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BA22C5" w14:textId="03B35597" w:rsidR="003B49B1" w:rsidRDefault="003B49B1" w:rsidP="003254A2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 w:rsidRPr="002652D3">
        <w:rPr>
          <w:b/>
          <w:color w:val="000000"/>
          <w:lang w:val="lv-LV"/>
        </w:rPr>
        <w:t>LIETOŠANAS INSTRUKCIJA</w:t>
      </w:r>
    </w:p>
    <w:p w14:paraId="610AA5C3" w14:textId="19DD02FB" w:rsidR="003B49B1" w:rsidRPr="00B03914" w:rsidRDefault="003B49B1" w:rsidP="003254A2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 w:rsidRPr="003B49B1">
        <w:rPr>
          <w:b/>
          <w:lang w:val="lv-LV"/>
        </w:rPr>
        <w:t>V/NRP/15/0015</w:t>
      </w:r>
    </w:p>
    <w:p w14:paraId="70861F66" w14:textId="77777777" w:rsidR="003B49B1" w:rsidRPr="0004015A" w:rsidRDefault="003B49B1" w:rsidP="003254A2">
      <w:pPr>
        <w:tabs>
          <w:tab w:val="clear" w:pos="567"/>
        </w:tabs>
        <w:spacing w:line="240" w:lineRule="auto"/>
        <w:jc w:val="center"/>
        <w:rPr>
          <w:b/>
          <w:color w:val="000000"/>
          <w:lang w:val="lv-LV"/>
        </w:rPr>
      </w:pPr>
      <w:r w:rsidRPr="00162473">
        <w:rPr>
          <w:b/>
          <w:color w:val="000000"/>
          <w:lang w:val="lv-LV"/>
        </w:rPr>
        <w:t>Bioral H120</w:t>
      </w:r>
      <w:r>
        <w:rPr>
          <w:b/>
          <w:color w:val="000000"/>
          <w:lang w:val="lv-LV"/>
        </w:rPr>
        <w:t xml:space="preserve"> Neo </w:t>
      </w:r>
      <w:r w:rsidRPr="0004015A">
        <w:rPr>
          <w:b/>
          <w:color w:val="000000"/>
          <w:lang w:val="lv-LV"/>
        </w:rPr>
        <w:t xml:space="preserve">putojošas tabletes suspensijas pagatavošanai </w:t>
      </w:r>
      <w:r w:rsidRPr="003B49B1">
        <w:rPr>
          <w:b/>
          <w:lang w:val="lv-LV"/>
        </w:rPr>
        <w:t>vistām</w:t>
      </w:r>
    </w:p>
    <w:p w14:paraId="646F8C08" w14:textId="77777777" w:rsidR="003B49B1" w:rsidRPr="002652D3" w:rsidRDefault="003B49B1" w:rsidP="00582EF9">
      <w:pPr>
        <w:spacing w:line="240" w:lineRule="auto"/>
        <w:jc w:val="both"/>
        <w:rPr>
          <w:color w:val="000000"/>
          <w:lang w:val="lv-LV"/>
        </w:rPr>
      </w:pPr>
    </w:p>
    <w:p w14:paraId="265BF20A" w14:textId="77777777" w:rsidR="003B49B1" w:rsidRPr="002652D3" w:rsidRDefault="003B49B1" w:rsidP="00582EF9">
      <w:pPr>
        <w:spacing w:line="240" w:lineRule="auto"/>
        <w:jc w:val="both"/>
        <w:rPr>
          <w:color w:val="000000"/>
          <w:lang w:val="lv-LV"/>
        </w:rPr>
      </w:pPr>
    </w:p>
    <w:p w14:paraId="30612906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1.</w:t>
      </w:r>
      <w:r w:rsidRPr="002652D3"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1A6F9849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631D879" w14:textId="77777777" w:rsidR="003B49B1" w:rsidRPr="0004015A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u w:val="single"/>
          <w:lang w:val="lv-LV" w:eastAsia="lv-LV"/>
        </w:rPr>
      </w:pPr>
      <w:r w:rsidRPr="0004015A">
        <w:rPr>
          <w:szCs w:val="22"/>
          <w:u w:val="single"/>
          <w:lang w:val="lv-LV" w:eastAsia="lv-LV"/>
        </w:rPr>
        <w:t>Re</w:t>
      </w:r>
      <w:r w:rsidRPr="0004015A">
        <w:rPr>
          <w:rFonts w:ascii="TimesNewRoman" w:eastAsia="TimesNewRoman" w:cs="TimesNewRoman"/>
          <w:szCs w:val="22"/>
          <w:u w:val="single"/>
          <w:lang w:val="lv-LV" w:eastAsia="lv-LV"/>
        </w:rPr>
        <w:t>ģ</w:t>
      </w:r>
      <w:r w:rsidRPr="0004015A">
        <w:rPr>
          <w:szCs w:val="22"/>
          <w:u w:val="single"/>
          <w:lang w:val="lv-LV" w:eastAsia="lv-LV"/>
        </w:rPr>
        <w:t>istr</w:t>
      </w:r>
      <w:r w:rsidRPr="0004015A">
        <w:rPr>
          <w:rFonts w:ascii="TimesNewRoman" w:eastAsia="TimesNewRoman" w:cs="TimesNewRoman" w:hint="eastAsia"/>
          <w:szCs w:val="22"/>
          <w:u w:val="single"/>
          <w:lang w:val="lv-LV" w:eastAsia="lv-LV"/>
        </w:rPr>
        <w:t>ā</w:t>
      </w:r>
      <w:r w:rsidRPr="0004015A">
        <w:rPr>
          <w:szCs w:val="22"/>
          <w:u w:val="single"/>
          <w:lang w:val="lv-LV" w:eastAsia="lv-LV"/>
        </w:rPr>
        <w:t>cijas apliec</w:t>
      </w:r>
      <w:r w:rsidRPr="0004015A">
        <w:rPr>
          <w:rFonts w:ascii="TimesNewRoman" w:eastAsia="TimesNewRoman" w:cs="TimesNewRoman" w:hint="eastAsia"/>
          <w:szCs w:val="22"/>
          <w:u w:val="single"/>
          <w:lang w:val="lv-LV" w:eastAsia="lv-LV"/>
        </w:rPr>
        <w:t>ī</w:t>
      </w:r>
      <w:r w:rsidRPr="0004015A">
        <w:rPr>
          <w:szCs w:val="22"/>
          <w:u w:val="single"/>
          <w:lang w:val="lv-LV" w:eastAsia="lv-LV"/>
        </w:rPr>
        <w:t xml:space="preserve">bas </w:t>
      </w:r>
      <w:r w:rsidRPr="003B49B1">
        <w:rPr>
          <w:u w:val="single"/>
          <w:lang w:val="lv-LV"/>
        </w:rPr>
        <w:t>īpašnieks</w:t>
      </w:r>
      <w:r w:rsidRPr="0004015A">
        <w:rPr>
          <w:szCs w:val="22"/>
          <w:u w:val="single"/>
          <w:lang w:val="lv-LV" w:eastAsia="lv-LV"/>
        </w:rPr>
        <w:t>:</w:t>
      </w:r>
    </w:p>
    <w:p w14:paraId="2CA487AD" w14:textId="77777777" w:rsidR="006B7B7A" w:rsidRPr="009E03BD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  <w:r w:rsidRPr="009E03BD">
        <w:rPr>
          <w:szCs w:val="22"/>
          <w:lang w:val="lv-LV" w:eastAsia="lv-LV"/>
        </w:rPr>
        <w:t xml:space="preserve">Boehringer Ingelheim Animal Health France SCS </w:t>
      </w:r>
    </w:p>
    <w:p w14:paraId="21B91A3B" w14:textId="77777777" w:rsidR="003B49B1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  <w:r>
        <w:rPr>
          <w:szCs w:val="22"/>
          <w:lang w:val="lv-LV" w:eastAsia="lv-LV"/>
        </w:rPr>
        <w:t>29 avenue Tony Garnier</w:t>
      </w:r>
    </w:p>
    <w:p w14:paraId="5530060D" w14:textId="77777777" w:rsidR="003B49B1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  <w:r>
        <w:rPr>
          <w:szCs w:val="22"/>
          <w:lang w:val="lv-LV" w:eastAsia="lv-LV"/>
        </w:rPr>
        <w:t>69007 Lyon</w:t>
      </w:r>
    </w:p>
    <w:p w14:paraId="2E65040B" w14:textId="77777777" w:rsidR="003B49B1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  <w:r>
        <w:rPr>
          <w:szCs w:val="22"/>
          <w:lang w:val="lv-LV" w:eastAsia="lv-LV"/>
        </w:rPr>
        <w:t>Francija</w:t>
      </w:r>
    </w:p>
    <w:p w14:paraId="7458D796" w14:textId="77777777" w:rsidR="003B49B1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</w:p>
    <w:p w14:paraId="0F537B2C" w14:textId="77777777" w:rsidR="003B49B1" w:rsidRPr="0004015A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u w:val="single"/>
          <w:lang w:val="lv-LV" w:eastAsia="lv-LV"/>
        </w:rPr>
      </w:pPr>
      <w:r w:rsidRPr="0004015A">
        <w:rPr>
          <w:u w:val="single"/>
          <w:lang w:val="lv-LV"/>
        </w:rPr>
        <w:t>Par sērijas izlaidi atbildīgais ražotājs:</w:t>
      </w:r>
    </w:p>
    <w:p w14:paraId="71BC7F16" w14:textId="3D324194" w:rsidR="003B49B1" w:rsidRPr="006B7B7A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  <w:r w:rsidRPr="00582EF9">
        <w:rPr>
          <w:szCs w:val="22"/>
          <w:lang w:val="lv-LV" w:eastAsia="lv-LV"/>
        </w:rPr>
        <w:t>Boehringer Ingelheim Animal Health France SCS</w:t>
      </w:r>
      <w:r w:rsidRPr="006B7B7A">
        <w:rPr>
          <w:szCs w:val="22"/>
          <w:lang w:val="lv-LV" w:eastAsia="lv-LV"/>
        </w:rPr>
        <w:t xml:space="preserve"> </w:t>
      </w:r>
    </w:p>
    <w:p w14:paraId="10A90D32" w14:textId="16A27704" w:rsidR="003B49B1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  <w:r>
        <w:rPr>
          <w:szCs w:val="22"/>
          <w:lang w:val="lv-LV" w:eastAsia="lv-LV"/>
        </w:rPr>
        <w:t>Laboratoire Porte des Alpes</w:t>
      </w:r>
    </w:p>
    <w:p w14:paraId="406BF235" w14:textId="77777777" w:rsidR="003B49B1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  <w:r>
        <w:rPr>
          <w:szCs w:val="22"/>
          <w:lang w:val="lv-LV" w:eastAsia="lv-LV"/>
        </w:rPr>
        <w:t>Rue de l’Aviation</w:t>
      </w:r>
    </w:p>
    <w:p w14:paraId="0837BA31" w14:textId="77777777" w:rsidR="003B49B1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  <w:r>
        <w:rPr>
          <w:szCs w:val="22"/>
          <w:lang w:val="lv-LV" w:eastAsia="lv-LV"/>
        </w:rPr>
        <w:t>69800 Saint Priest</w:t>
      </w:r>
    </w:p>
    <w:p w14:paraId="5CEEA298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szCs w:val="22"/>
          <w:lang w:val="lv-LV" w:eastAsia="lv-LV"/>
        </w:rPr>
        <w:t>Francija</w:t>
      </w:r>
    </w:p>
    <w:p w14:paraId="49E09548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7CBD2DB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1650461" w14:textId="3C6F6130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2.</w:t>
      </w:r>
      <w:r w:rsidR="00582EF9">
        <w:rPr>
          <w:b/>
          <w:color w:val="000000"/>
          <w:lang w:val="lv-LV"/>
        </w:rPr>
        <w:tab/>
        <w:t>VETERINĀRO ZĀĻU NOSAUKUMS</w:t>
      </w:r>
    </w:p>
    <w:p w14:paraId="4B6601DC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362423F" w14:textId="77777777" w:rsidR="003B49B1" w:rsidRPr="00991065" w:rsidRDefault="003B49B1" w:rsidP="00582EF9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162473">
        <w:rPr>
          <w:b/>
          <w:color w:val="000000"/>
          <w:lang w:val="lv-LV"/>
        </w:rPr>
        <w:t>Bioral H120</w:t>
      </w:r>
      <w:r>
        <w:rPr>
          <w:b/>
          <w:color w:val="000000"/>
          <w:lang w:val="lv-LV"/>
        </w:rPr>
        <w:t xml:space="preserve"> Neo </w:t>
      </w:r>
      <w:r w:rsidRPr="00991065">
        <w:rPr>
          <w:color w:val="000000"/>
          <w:lang w:val="lv-LV"/>
        </w:rPr>
        <w:t>p</w:t>
      </w:r>
      <w:r>
        <w:rPr>
          <w:color w:val="000000"/>
          <w:lang w:val="lv-LV"/>
        </w:rPr>
        <w:t xml:space="preserve">utojošas tabletes suspensijas pagatavošanai </w:t>
      </w:r>
      <w:r w:rsidRPr="003B49B1">
        <w:rPr>
          <w:lang w:val="lv-LV"/>
        </w:rPr>
        <w:t>vistām</w:t>
      </w:r>
    </w:p>
    <w:p w14:paraId="0B941EE4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C71C68D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3DAF221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3.</w:t>
      </w:r>
      <w:r w:rsidRPr="002652D3">
        <w:rPr>
          <w:b/>
          <w:color w:val="000000"/>
          <w:lang w:val="lv-LV"/>
        </w:rPr>
        <w:tab/>
        <w:t xml:space="preserve">AKTĪVO VIELU UN CITU VIELU NOSAUKUMS </w:t>
      </w:r>
    </w:p>
    <w:p w14:paraId="4187ACD6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</w:p>
    <w:p w14:paraId="0CFE6736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 w:rsidRPr="002F3CC6">
        <w:rPr>
          <w:color w:val="000000"/>
          <w:lang w:val="lv-LV"/>
        </w:rPr>
        <w:t>Viena deva satur:</w:t>
      </w:r>
    </w:p>
    <w:p w14:paraId="16CA3173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 viela:</w:t>
      </w:r>
    </w:p>
    <w:p w14:paraId="65D7D068" w14:textId="6B78E520" w:rsidR="003B49B1" w:rsidRPr="00CE0CC9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Novājināts putnu infekciozā bronhīta vīruss, celms H120                        3</w:t>
      </w:r>
      <w:r w:rsidR="0095397A">
        <w:rPr>
          <w:color w:val="000000"/>
          <w:lang w:val="lv-LV"/>
        </w:rPr>
        <w:t>,</w:t>
      </w:r>
      <w:r>
        <w:rPr>
          <w:color w:val="000000"/>
          <w:lang w:val="lv-LV"/>
        </w:rPr>
        <w:t>7-5</w:t>
      </w:r>
      <w:r w:rsidR="0095397A">
        <w:rPr>
          <w:color w:val="000000"/>
          <w:lang w:val="lv-LV"/>
        </w:rPr>
        <w:t>,</w:t>
      </w:r>
      <w:r>
        <w:rPr>
          <w:color w:val="000000"/>
          <w:lang w:val="lv-LV"/>
        </w:rPr>
        <w:t>0 log</w:t>
      </w:r>
      <w:r w:rsidRPr="00413971">
        <w:rPr>
          <w:color w:val="000000"/>
          <w:vertAlign w:val="subscript"/>
          <w:lang w:val="lv-LV"/>
        </w:rPr>
        <w:t>10</w:t>
      </w:r>
      <w:r>
        <w:rPr>
          <w:color w:val="000000"/>
          <w:lang w:val="lv-LV"/>
        </w:rPr>
        <w:t>EID</w:t>
      </w:r>
      <w:r w:rsidRPr="00413971">
        <w:rPr>
          <w:color w:val="000000"/>
          <w:vertAlign w:val="subscript"/>
          <w:lang w:val="lv-LV"/>
        </w:rPr>
        <w:t>50</w:t>
      </w:r>
      <w:r>
        <w:rPr>
          <w:color w:val="000000"/>
          <w:lang w:val="lv-LV"/>
        </w:rPr>
        <w:t>*</w:t>
      </w:r>
    </w:p>
    <w:p w14:paraId="23631880" w14:textId="77777777" w:rsidR="003B49B1" w:rsidRDefault="003B49B1" w:rsidP="00582EF9">
      <w:pPr>
        <w:tabs>
          <w:tab w:val="clear" w:pos="567"/>
          <w:tab w:val="left" w:pos="1701"/>
        </w:tabs>
        <w:spacing w:line="240" w:lineRule="auto"/>
        <w:jc w:val="both"/>
        <w:rPr>
          <w:color w:val="000000"/>
          <w:sz w:val="18"/>
          <w:szCs w:val="18"/>
          <w:lang w:val="lv-LV"/>
        </w:rPr>
      </w:pPr>
      <w:r w:rsidRPr="002F3CC6">
        <w:rPr>
          <w:color w:val="000000"/>
          <w:sz w:val="18"/>
          <w:szCs w:val="18"/>
          <w:lang w:val="lv-LV"/>
        </w:rPr>
        <w:t>*EID</w:t>
      </w:r>
      <w:r w:rsidRPr="00555C50">
        <w:rPr>
          <w:color w:val="000000"/>
          <w:sz w:val="18"/>
          <w:szCs w:val="18"/>
          <w:vertAlign w:val="subscript"/>
          <w:lang w:val="lv-LV"/>
        </w:rPr>
        <w:t>50</w:t>
      </w:r>
      <w:r w:rsidRPr="002F3CC6">
        <w:rPr>
          <w:color w:val="000000"/>
          <w:sz w:val="18"/>
          <w:szCs w:val="18"/>
          <w:lang w:val="lv-LV"/>
        </w:rPr>
        <w:t>: 50% olu inficējoš</w:t>
      </w:r>
      <w:r>
        <w:rPr>
          <w:color w:val="000000"/>
          <w:sz w:val="18"/>
          <w:szCs w:val="18"/>
          <w:lang w:val="lv-LV"/>
        </w:rPr>
        <w:t>ā</w:t>
      </w:r>
      <w:r w:rsidRPr="002F3CC6">
        <w:rPr>
          <w:color w:val="000000"/>
          <w:sz w:val="18"/>
          <w:szCs w:val="18"/>
          <w:lang w:val="lv-LV"/>
        </w:rPr>
        <w:t xml:space="preserve"> deva</w:t>
      </w:r>
    </w:p>
    <w:p w14:paraId="2BAF9D80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B39F76B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u w:val="single"/>
          <w:lang w:val="lv-LV"/>
        </w:rPr>
      </w:pPr>
    </w:p>
    <w:p w14:paraId="49D57506" w14:textId="77777777" w:rsidR="003B49B1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4.</w:t>
      </w:r>
      <w:r w:rsidRPr="002652D3">
        <w:rPr>
          <w:b/>
          <w:color w:val="000000"/>
          <w:lang w:val="lv-LV"/>
        </w:rPr>
        <w:tab/>
        <w:t>INDIKĀCIJA(-S)</w:t>
      </w:r>
    </w:p>
    <w:p w14:paraId="1CF74704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56C2424" w14:textId="0F2D2BF2" w:rsidR="003B49B1" w:rsidRDefault="0095397A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C</w:t>
      </w:r>
      <w:r w:rsidR="003B49B1">
        <w:rPr>
          <w:color w:val="000000"/>
          <w:lang w:val="lv-LV"/>
        </w:rPr>
        <w:t>āļu</w:t>
      </w:r>
      <w:r>
        <w:rPr>
          <w:color w:val="000000"/>
          <w:lang w:val="lv-LV"/>
        </w:rPr>
        <w:t xml:space="preserve"> aktīvai</w:t>
      </w:r>
      <w:r w:rsidR="003B49B1">
        <w:rPr>
          <w:color w:val="000000"/>
          <w:lang w:val="lv-LV"/>
        </w:rPr>
        <w:t xml:space="preserve"> imunizācijai pret putnu infekciozo bronhītu. </w:t>
      </w:r>
    </w:p>
    <w:p w14:paraId="30B3620E" w14:textId="1A3DDB10" w:rsidR="003B49B1" w:rsidRDefault="0095397A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Nākamajām</w:t>
      </w:r>
      <w:r w:rsidR="003B49B1">
        <w:rPr>
          <w:color w:val="000000"/>
          <w:lang w:val="lv-LV"/>
        </w:rPr>
        <w:t xml:space="preserve"> dējējvistām vai vaislas vist</w:t>
      </w:r>
      <w:r>
        <w:rPr>
          <w:color w:val="000000"/>
          <w:lang w:val="lv-LV"/>
        </w:rPr>
        <w:t>ām</w:t>
      </w:r>
      <w:r w:rsidR="003B49B1">
        <w:rPr>
          <w:color w:val="000000"/>
          <w:lang w:val="lv-LV"/>
        </w:rPr>
        <w:t xml:space="preserve"> nepieciešama revakcinācija ar inaktivētu vakcīnu, lai nodrošinātu aizsardzību dēšanas periodā.</w:t>
      </w:r>
    </w:p>
    <w:p w14:paraId="6CC578EB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EBCB44C" w14:textId="5209A511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Imunitāte</w:t>
      </w:r>
      <w:r w:rsidR="0095397A">
        <w:rPr>
          <w:color w:val="000000"/>
          <w:lang w:val="lv-LV"/>
        </w:rPr>
        <w:t>s iestāšanās</w:t>
      </w:r>
      <w:r>
        <w:rPr>
          <w:color w:val="000000"/>
          <w:lang w:val="lv-LV"/>
        </w:rPr>
        <w:t>: 3 nedēļas pēc vakcinācijas.</w:t>
      </w:r>
    </w:p>
    <w:p w14:paraId="585DBB39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Imunitātes ilgums: 7 nedēļas pēc primārās vakcinācijas un 5 nedēļas pēc revakcinācijas.</w:t>
      </w:r>
    </w:p>
    <w:p w14:paraId="1EE45E0A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39F8616D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8BE6A7E" w14:textId="77777777" w:rsidR="003B49B1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5.</w:t>
      </w:r>
      <w:r w:rsidRPr="002652D3">
        <w:rPr>
          <w:b/>
          <w:color w:val="000000"/>
          <w:lang w:val="lv-LV"/>
        </w:rPr>
        <w:tab/>
        <w:t>KONTRINDIKĀCIJAS</w:t>
      </w:r>
    </w:p>
    <w:p w14:paraId="0C0819BA" w14:textId="77777777" w:rsidR="003B49B1" w:rsidRDefault="003B49B1" w:rsidP="00582EF9">
      <w:pPr>
        <w:spacing w:line="240" w:lineRule="auto"/>
        <w:jc w:val="both"/>
        <w:rPr>
          <w:color w:val="000000"/>
          <w:lang w:val="lv-LV"/>
        </w:rPr>
      </w:pPr>
    </w:p>
    <w:p w14:paraId="2DCF9FA8" w14:textId="77777777" w:rsidR="003B49B1" w:rsidRDefault="003B49B1" w:rsidP="00582EF9">
      <w:pPr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Nav.</w:t>
      </w:r>
    </w:p>
    <w:p w14:paraId="112CB485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color w:val="000000"/>
          <w:lang w:val="lv-LV"/>
        </w:rPr>
      </w:pPr>
    </w:p>
    <w:p w14:paraId="7B16068A" w14:textId="77777777" w:rsidR="003B49B1" w:rsidRPr="002652D3" w:rsidRDefault="003B49B1" w:rsidP="00582EF9">
      <w:pPr>
        <w:spacing w:line="240" w:lineRule="auto"/>
        <w:jc w:val="both"/>
        <w:rPr>
          <w:b/>
          <w:color w:val="000000"/>
          <w:lang w:val="lv-LV"/>
        </w:rPr>
      </w:pPr>
    </w:p>
    <w:p w14:paraId="1705CD21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6.</w:t>
      </w:r>
      <w:r w:rsidRPr="002652D3">
        <w:rPr>
          <w:b/>
          <w:color w:val="000000"/>
          <w:lang w:val="lv-LV"/>
        </w:rPr>
        <w:tab/>
        <w:t>IESPĒJAMĀS BLAKUSPARĀDĪBAS</w:t>
      </w:r>
    </w:p>
    <w:p w14:paraId="549B1B2B" w14:textId="77777777" w:rsidR="003B49B1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D6E1297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991065">
        <w:rPr>
          <w:lang w:val="lv-LV"/>
        </w:rPr>
        <w:t xml:space="preserve">Reizēm 2 nedēļu laikā pēc vakcinācijas var novērot </w:t>
      </w:r>
      <w:r w:rsidRPr="00E242F2">
        <w:rPr>
          <w:color w:val="000000"/>
          <w:lang w:val="lv-LV"/>
        </w:rPr>
        <w:t>neliel</w:t>
      </w:r>
      <w:r>
        <w:rPr>
          <w:color w:val="000000"/>
          <w:lang w:val="lv-LV"/>
        </w:rPr>
        <w:t>us</w:t>
      </w:r>
      <w:r w:rsidRPr="00E242F2">
        <w:rPr>
          <w:color w:val="000000"/>
          <w:lang w:val="lv-LV"/>
        </w:rPr>
        <w:t xml:space="preserve"> trokšņ</w:t>
      </w:r>
      <w:r>
        <w:rPr>
          <w:color w:val="000000"/>
          <w:lang w:val="lv-LV"/>
        </w:rPr>
        <w:t>us</w:t>
      </w:r>
      <w:r w:rsidRPr="00E242F2">
        <w:rPr>
          <w:color w:val="000000"/>
          <w:lang w:val="lv-LV"/>
        </w:rPr>
        <w:t xml:space="preserve"> bronhos bez citām klīniskajām pazīmēm.</w:t>
      </w:r>
    </w:p>
    <w:p w14:paraId="62CC201E" w14:textId="77777777" w:rsidR="003B49B1" w:rsidRPr="00991065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4BF90301" w14:textId="77777777" w:rsidR="003B49B1" w:rsidRDefault="003B49B1" w:rsidP="00582EF9">
      <w:pPr>
        <w:jc w:val="both"/>
        <w:rPr>
          <w:color w:val="000000"/>
          <w:lang w:val="lv-LV" w:eastAsia="lv-LV"/>
        </w:rPr>
      </w:pPr>
      <w:r w:rsidRPr="00A66079">
        <w:rPr>
          <w:color w:val="000000"/>
          <w:lang w:val="lv-LV"/>
        </w:rPr>
        <w:t>Ja novērojat jebkuras blakusparādības, arī tās, kas nav minētas šajā lietošanas instrukcijā</w:t>
      </w:r>
      <w:r>
        <w:rPr>
          <w:color w:val="000000"/>
          <w:lang w:val="lv-LV"/>
        </w:rPr>
        <w:t>,</w:t>
      </w:r>
      <w:r w:rsidRPr="00A66079">
        <w:rPr>
          <w:color w:val="000000"/>
          <w:lang w:val="lv-LV"/>
        </w:rPr>
        <w:t xml:space="preserve"> vai domājat, ka zāles nav iedarbojušās, lūdzu, informējiet par tām savu veterinārārstu. </w:t>
      </w:r>
    </w:p>
    <w:p w14:paraId="2AF50A9E" w14:textId="77777777" w:rsidR="003B49B1" w:rsidRPr="00A66079" w:rsidRDefault="003B49B1" w:rsidP="00582EF9">
      <w:pPr>
        <w:jc w:val="both"/>
        <w:rPr>
          <w:color w:val="000000"/>
          <w:lang w:val="lv-LV"/>
        </w:rPr>
      </w:pPr>
      <w:r w:rsidRPr="00A66079">
        <w:rPr>
          <w:lang w:val="lv-LV"/>
        </w:rPr>
        <w:t xml:space="preserve">Iespējams ziņot arī nacionālā ziņošanas sistēmā, kas atrodama Pārtikas un veterinārā dienesta tīmekļa vietnē </w:t>
      </w:r>
      <w:hyperlink r:id="rId8" w:history="1">
        <w:r w:rsidRPr="00A66079">
          <w:rPr>
            <w:rStyle w:val="Hyperlink"/>
            <w:lang w:val="lv-LV"/>
          </w:rPr>
          <w:t>www.pvd.gov.lv</w:t>
        </w:r>
      </w:hyperlink>
      <w:r w:rsidRPr="00A66079">
        <w:rPr>
          <w:lang w:val="lv-LV"/>
        </w:rPr>
        <w:t>.</w:t>
      </w:r>
    </w:p>
    <w:p w14:paraId="15A50D4B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7FBAB11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0CDEAD8E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7.</w:t>
      </w:r>
      <w:r w:rsidRPr="002652D3">
        <w:rPr>
          <w:b/>
          <w:color w:val="000000"/>
          <w:lang w:val="lv-LV"/>
        </w:rPr>
        <w:tab/>
        <w:t>MĒRĶA SUGAS</w:t>
      </w:r>
    </w:p>
    <w:p w14:paraId="55B4D629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1588B7DE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Vistas </w:t>
      </w:r>
      <w:r w:rsidRPr="003B49B1">
        <w:rPr>
          <w:lang w:val="lv-LV"/>
        </w:rPr>
        <w:t>(cāļi no 1 dienas vecuma).</w:t>
      </w:r>
    </w:p>
    <w:p w14:paraId="39027260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DEAA597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DDF6E18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8.</w:t>
      </w:r>
      <w:r w:rsidRPr="002652D3">
        <w:rPr>
          <w:b/>
          <w:color w:val="000000"/>
          <w:lang w:val="lv-LV"/>
        </w:rPr>
        <w:tab/>
        <w:t xml:space="preserve">DEVAS ATKARĪBĀ NO DZĪVNIEKU SUGAS, LIETOŠANAS VEIDA UN METODES </w:t>
      </w:r>
    </w:p>
    <w:p w14:paraId="1F8F5933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595DC222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Broileri:</w:t>
      </w:r>
    </w:p>
    <w:p w14:paraId="7CED6C90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- Primārā vakcinācija: 1 dienas vecumā.</w:t>
      </w:r>
    </w:p>
    <w:p w14:paraId="3B6AC4D4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- Revakcinācija, ja nepieciešams: 3 nedēļas pēc primārās vakcinācijas (cāļiem, kas tiek kauti pēc 50 dienu vecuma vai tiek audzēti jauktā ganāmpulkā). </w:t>
      </w:r>
    </w:p>
    <w:p w14:paraId="0A0DBDE1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4C3A1171" w14:textId="570E561D" w:rsidR="003B49B1" w:rsidRDefault="0095397A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b/>
          <w:color w:val="000000"/>
          <w:lang w:val="lv-LV"/>
        </w:rPr>
        <w:t>Nākamās</w:t>
      </w:r>
      <w:r w:rsidR="003B49B1">
        <w:rPr>
          <w:b/>
          <w:color w:val="000000"/>
          <w:lang w:val="lv-LV"/>
        </w:rPr>
        <w:t xml:space="preserve"> vaislas vistas un dējējvistas:</w:t>
      </w:r>
    </w:p>
    <w:p w14:paraId="6ABBF86F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- Primārā vakcinācija: 1 dienas vecumā.</w:t>
      </w:r>
    </w:p>
    <w:p w14:paraId="4836B91A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- Pirmā revakcinācija: </w:t>
      </w:r>
      <w:r w:rsidRPr="00A20979">
        <w:rPr>
          <w:color w:val="000000"/>
          <w:lang w:val="lv-LV"/>
        </w:rPr>
        <w:t>pēc 4 nedēļām</w:t>
      </w:r>
      <w:r>
        <w:rPr>
          <w:color w:val="000000"/>
          <w:lang w:val="lv-LV"/>
        </w:rPr>
        <w:t>.</w:t>
      </w:r>
    </w:p>
    <w:p w14:paraId="7668012B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lang w:val="lv-LV"/>
        </w:rPr>
        <w:t>- Otrā revakcinācija: 8 nedēļu vecumā.</w:t>
      </w:r>
    </w:p>
    <w:p w14:paraId="0F01CFF3" w14:textId="5C0A87AD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Aizsardzībai dēšanas periodā 18 nedēļu vecumā jāveic revakcinācija ar inaktivētu </w:t>
      </w:r>
      <w:r w:rsidRPr="002C0CF5">
        <w:rPr>
          <w:i/>
          <w:color w:val="000000"/>
          <w:lang w:val="lv-LV"/>
        </w:rPr>
        <w:t>Gallimune</w:t>
      </w:r>
      <w:r>
        <w:rPr>
          <w:color w:val="000000"/>
          <w:lang w:val="lv-LV"/>
        </w:rPr>
        <w:t xml:space="preserve"> </w:t>
      </w:r>
      <w:r w:rsidRPr="002F3CC6">
        <w:rPr>
          <w:color w:val="000000"/>
          <w:lang w:val="lv-LV"/>
        </w:rPr>
        <w:t>celmus saturošu</w:t>
      </w:r>
      <w:r w:rsidRPr="00805CA4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vakcīnu, kas satur infekciozā bronhīta vīrusa komponentus.</w:t>
      </w:r>
    </w:p>
    <w:p w14:paraId="53936489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884ABA4" w14:textId="77777777" w:rsidR="003B49B1" w:rsidRPr="000B6A0D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r w:rsidRPr="00413971">
        <w:rPr>
          <w:color w:val="000000"/>
          <w:u w:val="single"/>
          <w:lang w:val="lv-LV"/>
        </w:rPr>
        <w:lastRenderedPageBreak/>
        <w:t>Individuālā vakcinācija</w:t>
      </w:r>
    </w:p>
    <w:p w14:paraId="74B9A48B" w14:textId="77777777" w:rsidR="003B49B1" w:rsidRPr="00234F0A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</w:p>
    <w:p w14:paraId="10EA4CE7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C0CF5">
        <w:rPr>
          <w:lang w:val="lv-LV"/>
        </w:rPr>
        <w:t xml:space="preserve">- </w:t>
      </w:r>
      <w:r>
        <w:rPr>
          <w:color w:val="000000"/>
          <w:u w:val="single"/>
          <w:lang w:val="lv-LV"/>
        </w:rPr>
        <w:t>Intraokulārai lietošanai</w:t>
      </w:r>
      <w:r w:rsidRPr="002C0CF5">
        <w:rPr>
          <w:lang w:val="lv-LV"/>
        </w:rPr>
        <w:t xml:space="preserve">: </w:t>
      </w:r>
    </w:p>
    <w:p w14:paraId="0794FCAF" w14:textId="7573DB98" w:rsidR="003B49B1" w:rsidRDefault="003B49B1" w:rsidP="00582EF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C0CF5">
        <w:rPr>
          <w:lang w:val="lv-LV"/>
        </w:rPr>
        <w:t>1000 putniem izšķīdināt 1000 devu tableti 50 ml dzeramā ūdens. Nogaidīt</w:t>
      </w:r>
      <w:r w:rsidR="00582EF9">
        <w:rPr>
          <w:lang w:val="lv-LV"/>
        </w:rPr>
        <w:t>,</w:t>
      </w:r>
      <w:r w:rsidRPr="002C0CF5">
        <w:rPr>
          <w:lang w:val="lv-LV"/>
        </w:rPr>
        <w:t xml:space="preserve"> līdz tablete pilnībā ir izšķīdusi</w:t>
      </w:r>
      <w:r w:rsidR="00582EF9">
        <w:rPr>
          <w:lang w:val="lv-LV"/>
        </w:rPr>
        <w:t>,</w:t>
      </w:r>
      <w:r w:rsidRPr="002C0CF5">
        <w:rPr>
          <w:lang w:val="lv-LV"/>
        </w:rPr>
        <w:t xml:space="preserve"> un tad iepildīt vakcīnas šķīdumu pilinātājā.</w:t>
      </w:r>
    </w:p>
    <w:p w14:paraId="79AE72FA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C0CF5">
        <w:rPr>
          <w:lang w:val="lv-LV"/>
        </w:rPr>
        <w:t>Iepilināt vakcīnas šķīduma pilienu katram putnam acī, nogaidīt, kamēr piliens izplatās, tad atbrīvot putnu</w:t>
      </w:r>
      <w:r>
        <w:rPr>
          <w:lang w:val="lv-LV"/>
        </w:rPr>
        <w:t>.</w:t>
      </w:r>
    </w:p>
    <w:p w14:paraId="347DE3DF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5C9BB003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>
        <w:rPr>
          <w:color w:val="000000"/>
          <w:u w:val="single"/>
          <w:lang w:val="lv-LV"/>
        </w:rPr>
        <w:t>- Intranazālai lietošanai</w:t>
      </w:r>
      <w:r>
        <w:rPr>
          <w:color w:val="000000"/>
          <w:lang w:val="lv-LV"/>
        </w:rPr>
        <w:t xml:space="preserve"> - tikai 1 dienu veciem cāļiem:</w:t>
      </w:r>
    </w:p>
    <w:p w14:paraId="5BBC404D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lang w:val="lv-LV"/>
        </w:rPr>
      </w:pPr>
      <w:r w:rsidRPr="002C0CF5">
        <w:rPr>
          <w:lang w:val="lv-LV"/>
        </w:rPr>
        <w:t xml:space="preserve">1000 putniem izšķīdināt 1000 devu tableti 250 ml dzeramā ūdens. </w:t>
      </w:r>
    </w:p>
    <w:p w14:paraId="5FFBA250" w14:textId="77777777" w:rsidR="003B49B1" w:rsidRPr="002C0CF5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2C0CF5">
        <w:rPr>
          <w:lang w:val="lv-LV"/>
        </w:rPr>
        <w:t>Iemērkt putna knābi šķīdumā tā, lai vakcīnas šķīdums var iekļūt deguna ejās.</w:t>
      </w:r>
    </w:p>
    <w:p w14:paraId="538EB6D2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25087560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  <w:r w:rsidRPr="00DC64C5">
        <w:rPr>
          <w:color w:val="000000"/>
          <w:u w:val="single"/>
          <w:lang w:val="lv-LV"/>
        </w:rPr>
        <w:t>Masveida vakcinācija</w:t>
      </w:r>
    </w:p>
    <w:p w14:paraId="508BAA9B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  <w:lang w:val="lv-LV"/>
        </w:rPr>
      </w:pPr>
    </w:p>
    <w:p w14:paraId="191CE822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2C0CF5">
        <w:rPr>
          <w:lang w:val="lv-LV"/>
        </w:rPr>
        <w:t xml:space="preserve">- </w:t>
      </w:r>
      <w:r>
        <w:rPr>
          <w:color w:val="000000"/>
          <w:u w:val="single"/>
          <w:lang w:val="lv-LV"/>
        </w:rPr>
        <w:t xml:space="preserve">Iekšķīgai lietošanai ar dzeramo ūdeni </w:t>
      </w:r>
      <w:r w:rsidRPr="00D67A43">
        <w:rPr>
          <w:color w:val="000000"/>
          <w:lang w:val="lv-LV"/>
        </w:rPr>
        <w:t>-</w:t>
      </w:r>
      <w:r w:rsidRPr="002F3CC6">
        <w:rPr>
          <w:color w:val="000000"/>
          <w:lang w:val="lv-LV"/>
        </w:rPr>
        <w:t xml:space="preserve"> cāļiem</w:t>
      </w:r>
      <w:r>
        <w:rPr>
          <w:color w:val="000000"/>
          <w:lang w:val="lv-LV"/>
        </w:rPr>
        <w:t xml:space="preserve"> no 5 dienu vecuma</w:t>
      </w:r>
      <w:r w:rsidRPr="002C0CF5">
        <w:rPr>
          <w:lang w:val="lv-LV"/>
        </w:rPr>
        <w:t xml:space="preserve">: </w:t>
      </w:r>
    </w:p>
    <w:p w14:paraId="05022271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2C0CF5">
        <w:rPr>
          <w:lang w:val="lv-LV"/>
        </w:rPr>
        <w:t>1000 putniem izšķīdināt 1000 devu tableti tādā dzeramā ūdens daudzumā, kas var tikt uzņemts vienas līdz divu stundu laikā.</w:t>
      </w:r>
    </w:p>
    <w:p w14:paraId="3DF00478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</w:p>
    <w:p w14:paraId="3BE84B02" w14:textId="77777777" w:rsidR="003B49B1" w:rsidRPr="00701367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lang w:val="lv-LV"/>
        </w:rPr>
      </w:pPr>
      <w:r w:rsidRPr="00701367">
        <w:rPr>
          <w:color w:val="000000"/>
          <w:u w:val="single"/>
          <w:lang w:val="lv-LV"/>
        </w:rPr>
        <w:t>-</w:t>
      </w:r>
      <w:r w:rsidRPr="007522B6">
        <w:rPr>
          <w:color w:val="000000"/>
          <w:u w:val="single"/>
          <w:lang w:val="lv-LV"/>
        </w:rPr>
        <w:t xml:space="preserve"> </w:t>
      </w:r>
      <w:r>
        <w:rPr>
          <w:color w:val="000000"/>
          <w:u w:val="single"/>
          <w:lang w:val="lv-LV"/>
        </w:rPr>
        <w:t>Lietošanai ar izsmidzināšanas metodi (respiratorais ievadīšanas ceļš):</w:t>
      </w:r>
    </w:p>
    <w:p w14:paraId="59925647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1000 putniem izšķīdina 1000 devu </w:t>
      </w:r>
      <w:r w:rsidRPr="003B49B1">
        <w:rPr>
          <w:lang w:val="lv-LV"/>
        </w:rPr>
        <w:t xml:space="preserve">tableti </w:t>
      </w:r>
      <w:r>
        <w:rPr>
          <w:color w:val="000000"/>
          <w:lang w:val="lv-LV"/>
        </w:rPr>
        <w:t>250 ml dzeramā ūdens.</w:t>
      </w:r>
    </w:p>
    <w:p w14:paraId="5E04D7BB" w14:textId="77777777" w:rsidR="003B49B1" w:rsidRPr="002C0CF5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Izsmidzināt vakcīnas šķīdumu virs putniem, lietojot spiediena-izsmidzinātāju, kas veido mikropilienus. Lai vakcīna pienācīgi izplatītos, izsmidzināšanas laikā un sekojošajā stundas ceturksnī jāpārliecinās, ka putni atrodas cieši kopā</w:t>
      </w:r>
      <w:r w:rsidRPr="002C0CF5">
        <w:rPr>
          <w:lang w:val="lv-LV"/>
        </w:rPr>
        <w:t>.</w:t>
      </w:r>
    </w:p>
    <w:p w14:paraId="7AD4F706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7159611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22AF1CD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9.</w:t>
      </w:r>
      <w:r w:rsidRPr="002652D3">
        <w:rPr>
          <w:b/>
          <w:color w:val="000000"/>
          <w:lang w:val="lv-LV"/>
        </w:rPr>
        <w:tab/>
        <w:t xml:space="preserve">IETEIKUMI PAREIZAI LIETOŠANAI </w:t>
      </w:r>
    </w:p>
    <w:p w14:paraId="748B2753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970A40D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FC798C">
        <w:rPr>
          <w:szCs w:val="22"/>
          <w:lang w:val="lv-LV"/>
        </w:rPr>
        <w:t>Intraokulārai, intranazālai lietošanai, lietošanai ar dzeramo ūdeni vai ar izsmidzināšanu.</w:t>
      </w:r>
    </w:p>
    <w:p w14:paraId="115234CF" w14:textId="77777777" w:rsidR="003B49B1" w:rsidRPr="002652D3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9C09183" w14:textId="7E284C3E" w:rsidR="003B49B1" w:rsidRDefault="0095397A" w:rsidP="00582EF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FB53F0">
        <w:rPr>
          <w:color w:val="000000"/>
          <w:lang w:val="lv-LV"/>
        </w:rPr>
        <w:t>Izšķīdināt</w:t>
      </w:r>
      <w:r w:rsidR="003B49B1" w:rsidRPr="00FB53F0">
        <w:rPr>
          <w:color w:val="000000"/>
          <w:lang w:val="lv-LV"/>
        </w:rPr>
        <w:t xml:space="preserve"> ūden</w:t>
      </w:r>
      <w:r w:rsidRPr="00FB53F0">
        <w:rPr>
          <w:color w:val="000000"/>
          <w:lang w:val="lv-LV"/>
        </w:rPr>
        <w:t>ī</w:t>
      </w:r>
      <w:r w:rsidR="003B49B1" w:rsidRPr="00A20979">
        <w:rPr>
          <w:color w:val="000000"/>
          <w:lang w:val="lv-LV"/>
        </w:rPr>
        <w:t>, kam nav pievienotas antiseptiskas un/vai dezinficējošas vielas</w:t>
      </w:r>
      <w:r w:rsidR="003B49B1">
        <w:rPr>
          <w:color w:val="000000"/>
          <w:lang w:val="lv-LV"/>
        </w:rPr>
        <w:t>.</w:t>
      </w:r>
      <w:r w:rsidR="003B49B1" w:rsidRPr="002C0CF5">
        <w:rPr>
          <w:lang w:val="lv-LV"/>
        </w:rPr>
        <w:t xml:space="preserve"> </w:t>
      </w:r>
    </w:p>
    <w:p w14:paraId="0B9B1DCB" w14:textId="77777777" w:rsidR="003B49B1" w:rsidRPr="00FB53F0" w:rsidRDefault="003B49B1" w:rsidP="00582EF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A20979">
        <w:rPr>
          <w:color w:val="000000"/>
          <w:lang w:val="lv-LV"/>
        </w:rPr>
        <w:t>Pirms vakcīnas šķīduma lietošanas tableti pilnībā izšķīdināt</w:t>
      </w:r>
      <w:r w:rsidRPr="002C0CF5">
        <w:rPr>
          <w:lang w:val="lv-LV"/>
        </w:rPr>
        <w:t xml:space="preserve">. Uz šķīduma virsmas var </w:t>
      </w:r>
      <w:r w:rsidRPr="00FB53F0">
        <w:rPr>
          <w:lang w:val="lv-LV"/>
        </w:rPr>
        <w:t xml:space="preserve">veidoties neliels putu daudzums. </w:t>
      </w:r>
    </w:p>
    <w:p w14:paraId="58D2A7FF" w14:textId="6B01DC88" w:rsidR="003B49B1" w:rsidRPr="002652D3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3860D0">
        <w:rPr>
          <w:color w:val="000000"/>
          <w:lang w:val="lv-LV"/>
        </w:rPr>
        <w:t xml:space="preserve">Pēc </w:t>
      </w:r>
      <w:r w:rsidR="0095397A" w:rsidRPr="003860D0">
        <w:rPr>
          <w:color w:val="000000"/>
          <w:lang w:val="lv-LV"/>
        </w:rPr>
        <w:t>izšķīdināšanas</w:t>
      </w:r>
      <w:r w:rsidRPr="00A20979">
        <w:rPr>
          <w:color w:val="000000"/>
          <w:lang w:val="lv-LV"/>
        </w:rPr>
        <w:t xml:space="preserve"> izlietot nekavējoties</w:t>
      </w:r>
      <w:r w:rsidRPr="00413971">
        <w:rPr>
          <w:lang w:val="lv-LV"/>
        </w:rPr>
        <w:t>.</w:t>
      </w:r>
    </w:p>
    <w:p w14:paraId="2483C4C5" w14:textId="77777777" w:rsidR="003B49B1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E2078F4" w14:textId="77777777" w:rsidR="003B49B1" w:rsidRPr="002652D3" w:rsidRDefault="003B49B1" w:rsidP="00582EF9">
      <w:pPr>
        <w:tabs>
          <w:tab w:val="clear" w:pos="567"/>
        </w:tabs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6ECD1C1A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10.</w:t>
      </w:r>
      <w:r w:rsidRPr="002652D3">
        <w:rPr>
          <w:b/>
          <w:color w:val="000000"/>
          <w:lang w:val="lv-LV"/>
        </w:rPr>
        <w:tab/>
        <w:t xml:space="preserve">IEROBEŽOJUMU PERIODS(-I) DZĪVNIEKU PRODUKCIJAS IZMANTOŠANĀ </w:t>
      </w:r>
    </w:p>
    <w:p w14:paraId="4DBC0E33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4279A500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Nulle dienas.</w:t>
      </w:r>
    </w:p>
    <w:p w14:paraId="4FBBCF1C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73054467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C1E1E74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11.</w:t>
      </w:r>
      <w:r w:rsidRPr="002652D3">
        <w:rPr>
          <w:b/>
          <w:color w:val="000000"/>
          <w:lang w:val="lv-LV"/>
        </w:rPr>
        <w:tab/>
        <w:t>ĪPAŠI UZGL</w:t>
      </w:r>
      <w:r w:rsidRPr="002652D3">
        <w:rPr>
          <w:b/>
          <w:caps/>
          <w:color w:val="000000"/>
          <w:lang w:val="lv-LV"/>
        </w:rPr>
        <w:t xml:space="preserve">abāšanaS </w:t>
      </w:r>
      <w:r w:rsidRPr="002652D3">
        <w:rPr>
          <w:b/>
          <w:color w:val="000000"/>
          <w:lang w:val="lv-LV"/>
        </w:rPr>
        <w:t>NORĀDĪJUMI</w:t>
      </w:r>
    </w:p>
    <w:p w14:paraId="1A830582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F771D00" w14:textId="77777777" w:rsidR="003B49B1" w:rsidRPr="002652D3" w:rsidRDefault="003B49B1" w:rsidP="00582EF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noProof/>
          <w:lang w:val="lv-LV"/>
        </w:rPr>
      </w:pPr>
      <w:r w:rsidRPr="002652D3">
        <w:rPr>
          <w:noProof/>
          <w:lang w:val="lv-LV"/>
        </w:rPr>
        <w:t>Uzglabāt bērniem neredzamā un nepieejamā vietā.</w:t>
      </w:r>
    </w:p>
    <w:p w14:paraId="07A05B80" w14:textId="77777777" w:rsidR="003B49B1" w:rsidRPr="00310E11" w:rsidRDefault="003B49B1" w:rsidP="00582EF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</w:p>
    <w:p w14:paraId="2DE2F074" w14:textId="77777777" w:rsidR="003B49B1" w:rsidRPr="002C0CF5" w:rsidRDefault="003B49B1" w:rsidP="00582EF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310E11">
        <w:rPr>
          <w:noProof/>
          <w:lang w:val="lv-LV"/>
        </w:rPr>
        <w:t>Uzglabāt ledusskapī (2</w:t>
      </w:r>
      <w:r>
        <w:rPr>
          <w:noProof/>
        </w:rPr>
        <w:sym w:font="Symbol" w:char="F0B0"/>
      </w:r>
      <w:r w:rsidRPr="00310E11">
        <w:rPr>
          <w:noProof/>
          <w:lang w:val="lv-LV"/>
        </w:rPr>
        <w:t>C - 8</w:t>
      </w:r>
      <w:r>
        <w:rPr>
          <w:noProof/>
        </w:rPr>
        <w:sym w:font="Symbol" w:char="F0B0"/>
      </w:r>
      <w:r>
        <w:rPr>
          <w:noProof/>
          <w:lang w:val="lv-LV"/>
        </w:rPr>
        <w:t>C).</w:t>
      </w:r>
    </w:p>
    <w:p w14:paraId="762F5965" w14:textId="77777777" w:rsidR="003B49B1" w:rsidRPr="002652D3" w:rsidRDefault="003B49B1" w:rsidP="00582EF9">
      <w:pPr>
        <w:tabs>
          <w:tab w:val="clear" w:pos="567"/>
        </w:tabs>
        <w:spacing w:line="240" w:lineRule="auto"/>
        <w:jc w:val="both"/>
        <w:rPr>
          <w:noProof/>
          <w:lang w:val="lv-LV"/>
        </w:rPr>
      </w:pPr>
      <w:r w:rsidRPr="003B49B1">
        <w:rPr>
          <w:szCs w:val="22"/>
          <w:lang w:val="lv-LV"/>
        </w:rPr>
        <w:t xml:space="preserve">Neuzglabāt </w:t>
      </w:r>
      <w:r w:rsidRPr="003B49B1">
        <w:rPr>
          <w:lang w:val="lv-LV"/>
        </w:rPr>
        <w:t>un nelietot neizlietotās tabletes pēc izņemšanas no blistera.</w:t>
      </w:r>
      <w:r w:rsidRPr="002652D3" w:rsidDel="00B4512E">
        <w:rPr>
          <w:noProof/>
          <w:lang w:val="lv-LV"/>
        </w:rPr>
        <w:t xml:space="preserve"> </w:t>
      </w:r>
    </w:p>
    <w:p w14:paraId="11856DEE" w14:textId="417650E8" w:rsidR="003B49B1" w:rsidRPr="002C0CF5" w:rsidRDefault="003B49B1" w:rsidP="00582EF9">
      <w:pPr>
        <w:numPr>
          <w:ilvl w:val="12"/>
          <w:numId w:val="0"/>
        </w:numPr>
        <w:ind w:right="-2"/>
        <w:jc w:val="both"/>
        <w:rPr>
          <w:szCs w:val="22"/>
          <w:lang w:val="lv-LV"/>
        </w:rPr>
      </w:pPr>
      <w:r w:rsidRPr="002B045B">
        <w:rPr>
          <w:szCs w:val="22"/>
          <w:lang w:val="lv-LV"/>
        </w:rPr>
        <w:t xml:space="preserve">Pēc </w:t>
      </w:r>
      <w:r w:rsidR="00FB53F0">
        <w:rPr>
          <w:szCs w:val="22"/>
          <w:lang w:val="lv-LV"/>
        </w:rPr>
        <w:t>izšķīdināšanas</w:t>
      </w:r>
      <w:r w:rsidRPr="002B045B">
        <w:rPr>
          <w:szCs w:val="22"/>
          <w:lang w:val="lv-LV"/>
        </w:rPr>
        <w:t xml:space="preserve"> izlietot 2 stundu laikā. </w:t>
      </w:r>
    </w:p>
    <w:p w14:paraId="46D70F37" w14:textId="5116D29C" w:rsidR="003B49B1" w:rsidRPr="002652D3" w:rsidRDefault="003B49B1" w:rsidP="00582EF9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  <w:r w:rsidRPr="002652D3">
        <w:rPr>
          <w:color w:val="000000"/>
          <w:lang w:val="lv-LV"/>
        </w:rPr>
        <w:t>Nelietot šīs veterinārās zāles, ja beidzies d</w:t>
      </w:r>
      <w:r>
        <w:rPr>
          <w:color w:val="000000"/>
          <w:lang w:val="lv-LV"/>
        </w:rPr>
        <w:t>erīguma termiņš, k</w:t>
      </w:r>
      <w:r w:rsidR="0095397A">
        <w:rPr>
          <w:color w:val="000000"/>
          <w:lang w:val="lv-LV"/>
        </w:rPr>
        <w:t>as</w:t>
      </w:r>
      <w:r>
        <w:rPr>
          <w:color w:val="000000"/>
          <w:lang w:val="lv-LV"/>
        </w:rPr>
        <w:t xml:space="preserve"> norādīts</w:t>
      </w:r>
      <w:r w:rsidR="0095397A">
        <w:rPr>
          <w:color w:val="000000"/>
          <w:lang w:val="lv-LV"/>
        </w:rPr>
        <w:t xml:space="preserve"> marķējumā pēc “EXP”</w:t>
      </w:r>
      <w:r>
        <w:rPr>
          <w:color w:val="000000"/>
          <w:lang w:val="lv-LV"/>
        </w:rPr>
        <w:t>.</w:t>
      </w:r>
    </w:p>
    <w:p w14:paraId="436F7CF5" w14:textId="77777777" w:rsidR="003B49B1" w:rsidRPr="002652D3" w:rsidRDefault="003B49B1" w:rsidP="00582EF9">
      <w:pPr>
        <w:spacing w:line="240" w:lineRule="auto"/>
        <w:jc w:val="both"/>
        <w:rPr>
          <w:b/>
          <w:color w:val="000000"/>
          <w:lang w:val="lv-LV"/>
        </w:rPr>
      </w:pPr>
    </w:p>
    <w:p w14:paraId="2719A3E3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</w:p>
    <w:p w14:paraId="1DB10FFD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12.</w:t>
      </w:r>
      <w:r w:rsidRPr="002652D3">
        <w:rPr>
          <w:b/>
          <w:color w:val="000000"/>
          <w:lang w:val="lv-LV"/>
        </w:rPr>
        <w:tab/>
        <w:t>ĪPAŠI BRĪDINĀJUMI</w:t>
      </w:r>
    </w:p>
    <w:p w14:paraId="2CBF0C31" w14:textId="77777777" w:rsidR="003B49B1" w:rsidRPr="002652D3" w:rsidRDefault="003B49B1" w:rsidP="00582EF9">
      <w:pPr>
        <w:tabs>
          <w:tab w:val="clear" w:pos="567"/>
        </w:tabs>
        <w:spacing w:line="240" w:lineRule="auto"/>
        <w:ind w:right="-2"/>
        <w:jc w:val="both"/>
        <w:rPr>
          <w:color w:val="000000"/>
          <w:lang w:val="lv-LV"/>
        </w:rPr>
      </w:pPr>
    </w:p>
    <w:p w14:paraId="38437EE1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2652D3">
        <w:rPr>
          <w:szCs w:val="22"/>
          <w:u w:val="single"/>
          <w:lang w:val="lv-LV"/>
        </w:rPr>
        <w:t>Īpaši brīdinājumi katrai dzīvnieku sugai:</w:t>
      </w:r>
    </w:p>
    <w:p w14:paraId="106757BB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 w:eastAsia="lv-LV"/>
        </w:rPr>
      </w:pPr>
      <w:r>
        <w:rPr>
          <w:color w:val="000000"/>
          <w:lang w:val="lv-LV"/>
        </w:rPr>
        <w:t>Vakcinēt tikai klīniski veselus putnus.</w:t>
      </w:r>
    </w:p>
    <w:p w14:paraId="679D5A2D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  <w:lang w:val="lv-LV" w:eastAsia="lv-LV"/>
        </w:rPr>
      </w:pPr>
    </w:p>
    <w:p w14:paraId="1A9967DC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 w:rsidRPr="002652D3">
        <w:rPr>
          <w:szCs w:val="22"/>
          <w:lang w:val="lv-LV"/>
        </w:rPr>
        <w:t>:</w:t>
      </w:r>
    </w:p>
    <w:p w14:paraId="0A3231E6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Del="00B61B66">
        <w:rPr>
          <w:color w:val="000000"/>
          <w:lang w:val="lv-LV"/>
        </w:rPr>
        <w:t>Vakcīnas šķīduma sagatavošanai un ievadīšanai lietot tikai tīrus, no antiseptiskiem un/vai dezinfekcijas līdzekļiem brīvus materiālus.</w:t>
      </w:r>
    </w:p>
    <w:p w14:paraId="42B10944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1CBD3ED6" w14:textId="77777777" w:rsidR="003B49B1" w:rsidRPr="003860D0" w:rsidRDefault="003B49B1" w:rsidP="00582EF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860D0">
        <w:rPr>
          <w:szCs w:val="22"/>
          <w:u w:val="single"/>
          <w:lang w:val="lv-LV"/>
        </w:rPr>
        <w:t>Īpaši p</w:t>
      </w:r>
      <w:r w:rsidRPr="003860D0"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 w:rsidRPr="003860D0">
        <w:rPr>
          <w:szCs w:val="22"/>
          <w:lang w:val="lv-LV"/>
        </w:rPr>
        <w:t>:</w:t>
      </w:r>
    </w:p>
    <w:p w14:paraId="23205602" w14:textId="410ED39E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3860D0">
        <w:rPr>
          <w:color w:val="000000"/>
          <w:lang w:val="lv-LV"/>
        </w:rPr>
        <w:t>Nav.</w:t>
      </w:r>
    </w:p>
    <w:p w14:paraId="2A906265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001B841A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Dēšanas periods</w:t>
      </w:r>
      <w:r w:rsidRPr="002652D3">
        <w:rPr>
          <w:szCs w:val="22"/>
          <w:lang w:val="lv-LV"/>
        </w:rPr>
        <w:t>:</w:t>
      </w:r>
    </w:p>
    <w:p w14:paraId="496E648E" w14:textId="6C661DBD" w:rsidR="003B49B1" w:rsidRDefault="0095397A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>
        <w:rPr>
          <w:color w:val="000000"/>
          <w:lang w:val="lv-LV"/>
        </w:rPr>
        <w:t>Nelietot putniem dēšanas periodā</w:t>
      </w:r>
      <w:r w:rsidR="00582EF9">
        <w:rPr>
          <w:color w:val="000000"/>
          <w:lang w:val="lv-LV"/>
        </w:rPr>
        <w:t>.</w:t>
      </w:r>
      <w:r w:rsidDel="0095397A">
        <w:rPr>
          <w:color w:val="000000"/>
          <w:lang w:val="lv-LV"/>
        </w:rPr>
        <w:t xml:space="preserve"> </w:t>
      </w:r>
    </w:p>
    <w:p w14:paraId="78BC5718" w14:textId="77777777" w:rsidR="00582EF9" w:rsidRDefault="00582EF9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2B1468C4" w14:textId="77777777" w:rsidR="003B49B1" w:rsidRPr="00FB53F0" w:rsidRDefault="003B49B1" w:rsidP="00582EF9">
      <w:pPr>
        <w:tabs>
          <w:tab w:val="clear" w:pos="567"/>
        </w:tabs>
        <w:spacing w:line="240" w:lineRule="auto"/>
        <w:jc w:val="both"/>
        <w:rPr>
          <w:szCs w:val="22"/>
          <w:u w:val="single"/>
          <w:lang w:val="lv-LV"/>
        </w:rPr>
      </w:pPr>
      <w:r w:rsidRPr="00FB53F0">
        <w:rPr>
          <w:szCs w:val="22"/>
          <w:u w:val="single"/>
          <w:lang w:val="lv-LV"/>
        </w:rPr>
        <w:t>Mijiedarbība ar citām zālēm un citi mijiedarbības veidi:</w:t>
      </w:r>
    </w:p>
    <w:p w14:paraId="4903DE20" w14:textId="0F199A1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FB53F0">
        <w:rPr>
          <w:color w:val="000000"/>
          <w:lang w:val="lv-LV"/>
        </w:rPr>
        <w:t xml:space="preserve">Nav pieejama informācija par </w:t>
      </w:r>
      <w:r w:rsidR="00FB53F0">
        <w:rPr>
          <w:color w:val="000000"/>
          <w:lang w:val="lv-LV"/>
        </w:rPr>
        <w:t>šīs vakcīnas drošumu un iedarbīgumu</w:t>
      </w:r>
      <w:r w:rsidRPr="00FB53F0">
        <w:rPr>
          <w:color w:val="000000"/>
          <w:lang w:val="lv-LV"/>
        </w:rPr>
        <w:t xml:space="preserve">, ja </w:t>
      </w:r>
      <w:r w:rsidR="00FB53F0">
        <w:rPr>
          <w:color w:val="000000"/>
          <w:lang w:val="lv-LV"/>
        </w:rPr>
        <w:t>to</w:t>
      </w:r>
      <w:r w:rsidRPr="00FB53F0">
        <w:rPr>
          <w:color w:val="000000"/>
          <w:lang w:val="lv-LV"/>
        </w:rPr>
        <w:t xml:space="preserve"> lieto </w:t>
      </w:r>
      <w:r w:rsidR="00FB53F0">
        <w:rPr>
          <w:color w:val="000000"/>
          <w:lang w:val="lv-LV"/>
        </w:rPr>
        <w:t>kopā</w:t>
      </w:r>
      <w:r w:rsidRPr="00FB53F0">
        <w:rPr>
          <w:color w:val="000000"/>
          <w:lang w:val="lv-LV"/>
        </w:rPr>
        <w:t xml:space="preserve"> ar citām v</w:t>
      </w:r>
      <w:r w:rsidR="00FB53F0">
        <w:rPr>
          <w:color w:val="000000"/>
          <w:lang w:val="lv-LV"/>
        </w:rPr>
        <w:t>eterinārajām zālēm</w:t>
      </w:r>
      <w:r w:rsidRPr="00FB53F0">
        <w:rPr>
          <w:color w:val="000000"/>
          <w:lang w:val="lv-LV"/>
        </w:rPr>
        <w:t xml:space="preserve">, izņemot </w:t>
      </w:r>
      <w:r w:rsidR="006B7B7A" w:rsidRPr="00FB53F0">
        <w:rPr>
          <w:szCs w:val="22"/>
          <w:lang w:val="lv-LV"/>
        </w:rPr>
        <w:t xml:space="preserve">Boehringer Ingelheim </w:t>
      </w:r>
      <w:r w:rsidRPr="00FB53F0">
        <w:rPr>
          <w:color w:val="000000"/>
          <w:lang w:val="lv-LV"/>
        </w:rPr>
        <w:t xml:space="preserve">dzīvo vakcīnu pret Ņūkāsla slimību ar VG/GA vīrusu celmiem, un </w:t>
      </w:r>
      <w:r w:rsidR="006B7B7A" w:rsidRPr="00FB53F0">
        <w:rPr>
          <w:szCs w:val="22"/>
          <w:lang w:val="lv-LV"/>
        </w:rPr>
        <w:t xml:space="preserve">Boehringer Ingelheim </w:t>
      </w:r>
      <w:r w:rsidRPr="00FB53F0">
        <w:rPr>
          <w:color w:val="000000"/>
          <w:lang w:val="lv-LV"/>
        </w:rPr>
        <w:t xml:space="preserve">rekombinēto HVT vakcīnu, kas satur infekciozā bursīta slimības protektīvo antigēnu. Tāpēc </w:t>
      </w:r>
      <w:r w:rsidR="00FB53F0">
        <w:rPr>
          <w:color w:val="000000"/>
          <w:lang w:val="lv-LV"/>
        </w:rPr>
        <w:t>nav ieteicams lietot</w:t>
      </w:r>
      <w:r w:rsidRPr="00FB53F0">
        <w:rPr>
          <w:color w:val="000000"/>
          <w:lang w:val="lv-LV"/>
        </w:rPr>
        <w:t xml:space="preserve"> citas vakcīnas vismaz 14 dienas pirms vai pēc vakcinācijas ar šo vakcīnu.</w:t>
      </w:r>
    </w:p>
    <w:p w14:paraId="346D50EF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60C6BC76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Nesaderība</w:t>
      </w:r>
      <w:r w:rsidRPr="002652D3">
        <w:rPr>
          <w:szCs w:val="22"/>
          <w:lang w:val="lv-LV"/>
        </w:rPr>
        <w:t>:</w:t>
      </w:r>
    </w:p>
    <w:p w14:paraId="4338DA53" w14:textId="77777777" w:rsidR="003B49B1" w:rsidRPr="003B49B1" w:rsidRDefault="003B49B1" w:rsidP="00582EF9">
      <w:pPr>
        <w:tabs>
          <w:tab w:val="clear" w:pos="567"/>
        </w:tabs>
        <w:spacing w:line="240" w:lineRule="auto"/>
        <w:jc w:val="both"/>
        <w:rPr>
          <w:szCs w:val="22"/>
          <w:lang w:val="lv-LV"/>
        </w:rPr>
      </w:pPr>
      <w:r w:rsidRPr="003B49B1">
        <w:rPr>
          <w:szCs w:val="22"/>
          <w:lang w:val="lv-LV"/>
        </w:rPr>
        <w:t xml:space="preserve">Nelietot maisījumā ar citām veterinārajām zālēm. </w:t>
      </w:r>
    </w:p>
    <w:p w14:paraId="771C8BB9" w14:textId="7D233A3F" w:rsidR="003B49B1" w:rsidRPr="003B49B1" w:rsidRDefault="003B49B1" w:rsidP="00582EF9">
      <w:pPr>
        <w:tabs>
          <w:tab w:val="clear" w:pos="567"/>
        </w:tabs>
        <w:spacing w:line="240" w:lineRule="auto"/>
        <w:jc w:val="both"/>
        <w:rPr>
          <w:lang w:val="lv-LV"/>
        </w:rPr>
      </w:pPr>
      <w:r w:rsidRPr="00D67A43">
        <w:rPr>
          <w:color w:val="000000"/>
          <w:lang w:val="lv-LV"/>
        </w:rPr>
        <w:t>Antiseptisko un/vai dezinfekcijas līdzekļu klātbūtne ūdenī vai uz materiāliem, kas tiek izmantoti vakcīnas sagatavošanai un lietošanai</w:t>
      </w:r>
      <w:r w:rsidR="00FB53F0">
        <w:rPr>
          <w:lang w:val="lv-LV"/>
        </w:rPr>
        <w:t xml:space="preserve"> var samazināt vakcīnas iedarbīgumu</w:t>
      </w:r>
      <w:r w:rsidRPr="003B49B1">
        <w:rPr>
          <w:lang w:val="lv-LV"/>
        </w:rPr>
        <w:t>.</w:t>
      </w:r>
    </w:p>
    <w:p w14:paraId="1D2935CA" w14:textId="77777777" w:rsidR="003B49B1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51014A58" w14:textId="77777777" w:rsidR="003B49B1" w:rsidRPr="005F48D2" w:rsidRDefault="003B49B1" w:rsidP="00582EF9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</w:p>
    <w:p w14:paraId="398DE225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b/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13.</w:t>
      </w:r>
      <w:r w:rsidRPr="002652D3">
        <w:rPr>
          <w:b/>
          <w:color w:val="000000"/>
          <w:lang w:val="lv-LV"/>
        </w:rPr>
        <w:tab/>
      </w:r>
      <w:r w:rsidRPr="002652D3">
        <w:rPr>
          <w:b/>
          <w:caps/>
          <w:color w:val="000000"/>
          <w:lang w:val="lv-LV"/>
        </w:rPr>
        <w:t>ĪPAŠI norādījumi neizlietotU VETERINĀRO ZĀĻU vai to atkritumU IZNĪCINĀŠANAI</w:t>
      </w:r>
    </w:p>
    <w:p w14:paraId="1329668F" w14:textId="77777777" w:rsidR="003B49B1" w:rsidRPr="002652D3" w:rsidRDefault="003B49B1" w:rsidP="00582EF9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6502982" w14:textId="4B7E7BF8" w:rsidR="003B49B1" w:rsidRPr="002652D3" w:rsidRDefault="003B49B1" w:rsidP="00582EF9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 w:rsidRPr="002652D3">
        <w:rPr>
          <w:noProof/>
          <w:lang w:val="lv-LV"/>
        </w:rPr>
        <w:t>Jebkuras neizlietot</w:t>
      </w:r>
      <w:r w:rsidR="0095397A">
        <w:rPr>
          <w:noProof/>
          <w:lang w:val="lv-LV"/>
        </w:rPr>
        <w:t>a</w:t>
      </w:r>
      <w:r w:rsidRPr="002652D3">
        <w:rPr>
          <w:noProof/>
          <w:lang w:val="lv-LV"/>
        </w:rPr>
        <w:t>s veterinārās zāles vai to atkritumus nedrīkst iznīcināt</w:t>
      </w:r>
      <w:r>
        <w:rPr>
          <w:noProof/>
          <w:lang w:val="lv-LV"/>
        </w:rPr>
        <w:t>,</w:t>
      </w:r>
      <w:r w:rsidRPr="002652D3">
        <w:rPr>
          <w:color w:val="000000"/>
          <w:lang w:val="lv-LV"/>
        </w:rPr>
        <w:t xml:space="preserve"> izmantojot kanalizāciju vai kopā </w:t>
      </w:r>
      <w:r>
        <w:rPr>
          <w:color w:val="000000"/>
          <w:lang w:val="lv-LV"/>
        </w:rPr>
        <w:t>ar sadzīves atkritumiem.</w:t>
      </w:r>
    </w:p>
    <w:p w14:paraId="3C55247D" w14:textId="77777777" w:rsidR="003B49B1" w:rsidRPr="002652D3" w:rsidRDefault="003B49B1" w:rsidP="00582EF9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29659518" w14:textId="77777777" w:rsidR="003B49B1" w:rsidRPr="002652D3" w:rsidRDefault="003B49B1" w:rsidP="00582EF9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391590B6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14.</w:t>
      </w:r>
      <w:r w:rsidRPr="002652D3">
        <w:rPr>
          <w:b/>
          <w:color w:val="000000"/>
          <w:lang w:val="lv-LV"/>
        </w:rPr>
        <w:tab/>
        <w:t>DATUMS, KAD LIETOŠANAS INSTRUKCIJA PĒDĒJO REIZI TIKA APSTIPRINĀTA</w:t>
      </w:r>
    </w:p>
    <w:p w14:paraId="0B5D6B8A" w14:textId="77777777" w:rsidR="003B49B1" w:rsidRPr="002652D3" w:rsidRDefault="003B49B1" w:rsidP="00582EF9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19F3434F" w14:textId="050AF397" w:rsidR="003B49B1" w:rsidRPr="002652D3" w:rsidRDefault="003B49B1" w:rsidP="00582EF9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  <w:r>
        <w:rPr>
          <w:color w:val="000000"/>
          <w:lang w:val="lv-LV"/>
        </w:rPr>
        <w:t xml:space="preserve"> 0</w:t>
      </w:r>
      <w:r w:rsidR="00932D25">
        <w:rPr>
          <w:color w:val="000000"/>
          <w:lang w:val="lv-LV"/>
        </w:rPr>
        <w:t>9</w:t>
      </w:r>
      <w:bookmarkStart w:id="0" w:name="_GoBack"/>
      <w:bookmarkEnd w:id="0"/>
      <w:r>
        <w:rPr>
          <w:color w:val="000000"/>
          <w:lang w:val="lv-LV"/>
        </w:rPr>
        <w:t>/2020</w:t>
      </w:r>
    </w:p>
    <w:p w14:paraId="2469EDB1" w14:textId="77777777" w:rsidR="003B49B1" w:rsidRDefault="003B49B1" w:rsidP="00582EF9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0ED0576D" w14:textId="77777777" w:rsidR="003B49B1" w:rsidRPr="002652D3" w:rsidRDefault="003B49B1" w:rsidP="00582EF9">
      <w:pPr>
        <w:tabs>
          <w:tab w:val="clear" w:pos="567"/>
        </w:tabs>
        <w:spacing w:line="240" w:lineRule="auto"/>
        <w:ind w:right="-318"/>
        <w:jc w:val="both"/>
        <w:rPr>
          <w:color w:val="000000"/>
          <w:lang w:val="lv-LV"/>
        </w:rPr>
      </w:pPr>
    </w:p>
    <w:p w14:paraId="69B6A5F2" w14:textId="77777777" w:rsidR="003B49B1" w:rsidRPr="002652D3" w:rsidRDefault="003B49B1" w:rsidP="00582EF9">
      <w:pPr>
        <w:spacing w:line="240" w:lineRule="auto"/>
        <w:ind w:left="567" w:hanging="567"/>
        <w:jc w:val="both"/>
        <w:rPr>
          <w:color w:val="000000"/>
          <w:lang w:val="lv-LV"/>
        </w:rPr>
      </w:pPr>
      <w:r w:rsidRPr="00413971">
        <w:rPr>
          <w:b/>
          <w:color w:val="000000"/>
          <w:highlight w:val="lightGray"/>
          <w:lang w:val="lv-LV"/>
        </w:rPr>
        <w:t>15.</w:t>
      </w:r>
      <w:r w:rsidRPr="002652D3">
        <w:rPr>
          <w:b/>
          <w:color w:val="000000"/>
          <w:lang w:val="lv-LV"/>
        </w:rPr>
        <w:tab/>
        <w:t>CITA INFORMĀCIJA</w:t>
      </w:r>
    </w:p>
    <w:p w14:paraId="1F091B58" w14:textId="77777777" w:rsidR="003B49B1" w:rsidRDefault="003B49B1" w:rsidP="00582EF9">
      <w:pPr>
        <w:tabs>
          <w:tab w:val="clear" w:pos="567"/>
        </w:tabs>
        <w:autoSpaceDE w:val="0"/>
        <w:autoSpaceDN w:val="0"/>
        <w:adjustRightInd w:val="0"/>
        <w:spacing w:line="240" w:lineRule="auto"/>
        <w:jc w:val="both"/>
        <w:rPr>
          <w:szCs w:val="22"/>
          <w:lang w:val="lv-LV" w:eastAsia="lv-LV"/>
        </w:rPr>
      </w:pPr>
    </w:p>
    <w:p w14:paraId="3B6ABE0F" w14:textId="77777777" w:rsidR="003B49B1" w:rsidRDefault="003B49B1" w:rsidP="00582EF9">
      <w:pPr>
        <w:pStyle w:val="EndnoteText"/>
        <w:tabs>
          <w:tab w:val="clear" w:pos="567"/>
        </w:tabs>
        <w:jc w:val="both"/>
        <w:rPr>
          <w:lang w:val="lv-LV"/>
        </w:rPr>
      </w:pPr>
      <w:r w:rsidRPr="005F48D2">
        <w:rPr>
          <w:lang w:val="lv-LV"/>
        </w:rPr>
        <w:t>Izplatīšana</w:t>
      </w:r>
      <w:r>
        <w:rPr>
          <w:lang w:val="lv-LV"/>
        </w:rPr>
        <w:t xml:space="preserve">i </w:t>
      </w:r>
      <w:r w:rsidRPr="005F48D2">
        <w:rPr>
          <w:lang w:val="lv-LV"/>
        </w:rPr>
        <w:t>tikai praktizējošam veterinārārstam.</w:t>
      </w:r>
    </w:p>
    <w:p w14:paraId="090A1D0B" w14:textId="77777777" w:rsidR="003B49B1" w:rsidRDefault="003B49B1" w:rsidP="00582EF9">
      <w:pPr>
        <w:pStyle w:val="EndnoteText"/>
        <w:tabs>
          <w:tab w:val="clear" w:pos="567"/>
        </w:tabs>
        <w:jc w:val="both"/>
        <w:rPr>
          <w:lang w:val="lv-LV"/>
        </w:rPr>
      </w:pPr>
    </w:p>
    <w:p w14:paraId="6408EF6F" w14:textId="77777777" w:rsidR="003B49B1" w:rsidRDefault="003B49B1" w:rsidP="00582EF9">
      <w:pPr>
        <w:pStyle w:val="EndnoteText"/>
        <w:tabs>
          <w:tab w:val="clear" w:pos="567"/>
        </w:tabs>
        <w:jc w:val="both"/>
        <w:rPr>
          <w:lang w:val="lv-LV"/>
        </w:rPr>
      </w:pPr>
      <w:r w:rsidRPr="002F3CC6">
        <w:rPr>
          <w:lang w:val="lv-LV"/>
        </w:rPr>
        <w:t xml:space="preserve">Aktīvai imunizācijai pret putnu infekciozā bronhīta vīrusa celmu </w:t>
      </w:r>
      <w:r w:rsidRPr="002F37AE">
        <w:rPr>
          <w:color w:val="000000"/>
          <w:lang w:val="lv-LV"/>
        </w:rPr>
        <w:t>H120</w:t>
      </w:r>
      <w:r>
        <w:rPr>
          <w:color w:val="000000"/>
          <w:lang w:val="lv-LV"/>
        </w:rPr>
        <w:t>.</w:t>
      </w:r>
      <w:r w:rsidRPr="005F48D2">
        <w:rPr>
          <w:lang w:val="lv-LV"/>
        </w:rPr>
        <w:t xml:space="preserve"> </w:t>
      </w:r>
    </w:p>
    <w:p w14:paraId="45D65741" w14:textId="77777777" w:rsidR="003B49B1" w:rsidRDefault="003B49B1" w:rsidP="00582EF9">
      <w:pPr>
        <w:pStyle w:val="EndnoteText"/>
        <w:tabs>
          <w:tab w:val="clear" w:pos="567"/>
        </w:tabs>
        <w:jc w:val="both"/>
        <w:rPr>
          <w:lang w:val="lv-LV"/>
        </w:rPr>
      </w:pPr>
    </w:p>
    <w:p w14:paraId="4ADE41F6" w14:textId="77777777" w:rsidR="003B49B1" w:rsidRPr="003B49B1" w:rsidRDefault="003B49B1" w:rsidP="00582EF9">
      <w:pPr>
        <w:tabs>
          <w:tab w:val="clear" w:pos="567"/>
        </w:tabs>
        <w:spacing w:line="240" w:lineRule="auto"/>
        <w:ind w:right="84"/>
        <w:jc w:val="both"/>
        <w:rPr>
          <w:szCs w:val="22"/>
          <w:lang w:val="lv-LV"/>
        </w:rPr>
      </w:pPr>
      <w:r w:rsidRPr="003B49B1">
        <w:rPr>
          <w:szCs w:val="22"/>
          <w:lang w:val="lv-LV"/>
        </w:rPr>
        <w:t>1000 devas tabletes iepakotas alumīnija blisterī, 10 tabletes blisterī, kaste ar 1 vai 10 blisteriem.</w:t>
      </w:r>
    </w:p>
    <w:p w14:paraId="4B95630B" w14:textId="3E14FD7B" w:rsidR="003B49B1" w:rsidRPr="003B49B1" w:rsidRDefault="003B49B1" w:rsidP="00582EF9">
      <w:pPr>
        <w:pStyle w:val="EndnoteText"/>
        <w:tabs>
          <w:tab w:val="clear" w:pos="567"/>
        </w:tabs>
        <w:jc w:val="both"/>
        <w:rPr>
          <w:lang w:val="lv-LV"/>
        </w:rPr>
      </w:pPr>
      <w:r w:rsidRPr="003B49B1">
        <w:rPr>
          <w:szCs w:val="22"/>
          <w:lang w:val="lv-LV"/>
        </w:rPr>
        <w:t>2000 dev</w:t>
      </w:r>
      <w:r w:rsidR="00582EF9">
        <w:rPr>
          <w:szCs w:val="22"/>
          <w:lang w:val="lv-LV"/>
        </w:rPr>
        <w:t>as tabletes iepakotas alumīnija</w:t>
      </w:r>
      <w:r w:rsidRPr="003B49B1">
        <w:rPr>
          <w:szCs w:val="22"/>
          <w:lang w:val="lv-LV"/>
        </w:rPr>
        <w:t xml:space="preserve"> blisterī, 10 tabletes blisterī, kaste ar 1 vai 10 blisteriem.</w:t>
      </w:r>
    </w:p>
    <w:p w14:paraId="3D056D52" w14:textId="77777777" w:rsidR="003B49B1" w:rsidRPr="002652D3" w:rsidRDefault="003B49B1" w:rsidP="00582EF9">
      <w:pPr>
        <w:pStyle w:val="EndnoteText"/>
        <w:tabs>
          <w:tab w:val="clear" w:pos="567"/>
        </w:tabs>
        <w:jc w:val="both"/>
        <w:rPr>
          <w:color w:val="000000"/>
          <w:lang w:val="lv-LV"/>
        </w:rPr>
      </w:pPr>
      <w:r w:rsidRPr="003B49B1">
        <w:rPr>
          <w:lang w:val="lv-LV"/>
        </w:rPr>
        <w:t>Ne visi iepakojuma izmēri var tikt izplatīti.</w:t>
      </w:r>
    </w:p>
    <w:p w14:paraId="143FB1D7" w14:textId="77777777" w:rsidR="003B49B1" w:rsidRDefault="003B49B1" w:rsidP="00582EF9">
      <w:pPr>
        <w:jc w:val="both"/>
        <w:rPr>
          <w:noProof/>
          <w:lang w:val="lv-LV"/>
        </w:rPr>
      </w:pPr>
    </w:p>
    <w:p w14:paraId="6A9650C8" w14:textId="77777777" w:rsidR="003B49B1" w:rsidRPr="002652D3" w:rsidRDefault="003B49B1" w:rsidP="00582EF9">
      <w:pPr>
        <w:jc w:val="both"/>
        <w:rPr>
          <w:noProof/>
          <w:lang w:val="lv-LV"/>
        </w:rPr>
      </w:pPr>
    </w:p>
    <w:p w14:paraId="5A390CA3" w14:textId="77777777" w:rsidR="003B49B1" w:rsidRPr="008517AD" w:rsidRDefault="003B49B1" w:rsidP="00582EF9">
      <w:pPr>
        <w:jc w:val="both"/>
        <w:rPr>
          <w:color w:val="000000"/>
          <w:lang w:val="lv-LV"/>
        </w:rPr>
      </w:pPr>
    </w:p>
    <w:sectPr w:rsidR="003B49B1" w:rsidRPr="008517AD" w:rsidSect="00582EF9">
      <w:footerReference w:type="even" r:id="rId9"/>
      <w:footerReference w:type="default" r:id="rId10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A815F4" w14:textId="77777777" w:rsidR="00FB53F0" w:rsidRDefault="00FB53F0">
      <w:r>
        <w:separator/>
      </w:r>
    </w:p>
  </w:endnote>
  <w:endnote w:type="continuationSeparator" w:id="0">
    <w:p w14:paraId="0C5E905C" w14:textId="77777777" w:rsidR="00FB53F0" w:rsidRDefault="00FB5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altName w:val="Arial Unicode MS"/>
    <w:panose1 w:val="02020603050405020304"/>
    <w:charset w:val="DE"/>
    <w:family w:val="roman"/>
    <w:notTrueType/>
    <w:pitch w:val="variable"/>
    <w:sig w:usb0="01000000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altName w:val="Arial Unicode MS"/>
    <w:panose1 w:val="020B0304020202020204"/>
    <w:charset w:val="DE"/>
    <w:family w:val="roman"/>
    <w:notTrueType/>
    <w:pitch w:val="variable"/>
    <w:sig w:usb0="01000000" w:usb1="00000000" w:usb2="00000000" w:usb3="00000000" w:csb0="0001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35116B" w14:textId="77777777" w:rsidR="00FB53F0" w:rsidRDefault="00FB53F0" w:rsidP="009E46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E9F783" w14:textId="77777777" w:rsidR="00FB53F0" w:rsidRDefault="00FB53F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26A617" w14:textId="7E222442" w:rsidR="00FB53F0" w:rsidRDefault="00FB53F0" w:rsidP="009E46CE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32D25">
      <w:rPr>
        <w:rStyle w:val="PageNumber"/>
        <w:noProof/>
      </w:rPr>
      <w:t>4</w:t>
    </w:r>
    <w:r>
      <w:rPr>
        <w:rStyle w:val="PageNumber"/>
      </w:rPr>
      <w:fldChar w:fldCharType="end"/>
    </w:r>
  </w:p>
  <w:p w14:paraId="0DBE9FA9" w14:textId="77777777" w:rsidR="00FB53F0" w:rsidRDefault="00FB53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0A358A" w14:textId="77777777" w:rsidR="00FB53F0" w:rsidRDefault="00FB53F0">
      <w:r>
        <w:separator/>
      </w:r>
    </w:p>
  </w:footnote>
  <w:footnote w:type="continuationSeparator" w:id="0">
    <w:p w14:paraId="1A360529" w14:textId="77777777" w:rsidR="00FB53F0" w:rsidRDefault="00FB53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7A1413"/>
    <w:multiLevelType w:val="multilevel"/>
    <w:tmpl w:val="9DBCBFA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7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 w15:restartNumberingAfterBreak="0">
    <w:nsid w:val="54394A50"/>
    <w:multiLevelType w:val="hybridMultilevel"/>
    <w:tmpl w:val="A57AE8E0"/>
    <w:lvl w:ilvl="0" w:tplc="0170640C">
      <w:start w:val="5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C45F05"/>
    <w:multiLevelType w:val="hybridMultilevel"/>
    <w:tmpl w:val="5F1AD464"/>
    <w:lvl w:ilvl="0" w:tplc="4A60ACD2">
      <w:start w:val="100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82C"/>
    <w:rsid w:val="00033FEA"/>
    <w:rsid w:val="00057342"/>
    <w:rsid w:val="00066AF1"/>
    <w:rsid w:val="00070000"/>
    <w:rsid w:val="00081E33"/>
    <w:rsid w:val="000B0B40"/>
    <w:rsid w:val="000C1212"/>
    <w:rsid w:val="000C736E"/>
    <w:rsid w:val="000F47F2"/>
    <w:rsid w:val="00134992"/>
    <w:rsid w:val="00136F09"/>
    <w:rsid w:val="00152B86"/>
    <w:rsid w:val="001671B1"/>
    <w:rsid w:val="00170588"/>
    <w:rsid w:val="00176BCE"/>
    <w:rsid w:val="0019282C"/>
    <w:rsid w:val="00194316"/>
    <w:rsid w:val="001B6791"/>
    <w:rsid w:val="001D1393"/>
    <w:rsid w:val="00210D5A"/>
    <w:rsid w:val="00212EF4"/>
    <w:rsid w:val="00213506"/>
    <w:rsid w:val="002139A8"/>
    <w:rsid w:val="00217A48"/>
    <w:rsid w:val="002278EF"/>
    <w:rsid w:val="00232745"/>
    <w:rsid w:val="00263EF8"/>
    <w:rsid w:val="002A7C07"/>
    <w:rsid w:val="002B0EE5"/>
    <w:rsid w:val="002D2BD4"/>
    <w:rsid w:val="002E35CB"/>
    <w:rsid w:val="002F37AE"/>
    <w:rsid w:val="002F3CC6"/>
    <w:rsid w:val="003254A2"/>
    <w:rsid w:val="00333A9F"/>
    <w:rsid w:val="003459EE"/>
    <w:rsid w:val="003601DC"/>
    <w:rsid w:val="0036062E"/>
    <w:rsid w:val="00372F79"/>
    <w:rsid w:val="003860D0"/>
    <w:rsid w:val="00391F02"/>
    <w:rsid w:val="003B2381"/>
    <w:rsid w:val="003B49B1"/>
    <w:rsid w:val="003B4AF7"/>
    <w:rsid w:val="003F3438"/>
    <w:rsid w:val="00401E3D"/>
    <w:rsid w:val="004366CA"/>
    <w:rsid w:val="00456034"/>
    <w:rsid w:val="0046071E"/>
    <w:rsid w:val="004653C9"/>
    <w:rsid w:val="0047234E"/>
    <w:rsid w:val="004D27E0"/>
    <w:rsid w:val="004D769C"/>
    <w:rsid w:val="0050127D"/>
    <w:rsid w:val="00532EC5"/>
    <w:rsid w:val="00541CE0"/>
    <w:rsid w:val="00582967"/>
    <w:rsid w:val="00582EF9"/>
    <w:rsid w:val="00592411"/>
    <w:rsid w:val="005A336A"/>
    <w:rsid w:val="005A7CF5"/>
    <w:rsid w:val="005B31D5"/>
    <w:rsid w:val="005C2C69"/>
    <w:rsid w:val="005C2EC0"/>
    <w:rsid w:val="006040D4"/>
    <w:rsid w:val="00606A62"/>
    <w:rsid w:val="00626FD7"/>
    <w:rsid w:val="00633343"/>
    <w:rsid w:val="0063602C"/>
    <w:rsid w:val="0066783E"/>
    <w:rsid w:val="006679B7"/>
    <w:rsid w:val="006863E5"/>
    <w:rsid w:val="00687BF2"/>
    <w:rsid w:val="006A3A7A"/>
    <w:rsid w:val="006B7B7A"/>
    <w:rsid w:val="00701316"/>
    <w:rsid w:val="007035AF"/>
    <w:rsid w:val="00706584"/>
    <w:rsid w:val="00706AAA"/>
    <w:rsid w:val="00710347"/>
    <w:rsid w:val="00714F95"/>
    <w:rsid w:val="007421DD"/>
    <w:rsid w:val="00744735"/>
    <w:rsid w:val="00757B1A"/>
    <w:rsid w:val="007628A4"/>
    <w:rsid w:val="0078246F"/>
    <w:rsid w:val="0078480C"/>
    <w:rsid w:val="00787A22"/>
    <w:rsid w:val="00805CA4"/>
    <w:rsid w:val="00831263"/>
    <w:rsid w:val="00834F10"/>
    <w:rsid w:val="00846A42"/>
    <w:rsid w:val="008517AD"/>
    <w:rsid w:val="008C7524"/>
    <w:rsid w:val="008D1ADC"/>
    <w:rsid w:val="008D680D"/>
    <w:rsid w:val="008E0693"/>
    <w:rsid w:val="008E0969"/>
    <w:rsid w:val="008F1A2D"/>
    <w:rsid w:val="00900CC6"/>
    <w:rsid w:val="009252F4"/>
    <w:rsid w:val="00932D25"/>
    <w:rsid w:val="0093550A"/>
    <w:rsid w:val="0095397A"/>
    <w:rsid w:val="00962045"/>
    <w:rsid w:val="00982CEA"/>
    <w:rsid w:val="009E03BD"/>
    <w:rsid w:val="009E46CE"/>
    <w:rsid w:val="00A06563"/>
    <w:rsid w:val="00A20979"/>
    <w:rsid w:val="00A20C9C"/>
    <w:rsid w:val="00A27820"/>
    <w:rsid w:val="00A45B86"/>
    <w:rsid w:val="00A624CC"/>
    <w:rsid w:val="00A8731E"/>
    <w:rsid w:val="00A87A4E"/>
    <w:rsid w:val="00A94DAB"/>
    <w:rsid w:val="00AB3FF4"/>
    <w:rsid w:val="00B10E32"/>
    <w:rsid w:val="00B61B66"/>
    <w:rsid w:val="00B74975"/>
    <w:rsid w:val="00B87445"/>
    <w:rsid w:val="00B950D8"/>
    <w:rsid w:val="00BA311B"/>
    <w:rsid w:val="00BA3A94"/>
    <w:rsid w:val="00BC0551"/>
    <w:rsid w:val="00C11867"/>
    <w:rsid w:val="00C1500D"/>
    <w:rsid w:val="00C5731D"/>
    <w:rsid w:val="00CA5451"/>
    <w:rsid w:val="00CB02E9"/>
    <w:rsid w:val="00CB09C6"/>
    <w:rsid w:val="00CB4F04"/>
    <w:rsid w:val="00CC7EAC"/>
    <w:rsid w:val="00CE7718"/>
    <w:rsid w:val="00CF32B2"/>
    <w:rsid w:val="00D30DBC"/>
    <w:rsid w:val="00D666BA"/>
    <w:rsid w:val="00D67A43"/>
    <w:rsid w:val="00D71BC4"/>
    <w:rsid w:val="00D87DD9"/>
    <w:rsid w:val="00DB38C5"/>
    <w:rsid w:val="00DC64C5"/>
    <w:rsid w:val="00DD1ED9"/>
    <w:rsid w:val="00E128DA"/>
    <w:rsid w:val="00E12AFC"/>
    <w:rsid w:val="00E13FFA"/>
    <w:rsid w:val="00E21981"/>
    <w:rsid w:val="00E242F2"/>
    <w:rsid w:val="00E43C0F"/>
    <w:rsid w:val="00E65BB4"/>
    <w:rsid w:val="00E70A8B"/>
    <w:rsid w:val="00E770C1"/>
    <w:rsid w:val="00E906DE"/>
    <w:rsid w:val="00EA6C2E"/>
    <w:rsid w:val="00EA7D0D"/>
    <w:rsid w:val="00EB5CB1"/>
    <w:rsid w:val="00EB7FE5"/>
    <w:rsid w:val="00EE3A30"/>
    <w:rsid w:val="00F17761"/>
    <w:rsid w:val="00F30997"/>
    <w:rsid w:val="00F62007"/>
    <w:rsid w:val="00F92EC4"/>
    <w:rsid w:val="00FB4CEE"/>
    <w:rsid w:val="00FB53F0"/>
    <w:rsid w:val="00FD7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A070076"/>
  <w15:docId w15:val="{A42A2A12-6913-41B1-8C48-0ECCC4DE8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9282C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semiHidden/>
    <w:rsid w:val="0019282C"/>
    <w:pPr>
      <w:spacing w:line="240" w:lineRule="auto"/>
    </w:pPr>
  </w:style>
  <w:style w:type="paragraph" w:styleId="Footer">
    <w:name w:val="footer"/>
    <w:basedOn w:val="Normal"/>
    <w:rsid w:val="0019282C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9282C"/>
  </w:style>
  <w:style w:type="paragraph" w:styleId="BalloonText">
    <w:name w:val="Balloon Text"/>
    <w:basedOn w:val="Normal"/>
    <w:semiHidden/>
    <w:rsid w:val="008517A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7F5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mmentReference">
    <w:name w:val="annotation reference"/>
    <w:rsid w:val="00A624CC"/>
    <w:rPr>
      <w:sz w:val="16"/>
      <w:szCs w:val="16"/>
    </w:rPr>
  </w:style>
  <w:style w:type="paragraph" w:styleId="CommentText">
    <w:name w:val="annotation text"/>
    <w:basedOn w:val="Normal"/>
    <w:link w:val="CommentTextChar"/>
    <w:rsid w:val="00A624CC"/>
    <w:rPr>
      <w:sz w:val="20"/>
    </w:rPr>
  </w:style>
  <w:style w:type="character" w:customStyle="1" w:styleId="CommentTextChar">
    <w:name w:val="Comment Text Char"/>
    <w:link w:val="CommentText"/>
    <w:rsid w:val="00A624CC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rsid w:val="00A624CC"/>
    <w:rPr>
      <w:b/>
      <w:bCs/>
    </w:rPr>
  </w:style>
  <w:style w:type="character" w:customStyle="1" w:styleId="CommentSubjectChar">
    <w:name w:val="Comment Subject Char"/>
    <w:link w:val="CommentSubject"/>
    <w:rsid w:val="00A624CC"/>
    <w:rPr>
      <w:b/>
      <w:bCs/>
      <w:lang w:val="en-GB"/>
    </w:rPr>
  </w:style>
  <w:style w:type="paragraph" w:customStyle="1" w:styleId="WW-Default">
    <w:name w:val="WW-Default"/>
    <w:rsid w:val="00CF32B2"/>
    <w:pPr>
      <w:suppressAutoHyphens/>
      <w:autoSpaceDE w:val="0"/>
      <w:autoSpaceDN w:val="0"/>
      <w:textAlignment w:val="baseline"/>
    </w:pPr>
    <w:rPr>
      <w:color w:val="000000"/>
      <w:kern w:val="3"/>
      <w:sz w:val="24"/>
      <w:szCs w:val="24"/>
      <w:lang w:eastAsia="zh-CN"/>
    </w:rPr>
  </w:style>
  <w:style w:type="paragraph" w:customStyle="1" w:styleId="Standard1">
    <w:name w:val="Standard1"/>
    <w:rsid w:val="00CF32B2"/>
    <w:pPr>
      <w:tabs>
        <w:tab w:val="left" w:pos="567"/>
      </w:tabs>
      <w:suppressAutoHyphens/>
      <w:autoSpaceDN w:val="0"/>
      <w:spacing w:line="260" w:lineRule="exact"/>
      <w:textAlignment w:val="baseline"/>
    </w:pPr>
    <w:rPr>
      <w:kern w:val="3"/>
      <w:sz w:val="22"/>
      <w:lang w:val="en-GB" w:eastAsia="zh-CN"/>
    </w:rPr>
  </w:style>
  <w:style w:type="paragraph" w:styleId="NoSpacing">
    <w:name w:val="No Spacing"/>
    <w:uiPriority w:val="1"/>
    <w:qFormat/>
    <w:rsid w:val="003B49B1"/>
    <w:pPr>
      <w:tabs>
        <w:tab w:val="left" w:pos="567"/>
      </w:tabs>
    </w:pPr>
    <w:rPr>
      <w:snapToGrid w:val="0"/>
      <w:sz w:val="22"/>
      <w:lang w:val="en-GB" w:eastAsia="en-US"/>
    </w:rPr>
  </w:style>
  <w:style w:type="character" w:styleId="Hyperlink">
    <w:name w:val="Hyperlink"/>
    <w:rsid w:val="003B49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vd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5BB17-A63A-4521-A596-CE8056394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774</Words>
  <Characters>5335</Characters>
  <Application>Microsoft Office Word</Application>
  <DocSecurity>4</DocSecurity>
  <Lines>44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ZĀĻU APRAKSTS</vt:lpstr>
      <vt:lpstr>ZĀĻU APRAKSTS</vt:lpstr>
      <vt:lpstr>ZĀĻU APRAKSTS</vt:lpstr>
    </vt:vector>
  </TitlesOfParts>
  <Company/>
  <LinksUpToDate>false</LinksUpToDate>
  <CharactersWithSpaces>6097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