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7A4DBD" w14:textId="77777777" w:rsidR="00D42188" w:rsidRDefault="008963F1">
      <w:pPr>
        <w:pStyle w:val="Heading1"/>
        <w:spacing w:before="73"/>
        <w:ind w:left="3925" w:right="3143" w:hanging="965"/>
      </w:pPr>
      <w:r>
        <w:t xml:space="preserve">VETERINĀRO ZĀĻU APRAKSTS </w:t>
      </w:r>
      <w:bookmarkStart w:id="0" w:name="_Hlk152844614"/>
      <w:r>
        <w:t>V/NRP/96/0389</w:t>
      </w:r>
      <w:bookmarkEnd w:id="0"/>
    </w:p>
    <w:p w14:paraId="5E052E57" w14:textId="77777777" w:rsidR="00D42188" w:rsidRDefault="00D42188">
      <w:pPr>
        <w:pStyle w:val="BodyText"/>
        <w:rPr>
          <w:b/>
          <w:sz w:val="24"/>
        </w:rPr>
      </w:pPr>
    </w:p>
    <w:p w14:paraId="07CFA1EA" w14:textId="77777777" w:rsidR="00D42188" w:rsidRDefault="00D42188">
      <w:pPr>
        <w:pStyle w:val="BodyText"/>
        <w:spacing w:before="1"/>
        <w:rPr>
          <w:b/>
          <w:sz w:val="20"/>
        </w:rPr>
      </w:pPr>
    </w:p>
    <w:p w14:paraId="43834D79" w14:textId="77777777" w:rsidR="00D42188" w:rsidRDefault="008963F1" w:rsidP="000B513C">
      <w:pPr>
        <w:pStyle w:val="ListParagraph"/>
        <w:numPr>
          <w:ilvl w:val="0"/>
          <w:numId w:val="2"/>
        </w:numPr>
        <w:tabs>
          <w:tab w:val="left" w:pos="685"/>
          <w:tab w:val="left" w:pos="686"/>
        </w:tabs>
        <w:ind w:hanging="568"/>
        <w:rPr>
          <w:b/>
        </w:rPr>
      </w:pPr>
      <w:r>
        <w:rPr>
          <w:b/>
        </w:rPr>
        <w:t>VETERINĀRO ZĀĻU</w:t>
      </w:r>
      <w:r>
        <w:rPr>
          <w:b/>
          <w:spacing w:val="1"/>
        </w:rPr>
        <w:t xml:space="preserve"> </w:t>
      </w:r>
      <w:r>
        <w:rPr>
          <w:b/>
        </w:rPr>
        <w:t>NOSAUKUMS</w:t>
      </w:r>
    </w:p>
    <w:p w14:paraId="1F3FEF07" w14:textId="77777777" w:rsidR="00D42188" w:rsidRDefault="00D42188" w:rsidP="000B513C">
      <w:pPr>
        <w:pStyle w:val="BodyText"/>
        <w:rPr>
          <w:b/>
        </w:rPr>
      </w:pPr>
    </w:p>
    <w:p w14:paraId="72C1B1BD" w14:textId="77777777" w:rsidR="00D42188" w:rsidRDefault="008963F1" w:rsidP="000B513C">
      <w:pPr>
        <w:ind w:left="118"/>
      </w:pPr>
      <w:bookmarkStart w:id="1" w:name="_Hlk152844602"/>
      <w:proofErr w:type="spellStart"/>
      <w:r>
        <w:rPr>
          <w:b/>
        </w:rPr>
        <w:t>Oestrophan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inj</w:t>
      </w:r>
      <w:proofErr w:type="spellEnd"/>
      <w:r>
        <w:rPr>
          <w:b/>
        </w:rPr>
        <w:t xml:space="preserve">. </w:t>
      </w:r>
      <w:proofErr w:type="spellStart"/>
      <w:r>
        <w:rPr>
          <w:b/>
        </w:rPr>
        <w:t>ad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us</w:t>
      </w:r>
      <w:proofErr w:type="spellEnd"/>
      <w:r>
        <w:rPr>
          <w:b/>
        </w:rPr>
        <w:t xml:space="preserve">. vet. </w:t>
      </w:r>
      <w:r>
        <w:t xml:space="preserve">0, 25 mg /ml šķīdums injekcijām </w:t>
      </w:r>
      <w:bookmarkEnd w:id="1"/>
      <w:r>
        <w:t>liellopiem, cūkām, zirgiem</w:t>
      </w:r>
    </w:p>
    <w:p w14:paraId="0BCC8378" w14:textId="77777777" w:rsidR="00D42188" w:rsidRDefault="00D42188" w:rsidP="000B513C">
      <w:pPr>
        <w:pStyle w:val="BodyText"/>
        <w:rPr>
          <w:sz w:val="24"/>
        </w:rPr>
      </w:pPr>
    </w:p>
    <w:p w14:paraId="3FDC43F9" w14:textId="77777777" w:rsidR="00D42188" w:rsidRDefault="00D42188" w:rsidP="000B513C">
      <w:pPr>
        <w:pStyle w:val="BodyText"/>
        <w:rPr>
          <w:sz w:val="20"/>
        </w:rPr>
      </w:pPr>
    </w:p>
    <w:p w14:paraId="002875D6" w14:textId="77777777" w:rsidR="00D42188" w:rsidRDefault="008963F1" w:rsidP="000B513C">
      <w:pPr>
        <w:pStyle w:val="Heading1"/>
        <w:numPr>
          <w:ilvl w:val="0"/>
          <w:numId w:val="2"/>
        </w:numPr>
        <w:tabs>
          <w:tab w:val="left" w:pos="340"/>
        </w:tabs>
        <w:ind w:left="339" w:hanging="222"/>
      </w:pPr>
      <w:r>
        <w:t>KVALITATĪVAIS UN KVANTITATĪVAIS</w:t>
      </w:r>
      <w:r>
        <w:rPr>
          <w:spacing w:val="-2"/>
        </w:rPr>
        <w:t xml:space="preserve"> </w:t>
      </w:r>
      <w:r>
        <w:t>SASTĀVS</w:t>
      </w:r>
    </w:p>
    <w:p w14:paraId="2B3D4612" w14:textId="77777777" w:rsidR="00D42188" w:rsidRDefault="00D42188" w:rsidP="000B513C">
      <w:pPr>
        <w:pStyle w:val="BodyText"/>
        <w:rPr>
          <w:b/>
        </w:rPr>
      </w:pPr>
    </w:p>
    <w:p w14:paraId="68B5E446" w14:textId="77777777" w:rsidR="00D42188" w:rsidRDefault="008963F1" w:rsidP="000B513C">
      <w:pPr>
        <w:pStyle w:val="BodyText"/>
        <w:ind w:left="118"/>
      </w:pPr>
      <w:r>
        <w:t>1 ml šķīduma satur:</w:t>
      </w:r>
    </w:p>
    <w:p w14:paraId="25034173" w14:textId="77777777" w:rsidR="00D42188" w:rsidRDefault="008963F1" w:rsidP="000B513C">
      <w:pPr>
        <w:pStyle w:val="Heading1"/>
        <w:ind w:left="118" w:firstLine="0"/>
      </w:pPr>
      <w:r>
        <w:t>Aktīvā viela:</w:t>
      </w:r>
    </w:p>
    <w:p w14:paraId="08F2A176" w14:textId="77777777" w:rsidR="00D42188" w:rsidRDefault="008963F1" w:rsidP="000B513C">
      <w:pPr>
        <w:pStyle w:val="BodyText"/>
        <w:ind w:left="118"/>
      </w:pPr>
      <w:bookmarkStart w:id="2" w:name="_Hlk152844626"/>
      <w:proofErr w:type="spellStart"/>
      <w:r>
        <w:t>Kloprostenols</w:t>
      </w:r>
      <w:proofErr w:type="spellEnd"/>
      <w:r>
        <w:t xml:space="preserve"> (nātrija sāls veidā) </w:t>
      </w:r>
      <w:bookmarkEnd w:id="2"/>
      <w:r>
        <w:t>0,25 mg</w:t>
      </w:r>
    </w:p>
    <w:p w14:paraId="5F28E6AF" w14:textId="77777777" w:rsidR="00D42188" w:rsidRDefault="00D42188" w:rsidP="000B513C">
      <w:pPr>
        <w:pStyle w:val="BodyText"/>
        <w:rPr>
          <w:sz w:val="23"/>
        </w:rPr>
      </w:pPr>
    </w:p>
    <w:p w14:paraId="3F26B7F8" w14:textId="77777777" w:rsidR="00D42188" w:rsidRDefault="008963F1" w:rsidP="000B513C">
      <w:pPr>
        <w:pStyle w:val="Heading1"/>
        <w:ind w:left="118" w:firstLine="0"/>
      </w:pPr>
      <w:proofErr w:type="spellStart"/>
      <w:r>
        <w:t>Palīgvielas</w:t>
      </w:r>
      <w:proofErr w:type="spellEnd"/>
      <w:r>
        <w:t>:</w:t>
      </w:r>
    </w:p>
    <w:p w14:paraId="4B6C6A41" w14:textId="77777777" w:rsidR="00D42188" w:rsidRDefault="008963F1" w:rsidP="000B513C">
      <w:pPr>
        <w:pStyle w:val="BodyText"/>
        <w:ind w:left="118"/>
      </w:pPr>
      <w:proofErr w:type="spellStart"/>
      <w:r>
        <w:t>Hlorokrezols</w:t>
      </w:r>
      <w:proofErr w:type="spellEnd"/>
    </w:p>
    <w:p w14:paraId="19350C31" w14:textId="77777777" w:rsidR="00D42188" w:rsidRDefault="00D42188" w:rsidP="000B513C">
      <w:pPr>
        <w:pStyle w:val="BodyText"/>
        <w:rPr>
          <w:sz w:val="23"/>
        </w:rPr>
      </w:pPr>
    </w:p>
    <w:p w14:paraId="23217FB5" w14:textId="77777777" w:rsidR="00D42188" w:rsidRDefault="008963F1" w:rsidP="000B513C">
      <w:pPr>
        <w:pStyle w:val="BodyText"/>
        <w:ind w:left="118"/>
      </w:pPr>
      <w:r>
        <w:t xml:space="preserve">Pilnu </w:t>
      </w:r>
      <w:proofErr w:type="spellStart"/>
      <w:r>
        <w:t>palīgvielu</w:t>
      </w:r>
      <w:proofErr w:type="spellEnd"/>
      <w:r>
        <w:t xml:space="preserve"> sarakstu skatīt 6.1. apakšpunktā.</w:t>
      </w:r>
    </w:p>
    <w:p w14:paraId="572CF64E" w14:textId="77777777" w:rsidR="00D42188" w:rsidRDefault="00D42188" w:rsidP="000B513C">
      <w:pPr>
        <w:pStyle w:val="BodyText"/>
        <w:rPr>
          <w:sz w:val="24"/>
        </w:rPr>
      </w:pPr>
    </w:p>
    <w:p w14:paraId="72F1E6F9" w14:textId="77777777" w:rsidR="00D42188" w:rsidRDefault="00D42188" w:rsidP="000B513C">
      <w:pPr>
        <w:pStyle w:val="BodyText"/>
        <w:rPr>
          <w:sz w:val="20"/>
        </w:rPr>
      </w:pPr>
    </w:p>
    <w:p w14:paraId="4536DA17" w14:textId="77777777" w:rsidR="00D42188" w:rsidRDefault="008963F1" w:rsidP="000B513C">
      <w:pPr>
        <w:pStyle w:val="Heading1"/>
        <w:numPr>
          <w:ilvl w:val="0"/>
          <w:numId w:val="2"/>
        </w:numPr>
        <w:tabs>
          <w:tab w:val="left" w:pos="685"/>
          <w:tab w:val="left" w:pos="686"/>
        </w:tabs>
        <w:ind w:hanging="568"/>
      </w:pPr>
      <w:r>
        <w:t>ZĀĻU</w:t>
      </w:r>
      <w:r>
        <w:rPr>
          <w:spacing w:val="-1"/>
        </w:rPr>
        <w:t xml:space="preserve"> </w:t>
      </w:r>
      <w:r>
        <w:t>FORMA</w:t>
      </w:r>
    </w:p>
    <w:p w14:paraId="6459731A" w14:textId="77777777" w:rsidR="00D42188" w:rsidRDefault="00D42188" w:rsidP="000B513C">
      <w:pPr>
        <w:pStyle w:val="BodyText"/>
        <w:rPr>
          <w:b/>
        </w:rPr>
      </w:pPr>
    </w:p>
    <w:p w14:paraId="56A1A8FA" w14:textId="77777777" w:rsidR="00D42188" w:rsidRDefault="008963F1" w:rsidP="000B513C">
      <w:pPr>
        <w:pStyle w:val="BodyText"/>
        <w:ind w:left="118"/>
      </w:pPr>
      <w:r>
        <w:t>Šķīdums injekcijām.</w:t>
      </w:r>
    </w:p>
    <w:p w14:paraId="12DC5451" w14:textId="77777777" w:rsidR="00D42188" w:rsidRDefault="008963F1" w:rsidP="000B513C">
      <w:pPr>
        <w:pStyle w:val="BodyText"/>
        <w:ind w:left="118"/>
      </w:pPr>
      <w:r>
        <w:t>Dzidrs, gandrīz bezkrāsains šķīdums.</w:t>
      </w:r>
    </w:p>
    <w:p w14:paraId="299B6492" w14:textId="77777777" w:rsidR="00D42188" w:rsidRDefault="00D42188" w:rsidP="000B513C">
      <w:pPr>
        <w:pStyle w:val="BodyText"/>
        <w:rPr>
          <w:sz w:val="24"/>
        </w:rPr>
      </w:pPr>
    </w:p>
    <w:p w14:paraId="496DF0E8" w14:textId="77777777" w:rsidR="00D42188" w:rsidRDefault="00D42188" w:rsidP="000B513C">
      <w:pPr>
        <w:pStyle w:val="BodyText"/>
        <w:rPr>
          <w:sz w:val="20"/>
        </w:rPr>
      </w:pPr>
    </w:p>
    <w:p w14:paraId="19BFD325" w14:textId="77777777" w:rsidR="00D42188" w:rsidRDefault="008963F1" w:rsidP="000B513C">
      <w:pPr>
        <w:pStyle w:val="Heading1"/>
        <w:numPr>
          <w:ilvl w:val="0"/>
          <w:numId w:val="2"/>
        </w:numPr>
        <w:tabs>
          <w:tab w:val="left" w:pos="685"/>
          <w:tab w:val="left" w:pos="686"/>
        </w:tabs>
        <w:ind w:hanging="568"/>
      </w:pPr>
      <w:r>
        <w:t>KLĪNISKĀ</w:t>
      </w:r>
      <w:r>
        <w:rPr>
          <w:spacing w:val="-2"/>
        </w:rPr>
        <w:t xml:space="preserve"> </w:t>
      </w:r>
      <w:r>
        <w:t>INFORMĀCIJA</w:t>
      </w:r>
    </w:p>
    <w:p w14:paraId="6F13E444" w14:textId="77777777" w:rsidR="00D42188" w:rsidRDefault="00D42188" w:rsidP="000B513C">
      <w:pPr>
        <w:pStyle w:val="BodyText"/>
        <w:rPr>
          <w:b/>
        </w:rPr>
      </w:pPr>
    </w:p>
    <w:p w14:paraId="6928FCE3" w14:textId="77777777" w:rsidR="00D42188" w:rsidRDefault="008963F1" w:rsidP="000B513C">
      <w:pPr>
        <w:pStyle w:val="ListParagraph"/>
        <w:numPr>
          <w:ilvl w:val="1"/>
          <w:numId w:val="2"/>
        </w:numPr>
        <w:tabs>
          <w:tab w:val="left" w:pos="685"/>
          <w:tab w:val="left" w:pos="686"/>
        </w:tabs>
        <w:ind w:hanging="568"/>
        <w:rPr>
          <w:b/>
        </w:rPr>
      </w:pPr>
      <w:r>
        <w:rPr>
          <w:b/>
        </w:rPr>
        <w:t>Mērķa</w:t>
      </w:r>
      <w:r>
        <w:rPr>
          <w:b/>
          <w:spacing w:val="-3"/>
        </w:rPr>
        <w:t xml:space="preserve"> </w:t>
      </w:r>
      <w:r>
        <w:rPr>
          <w:b/>
        </w:rPr>
        <w:t>sugas</w:t>
      </w:r>
    </w:p>
    <w:p w14:paraId="647A77CA" w14:textId="77777777" w:rsidR="00D42188" w:rsidRDefault="00D42188" w:rsidP="000B513C">
      <w:pPr>
        <w:pStyle w:val="BodyText"/>
        <w:rPr>
          <w:b/>
        </w:rPr>
      </w:pPr>
    </w:p>
    <w:p w14:paraId="49526CBB" w14:textId="77777777" w:rsidR="00D42188" w:rsidRDefault="008963F1" w:rsidP="000B513C">
      <w:pPr>
        <w:pStyle w:val="BodyText"/>
        <w:ind w:left="118"/>
      </w:pPr>
      <w:r>
        <w:t>Liellopi (govis), cūkas (sivēnmātes), zirgi (ķēves).</w:t>
      </w:r>
    </w:p>
    <w:p w14:paraId="7A220E6F" w14:textId="77777777" w:rsidR="00D42188" w:rsidRDefault="00D42188" w:rsidP="000B513C">
      <w:pPr>
        <w:pStyle w:val="BodyText"/>
      </w:pPr>
    </w:p>
    <w:p w14:paraId="0790A3A0" w14:textId="77777777" w:rsidR="00D42188" w:rsidRDefault="008963F1" w:rsidP="000B513C">
      <w:pPr>
        <w:pStyle w:val="Heading1"/>
        <w:numPr>
          <w:ilvl w:val="1"/>
          <w:numId w:val="2"/>
        </w:numPr>
        <w:tabs>
          <w:tab w:val="left" w:pos="685"/>
          <w:tab w:val="left" w:pos="686"/>
        </w:tabs>
        <w:ind w:hanging="568"/>
      </w:pPr>
      <w:r>
        <w:t>Lietošanas indikācijas, norādot mērķa</w:t>
      </w:r>
      <w:r>
        <w:rPr>
          <w:spacing w:val="-5"/>
        </w:rPr>
        <w:t xml:space="preserve"> </w:t>
      </w:r>
      <w:r>
        <w:t>sugas</w:t>
      </w:r>
    </w:p>
    <w:p w14:paraId="52E1E8CC" w14:textId="77777777" w:rsidR="00D42188" w:rsidRDefault="00D42188" w:rsidP="000B513C">
      <w:pPr>
        <w:pStyle w:val="BodyText"/>
        <w:rPr>
          <w:b/>
        </w:rPr>
      </w:pPr>
    </w:p>
    <w:p w14:paraId="3FACB260" w14:textId="77777777" w:rsidR="00D42188" w:rsidRDefault="008963F1" w:rsidP="000B513C">
      <w:pPr>
        <w:pStyle w:val="BodyText"/>
        <w:ind w:left="118"/>
      </w:pPr>
      <w:r>
        <w:rPr>
          <w:spacing w:val="-56"/>
          <w:u w:val="single"/>
        </w:rPr>
        <w:t xml:space="preserve"> </w:t>
      </w:r>
      <w:proofErr w:type="spellStart"/>
      <w:r>
        <w:rPr>
          <w:u w:val="single"/>
        </w:rPr>
        <w:t>Biotehnoloģiskiem</w:t>
      </w:r>
      <w:proofErr w:type="spellEnd"/>
      <w:r>
        <w:rPr>
          <w:u w:val="single"/>
        </w:rPr>
        <w:t xml:space="preserve"> mērķiem:</w:t>
      </w:r>
    </w:p>
    <w:p w14:paraId="5F43E5AA" w14:textId="77777777" w:rsidR="00D42188" w:rsidRDefault="008963F1" w:rsidP="000B513C">
      <w:pPr>
        <w:pStyle w:val="BodyText"/>
        <w:ind w:left="118" w:right="4075"/>
      </w:pPr>
      <w:r>
        <w:t>Govīm, telēm - meklēšanās sinhronizācijai un ierosināšanai; Sivēnmātēm - dzemdību ierosināšanai;</w:t>
      </w:r>
    </w:p>
    <w:p w14:paraId="4ACE8DF6" w14:textId="77777777" w:rsidR="00D42188" w:rsidRDefault="008963F1" w:rsidP="000B513C">
      <w:pPr>
        <w:pStyle w:val="BodyText"/>
        <w:ind w:left="118"/>
      </w:pPr>
      <w:r>
        <w:t>Ķēvēm - normālas vai patoloģiskas grūsnības pārtraukšanai (pirmajā grūsnības pusē).</w:t>
      </w:r>
    </w:p>
    <w:p w14:paraId="71290316" w14:textId="77777777" w:rsidR="00D42188" w:rsidRDefault="00D42188" w:rsidP="000B513C">
      <w:pPr>
        <w:pStyle w:val="BodyText"/>
        <w:rPr>
          <w:sz w:val="23"/>
        </w:rPr>
      </w:pPr>
    </w:p>
    <w:p w14:paraId="4D685256" w14:textId="77777777" w:rsidR="00D42188" w:rsidRDefault="008963F1" w:rsidP="000B513C">
      <w:pPr>
        <w:pStyle w:val="BodyText"/>
        <w:ind w:left="118"/>
      </w:pPr>
      <w:r>
        <w:rPr>
          <w:spacing w:val="-56"/>
          <w:u w:val="single"/>
        </w:rPr>
        <w:t xml:space="preserve"> </w:t>
      </w:r>
      <w:r>
        <w:rPr>
          <w:u w:val="single"/>
        </w:rPr>
        <w:t>Terapeitiskiem mērķiem:</w:t>
      </w:r>
    </w:p>
    <w:p w14:paraId="362B8416" w14:textId="77777777" w:rsidR="00D42188" w:rsidRDefault="008963F1" w:rsidP="000B513C">
      <w:pPr>
        <w:ind w:left="118"/>
        <w:rPr>
          <w:i/>
        </w:rPr>
      </w:pPr>
      <w:r>
        <w:rPr>
          <w:i/>
        </w:rPr>
        <w:t>Govīm:</w:t>
      </w:r>
    </w:p>
    <w:p w14:paraId="3E770779" w14:textId="603DBA96" w:rsidR="00D42188" w:rsidRDefault="008963F1" w:rsidP="000B513C">
      <w:pPr>
        <w:pStyle w:val="BodyText"/>
        <w:ind w:left="118" w:right="311"/>
      </w:pPr>
      <w:r>
        <w:t>Olnīcu funkcionāl</w:t>
      </w:r>
      <w:r w:rsidR="00DF5AAF">
        <w:t>ie</w:t>
      </w:r>
      <w:r>
        <w:t xml:space="preserve"> traucējum</w:t>
      </w:r>
      <w:r w:rsidR="00DF5AAF">
        <w:t>i</w:t>
      </w:r>
      <w:r>
        <w:t xml:space="preserve">, </w:t>
      </w:r>
      <w:proofErr w:type="spellStart"/>
      <w:r>
        <w:t>pēcdzemdību</w:t>
      </w:r>
      <w:proofErr w:type="spellEnd"/>
      <w:r>
        <w:t xml:space="preserve"> </w:t>
      </w:r>
      <w:proofErr w:type="spellStart"/>
      <w:r>
        <w:t>anestrus</w:t>
      </w:r>
      <w:proofErr w:type="spellEnd"/>
      <w:r>
        <w:t xml:space="preserve"> (telēm: klusā meklēšanās, neregulārs </w:t>
      </w:r>
      <w:proofErr w:type="spellStart"/>
      <w:r>
        <w:t>dzimumcikls</w:t>
      </w:r>
      <w:proofErr w:type="spellEnd"/>
      <w:r>
        <w:t xml:space="preserve">, agrīnā augļa nāve, </w:t>
      </w:r>
      <w:proofErr w:type="spellStart"/>
      <w:r>
        <w:t>anestrus</w:t>
      </w:r>
      <w:proofErr w:type="spellEnd"/>
      <w:r>
        <w:t xml:space="preserve"> laktācijas laikā, viltus grūsnības pārtraukšana). Dzemdes slimīb</w:t>
      </w:r>
      <w:r w:rsidR="00DF5AAF">
        <w:t>u ārstēšanai</w:t>
      </w:r>
      <w:r>
        <w:t xml:space="preserve"> </w:t>
      </w:r>
      <w:proofErr w:type="spellStart"/>
      <w:r>
        <w:t>pēcdzemdību</w:t>
      </w:r>
      <w:proofErr w:type="spellEnd"/>
      <w:r>
        <w:t xml:space="preserve"> periodā, </w:t>
      </w:r>
      <w:proofErr w:type="spellStart"/>
      <w:r>
        <w:t>endometrīt</w:t>
      </w:r>
      <w:r w:rsidR="00DF5AAF">
        <w:t>a</w:t>
      </w:r>
      <w:proofErr w:type="spellEnd"/>
      <w:r>
        <w:t xml:space="preserve">, </w:t>
      </w:r>
      <w:proofErr w:type="spellStart"/>
      <w:r>
        <w:t>piometra</w:t>
      </w:r>
      <w:r w:rsidR="00DF5AAF">
        <w:t>s</w:t>
      </w:r>
      <w:proofErr w:type="spellEnd"/>
      <w:r w:rsidR="00DF5AAF">
        <w:t xml:space="preserve"> ārstēšanai</w:t>
      </w:r>
      <w:r>
        <w:t xml:space="preserve">, normālas vai patoloģiskas grūsnības pārtraukšanai pirmajā grūsnības pusē, </w:t>
      </w:r>
      <w:proofErr w:type="spellStart"/>
      <w:r>
        <w:t>folikulārās</w:t>
      </w:r>
      <w:proofErr w:type="spellEnd"/>
      <w:r>
        <w:t xml:space="preserve"> cistas kombinētai terapijai (10. dienā pēc HCG (humānais </w:t>
      </w:r>
      <w:proofErr w:type="spellStart"/>
      <w:r>
        <w:t>horiongonadotropīns</w:t>
      </w:r>
      <w:proofErr w:type="spellEnd"/>
      <w:r>
        <w:t>) vai LHRH (</w:t>
      </w:r>
      <w:proofErr w:type="spellStart"/>
      <w:r>
        <w:t>luteinizējošā</w:t>
      </w:r>
      <w:proofErr w:type="spellEnd"/>
      <w:r>
        <w:t xml:space="preserve"> hormona atbrīvojošais hormons) aplikācijas, ja novērota pozitīva olnīcu reakcija), dzemdību ierosināšanai.</w:t>
      </w:r>
    </w:p>
    <w:p w14:paraId="776691BC" w14:textId="77777777" w:rsidR="00D42188" w:rsidRDefault="008963F1" w:rsidP="000B513C">
      <w:pPr>
        <w:ind w:left="118"/>
        <w:rPr>
          <w:i/>
        </w:rPr>
      </w:pPr>
      <w:r>
        <w:rPr>
          <w:i/>
        </w:rPr>
        <w:t>Ķēvēm:</w:t>
      </w:r>
    </w:p>
    <w:p w14:paraId="34F1BEE7" w14:textId="1ECCA883" w:rsidR="00D42188" w:rsidRDefault="008963F1" w:rsidP="000B513C">
      <w:pPr>
        <w:pStyle w:val="BodyText"/>
        <w:ind w:left="118" w:right="313"/>
        <w:jc w:val="both"/>
      </w:pPr>
      <w:proofErr w:type="spellStart"/>
      <w:r>
        <w:t>Anestrus</w:t>
      </w:r>
      <w:proofErr w:type="spellEnd"/>
      <w:r>
        <w:t xml:space="preserve"> (klusā meklēšanās, </w:t>
      </w:r>
      <w:proofErr w:type="spellStart"/>
      <w:r>
        <w:t>persistējoša</w:t>
      </w:r>
      <w:proofErr w:type="spellEnd"/>
      <w:r>
        <w:t xml:space="preserve"> </w:t>
      </w:r>
      <w:proofErr w:type="spellStart"/>
      <w:r>
        <w:t>diestrus</w:t>
      </w:r>
      <w:proofErr w:type="spellEnd"/>
      <w:r>
        <w:t xml:space="preserve"> fāze, embrionāla nāve, ar laktāciju saistīts </w:t>
      </w:r>
      <w:proofErr w:type="spellStart"/>
      <w:r>
        <w:t>anestrus</w:t>
      </w:r>
      <w:proofErr w:type="spellEnd"/>
      <w:r>
        <w:t xml:space="preserve">, </w:t>
      </w:r>
      <w:proofErr w:type="spellStart"/>
      <w:r>
        <w:t>pseidogrūsnības</w:t>
      </w:r>
      <w:proofErr w:type="spellEnd"/>
      <w:r>
        <w:t xml:space="preserve"> pārtraukšana</w:t>
      </w:r>
      <w:r w:rsidR="0001395A">
        <w:t>i</w:t>
      </w:r>
      <w:r>
        <w:t>). Normālas vai patoloģiskas grūsnības pārtraukšanai (pirmajā grūsnības pusē).</w:t>
      </w:r>
    </w:p>
    <w:p w14:paraId="39356315" w14:textId="77777777" w:rsidR="00D42188" w:rsidRDefault="00D42188" w:rsidP="000B513C">
      <w:pPr>
        <w:pStyle w:val="BodyText"/>
      </w:pPr>
    </w:p>
    <w:p w14:paraId="5026FB30" w14:textId="77777777" w:rsidR="00D42188" w:rsidRDefault="008963F1" w:rsidP="000B513C">
      <w:pPr>
        <w:pStyle w:val="Heading1"/>
        <w:numPr>
          <w:ilvl w:val="1"/>
          <w:numId w:val="2"/>
        </w:numPr>
        <w:tabs>
          <w:tab w:val="left" w:pos="838"/>
          <w:tab w:val="left" w:pos="839"/>
        </w:tabs>
        <w:ind w:left="838" w:hanging="721"/>
      </w:pPr>
      <w:r>
        <w:t>Kontrindikācijas</w:t>
      </w:r>
    </w:p>
    <w:p w14:paraId="027F431F" w14:textId="77777777" w:rsidR="00D42188" w:rsidRDefault="00D42188" w:rsidP="000B513C">
      <w:pPr>
        <w:pStyle w:val="BodyText"/>
        <w:rPr>
          <w:b/>
        </w:rPr>
      </w:pPr>
    </w:p>
    <w:p w14:paraId="673EB834" w14:textId="77777777" w:rsidR="00D42188" w:rsidRDefault="008963F1" w:rsidP="000B513C">
      <w:pPr>
        <w:pStyle w:val="BodyText"/>
        <w:ind w:left="118"/>
      </w:pPr>
      <w:r>
        <w:t>Nelietot gadījumos, ja konstatēta pastiprināta jutība pret aktīvo vielu vai pret kādu no palīgvielām.</w:t>
      </w:r>
    </w:p>
    <w:p w14:paraId="6C2D88B8" w14:textId="77777777" w:rsidR="00D42188" w:rsidRDefault="00D42188" w:rsidP="000B513C">
      <w:pPr>
        <w:sectPr w:rsidR="00D42188">
          <w:footerReference w:type="default" r:id="rId7"/>
          <w:type w:val="continuous"/>
          <w:pgSz w:w="11910" w:h="16840"/>
          <w:pgMar w:top="1040" w:right="1100" w:bottom="1160" w:left="1300" w:header="708" w:footer="961" w:gutter="0"/>
          <w:pgNumType w:start="1"/>
          <w:cols w:space="708"/>
        </w:sectPr>
      </w:pPr>
    </w:p>
    <w:p w14:paraId="29E2E5EB" w14:textId="77777777" w:rsidR="00D42188" w:rsidRDefault="008963F1" w:rsidP="000B513C">
      <w:pPr>
        <w:pStyle w:val="BodyText"/>
        <w:ind w:left="118"/>
      </w:pPr>
      <w:r>
        <w:lastRenderedPageBreak/>
        <w:t>Nelietot grūsniem dzīvniekiem, kuriem nav paredzēta dzemdību vai aborta ierosināšana.</w:t>
      </w:r>
    </w:p>
    <w:p w14:paraId="009B3195" w14:textId="77777777" w:rsidR="00D42188" w:rsidRDefault="00D42188" w:rsidP="000B513C">
      <w:pPr>
        <w:pStyle w:val="BodyText"/>
      </w:pPr>
    </w:p>
    <w:p w14:paraId="5CC9BFFF" w14:textId="77777777" w:rsidR="00D42188" w:rsidRDefault="008963F1" w:rsidP="000B513C">
      <w:pPr>
        <w:pStyle w:val="Heading1"/>
        <w:numPr>
          <w:ilvl w:val="1"/>
          <w:numId w:val="2"/>
        </w:numPr>
        <w:tabs>
          <w:tab w:val="left" w:pos="838"/>
          <w:tab w:val="left" w:pos="839"/>
        </w:tabs>
        <w:ind w:left="838" w:hanging="721"/>
      </w:pPr>
      <w:r>
        <w:t>Īpaši brīdinājumi katrai mērķa</w:t>
      </w:r>
      <w:r>
        <w:rPr>
          <w:spacing w:val="-4"/>
        </w:rPr>
        <w:t xml:space="preserve"> </w:t>
      </w:r>
      <w:r>
        <w:t>sugai</w:t>
      </w:r>
    </w:p>
    <w:p w14:paraId="42D7938C" w14:textId="77777777" w:rsidR="00D42188" w:rsidRDefault="00D42188" w:rsidP="000B513C">
      <w:pPr>
        <w:pStyle w:val="BodyText"/>
        <w:rPr>
          <w:b/>
        </w:rPr>
      </w:pPr>
    </w:p>
    <w:p w14:paraId="6344351A" w14:textId="77777777" w:rsidR="00D42188" w:rsidRDefault="008963F1" w:rsidP="000B513C">
      <w:pPr>
        <w:pStyle w:val="BodyText"/>
        <w:ind w:left="118" w:right="313"/>
        <w:jc w:val="both"/>
      </w:pPr>
      <w:r>
        <w:t>Pirms zāļu lietošanas meklēšanās sinhronizācijai, jāveic dzimumorgānu izmeklēšana. Priekšnoteikums dzīvnieku iekļaušanai grupā ir dzimumorgānu fizioloģiskais stāvoklis; telēm - fiziskais un dzimumbriedums.</w:t>
      </w:r>
    </w:p>
    <w:p w14:paraId="4AB61F14" w14:textId="77777777" w:rsidR="00D42188" w:rsidRDefault="00D42188" w:rsidP="000B513C">
      <w:pPr>
        <w:pStyle w:val="BodyText"/>
      </w:pPr>
    </w:p>
    <w:p w14:paraId="47D32D0A" w14:textId="77777777" w:rsidR="00D42188" w:rsidRDefault="008963F1" w:rsidP="000B513C">
      <w:pPr>
        <w:pStyle w:val="Heading1"/>
        <w:numPr>
          <w:ilvl w:val="1"/>
          <w:numId w:val="2"/>
        </w:numPr>
        <w:tabs>
          <w:tab w:val="left" w:pos="838"/>
          <w:tab w:val="left" w:pos="839"/>
        </w:tabs>
        <w:ind w:left="838" w:hanging="721"/>
      </w:pPr>
      <w:r>
        <w:t>Īpaši piesardzības pasākumi</w:t>
      </w:r>
      <w:r>
        <w:rPr>
          <w:spacing w:val="-5"/>
        </w:rPr>
        <w:t xml:space="preserve"> </w:t>
      </w:r>
      <w:r>
        <w:t>lietošanā</w:t>
      </w:r>
    </w:p>
    <w:p w14:paraId="0B73AC42" w14:textId="77777777" w:rsidR="00D42188" w:rsidRDefault="00D42188" w:rsidP="000B513C">
      <w:pPr>
        <w:pStyle w:val="BodyText"/>
        <w:rPr>
          <w:b/>
        </w:rPr>
      </w:pPr>
    </w:p>
    <w:p w14:paraId="6FA4085C" w14:textId="77777777" w:rsidR="00D42188" w:rsidRDefault="008963F1" w:rsidP="000B513C">
      <w:pPr>
        <w:pStyle w:val="BodyText"/>
        <w:ind w:left="118"/>
      </w:pPr>
      <w:r>
        <w:rPr>
          <w:spacing w:val="-56"/>
          <w:u w:val="single"/>
        </w:rPr>
        <w:t xml:space="preserve"> </w:t>
      </w:r>
      <w:r>
        <w:rPr>
          <w:u w:val="single"/>
        </w:rPr>
        <w:t>Īpaši piesardzības pasākumi, lietojot dzīvniekiem</w:t>
      </w:r>
    </w:p>
    <w:p w14:paraId="02E1ADF5" w14:textId="77777777" w:rsidR="00D42188" w:rsidRDefault="00D42188" w:rsidP="000B513C">
      <w:pPr>
        <w:pStyle w:val="BodyText"/>
        <w:rPr>
          <w:sz w:val="14"/>
        </w:rPr>
      </w:pPr>
    </w:p>
    <w:p w14:paraId="26DB3F49" w14:textId="77777777" w:rsidR="00D42188" w:rsidRDefault="008963F1" w:rsidP="000B513C">
      <w:pPr>
        <w:pStyle w:val="BodyText"/>
        <w:ind w:left="118"/>
      </w:pPr>
      <w:r>
        <w:t>Nav piemērojami.</w:t>
      </w:r>
    </w:p>
    <w:p w14:paraId="44179E9A" w14:textId="77777777" w:rsidR="00D42188" w:rsidRDefault="00D42188" w:rsidP="000B513C">
      <w:pPr>
        <w:pStyle w:val="BodyText"/>
        <w:rPr>
          <w:sz w:val="21"/>
        </w:rPr>
      </w:pPr>
    </w:p>
    <w:p w14:paraId="592C4493" w14:textId="77777777" w:rsidR="00D42188" w:rsidRDefault="008963F1" w:rsidP="000B513C">
      <w:pPr>
        <w:pStyle w:val="BodyText"/>
        <w:ind w:left="118"/>
      </w:pPr>
      <w:r>
        <w:rPr>
          <w:spacing w:val="-56"/>
          <w:u w:val="single"/>
        </w:rPr>
        <w:t xml:space="preserve"> </w:t>
      </w:r>
      <w:r>
        <w:rPr>
          <w:u w:val="single"/>
        </w:rPr>
        <w:t>Īpaši piesardzības pasākumi, kas jāievēro personai, kura lieto veterinārās zāles dzīvnieku ārstēšanai</w:t>
      </w:r>
    </w:p>
    <w:p w14:paraId="124F91F3" w14:textId="77777777" w:rsidR="00D42188" w:rsidRDefault="00D42188" w:rsidP="000B513C">
      <w:pPr>
        <w:pStyle w:val="BodyText"/>
        <w:rPr>
          <w:sz w:val="15"/>
        </w:rPr>
      </w:pPr>
    </w:p>
    <w:p w14:paraId="119EC2E4" w14:textId="044F1289" w:rsidR="00D42188" w:rsidRDefault="0001395A" w:rsidP="000B513C">
      <w:pPr>
        <w:pStyle w:val="BodyText"/>
        <w:ind w:left="118" w:right="317"/>
        <w:jc w:val="both"/>
      </w:pPr>
      <w:bookmarkStart w:id="3" w:name="_Hlk150521160"/>
      <w:r>
        <w:t>R</w:t>
      </w:r>
      <w:r w:rsidR="008963F1">
        <w:t xml:space="preserve">īkojoties ar </w:t>
      </w:r>
      <w:r>
        <w:t xml:space="preserve">šīm </w:t>
      </w:r>
      <w:r w:rsidR="008963F1">
        <w:t xml:space="preserve">zālēm, </w:t>
      </w:r>
      <w:r>
        <w:t xml:space="preserve">izvairīties </w:t>
      </w:r>
      <w:r w:rsidR="008963F1">
        <w:t xml:space="preserve">no nejaušas </w:t>
      </w:r>
      <w:proofErr w:type="spellStart"/>
      <w:r w:rsidR="008963F1">
        <w:t>pašinjicēšanas</w:t>
      </w:r>
      <w:proofErr w:type="spellEnd"/>
      <w:r w:rsidR="008963F1">
        <w:t xml:space="preserve"> vai saskares ar ādu. </w:t>
      </w:r>
      <w:r>
        <w:t>Ī</w:t>
      </w:r>
      <w:r w:rsidR="008963F1">
        <w:t>paši grūtniecēm, sievietēm reproduktīvā vecumā, astmas slimniekiem un personām ar citiem bronhu vai elpceļu traucējumiem</w:t>
      </w:r>
      <w:r>
        <w:t xml:space="preserve"> jāizvairās no saskares ar šīm veterinārajām zālēm</w:t>
      </w:r>
      <w:r w:rsidR="008963F1">
        <w:t>.</w:t>
      </w:r>
    </w:p>
    <w:bookmarkEnd w:id="3"/>
    <w:p w14:paraId="12A74D5E" w14:textId="1377AB2F" w:rsidR="00D42188" w:rsidRDefault="008963F1" w:rsidP="000B513C">
      <w:pPr>
        <w:pStyle w:val="BodyText"/>
        <w:ind w:left="118" w:right="312"/>
        <w:jc w:val="both"/>
      </w:pPr>
      <w:r>
        <w:t xml:space="preserve">Izvairīties no saskares ar ādu vai iekļūšanas acīs. Nejaušas saskares gadījumā ar ādu vai acīm, nekavējoties skalot skarto vietu ar lielu daudzumu </w:t>
      </w:r>
      <w:r w:rsidRPr="002A5A79">
        <w:t>ūden</w:t>
      </w:r>
      <w:r w:rsidR="00C5587B" w:rsidRPr="002A5A79">
        <w:t>s</w:t>
      </w:r>
      <w:r w:rsidRPr="002A5A79">
        <w:t>.</w:t>
      </w:r>
      <w:r>
        <w:t xml:space="preserve"> Nenoņemt injekcijas adatas </w:t>
      </w:r>
      <w:proofErr w:type="spellStart"/>
      <w:r>
        <w:t>aizsarguzmavu</w:t>
      </w:r>
      <w:proofErr w:type="spellEnd"/>
      <w:r>
        <w:t xml:space="preserve"> līdz manipulācijas veikšanai. Ja notikusi nejauša (gadījuma rakstura) pašinjicēšana, nekavējoties meklēt medicīnisko palīdzību un uzrādīt lietošanas instrukciju vai iepakojuma marķējumu ārstam.</w:t>
      </w:r>
    </w:p>
    <w:p w14:paraId="374FCCE4" w14:textId="77777777" w:rsidR="00D42188" w:rsidRDefault="008963F1" w:rsidP="000B513C">
      <w:pPr>
        <w:pStyle w:val="BodyText"/>
        <w:ind w:left="118"/>
        <w:jc w:val="both"/>
      </w:pPr>
      <w:r>
        <w:t>Mazgāt rokas pēc šo zāļu lietošanas.</w:t>
      </w:r>
    </w:p>
    <w:p w14:paraId="0B741415" w14:textId="77777777" w:rsidR="00D42188" w:rsidRDefault="00D42188" w:rsidP="000B513C">
      <w:pPr>
        <w:pStyle w:val="BodyText"/>
      </w:pPr>
    </w:p>
    <w:p w14:paraId="7F332784" w14:textId="77777777" w:rsidR="00D42188" w:rsidRDefault="008963F1" w:rsidP="000B513C">
      <w:pPr>
        <w:pStyle w:val="Heading1"/>
        <w:numPr>
          <w:ilvl w:val="1"/>
          <w:numId w:val="2"/>
        </w:numPr>
        <w:tabs>
          <w:tab w:val="left" w:pos="685"/>
          <w:tab w:val="left" w:pos="686"/>
        </w:tabs>
        <w:ind w:hanging="568"/>
      </w:pPr>
      <w:r>
        <w:t>Iespējamās blakusparādības (biežums un</w:t>
      </w:r>
      <w:r>
        <w:rPr>
          <w:spacing w:val="-2"/>
        </w:rPr>
        <w:t xml:space="preserve"> </w:t>
      </w:r>
      <w:r>
        <w:t>bīstamība)</w:t>
      </w:r>
    </w:p>
    <w:p w14:paraId="687FF481" w14:textId="77777777" w:rsidR="00D42188" w:rsidRDefault="00D42188" w:rsidP="000B513C">
      <w:pPr>
        <w:pStyle w:val="BodyText"/>
        <w:rPr>
          <w:b/>
          <w:sz w:val="23"/>
        </w:rPr>
      </w:pPr>
    </w:p>
    <w:p w14:paraId="0FD3D4F4" w14:textId="77777777" w:rsidR="00D42188" w:rsidRDefault="008963F1" w:rsidP="000B513C">
      <w:pPr>
        <w:pStyle w:val="BodyText"/>
        <w:ind w:left="118"/>
      </w:pPr>
      <w:r>
        <w:t>Novērots, ka ķēvēm var sākties neliela svīšana, kas ilgst līdz vienai stundai pēc šo zāļu ievadīšanas.</w:t>
      </w:r>
    </w:p>
    <w:p w14:paraId="4C9D512F" w14:textId="77777777" w:rsidR="00D42188" w:rsidRDefault="00D42188" w:rsidP="000B513C">
      <w:pPr>
        <w:pStyle w:val="BodyText"/>
      </w:pPr>
    </w:p>
    <w:p w14:paraId="4A4048EC" w14:textId="77777777" w:rsidR="00D42188" w:rsidRDefault="008963F1" w:rsidP="000B513C">
      <w:pPr>
        <w:pStyle w:val="Heading1"/>
        <w:numPr>
          <w:ilvl w:val="1"/>
          <w:numId w:val="2"/>
        </w:numPr>
        <w:tabs>
          <w:tab w:val="left" w:pos="685"/>
          <w:tab w:val="left" w:pos="686"/>
        </w:tabs>
        <w:ind w:hanging="568"/>
      </w:pPr>
      <w:r>
        <w:t>Lietošana grūsnības, laktācijas vai dēšanas</w:t>
      </w:r>
      <w:r>
        <w:rPr>
          <w:spacing w:val="-2"/>
        </w:rPr>
        <w:t xml:space="preserve"> </w:t>
      </w:r>
      <w:r>
        <w:t>laikā</w:t>
      </w:r>
    </w:p>
    <w:p w14:paraId="1F3A5F33" w14:textId="77777777" w:rsidR="00D42188" w:rsidRDefault="00D42188" w:rsidP="000B513C">
      <w:pPr>
        <w:pStyle w:val="BodyText"/>
        <w:rPr>
          <w:b/>
        </w:rPr>
      </w:pPr>
    </w:p>
    <w:p w14:paraId="1D62FCB9" w14:textId="77777777" w:rsidR="00D42188" w:rsidRDefault="008963F1" w:rsidP="000B513C">
      <w:pPr>
        <w:pStyle w:val="BodyText"/>
        <w:ind w:left="118"/>
      </w:pPr>
      <w:r>
        <w:t>Nelietot grūsnības laikā, izņemot norādītajos gadījumos.</w:t>
      </w:r>
    </w:p>
    <w:p w14:paraId="79860CD6" w14:textId="77777777" w:rsidR="00D42188" w:rsidRDefault="008963F1" w:rsidP="000B513C">
      <w:pPr>
        <w:pStyle w:val="BodyText"/>
        <w:ind w:left="118"/>
      </w:pPr>
      <w:r>
        <w:t>Šīs zāles nelabvēlīgi neietekmē ne laktācijas gaitu, ne kvalitāti.</w:t>
      </w:r>
    </w:p>
    <w:p w14:paraId="26A76076" w14:textId="77777777" w:rsidR="00D42188" w:rsidRDefault="00D42188" w:rsidP="000B513C">
      <w:pPr>
        <w:pStyle w:val="BodyText"/>
      </w:pPr>
    </w:p>
    <w:p w14:paraId="7E2C45F0" w14:textId="77777777" w:rsidR="00D42188" w:rsidRDefault="008963F1" w:rsidP="000B513C">
      <w:pPr>
        <w:pStyle w:val="Heading1"/>
        <w:numPr>
          <w:ilvl w:val="1"/>
          <w:numId w:val="2"/>
        </w:numPr>
        <w:tabs>
          <w:tab w:val="left" w:pos="685"/>
          <w:tab w:val="left" w:pos="686"/>
        </w:tabs>
        <w:ind w:hanging="568"/>
      </w:pPr>
      <w:r>
        <w:t>Mijiedarbība ar citām zālēm un citi mijiedarbības</w:t>
      </w:r>
      <w:r>
        <w:rPr>
          <w:spacing w:val="-4"/>
        </w:rPr>
        <w:t xml:space="preserve"> </w:t>
      </w:r>
      <w:r>
        <w:t>veidi</w:t>
      </w:r>
    </w:p>
    <w:p w14:paraId="0383F570" w14:textId="77777777" w:rsidR="00D42188" w:rsidRDefault="00D42188" w:rsidP="000B513C">
      <w:pPr>
        <w:pStyle w:val="BodyText"/>
        <w:rPr>
          <w:b/>
          <w:sz w:val="21"/>
        </w:rPr>
      </w:pPr>
    </w:p>
    <w:p w14:paraId="786B76DE" w14:textId="77777777" w:rsidR="00D42188" w:rsidRDefault="008963F1" w:rsidP="000B513C">
      <w:pPr>
        <w:pStyle w:val="BodyText"/>
        <w:ind w:left="118"/>
      </w:pPr>
      <w:r>
        <w:t>Nav zināma.</w:t>
      </w:r>
    </w:p>
    <w:p w14:paraId="4DBC10CB" w14:textId="77777777" w:rsidR="00D42188" w:rsidRDefault="00D42188" w:rsidP="000B513C">
      <w:pPr>
        <w:pStyle w:val="BodyText"/>
      </w:pPr>
    </w:p>
    <w:p w14:paraId="42DD162F" w14:textId="77777777" w:rsidR="00D42188" w:rsidRDefault="008963F1" w:rsidP="000B513C">
      <w:pPr>
        <w:pStyle w:val="Heading1"/>
        <w:numPr>
          <w:ilvl w:val="1"/>
          <w:numId w:val="2"/>
        </w:numPr>
        <w:tabs>
          <w:tab w:val="left" w:pos="685"/>
          <w:tab w:val="left" w:pos="686"/>
        </w:tabs>
        <w:ind w:hanging="568"/>
      </w:pPr>
      <w:r>
        <w:t>Devas un lietošanas</w:t>
      </w:r>
      <w:r>
        <w:rPr>
          <w:spacing w:val="-2"/>
        </w:rPr>
        <w:t xml:space="preserve"> </w:t>
      </w:r>
      <w:r>
        <w:t>veids</w:t>
      </w:r>
    </w:p>
    <w:p w14:paraId="36A8EC21" w14:textId="77777777" w:rsidR="00D42188" w:rsidRDefault="00D42188" w:rsidP="000B513C">
      <w:pPr>
        <w:pStyle w:val="BodyText"/>
        <w:rPr>
          <w:b/>
        </w:rPr>
      </w:pPr>
    </w:p>
    <w:p w14:paraId="09778CC7" w14:textId="64FB9B84" w:rsidR="00D42188" w:rsidRDefault="008963F1" w:rsidP="000B513C">
      <w:pPr>
        <w:pStyle w:val="BodyText"/>
        <w:ind w:left="118"/>
      </w:pPr>
      <w:bookmarkStart w:id="4" w:name="_Hlk150520143"/>
      <w:r>
        <w:t>Intramuskulārai</w:t>
      </w:r>
      <w:r>
        <w:rPr>
          <w:spacing w:val="-6"/>
        </w:rPr>
        <w:t xml:space="preserve"> </w:t>
      </w:r>
      <w:r>
        <w:t>lietošanai</w:t>
      </w:r>
      <w:bookmarkEnd w:id="4"/>
      <w:r>
        <w:t>.</w:t>
      </w:r>
    </w:p>
    <w:p w14:paraId="2389FDFB" w14:textId="77777777" w:rsidR="000B513C" w:rsidRDefault="000B513C" w:rsidP="000B513C">
      <w:pPr>
        <w:pStyle w:val="BodyText"/>
        <w:ind w:left="118"/>
      </w:pPr>
    </w:p>
    <w:p w14:paraId="6D49031C" w14:textId="08BD5CB7" w:rsidR="00D42188" w:rsidRDefault="008963F1" w:rsidP="000B513C">
      <w:pPr>
        <w:pStyle w:val="BodyText"/>
        <w:ind w:left="118"/>
      </w:pPr>
      <w:r>
        <w:rPr>
          <w:u w:val="single"/>
        </w:rPr>
        <w:t>Meklēšanās</w:t>
      </w:r>
      <w:r>
        <w:rPr>
          <w:spacing w:val="-12"/>
          <w:u w:val="single"/>
        </w:rPr>
        <w:t xml:space="preserve"> </w:t>
      </w:r>
      <w:r>
        <w:rPr>
          <w:u w:val="single"/>
        </w:rPr>
        <w:t>sinhronizācijai</w:t>
      </w:r>
    </w:p>
    <w:p w14:paraId="25093020" w14:textId="77777777" w:rsidR="00D42188" w:rsidRDefault="008963F1" w:rsidP="000B513C">
      <w:pPr>
        <w:pStyle w:val="BodyText"/>
        <w:ind w:left="118" w:right="312"/>
        <w:jc w:val="both"/>
      </w:pPr>
      <w:r>
        <w:rPr>
          <w:i/>
        </w:rPr>
        <w:t>Govīm</w:t>
      </w:r>
      <w:r>
        <w:t xml:space="preserve">: ievadīt 2 ml zāļu (t.i. 0,5 mg aktīvās vielas) 2 reizes ar 10 dienu intervālu. Pirmo devu ievada jebkurā </w:t>
      </w:r>
      <w:proofErr w:type="spellStart"/>
      <w:r>
        <w:t>dzimumcikla</w:t>
      </w:r>
      <w:proofErr w:type="spellEnd"/>
      <w:r>
        <w:t xml:space="preserve"> fāzē (govīm 40-60 dienas pēc dzemdībām). Otro devu ievada 11. dienā pēc pirmās devas ievadīšanas. Apsēklošanu veic neatkarīgi no meklēšanās pazīmēm 14. dienā ( t.i. 72-76 stundas pēc otrās injekcijas) un atkārto 15. dienā. Pirms zāļu lietošanas meklēšanās sinhronizācijai, dzīvniekiem jāveic dzimumorgānu izmeklēšana. Telēm jānovērtē dzimumorgānu fizioloģiskais un fiziskais stāvoklis, un dzimumbriedums.</w:t>
      </w:r>
    </w:p>
    <w:p w14:paraId="393F63D6" w14:textId="7FE156A7" w:rsidR="0058255E" w:rsidRDefault="008963F1" w:rsidP="000B513C">
      <w:pPr>
        <w:pStyle w:val="BodyText"/>
        <w:ind w:left="118" w:right="314"/>
        <w:jc w:val="both"/>
      </w:pPr>
      <w:r>
        <w:rPr>
          <w:i/>
        </w:rPr>
        <w:t xml:space="preserve">Ķēvēm: </w:t>
      </w:r>
      <w:r>
        <w:t>ievadīt vienreizēju devu 1,0 ml ( t.i. 0,25 mg aktīvās vielas) 5.-13. dienā pēc meklēšanās. Optimālais apsēklošanas laiks: 4.-6. dienā pēc zāļu lietošanas.</w:t>
      </w:r>
      <w:r w:rsidR="0058255E">
        <w:br w:type="page"/>
      </w:r>
    </w:p>
    <w:p w14:paraId="4FE5EA13" w14:textId="6BB9C6EF" w:rsidR="00D42188" w:rsidRDefault="008963F1" w:rsidP="000B513C">
      <w:pPr>
        <w:pStyle w:val="BodyText"/>
        <w:ind w:left="118"/>
      </w:pPr>
      <w:r>
        <w:rPr>
          <w:spacing w:val="-56"/>
          <w:u w:val="single"/>
        </w:rPr>
        <w:lastRenderedPageBreak/>
        <w:t xml:space="preserve"> </w:t>
      </w:r>
      <w:r>
        <w:rPr>
          <w:u w:val="single"/>
        </w:rPr>
        <w:t>Olnīcu funkcionālo traucējumu gadījumos</w:t>
      </w:r>
    </w:p>
    <w:p w14:paraId="5347D1ED" w14:textId="77777777" w:rsidR="00D42188" w:rsidRDefault="008963F1" w:rsidP="000B513C">
      <w:pPr>
        <w:pStyle w:val="BodyText"/>
        <w:ind w:left="118" w:right="313"/>
        <w:jc w:val="both"/>
      </w:pPr>
      <w:r>
        <w:rPr>
          <w:i/>
        </w:rPr>
        <w:t>Govīm</w:t>
      </w:r>
      <w:r>
        <w:t>: ievadīt 2 ml zāļu. Apsēklošanu veic pēc pirmajām meklēšanās pazīmēm</w:t>
      </w:r>
      <w:r>
        <w:rPr>
          <w:color w:val="339966"/>
        </w:rPr>
        <w:t xml:space="preserve">. </w:t>
      </w:r>
      <w:r>
        <w:t>Ja meklēšanos nenovēro, zāles ievada atkārtoti 11. dienā pēc pirmās injekcijas un apsēklošanu veic pēc 72-76 stundām.</w:t>
      </w:r>
    </w:p>
    <w:p w14:paraId="054D64CA" w14:textId="77777777" w:rsidR="00D42188" w:rsidRDefault="008963F1" w:rsidP="000B513C">
      <w:pPr>
        <w:pStyle w:val="BodyText"/>
        <w:ind w:left="118" w:right="317"/>
        <w:jc w:val="both"/>
      </w:pPr>
      <w:r>
        <w:t xml:space="preserve">Folikulāro cistu gadījumos - injicē vienreizēju zāļu devu 2 ml ne ātrāk kā 10. dienā pēc HCG vai LHRH lietošanas. Meklēšanās pazīmes parādās 3. dienā pēc </w:t>
      </w:r>
      <w:proofErr w:type="spellStart"/>
      <w:r>
        <w:t>Oestrophan</w:t>
      </w:r>
      <w:proofErr w:type="spellEnd"/>
      <w:r>
        <w:t xml:space="preserve"> </w:t>
      </w:r>
      <w:proofErr w:type="spellStart"/>
      <w:r>
        <w:t>inj</w:t>
      </w:r>
      <w:proofErr w:type="spellEnd"/>
      <w:r>
        <w:t xml:space="preserve">. </w:t>
      </w:r>
      <w:proofErr w:type="spellStart"/>
      <w:r>
        <w:t>ad</w:t>
      </w:r>
      <w:proofErr w:type="spellEnd"/>
      <w:r>
        <w:t xml:space="preserve"> </w:t>
      </w:r>
      <w:proofErr w:type="spellStart"/>
      <w:r>
        <w:t>us</w:t>
      </w:r>
      <w:proofErr w:type="spellEnd"/>
      <w:r>
        <w:t xml:space="preserve">. </w:t>
      </w:r>
      <w:proofErr w:type="spellStart"/>
      <w:r>
        <w:t>vet</w:t>
      </w:r>
      <w:proofErr w:type="spellEnd"/>
      <w:r>
        <w:t xml:space="preserve"> lietošanas.</w:t>
      </w:r>
    </w:p>
    <w:p w14:paraId="05205E3F" w14:textId="77777777" w:rsidR="00D42188" w:rsidRDefault="00D42188" w:rsidP="000B513C">
      <w:pPr>
        <w:pStyle w:val="BodyText"/>
      </w:pPr>
    </w:p>
    <w:p w14:paraId="45CC4797" w14:textId="77777777" w:rsidR="00D42188" w:rsidRDefault="008963F1" w:rsidP="000B513C">
      <w:pPr>
        <w:pStyle w:val="BodyText"/>
        <w:ind w:left="118"/>
      </w:pPr>
      <w:r>
        <w:rPr>
          <w:spacing w:val="-56"/>
          <w:u w:val="single"/>
        </w:rPr>
        <w:t xml:space="preserve"> </w:t>
      </w:r>
      <w:r>
        <w:rPr>
          <w:u w:val="single"/>
        </w:rPr>
        <w:t xml:space="preserve">Dzemdes slimības </w:t>
      </w:r>
      <w:proofErr w:type="spellStart"/>
      <w:r>
        <w:rPr>
          <w:u w:val="single"/>
        </w:rPr>
        <w:t>pēcdzemdību</w:t>
      </w:r>
      <w:proofErr w:type="spellEnd"/>
      <w:r>
        <w:rPr>
          <w:u w:val="single"/>
        </w:rPr>
        <w:t xml:space="preserve"> periodā</w:t>
      </w:r>
    </w:p>
    <w:p w14:paraId="48E3483E" w14:textId="77777777" w:rsidR="00D42188" w:rsidRDefault="008963F1" w:rsidP="000B513C">
      <w:pPr>
        <w:pStyle w:val="BodyText"/>
        <w:ind w:left="118"/>
      </w:pPr>
      <w:r>
        <w:rPr>
          <w:i/>
        </w:rPr>
        <w:t xml:space="preserve">Govīm: </w:t>
      </w:r>
      <w:r>
        <w:t xml:space="preserve">ievadīt 2 ml zāļu ( ja nepieciešams, ārstēšanu papildina ar putas radošiem un/vai skalojamiem līdzekļiem </w:t>
      </w:r>
      <w:proofErr w:type="spellStart"/>
      <w:r>
        <w:t>intrauterīnai</w:t>
      </w:r>
      <w:proofErr w:type="spellEnd"/>
      <w:r>
        <w:t xml:space="preserve"> ievadīšanai); atkārtoti injicē 11. dienā. Apsēklošanu veic divas reizes - 14. un</w:t>
      </w:r>
    </w:p>
    <w:p w14:paraId="52574AF0" w14:textId="77777777" w:rsidR="00D42188" w:rsidRDefault="008963F1" w:rsidP="000B513C">
      <w:pPr>
        <w:pStyle w:val="BodyText"/>
        <w:ind w:left="118"/>
      </w:pPr>
      <w:r>
        <w:t>15. dienā.</w:t>
      </w:r>
    </w:p>
    <w:p w14:paraId="79E2BFE9" w14:textId="77777777" w:rsidR="00D42188" w:rsidRDefault="00D42188" w:rsidP="000B513C">
      <w:pPr>
        <w:pStyle w:val="BodyText"/>
        <w:rPr>
          <w:sz w:val="23"/>
        </w:rPr>
      </w:pPr>
    </w:p>
    <w:p w14:paraId="0AE94EF9" w14:textId="77777777" w:rsidR="00D42188" w:rsidRDefault="008963F1" w:rsidP="000B513C">
      <w:pPr>
        <w:pStyle w:val="BodyText"/>
        <w:ind w:left="118"/>
      </w:pPr>
      <w:r>
        <w:rPr>
          <w:spacing w:val="-56"/>
          <w:u w:val="single"/>
        </w:rPr>
        <w:t xml:space="preserve"> </w:t>
      </w:r>
      <w:r>
        <w:rPr>
          <w:u w:val="single"/>
        </w:rPr>
        <w:t>Grūsnības pārtraukšanai, dzemdību ierosināšanai</w:t>
      </w:r>
    </w:p>
    <w:p w14:paraId="33876DB7" w14:textId="77777777" w:rsidR="00D42188" w:rsidRDefault="008963F1" w:rsidP="000B513C">
      <w:pPr>
        <w:pStyle w:val="BodyText"/>
        <w:ind w:left="118"/>
      </w:pPr>
      <w:r>
        <w:rPr>
          <w:i/>
        </w:rPr>
        <w:t xml:space="preserve">Govīm: </w:t>
      </w:r>
      <w:r>
        <w:t>ievadīt 2 ml zāļu ( turpmākā ārstēšana ir atkarīga no klīniskā stāvokļa).</w:t>
      </w:r>
    </w:p>
    <w:p w14:paraId="6D88D55A" w14:textId="2562EA3B" w:rsidR="00D42188" w:rsidRDefault="008963F1" w:rsidP="000B513C">
      <w:pPr>
        <w:pStyle w:val="BodyText"/>
        <w:ind w:left="118" w:right="415"/>
      </w:pPr>
      <w:r>
        <w:rPr>
          <w:i/>
        </w:rPr>
        <w:t xml:space="preserve">Sivēnmātēm: </w:t>
      </w:r>
      <w:r>
        <w:t>ievadīt 0,7 ml zāļu ( t.i. 0,175 mg aktīvās vielas) sākot ar 111. grūsnības dienu. Vairumā gadījumu dzemdības sākas 40 stundu laikā pēc injekcijas, visbiežāk 24-35 stundu laikā.</w:t>
      </w:r>
    </w:p>
    <w:p w14:paraId="5EC09214" w14:textId="147AB9D3" w:rsidR="009F7846" w:rsidRDefault="009F7846" w:rsidP="000B513C">
      <w:pPr>
        <w:pStyle w:val="BodyText"/>
        <w:ind w:left="118" w:right="415"/>
      </w:pPr>
    </w:p>
    <w:p w14:paraId="433782A2" w14:textId="62DB6490" w:rsidR="009F7846" w:rsidRDefault="003C2260" w:rsidP="000B513C">
      <w:pPr>
        <w:pStyle w:val="BodyText"/>
        <w:ind w:left="118" w:right="415"/>
      </w:pPr>
      <w:bookmarkStart w:id="5" w:name="_Hlk150520272"/>
      <w:r w:rsidRPr="003C2260">
        <w:t xml:space="preserve">Flakona gumijas aizbāzni var droši </w:t>
      </w:r>
      <w:bookmarkStart w:id="6" w:name="_Hlk152849383"/>
      <w:r w:rsidRPr="003C2260">
        <w:t xml:space="preserve">pārdurt līdz pat </w:t>
      </w:r>
      <w:r>
        <w:t xml:space="preserve">30 </w:t>
      </w:r>
      <w:r w:rsidRPr="003C2260">
        <w:t>reizēm</w:t>
      </w:r>
      <w:bookmarkEnd w:id="6"/>
      <w:r w:rsidRPr="003C2260">
        <w:t>. Lai izvairītos no pārmērīgas aizbāžņa caurduršanas 50 ml flakonam izmantot piemērotu dozatoru vai atvilkšanas adatu.</w:t>
      </w:r>
    </w:p>
    <w:bookmarkEnd w:id="5"/>
    <w:p w14:paraId="15ADC17B" w14:textId="77777777" w:rsidR="003C2260" w:rsidRDefault="003C2260" w:rsidP="000B513C">
      <w:pPr>
        <w:pStyle w:val="BodyText"/>
        <w:ind w:left="118" w:right="415"/>
      </w:pPr>
    </w:p>
    <w:p w14:paraId="50C46ADF" w14:textId="77777777" w:rsidR="00D42188" w:rsidRDefault="008963F1" w:rsidP="000B513C">
      <w:pPr>
        <w:pStyle w:val="Heading1"/>
        <w:numPr>
          <w:ilvl w:val="1"/>
          <w:numId w:val="2"/>
        </w:numPr>
        <w:tabs>
          <w:tab w:val="left" w:pos="838"/>
          <w:tab w:val="left" w:pos="839"/>
        </w:tabs>
        <w:ind w:left="838" w:hanging="721"/>
      </w:pPr>
      <w:r>
        <w:t xml:space="preserve">Pārdozēšana (simptomi, rīcība ārkārtas situācijā, </w:t>
      </w:r>
      <w:proofErr w:type="spellStart"/>
      <w:r>
        <w:t>antidoti</w:t>
      </w:r>
      <w:proofErr w:type="spellEnd"/>
      <w:r>
        <w:t>), ja</w:t>
      </w:r>
      <w:r>
        <w:rPr>
          <w:spacing w:val="-9"/>
        </w:rPr>
        <w:t xml:space="preserve"> </w:t>
      </w:r>
      <w:r>
        <w:t>nepieciešams</w:t>
      </w:r>
    </w:p>
    <w:p w14:paraId="1A44DD1B" w14:textId="77777777" w:rsidR="00D42188" w:rsidRDefault="00D42188" w:rsidP="000B513C">
      <w:pPr>
        <w:pStyle w:val="BodyText"/>
        <w:rPr>
          <w:b/>
        </w:rPr>
      </w:pPr>
    </w:p>
    <w:p w14:paraId="5EE32475" w14:textId="77777777" w:rsidR="00D42188" w:rsidRDefault="008963F1" w:rsidP="000B513C">
      <w:pPr>
        <w:pStyle w:val="BodyText"/>
        <w:ind w:left="118" w:right="314"/>
        <w:jc w:val="both"/>
      </w:pPr>
      <w:r>
        <w:t xml:space="preserve">Sakarā ar plašo terapeitisko spektru, labu vispārēju panesamību un attiecību starp lietojamo devu un </w:t>
      </w:r>
      <w:r>
        <w:rPr>
          <w:position w:val="2"/>
        </w:rPr>
        <w:t>LD</w:t>
      </w:r>
      <w:r>
        <w:rPr>
          <w:sz w:val="14"/>
        </w:rPr>
        <w:t xml:space="preserve">50 </w:t>
      </w:r>
      <w:r>
        <w:rPr>
          <w:position w:val="2"/>
        </w:rPr>
        <w:t xml:space="preserve">(letālā deva), parasti nav iespējams sasniegt tādu aktīvās vielas koncentrāciju ārstējamā dzīvnieka </w:t>
      </w:r>
      <w:r>
        <w:t>organismā, kurai būtu nelabvēlīga iedarbība uz tā veselības stāvokli.</w:t>
      </w:r>
    </w:p>
    <w:p w14:paraId="4AFA7991" w14:textId="77777777" w:rsidR="00D42188" w:rsidRDefault="00D42188" w:rsidP="000B513C">
      <w:pPr>
        <w:pStyle w:val="BodyText"/>
      </w:pPr>
    </w:p>
    <w:p w14:paraId="06167A15" w14:textId="77777777" w:rsidR="00D42188" w:rsidRDefault="008963F1" w:rsidP="000B513C">
      <w:pPr>
        <w:pStyle w:val="Heading1"/>
        <w:numPr>
          <w:ilvl w:val="1"/>
          <w:numId w:val="2"/>
        </w:numPr>
        <w:tabs>
          <w:tab w:val="left" w:pos="838"/>
          <w:tab w:val="left" w:pos="839"/>
        </w:tabs>
        <w:ind w:left="838" w:hanging="721"/>
      </w:pPr>
      <w:r>
        <w:t>Ierobežojumu periods(-i) dzīvnieku produkcijas</w:t>
      </w:r>
      <w:r>
        <w:rPr>
          <w:spacing w:val="-7"/>
        </w:rPr>
        <w:t xml:space="preserve"> </w:t>
      </w:r>
      <w:r>
        <w:t>izmantošanā</w:t>
      </w:r>
    </w:p>
    <w:p w14:paraId="27563945" w14:textId="77777777" w:rsidR="00D42188" w:rsidRDefault="00D42188" w:rsidP="000B513C">
      <w:pPr>
        <w:pStyle w:val="BodyText"/>
        <w:rPr>
          <w:b/>
        </w:rPr>
      </w:pPr>
    </w:p>
    <w:p w14:paraId="31DFC40A" w14:textId="77777777" w:rsidR="00D42188" w:rsidRDefault="008963F1" w:rsidP="000B513C">
      <w:pPr>
        <w:pStyle w:val="BodyText"/>
        <w:ind w:left="118"/>
      </w:pPr>
      <w:r>
        <w:t>Liellopi, cūkas:</w:t>
      </w:r>
    </w:p>
    <w:p w14:paraId="70708168" w14:textId="77777777" w:rsidR="00D42188" w:rsidRDefault="008963F1" w:rsidP="000B513C">
      <w:pPr>
        <w:pStyle w:val="BodyText"/>
        <w:ind w:left="118"/>
      </w:pPr>
      <w:r>
        <w:t>Gaļai un blakusproduktiem: 1 diena.</w:t>
      </w:r>
    </w:p>
    <w:p w14:paraId="27216174" w14:textId="77777777" w:rsidR="00D42188" w:rsidRDefault="00D42188" w:rsidP="000B513C">
      <w:pPr>
        <w:pStyle w:val="BodyText"/>
        <w:rPr>
          <w:sz w:val="23"/>
        </w:rPr>
      </w:pPr>
    </w:p>
    <w:p w14:paraId="46A45D8E" w14:textId="77777777" w:rsidR="00D42188" w:rsidRDefault="008963F1" w:rsidP="000B513C">
      <w:pPr>
        <w:pStyle w:val="BodyText"/>
        <w:ind w:left="118"/>
      </w:pPr>
      <w:r>
        <w:t>Liellopi:</w:t>
      </w:r>
    </w:p>
    <w:p w14:paraId="2AA5F631" w14:textId="77777777" w:rsidR="00D42188" w:rsidRDefault="008963F1" w:rsidP="000B513C">
      <w:pPr>
        <w:pStyle w:val="BodyText"/>
        <w:ind w:left="118"/>
      </w:pPr>
      <w:r>
        <w:t>Pienam: nulle dienas.</w:t>
      </w:r>
    </w:p>
    <w:p w14:paraId="3BE274F7" w14:textId="77777777" w:rsidR="00D42188" w:rsidRDefault="00D42188" w:rsidP="000B513C">
      <w:pPr>
        <w:pStyle w:val="BodyText"/>
        <w:rPr>
          <w:sz w:val="23"/>
        </w:rPr>
      </w:pPr>
    </w:p>
    <w:p w14:paraId="79AE0649" w14:textId="77777777" w:rsidR="00D42188" w:rsidRDefault="008963F1" w:rsidP="000B513C">
      <w:pPr>
        <w:pStyle w:val="BodyText"/>
        <w:ind w:left="118"/>
      </w:pPr>
      <w:r>
        <w:t>Nelietot zirgiem, kuru gaļu paredzēts izmantot cilvēku uzturā.</w:t>
      </w:r>
    </w:p>
    <w:p w14:paraId="24342791" w14:textId="77777777" w:rsidR="00D42188" w:rsidRDefault="00D42188" w:rsidP="000B513C">
      <w:pPr>
        <w:pStyle w:val="BodyText"/>
        <w:rPr>
          <w:sz w:val="24"/>
        </w:rPr>
      </w:pPr>
    </w:p>
    <w:p w14:paraId="7FDEA1B1" w14:textId="77777777" w:rsidR="00D42188" w:rsidRDefault="00D42188" w:rsidP="000B513C">
      <w:pPr>
        <w:pStyle w:val="BodyText"/>
        <w:rPr>
          <w:sz w:val="20"/>
        </w:rPr>
      </w:pPr>
    </w:p>
    <w:p w14:paraId="1AEDF019" w14:textId="77777777" w:rsidR="00D42188" w:rsidRDefault="008963F1" w:rsidP="000B513C">
      <w:pPr>
        <w:pStyle w:val="Heading1"/>
        <w:numPr>
          <w:ilvl w:val="0"/>
          <w:numId w:val="1"/>
        </w:numPr>
        <w:tabs>
          <w:tab w:val="left" w:pos="838"/>
          <w:tab w:val="left" w:pos="839"/>
        </w:tabs>
        <w:ind w:hanging="721"/>
      </w:pPr>
      <w:r>
        <w:t>FARMAKOLOĢISKĀS</w:t>
      </w:r>
      <w:r>
        <w:rPr>
          <w:spacing w:val="-1"/>
        </w:rPr>
        <w:t xml:space="preserve"> </w:t>
      </w:r>
      <w:r>
        <w:t>ĪPAŠĪBAS</w:t>
      </w:r>
    </w:p>
    <w:p w14:paraId="3520BF08" w14:textId="77777777" w:rsidR="00D42188" w:rsidRDefault="00D42188" w:rsidP="000B513C">
      <w:pPr>
        <w:pStyle w:val="BodyText"/>
        <w:rPr>
          <w:b/>
        </w:rPr>
      </w:pPr>
    </w:p>
    <w:p w14:paraId="444D687A" w14:textId="77777777" w:rsidR="00D42188" w:rsidRDefault="008963F1" w:rsidP="000B513C">
      <w:pPr>
        <w:pStyle w:val="BodyText"/>
        <w:ind w:left="118" w:right="683"/>
      </w:pPr>
      <w:proofErr w:type="spellStart"/>
      <w:r>
        <w:t>Farmakoterapeitiskā</w:t>
      </w:r>
      <w:proofErr w:type="spellEnd"/>
      <w:r>
        <w:t xml:space="preserve"> grupa: </w:t>
      </w:r>
      <w:proofErr w:type="spellStart"/>
      <w:r>
        <w:t>uroģenitālā</w:t>
      </w:r>
      <w:proofErr w:type="spellEnd"/>
      <w:r>
        <w:t xml:space="preserve"> sistēma un dzimumhormoni, prostaglandīni, </w:t>
      </w:r>
      <w:proofErr w:type="spellStart"/>
      <w:r>
        <w:t>kloprostenols</w:t>
      </w:r>
      <w:proofErr w:type="spellEnd"/>
      <w:r>
        <w:t xml:space="preserve">. ATĶ </w:t>
      </w:r>
      <w:proofErr w:type="spellStart"/>
      <w:r>
        <w:t>vet</w:t>
      </w:r>
      <w:proofErr w:type="spellEnd"/>
      <w:r>
        <w:t xml:space="preserve"> kods: QG02AD90.</w:t>
      </w:r>
    </w:p>
    <w:p w14:paraId="68ADF09A" w14:textId="77777777" w:rsidR="00D42188" w:rsidRDefault="00D42188" w:rsidP="000B513C">
      <w:pPr>
        <w:pStyle w:val="BodyText"/>
      </w:pPr>
    </w:p>
    <w:p w14:paraId="73F42D71" w14:textId="77777777" w:rsidR="00D42188" w:rsidRDefault="008963F1" w:rsidP="000B513C">
      <w:pPr>
        <w:pStyle w:val="Heading1"/>
        <w:numPr>
          <w:ilvl w:val="1"/>
          <w:numId w:val="1"/>
        </w:numPr>
        <w:tabs>
          <w:tab w:val="left" w:pos="685"/>
          <w:tab w:val="left" w:pos="686"/>
        </w:tabs>
        <w:ind w:hanging="568"/>
      </w:pPr>
      <w:proofErr w:type="spellStart"/>
      <w:r>
        <w:t>Farmakodinamiskās</w:t>
      </w:r>
      <w:proofErr w:type="spellEnd"/>
      <w:r>
        <w:rPr>
          <w:spacing w:val="-3"/>
        </w:rPr>
        <w:t xml:space="preserve"> </w:t>
      </w:r>
      <w:r>
        <w:t>īpašības</w:t>
      </w:r>
    </w:p>
    <w:p w14:paraId="79803EA9" w14:textId="77777777" w:rsidR="00D42188" w:rsidRDefault="00D42188" w:rsidP="000B513C">
      <w:pPr>
        <w:pStyle w:val="BodyText"/>
        <w:rPr>
          <w:b/>
        </w:rPr>
      </w:pPr>
    </w:p>
    <w:p w14:paraId="47F0C7EA" w14:textId="6AC6E372" w:rsidR="00D42188" w:rsidRDefault="008963F1" w:rsidP="000B513C">
      <w:pPr>
        <w:pStyle w:val="BodyText"/>
        <w:ind w:left="119" w:right="315"/>
        <w:jc w:val="both"/>
      </w:pPr>
      <w:proofErr w:type="spellStart"/>
      <w:r>
        <w:rPr>
          <w:position w:val="2"/>
        </w:rPr>
        <w:t>Kloprostenols</w:t>
      </w:r>
      <w:proofErr w:type="spellEnd"/>
      <w:r>
        <w:rPr>
          <w:position w:val="2"/>
        </w:rPr>
        <w:t xml:space="preserve"> ir sintētiskais </w:t>
      </w:r>
      <w:proofErr w:type="spellStart"/>
      <w:r>
        <w:rPr>
          <w:position w:val="2"/>
        </w:rPr>
        <w:t>prostoglandīna</w:t>
      </w:r>
      <w:proofErr w:type="spellEnd"/>
      <w:r>
        <w:rPr>
          <w:position w:val="2"/>
        </w:rPr>
        <w:t xml:space="preserve"> F</w:t>
      </w:r>
      <w:r>
        <w:rPr>
          <w:sz w:val="14"/>
        </w:rPr>
        <w:t>2</w:t>
      </w:r>
      <w:r>
        <w:rPr>
          <w:rFonts w:ascii="Symbol" w:hAnsi="Symbol"/>
          <w:sz w:val="14"/>
        </w:rPr>
        <w:t></w:t>
      </w:r>
      <w:r>
        <w:rPr>
          <w:sz w:val="14"/>
        </w:rPr>
        <w:t xml:space="preserve"> </w:t>
      </w:r>
      <w:r>
        <w:rPr>
          <w:position w:val="2"/>
        </w:rPr>
        <w:t xml:space="preserve">analogs, kas samazina progesterona līmeni asins </w:t>
      </w:r>
      <w:r>
        <w:t xml:space="preserve">plazmā. Iedarbojas uz olnīcām un gludo dzemdes muskulatūru, ietekmējot dzeltenā ķermeņa </w:t>
      </w:r>
      <w:proofErr w:type="spellStart"/>
      <w:r>
        <w:t>luteolīzi</w:t>
      </w:r>
      <w:proofErr w:type="spellEnd"/>
      <w:r>
        <w:t xml:space="preserve"> un pastiprinot dzemdes </w:t>
      </w:r>
      <w:r w:rsidR="0039328D">
        <w:t xml:space="preserve">muskulatūras </w:t>
      </w:r>
      <w:r>
        <w:t xml:space="preserve">darbību vairumam zīdītājdzīvnieku. </w:t>
      </w:r>
      <w:proofErr w:type="spellStart"/>
      <w:r>
        <w:t>Luteolītiskā</w:t>
      </w:r>
      <w:proofErr w:type="spellEnd"/>
      <w:r>
        <w:t xml:space="preserve"> darbība ir apmēram </w:t>
      </w:r>
      <w:r>
        <w:rPr>
          <w:position w:val="2"/>
        </w:rPr>
        <w:t xml:space="preserve">200 līdz 400 reižu </w:t>
      </w:r>
      <w:r w:rsidR="0039328D">
        <w:rPr>
          <w:position w:val="2"/>
        </w:rPr>
        <w:t xml:space="preserve">lielāka </w:t>
      </w:r>
      <w:r>
        <w:rPr>
          <w:position w:val="2"/>
        </w:rPr>
        <w:t>nekā dabīgajam PGF</w:t>
      </w:r>
      <w:r>
        <w:rPr>
          <w:sz w:val="14"/>
        </w:rPr>
        <w:t>2</w:t>
      </w:r>
      <w:r>
        <w:rPr>
          <w:rFonts w:ascii="Symbol" w:hAnsi="Symbol"/>
          <w:sz w:val="14"/>
        </w:rPr>
        <w:t></w:t>
      </w:r>
      <w:r>
        <w:rPr>
          <w:position w:val="2"/>
        </w:rPr>
        <w:t xml:space="preserve">, kam arī piemīt augsta spēja izraisīt dzemdes </w:t>
      </w:r>
      <w:r>
        <w:t>gludās muskulatūras</w:t>
      </w:r>
      <w:r>
        <w:rPr>
          <w:spacing w:val="-1"/>
        </w:rPr>
        <w:t xml:space="preserve"> </w:t>
      </w:r>
      <w:r>
        <w:t>kontrakcijas.</w:t>
      </w:r>
    </w:p>
    <w:p w14:paraId="7B3232D9" w14:textId="77777777" w:rsidR="00D42188" w:rsidRDefault="008963F1" w:rsidP="000B513C">
      <w:pPr>
        <w:pStyle w:val="BodyText"/>
        <w:ind w:left="119" w:right="314"/>
        <w:jc w:val="both"/>
      </w:pPr>
      <w:r>
        <w:t xml:space="preserve">Zāļu lietošana </w:t>
      </w:r>
      <w:proofErr w:type="spellStart"/>
      <w:r>
        <w:t>dzimumcikla</w:t>
      </w:r>
      <w:proofErr w:type="spellEnd"/>
      <w:r>
        <w:t xml:space="preserve"> </w:t>
      </w:r>
      <w:proofErr w:type="spellStart"/>
      <w:r>
        <w:t>luteālajā</w:t>
      </w:r>
      <w:proofErr w:type="spellEnd"/>
      <w:r>
        <w:t xml:space="preserve"> fāzē izraisa izteiktas meklēšanās pazīmes 48 līdz 96 stundu laikā pēc lietošanas.</w:t>
      </w:r>
    </w:p>
    <w:p w14:paraId="4FD59CAD" w14:textId="77777777" w:rsidR="00D42188" w:rsidRDefault="00D42188" w:rsidP="000B513C">
      <w:pPr>
        <w:pStyle w:val="BodyText"/>
        <w:rPr>
          <w:sz w:val="21"/>
        </w:rPr>
      </w:pPr>
    </w:p>
    <w:p w14:paraId="50E87DC6" w14:textId="77777777" w:rsidR="00D42188" w:rsidRDefault="008963F1" w:rsidP="000B513C">
      <w:pPr>
        <w:pStyle w:val="Heading1"/>
        <w:numPr>
          <w:ilvl w:val="1"/>
          <w:numId w:val="1"/>
        </w:numPr>
        <w:tabs>
          <w:tab w:val="left" w:pos="685"/>
          <w:tab w:val="left" w:pos="686"/>
        </w:tabs>
        <w:ind w:hanging="568"/>
      </w:pPr>
      <w:proofErr w:type="spellStart"/>
      <w:r>
        <w:t>Farmakokinētiskie</w:t>
      </w:r>
      <w:proofErr w:type="spellEnd"/>
      <w:r>
        <w:rPr>
          <w:spacing w:val="-1"/>
        </w:rPr>
        <w:t xml:space="preserve"> </w:t>
      </w:r>
      <w:r>
        <w:t>dati</w:t>
      </w:r>
    </w:p>
    <w:p w14:paraId="022E0879" w14:textId="77777777" w:rsidR="00D42188" w:rsidRDefault="00D42188" w:rsidP="000B513C">
      <w:pPr>
        <w:pStyle w:val="BodyText"/>
        <w:rPr>
          <w:b/>
        </w:rPr>
      </w:pPr>
    </w:p>
    <w:p w14:paraId="3B07C0E1" w14:textId="77777777" w:rsidR="00D42188" w:rsidRDefault="008963F1" w:rsidP="000B513C">
      <w:pPr>
        <w:pStyle w:val="BodyText"/>
        <w:ind w:left="118" w:right="317"/>
        <w:jc w:val="both"/>
      </w:pPr>
      <w:r>
        <w:t xml:space="preserve">Pēc intramuskulāras ievadīšanas </w:t>
      </w:r>
      <w:proofErr w:type="spellStart"/>
      <w:r>
        <w:t>kloprostenols</w:t>
      </w:r>
      <w:proofErr w:type="spellEnd"/>
      <w:r>
        <w:t xml:space="preserve"> ātri uzsūcas, maksimālo terapeitisko koncentrāciju asinīs sasniedzot 90 minūtes pēc ievadīšanas.</w:t>
      </w:r>
    </w:p>
    <w:p w14:paraId="337F570D" w14:textId="77777777" w:rsidR="00D42188" w:rsidRDefault="008963F1" w:rsidP="000B513C">
      <w:pPr>
        <w:pStyle w:val="BodyText"/>
        <w:ind w:left="118" w:right="315"/>
        <w:jc w:val="both"/>
      </w:pPr>
      <w:r>
        <w:lastRenderedPageBreak/>
        <w:t xml:space="preserve">Ievadot vienreizēju devu 175 </w:t>
      </w:r>
      <w:r>
        <w:rPr>
          <w:rFonts w:ascii="Symbol" w:hAnsi="Symbol"/>
        </w:rPr>
        <w:t></w:t>
      </w:r>
      <w:r>
        <w:t xml:space="preserve">g, 250 </w:t>
      </w:r>
      <w:r>
        <w:rPr>
          <w:rFonts w:ascii="Symbol" w:hAnsi="Symbol"/>
        </w:rPr>
        <w:t></w:t>
      </w:r>
      <w:r>
        <w:t xml:space="preserve">g vai 1000 </w:t>
      </w:r>
      <w:r>
        <w:rPr>
          <w:rFonts w:ascii="Symbol" w:hAnsi="Symbol"/>
        </w:rPr>
        <w:t></w:t>
      </w:r>
      <w:r>
        <w:t xml:space="preserve">g, </w:t>
      </w:r>
      <w:proofErr w:type="spellStart"/>
      <w:r>
        <w:t>kloprostenola</w:t>
      </w:r>
      <w:proofErr w:type="spellEnd"/>
      <w:r>
        <w:t xml:space="preserve"> koncentrācijas līmenis palielinās saskaņā ar devas lielumu. Maksimālo terapeitisko koncentrāciju asinīs sasniedz 90 minūtes pēc ievadīšanas, turpretim starp 90. un 120. minūti pēc ievadīšanas - koncentrācija strauji samazinās.</w:t>
      </w:r>
    </w:p>
    <w:p w14:paraId="472E5D10" w14:textId="73880B62" w:rsidR="0058255E" w:rsidRDefault="0051029E" w:rsidP="000B513C">
      <w:r>
        <w:t xml:space="preserve">  </w:t>
      </w:r>
      <w:r w:rsidR="008963F1">
        <w:t>Atkārtoti ievadot augstāku devu, koncentrācija tiek saglabāta 24 stundas tajā pašā līmenī.</w:t>
      </w:r>
    </w:p>
    <w:p w14:paraId="2B954EBA" w14:textId="77777777" w:rsidR="00D42188" w:rsidRDefault="008963F1" w:rsidP="000B513C">
      <w:pPr>
        <w:pStyle w:val="BodyText"/>
        <w:ind w:left="118" w:right="313"/>
        <w:jc w:val="both"/>
      </w:pPr>
      <w:r>
        <w:t xml:space="preserve">Piesaiste plazmas proteīniem sasniedz ap 80%; </w:t>
      </w:r>
      <w:proofErr w:type="spellStart"/>
      <w:r>
        <w:t>kloprostenols</w:t>
      </w:r>
      <w:proofErr w:type="spellEnd"/>
      <w:r>
        <w:t xml:space="preserve"> izkļūst arī caur </w:t>
      </w:r>
      <w:proofErr w:type="spellStart"/>
      <w:r>
        <w:t>hematoencefālisko</w:t>
      </w:r>
      <w:proofErr w:type="spellEnd"/>
      <w:r>
        <w:t xml:space="preserve"> barjeru. Izplatības tilpums sasniedz ap 212+/-65 l.</w:t>
      </w:r>
    </w:p>
    <w:p w14:paraId="19FA0CB7" w14:textId="77777777" w:rsidR="00D42188" w:rsidRDefault="008963F1" w:rsidP="000B513C">
      <w:pPr>
        <w:pStyle w:val="BodyText"/>
        <w:ind w:left="118" w:right="312"/>
        <w:jc w:val="both"/>
      </w:pPr>
      <w:r>
        <w:t xml:space="preserve">90 % </w:t>
      </w:r>
      <w:proofErr w:type="spellStart"/>
      <w:r>
        <w:t>Oestrophan</w:t>
      </w:r>
      <w:proofErr w:type="spellEnd"/>
      <w:r>
        <w:t xml:space="preserve"> </w:t>
      </w:r>
      <w:proofErr w:type="spellStart"/>
      <w:r>
        <w:t>inj</w:t>
      </w:r>
      <w:proofErr w:type="spellEnd"/>
      <w:r>
        <w:t xml:space="preserve">. </w:t>
      </w:r>
      <w:proofErr w:type="spellStart"/>
      <w:r>
        <w:t>ad</w:t>
      </w:r>
      <w:proofErr w:type="spellEnd"/>
      <w:r>
        <w:t xml:space="preserve"> </w:t>
      </w:r>
      <w:proofErr w:type="spellStart"/>
      <w:r>
        <w:t>us</w:t>
      </w:r>
      <w:proofErr w:type="spellEnd"/>
      <w:r>
        <w:t xml:space="preserve">. vet. tiek pārstrādāts aknās veidojot neaktīvus metabolītus. </w:t>
      </w:r>
      <w:proofErr w:type="spellStart"/>
      <w:r>
        <w:t>Oestrophan</w:t>
      </w:r>
      <w:proofErr w:type="spellEnd"/>
      <w:r>
        <w:t xml:space="preserve"> </w:t>
      </w:r>
      <w:proofErr w:type="spellStart"/>
      <w:r>
        <w:t>inj</w:t>
      </w:r>
      <w:proofErr w:type="spellEnd"/>
      <w:r>
        <w:t>.</w:t>
      </w:r>
      <w:r>
        <w:rPr>
          <w:position w:val="2"/>
        </w:rPr>
        <w:t xml:space="preserve"> </w:t>
      </w:r>
      <w:proofErr w:type="spellStart"/>
      <w:r>
        <w:rPr>
          <w:position w:val="2"/>
        </w:rPr>
        <w:t>ad</w:t>
      </w:r>
      <w:proofErr w:type="spellEnd"/>
      <w:r>
        <w:rPr>
          <w:position w:val="2"/>
        </w:rPr>
        <w:t xml:space="preserve"> </w:t>
      </w:r>
      <w:proofErr w:type="spellStart"/>
      <w:r>
        <w:rPr>
          <w:position w:val="2"/>
        </w:rPr>
        <w:t>us</w:t>
      </w:r>
      <w:proofErr w:type="spellEnd"/>
      <w:r>
        <w:rPr>
          <w:position w:val="2"/>
        </w:rPr>
        <w:t>. vet. eliminācijas pusperiods (T</w:t>
      </w:r>
      <w:r>
        <w:rPr>
          <w:sz w:val="14"/>
        </w:rPr>
        <w:t>1/2</w:t>
      </w:r>
      <w:r>
        <w:rPr>
          <w:position w:val="2"/>
        </w:rPr>
        <w:t>) asinīs ir 18 stundas, kopumā 95% tiek izvadīti ar urīnu (no</w:t>
      </w:r>
      <w:r>
        <w:t xml:space="preserve"> tiem 90% metabolītu veidā, 5% neizmainītā veidā); 5% tiek izvadīti neizmainīti ar fekālijām.</w:t>
      </w:r>
    </w:p>
    <w:p w14:paraId="28C68579" w14:textId="77777777" w:rsidR="00D42188" w:rsidRDefault="00D42188" w:rsidP="000B513C">
      <w:pPr>
        <w:pStyle w:val="BodyText"/>
        <w:rPr>
          <w:sz w:val="24"/>
        </w:rPr>
      </w:pPr>
    </w:p>
    <w:p w14:paraId="62FB4740" w14:textId="77777777" w:rsidR="00D42188" w:rsidRDefault="00D42188" w:rsidP="000B513C">
      <w:pPr>
        <w:pStyle w:val="BodyText"/>
        <w:rPr>
          <w:sz w:val="19"/>
        </w:rPr>
      </w:pPr>
    </w:p>
    <w:p w14:paraId="5CE9495A" w14:textId="77777777" w:rsidR="00D42188" w:rsidRDefault="008963F1" w:rsidP="000B513C">
      <w:pPr>
        <w:pStyle w:val="Heading1"/>
        <w:numPr>
          <w:ilvl w:val="0"/>
          <w:numId w:val="1"/>
        </w:numPr>
        <w:tabs>
          <w:tab w:val="left" w:pos="685"/>
          <w:tab w:val="left" w:pos="686"/>
        </w:tabs>
        <w:ind w:left="685" w:hanging="568"/>
      </w:pPr>
      <w:r>
        <w:t>FARMACEITISKĀ</w:t>
      </w:r>
      <w:r>
        <w:rPr>
          <w:spacing w:val="-2"/>
        </w:rPr>
        <w:t xml:space="preserve"> </w:t>
      </w:r>
      <w:r>
        <w:t>INFORMĀCIJA</w:t>
      </w:r>
    </w:p>
    <w:p w14:paraId="7CAFD922" w14:textId="77777777" w:rsidR="00D42188" w:rsidRDefault="00D42188" w:rsidP="000B513C">
      <w:pPr>
        <w:pStyle w:val="BodyText"/>
        <w:rPr>
          <w:b/>
        </w:rPr>
      </w:pPr>
    </w:p>
    <w:p w14:paraId="0129EC95" w14:textId="77777777" w:rsidR="00D42188" w:rsidRDefault="008963F1" w:rsidP="000B513C">
      <w:pPr>
        <w:pStyle w:val="ListParagraph"/>
        <w:numPr>
          <w:ilvl w:val="1"/>
          <w:numId w:val="1"/>
        </w:numPr>
        <w:tabs>
          <w:tab w:val="left" w:pos="740"/>
          <w:tab w:val="left" w:pos="741"/>
        </w:tabs>
        <w:ind w:left="740" w:hanging="623"/>
        <w:rPr>
          <w:b/>
        </w:rPr>
      </w:pPr>
      <w:r>
        <w:rPr>
          <w:b/>
        </w:rPr>
        <w:t>Palīgvielu</w:t>
      </w:r>
      <w:r>
        <w:rPr>
          <w:b/>
          <w:spacing w:val="-1"/>
        </w:rPr>
        <w:t xml:space="preserve"> </w:t>
      </w:r>
      <w:r>
        <w:rPr>
          <w:b/>
        </w:rPr>
        <w:t>saraksts</w:t>
      </w:r>
    </w:p>
    <w:p w14:paraId="4065D417" w14:textId="77777777" w:rsidR="00D42188" w:rsidRDefault="00D42188" w:rsidP="000B513C">
      <w:pPr>
        <w:pStyle w:val="BodyText"/>
        <w:rPr>
          <w:b/>
        </w:rPr>
      </w:pPr>
    </w:p>
    <w:p w14:paraId="1D864688" w14:textId="77777777" w:rsidR="00D42188" w:rsidRPr="007A3DFE" w:rsidRDefault="008963F1" w:rsidP="000B513C">
      <w:pPr>
        <w:ind w:left="142"/>
      </w:pPr>
      <w:r w:rsidRPr="007A3DFE">
        <w:t>Citronskābe</w:t>
      </w:r>
    </w:p>
    <w:p w14:paraId="3B17C035" w14:textId="71F9B77F" w:rsidR="007A3DFE" w:rsidRDefault="008963F1" w:rsidP="000B513C">
      <w:pPr>
        <w:ind w:left="142"/>
      </w:pPr>
      <w:r w:rsidRPr="007A3DFE">
        <w:t>Nātrija hidroksīds</w:t>
      </w:r>
      <w:r w:rsidR="007A3DFE">
        <w:t xml:space="preserve"> (</w:t>
      </w:r>
      <w:proofErr w:type="spellStart"/>
      <w:r w:rsidR="007A3DFE">
        <w:t>pH</w:t>
      </w:r>
      <w:proofErr w:type="spellEnd"/>
      <w:r w:rsidR="007A3DFE">
        <w:t xml:space="preserve"> pielāgošanai)</w:t>
      </w:r>
      <w:r w:rsidRPr="007A3DFE">
        <w:t xml:space="preserve"> </w:t>
      </w:r>
    </w:p>
    <w:p w14:paraId="61633F1A" w14:textId="77777777" w:rsidR="007A3DFE" w:rsidRDefault="008963F1" w:rsidP="000B513C">
      <w:pPr>
        <w:ind w:left="142"/>
      </w:pPr>
      <w:proofErr w:type="spellStart"/>
      <w:r w:rsidRPr="007A3DFE">
        <w:t>Hlorokrezols</w:t>
      </w:r>
      <w:proofErr w:type="spellEnd"/>
      <w:r w:rsidRPr="007A3DFE">
        <w:t xml:space="preserve"> </w:t>
      </w:r>
    </w:p>
    <w:p w14:paraId="434C9BFC" w14:textId="48BEF900" w:rsidR="00D42188" w:rsidRPr="007A3DFE" w:rsidRDefault="008963F1" w:rsidP="000B513C">
      <w:pPr>
        <w:ind w:left="142"/>
      </w:pPr>
      <w:r w:rsidRPr="007A3DFE">
        <w:t>Ūdens injekcijām</w:t>
      </w:r>
    </w:p>
    <w:p w14:paraId="6D08DE72" w14:textId="77777777" w:rsidR="00D42188" w:rsidRPr="000B513C" w:rsidRDefault="00D42188" w:rsidP="000B513C"/>
    <w:p w14:paraId="084ABBB2" w14:textId="77777777" w:rsidR="00D42188" w:rsidRDefault="008963F1" w:rsidP="000B513C">
      <w:pPr>
        <w:pStyle w:val="Heading1"/>
        <w:numPr>
          <w:ilvl w:val="1"/>
          <w:numId w:val="1"/>
        </w:numPr>
        <w:tabs>
          <w:tab w:val="left" w:pos="685"/>
          <w:tab w:val="left" w:pos="686"/>
        </w:tabs>
        <w:ind w:hanging="568"/>
      </w:pPr>
      <w:r>
        <w:t>Būtiska</w:t>
      </w:r>
      <w:r>
        <w:rPr>
          <w:spacing w:val="-1"/>
        </w:rPr>
        <w:t xml:space="preserve"> </w:t>
      </w:r>
      <w:r>
        <w:t>nesaderība</w:t>
      </w:r>
    </w:p>
    <w:p w14:paraId="360F4DF1" w14:textId="77777777" w:rsidR="00D42188" w:rsidRDefault="00D42188" w:rsidP="000B513C">
      <w:pPr>
        <w:pStyle w:val="BodyText"/>
        <w:rPr>
          <w:b/>
          <w:sz w:val="21"/>
        </w:rPr>
      </w:pPr>
    </w:p>
    <w:p w14:paraId="042DEBD3" w14:textId="77777777" w:rsidR="00D42188" w:rsidRDefault="008963F1" w:rsidP="000B513C">
      <w:pPr>
        <w:pStyle w:val="BodyText"/>
        <w:ind w:left="118" w:right="1417"/>
      </w:pPr>
      <w:r>
        <w:t>Tā kā nav veikti saderības pētījumi, šīs veterinārās zāles nedrīkst lietot maisījumā ar citām veterinārajām zālēm.</w:t>
      </w:r>
    </w:p>
    <w:p w14:paraId="70BCA5E3" w14:textId="77777777" w:rsidR="00D42188" w:rsidRDefault="00D42188" w:rsidP="000B513C">
      <w:pPr>
        <w:pStyle w:val="BodyText"/>
      </w:pPr>
    </w:p>
    <w:p w14:paraId="1034E410" w14:textId="77777777" w:rsidR="00D42188" w:rsidRDefault="008963F1" w:rsidP="000B513C">
      <w:pPr>
        <w:pStyle w:val="Heading1"/>
        <w:numPr>
          <w:ilvl w:val="1"/>
          <w:numId w:val="1"/>
        </w:numPr>
        <w:tabs>
          <w:tab w:val="left" w:pos="685"/>
          <w:tab w:val="left" w:pos="686"/>
        </w:tabs>
        <w:ind w:hanging="568"/>
      </w:pPr>
      <w:r>
        <w:t>Derīguma</w:t>
      </w:r>
      <w:r>
        <w:rPr>
          <w:spacing w:val="-1"/>
        </w:rPr>
        <w:t xml:space="preserve"> </w:t>
      </w:r>
      <w:r>
        <w:t>termiņš</w:t>
      </w:r>
    </w:p>
    <w:p w14:paraId="581DF12F" w14:textId="77777777" w:rsidR="00D42188" w:rsidRDefault="00D42188" w:rsidP="000B513C">
      <w:pPr>
        <w:pStyle w:val="BodyText"/>
        <w:rPr>
          <w:b/>
          <w:sz w:val="21"/>
        </w:rPr>
      </w:pPr>
    </w:p>
    <w:p w14:paraId="0FBA7AD5" w14:textId="6B790599" w:rsidR="00D42188" w:rsidRDefault="008963F1" w:rsidP="000B513C">
      <w:pPr>
        <w:pStyle w:val="BodyText"/>
        <w:ind w:left="118" w:right="1796"/>
      </w:pPr>
      <w:r>
        <w:t xml:space="preserve">Veterināro zāļu derīguma termiņš izplatīšanai paredzētā iepakojumā: 36 mēneši. Derīguma termiņš pēc pirmās tiešā iepakojuma atvēršanas 10 ml </w:t>
      </w:r>
      <w:r w:rsidR="0058255E">
        <w:t xml:space="preserve">un 50 ml </w:t>
      </w:r>
      <w:r>
        <w:t>flakonam: 28 dienas.</w:t>
      </w:r>
    </w:p>
    <w:p w14:paraId="0007004B" w14:textId="77777777" w:rsidR="00D42188" w:rsidRDefault="008963F1" w:rsidP="000B513C">
      <w:pPr>
        <w:pStyle w:val="BodyText"/>
        <w:ind w:left="118"/>
      </w:pPr>
      <w:r>
        <w:t>Derīguma termiņš pēc pirmās tiešā iepakojuma atvēršanas 2 ml ampulai: izlietot nekavējoties.</w:t>
      </w:r>
    </w:p>
    <w:p w14:paraId="27A2F897" w14:textId="77777777" w:rsidR="00D42188" w:rsidRDefault="00D42188" w:rsidP="000B513C">
      <w:pPr>
        <w:pStyle w:val="BodyText"/>
      </w:pPr>
    </w:p>
    <w:p w14:paraId="32278D4D" w14:textId="77777777" w:rsidR="00D42188" w:rsidRDefault="008963F1" w:rsidP="000B513C">
      <w:pPr>
        <w:pStyle w:val="Heading1"/>
        <w:numPr>
          <w:ilvl w:val="1"/>
          <w:numId w:val="1"/>
        </w:numPr>
        <w:tabs>
          <w:tab w:val="left" w:pos="685"/>
          <w:tab w:val="left" w:pos="686"/>
        </w:tabs>
        <w:ind w:hanging="568"/>
      </w:pPr>
      <w:r>
        <w:t>Īpaši uzglabāšanas nosacījumi</w:t>
      </w:r>
    </w:p>
    <w:p w14:paraId="32649F49" w14:textId="77777777" w:rsidR="00D42188" w:rsidRDefault="00D42188" w:rsidP="000B513C">
      <w:pPr>
        <w:pStyle w:val="BodyText"/>
        <w:rPr>
          <w:b/>
        </w:rPr>
      </w:pPr>
    </w:p>
    <w:p w14:paraId="593F84F7" w14:textId="77777777" w:rsidR="00D42188" w:rsidRDefault="008963F1" w:rsidP="000B513C">
      <w:pPr>
        <w:pStyle w:val="BodyText"/>
        <w:ind w:left="118" w:right="5473"/>
      </w:pPr>
      <w:r>
        <w:t>Uzglabāt sausā vietā temperatūrā līdz 25 ºC. Sargāt no gaismas.</w:t>
      </w:r>
    </w:p>
    <w:p w14:paraId="74DCE293" w14:textId="77777777" w:rsidR="00D42188" w:rsidRDefault="00D42188" w:rsidP="000B513C">
      <w:pPr>
        <w:pStyle w:val="BodyText"/>
        <w:rPr>
          <w:sz w:val="21"/>
        </w:rPr>
      </w:pPr>
    </w:p>
    <w:p w14:paraId="58ED225A" w14:textId="77777777" w:rsidR="00D42188" w:rsidRDefault="008963F1" w:rsidP="000B513C">
      <w:pPr>
        <w:pStyle w:val="Heading1"/>
        <w:numPr>
          <w:ilvl w:val="1"/>
          <w:numId w:val="1"/>
        </w:numPr>
        <w:tabs>
          <w:tab w:val="left" w:pos="670"/>
          <w:tab w:val="left" w:pos="671"/>
        </w:tabs>
        <w:ind w:left="670" w:hanging="553"/>
      </w:pPr>
      <w:r>
        <w:t>Tiešā iepakojuma veids un</w:t>
      </w:r>
      <w:r>
        <w:rPr>
          <w:spacing w:val="-7"/>
        </w:rPr>
        <w:t xml:space="preserve"> </w:t>
      </w:r>
      <w:r>
        <w:t>saturs</w:t>
      </w:r>
    </w:p>
    <w:p w14:paraId="1C4BC7C4" w14:textId="77777777" w:rsidR="00D42188" w:rsidRDefault="00D42188" w:rsidP="000B513C">
      <w:pPr>
        <w:pStyle w:val="BodyText"/>
        <w:rPr>
          <w:b/>
        </w:rPr>
      </w:pPr>
    </w:p>
    <w:p w14:paraId="223B615A" w14:textId="2E5264FA" w:rsidR="00D42188" w:rsidRDefault="008963F1" w:rsidP="000B513C">
      <w:pPr>
        <w:pStyle w:val="BodyText"/>
        <w:ind w:left="118"/>
      </w:pPr>
      <w:r>
        <w:t xml:space="preserve">10 x 2 ml </w:t>
      </w:r>
      <w:r w:rsidR="00134AC3">
        <w:t xml:space="preserve">I tipa </w:t>
      </w:r>
      <w:r>
        <w:t>stikla ampula</w:t>
      </w:r>
      <w:r w:rsidR="00134AC3">
        <w:t>s</w:t>
      </w:r>
      <w:r>
        <w:t xml:space="preserve"> kartona kast</w:t>
      </w:r>
      <w:r w:rsidR="00134AC3">
        <w:t>īt</w:t>
      </w:r>
      <w:r>
        <w:t>ē ar nodalījumiem.</w:t>
      </w:r>
    </w:p>
    <w:p w14:paraId="5B12878B" w14:textId="793BE8CD" w:rsidR="00D42188" w:rsidRDefault="008963F1" w:rsidP="000B513C">
      <w:pPr>
        <w:pStyle w:val="BodyText"/>
        <w:ind w:left="118"/>
      </w:pPr>
      <w:r>
        <w:t xml:space="preserve">10 ml </w:t>
      </w:r>
      <w:r w:rsidR="00134AC3">
        <w:t xml:space="preserve">I tipa </w:t>
      </w:r>
      <w:r>
        <w:t xml:space="preserve">stikla flakons </w:t>
      </w:r>
      <w:r w:rsidR="00134AC3">
        <w:t>noslēgts ar gumijas aizbāzn</w:t>
      </w:r>
      <w:r>
        <w:t xml:space="preserve">i, kas </w:t>
      </w:r>
      <w:r w:rsidR="00134AC3">
        <w:t xml:space="preserve">pārklāts ar </w:t>
      </w:r>
      <w:r w:rsidR="002A5A79">
        <w:t>noņemamu</w:t>
      </w:r>
      <w:r w:rsidR="00134AC3">
        <w:t xml:space="preserve"> alumīnija vāciņu kartona kastītē.</w:t>
      </w:r>
    </w:p>
    <w:p w14:paraId="00E37E6A" w14:textId="3344ABF9" w:rsidR="0058255E" w:rsidRDefault="0058255E" w:rsidP="000B513C">
      <w:pPr>
        <w:pStyle w:val="BodyText"/>
        <w:ind w:left="118"/>
      </w:pPr>
      <w:r>
        <w:t xml:space="preserve">50 ml </w:t>
      </w:r>
      <w:r w:rsidR="00134AC3">
        <w:t xml:space="preserve">II tipa </w:t>
      </w:r>
      <w:r>
        <w:t>stikla flakons</w:t>
      </w:r>
      <w:r w:rsidR="008963F1">
        <w:t xml:space="preserve"> </w:t>
      </w:r>
      <w:r w:rsidR="00134AC3">
        <w:t xml:space="preserve">noslēgts ar </w:t>
      </w:r>
      <w:proofErr w:type="spellStart"/>
      <w:r w:rsidR="00134AC3">
        <w:t>hlorbutila</w:t>
      </w:r>
      <w:proofErr w:type="spellEnd"/>
      <w:r w:rsidR="00134AC3">
        <w:t xml:space="preserve"> gumijas aizbāzni</w:t>
      </w:r>
      <w:r w:rsidR="008963F1">
        <w:t xml:space="preserve">, kas </w:t>
      </w:r>
      <w:r w:rsidR="00134AC3">
        <w:t xml:space="preserve">pārklāts ar </w:t>
      </w:r>
      <w:r w:rsidR="002A5A79">
        <w:t>noņemamu</w:t>
      </w:r>
      <w:r w:rsidR="00134AC3">
        <w:t xml:space="preserve"> alumīnija vāciņu</w:t>
      </w:r>
      <w:r w:rsidR="008963F1" w:rsidRPr="008963F1">
        <w:t xml:space="preserve"> </w:t>
      </w:r>
      <w:r w:rsidR="008963F1">
        <w:t>kartona kastītē</w:t>
      </w:r>
      <w:r>
        <w:t>.</w:t>
      </w:r>
    </w:p>
    <w:p w14:paraId="314EF0A6" w14:textId="735D43BE" w:rsidR="00977470" w:rsidRPr="00977470" w:rsidRDefault="007A3DFE" w:rsidP="000B513C">
      <w:pPr>
        <w:pStyle w:val="BodyText"/>
        <w:rPr>
          <w:lang w:val="cs-CZ"/>
        </w:rPr>
      </w:pPr>
      <w:r>
        <w:t xml:space="preserve"> </w:t>
      </w:r>
      <w:r w:rsidR="00977470">
        <w:t xml:space="preserve"> </w:t>
      </w:r>
      <w:r w:rsidR="00134AC3">
        <w:t>Ne v</w:t>
      </w:r>
      <w:r w:rsidR="00977470" w:rsidRPr="00977470">
        <w:t xml:space="preserve">isi iepakojuma lielumi </w:t>
      </w:r>
      <w:r w:rsidR="00134AC3">
        <w:t>var tikt izplatīti</w:t>
      </w:r>
      <w:r w:rsidR="00977470" w:rsidRPr="00977470">
        <w:t>.</w:t>
      </w:r>
    </w:p>
    <w:p w14:paraId="70E6D521" w14:textId="77777777" w:rsidR="00D42188" w:rsidRDefault="00D42188" w:rsidP="000B513C">
      <w:pPr>
        <w:pStyle w:val="BodyText"/>
      </w:pPr>
    </w:p>
    <w:p w14:paraId="628B59EF" w14:textId="77777777" w:rsidR="00D42188" w:rsidRDefault="008963F1" w:rsidP="000B513C">
      <w:pPr>
        <w:pStyle w:val="Heading1"/>
        <w:numPr>
          <w:ilvl w:val="1"/>
          <w:numId w:val="1"/>
        </w:numPr>
        <w:tabs>
          <w:tab w:val="left" w:pos="685"/>
          <w:tab w:val="left" w:pos="686"/>
        </w:tabs>
        <w:ind w:hanging="568"/>
      </w:pPr>
      <w:r>
        <w:t>Īpaši norādījumi neizlietotu veterināro zāļu vai to atkritumu</w:t>
      </w:r>
      <w:r>
        <w:rPr>
          <w:spacing w:val="-13"/>
        </w:rPr>
        <w:t xml:space="preserve"> </w:t>
      </w:r>
      <w:r>
        <w:t>iznīcināšanai</w:t>
      </w:r>
    </w:p>
    <w:p w14:paraId="170604E9" w14:textId="77777777" w:rsidR="00D42188" w:rsidRDefault="00D42188" w:rsidP="000B513C">
      <w:pPr>
        <w:pStyle w:val="BodyText"/>
        <w:rPr>
          <w:b/>
        </w:rPr>
      </w:pPr>
    </w:p>
    <w:p w14:paraId="5CF72560" w14:textId="77777777" w:rsidR="00D42188" w:rsidRDefault="008963F1" w:rsidP="000B513C">
      <w:pPr>
        <w:pStyle w:val="BodyText"/>
        <w:ind w:left="118"/>
      </w:pPr>
      <w:r>
        <w:t>Jebkuras neizlietotas veterinārās zāles vai to atkritumi jāiznīcina saskaņā ar nacionālajiem tiesību aktiem.</w:t>
      </w:r>
    </w:p>
    <w:p w14:paraId="1061BFB3" w14:textId="77777777" w:rsidR="00D42188" w:rsidRDefault="00D42188" w:rsidP="000B513C">
      <w:pPr>
        <w:pStyle w:val="BodyText"/>
        <w:rPr>
          <w:sz w:val="24"/>
        </w:rPr>
      </w:pPr>
    </w:p>
    <w:p w14:paraId="1103F81E" w14:textId="77777777" w:rsidR="00D42188" w:rsidRDefault="00D42188" w:rsidP="000B513C">
      <w:pPr>
        <w:pStyle w:val="BodyText"/>
        <w:rPr>
          <w:sz w:val="19"/>
        </w:rPr>
      </w:pPr>
    </w:p>
    <w:p w14:paraId="60525251" w14:textId="77777777" w:rsidR="00D42188" w:rsidRDefault="008963F1" w:rsidP="000B513C">
      <w:pPr>
        <w:pStyle w:val="Heading1"/>
        <w:numPr>
          <w:ilvl w:val="0"/>
          <w:numId w:val="1"/>
        </w:numPr>
        <w:tabs>
          <w:tab w:val="left" w:pos="685"/>
          <w:tab w:val="left" w:pos="686"/>
        </w:tabs>
        <w:ind w:left="685" w:hanging="568"/>
      </w:pPr>
      <w:r>
        <w:t>REĢISTRĀCIJAS APLIECĪBAS</w:t>
      </w:r>
      <w:r>
        <w:rPr>
          <w:spacing w:val="-2"/>
        </w:rPr>
        <w:t xml:space="preserve"> </w:t>
      </w:r>
      <w:r>
        <w:t>ĪPAŠNIEKS</w:t>
      </w:r>
    </w:p>
    <w:p w14:paraId="512CC8D6" w14:textId="77777777" w:rsidR="00D42188" w:rsidRDefault="00D42188" w:rsidP="000B513C">
      <w:pPr>
        <w:pStyle w:val="BodyText"/>
        <w:rPr>
          <w:b/>
        </w:rPr>
      </w:pPr>
    </w:p>
    <w:p w14:paraId="3E21AAA9" w14:textId="77777777" w:rsidR="00D42188" w:rsidRDefault="008963F1" w:rsidP="000B513C">
      <w:pPr>
        <w:pStyle w:val="BodyText"/>
        <w:ind w:left="118" w:right="7838"/>
      </w:pPr>
      <w:bookmarkStart w:id="7" w:name="_Hlk152843884"/>
      <w:proofErr w:type="spellStart"/>
      <w:r>
        <w:t>Bioveta</w:t>
      </w:r>
      <w:proofErr w:type="spellEnd"/>
      <w:r>
        <w:t>, a. s.</w:t>
      </w:r>
    </w:p>
    <w:bookmarkEnd w:id="7"/>
    <w:p w14:paraId="2C9CE4F8" w14:textId="77777777" w:rsidR="00D42188" w:rsidRDefault="008963F1" w:rsidP="000B513C">
      <w:pPr>
        <w:pStyle w:val="BodyText"/>
        <w:ind w:left="118" w:right="7838"/>
      </w:pPr>
      <w:proofErr w:type="spellStart"/>
      <w:r>
        <w:t>Komenského</w:t>
      </w:r>
      <w:proofErr w:type="spellEnd"/>
      <w:r>
        <w:rPr>
          <w:spacing w:val="-1"/>
        </w:rPr>
        <w:t xml:space="preserve"> </w:t>
      </w:r>
      <w:r>
        <w:rPr>
          <w:spacing w:val="-5"/>
        </w:rPr>
        <w:t>212</w:t>
      </w:r>
    </w:p>
    <w:p w14:paraId="5FC103F6" w14:textId="52AB3629" w:rsidR="00D42188" w:rsidRPr="000B513C" w:rsidRDefault="008963F1" w:rsidP="000B513C">
      <w:pPr>
        <w:pStyle w:val="BodyText"/>
        <w:ind w:left="118" w:right="6462"/>
      </w:pPr>
      <w:r>
        <w:t xml:space="preserve">683 23 </w:t>
      </w:r>
      <w:proofErr w:type="spellStart"/>
      <w:r>
        <w:t>Ivanovice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rPr>
          <w:spacing w:val="-5"/>
        </w:rPr>
        <w:t>Hané</w:t>
      </w:r>
      <w:proofErr w:type="spellEnd"/>
      <w:r>
        <w:rPr>
          <w:spacing w:val="-5"/>
        </w:rPr>
        <w:t xml:space="preserve"> </w:t>
      </w:r>
      <w:r>
        <w:lastRenderedPageBreak/>
        <w:t>Čehijas</w:t>
      </w:r>
      <w:r>
        <w:rPr>
          <w:spacing w:val="-1"/>
        </w:rPr>
        <w:t xml:space="preserve"> </w:t>
      </w:r>
      <w:r>
        <w:t>Republika</w:t>
      </w:r>
    </w:p>
    <w:p w14:paraId="0AC1DBFF" w14:textId="7A73755A" w:rsidR="00D42188" w:rsidRDefault="00D42188" w:rsidP="000B513C">
      <w:pPr>
        <w:pStyle w:val="BodyText"/>
        <w:rPr>
          <w:sz w:val="19"/>
        </w:rPr>
      </w:pPr>
    </w:p>
    <w:p w14:paraId="3A6A03BE" w14:textId="77777777" w:rsidR="000B513C" w:rsidRDefault="000B513C" w:rsidP="000B513C">
      <w:pPr>
        <w:pStyle w:val="BodyText"/>
        <w:rPr>
          <w:sz w:val="19"/>
        </w:rPr>
      </w:pPr>
    </w:p>
    <w:p w14:paraId="4A218121" w14:textId="77777777" w:rsidR="00D42188" w:rsidRDefault="008963F1" w:rsidP="000B513C">
      <w:pPr>
        <w:pStyle w:val="Heading1"/>
        <w:numPr>
          <w:ilvl w:val="0"/>
          <w:numId w:val="1"/>
        </w:numPr>
        <w:tabs>
          <w:tab w:val="left" w:pos="838"/>
          <w:tab w:val="left" w:pos="839"/>
        </w:tabs>
        <w:ind w:hanging="721"/>
      </w:pPr>
      <w:r>
        <w:t>REĢISTRĀCIJAS APLIECĪBAS</w:t>
      </w:r>
      <w:r>
        <w:rPr>
          <w:spacing w:val="-1"/>
        </w:rPr>
        <w:t xml:space="preserve"> </w:t>
      </w:r>
      <w:r>
        <w:t>NUMURS</w:t>
      </w:r>
    </w:p>
    <w:p w14:paraId="0263B160" w14:textId="77777777" w:rsidR="00D42188" w:rsidRDefault="00D42188" w:rsidP="000B513C">
      <w:pPr>
        <w:pStyle w:val="BodyText"/>
        <w:rPr>
          <w:b/>
        </w:rPr>
      </w:pPr>
    </w:p>
    <w:p w14:paraId="7990D7CD" w14:textId="3E121088" w:rsidR="000B513C" w:rsidRPr="000B513C" w:rsidRDefault="008963F1" w:rsidP="000B513C">
      <w:pPr>
        <w:pStyle w:val="Heading1"/>
        <w:tabs>
          <w:tab w:val="left" w:pos="838"/>
          <w:tab w:val="left" w:pos="839"/>
        </w:tabs>
        <w:rPr>
          <w:b w:val="0"/>
          <w:bCs w:val="0"/>
        </w:rPr>
      </w:pPr>
      <w:r w:rsidRPr="000B513C">
        <w:rPr>
          <w:b w:val="0"/>
          <w:bCs w:val="0"/>
        </w:rPr>
        <w:t>V/NRP/96/0389</w:t>
      </w:r>
    </w:p>
    <w:p w14:paraId="561104E0" w14:textId="77777777" w:rsidR="000B513C" w:rsidRDefault="000B513C" w:rsidP="000B513C">
      <w:pPr>
        <w:pStyle w:val="Heading1"/>
        <w:tabs>
          <w:tab w:val="left" w:pos="838"/>
          <w:tab w:val="left" w:pos="839"/>
        </w:tabs>
      </w:pPr>
    </w:p>
    <w:p w14:paraId="44B3BACC" w14:textId="77777777" w:rsidR="000B513C" w:rsidRDefault="000B513C" w:rsidP="000B513C">
      <w:pPr>
        <w:pStyle w:val="ListParagraph"/>
      </w:pPr>
    </w:p>
    <w:p w14:paraId="4CBCF5DC" w14:textId="101E6838" w:rsidR="00D42188" w:rsidRDefault="008963F1" w:rsidP="000B513C">
      <w:pPr>
        <w:pStyle w:val="Heading1"/>
        <w:numPr>
          <w:ilvl w:val="0"/>
          <w:numId w:val="1"/>
        </w:numPr>
        <w:tabs>
          <w:tab w:val="left" w:pos="838"/>
          <w:tab w:val="left" w:pos="839"/>
        </w:tabs>
        <w:ind w:hanging="721"/>
      </w:pPr>
      <w:r>
        <w:t>REĢISTRĀCIJAS /PĀRREĢISTRĀCIJAS</w:t>
      </w:r>
      <w:r>
        <w:rPr>
          <w:spacing w:val="-3"/>
        </w:rPr>
        <w:t xml:space="preserve"> </w:t>
      </w:r>
      <w:r>
        <w:t>DATUMS</w:t>
      </w:r>
    </w:p>
    <w:p w14:paraId="0830D038" w14:textId="77777777" w:rsidR="00D42188" w:rsidRDefault="00D42188" w:rsidP="000B513C">
      <w:pPr>
        <w:pStyle w:val="BodyText"/>
        <w:rPr>
          <w:b/>
        </w:rPr>
      </w:pPr>
    </w:p>
    <w:p w14:paraId="7445071E" w14:textId="72294D3E" w:rsidR="007A3DFE" w:rsidRDefault="008963F1" w:rsidP="000B513C">
      <w:r w:rsidRPr="007A3DFE">
        <w:t xml:space="preserve">Pirmās reģistrācijas datums: </w:t>
      </w:r>
      <w:r w:rsidR="007A3DFE">
        <w:t>12/</w:t>
      </w:r>
      <w:r w:rsidRPr="007A3DFE">
        <w:t xml:space="preserve">04/1996 </w:t>
      </w:r>
    </w:p>
    <w:p w14:paraId="53B098E8" w14:textId="1B089718" w:rsidR="00D42188" w:rsidRPr="007A3DFE" w:rsidRDefault="008963F1" w:rsidP="000B513C">
      <w:r w:rsidRPr="007A3DFE">
        <w:t xml:space="preserve">Pēdējās pārreģistrācijas datums: </w:t>
      </w:r>
      <w:r w:rsidR="007A3DFE" w:rsidRPr="007A3DFE">
        <w:t>27/</w:t>
      </w:r>
      <w:r w:rsidRPr="007A3DFE">
        <w:t>0</w:t>
      </w:r>
      <w:r w:rsidR="007A3DFE" w:rsidRPr="007A3DFE">
        <w:t>5</w:t>
      </w:r>
      <w:r w:rsidRPr="007A3DFE">
        <w:t>/2011</w:t>
      </w:r>
    </w:p>
    <w:p w14:paraId="38E6EEB3" w14:textId="77777777" w:rsidR="00D42188" w:rsidRDefault="00D42188" w:rsidP="000B513C">
      <w:pPr>
        <w:pStyle w:val="BodyText"/>
        <w:rPr>
          <w:sz w:val="24"/>
        </w:rPr>
      </w:pPr>
    </w:p>
    <w:p w14:paraId="0E600A85" w14:textId="77777777" w:rsidR="00D42188" w:rsidRDefault="00D42188" w:rsidP="000B513C">
      <w:pPr>
        <w:pStyle w:val="BodyText"/>
        <w:rPr>
          <w:sz w:val="19"/>
        </w:rPr>
      </w:pPr>
    </w:p>
    <w:p w14:paraId="15803A5B" w14:textId="77777777" w:rsidR="00D42188" w:rsidRDefault="008963F1" w:rsidP="000B513C">
      <w:pPr>
        <w:pStyle w:val="Heading1"/>
        <w:numPr>
          <w:ilvl w:val="0"/>
          <w:numId w:val="1"/>
        </w:numPr>
        <w:tabs>
          <w:tab w:val="left" w:pos="838"/>
          <w:tab w:val="left" w:pos="839"/>
        </w:tabs>
        <w:ind w:hanging="721"/>
      </w:pPr>
      <w:r>
        <w:t>TEKSTA PĒDĒJĀS PĀRSKATĪŠANAS</w:t>
      </w:r>
      <w:r>
        <w:rPr>
          <w:spacing w:val="-5"/>
        </w:rPr>
        <w:t xml:space="preserve"> </w:t>
      </w:r>
      <w:r>
        <w:t>DATUMS</w:t>
      </w:r>
    </w:p>
    <w:p w14:paraId="734B64B6" w14:textId="77777777" w:rsidR="00D42188" w:rsidRDefault="00D42188" w:rsidP="000B513C">
      <w:pPr>
        <w:pStyle w:val="BodyText"/>
        <w:rPr>
          <w:b/>
        </w:rPr>
      </w:pPr>
    </w:p>
    <w:p w14:paraId="3B66AD18" w14:textId="65F4EC8D" w:rsidR="00D42188" w:rsidRDefault="000B513C" w:rsidP="000B513C">
      <w:pPr>
        <w:pStyle w:val="BodyText"/>
        <w:rPr>
          <w:sz w:val="24"/>
        </w:rPr>
      </w:pPr>
      <w:r>
        <w:t xml:space="preserve"> </w:t>
      </w:r>
      <w:r w:rsidR="003D1D10">
        <w:t>12/2023</w:t>
      </w:r>
    </w:p>
    <w:p w14:paraId="6D0B33CE" w14:textId="77777777" w:rsidR="00D42188" w:rsidRDefault="00D42188" w:rsidP="000B513C">
      <w:pPr>
        <w:pStyle w:val="BodyText"/>
        <w:rPr>
          <w:sz w:val="19"/>
        </w:rPr>
      </w:pPr>
    </w:p>
    <w:p w14:paraId="61CF479E" w14:textId="77777777" w:rsidR="00D42188" w:rsidRDefault="008963F1" w:rsidP="000B513C">
      <w:pPr>
        <w:pStyle w:val="Heading1"/>
        <w:ind w:left="118" w:right="967" w:firstLine="0"/>
      </w:pPr>
      <w:r>
        <w:t>RAŽOŠANAS, IEVEŠANAS, IZPLATĪŠANAS, TIRDZNIECĪBAS, PIEGĀDES UN/VAI LIETOŠANAS AIZLIEGUMS</w:t>
      </w:r>
    </w:p>
    <w:p w14:paraId="67FB53E2" w14:textId="77777777" w:rsidR="00D42188" w:rsidRDefault="00D42188" w:rsidP="000B513C">
      <w:pPr>
        <w:pStyle w:val="BodyText"/>
        <w:rPr>
          <w:b/>
        </w:rPr>
      </w:pPr>
    </w:p>
    <w:p w14:paraId="2FCDFCFD" w14:textId="77777777" w:rsidR="00D42188" w:rsidRDefault="008963F1" w:rsidP="000B513C">
      <w:pPr>
        <w:pStyle w:val="BodyText"/>
        <w:ind w:left="118"/>
      </w:pPr>
      <w:r>
        <w:t>Recepšu veterinārās zāles.</w:t>
      </w:r>
    </w:p>
    <w:sectPr w:rsidR="00D42188" w:rsidSect="000B513C">
      <w:pgSz w:w="11910" w:h="16840"/>
      <w:pgMar w:top="1418" w:right="1134" w:bottom="1418" w:left="1134" w:header="0" w:footer="961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79AA81" w14:textId="77777777" w:rsidR="00864838" w:rsidRDefault="00864838">
      <w:r>
        <w:separator/>
      </w:r>
    </w:p>
  </w:endnote>
  <w:endnote w:type="continuationSeparator" w:id="0">
    <w:p w14:paraId="2BDB076C" w14:textId="77777777" w:rsidR="00864838" w:rsidRDefault="008648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F666EC" w14:textId="787053BE" w:rsidR="00D42188" w:rsidRDefault="00770C57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7E38C37A" wp14:editId="52F41256">
              <wp:simplePos x="0" y="0"/>
              <wp:positionH relativeFrom="page">
                <wp:posOffset>3717925</wp:posOffset>
              </wp:positionH>
              <wp:positionV relativeFrom="page">
                <wp:posOffset>9942195</wp:posOffset>
              </wp:positionV>
              <wp:extent cx="127635" cy="139065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7635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2B00C1D" w14:textId="77777777" w:rsidR="00D42188" w:rsidRDefault="008963F1">
                          <w:pPr>
                            <w:spacing w:before="14"/>
                            <w:ind w:left="60"/>
                            <w:rPr>
                              <w:sz w:val="16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sz w:val="16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E38C37A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292.75pt;margin-top:782.85pt;width:10.05pt;height:10.9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" filled="f" stroked="f">
              <v:textbox inset="0,0,0,0">
                <w:txbxContent>
                  <w:p w14:paraId="62B00C1D" w14:textId="77777777" w:rsidR="00D42188" w:rsidRDefault="008963F1">
                    <w:pPr>
                      <w:spacing w:before="14"/>
                      <w:ind w:left="60"/>
                      <w:rPr>
                        <w:sz w:val="16"/>
                      </w:rPr>
                    </w:pPr>
                    <w:r>
                      <w:fldChar w:fldCharType="begin"/>
                    </w:r>
                    <w:r>
                      <w:rPr>
                        <w:sz w:val="16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4CBA60" w14:textId="77777777" w:rsidR="00864838" w:rsidRDefault="00864838">
      <w:r>
        <w:separator/>
      </w:r>
    </w:p>
  </w:footnote>
  <w:footnote w:type="continuationSeparator" w:id="0">
    <w:p w14:paraId="1A998A45" w14:textId="77777777" w:rsidR="00864838" w:rsidRDefault="0086483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7D7639"/>
    <w:multiLevelType w:val="multilevel"/>
    <w:tmpl w:val="39780EC0"/>
    <w:lvl w:ilvl="0">
      <w:start w:val="5"/>
      <w:numFmt w:val="decimal"/>
      <w:lvlText w:val="%1."/>
      <w:lvlJc w:val="left"/>
      <w:pPr>
        <w:ind w:left="838" w:hanging="720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lv-LV" w:eastAsia="lv-LV" w:bidi="lv-LV"/>
      </w:rPr>
    </w:lvl>
    <w:lvl w:ilvl="1">
      <w:start w:val="1"/>
      <w:numFmt w:val="decimal"/>
      <w:lvlText w:val="%1.%2."/>
      <w:lvlJc w:val="left"/>
      <w:pPr>
        <w:ind w:left="685" w:hanging="56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lv-LV" w:eastAsia="lv-LV" w:bidi="lv-LV"/>
      </w:rPr>
    </w:lvl>
    <w:lvl w:ilvl="2">
      <w:numFmt w:val="bullet"/>
      <w:lvlText w:val="•"/>
      <w:lvlJc w:val="left"/>
      <w:pPr>
        <w:ind w:left="840" w:hanging="567"/>
      </w:pPr>
      <w:rPr>
        <w:rFonts w:hint="default"/>
        <w:lang w:val="lv-LV" w:eastAsia="lv-LV" w:bidi="lv-LV"/>
      </w:rPr>
    </w:lvl>
    <w:lvl w:ilvl="3">
      <w:numFmt w:val="bullet"/>
      <w:lvlText w:val="•"/>
      <w:lvlJc w:val="left"/>
      <w:pPr>
        <w:ind w:left="1923" w:hanging="567"/>
      </w:pPr>
      <w:rPr>
        <w:rFonts w:hint="default"/>
        <w:lang w:val="lv-LV" w:eastAsia="lv-LV" w:bidi="lv-LV"/>
      </w:rPr>
    </w:lvl>
    <w:lvl w:ilvl="4">
      <w:numFmt w:val="bullet"/>
      <w:lvlText w:val="•"/>
      <w:lvlJc w:val="left"/>
      <w:pPr>
        <w:ind w:left="3006" w:hanging="567"/>
      </w:pPr>
      <w:rPr>
        <w:rFonts w:hint="default"/>
        <w:lang w:val="lv-LV" w:eastAsia="lv-LV" w:bidi="lv-LV"/>
      </w:rPr>
    </w:lvl>
    <w:lvl w:ilvl="5">
      <w:numFmt w:val="bullet"/>
      <w:lvlText w:val="•"/>
      <w:lvlJc w:val="left"/>
      <w:pPr>
        <w:ind w:left="4089" w:hanging="567"/>
      </w:pPr>
      <w:rPr>
        <w:rFonts w:hint="default"/>
        <w:lang w:val="lv-LV" w:eastAsia="lv-LV" w:bidi="lv-LV"/>
      </w:rPr>
    </w:lvl>
    <w:lvl w:ilvl="6">
      <w:numFmt w:val="bullet"/>
      <w:lvlText w:val="•"/>
      <w:lvlJc w:val="left"/>
      <w:pPr>
        <w:ind w:left="5173" w:hanging="567"/>
      </w:pPr>
      <w:rPr>
        <w:rFonts w:hint="default"/>
        <w:lang w:val="lv-LV" w:eastAsia="lv-LV" w:bidi="lv-LV"/>
      </w:rPr>
    </w:lvl>
    <w:lvl w:ilvl="7">
      <w:numFmt w:val="bullet"/>
      <w:lvlText w:val="•"/>
      <w:lvlJc w:val="left"/>
      <w:pPr>
        <w:ind w:left="6256" w:hanging="567"/>
      </w:pPr>
      <w:rPr>
        <w:rFonts w:hint="default"/>
        <w:lang w:val="lv-LV" w:eastAsia="lv-LV" w:bidi="lv-LV"/>
      </w:rPr>
    </w:lvl>
    <w:lvl w:ilvl="8">
      <w:numFmt w:val="bullet"/>
      <w:lvlText w:val="•"/>
      <w:lvlJc w:val="left"/>
      <w:pPr>
        <w:ind w:left="7339" w:hanging="567"/>
      </w:pPr>
      <w:rPr>
        <w:rFonts w:hint="default"/>
        <w:lang w:val="lv-LV" w:eastAsia="lv-LV" w:bidi="lv-LV"/>
      </w:rPr>
    </w:lvl>
  </w:abstractNum>
  <w:abstractNum w:abstractNumId="1" w15:restartNumberingAfterBreak="0">
    <w:nsid w:val="338E1221"/>
    <w:multiLevelType w:val="multilevel"/>
    <w:tmpl w:val="251CF628"/>
    <w:lvl w:ilvl="0">
      <w:start w:val="1"/>
      <w:numFmt w:val="decimal"/>
      <w:lvlText w:val="%1."/>
      <w:lvlJc w:val="left"/>
      <w:pPr>
        <w:ind w:left="685" w:hanging="56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lv-LV" w:eastAsia="lv-LV" w:bidi="lv-LV"/>
      </w:rPr>
    </w:lvl>
    <w:lvl w:ilvl="1">
      <w:start w:val="1"/>
      <w:numFmt w:val="decimal"/>
      <w:lvlText w:val="%1.%2."/>
      <w:lvlJc w:val="left"/>
      <w:pPr>
        <w:ind w:left="685" w:hanging="56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lv-LV" w:eastAsia="lv-LV" w:bidi="lv-LV"/>
      </w:rPr>
    </w:lvl>
    <w:lvl w:ilvl="2">
      <w:numFmt w:val="bullet"/>
      <w:lvlText w:val="•"/>
      <w:lvlJc w:val="left"/>
      <w:pPr>
        <w:ind w:left="2445" w:hanging="567"/>
      </w:pPr>
      <w:rPr>
        <w:rFonts w:hint="default"/>
        <w:lang w:val="lv-LV" w:eastAsia="lv-LV" w:bidi="lv-LV"/>
      </w:rPr>
    </w:lvl>
    <w:lvl w:ilvl="3">
      <w:numFmt w:val="bullet"/>
      <w:lvlText w:val="•"/>
      <w:lvlJc w:val="left"/>
      <w:pPr>
        <w:ind w:left="3327" w:hanging="567"/>
      </w:pPr>
      <w:rPr>
        <w:rFonts w:hint="default"/>
        <w:lang w:val="lv-LV" w:eastAsia="lv-LV" w:bidi="lv-LV"/>
      </w:rPr>
    </w:lvl>
    <w:lvl w:ilvl="4">
      <w:numFmt w:val="bullet"/>
      <w:lvlText w:val="•"/>
      <w:lvlJc w:val="left"/>
      <w:pPr>
        <w:ind w:left="4210" w:hanging="567"/>
      </w:pPr>
      <w:rPr>
        <w:rFonts w:hint="default"/>
        <w:lang w:val="lv-LV" w:eastAsia="lv-LV" w:bidi="lv-LV"/>
      </w:rPr>
    </w:lvl>
    <w:lvl w:ilvl="5">
      <w:numFmt w:val="bullet"/>
      <w:lvlText w:val="•"/>
      <w:lvlJc w:val="left"/>
      <w:pPr>
        <w:ind w:left="5093" w:hanging="567"/>
      </w:pPr>
      <w:rPr>
        <w:rFonts w:hint="default"/>
        <w:lang w:val="lv-LV" w:eastAsia="lv-LV" w:bidi="lv-LV"/>
      </w:rPr>
    </w:lvl>
    <w:lvl w:ilvl="6">
      <w:numFmt w:val="bullet"/>
      <w:lvlText w:val="•"/>
      <w:lvlJc w:val="left"/>
      <w:pPr>
        <w:ind w:left="5975" w:hanging="567"/>
      </w:pPr>
      <w:rPr>
        <w:rFonts w:hint="default"/>
        <w:lang w:val="lv-LV" w:eastAsia="lv-LV" w:bidi="lv-LV"/>
      </w:rPr>
    </w:lvl>
    <w:lvl w:ilvl="7">
      <w:numFmt w:val="bullet"/>
      <w:lvlText w:val="•"/>
      <w:lvlJc w:val="left"/>
      <w:pPr>
        <w:ind w:left="6858" w:hanging="567"/>
      </w:pPr>
      <w:rPr>
        <w:rFonts w:hint="default"/>
        <w:lang w:val="lv-LV" w:eastAsia="lv-LV" w:bidi="lv-LV"/>
      </w:rPr>
    </w:lvl>
    <w:lvl w:ilvl="8">
      <w:numFmt w:val="bullet"/>
      <w:lvlText w:val="•"/>
      <w:lvlJc w:val="left"/>
      <w:pPr>
        <w:ind w:left="7741" w:hanging="567"/>
      </w:pPr>
      <w:rPr>
        <w:rFonts w:hint="default"/>
        <w:lang w:val="lv-LV" w:eastAsia="lv-LV" w:bidi="lv-LV"/>
      </w:rPr>
    </w:lvl>
  </w:abstractNum>
  <w:num w:numId="1" w16cid:durableId="1216697361">
    <w:abstractNumId w:val="0"/>
  </w:num>
  <w:num w:numId="2" w16cid:durableId="113031683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2188"/>
    <w:rsid w:val="0001395A"/>
    <w:rsid w:val="000B513C"/>
    <w:rsid w:val="00134AC3"/>
    <w:rsid w:val="001C6161"/>
    <w:rsid w:val="002A5A79"/>
    <w:rsid w:val="003536A1"/>
    <w:rsid w:val="0039328D"/>
    <w:rsid w:val="003C2260"/>
    <w:rsid w:val="003D1D10"/>
    <w:rsid w:val="0051029E"/>
    <w:rsid w:val="00510FE9"/>
    <w:rsid w:val="00543A56"/>
    <w:rsid w:val="0058255E"/>
    <w:rsid w:val="005F20C5"/>
    <w:rsid w:val="00770C57"/>
    <w:rsid w:val="007A3DFE"/>
    <w:rsid w:val="00864838"/>
    <w:rsid w:val="008963F1"/>
    <w:rsid w:val="00977470"/>
    <w:rsid w:val="009B14CD"/>
    <w:rsid w:val="009F7846"/>
    <w:rsid w:val="00C5587B"/>
    <w:rsid w:val="00D42188"/>
    <w:rsid w:val="00DF5A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DD3109B"/>
  <w15:docId w15:val="{3B089393-BD8D-4445-A642-A7AE4E0DE8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lv-LV" w:eastAsia="lv-LV" w:bidi="lv-LV"/>
    </w:rPr>
  </w:style>
  <w:style w:type="paragraph" w:styleId="Heading1">
    <w:name w:val="heading 1"/>
    <w:basedOn w:val="Normal"/>
    <w:uiPriority w:val="9"/>
    <w:qFormat/>
    <w:pPr>
      <w:ind w:left="685" w:hanging="568"/>
      <w:outlineLvl w:val="0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uiPriority w:val="1"/>
    <w:qFormat/>
  </w:style>
  <w:style w:type="paragraph" w:styleId="ListParagraph">
    <w:name w:val="List Paragraph"/>
    <w:basedOn w:val="Normal"/>
    <w:uiPriority w:val="1"/>
    <w:qFormat/>
    <w:pPr>
      <w:ind w:left="685" w:hanging="568"/>
    </w:pPr>
  </w:style>
  <w:style w:type="paragraph" w:customStyle="1" w:styleId="TableParagraph">
    <w:name w:val="Table Paragraph"/>
    <w:basedOn w:val="Normal"/>
    <w:uiPriority w:val="1"/>
    <w:qFormat/>
  </w:style>
  <w:style w:type="paragraph" w:styleId="Revision">
    <w:name w:val="Revision"/>
    <w:hidden/>
    <w:uiPriority w:val="99"/>
    <w:semiHidden/>
    <w:rsid w:val="009B14CD"/>
    <w:pPr>
      <w:widowControl/>
      <w:autoSpaceDE/>
      <w:autoSpaceDN/>
    </w:pPr>
    <w:rPr>
      <w:rFonts w:ascii="Times New Roman" w:eastAsia="Times New Roman" w:hAnsi="Times New Roman" w:cs="Times New Roman"/>
      <w:lang w:val="lv-LV" w:eastAsia="lv-LV" w:bidi="lv-LV"/>
    </w:rPr>
  </w:style>
  <w:style w:type="character" w:styleId="CommentReference">
    <w:name w:val="annotation reference"/>
    <w:basedOn w:val="DefaultParagraphFont"/>
    <w:uiPriority w:val="99"/>
    <w:semiHidden/>
    <w:unhideWhenUsed/>
    <w:rsid w:val="00C5587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C5587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C5587B"/>
    <w:rPr>
      <w:rFonts w:ascii="Times New Roman" w:eastAsia="Times New Roman" w:hAnsi="Times New Roman" w:cs="Times New Roman"/>
      <w:sz w:val="20"/>
      <w:szCs w:val="20"/>
      <w:lang w:val="lv-LV" w:eastAsia="lv-LV" w:bidi="lv-LV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5587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5587B"/>
    <w:rPr>
      <w:rFonts w:ascii="Times New Roman" w:eastAsia="Times New Roman" w:hAnsi="Times New Roman" w:cs="Times New Roman"/>
      <w:b/>
      <w:bCs/>
      <w:sz w:val="20"/>
      <w:szCs w:val="20"/>
      <w:lang w:val="lv-LV" w:eastAsia="lv-LV" w:bidi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257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5903</Words>
  <Characters>3366</Characters>
  <Application>Microsoft Office Word</Application>
  <DocSecurity>0</DocSecurity>
  <Lines>28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/>
  <dcterms:created xsi:type="dcterms:W3CDTF">1970-01-01T00:00:00Z</dcterms:created>
  <dcterms:modified xsi:type="dcterms:W3CDTF">1970-01-01T00:00:00Z</dcterms:modified>
</cp:coreProperties>
</file>