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40829" w14:textId="012B6B60" w:rsidR="00A554CD" w:rsidRDefault="00A554CD" w:rsidP="00A554CD">
      <w:pPr>
        <w:rPr>
          <w:snapToGrid w:val="0"/>
        </w:rPr>
      </w:pPr>
      <w:r w:rsidRPr="00A554CD">
        <w:rPr>
          <w:bCs/>
          <w:snapToGrid w:val="0"/>
        </w:rPr>
        <w:t>BioBos IBR marker inact.</w:t>
      </w:r>
      <w:r>
        <w:rPr>
          <w:snapToGrid w:val="0"/>
        </w:rPr>
        <w:t xml:space="preserve"> suspensija injekcijām 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148E6" w14:textId="77777777" w:rsidR="00997B3D" w:rsidRPr="00E57A7D" w:rsidRDefault="00997B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5604E6A3" w14:textId="77777777" w:rsidR="00997B3D" w:rsidRDefault="00997B3D" w:rsidP="00997B3D">
      <w:pPr>
        <w:pStyle w:val="EndnoteText"/>
        <w:tabs>
          <w:tab w:val="clear" w:pos="567"/>
        </w:tabs>
        <w:rPr>
          <w:snapToGrid w:val="0"/>
          <w:color w:val="000000"/>
        </w:rPr>
      </w:pPr>
    </w:p>
    <w:p w14:paraId="1510EF95" w14:textId="45B321BC" w:rsidR="00997B3D" w:rsidRDefault="00C413EB" w:rsidP="00997B3D">
      <w:pPr>
        <w:pStyle w:val="EndnoteText"/>
        <w:tabs>
          <w:tab w:val="clear" w:pos="567"/>
        </w:tabs>
        <w:rPr>
          <w:snapToGrid w:val="0"/>
          <w:color w:val="000000"/>
        </w:rPr>
      </w:pPr>
      <w:r>
        <w:rPr>
          <w:snapToGrid w:val="0"/>
          <w:color w:val="000000"/>
        </w:rPr>
        <w:t>Katra</w:t>
      </w:r>
      <w:r w:rsidR="00997B3D">
        <w:rPr>
          <w:snapToGrid w:val="0"/>
          <w:color w:val="000000"/>
        </w:rPr>
        <w:t xml:space="preserve"> deva (2 ml) satur: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0B33780F" w:rsidR="00C114FF" w:rsidRPr="00E77619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 viela</w:t>
      </w:r>
      <w:r w:rsidR="002B2BB1" w:rsidRPr="00E77619">
        <w:rPr>
          <w:b/>
          <w:szCs w:val="22"/>
        </w:rPr>
        <w:t>:</w:t>
      </w:r>
    </w:p>
    <w:p w14:paraId="3BFA5175" w14:textId="0421F19B" w:rsidR="00A554CD" w:rsidRDefault="00C413EB" w:rsidP="00A554CD">
      <w:pPr>
        <w:tabs>
          <w:tab w:val="clear" w:pos="567"/>
          <w:tab w:val="left" w:pos="1701"/>
        </w:tabs>
        <w:spacing w:line="240" w:lineRule="auto"/>
        <w:rPr>
          <w:snapToGrid w:val="0"/>
          <w:color w:val="000000"/>
        </w:rPr>
      </w:pPr>
      <w:r>
        <w:rPr>
          <w:snapToGrid w:val="0"/>
          <w:color w:val="000000"/>
        </w:rPr>
        <w:t>G</w:t>
      </w:r>
      <w:r w:rsidR="00A554CD">
        <w:rPr>
          <w:snapToGrid w:val="0"/>
          <w:color w:val="000000"/>
        </w:rPr>
        <w:t>ovju 1.tipa herpes vīruss (BHV-1), celms Bio-27: IBR gE-</w:t>
      </w:r>
      <w:r>
        <w:rPr>
          <w:snapToGrid w:val="0"/>
          <w:color w:val="000000"/>
        </w:rPr>
        <w:t>, inaktivēts</w:t>
      </w:r>
      <w:r w:rsidR="00A554CD">
        <w:rPr>
          <w:snapToGrid w:val="0"/>
          <w:color w:val="000000"/>
        </w:rPr>
        <w:t xml:space="preserve"> </w:t>
      </w:r>
      <w:r w:rsidR="00A554CD">
        <w:rPr>
          <w:snapToGrid w:val="0"/>
          <w:color w:val="000000"/>
        </w:rPr>
        <w:tab/>
      </w:r>
      <w:r w:rsidR="00A554CD">
        <w:rPr>
          <w:snapToGrid w:val="0"/>
          <w:color w:val="000000"/>
        </w:rPr>
        <w:tab/>
        <w:t>RP≥1*</w:t>
      </w:r>
    </w:p>
    <w:p w14:paraId="0D13C981" w14:textId="77777777" w:rsidR="00A554CD" w:rsidRPr="00646B80" w:rsidRDefault="00A554CD" w:rsidP="00A554CD"/>
    <w:p w14:paraId="4B25FEBA" w14:textId="250771E8" w:rsidR="00A554CD" w:rsidRPr="00646B80" w:rsidRDefault="00A554CD" w:rsidP="00A554CD">
      <w:pPr>
        <w:rPr>
          <w:snapToGrid w:val="0"/>
        </w:rPr>
      </w:pPr>
      <w:r>
        <w:rPr>
          <w:snapToGrid w:val="0"/>
        </w:rPr>
        <w:t>* RP = Relatīvā potence (ELISA tests) salīdzinājumā ar references serumu, kas iegūts pēc jūrascūciņu vakcinācijas ar vakcīnas sēriju, kas veiksmīgi izturējusi provokācijas testu mērķa sugām</w:t>
      </w:r>
      <w:r w:rsidR="00C413EB">
        <w:rPr>
          <w:snapToGrid w:val="0"/>
        </w:rPr>
        <w:t>.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CEB487" w14:textId="253E85A7" w:rsidR="00C114FF" w:rsidRPr="00A554CD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Adjuvanti:</w:t>
      </w:r>
    </w:p>
    <w:p w14:paraId="3C1B3DC8" w14:textId="6A9A0FF0" w:rsidR="00A554CD" w:rsidRDefault="00C413EB" w:rsidP="00A554CD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A</w:t>
      </w:r>
      <w:r w:rsidR="00A554CD">
        <w:rPr>
          <w:color w:val="000000"/>
        </w:rPr>
        <w:t>lumīnija hidroksīds,</w:t>
      </w:r>
      <w:r>
        <w:rPr>
          <w:color w:val="000000"/>
        </w:rPr>
        <w:t xml:space="preserve"> hidratēts,</w:t>
      </w:r>
      <w:r w:rsidR="00A554CD">
        <w:rPr>
          <w:color w:val="000000"/>
        </w:rPr>
        <w:t xml:space="preserve"> adsorbcijai</w:t>
      </w:r>
      <w:r w:rsidR="00A554CD">
        <w:rPr>
          <w:color w:val="000000"/>
        </w:rPr>
        <w:tab/>
      </w:r>
      <w:r w:rsidR="00A554CD">
        <w:rPr>
          <w:color w:val="000000"/>
        </w:rPr>
        <w:tab/>
      </w:r>
      <w:r w:rsidR="00A554CD">
        <w:rPr>
          <w:color w:val="000000"/>
        </w:rPr>
        <w:tab/>
      </w:r>
      <w:r w:rsidR="00A554CD">
        <w:rPr>
          <w:color w:val="000000"/>
        </w:rPr>
        <w:tab/>
      </w:r>
      <w:r w:rsidR="00A554CD">
        <w:rPr>
          <w:color w:val="000000"/>
        </w:rPr>
        <w:tab/>
        <w:t>6 mg</w:t>
      </w:r>
    </w:p>
    <w:p w14:paraId="7C1DF3A0" w14:textId="77777777" w:rsidR="00A554CD" w:rsidRDefault="00A554CD" w:rsidP="00A554CD">
      <w:pPr>
        <w:rPr>
          <w:snapToGrid w:val="0"/>
        </w:rPr>
      </w:pPr>
      <w:r>
        <w:rPr>
          <w:snapToGrid w:val="0"/>
        </w:rPr>
        <w:t>Quillaja saponīns (Quil A)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0,4 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8F5B0E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4503CB91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716F6DEA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49754B89" w:rsidR="00872C48" w:rsidRPr="00E57A7D" w:rsidRDefault="00A554CD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snapToGrid w:val="0"/>
                <w:color w:val="000000"/>
              </w:rPr>
              <w:t>Tiomersāls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22C7B476" w:rsidR="00872C48" w:rsidRPr="00E57A7D" w:rsidRDefault="00A554CD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snapToGrid w:val="0"/>
                <w:color w:val="000000"/>
              </w:rPr>
              <w:t>0,17 – 0,23 mg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696AC7D1" w14:textId="77777777" w:rsidR="00A554CD" w:rsidRPr="00AA0A0D" w:rsidRDefault="00A554CD" w:rsidP="00A554CD">
      <w:r>
        <w:t>Rozā šķidrums ar nogulsnēm.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4404F" w14:textId="77777777" w:rsidR="00631DA8" w:rsidRPr="00E57A7D" w:rsidRDefault="00631DA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714428B4" w14:textId="77777777" w:rsidR="00C413EB" w:rsidRDefault="00C413EB" w:rsidP="00A554CD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301615E4" w14:textId="4AF69879" w:rsidR="00A554CD" w:rsidRDefault="00A554CD" w:rsidP="00A554CD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  <w:r>
        <w:rPr>
          <w:color w:val="000000"/>
        </w:rPr>
        <w:t>Liellopi.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A1FEC3" w14:textId="3FDE2C46" w:rsidR="00A554CD" w:rsidRDefault="00C413EB" w:rsidP="00A554CD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</w:t>
      </w:r>
      <w:r w:rsidR="00A554CD">
        <w:rPr>
          <w:color w:val="000000"/>
        </w:rPr>
        <w:t xml:space="preserve">iellopu </w:t>
      </w:r>
      <w:r>
        <w:rPr>
          <w:color w:val="000000"/>
        </w:rPr>
        <w:t xml:space="preserve">aktīvai </w:t>
      </w:r>
      <w:r w:rsidR="00A554CD">
        <w:rPr>
          <w:color w:val="000000"/>
        </w:rPr>
        <w:t xml:space="preserve">imunizācijai, lai mazinātu </w:t>
      </w:r>
      <w:r w:rsidR="00DF052A">
        <w:rPr>
          <w:color w:val="000000"/>
        </w:rPr>
        <w:t xml:space="preserve">BHV-1 </w:t>
      </w:r>
      <w:r w:rsidR="00DF052A" w:rsidRPr="00DF052A">
        <w:t xml:space="preserve">(IBR - liellopu infekciozais rinotraheīts) </w:t>
      </w:r>
      <w:r w:rsidR="00A554CD">
        <w:rPr>
          <w:color w:val="000000"/>
        </w:rPr>
        <w:t>izraisīto klīnisko pazīmju smagumu un ilgumu un, lai mazinātu lauka vīrusa izdalīšanos.</w:t>
      </w:r>
    </w:p>
    <w:p w14:paraId="73B76138" w14:textId="77777777" w:rsidR="00A554CD" w:rsidRPr="00646B80" w:rsidRDefault="00A554CD" w:rsidP="00A554CD">
      <w:pPr>
        <w:tabs>
          <w:tab w:val="clear" w:pos="567"/>
          <w:tab w:val="left" w:pos="1134"/>
        </w:tabs>
      </w:pPr>
    </w:p>
    <w:p w14:paraId="5D198E23" w14:textId="49554FBF" w:rsidR="00A554CD" w:rsidRPr="00646B80" w:rsidRDefault="00A554CD" w:rsidP="00A554CD">
      <w:pPr>
        <w:tabs>
          <w:tab w:val="clear" w:pos="567"/>
          <w:tab w:val="left" w:pos="1134"/>
        </w:tabs>
      </w:pPr>
      <w:r>
        <w:t xml:space="preserve">Imunitātes iestāšanās: 3 nedēļas pēc </w:t>
      </w:r>
      <w:r w:rsidR="00C413EB">
        <w:t>pamat</w:t>
      </w:r>
      <w:r>
        <w:t>vakcinācijas.</w:t>
      </w:r>
    </w:p>
    <w:p w14:paraId="3669BA58" w14:textId="77777777" w:rsidR="00A554CD" w:rsidRDefault="00A554CD" w:rsidP="00A554CD">
      <w:pPr>
        <w:tabs>
          <w:tab w:val="clear" w:pos="567"/>
          <w:tab w:val="left" w:pos="1134"/>
        </w:tabs>
      </w:pPr>
    </w:p>
    <w:p w14:paraId="386ECB07" w14:textId="68E135D0" w:rsidR="00A554CD" w:rsidRPr="00646B80" w:rsidRDefault="00A554CD" w:rsidP="00A554CD">
      <w:pPr>
        <w:tabs>
          <w:tab w:val="clear" w:pos="567"/>
          <w:tab w:val="left" w:pos="1134"/>
        </w:tabs>
      </w:pPr>
      <w:r>
        <w:t>Imunitātes ilgums: 6 mēneši pēc p</w:t>
      </w:r>
      <w:r w:rsidR="00C413EB">
        <w:t>amat</w:t>
      </w:r>
      <w:r>
        <w:t>vakcinācijas.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5F5A59B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6B2271B3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3C5CC8EC" w14:textId="3DA06F48" w:rsidR="00A554CD" w:rsidRDefault="00A554CD" w:rsidP="00A554CD">
      <w:pPr>
        <w:tabs>
          <w:tab w:val="clear" w:pos="567"/>
          <w:tab w:val="left" w:pos="1134"/>
        </w:tabs>
        <w:spacing w:line="240" w:lineRule="auto"/>
        <w:ind w:left="567" w:hanging="567"/>
        <w:rPr>
          <w:color w:val="000000"/>
        </w:rPr>
      </w:pPr>
      <w:r>
        <w:rPr>
          <w:color w:val="000000"/>
        </w:rPr>
        <w:t>Iedarbī</w:t>
      </w:r>
      <w:r w:rsidR="00C413EB">
        <w:rPr>
          <w:color w:val="000000"/>
        </w:rPr>
        <w:t>gums</w:t>
      </w:r>
      <w:r>
        <w:rPr>
          <w:color w:val="000000"/>
        </w:rPr>
        <w:t xml:space="preserve"> nav p</w:t>
      </w:r>
      <w:r w:rsidR="00C413EB">
        <w:rPr>
          <w:color w:val="000000"/>
        </w:rPr>
        <w:t>ierādīts</w:t>
      </w:r>
      <w:r>
        <w:rPr>
          <w:color w:val="000000"/>
        </w:rPr>
        <w:t xml:space="preserve"> </w:t>
      </w:r>
      <w:r w:rsidR="00C413EB">
        <w:rPr>
          <w:color w:val="000000"/>
        </w:rPr>
        <w:t>no mātes iegūto antivielu klātbūtnē.</w:t>
      </w:r>
    </w:p>
    <w:p w14:paraId="275693A9" w14:textId="0DF4110F" w:rsidR="00631DA8" w:rsidRDefault="00631DA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F6B87A5" w14:textId="649EB28E" w:rsidR="00C114FF" w:rsidRPr="00E57A7D" w:rsidRDefault="006C78AB" w:rsidP="00B13B6D">
      <w:pPr>
        <w:pStyle w:val="Style1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BF21B2" w14:textId="63BEE2B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0595FFD4" w14:textId="5BE6939C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66842681" w14:textId="77777777" w:rsidR="00316E87" w:rsidRPr="00E57A7D" w:rsidRDefault="00316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6BD41DF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1A60AE2A" w:rsidR="00295140" w:rsidRDefault="00A554CD" w:rsidP="00295140">
      <w:pPr>
        <w:rPr>
          <w:color w:val="000000"/>
        </w:rPr>
      </w:pPr>
      <w:r>
        <w:rPr>
          <w:color w:val="000000"/>
        </w:rPr>
        <w:t>Liellopi:</w:t>
      </w:r>
    </w:p>
    <w:p w14:paraId="2E694A93" w14:textId="77777777" w:rsidR="00A554CD" w:rsidRPr="00E57A7D" w:rsidRDefault="00A554CD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4B6AA62" w14:textId="4ED9F2B9" w:rsidR="00295140" w:rsidRDefault="00C413EB" w:rsidP="00617B81">
            <w:pPr>
              <w:spacing w:before="60" w:after="60"/>
              <w:rPr>
                <w:vertAlign w:val="superscript"/>
              </w:rPr>
            </w:pPr>
            <w:r>
              <w:t>P</w:t>
            </w:r>
            <w:r w:rsidR="00A554CD" w:rsidRPr="00A554CD">
              <w:t>astiprinātas jutības reakcijas</w:t>
            </w:r>
            <w:r w:rsidR="00A554CD" w:rsidRPr="00A554CD">
              <w:rPr>
                <w:vertAlign w:val="superscript"/>
              </w:rPr>
              <w:t>1</w:t>
            </w:r>
          </w:p>
          <w:p w14:paraId="4799470C" w14:textId="5FE52A52" w:rsidR="00A554CD" w:rsidRPr="00A554CD" w:rsidRDefault="00C413EB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Pietūkums i</w:t>
            </w:r>
            <w:r w:rsidR="00A554CD" w:rsidRPr="00A554CD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A554CD" w:rsidRPr="00A554CD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A99FC26" w14:textId="16AD4E17" w:rsidR="00A554CD" w:rsidRDefault="00A554CD" w:rsidP="00A554CD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0" w:name="_Hlk66891708"/>
      <w:r w:rsidRPr="00A554CD">
        <w:rPr>
          <w:szCs w:val="22"/>
          <w:vertAlign w:val="superscript"/>
        </w:rPr>
        <w:t xml:space="preserve">1 </w:t>
      </w:r>
      <w:r>
        <w:rPr>
          <w:szCs w:val="22"/>
        </w:rPr>
        <w:t>Šādos gadījumos pielieto</w:t>
      </w:r>
      <w:r w:rsidR="00C413EB">
        <w:rPr>
          <w:szCs w:val="22"/>
        </w:rPr>
        <w:t>t</w:t>
      </w:r>
      <w:r>
        <w:rPr>
          <w:szCs w:val="22"/>
        </w:rPr>
        <w:t xml:space="preserve"> atbilstoš</w:t>
      </w:r>
      <w:r w:rsidR="00C413EB">
        <w:rPr>
          <w:szCs w:val="22"/>
        </w:rPr>
        <w:t>u</w:t>
      </w:r>
      <w:r>
        <w:rPr>
          <w:szCs w:val="22"/>
        </w:rPr>
        <w:t xml:space="preserve"> simptomātisk</w:t>
      </w:r>
      <w:r w:rsidR="00C413EB">
        <w:rPr>
          <w:szCs w:val="22"/>
        </w:rPr>
        <w:t>o</w:t>
      </w:r>
      <w:r>
        <w:rPr>
          <w:szCs w:val="22"/>
        </w:rPr>
        <w:t xml:space="preserve"> </w:t>
      </w:r>
      <w:r w:rsidR="00C413EB">
        <w:rPr>
          <w:szCs w:val="22"/>
        </w:rPr>
        <w:t>ārstēšanu</w:t>
      </w:r>
      <w:r>
        <w:rPr>
          <w:szCs w:val="22"/>
        </w:rPr>
        <w:t xml:space="preserve">. </w:t>
      </w:r>
    </w:p>
    <w:p w14:paraId="06DA025C" w14:textId="0288E9D7" w:rsidR="00A554CD" w:rsidRDefault="00A554CD" w:rsidP="00A554C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54CD">
        <w:rPr>
          <w:szCs w:val="22"/>
          <w:vertAlign w:val="superscript"/>
        </w:rPr>
        <w:t>2</w:t>
      </w:r>
      <w:r>
        <w:rPr>
          <w:szCs w:val="22"/>
        </w:rPr>
        <w:t xml:space="preserve"> Vakcīna satur adjuvantu, kas var izraisīt īslaicīgu</w:t>
      </w:r>
      <w:r w:rsidR="00C413EB">
        <w:rPr>
          <w:szCs w:val="22"/>
        </w:rPr>
        <w:t>,</w:t>
      </w:r>
      <w:r>
        <w:rPr>
          <w:szCs w:val="22"/>
        </w:rPr>
        <w:t xml:space="preserve"> lokālu pietūkumu</w:t>
      </w:r>
      <w:r w:rsidR="00C413EB">
        <w:rPr>
          <w:szCs w:val="22"/>
        </w:rPr>
        <w:t xml:space="preserve"> izmērā</w:t>
      </w:r>
      <w:r>
        <w:rPr>
          <w:szCs w:val="22"/>
        </w:rPr>
        <w:t xml:space="preserve"> līdz 2 cm diametrā. Šis pietūkums </w:t>
      </w:r>
      <w:r w:rsidR="00C413EB">
        <w:rPr>
          <w:szCs w:val="22"/>
        </w:rPr>
        <w:t>iz</w:t>
      </w:r>
      <w:r>
        <w:rPr>
          <w:szCs w:val="22"/>
        </w:rPr>
        <w:t xml:space="preserve">zūd 4 dienu laikā pēc vakcinācijas.  </w:t>
      </w:r>
    </w:p>
    <w:p w14:paraId="2ECC1336" w14:textId="77777777" w:rsidR="00A554CD" w:rsidRDefault="00A554CD" w:rsidP="00247A48"/>
    <w:p w14:paraId="5C7B4437" w14:textId="24149EA7" w:rsidR="007C2447" w:rsidRDefault="00D70933" w:rsidP="00247A48"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</w:t>
      </w:r>
      <w:r w:rsidR="00C413EB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C413EB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0736B039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</w:t>
      </w:r>
      <w:r w:rsidR="00D16D22">
        <w:rPr>
          <w:szCs w:val="22"/>
          <w:u w:val="single"/>
        </w:rPr>
        <w:t xml:space="preserve">a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7BD05FD0" w14:textId="77777777" w:rsidR="00D16D22" w:rsidRDefault="00D16D22" w:rsidP="00D16D22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Drīkst lietot grūsnības un laktācijas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59A08B" w14:textId="50A4B7A8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 w:rsidR="00C94FBB">
        <w:t>kad</w:t>
      </w:r>
      <w:r w:rsidR="00C94FBB" w:rsidRPr="00E57A7D">
        <w:t xml:space="preserve"> </w:t>
      </w:r>
      <w:r w:rsidRPr="00E57A7D">
        <w:t xml:space="preserve">to lieto kopā ar citām veterinārajām zālēm. Lēmumu par </w:t>
      </w:r>
      <w:r w:rsidR="00683ABD">
        <w:t xml:space="preserve">šīs </w:t>
      </w:r>
      <w:r w:rsidRPr="00E57A7D">
        <w:t>vakcīnas lietošanu pirms vai pēc citu veterināro zāļu lietošanas pieņem</w:t>
      </w:r>
      <w:r w:rsidR="00696058">
        <w:t>t</w:t>
      </w:r>
      <w:r w:rsidRPr="00E57A7D">
        <w:t>, izvērtējot katru gadījumu atsevišķi.</w:t>
      </w:r>
    </w:p>
    <w:p w14:paraId="6C70B9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CAEA48" w14:textId="68FE9707" w:rsidR="002964B7" w:rsidRDefault="002964B7" w:rsidP="002964B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Pirms lietošanas, ļaut vakcīnai sasilt līdz 15</w:t>
      </w:r>
      <w:r w:rsidR="00441635">
        <w:rPr>
          <w:color w:val="000000"/>
        </w:rPr>
        <w:t xml:space="preserve"> – </w:t>
      </w:r>
      <w:r>
        <w:rPr>
          <w:color w:val="000000"/>
        </w:rPr>
        <w:t xml:space="preserve">25 </w:t>
      </w:r>
      <w:r w:rsidRPr="006F5805">
        <w:rPr>
          <w:color w:val="000000"/>
          <w:vertAlign w:val="superscript"/>
        </w:rPr>
        <w:t>o</w:t>
      </w:r>
      <w:r>
        <w:rPr>
          <w:color w:val="000000"/>
        </w:rPr>
        <w:t>C temperatūrai. Pirms lietošanas labi saskalin</w:t>
      </w:r>
      <w:r w:rsidR="00C413EB">
        <w:rPr>
          <w:color w:val="000000"/>
        </w:rPr>
        <w:t>ā</w:t>
      </w:r>
      <w:r>
        <w:rPr>
          <w:color w:val="000000"/>
        </w:rPr>
        <w:t xml:space="preserve">t. </w:t>
      </w:r>
    </w:p>
    <w:p w14:paraId="1E8AB4C2" w14:textId="77777777" w:rsidR="002964B7" w:rsidRDefault="002964B7" w:rsidP="002964B7">
      <w:pPr>
        <w:tabs>
          <w:tab w:val="clear" w:pos="567"/>
        </w:tabs>
        <w:spacing w:line="240" w:lineRule="auto"/>
        <w:rPr>
          <w:color w:val="000000"/>
        </w:rPr>
      </w:pPr>
    </w:p>
    <w:p w14:paraId="4A453FD5" w14:textId="451C2427" w:rsidR="002964B7" w:rsidRPr="00646B80" w:rsidRDefault="002964B7" w:rsidP="002964B7">
      <w:pPr>
        <w:tabs>
          <w:tab w:val="clear" w:pos="567"/>
        </w:tabs>
        <w:spacing w:line="240" w:lineRule="auto"/>
      </w:pPr>
      <w:r>
        <w:rPr>
          <w:color w:val="000000"/>
        </w:rPr>
        <w:t xml:space="preserve">Intramuskulārām injekcijām, 2 ml </w:t>
      </w:r>
      <w:r w:rsidR="00C413EB">
        <w:rPr>
          <w:color w:val="000000"/>
        </w:rPr>
        <w:t xml:space="preserve">katram </w:t>
      </w:r>
      <w:r>
        <w:rPr>
          <w:color w:val="000000"/>
        </w:rPr>
        <w:t>dzīvniekam.</w:t>
      </w:r>
    </w:p>
    <w:p w14:paraId="5DAEA18C" w14:textId="09F4D564" w:rsidR="002964B7" w:rsidRPr="00646B80" w:rsidRDefault="002964B7" w:rsidP="002964B7">
      <w:r>
        <w:t xml:space="preserve">Visus liellopus </w:t>
      </w:r>
      <w:r w:rsidR="00C413EB">
        <w:t>drīkst</w:t>
      </w:r>
      <w:r>
        <w:t xml:space="preserve"> vakcinēt, sākot no 3 mēnešu vecuma.</w:t>
      </w:r>
    </w:p>
    <w:p w14:paraId="0F786987" w14:textId="77777777" w:rsidR="002964B7" w:rsidRPr="00646B80" w:rsidRDefault="002964B7" w:rsidP="002964B7">
      <w:pPr>
        <w:tabs>
          <w:tab w:val="clear" w:pos="567"/>
        </w:tabs>
        <w:spacing w:line="240" w:lineRule="auto"/>
      </w:pPr>
    </w:p>
    <w:p w14:paraId="19752894" w14:textId="10AB1BBF" w:rsidR="002964B7" w:rsidRPr="00AA0A0D" w:rsidRDefault="002964B7" w:rsidP="002964B7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AA0A0D">
        <w:rPr>
          <w:color w:val="000000"/>
          <w:u w:val="single"/>
        </w:rPr>
        <w:t>P</w:t>
      </w:r>
      <w:r w:rsidR="00C413EB">
        <w:rPr>
          <w:color w:val="000000"/>
          <w:u w:val="single"/>
        </w:rPr>
        <w:t>amat</w:t>
      </w:r>
      <w:r w:rsidRPr="00AA0A0D">
        <w:rPr>
          <w:color w:val="000000"/>
          <w:u w:val="single"/>
        </w:rPr>
        <w:t>vakcinācija:</w:t>
      </w:r>
    </w:p>
    <w:p w14:paraId="3EA262A6" w14:textId="77777777" w:rsidR="002964B7" w:rsidRDefault="002964B7" w:rsidP="002964B7">
      <w:r>
        <w:t>Divas injekcijas ar 3 nedēļu intervālu.</w:t>
      </w:r>
    </w:p>
    <w:p w14:paraId="76AF4C93" w14:textId="77777777" w:rsidR="002964B7" w:rsidRPr="00AA0A0D" w:rsidRDefault="002964B7" w:rsidP="002964B7">
      <w:pPr>
        <w:rPr>
          <w:u w:val="single"/>
        </w:rPr>
      </w:pPr>
      <w:r w:rsidRPr="00AA0A0D">
        <w:rPr>
          <w:u w:val="single"/>
        </w:rPr>
        <w:t>Revakcinācija:</w:t>
      </w:r>
    </w:p>
    <w:p w14:paraId="3E198E2D" w14:textId="77777777" w:rsidR="002964B7" w:rsidRDefault="002964B7" w:rsidP="002964B7">
      <w:r>
        <w:t xml:space="preserve">Viena injekcija ik pēc 6 mēnešiem.  </w:t>
      </w:r>
    </w:p>
    <w:p w14:paraId="34BDE7D0" w14:textId="7F4AAFA4" w:rsidR="00631DA8" w:rsidRDefault="00631DA8">
      <w:pPr>
        <w:tabs>
          <w:tab w:val="clear" w:pos="567"/>
        </w:tabs>
        <w:spacing w:line="240" w:lineRule="auto"/>
      </w:pPr>
      <w:r>
        <w:br w:type="page"/>
      </w:r>
    </w:p>
    <w:p w14:paraId="294A47AA" w14:textId="55F0C1F9" w:rsidR="00C114FF" w:rsidRPr="006E49BF" w:rsidRDefault="006C78AB" w:rsidP="006E49BF">
      <w:pPr>
        <w:pStyle w:val="Style1"/>
      </w:pPr>
      <w:r w:rsidRPr="00E57A7D">
        <w:lastRenderedPageBreak/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06B74FE9" w14:textId="77777777" w:rsidR="00631DA8" w:rsidRDefault="002964B7" w:rsidP="00631DA8">
      <w:pPr>
        <w:tabs>
          <w:tab w:val="clear" w:pos="567"/>
        </w:tabs>
        <w:spacing w:line="240" w:lineRule="auto"/>
      </w:pPr>
      <w:r w:rsidRPr="00E57A7D">
        <w:t>Nav piemērojami.</w:t>
      </w:r>
    </w:p>
    <w:p w14:paraId="487D6BA8" w14:textId="77777777" w:rsidR="00631DA8" w:rsidRDefault="00631DA8" w:rsidP="00631DA8">
      <w:pPr>
        <w:tabs>
          <w:tab w:val="clear" w:pos="567"/>
        </w:tabs>
        <w:spacing w:line="240" w:lineRule="auto"/>
      </w:pPr>
    </w:p>
    <w:p w14:paraId="60F3DE36" w14:textId="1A7653E6" w:rsidR="009A6509" w:rsidRPr="00631DA8" w:rsidRDefault="006C78AB" w:rsidP="00631DA8">
      <w:pPr>
        <w:tabs>
          <w:tab w:val="clear" w:pos="567"/>
        </w:tabs>
        <w:spacing w:line="240" w:lineRule="auto"/>
        <w:rPr>
          <w:b/>
          <w:bCs/>
        </w:rPr>
      </w:pPr>
      <w:r w:rsidRPr="00631DA8">
        <w:rPr>
          <w:b/>
          <w:bCs/>
        </w:rPr>
        <w:t>3.11</w:t>
      </w:r>
      <w:r w:rsidR="00E77619" w:rsidRPr="00631DA8">
        <w:rPr>
          <w:b/>
          <w:bCs/>
        </w:rPr>
        <w:t>.</w:t>
      </w:r>
      <w:r w:rsidRPr="00631DA8">
        <w:rPr>
          <w:b/>
          <w:bCs/>
        </w:rPr>
        <w:tab/>
        <w:t>Īpaši lietošanas ierobežojumi un īpaši lietošanas nosacījumi, tostarp antimikrobiāl</w:t>
      </w:r>
      <w:r w:rsidR="00B57E76" w:rsidRPr="00631DA8">
        <w:rPr>
          <w:b/>
          <w:bCs/>
        </w:rPr>
        <w:t>o</w:t>
      </w:r>
      <w:r w:rsidRPr="00631DA8">
        <w:rPr>
          <w:b/>
          <w:bCs/>
        </w:rPr>
        <w:t xml:space="preserve"> un pretparazītu veterināro zāļu lietošanas ierobežojumi, lai ierobežotu rezistences veidošanās risku</w:t>
      </w:r>
    </w:p>
    <w:p w14:paraId="2A054980" w14:textId="77777777" w:rsidR="002E7079" w:rsidRPr="00E57A7D" w:rsidRDefault="002E707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0F542DA1" w:rsidR="009A6509" w:rsidRPr="00E57A7D" w:rsidRDefault="00C413EB" w:rsidP="009A6509">
      <w:pPr>
        <w:tabs>
          <w:tab w:val="clear" w:pos="567"/>
        </w:tabs>
        <w:spacing w:line="240" w:lineRule="auto"/>
        <w:rPr>
          <w:szCs w:val="22"/>
        </w:rPr>
      </w:pPr>
      <w: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36FF704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C6583E8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144515A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2964B7">
        <w:t xml:space="preserve"> </w:t>
      </w:r>
      <w:r w:rsidR="002964B7" w:rsidRPr="002964B7">
        <w:rPr>
          <w:b w:val="0"/>
          <w:bCs/>
        </w:rPr>
        <w:t>Q102AA03</w:t>
      </w:r>
      <w:r w:rsidR="002C3765">
        <w:rPr>
          <w:b w:val="0"/>
          <w:bCs/>
        </w:rPr>
        <w:t>.</w:t>
      </w:r>
    </w:p>
    <w:p w14:paraId="46FEB41B" w14:textId="77777777" w:rsidR="002964B7" w:rsidRDefault="002964B7" w:rsidP="002964B7">
      <w:pPr>
        <w:jc w:val="both"/>
      </w:pPr>
    </w:p>
    <w:p w14:paraId="2CBF2DEB" w14:textId="2B6738A8" w:rsidR="002964B7" w:rsidRPr="00646B80" w:rsidRDefault="002964B7" w:rsidP="002964B7">
      <w:pPr>
        <w:jc w:val="both"/>
      </w:pPr>
      <w:r>
        <w:t>BioBos IBR marker inact. ir inaktivēta adjuvanta vakcīna, kas paredzēta liellopu</w:t>
      </w:r>
      <w:r w:rsidR="00C413EB">
        <w:t xml:space="preserve"> aktīvai</w:t>
      </w:r>
      <w:r>
        <w:t xml:space="preserve"> imunizācijai pret govju 1. tipa herpes vīrusu (BHV-1) – govju infekciozo rinotraheītu (IBR). BHV-1 celms Bio-27 nesatur glikoproteīnu E (gE), neizraisot antivielu veidošanos pret gE vakcinētiem dzīvniekiem. Tas ļauj atšķirt dabiski inficētos liellopus ar lauka vīrusu BHV-1 no vakcinētajiem ar BioBos IBR marker in</w:t>
      </w:r>
      <w:r w:rsidR="007355C3">
        <w:t>a</w:t>
      </w:r>
      <w:r>
        <w:t>c</w:t>
      </w:r>
      <w:r w:rsidR="007355C3">
        <w:t>t</w:t>
      </w:r>
      <w:r>
        <w:t>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A3F5D37" w14:textId="0E430AE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2964B7">
        <w:t>.</w:t>
      </w:r>
    </w:p>
    <w:p w14:paraId="4BE7F5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3A69D90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AC6832">
        <w:t xml:space="preserve"> </w:t>
      </w:r>
      <w:r w:rsidR="00AC6832">
        <w:rPr>
          <w:snapToGrid w:val="0"/>
        </w:rPr>
        <w:t>2 gadi.</w:t>
      </w:r>
    </w:p>
    <w:p w14:paraId="625D86EB" w14:textId="09976A91" w:rsidR="00C114FF" w:rsidRPr="00673639" w:rsidRDefault="006C78AB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AC6832">
        <w:t xml:space="preserve"> </w:t>
      </w:r>
      <w:r w:rsidR="00AC6832">
        <w:rPr>
          <w:snapToGrid w:val="0"/>
        </w:rPr>
        <w:t>10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592108" w14:textId="1E9C7E34" w:rsidR="00C114FF" w:rsidRPr="00E57A7D" w:rsidRDefault="006C78AB" w:rsidP="009E66FE">
      <w:pPr>
        <w:pStyle w:val="Style5"/>
      </w:pPr>
      <w:r w:rsidRPr="00E57A7D">
        <w:t>Uzglabāt ledusskapī (2 </w:t>
      </w:r>
      <w:r w:rsidR="00886A5F" w:rsidRPr="00886A5F">
        <w:t>°</w:t>
      </w:r>
      <w:r w:rsidRPr="00E57A7D">
        <w:t>C – 8 </w:t>
      </w:r>
      <w:r w:rsidR="00886A5F" w:rsidRPr="00886A5F">
        <w:t>°</w:t>
      </w:r>
      <w:r w:rsidRPr="00E57A7D">
        <w:t>C).</w:t>
      </w:r>
    </w:p>
    <w:p w14:paraId="6D4BA1AF" w14:textId="7ED830B0" w:rsidR="00C114FF" w:rsidRDefault="00E2678E" w:rsidP="00A9226B">
      <w:pPr>
        <w:tabs>
          <w:tab w:val="clear" w:pos="567"/>
        </w:tabs>
        <w:spacing w:line="240" w:lineRule="auto"/>
      </w:pPr>
      <w:r w:rsidRPr="00E57A7D">
        <w:t>Sargāt no sasalšanas</w:t>
      </w:r>
      <w:r>
        <w:t>.</w:t>
      </w:r>
    </w:p>
    <w:p w14:paraId="558B52DA" w14:textId="77777777" w:rsidR="00E2678E" w:rsidRPr="00E57A7D" w:rsidRDefault="00E2678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4442BEF" w14:textId="77777777" w:rsidR="00D3565B" w:rsidRDefault="00D3565B" w:rsidP="00D3565B">
      <w:pPr>
        <w:tabs>
          <w:tab w:val="clear" w:pos="567"/>
        </w:tabs>
        <w:spacing w:line="240" w:lineRule="auto"/>
        <w:rPr>
          <w:snapToGrid w:val="0"/>
          <w:color w:val="000000"/>
        </w:rPr>
      </w:pPr>
      <w:r>
        <w:rPr>
          <w:snapToGrid w:val="0"/>
          <w:color w:val="000000"/>
        </w:rPr>
        <w:t>Hidrolītiskās klases I tipa (Ph.Eur.) stikla flakoni: 10 ml flakoni ar 10 ml.</w:t>
      </w:r>
    </w:p>
    <w:p w14:paraId="665637AE" w14:textId="77777777" w:rsidR="00D3565B" w:rsidRPr="00E27E49" w:rsidRDefault="00D3565B" w:rsidP="00D3565B">
      <w:pPr>
        <w:rPr>
          <w:snapToGrid w:val="0"/>
        </w:rPr>
      </w:pPr>
      <w:r>
        <w:rPr>
          <w:snapToGrid w:val="0"/>
          <w:color w:val="000000"/>
        </w:rPr>
        <w:t>Hidrolītiskās klases II tipa (Ph.Eur.) stikla flakoni</w:t>
      </w:r>
      <w:r>
        <w:rPr>
          <w:snapToGrid w:val="0"/>
        </w:rPr>
        <w:t>: 50 ml flakoni ar 50 ml vai 100 ml flakoni ar 100 ml.</w:t>
      </w:r>
    </w:p>
    <w:p w14:paraId="14A2EF79" w14:textId="31F53D3B" w:rsidR="00D3565B" w:rsidRDefault="00D3565B" w:rsidP="00D3565B">
      <w:pPr>
        <w:rPr>
          <w:snapToGrid w:val="0"/>
        </w:rPr>
      </w:pPr>
      <w:r>
        <w:rPr>
          <w:snapToGrid w:val="0"/>
        </w:rPr>
        <w:t>Plastmasas flakoni (</w:t>
      </w:r>
      <w:r w:rsidR="00B071D4">
        <w:rPr>
          <w:snapToGrid w:val="0"/>
        </w:rPr>
        <w:t>AB</w:t>
      </w:r>
      <w:r>
        <w:rPr>
          <w:snapToGrid w:val="0"/>
        </w:rPr>
        <w:t>PE): 60 ml flakoni ar 50 ml vai 120 ml flakoni ar 100 ml.</w:t>
      </w:r>
    </w:p>
    <w:p w14:paraId="49C99F97" w14:textId="283ABCC1" w:rsidR="00D3565B" w:rsidRDefault="00D3565B" w:rsidP="00D3565B">
      <w:pPr>
        <w:rPr>
          <w:snapToGrid w:val="0"/>
        </w:rPr>
      </w:pPr>
      <w:r>
        <w:rPr>
          <w:snapToGrid w:val="0"/>
        </w:rPr>
        <w:t xml:space="preserve">Flakoni ir hermētiski noslēgti ar gumijas </w:t>
      </w:r>
      <w:r w:rsidR="00C413EB">
        <w:rPr>
          <w:snapToGrid w:val="0"/>
        </w:rPr>
        <w:t>aizbāzni</w:t>
      </w:r>
      <w:r>
        <w:rPr>
          <w:snapToGrid w:val="0"/>
        </w:rPr>
        <w:t>, aizvākoti ar alumīnija vāciņu un ievietoti kartona vai plastmasas kastē.</w:t>
      </w:r>
    </w:p>
    <w:p w14:paraId="27DFEFEE" w14:textId="77777777" w:rsidR="00D3565B" w:rsidRDefault="00D3565B" w:rsidP="00D3565B">
      <w:pPr>
        <w:tabs>
          <w:tab w:val="clear" w:pos="567"/>
        </w:tabs>
        <w:spacing w:line="240" w:lineRule="auto"/>
        <w:rPr>
          <w:snapToGrid w:val="0"/>
        </w:rPr>
      </w:pPr>
    </w:p>
    <w:p w14:paraId="550445D7" w14:textId="3618BF27" w:rsidR="00D3565B" w:rsidRDefault="00C413EB" w:rsidP="00D3565B">
      <w:pPr>
        <w:tabs>
          <w:tab w:val="clear" w:pos="567"/>
        </w:tabs>
        <w:spacing w:line="240" w:lineRule="auto"/>
        <w:rPr>
          <w:snapToGrid w:val="0"/>
          <w:color w:val="000000"/>
        </w:rPr>
      </w:pPr>
      <w:r>
        <w:rPr>
          <w:snapToGrid w:val="0"/>
          <w:color w:val="000000"/>
        </w:rPr>
        <w:t>Iepakojuma</w:t>
      </w:r>
      <w:r w:rsidR="00D3565B">
        <w:rPr>
          <w:snapToGrid w:val="0"/>
          <w:color w:val="000000"/>
        </w:rPr>
        <w:t xml:space="preserve"> lielum</w:t>
      </w:r>
      <w:r w:rsidR="00D27F86">
        <w:rPr>
          <w:snapToGrid w:val="0"/>
          <w:color w:val="000000"/>
        </w:rPr>
        <w:t>i</w:t>
      </w:r>
      <w:r w:rsidR="00D3565B">
        <w:rPr>
          <w:snapToGrid w:val="0"/>
          <w:color w:val="000000"/>
        </w:rPr>
        <w:t>:</w:t>
      </w:r>
    </w:p>
    <w:p w14:paraId="1FF834C8" w14:textId="77777777" w:rsidR="00D3565B" w:rsidRDefault="00D3565B" w:rsidP="00D3565B">
      <w:pPr>
        <w:rPr>
          <w:snapToGrid w:val="0"/>
        </w:rPr>
      </w:pPr>
      <w:r>
        <w:rPr>
          <w:snapToGrid w:val="0"/>
        </w:rPr>
        <w:t>Plastmasas kastes: 10 x 5 devas (10 x 10 ml)</w:t>
      </w:r>
    </w:p>
    <w:p w14:paraId="100D90CF" w14:textId="7A37BA52" w:rsidR="00D3565B" w:rsidRPr="00C072D9" w:rsidRDefault="00D3565B" w:rsidP="00D3565B">
      <w:pPr>
        <w:rPr>
          <w:snapToGrid w:val="0"/>
        </w:rPr>
      </w:pPr>
      <w:r>
        <w:rPr>
          <w:snapToGrid w:val="0"/>
        </w:rPr>
        <w:t>Kartona kastes: 1 x 5 devas (1 x 10 ml), 1 x 2</w:t>
      </w:r>
      <w:r w:rsidR="00FE329A">
        <w:rPr>
          <w:snapToGrid w:val="0"/>
        </w:rPr>
        <w:t>5</w:t>
      </w:r>
      <w:r>
        <w:rPr>
          <w:snapToGrid w:val="0"/>
        </w:rPr>
        <w:t xml:space="preserve"> devas (1 x 50 ml), 1 x 50 devas (1 x 100 ml)</w:t>
      </w:r>
    </w:p>
    <w:p w14:paraId="7DB4FA5D" w14:textId="77777777" w:rsidR="00D3565B" w:rsidRDefault="00D3565B">
      <w:pPr>
        <w:pStyle w:val="Style1"/>
        <w:ind w:left="0" w:firstLine="0"/>
        <w:rPr>
          <w:b w:val="0"/>
        </w:rPr>
      </w:pPr>
    </w:p>
    <w:p w14:paraId="1BED4D8F" w14:textId="22F5BBD8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1E3C839A" w14:textId="0E97E25A" w:rsidR="00631DA8" w:rsidRDefault="00631DA8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5DFF4D53" w14:textId="03B1E829" w:rsidR="00C114FF" w:rsidRPr="00E57A7D" w:rsidRDefault="006C78AB" w:rsidP="00172B3E">
      <w:pPr>
        <w:pStyle w:val="Style1"/>
        <w:ind w:left="0" w:firstLine="0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13399A5C" w:rsidR="00FD1E45" w:rsidRPr="00E57A7D" w:rsidRDefault="009F05AB" w:rsidP="00FD1E45">
      <w:pPr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5836C90D" w14:textId="77777777" w:rsidR="00631DA8" w:rsidRPr="00E57A7D" w:rsidRDefault="00631DA8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5EBCD31" w14:textId="4F49F497" w:rsidR="00D3565B" w:rsidRPr="006414D3" w:rsidRDefault="00D3565B" w:rsidP="00D3565B">
      <w:pPr>
        <w:tabs>
          <w:tab w:val="clear" w:pos="567"/>
        </w:tabs>
        <w:spacing w:line="240" w:lineRule="auto"/>
        <w:rPr>
          <w:szCs w:val="22"/>
        </w:rPr>
      </w:pPr>
      <w:r>
        <w:rPr>
          <w:iCs/>
          <w:szCs w:val="22"/>
          <w:lang w:val="pl-PL"/>
        </w:rPr>
        <w:t>Bioveta, a. s.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D759" w14:textId="77777777" w:rsidR="00D3565B" w:rsidRDefault="00D3565B" w:rsidP="00D3565B">
      <w:pPr>
        <w:rPr>
          <w:snapToGrid w:val="0"/>
        </w:rPr>
      </w:pPr>
      <w:r w:rsidRPr="00E9682A">
        <w:rPr>
          <w:snapToGrid w:val="0"/>
        </w:rPr>
        <w:t>V/MRP/14/0003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0195E" w14:textId="77777777" w:rsidR="00B071D4" w:rsidRPr="00E57A7D" w:rsidRDefault="00B071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622FCED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D3565B" w:rsidRPr="00D3565B">
        <w:rPr>
          <w:caps/>
          <w:snapToGrid w:val="0"/>
          <w:color w:val="000000"/>
        </w:rPr>
        <w:t xml:space="preserve"> </w:t>
      </w:r>
      <w:r w:rsidR="00D3565B" w:rsidRPr="00E9682A">
        <w:rPr>
          <w:caps/>
          <w:snapToGrid w:val="0"/>
          <w:color w:val="000000"/>
        </w:rPr>
        <w:t>31</w:t>
      </w:r>
      <w:r w:rsidR="00D3565B">
        <w:rPr>
          <w:caps/>
          <w:snapToGrid w:val="0"/>
          <w:color w:val="000000"/>
        </w:rPr>
        <w:t>/</w:t>
      </w:r>
      <w:r w:rsidR="00D3565B" w:rsidRPr="00E9682A">
        <w:rPr>
          <w:caps/>
          <w:snapToGrid w:val="0"/>
          <w:color w:val="000000"/>
        </w:rPr>
        <w:t>01</w:t>
      </w:r>
      <w:r w:rsidR="00D3565B">
        <w:rPr>
          <w:caps/>
          <w:snapToGrid w:val="0"/>
          <w:color w:val="000000"/>
        </w:rPr>
        <w:t>/</w:t>
      </w:r>
      <w:r w:rsidR="00D3565B" w:rsidRPr="00E9682A">
        <w:rPr>
          <w:caps/>
          <w:snapToGrid w:val="0"/>
          <w:color w:val="000000"/>
        </w:rPr>
        <w:t>2014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6E6A1455" w:rsidR="00C114FF" w:rsidRPr="00E57A7D" w:rsidRDefault="00B071D4" w:rsidP="00A9226B">
      <w:pPr>
        <w:tabs>
          <w:tab w:val="clear" w:pos="567"/>
        </w:tabs>
        <w:spacing w:line="240" w:lineRule="auto"/>
        <w:rPr>
          <w:szCs w:val="22"/>
        </w:rPr>
      </w:pPr>
      <w:r>
        <w:t>12/2024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2BD1CE5B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124BD231" w14:textId="77777777" w:rsidR="00EF3F64" w:rsidRPr="00EF3F64" w:rsidRDefault="00EF3F64" w:rsidP="00EF3F64">
            <w:pPr>
              <w:tabs>
                <w:tab w:val="clear" w:pos="567"/>
              </w:tabs>
              <w:spacing w:line="240" w:lineRule="auto"/>
              <w:rPr>
                <w:bCs/>
                <w:szCs w:val="22"/>
                <w:lang w:val="en-GB"/>
              </w:rPr>
            </w:pPr>
            <w:r w:rsidRPr="00EF3F64">
              <w:rPr>
                <w:bCs/>
                <w:szCs w:val="22"/>
              </w:rPr>
              <w:t xml:space="preserve">1 x 10 ml, 1 x 50 ml, 1 x 100 ml/ </w:t>
            </w:r>
            <w:r w:rsidRPr="00EF3F64">
              <w:rPr>
                <w:b/>
                <w:szCs w:val="22"/>
              </w:rPr>
              <w:t>kartona kastes</w:t>
            </w:r>
          </w:p>
          <w:p w14:paraId="01CB5847" w14:textId="77777777" w:rsidR="00EF3F64" w:rsidRPr="00EF3F64" w:rsidRDefault="00EF3F64" w:rsidP="00EF3F64">
            <w:pPr>
              <w:tabs>
                <w:tab w:val="clear" w:pos="567"/>
              </w:tabs>
              <w:spacing w:line="240" w:lineRule="auto"/>
              <w:rPr>
                <w:bCs/>
                <w:szCs w:val="22"/>
                <w:lang w:val="en-GB"/>
              </w:rPr>
            </w:pPr>
            <w:r w:rsidRPr="00EF3F64">
              <w:rPr>
                <w:bCs/>
                <w:szCs w:val="22"/>
              </w:rPr>
              <w:t xml:space="preserve">10 x 10 ml/ </w:t>
            </w:r>
            <w:r w:rsidRPr="00EF3F64">
              <w:rPr>
                <w:b/>
                <w:szCs w:val="22"/>
              </w:rPr>
              <w:t>plastmasas kastes ar caurumiem</w:t>
            </w:r>
          </w:p>
          <w:p w14:paraId="5136F69E" w14:textId="7120CC55" w:rsidR="00C114FF" w:rsidRPr="00E57A7D" w:rsidRDefault="00C114F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96E704" w14:textId="769AE08F" w:rsidR="00EF3F64" w:rsidRPr="00EF3F64" w:rsidRDefault="00EF3F64" w:rsidP="00EF3F64">
      <w:pPr>
        <w:tabs>
          <w:tab w:val="clear" w:pos="567"/>
        </w:tabs>
        <w:spacing w:line="240" w:lineRule="auto"/>
        <w:rPr>
          <w:lang w:val="en-GB"/>
        </w:rPr>
      </w:pPr>
      <w:r w:rsidRPr="00EF3F64">
        <w:rPr>
          <w:bCs/>
        </w:rPr>
        <w:t>BioBos IBR marker inact.</w:t>
      </w:r>
      <w:r w:rsidRPr="00EF3F64">
        <w:t xml:space="preserve"> suspensija injekcijām 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E6EC8" w14:textId="77777777" w:rsidR="00C06DBB" w:rsidRPr="00E57A7D" w:rsidRDefault="00C06D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7DD4FD" w14:textId="29A342C3" w:rsidR="00EF3F64" w:rsidRPr="00EF3F64" w:rsidRDefault="00B071D4" w:rsidP="00EF3F6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="00EF3F64" w:rsidRPr="00EF3F64">
        <w:rPr>
          <w:szCs w:val="22"/>
        </w:rPr>
        <w:t xml:space="preserve"> deva (2 ml) satur:</w:t>
      </w:r>
    </w:p>
    <w:p w14:paraId="1660BFBC" w14:textId="2C553FCB" w:rsidR="00EF3F64" w:rsidRDefault="00B071D4" w:rsidP="00EF3F6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G</w:t>
      </w:r>
      <w:r w:rsidR="00EF3F64" w:rsidRPr="00EF3F64">
        <w:rPr>
          <w:szCs w:val="22"/>
        </w:rPr>
        <w:t>ovju 1.tipa herpes vīruss (BHV-1), celms Bio-27: IBR gE-</w:t>
      </w:r>
      <w:r>
        <w:rPr>
          <w:szCs w:val="22"/>
        </w:rPr>
        <w:t>, inaktivēts</w:t>
      </w:r>
      <w:r w:rsidR="00EF3F64" w:rsidRPr="00EF3F64">
        <w:rPr>
          <w:szCs w:val="22"/>
        </w:rPr>
        <w:t xml:space="preserve"> </w:t>
      </w:r>
      <w:r w:rsidR="00EF3F64" w:rsidRPr="00EF3F64">
        <w:rPr>
          <w:szCs w:val="22"/>
        </w:rPr>
        <w:tab/>
      </w:r>
      <w:r w:rsidR="00EF3F64" w:rsidRPr="00EF3F64">
        <w:rPr>
          <w:szCs w:val="22"/>
        </w:rPr>
        <w:tab/>
        <w:t>RP≥1</w:t>
      </w:r>
      <w:r w:rsidR="00EF3F64" w:rsidRPr="00EF3F64">
        <w:rPr>
          <w:szCs w:val="22"/>
          <w:highlight w:val="lightGray"/>
        </w:rPr>
        <w:t>*</w:t>
      </w:r>
    </w:p>
    <w:p w14:paraId="27FA2239" w14:textId="77777777" w:rsidR="00DE4B20" w:rsidRDefault="00DE4B20" w:rsidP="00EF3F64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369D422A" w14:textId="6C3E2ABA" w:rsidR="00EF3F64" w:rsidRPr="00EF3F64" w:rsidRDefault="00DE4B20" w:rsidP="00EF3F64">
      <w:pPr>
        <w:tabs>
          <w:tab w:val="clear" w:pos="567"/>
        </w:tabs>
        <w:spacing w:line="240" w:lineRule="auto"/>
        <w:rPr>
          <w:szCs w:val="22"/>
        </w:rPr>
      </w:pPr>
      <w:r w:rsidRPr="00DE4B20">
        <w:rPr>
          <w:szCs w:val="22"/>
          <w:highlight w:val="lightGray"/>
        </w:rPr>
        <w:t xml:space="preserve">* </w:t>
      </w:r>
      <w:r w:rsidRPr="00DE4B20">
        <w:rPr>
          <w:snapToGrid w:val="0"/>
          <w:highlight w:val="lightGray"/>
        </w:rPr>
        <w:t>Relatīvā potence</w:t>
      </w:r>
    </w:p>
    <w:p w14:paraId="18A85043" w14:textId="77777777" w:rsidR="00EF3F64" w:rsidRPr="00EF3F64" w:rsidRDefault="00EF3F64" w:rsidP="00EF3F64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026750F5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34F5A1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C75E02" w14:textId="77777777" w:rsidR="00DE4B20" w:rsidRPr="00DE4B20" w:rsidRDefault="00DE4B20" w:rsidP="00DE4B20">
      <w:pPr>
        <w:tabs>
          <w:tab w:val="clear" w:pos="567"/>
        </w:tabs>
        <w:spacing w:line="240" w:lineRule="auto"/>
        <w:rPr>
          <w:szCs w:val="22"/>
        </w:rPr>
      </w:pPr>
      <w:r w:rsidRPr="00DE4B20">
        <w:rPr>
          <w:szCs w:val="22"/>
        </w:rPr>
        <w:t>10 x 5 devas</w:t>
      </w:r>
    </w:p>
    <w:p w14:paraId="5E6E4FA3" w14:textId="77777777" w:rsidR="00DE4B20" w:rsidRPr="00DE4B20" w:rsidRDefault="00DE4B20" w:rsidP="00DE4B20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DE4B20">
        <w:rPr>
          <w:szCs w:val="22"/>
          <w:highlight w:val="lightGray"/>
        </w:rPr>
        <w:t>1 x 5 devas</w:t>
      </w:r>
    </w:p>
    <w:p w14:paraId="48F2030C" w14:textId="77777777" w:rsidR="00DE4B20" w:rsidRPr="00DE4B20" w:rsidRDefault="00DE4B20" w:rsidP="00DE4B20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DE4B20">
        <w:rPr>
          <w:szCs w:val="22"/>
          <w:highlight w:val="lightGray"/>
        </w:rPr>
        <w:t>1 x 25 devas</w:t>
      </w:r>
    </w:p>
    <w:p w14:paraId="076BAD3E" w14:textId="77777777" w:rsidR="00DE4B20" w:rsidRPr="00DE4B20" w:rsidRDefault="00DE4B20" w:rsidP="00DE4B20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DE4B20">
        <w:rPr>
          <w:szCs w:val="22"/>
          <w:highlight w:val="lightGray"/>
        </w:rPr>
        <w:t>1 x 50 devas</w:t>
      </w:r>
    </w:p>
    <w:p w14:paraId="697D2D3D" w14:textId="77777777" w:rsidR="00DE4B20" w:rsidRDefault="00DE4B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CB8146" w14:textId="77777777" w:rsidR="00B071D4" w:rsidRPr="00E57A7D" w:rsidRDefault="00B071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52A78ED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45C00BF6" w:rsidR="00C114FF" w:rsidRPr="00E57A7D" w:rsidRDefault="00DE4B2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6B2403B" wp14:editId="42B109EE">
            <wp:simplePos x="0" y="0"/>
            <wp:positionH relativeFrom="column">
              <wp:posOffset>609600</wp:posOffset>
            </wp:positionH>
            <wp:positionV relativeFrom="paragraph">
              <wp:posOffset>11430</wp:posOffset>
            </wp:positionV>
            <wp:extent cx="579120" cy="46926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4F215" w14:textId="44481DB3" w:rsidR="00C114FF" w:rsidRDefault="00DE4B20" w:rsidP="00A9226B">
      <w:pPr>
        <w:tabs>
          <w:tab w:val="clear" w:pos="567"/>
        </w:tabs>
        <w:spacing w:line="240" w:lineRule="auto"/>
        <w:rPr>
          <w:szCs w:val="22"/>
        </w:rPr>
      </w:pPr>
      <w:r w:rsidRPr="00DE4B20">
        <w:rPr>
          <w:szCs w:val="22"/>
        </w:rPr>
        <w:t>Liellopi</w:t>
      </w:r>
      <w:r>
        <w:rPr>
          <w:szCs w:val="22"/>
        </w:rPr>
        <w:t xml:space="preserve"> </w:t>
      </w:r>
    </w:p>
    <w:p w14:paraId="2D4B6165" w14:textId="77777777" w:rsidR="00DE4B20" w:rsidRDefault="00DE4B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3D0C7" w14:textId="77777777" w:rsidR="00B071D4" w:rsidRPr="00E57A7D" w:rsidRDefault="00B071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43123302" w:rsidR="00C114FF" w:rsidRDefault="00DE4B2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-</w:t>
      </w:r>
    </w:p>
    <w:p w14:paraId="0B080820" w14:textId="77777777" w:rsidR="00DE4B20" w:rsidRPr="00E57A7D" w:rsidRDefault="00DE4B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2C81AE" w14:textId="35B053A8" w:rsidR="00DE4B20" w:rsidRPr="00DE4B20" w:rsidRDefault="00DE4B20" w:rsidP="00DE4B20">
      <w:pPr>
        <w:tabs>
          <w:tab w:val="clear" w:pos="567"/>
        </w:tabs>
        <w:spacing w:line="240" w:lineRule="auto"/>
        <w:rPr>
          <w:szCs w:val="22"/>
        </w:rPr>
      </w:pPr>
      <w:r w:rsidRPr="00DE4B20">
        <w:rPr>
          <w:szCs w:val="22"/>
        </w:rPr>
        <w:t>Intramuskulār</w:t>
      </w:r>
      <w:r w:rsidR="00B071D4">
        <w:rPr>
          <w:szCs w:val="22"/>
        </w:rPr>
        <w:t>ai lietošanai</w:t>
      </w:r>
      <w:r w:rsidRPr="00DE4B20">
        <w:rPr>
          <w:szCs w:val="22"/>
        </w:rPr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8709A" w14:textId="77777777" w:rsidR="00B071D4" w:rsidRPr="00E57A7D" w:rsidRDefault="00B071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0F404BC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DE4B20">
        <w:t xml:space="preserve"> </w:t>
      </w:r>
      <w:r w:rsidR="00DE4B20" w:rsidRPr="00DE4B20">
        <w:t>nulle dienas.</w:t>
      </w:r>
    </w:p>
    <w:p w14:paraId="11C87214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440368" w14:textId="77777777" w:rsidR="00B071D4" w:rsidRPr="00E57A7D" w:rsidRDefault="00B071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7F5F246" w14:textId="488617B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Pēc pirmreizējas</w:t>
      </w:r>
      <w:r w:rsidR="00DE4B20">
        <w:t xml:space="preserve"> </w:t>
      </w:r>
      <w:r w:rsidRPr="00E57A7D">
        <w:t>atvēršanas</w:t>
      </w:r>
      <w:r w:rsidR="00DE4B20">
        <w:t xml:space="preserve"> </w:t>
      </w:r>
      <w:r w:rsidRPr="00E57A7D">
        <w:t xml:space="preserve">izlietot </w:t>
      </w:r>
      <w:r w:rsidR="00DE4B20" w:rsidRPr="00DE4B20">
        <w:t>10 stundu</w:t>
      </w:r>
      <w:r w:rsidR="00C06DBB">
        <w:t xml:space="preserve"> laikā</w:t>
      </w:r>
      <w:r w:rsidR="00DE4B20">
        <w:t>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48CBD2FC" w:rsidR="00631DA8" w:rsidRDefault="00631DA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E69F0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09D9DB" w14:textId="20227106" w:rsidR="00C114FF" w:rsidRPr="00E57A7D" w:rsidRDefault="006C78AB" w:rsidP="00B075D6">
      <w:pPr>
        <w:pStyle w:val="Style5"/>
      </w:pPr>
      <w:r w:rsidRPr="00E57A7D">
        <w:t>Uzglabāt ledusskapī.</w:t>
      </w:r>
    </w:p>
    <w:p w14:paraId="19FD0CBA" w14:textId="7B2F07FE" w:rsidR="00C114FF" w:rsidRDefault="002A2865" w:rsidP="00A9226B">
      <w:pPr>
        <w:tabs>
          <w:tab w:val="clear" w:pos="567"/>
        </w:tabs>
        <w:spacing w:line="240" w:lineRule="auto"/>
      </w:pPr>
      <w:r w:rsidRPr="00E57A7D">
        <w:t>Sargāt no sasalšanas</w:t>
      </w:r>
      <w:r>
        <w:t>.</w:t>
      </w:r>
    </w:p>
    <w:p w14:paraId="36D92F09" w14:textId="77777777" w:rsidR="002A2865" w:rsidRDefault="002A286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9D4A7" w14:textId="77777777" w:rsidR="00B071D4" w:rsidRPr="00E57A7D" w:rsidRDefault="00B071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15FBC703" w:rsidR="00C114FF" w:rsidRPr="00E57A7D" w:rsidRDefault="00DE4B20" w:rsidP="003A31B9">
      <w:pPr>
        <w:tabs>
          <w:tab w:val="clear" w:pos="567"/>
        </w:tabs>
        <w:spacing w:line="240" w:lineRule="auto"/>
        <w:rPr>
          <w:szCs w:val="22"/>
        </w:rPr>
      </w:pPr>
      <w:r>
        <w:rPr>
          <w:iCs/>
          <w:noProof/>
          <w:szCs w:val="22"/>
        </w:rPr>
        <w:drawing>
          <wp:anchor distT="0" distB="0" distL="114300" distR="114300" simplePos="0" relativeHeight="251660288" behindDoc="1" locked="0" layoutInCell="1" allowOverlap="1" wp14:anchorId="0ECFAC54" wp14:editId="49E062D3">
            <wp:simplePos x="0" y="0"/>
            <wp:positionH relativeFrom="column">
              <wp:posOffset>1423670</wp:posOffset>
            </wp:positionH>
            <wp:positionV relativeFrom="paragraph">
              <wp:posOffset>137160</wp:posOffset>
            </wp:positionV>
            <wp:extent cx="743585" cy="365760"/>
            <wp:effectExtent l="0" t="0" r="0" b="0"/>
            <wp:wrapNone/>
            <wp:docPr id="757747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B3C3864" w14:textId="63859040" w:rsidR="00DE4B20" w:rsidRPr="00783343" w:rsidRDefault="00DE4B20" w:rsidP="00DE4B20">
      <w:pPr>
        <w:tabs>
          <w:tab w:val="clear" w:pos="567"/>
        </w:tabs>
        <w:spacing w:line="240" w:lineRule="auto"/>
        <w:rPr>
          <w:iCs/>
          <w:szCs w:val="22"/>
        </w:rPr>
      </w:pPr>
      <w:r w:rsidRPr="00783343">
        <w:rPr>
          <w:iCs/>
          <w:szCs w:val="22"/>
        </w:rPr>
        <w:t>Bioveta, a.</w:t>
      </w:r>
      <w:r>
        <w:rPr>
          <w:iCs/>
          <w:szCs w:val="22"/>
        </w:rPr>
        <w:t xml:space="preserve"> </w:t>
      </w:r>
      <w:r w:rsidRPr="00783343">
        <w:rPr>
          <w:iCs/>
          <w:szCs w:val="22"/>
        </w:rPr>
        <w:t xml:space="preserve">s. 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00645" w14:textId="77777777" w:rsidR="00B071D4" w:rsidRPr="00E57A7D" w:rsidRDefault="00B071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8D482A" w14:textId="77777777" w:rsidR="00DE4B20" w:rsidRPr="00DE4B20" w:rsidRDefault="00DE4B20" w:rsidP="00DE4B20">
      <w:pPr>
        <w:tabs>
          <w:tab w:val="clear" w:pos="567"/>
        </w:tabs>
        <w:spacing w:line="240" w:lineRule="auto"/>
      </w:pPr>
      <w:r w:rsidRPr="00DE4B20">
        <w:t>V/MRP/14/0003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16996A" w14:textId="77777777" w:rsidR="00B071D4" w:rsidRPr="00E57A7D" w:rsidRDefault="00B071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E7C0E" w:rsidRDefault="00673F4C" w:rsidP="00302266">
            <w:pPr>
              <w:rPr>
                <w:bCs/>
                <w:szCs w:val="22"/>
              </w:rPr>
            </w:pPr>
          </w:p>
          <w:p w14:paraId="4997B8EF" w14:textId="77777777" w:rsidR="00EE7C0E" w:rsidRPr="00C413EB" w:rsidRDefault="00EE7C0E" w:rsidP="00EE7C0E">
            <w:pPr>
              <w:rPr>
                <w:b/>
                <w:szCs w:val="22"/>
              </w:rPr>
            </w:pPr>
            <w:r w:rsidRPr="00EE7C0E">
              <w:rPr>
                <w:bCs/>
                <w:szCs w:val="22"/>
              </w:rPr>
              <w:t>100 ml – stikla flakoni</w:t>
            </w:r>
            <w:r w:rsidRPr="00EE7C0E">
              <w:rPr>
                <w:b/>
                <w:szCs w:val="22"/>
              </w:rPr>
              <w:t xml:space="preserve"> / uzlīmes marķējums</w:t>
            </w:r>
          </w:p>
          <w:p w14:paraId="102E497A" w14:textId="5C9E7FAA" w:rsidR="00673F4C" w:rsidRPr="00E57A7D" w:rsidRDefault="00EE7C0E" w:rsidP="00EE7C0E">
            <w:pPr>
              <w:rPr>
                <w:szCs w:val="22"/>
              </w:rPr>
            </w:pPr>
            <w:r w:rsidRPr="00EE7C0E">
              <w:rPr>
                <w:bCs/>
                <w:szCs w:val="22"/>
              </w:rPr>
              <w:t xml:space="preserve">120 ml – </w:t>
            </w:r>
            <w:bookmarkStart w:id="5" w:name="_Hlk184311551"/>
            <w:r w:rsidRPr="00EE7C0E">
              <w:rPr>
                <w:bCs/>
                <w:szCs w:val="22"/>
              </w:rPr>
              <w:t>plastmasas flakoni</w:t>
            </w:r>
            <w:r w:rsidRPr="00EE7C0E">
              <w:rPr>
                <w:b/>
                <w:szCs w:val="22"/>
              </w:rPr>
              <w:t xml:space="preserve"> / uzlīmes marķējums</w:t>
            </w:r>
            <w:bookmarkEnd w:id="5"/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10C0F944" w14:textId="5B47BBF6" w:rsidR="00EE7C0E" w:rsidRPr="00EE7C0E" w:rsidRDefault="00EE7C0E" w:rsidP="00EE7C0E">
      <w:pPr>
        <w:rPr>
          <w:lang w:val="en-GB"/>
        </w:rPr>
      </w:pPr>
      <w:r w:rsidRPr="00EE7C0E">
        <w:rPr>
          <w:bCs/>
        </w:rPr>
        <w:t>BioBos IBR marker inact.</w:t>
      </w:r>
      <w:r w:rsidRPr="00EE7C0E">
        <w:t xml:space="preserve"> suspensija injekcijām </w:t>
      </w:r>
    </w:p>
    <w:p w14:paraId="5176ED66" w14:textId="77777777" w:rsidR="00B071D4" w:rsidRDefault="00B071D4" w:rsidP="00673F4C">
      <w:pPr>
        <w:rPr>
          <w:szCs w:val="22"/>
        </w:rPr>
      </w:pPr>
    </w:p>
    <w:p w14:paraId="3F93C067" w14:textId="77777777" w:rsidR="006C7723" w:rsidRPr="00E57A7D" w:rsidRDefault="006C7723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465860D9" w14:textId="07329CF1" w:rsidR="00EE7C0E" w:rsidRPr="00EF3F64" w:rsidRDefault="00B071D4" w:rsidP="00EE7C0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="00EE7C0E" w:rsidRPr="00EF3F64">
        <w:rPr>
          <w:szCs w:val="22"/>
        </w:rPr>
        <w:t xml:space="preserve"> deva (2 ml) satur:</w:t>
      </w:r>
    </w:p>
    <w:p w14:paraId="47885227" w14:textId="3BBB7589" w:rsidR="00EE7C0E" w:rsidRDefault="00B071D4" w:rsidP="00EE7C0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G</w:t>
      </w:r>
      <w:r w:rsidR="00EE7C0E" w:rsidRPr="00EF3F64">
        <w:rPr>
          <w:szCs w:val="22"/>
        </w:rPr>
        <w:t>ovju 1.tipa herpes vīruss (BHV-1), celms Bio-27: IBR gE-</w:t>
      </w:r>
      <w:r>
        <w:rPr>
          <w:szCs w:val="22"/>
        </w:rPr>
        <w:t>, inaktivēts</w:t>
      </w:r>
      <w:r w:rsidR="00EE7C0E" w:rsidRPr="00EF3F64">
        <w:rPr>
          <w:szCs w:val="22"/>
        </w:rPr>
        <w:t xml:space="preserve"> </w:t>
      </w:r>
      <w:r w:rsidR="00EE7C0E" w:rsidRPr="00EF3F64">
        <w:rPr>
          <w:szCs w:val="22"/>
        </w:rPr>
        <w:tab/>
      </w:r>
      <w:r w:rsidR="00EE7C0E" w:rsidRPr="00EF3F64">
        <w:rPr>
          <w:szCs w:val="22"/>
        </w:rPr>
        <w:tab/>
        <w:t>RP≥1</w:t>
      </w:r>
      <w:r w:rsidR="00EE7C0E" w:rsidRPr="00EF3F64">
        <w:rPr>
          <w:szCs w:val="22"/>
          <w:highlight w:val="lightGray"/>
        </w:rPr>
        <w:t>*</w:t>
      </w:r>
    </w:p>
    <w:p w14:paraId="53C47C88" w14:textId="77777777" w:rsidR="00EE7C0E" w:rsidRDefault="00EE7C0E" w:rsidP="00EE7C0E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33EA497F" w14:textId="77777777" w:rsidR="00EE7C0E" w:rsidRPr="00EF3F64" w:rsidRDefault="00EE7C0E" w:rsidP="00EE7C0E">
      <w:pPr>
        <w:tabs>
          <w:tab w:val="clear" w:pos="567"/>
        </w:tabs>
        <w:spacing w:line="240" w:lineRule="auto"/>
        <w:rPr>
          <w:szCs w:val="22"/>
        </w:rPr>
      </w:pPr>
      <w:r w:rsidRPr="00DE4B20">
        <w:rPr>
          <w:szCs w:val="22"/>
          <w:highlight w:val="lightGray"/>
        </w:rPr>
        <w:t xml:space="preserve">* </w:t>
      </w:r>
      <w:r w:rsidRPr="00DE4B20">
        <w:rPr>
          <w:snapToGrid w:val="0"/>
          <w:highlight w:val="lightGray"/>
        </w:rPr>
        <w:t>Relatīvā potence</w:t>
      </w:r>
    </w:p>
    <w:p w14:paraId="3E1249AE" w14:textId="77777777" w:rsidR="00EE7C0E" w:rsidRPr="00EF3F64" w:rsidRDefault="00EE7C0E" w:rsidP="00EE7C0E">
      <w:pPr>
        <w:tabs>
          <w:tab w:val="clear" w:pos="567"/>
        </w:tabs>
        <w:spacing w:line="240" w:lineRule="auto"/>
        <w:rPr>
          <w:szCs w:val="22"/>
        </w:rPr>
      </w:pPr>
    </w:p>
    <w:p w14:paraId="44C10E0A" w14:textId="77777777" w:rsidR="00673F4C" w:rsidRPr="00E57A7D" w:rsidRDefault="00673F4C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04804160" w:rsidR="00673F4C" w:rsidRPr="00E57A7D" w:rsidRDefault="006C7723" w:rsidP="00673F4C">
      <w:pPr>
        <w:ind w:right="113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61312" behindDoc="1" locked="0" layoutInCell="1" allowOverlap="1" wp14:anchorId="450B80BF" wp14:editId="788635F3">
            <wp:simplePos x="0" y="0"/>
            <wp:positionH relativeFrom="column">
              <wp:posOffset>539750</wp:posOffset>
            </wp:positionH>
            <wp:positionV relativeFrom="paragraph">
              <wp:posOffset>3810</wp:posOffset>
            </wp:positionV>
            <wp:extent cx="579120" cy="469265"/>
            <wp:effectExtent l="0" t="0" r="0" b="6985"/>
            <wp:wrapNone/>
            <wp:docPr id="103683439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9BD19" w14:textId="77777777" w:rsidR="00EE7C0E" w:rsidRDefault="00EE7C0E" w:rsidP="00673F4C">
      <w:pPr>
        <w:ind w:right="113"/>
        <w:rPr>
          <w:szCs w:val="22"/>
        </w:rPr>
      </w:pPr>
      <w:r w:rsidRPr="00EE7C0E">
        <w:rPr>
          <w:szCs w:val="22"/>
        </w:rPr>
        <w:t>Liellopi</w:t>
      </w:r>
      <w:r>
        <w:rPr>
          <w:szCs w:val="22"/>
        </w:rPr>
        <w:t>.</w:t>
      </w:r>
    </w:p>
    <w:p w14:paraId="6350CC1C" w14:textId="77777777" w:rsidR="006C7723" w:rsidRDefault="00EE7C0E" w:rsidP="00673F4C">
      <w:pPr>
        <w:ind w:right="113"/>
        <w:rPr>
          <w:szCs w:val="22"/>
        </w:rPr>
      </w:pPr>
      <w:r>
        <w:rPr>
          <w:szCs w:val="22"/>
        </w:rPr>
        <w:t xml:space="preserve"> </w:t>
      </w:r>
    </w:p>
    <w:p w14:paraId="36370E45" w14:textId="2950314E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20B7966D" w14:textId="77777777" w:rsidR="00B071D4" w:rsidRDefault="00B071D4" w:rsidP="00673F4C">
      <w:pPr>
        <w:ind w:right="113"/>
        <w:rPr>
          <w:szCs w:val="22"/>
        </w:rPr>
      </w:pPr>
    </w:p>
    <w:p w14:paraId="39945740" w14:textId="77777777" w:rsidR="003E3B84" w:rsidRPr="00E57A7D" w:rsidRDefault="003E3B84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18DF5FAC" w:rsidR="00673F4C" w:rsidRPr="00E57A7D" w:rsidRDefault="006C78AB" w:rsidP="00673F4C">
      <w:pPr>
        <w:rPr>
          <w:szCs w:val="22"/>
        </w:rPr>
      </w:pPr>
      <w:r w:rsidRPr="00E57A7D">
        <w:t>Ierobežojumu periods:</w:t>
      </w:r>
      <w:r w:rsidR="00EE7C0E">
        <w:t xml:space="preserve"> </w:t>
      </w:r>
      <w:r w:rsidR="00EE7C0E" w:rsidRPr="00EE7C0E">
        <w:t>nulle dienas.</w:t>
      </w:r>
    </w:p>
    <w:p w14:paraId="7CA485F4" w14:textId="77777777" w:rsidR="00B071D4" w:rsidRDefault="00B071D4" w:rsidP="00673F4C">
      <w:pPr>
        <w:ind w:right="113"/>
        <w:rPr>
          <w:szCs w:val="22"/>
        </w:rPr>
      </w:pPr>
    </w:p>
    <w:p w14:paraId="6C09C3C9" w14:textId="77777777" w:rsidR="003E3B84" w:rsidRPr="00E57A7D" w:rsidRDefault="003E3B84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6C78AB" w:rsidP="00673F4C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2EBEA89" w14:textId="7F0F854D" w:rsidR="00EE7C0E" w:rsidRPr="00E57A7D" w:rsidRDefault="00EE7C0E" w:rsidP="00EE7C0E">
      <w:pPr>
        <w:tabs>
          <w:tab w:val="clear" w:pos="567"/>
        </w:tabs>
        <w:spacing w:line="240" w:lineRule="auto"/>
        <w:rPr>
          <w:szCs w:val="22"/>
        </w:rPr>
      </w:pPr>
      <w:r w:rsidRPr="00E57A7D">
        <w:t>Pēc pirmreizējas</w:t>
      </w:r>
      <w:r>
        <w:t xml:space="preserve"> </w:t>
      </w:r>
      <w:r w:rsidRPr="00E57A7D">
        <w:t>atvēršanas</w:t>
      </w:r>
      <w:r>
        <w:t xml:space="preserve"> </w:t>
      </w:r>
      <w:r w:rsidRPr="00E57A7D">
        <w:t xml:space="preserve">izlietot </w:t>
      </w:r>
      <w:r w:rsidRPr="00DE4B20">
        <w:t>10 stundu</w:t>
      </w:r>
      <w:r w:rsidR="003E3B84">
        <w:t xml:space="preserve"> laikā</w:t>
      </w:r>
      <w:r>
        <w:t>.</w:t>
      </w:r>
    </w:p>
    <w:p w14:paraId="66B06543" w14:textId="77777777" w:rsidR="00B071D4" w:rsidRDefault="00B071D4" w:rsidP="00673F4C">
      <w:pPr>
        <w:ind w:right="113"/>
        <w:rPr>
          <w:szCs w:val="22"/>
        </w:rPr>
      </w:pPr>
    </w:p>
    <w:p w14:paraId="42192A0A" w14:textId="77777777" w:rsidR="00812B05" w:rsidRPr="00E57A7D" w:rsidRDefault="00812B05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36D5A754" w14:textId="146B4E98" w:rsidR="00673F4C" w:rsidRPr="00E57A7D" w:rsidRDefault="006C78AB" w:rsidP="008947AE">
      <w:pPr>
        <w:pStyle w:val="Style5"/>
        <w:rPr>
          <w:noProof/>
        </w:rPr>
      </w:pPr>
      <w:r w:rsidRPr="00E57A7D">
        <w:t>Uzglabāt ledusskapī.</w:t>
      </w:r>
    </w:p>
    <w:p w14:paraId="662C15B2" w14:textId="0CED0B56" w:rsidR="00673F4C" w:rsidRDefault="002A2865" w:rsidP="00673F4C">
      <w:pPr>
        <w:ind w:right="113"/>
      </w:pPr>
      <w:r w:rsidRPr="00E57A7D">
        <w:t>Sargāt no sasalšanas</w:t>
      </w:r>
      <w:r>
        <w:t>.</w:t>
      </w:r>
    </w:p>
    <w:p w14:paraId="5477BF3E" w14:textId="77777777" w:rsidR="00B071D4" w:rsidRDefault="00B071D4" w:rsidP="00673F4C">
      <w:pPr>
        <w:ind w:right="113"/>
        <w:rPr>
          <w:szCs w:val="22"/>
        </w:rPr>
      </w:pPr>
    </w:p>
    <w:p w14:paraId="3AE6337E" w14:textId="77777777" w:rsidR="00812B05" w:rsidRPr="00E57A7D" w:rsidRDefault="00812B05" w:rsidP="00673F4C">
      <w:pPr>
        <w:ind w:right="113"/>
        <w:rPr>
          <w:szCs w:val="22"/>
        </w:rPr>
      </w:pPr>
    </w:p>
    <w:p w14:paraId="44494014" w14:textId="1A391F5A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359E0FEF" w:rsidR="00673F4C" w:rsidRPr="00E57A7D" w:rsidRDefault="00673F4C" w:rsidP="00E74050">
      <w:pPr>
        <w:ind w:right="-318"/>
        <w:rPr>
          <w:szCs w:val="22"/>
        </w:rPr>
      </w:pPr>
    </w:p>
    <w:p w14:paraId="16F7FEDA" w14:textId="319F082E" w:rsidR="00EE7C0E" w:rsidRPr="006414D3" w:rsidRDefault="00EE7C0E" w:rsidP="00EE7C0E">
      <w:pPr>
        <w:ind w:right="113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64384" behindDoc="1" locked="0" layoutInCell="1" allowOverlap="1" wp14:anchorId="1707E5B2" wp14:editId="0C345ABE">
            <wp:simplePos x="0" y="0"/>
            <wp:positionH relativeFrom="column">
              <wp:posOffset>1490345</wp:posOffset>
            </wp:positionH>
            <wp:positionV relativeFrom="paragraph">
              <wp:posOffset>10795</wp:posOffset>
            </wp:positionV>
            <wp:extent cx="743585" cy="365760"/>
            <wp:effectExtent l="0" t="0" r="0" b="0"/>
            <wp:wrapNone/>
            <wp:docPr id="200022006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83343">
        <w:rPr>
          <w:iCs/>
          <w:szCs w:val="22"/>
        </w:rPr>
        <w:t>Bioveta, a.</w:t>
      </w:r>
      <w:r>
        <w:rPr>
          <w:iCs/>
          <w:szCs w:val="22"/>
        </w:rPr>
        <w:t xml:space="preserve"> </w:t>
      </w:r>
      <w:r w:rsidRPr="00783343">
        <w:rPr>
          <w:iCs/>
          <w:szCs w:val="22"/>
        </w:rPr>
        <w:t>s.</w:t>
      </w:r>
      <w:r>
        <w:rPr>
          <w:iCs/>
          <w:szCs w:val="22"/>
        </w:rPr>
        <w:t xml:space="preserve">  </w: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2F8BFE8" wp14:editId="5BE70D25">
            <wp:simplePos x="0" y="0"/>
            <wp:positionH relativeFrom="column">
              <wp:posOffset>5243830</wp:posOffset>
            </wp:positionH>
            <wp:positionV relativeFrom="paragraph">
              <wp:posOffset>7981315</wp:posOffset>
            </wp:positionV>
            <wp:extent cx="742950" cy="365125"/>
            <wp:effectExtent l="0" t="0" r="0" b="0"/>
            <wp:wrapNone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6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18BA1" w14:textId="57B00086" w:rsidR="00673F4C" w:rsidRPr="00E57A7D" w:rsidRDefault="00673F4C" w:rsidP="00673F4C">
      <w:pPr>
        <w:ind w:right="113"/>
        <w:rPr>
          <w:szCs w:val="22"/>
        </w:rPr>
      </w:pPr>
    </w:p>
    <w:p w14:paraId="7C33EC81" w14:textId="77777777" w:rsidR="00812B05" w:rsidRPr="00E57A7D" w:rsidRDefault="00812B05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Default="006C78AB" w:rsidP="00673F4C">
      <w:r>
        <w:t>Lot</w:t>
      </w:r>
      <w:r w:rsidRPr="00E57A7D">
        <w:t xml:space="preserve"> {numurs}</w:t>
      </w:r>
    </w:p>
    <w:p w14:paraId="1D7F92F5" w14:textId="27D48123" w:rsidR="00EE7C0E" w:rsidRDefault="00EE7C0E" w:rsidP="00EE7C0E">
      <w:pPr>
        <w:ind w:right="113"/>
        <w:rPr>
          <w:szCs w:val="22"/>
        </w:rPr>
      </w:pPr>
      <w:r>
        <w:rPr>
          <w:szCs w:val="22"/>
        </w:rPr>
        <w:t xml:space="preserve">50 </w:t>
      </w:r>
      <w:r w:rsidRPr="00EE7C0E">
        <w:rPr>
          <w:szCs w:val="22"/>
        </w:rPr>
        <w:t>devas</w:t>
      </w:r>
    </w:p>
    <w:p w14:paraId="2B40E23E" w14:textId="1179D077" w:rsidR="00C114FF" w:rsidRPr="00E57A7D" w:rsidRDefault="00C114FF" w:rsidP="00027100">
      <w:pPr>
        <w:ind w:right="113"/>
        <w:rPr>
          <w:szCs w:val="22"/>
        </w:rPr>
      </w:pP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7A1A048" w14:textId="4B3FDE7C" w:rsidR="00371E3C" w:rsidRPr="00023E92" w:rsidRDefault="00371E3C" w:rsidP="00371E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fr-FR"/>
        </w:rPr>
      </w:pPr>
      <w:r w:rsidRPr="00023E92">
        <w:rPr>
          <w:lang w:val="fr-FR"/>
        </w:rPr>
        <w:t>10 ml, 50 ml</w:t>
      </w:r>
      <w:r w:rsidRPr="00023E92">
        <w:rPr>
          <w:b/>
          <w:bCs/>
          <w:lang w:val="fr-FR"/>
        </w:rPr>
        <w:t xml:space="preserve"> </w:t>
      </w:r>
      <w:r w:rsidRPr="00023E92">
        <w:rPr>
          <w:lang w:val="fr-FR"/>
        </w:rPr>
        <w:t xml:space="preserve">– </w:t>
      </w:r>
      <w:r w:rsidR="00B071D4" w:rsidRPr="00B071D4">
        <w:rPr>
          <w:lang w:val="fr-FR"/>
        </w:rPr>
        <w:t xml:space="preserve">stikla flakoni / </w:t>
      </w:r>
      <w:r w:rsidR="00B071D4" w:rsidRPr="00631DA8">
        <w:rPr>
          <w:b/>
          <w:bCs/>
          <w:lang w:val="fr-FR"/>
        </w:rPr>
        <w:t>uzlīmes marķējums</w:t>
      </w:r>
    </w:p>
    <w:p w14:paraId="2E8EB16A" w14:textId="5C97A9A0" w:rsidR="00371E3C" w:rsidRPr="00C81FB5" w:rsidRDefault="00371E3C" w:rsidP="00371E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t>60</w:t>
      </w:r>
      <w:r w:rsidRPr="00E13B63">
        <w:t xml:space="preserve"> ml – </w:t>
      </w:r>
      <w:r w:rsidR="00B071D4" w:rsidRPr="00EE7C0E">
        <w:rPr>
          <w:bCs/>
          <w:szCs w:val="22"/>
        </w:rPr>
        <w:t>plastmasas flakoni</w:t>
      </w:r>
      <w:r w:rsidR="00B071D4" w:rsidRPr="00EE7C0E">
        <w:rPr>
          <w:b/>
          <w:szCs w:val="22"/>
        </w:rPr>
        <w:t xml:space="preserve"> / uzlīmes marķējums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D971BA" w14:textId="34A58066" w:rsidR="00371E3C" w:rsidRPr="00371E3C" w:rsidRDefault="00371E3C" w:rsidP="00371E3C">
      <w:pPr>
        <w:tabs>
          <w:tab w:val="clear" w:pos="567"/>
        </w:tabs>
        <w:spacing w:line="240" w:lineRule="auto"/>
        <w:rPr>
          <w:bCs/>
        </w:rPr>
      </w:pPr>
      <w:r w:rsidRPr="00371E3C">
        <w:rPr>
          <w:bCs/>
        </w:rPr>
        <w:t>BioBos IBR marker inact.</w:t>
      </w:r>
    </w:p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3AC744" w14:textId="77777777" w:rsidR="00631DA8" w:rsidRPr="00E57A7D" w:rsidRDefault="00631DA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815002" w14:textId="3635F5C3" w:rsidR="00371E3C" w:rsidRPr="00EF3F64" w:rsidRDefault="00B071D4" w:rsidP="00371E3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="00371E3C" w:rsidRPr="00EF3F64">
        <w:rPr>
          <w:szCs w:val="22"/>
        </w:rPr>
        <w:t xml:space="preserve"> deva (2 ml):</w:t>
      </w:r>
    </w:p>
    <w:p w14:paraId="3DE71C31" w14:textId="4F22091D" w:rsidR="00371E3C" w:rsidRDefault="00B071D4" w:rsidP="00371E3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G</w:t>
      </w:r>
      <w:r w:rsidR="00371E3C" w:rsidRPr="00EF3F64">
        <w:rPr>
          <w:szCs w:val="22"/>
        </w:rPr>
        <w:t>ovju 1.tipa herpes vīruss (BHV-1), celms Bio-27: IBR gE-</w:t>
      </w:r>
      <w:r>
        <w:rPr>
          <w:szCs w:val="22"/>
        </w:rPr>
        <w:t>, inaktivēts</w:t>
      </w:r>
      <w:r w:rsidR="00371E3C" w:rsidRPr="00EF3F64">
        <w:rPr>
          <w:szCs w:val="22"/>
        </w:rPr>
        <w:t xml:space="preserve"> </w:t>
      </w:r>
      <w:r w:rsidR="00371E3C" w:rsidRPr="00EF3F64">
        <w:rPr>
          <w:szCs w:val="22"/>
        </w:rPr>
        <w:tab/>
      </w:r>
      <w:r w:rsidR="00371E3C" w:rsidRPr="00EF3F64">
        <w:rPr>
          <w:szCs w:val="22"/>
        </w:rPr>
        <w:tab/>
        <w:t>RP≥1</w:t>
      </w:r>
      <w:r w:rsidR="00371E3C" w:rsidRPr="00EF3F64">
        <w:rPr>
          <w:szCs w:val="22"/>
          <w:highlight w:val="lightGray"/>
        </w:rPr>
        <w:t>*</w:t>
      </w:r>
    </w:p>
    <w:p w14:paraId="663157DE" w14:textId="77777777" w:rsidR="00371E3C" w:rsidRDefault="00371E3C" w:rsidP="00371E3C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0E04D836" w14:textId="77777777" w:rsidR="00371E3C" w:rsidRPr="00EF3F64" w:rsidRDefault="00371E3C" w:rsidP="00371E3C">
      <w:pPr>
        <w:tabs>
          <w:tab w:val="clear" w:pos="567"/>
        </w:tabs>
        <w:spacing w:line="240" w:lineRule="auto"/>
        <w:rPr>
          <w:szCs w:val="22"/>
        </w:rPr>
      </w:pPr>
      <w:r w:rsidRPr="00DE4B20">
        <w:rPr>
          <w:szCs w:val="22"/>
          <w:highlight w:val="lightGray"/>
        </w:rPr>
        <w:t xml:space="preserve">* </w:t>
      </w:r>
      <w:r w:rsidRPr="00DE4B20">
        <w:rPr>
          <w:snapToGrid w:val="0"/>
          <w:highlight w:val="lightGray"/>
        </w:rPr>
        <w:t>Relatīvā potence</w:t>
      </w:r>
    </w:p>
    <w:p w14:paraId="6AE74D0E" w14:textId="77777777" w:rsidR="00371E3C" w:rsidRPr="00EF3F64" w:rsidRDefault="00371E3C" w:rsidP="00371E3C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6262891D" w14:textId="782723E8" w:rsidR="00371E3C" w:rsidRPr="00E57A7D" w:rsidRDefault="00371E3C" w:rsidP="00371E3C">
      <w:pPr>
        <w:tabs>
          <w:tab w:val="clear" w:pos="567"/>
        </w:tabs>
        <w:spacing w:line="240" w:lineRule="auto"/>
        <w:rPr>
          <w:szCs w:val="22"/>
        </w:rPr>
      </w:pPr>
      <w:r w:rsidRPr="00E57A7D">
        <w:t>Pēc pirmreizējas</w:t>
      </w:r>
      <w:r>
        <w:t xml:space="preserve"> </w:t>
      </w:r>
      <w:r w:rsidRPr="00E57A7D">
        <w:t>atvēršanas</w:t>
      </w:r>
      <w:r>
        <w:t xml:space="preserve"> </w:t>
      </w:r>
      <w:r w:rsidRPr="00E57A7D">
        <w:t xml:space="preserve">izlietot </w:t>
      </w:r>
      <w:r w:rsidRPr="00DE4B20">
        <w:t>10 stundu</w:t>
      </w:r>
      <w:r w:rsidR="00812B05">
        <w:t xml:space="preserve"> laikā</w:t>
      </w:r>
      <w:r>
        <w:t>.</w:t>
      </w:r>
    </w:p>
    <w:p w14:paraId="36C6ADDB" w14:textId="77777777" w:rsidR="00371E3C" w:rsidRDefault="00371E3C" w:rsidP="00E74050">
      <w:pPr>
        <w:tabs>
          <w:tab w:val="clear" w:pos="567"/>
        </w:tabs>
        <w:spacing w:line="240" w:lineRule="auto"/>
      </w:pPr>
    </w:p>
    <w:p w14:paraId="609EE720" w14:textId="0A903FEC" w:rsidR="00371E3C" w:rsidRDefault="00371E3C" w:rsidP="00371E3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5 </w:t>
      </w:r>
      <w:r w:rsidRPr="00371E3C">
        <w:rPr>
          <w:szCs w:val="22"/>
        </w:rPr>
        <w:t>devas</w:t>
      </w:r>
      <w:r>
        <w:rPr>
          <w:szCs w:val="22"/>
        </w:rPr>
        <w:t xml:space="preserve">/ </w:t>
      </w:r>
      <w:r w:rsidRPr="00E13979">
        <w:rPr>
          <w:szCs w:val="22"/>
          <w:highlight w:val="lightGray"/>
        </w:rPr>
        <w:t xml:space="preserve">25 </w:t>
      </w:r>
      <w:r w:rsidRPr="00371E3C">
        <w:rPr>
          <w:szCs w:val="22"/>
          <w:highlight w:val="lightGray"/>
        </w:rPr>
        <w:t>devas</w:t>
      </w:r>
    </w:p>
    <w:p w14:paraId="4B15AD63" w14:textId="77777777" w:rsidR="00371E3C" w:rsidRDefault="00371E3C" w:rsidP="00371E3C">
      <w:pPr>
        <w:tabs>
          <w:tab w:val="clear" w:pos="567"/>
        </w:tabs>
        <w:spacing w:line="240" w:lineRule="auto"/>
        <w:rPr>
          <w:szCs w:val="22"/>
        </w:rPr>
      </w:pPr>
    </w:p>
    <w:p w14:paraId="19A99073" w14:textId="77777777" w:rsidR="00371E3C" w:rsidRDefault="00371E3C" w:rsidP="00371E3C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19174B52" wp14:editId="2DB13D77">
            <wp:extent cx="760730" cy="37338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2FD24" w14:textId="77777777" w:rsidR="00371E3C" w:rsidRDefault="00371E3C" w:rsidP="00E74050">
      <w:pPr>
        <w:tabs>
          <w:tab w:val="clear" w:pos="567"/>
        </w:tabs>
        <w:spacing w:line="240" w:lineRule="auto"/>
      </w:pPr>
    </w:p>
    <w:p w14:paraId="79EBA777" w14:textId="7F088E96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F0DBF7" w14:textId="10996169" w:rsidR="00997B3D" w:rsidRDefault="00997B3D" w:rsidP="00997B3D">
      <w:pPr>
        <w:rPr>
          <w:snapToGrid w:val="0"/>
        </w:rPr>
      </w:pPr>
      <w:r w:rsidRPr="00A554CD">
        <w:rPr>
          <w:bCs/>
          <w:snapToGrid w:val="0"/>
        </w:rPr>
        <w:t>BioBos IBR marker inact.</w:t>
      </w:r>
      <w:r>
        <w:rPr>
          <w:snapToGrid w:val="0"/>
        </w:rPr>
        <w:t xml:space="preserve"> suspensija injekcijām </w:t>
      </w:r>
    </w:p>
    <w:p w14:paraId="39BD74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BE1230" w14:textId="77777777" w:rsidR="00134161" w:rsidRPr="00E57A7D" w:rsidRDefault="0013416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3EB076C" w14:textId="544FFB27" w:rsidR="00613855" w:rsidRDefault="00134161" w:rsidP="00613855">
      <w:pPr>
        <w:pStyle w:val="EndnoteText"/>
        <w:tabs>
          <w:tab w:val="clear" w:pos="567"/>
        </w:tabs>
        <w:rPr>
          <w:snapToGrid w:val="0"/>
          <w:color w:val="000000"/>
        </w:rPr>
      </w:pPr>
      <w:r>
        <w:rPr>
          <w:snapToGrid w:val="0"/>
          <w:color w:val="000000"/>
        </w:rPr>
        <w:t>Katra</w:t>
      </w:r>
      <w:r w:rsidR="00613855">
        <w:rPr>
          <w:snapToGrid w:val="0"/>
          <w:color w:val="000000"/>
        </w:rPr>
        <w:t xml:space="preserve"> deva (2 ml) satur:</w:t>
      </w:r>
    </w:p>
    <w:p w14:paraId="5A887AE5" w14:textId="77777777" w:rsidR="00613855" w:rsidRPr="00E57A7D" w:rsidRDefault="00613855" w:rsidP="00613855">
      <w:pPr>
        <w:tabs>
          <w:tab w:val="clear" w:pos="567"/>
        </w:tabs>
        <w:spacing w:line="240" w:lineRule="auto"/>
        <w:rPr>
          <w:szCs w:val="22"/>
        </w:rPr>
      </w:pPr>
    </w:p>
    <w:p w14:paraId="40DF9A07" w14:textId="77777777" w:rsidR="00613855" w:rsidRPr="00E77619" w:rsidRDefault="00613855" w:rsidP="00613855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 viela:</w:t>
      </w:r>
    </w:p>
    <w:p w14:paraId="5D24DB87" w14:textId="1B62E85A" w:rsidR="00613855" w:rsidRDefault="00134161" w:rsidP="00613855">
      <w:pPr>
        <w:tabs>
          <w:tab w:val="clear" w:pos="567"/>
          <w:tab w:val="left" w:pos="1701"/>
        </w:tabs>
        <w:spacing w:line="240" w:lineRule="auto"/>
        <w:rPr>
          <w:snapToGrid w:val="0"/>
          <w:color w:val="000000"/>
        </w:rPr>
      </w:pPr>
      <w:r>
        <w:rPr>
          <w:snapToGrid w:val="0"/>
          <w:color w:val="000000"/>
        </w:rPr>
        <w:t>G</w:t>
      </w:r>
      <w:r w:rsidR="00613855">
        <w:rPr>
          <w:snapToGrid w:val="0"/>
          <w:color w:val="000000"/>
        </w:rPr>
        <w:t xml:space="preserve">ovju 1.tipa herpes vīruss (BHV-1), celms Bio-27: IBR </w:t>
      </w:r>
      <w:r>
        <w:rPr>
          <w:snapToGrid w:val="0"/>
          <w:color w:val="000000"/>
        </w:rPr>
        <w:t>Ge</w:t>
      </w:r>
      <w:r w:rsidR="00613855">
        <w:rPr>
          <w:snapToGrid w:val="0"/>
          <w:color w:val="000000"/>
        </w:rPr>
        <w:t>-</w:t>
      </w:r>
      <w:r>
        <w:rPr>
          <w:snapToGrid w:val="0"/>
          <w:color w:val="000000"/>
        </w:rPr>
        <w:t>, inaktivēts</w:t>
      </w:r>
      <w:r w:rsidR="00613855">
        <w:rPr>
          <w:snapToGrid w:val="0"/>
          <w:color w:val="000000"/>
        </w:rPr>
        <w:t xml:space="preserve"> </w:t>
      </w:r>
      <w:r w:rsidR="00613855">
        <w:rPr>
          <w:snapToGrid w:val="0"/>
          <w:color w:val="000000"/>
        </w:rPr>
        <w:tab/>
      </w:r>
      <w:r w:rsidR="00613855">
        <w:rPr>
          <w:snapToGrid w:val="0"/>
          <w:color w:val="000000"/>
        </w:rPr>
        <w:tab/>
        <w:t>RP≥1*</w:t>
      </w:r>
    </w:p>
    <w:p w14:paraId="6A06B3D7" w14:textId="77777777" w:rsidR="00613855" w:rsidRPr="00646B80" w:rsidRDefault="00613855" w:rsidP="00613855"/>
    <w:p w14:paraId="1E2E2B3B" w14:textId="77777777" w:rsidR="00613855" w:rsidRPr="00646B80" w:rsidRDefault="00613855" w:rsidP="00613855">
      <w:pPr>
        <w:rPr>
          <w:snapToGrid w:val="0"/>
        </w:rPr>
      </w:pPr>
      <w:r>
        <w:rPr>
          <w:snapToGrid w:val="0"/>
        </w:rPr>
        <w:t>* RP = Relatīvā potence (ELISA tests) salīdzinājumā ar references serumu, kas iegūts pēc jūrascūciņu vakcinācijas ar vakcīnas sēriju, kas veiksmīgi izturējusi provokācijas testu mērķa sugām</w:t>
      </w:r>
    </w:p>
    <w:p w14:paraId="6C3D2E07" w14:textId="77777777" w:rsidR="00613855" w:rsidRPr="00E77619" w:rsidRDefault="00613855" w:rsidP="0061385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1BBA35" w14:textId="77777777" w:rsidR="00613855" w:rsidRPr="00A554CD" w:rsidRDefault="00613855" w:rsidP="00613855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Adjuvantsi:</w:t>
      </w:r>
    </w:p>
    <w:p w14:paraId="7CC339E0" w14:textId="3C788EBA" w:rsidR="00613855" w:rsidRDefault="00134161" w:rsidP="00613855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A</w:t>
      </w:r>
      <w:r w:rsidR="00613855">
        <w:rPr>
          <w:color w:val="000000"/>
        </w:rPr>
        <w:t xml:space="preserve">lumīnija hidroksīds, </w:t>
      </w:r>
      <w:r>
        <w:rPr>
          <w:color w:val="000000"/>
        </w:rPr>
        <w:t xml:space="preserve">hidratēts, </w:t>
      </w:r>
      <w:r w:rsidR="00613855">
        <w:rPr>
          <w:color w:val="000000"/>
        </w:rPr>
        <w:t>adsorbcijai</w:t>
      </w:r>
      <w:r w:rsidR="00613855">
        <w:rPr>
          <w:color w:val="000000"/>
        </w:rPr>
        <w:tab/>
      </w:r>
      <w:r w:rsidR="00613855">
        <w:rPr>
          <w:color w:val="000000"/>
        </w:rPr>
        <w:tab/>
      </w:r>
      <w:r w:rsidR="00613855">
        <w:rPr>
          <w:color w:val="000000"/>
        </w:rPr>
        <w:tab/>
      </w:r>
      <w:r w:rsidR="00613855">
        <w:rPr>
          <w:color w:val="000000"/>
        </w:rPr>
        <w:tab/>
      </w:r>
      <w:r w:rsidR="00613855">
        <w:rPr>
          <w:color w:val="000000"/>
        </w:rPr>
        <w:tab/>
        <w:t>6 mg</w:t>
      </w:r>
    </w:p>
    <w:p w14:paraId="6890302D" w14:textId="77777777" w:rsidR="00613855" w:rsidRDefault="00613855" w:rsidP="00613855">
      <w:pPr>
        <w:rPr>
          <w:snapToGrid w:val="0"/>
        </w:rPr>
      </w:pPr>
      <w:r>
        <w:rPr>
          <w:snapToGrid w:val="0"/>
        </w:rPr>
        <w:t>Quillaja saponīns (Quil A)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0,4 mg</w:t>
      </w:r>
    </w:p>
    <w:p w14:paraId="7E950B2E" w14:textId="77777777" w:rsidR="00613855" w:rsidRPr="00E77619" w:rsidRDefault="00613855" w:rsidP="00613855">
      <w:pPr>
        <w:tabs>
          <w:tab w:val="clear" w:pos="567"/>
        </w:tabs>
        <w:spacing w:line="240" w:lineRule="auto"/>
        <w:rPr>
          <w:szCs w:val="22"/>
        </w:rPr>
      </w:pPr>
    </w:p>
    <w:p w14:paraId="36DAE5F0" w14:textId="77777777" w:rsidR="00613855" w:rsidRPr="00E57A7D" w:rsidRDefault="00613855" w:rsidP="00613855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Palīgviela:</w:t>
      </w:r>
    </w:p>
    <w:p w14:paraId="06B3F657" w14:textId="77777777" w:rsidR="00613855" w:rsidRPr="00E57A7D" w:rsidRDefault="00613855" w:rsidP="0061385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613855" w14:paraId="168ADE1C" w14:textId="77777777" w:rsidTr="00065035">
        <w:tc>
          <w:tcPr>
            <w:tcW w:w="4524" w:type="dxa"/>
            <w:shd w:val="clear" w:color="auto" w:fill="auto"/>
            <w:vAlign w:val="center"/>
          </w:tcPr>
          <w:p w14:paraId="40FE2C64" w14:textId="77777777" w:rsidR="00613855" w:rsidRPr="00E57A7D" w:rsidRDefault="00613855" w:rsidP="00065035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71F9C86C" w14:textId="77777777" w:rsidR="00613855" w:rsidRPr="00E57A7D" w:rsidRDefault="00613855" w:rsidP="00065035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613855" w14:paraId="360AD2D6" w14:textId="77777777" w:rsidTr="00065035">
        <w:tc>
          <w:tcPr>
            <w:tcW w:w="4524" w:type="dxa"/>
            <w:shd w:val="clear" w:color="auto" w:fill="auto"/>
            <w:vAlign w:val="center"/>
          </w:tcPr>
          <w:p w14:paraId="687789D9" w14:textId="77777777" w:rsidR="00613855" w:rsidRPr="00E57A7D" w:rsidRDefault="00613855" w:rsidP="00065035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snapToGrid w:val="0"/>
                <w:color w:val="000000"/>
              </w:rPr>
              <w:t>Tiomersāls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CF03414" w14:textId="77777777" w:rsidR="00613855" w:rsidRPr="00E57A7D" w:rsidRDefault="00613855" w:rsidP="00065035">
            <w:pPr>
              <w:spacing w:before="60" w:after="60"/>
              <w:rPr>
                <w:iCs/>
                <w:szCs w:val="22"/>
              </w:rPr>
            </w:pPr>
            <w:r>
              <w:rPr>
                <w:snapToGrid w:val="0"/>
                <w:color w:val="000000"/>
              </w:rPr>
              <w:t>0,17 – 0,23 mg</w:t>
            </w:r>
          </w:p>
        </w:tc>
      </w:tr>
    </w:tbl>
    <w:p w14:paraId="584720FA" w14:textId="77777777" w:rsidR="00613855" w:rsidRDefault="00613855" w:rsidP="00613855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3BC8EA5E" w14:textId="77777777" w:rsidR="00613855" w:rsidRPr="00AA0A0D" w:rsidRDefault="00613855" w:rsidP="00613855">
      <w:r>
        <w:t>Rozā šķidrums ar nogulsnēm.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706CA7" w14:textId="77777777" w:rsidR="00134161" w:rsidRPr="00E57A7D" w:rsidRDefault="0013416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BE5B32" w14:textId="77777777" w:rsidR="00613855" w:rsidRDefault="00613855" w:rsidP="00613855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  <w:r>
        <w:rPr>
          <w:color w:val="000000"/>
        </w:rPr>
        <w:t>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1768BE" w14:textId="77777777" w:rsidR="00134161" w:rsidRPr="00E57A7D" w:rsidRDefault="0013416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E5DC8" w14:textId="27D7E43B" w:rsidR="00613855" w:rsidRDefault="00134161" w:rsidP="00613855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</w:t>
      </w:r>
      <w:r w:rsidR="00613855">
        <w:rPr>
          <w:color w:val="000000"/>
        </w:rPr>
        <w:t xml:space="preserve">iellopu </w:t>
      </w:r>
      <w:r>
        <w:rPr>
          <w:color w:val="000000"/>
        </w:rPr>
        <w:t xml:space="preserve">aktīvai </w:t>
      </w:r>
      <w:r w:rsidR="00613855">
        <w:rPr>
          <w:color w:val="000000"/>
        </w:rPr>
        <w:t xml:space="preserve">imunizācijai, lai mazinātu </w:t>
      </w:r>
      <w:r w:rsidR="00DF052A">
        <w:rPr>
          <w:color w:val="000000"/>
        </w:rPr>
        <w:t xml:space="preserve">BHV-1 </w:t>
      </w:r>
      <w:r w:rsidR="00DF052A" w:rsidRPr="00DF052A">
        <w:t xml:space="preserve">(IBR - liellopu infekciozais rinotraheīts) </w:t>
      </w:r>
      <w:r w:rsidR="00613855">
        <w:rPr>
          <w:color w:val="000000"/>
        </w:rPr>
        <w:t>izraisīto klīnisko pazīmju smagumu un ilgumu un, lai mazinātu lauka vīrusa izdalīšanos.</w:t>
      </w:r>
    </w:p>
    <w:p w14:paraId="5130A17D" w14:textId="77777777" w:rsidR="00613855" w:rsidRPr="00646B80" w:rsidRDefault="00613855" w:rsidP="00613855">
      <w:pPr>
        <w:tabs>
          <w:tab w:val="clear" w:pos="567"/>
          <w:tab w:val="left" w:pos="1134"/>
        </w:tabs>
      </w:pPr>
    </w:p>
    <w:p w14:paraId="51B01E76" w14:textId="205B7D7B" w:rsidR="00613855" w:rsidRPr="00646B80" w:rsidRDefault="00613855" w:rsidP="00613855">
      <w:pPr>
        <w:tabs>
          <w:tab w:val="clear" w:pos="567"/>
          <w:tab w:val="left" w:pos="1134"/>
        </w:tabs>
      </w:pPr>
      <w:r>
        <w:t>Imunitātes iestāšanās: 3 nedēļas pēc p</w:t>
      </w:r>
      <w:r w:rsidR="00134161">
        <w:t>amat</w:t>
      </w:r>
      <w:r>
        <w:t>vakcinācijas.</w:t>
      </w:r>
    </w:p>
    <w:p w14:paraId="6C8D7DD7" w14:textId="77777777" w:rsidR="00613855" w:rsidRDefault="00613855" w:rsidP="00613855">
      <w:pPr>
        <w:tabs>
          <w:tab w:val="clear" w:pos="567"/>
          <w:tab w:val="left" w:pos="1134"/>
        </w:tabs>
      </w:pPr>
    </w:p>
    <w:p w14:paraId="0B218D4E" w14:textId="70E9AD8C" w:rsidR="00613855" w:rsidRPr="00646B80" w:rsidRDefault="00613855" w:rsidP="00613855">
      <w:pPr>
        <w:tabs>
          <w:tab w:val="clear" w:pos="567"/>
          <w:tab w:val="left" w:pos="1134"/>
        </w:tabs>
      </w:pPr>
      <w:r>
        <w:t>Imunitātes ilgums: 6 mēneši pēc p</w:t>
      </w:r>
      <w:r w:rsidR="00134161">
        <w:t>amat</w:t>
      </w:r>
      <w:r>
        <w:t>vakcinācijas.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BDB9B3" w14:textId="77777777" w:rsidR="00134161" w:rsidRPr="00E57A7D" w:rsidRDefault="0013416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7EFF47" w14:textId="77777777" w:rsidR="00613855" w:rsidRPr="00E57A7D" w:rsidRDefault="00613855" w:rsidP="00613855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3E151D72" w14:textId="77777777" w:rsidR="00134161" w:rsidRPr="00E57A7D" w:rsidRDefault="00134161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726D942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D3E57D8" w14:textId="77777777" w:rsidR="00613855" w:rsidRPr="00E57A7D" w:rsidRDefault="00613855" w:rsidP="0061385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4B511277" w14:textId="41C6F0F4" w:rsidR="00134161" w:rsidRDefault="00134161" w:rsidP="00613855">
      <w:pPr>
        <w:tabs>
          <w:tab w:val="clear" w:pos="567"/>
          <w:tab w:val="left" w:pos="1134"/>
        </w:tabs>
        <w:spacing w:line="240" w:lineRule="auto"/>
        <w:ind w:left="567" w:hanging="567"/>
        <w:rPr>
          <w:color w:val="000000"/>
        </w:rPr>
      </w:pPr>
      <w:r>
        <w:rPr>
          <w:color w:val="000000"/>
        </w:rPr>
        <w:t>Iedarbīgums nav pierādīts no mātes iegūto antivielu klātbūtnē.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0A397541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 drošai lietošanai mērķsugām</w:t>
      </w:r>
      <w:r w:rsidRPr="00E57A7D">
        <w:t>:</w:t>
      </w:r>
    </w:p>
    <w:p w14:paraId="034D5B9C" w14:textId="77777777" w:rsidR="00613855" w:rsidRPr="00E57A7D" w:rsidRDefault="00613855" w:rsidP="0061385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16187C48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EC1CBE1" w14:textId="77777777" w:rsidR="00613855" w:rsidRPr="00E57A7D" w:rsidRDefault="00613855" w:rsidP="0061385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4A27DD4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8776533" w14:textId="77777777" w:rsidR="00613855" w:rsidRDefault="00613855" w:rsidP="00613855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Drīkst lietot grūsnības un laktācijas laikā.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773A2BB6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181BBA6F" w14:textId="77777777" w:rsidR="00613855" w:rsidRPr="00E57A7D" w:rsidRDefault="00613855" w:rsidP="0061385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 lieto kopā ar citām veterinārajām zālēm. Lēmumu par </w:t>
      </w:r>
      <w:r>
        <w:t xml:space="preserve">šīs </w:t>
      </w:r>
      <w:r w:rsidRPr="00E57A7D">
        <w:t>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31556D68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5F86D32" w14:textId="77777777" w:rsidR="00613855" w:rsidRPr="00E57A7D" w:rsidRDefault="00613855" w:rsidP="00613855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841D67E" w14:textId="77777777" w:rsidR="0020745C" w:rsidRDefault="0020745C" w:rsidP="0020745C">
      <w:pPr>
        <w:rPr>
          <w:color w:val="000000"/>
        </w:rPr>
      </w:pPr>
      <w:r>
        <w:rPr>
          <w:color w:val="000000"/>
        </w:rPr>
        <w:t>Liellopi:</w:t>
      </w:r>
    </w:p>
    <w:p w14:paraId="50CE690E" w14:textId="77777777" w:rsidR="0020745C" w:rsidRPr="00E57A7D" w:rsidRDefault="0020745C" w:rsidP="0020745C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0745C" w14:paraId="46225B4F" w14:textId="77777777" w:rsidTr="00065035">
        <w:tc>
          <w:tcPr>
            <w:tcW w:w="2500" w:type="pct"/>
          </w:tcPr>
          <w:p w14:paraId="19A1214B" w14:textId="77777777" w:rsidR="0020745C" w:rsidRPr="00E57A7D" w:rsidRDefault="0020745C" w:rsidP="00065035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587009A" w14:textId="77777777" w:rsidR="0020745C" w:rsidRPr="00E57A7D" w:rsidRDefault="0020745C" w:rsidP="00065035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372F034A" w14:textId="0816A858" w:rsidR="0020745C" w:rsidRDefault="00134161" w:rsidP="00065035">
            <w:pPr>
              <w:spacing w:before="60" w:after="60"/>
              <w:rPr>
                <w:vertAlign w:val="superscript"/>
              </w:rPr>
            </w:pPr>
            <w:r>
              <w:t>P</w:t>
            </w:r>
            <w:r w:rsidR="0020745C" w:rsidRPr="00A554CD">
              <w:t>astiprinātas jutības reakcijas</w:t>
            </w:r>
            <w:r w:rsidR="0020745C" w:rsidRPr="00A554CD">
              <w:rPr>
                <w:vertAlign w:val="superscript"/>
              </w:rPr>
              <w:t>1</w:t>
            </w:r>
          </w:p>
          <w:p w14:paraId="219E0494" w14:textId="39482C39" w:rsidR="0020745C" w:rsidRPr="00A554CD" w:rsidRDefault="00134161" w:rsidP="00065035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Pietūkums i</w:t>
            </w:r>
            <w:r w:rsidR="0020745C" w:rsidRPr="00A554CD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20745C" w:rsidRPr="00A554CD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2F15D2B9" w14:textId="77777777" w:rsidR="0020745C" w:rsidRPr="00E57A7D" w:rsidRDefault="0020745C" w:rsidP="0020745C">
      <w:pPr>
        <w:tabs>
          <w:tab w:val="clear" w:pos="567"/>
        </w:tabs>
        <w:spacing w:line="240" w:lineRule="auto"/>
        <w:rPr>
          <w:szCs w:val="22"/>
        </w:rPr>
      </w:pPr>
    </w:p>
    <w:p w14:paraId="7341C1B2" w14:textId="0B71EAD6" w:rsidR="0020745C" w:rsidRDefault="0020745C" w:rsidP="0020745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54CD">
        <w:rPr>
          <w:szCs w:val="22"/>
          <w:vertAlign w:val="superscript"/>
        </w:rPr>
        <w:t xml:space="preserve">1 </w:t>
      </w:r>
      <w:r>
        <w:rPr>
          <w:szCs w:val="22"/>
        </w:rPr>
        <w:t>Šādos gadījumos pielieto</w:t>
      </w:r>
      <w:r w:rsidR="00134161">
        <w:rPr>
          <w:szCs w:val="22"/>
        </w:rPr>
        <w:t>t</w:t>
      </w:r>
      <w:r>
        <w:rPr>
          <w:szCs w:val="22"/>
        </w:rPr>
        <w:t xml:space="preserve"> atbilstoš</w:t>
      </w:r>
      <w:r w:rsidR="00134161">
        <w:rPr>
          <w:szCs w:val="22"/>
        </w:rPr>
        <w:t>u</w:t>
      </w:r>
      <w:r>
        <w:rPr>
          <w:szCs w:val="22"/>
        </w:rPr>
        <w:t xml:space="preserve"> simptomātisk</w:t>
      </w:r>
      <w:r w:rsidR="00134161">
        <w:rPr>
          <w:szCs w:val="22"/>
        </w:rPr>
        <w:t>o</w:t>
      </w:r>
      <w:r>
        <w:rPr>
          <w:szCs w:val="22"/>
        </w:rPr>
        <w:t xml:space="preserve"> </w:t>
      </w:r>
      <w:r w:rsidR="00134161">
        <w:rPr>
          <w:szCs w:val="22"/>
        </w:rPr>
        <w:t>ārstēšanu</w:t>
      </w:r>
      <w:r>
        <w:rPr>
          <w:szCs w:val="22"/>
        </w:rPr>
        <w:t xml:space="preserve">. </w:t>
      </w:r>
    </w:p>
    <w:p w14:paraId="3CB0B63C" w14:textId="43B5B424" w:rsidR="0020745C" w:rsidRDefault="0020745C" w:rsidP="0020745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54CD">
        <w:rPr>
          <w:szCs w:val="22"/>
          <w:vertAlign w:val="superscript"/>
        </w:rPr>
        <w:t>2</w:t>
      </w:r>
      <w:r>
        <w:rPr>
          <w:szCs w:val="22"/>
        </w:rPr>
        <w:t xml:space="preserve"> Vakcīna satur adjuvantu, kas var izraisīt īslaicīgu</w:t>
      </w:r>
      <w:r w:rsidR="00134161">
        <w:rPr>
          <w:szCs w:val="22"/>
        </w:rPr>
        <w:t>,</w:t>
      </w:r>
      <w:r>
        <w:rPr>
          <w:szCs w:val="22"/>
        </w:rPr>
        <w:t xml:space="preserve"> lokālu pietūkumu izmēr</w:t>
      </w:r>
      <w:r w:rsidR="00134161">
        <w:rPr>
          <w:szCs w:val="22"/>
        </w:rPr>
        <w:t>ā līdz</w:t>
      </w:r>
      <w:r>
        <w:rPr>
          <w:szCs w:val="22"/>
        </w:rPr>
        <w:t xml:space="preserve"> 2 cm diametrā. Šis pietūkums </w:t>
      </w:r>
      <w:r w:rsidR="00134161">
        <w:rPr>
          <w:szCs w:val="22"/>
        </w:rPr>
        <w:t>iz</w:t>
      </w:r>
      <w:r>
        <w:rPr>
          <w:szCs w:val="22"/>
        </w:rPr>
        <w:t xml:space="preserve">zūd 4 dienu laikā pēc vakcinācijas.  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58DEB6" w14:textId="2CCC9608" w:rsidR="00F520FE" w:rsidRDefault="006819D0" w:rsidP="0020745C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3" w:history="1">
        <w:r w:rsidR="0020745C" w:rsidRPr="0020745C">
          <w:rPr>
            <w:rStyle w:val="Hyperlink"/>
            <w:lang w:val="sv-SE"/>
          </w:rPr>
          <w:t>https://www.pvd.gov.lv/lv</w:t>
        </w:r>
      </w:hyperlink>
      <w:r w:rsidR="00156012">
        <w:t>.</w:t>
      </w:r>
    </w:p>
    <w:p w14:paraId="2B5E1F0F" w14:textId="77777777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7E8BCC" w14:textId="77777777" w:rsidR="00156012" w:rsidRPr="00E57A7D" w:rsidRDefault="0015601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8D3F9C" w14:textId="0E526A5B" w:rsidR="00574155" w:rsidRPr="00646B80" w:rsidRDefault="00574155" w:rsidP="00574155">
      <w:pPr>
        <w:tabs>
          <w:tab w:val="clear" w:pos="567"/>
        </w:tabs>
        <w:spacing w:line="240" w:lineRule="auto"/>
      </w:pPr>
      <w:r>
        <w:rPr>
          <w:color w:val="000000"/>
        </w:rPr>
        <w:t xml:space="preserve">Intramuskulārām injekcijām, 2 ml </w:t>
      </w:r>
      <w:r w:rsidR="00156012">
        <w:rPr>
          <w:color w:val="000000"/>
        </w:rPr>
        <w:t xml:space="preserve">katram </w:t>
      </w:r>
      <w:r>
        <w:rPr>
          <w:color w:val="000000"/>
        </w:rPr>
        <w:t>dzīvniekam.</w:t>
      </w:r>
    </w:p>
    <w:p w14:paraId="31CE1D23" w14:textId="3FA4794A" w:rsidR="00574155" w:rsidRPr="00646B80" w:rsidRDefault="00574155" w:rsidP="00574155">
      <w:r>
        <w:t xml:space="preserve">Visus liellopus </w:t>
      </w:r>
      <w:r w:rsidR="00156012">
        <w:t>drīkst</w:t>
      </w:r>
      <w:r>
        <w:t xml:space="preserve"> vakcinēt, sākot no 3 mēnešu vecuma.</w:t>
      </w:r>
    </w:p>
    <w:p w14:paraId="4B409CE8" w14:textId="77777777" w:rsidR="00574155" w:rsidRPr="00646B80" w:rsidRDefault="00574155" w:rsidP="00574155">
      <w:pPr>
        <w:tabs>
          <w:tab w:val="clear" w:pos="567"/>
        </w:tabs>
        <w:spacing w:line="240" w:lineRule="auto"/>
      </w:pPr>
    </w:p>
    <w:p w14:paraId="08D05E48" w14:textId="23CDD132" w:rsidR="00574155" w:rsidRPr="00AA0A0D" w:rsidRDefault="00574155" w:rsidP="00574155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AA0A0D">
        <w:rPr>
          <w:color w:val="000000"/>
          <w:u w:val="single"/>
        </w:rPr>
        <w:t>P</w:t>
      </w:r>
      <w:r w:rsidR="00156012">
        <w:rPr>
          <w:color w:val="000000"/>
          <w:u w:val="single"/>
        </w:rPr>
        <w:t>amat</w:t>
      </w:r>
      <w:r w:rsidRPr="00AA0A0D">
        <w:rPr>
          <w:color w:val="000000"/>
          <w:u w:val="single"/>
        </w:rPr>
        <w:t>vakcinācija:</w:t>
      </w:r>
    </w:p>
    <w:p w14:paraId="3CBD9625" w14:textId="77777777" w:rsidR="00574155" w:rsidRDefault="00574155" w:rsidP="00574155">
      <w:r>
        <w:t>Divas injekcijas ar 3 nedēļu intervālu.</w:t>
      </w:r>
    </w:p>
    <w:p w14:paraId="5035E6CD" w14:textId="77777777" w:rsidR="00574155" w:rsidRPr="00AA0A0D" w:rsidRDefault="00574155" w:rsidP="00574155">
      <w:pPr>
        <w:rPr>
          <w:u w:val="single"/>
        </w:rPr>
      </w:pPr>
      <w:r w:rsidRPr="00AA0A0D">
        <w:rPr>
          <w:u w:val="single"/>
        </w:rPr>
        <w:t>Revakcinācija:</w:t>
      </w:r>
    </w:p>
    <w:p w14:paraId="3EE42CC0" w14:textId="77777777" w:rsidR="00574155" w:rsidRDefault="00574155" w:rsidP="00574155">
      <w:r>
        <w:t xml:space="preserve">Viena injekcija ik pēc 6 mēnešiem.  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EE3C17" w14:textId="77777777" w:rsidR="00156012" w:rsidRPr="00E57A7D" w:rsidRDefault="001560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2F69631" w14:textId="77777777" w:rsidR="00631DA8" w:rsidRDefault="00574155" w:rsidP="00574155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Pirms lietošanas, ļaut vakcīnai sasilt līdz 15-25 </w:t>
      </w:r>
      <w:r w:rsidRPr="006F5805">
        <w:rPr>
          <w:color w:val="000000"/>
          <w:vertAlign w:val="superscript"/>
        </w:rPr>
        <w:t>o</w:t>
      </w:r>
      <w:r>
        <w:rPr>
          <w:color w:val="000000"/>
        </w:rPr>
        <w:t xml:space="preserve">C temperatūrai. </w:t>
      </w:r>
    </w:p>
    <w:p w14:paraId="2920BF85" w14:textId="76778A03" w:rsidR="00574155" w:rsidRDefault="00574155" w:rsidP="00574155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Pirms lietošanas labi saskalin</w:t>
      </w:r>
      <w:r w:rsidR="00156012">
        <w:rPr>
          <w:color w:val="000000"/>
        </w:rPr>
        <w:t>ā</w:t>
      </w:r>
      <w:r>
        <w:rPr>
          <w:color w:val="000000"/>
        </w:rPr>
        <w:t xml:space="preserve">t. 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49001E25" w:rsidR="00631DA8" w:rsidRDefault="00631DA8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C3B643D" w14:textId="77777777" w:rsidR="00574155" w:rsidRPr="00E57A7D" w:rsidRDefault="00574155" w:rsidP="00574155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AA0E67A" w14:textId="77777777" w:rsidR="00156012" w:rsidRPr="00E57A7D" w:rsidRDefault="0015601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E629755" w14:textId="77777777" w:rsidR="00574155" w:rsidRDefault="00574155" w:rsidP="00574155">
      <w:pPr>
        <w:pStyle w:val="Style5"/>
      </w:pPr>
    </w:p>
    <w:p w14:paraId="1D335F2D" w14:textId="56DC5981" w:rsidR="00574155" w:rsidRPr="00E57A7D" w:rsidRDefault="00574155" w:rsidP="00574155">
      <w:pPr>
        <w:pStyle w:val="Style5"/>
      </w:pPr>
      <w:r w:rsidRPr="00E57A7D">
        <w:t>Uzglabāt ledusskapī (2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C).</w:t>
      </w:r>
    </w:p>
    <w:p w14:paraId="76FB4449" w14:textId="49EBF837" w:rsidR="00C114FF" w:rsidRDefault="002A2865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Sargāt no sasalšanas</w:t>
      </w:r>
      <w:r>
        <w:t>.</w:t>
      </w:r>
    </w:p>
    <w:p w14:paraId="5AA06857" w14:textId="77777777" w:rsidR="002A2865" w:rsidRDefault="002A2865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A41F193" w14:textId="1EDD4675" w:rsidR="00574155" w:rsidRDefault="00574155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napToGrid w:val="0"/>
        </w:rPr>
      </w:pPr>
      <w:r w:rsidRPr="00E57A7D">
        <w:t>Derīguma termiņš pēc pirm</w:t>
      </w:r>
      <w:r>
        <w:t>reizējas</w:t>
      </w:r>
      <w:r w:rsidRPr="00E57A7D">
        <w:t xml:space="preserve"> tiešā iepakojuma atvēršanas:</w:t>
      </w:r>
      <w:r>
        <w:t xml:space="preserve"> </w:t>
      </w:r>
      <w:r>
        <w:rPr>
          <w:snapToGrid w:val="0"/>
        </w:rPr>
        <w:t>10 stundas.</w:t>
      </w:r>
    </w:p>
    <w:p w14:paraId="11FB2042" w14:textId="77777777" w:rsidR="00574155" w:rsidRPr="00E57A7D" w:rsidRDefault="00574155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619F9CA" w14:textId="607868A7" w:rsidR="00BF58FC" w:rsidRPr="00E57A7D" w:rsidRDefault="006C78AB" w:rsidP="0057415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574155">
        <w:t xml:space="preserve"> </w:t>
      </w:r>
      <w:r w:rsidRPr="00E57A7D">
        <w:t>pēc E</w:t>
      </w:r>
      <w:r w:rsidR="00156012">
        <w:t>xp</w:t>
      </w:r>
      <w:r w:rsidRPr="00E57A7D">
        <w:t>.</w:t>
      </w:r>
      <w:r w:rsidR="00156012">
        <w:t xml:space="preserve"> </w:t>
      </w:r>
      <w:r w:rsidRPr="00E57A7D">
        <w:t xml:space="preserve"> </w:t>
      </w:r>
      <w:r w:rsidR="00156012" w:rsidRPr="00E57A7D">
        <w:t>Derīguma termiņš attiecas uz norādītā mēneša pēdējo dienu.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4ADBAB5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467E2E1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690A313" w14:textId="77777777" w:rsidR="00574155" w:rsidRPr="00E57A7D" w:rsidRDefault="00574155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112AAA" w14:textId="77777777" w:rsidR="00574155" w:rsidRPr="00E57A7D" w:rsidRDefault="00574155" w:rsidP="00574155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129317" w14:textId="77777777" w:rsidR="00156012" w:rsidRPr="00E57A7D" w:rsidRDefault="001560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054DF5" w14:textId="0653C6C8" w:rsidR="00574155" w:rsidRDefault="00574155" w:rsidP="00574155">
      <w:pPr>
        <w:rPr>
          <w:snapToGrid w:val="0"/>
        </w:rPr>
      </w:pPr>
      <w:r>
        <w:t xml:space="preserve">Tirdzniecības atļaujas </w:t>
      </w:r>
      <w:r w:rsidRPr="00E57A7D">
        <w:t>numur</w:t>
      </w:r>
      <w:r w:rsidR="00156012">
        <w:t>s</w:t>
      </w:r>
      <w:r>
        <w:t xml:space="preserve">: </w:t>
      </w:r>
      <w:r w:rsidRPr="00E9682A">
        <w:rPr>
          <w:snapToGrid w:val="0"/>
        </w:rPr>
        <w:t>V/MRP/14/0003</w:t>
      </w:r>
      <w:r w:rsidR="00156012">
        <w:rPr>
          <w:snapToGrid w:val="0"/>
        </w:rPr>
        <w:t>.</w:t>
      </w:r>
    </w:p>
    <w:p w14:paraId="2106F0FA" w14:textId="3A8C8BDE" w:rsidR="00574155" w:rsidRDefault="005741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784683" w14:textId="77777777" w:rsidR="00574155" w:rsidRDefault="00574155" w:rsidP="00574155">
      <w:pPr>
        <w:tabs>
          <w:tab w:val="clear" w:pos="567"/>
        </w:tabs>
        <w:spacing w:line="240" w:lineRule="auto"/>
        <w:rPr>
          <w:snapToGrid w:val="0"/>
          <w:color w:val="000000"/>
        </w:rPr>
      </w:pPr>
      <w:r>
        <w:rPr>
          <w:snapToGrid w:val="0"/>
          <w:color w:val="000000"/>
        </w:rPr>
        <w:t>Hidrolītiskās klases I tipa (Ph.Eur.) stikla flakoni: 10 ml flakoni ar 10 ml.</w:t>
      </w:r>
    </w:p>
    <w:p w14:paraId="1535B9B4" w14:textId="77777777" w:rsidR="00574155" w:rsidRPr="00E27E49" w:rsidRDefault="00574155" w:rsidP="00574155">
      <w:pPr>
        <w:rPr>
          <w:snapToGrid w:val="0"/>
        </w:rPr>
      </w:pPr>
      <w:r>
        <w:rPr>
          <w:snapToGrid w:val="0"/>
          <w:color w:val="000000"/>
        </w:rPr>
        <w:t>Hidrolītiskās klases II tipa (Ph.Eur.) stikla flakoni</w:t>
      </w:r>
      <w:r>
        <w:rPr>
          <w:snapToGrid w:val="0"/>
        </w:rPr>
        <w:t>: 50 ml flakoni ar 50 ml vai 100 ml flakoni ar 100 ml.</w:t>
      </w:r>
    </w:p>
    <w:p w14:paraId="4921E503" w14:textId="56FDA0A6" w:rsidR="00574155" w:rsidRDefault="00574155" w:rsidP="00574155">
      <w:pPr>
        <w:rPr>
          <w:snapToGrid w:val="0"/>
        </w:rPr>
      </w:pPr>
      <w:r>
        <w:rPr>
          <w:snapToGrid w:val="0"/>
        </w:rPr>
        <w:t>Plastmasas flakoni (</w:t>
      </w:r>
      <w:r w:rsidR="00156012">
        <w:rPr>
          <w:snapToGrid w:val="0"/>
        </w:rPr>
        <w:t>AB</w:t>
      </w:r>
      <w:r>
        <w:rPr>
          <w:snapToGrid w:val="0"/>
        </w:rPr>
        <w:t>PE): 60 ml flakoni ar 50 ml vai 120 ml flakoni ar 100 ml.</w:t>
      </w:r>
    </w:p>
    <w:p w14:paraId="345B8DE4" w14:textId="5B08F0C5" w:rsidR="00574155" w:rsidRDefault="00574155" w:rsidP="00574155">
      <w:pPr>
        <w:rPr>
          <w:snapToGrid w:val="0"/>
        </w:rPr>
      </w:pPr>
      <w:r>
        <w:rPr>
          <w:snapToGrid w:val="0"/>
        </w:rPr>
        <w:t xml:space="preserve">Flakoni ir hermētiski noslēgti ar gumijas </w:t>
      </w:r>
      <w:r w:rsidR="00156012">
        <w:rPr>
          <w:snapToGrid w:val="0"/>
        </w:rPr>
        <w:t>aizbāzni</w:t>
      </w:r>
      <w:r>
        <w:rPr>
          <w:snapToGrid w:val="0"/>
        </w:rPr>
        <w:t>, aizvākoti ar alumīnija vāciņu un ievietoti kartona vai plastmasas kastē.</w:t>
      </w:r>
    </w:p>
    <w:p w14:paraId="58CB3D73" w14:textId="77777777" w:rsidR="00574155" w:rsidRDefault="00574155" w:rsidP="00574155">
      <w:pPr>
        <w:tabs>
          <w:tab w:val="clear" w:pos="567"/>
        </w:tabs>
        <w:spacing w:line="240" w:lineRule="auto"/>
        <w:rPr>
          <w:snapToGrid w:val="0"/>
        </w:rPr>
      </w:pPr>
    </w:p>
    <w:p w14:paraId="08015C71" w14:textId="744C038E" w:rsidR="00574155" w:rsidRDefault="00156012" w:rsidP="00574155">
      <w:pPr>
        <w:tabs>
          <w:tab w:val="clear" w:pos="567"/>
        </w:tabs>
        <w:spacing w:line="240" w:lineRule="auto"/>
        <w:rPr>
          <w:snapToGrid w:val="0"/>
          <w:color w:val="000000"/>
        </w:rPr>
      </w:pPr>
      <w:r>
        <w:rPr>
          <w:snapToGrid w:val="0"/>
          <w:color w:val="000000"/>
        </w:rPr>
        <w:t>Iepakojuma</w:t>
      </w:r>
      <w:r w:rsidR="00574155">
        <w:rPr>
          <w:snapToGrid w:val="0"/>
          <w:color w:val="000000"/>
        </w:rPr>
        <w:t xml:space="preserve"> lielum</w:t>
      </w:r>
      <w:r>
        <w:rPr>
          <w:snapToGrid w:val="0"/>
          <w:color w:val="000000"/>
        </w:rPr>
        <w:t>i</w:t>
      </w:r>
      <w:r w:rsidR="00574155">
        <w:rPr>
          <w:snapToGrid w:val="0"/>
          <w:color w:val="000000"/>
        </w:rPr>
        <w:t>:</w:t>
      </w:r>
    </w:p>
    <w:p w14:paraId="37441199" w14:textId="77777777" w:rsidR="00574155" w:rsidRDefault="00574155" w:rsidP="00574155">
      <w:pPr>
        <w:rPr>
          <w:snapToGrid w:val="0"/>
        </w:rPr>
      </w:pPr>
      <w:r>
        <w:rPr>
          <w:snapToGrid w:val="0"/>
        </w:rPr>
        <w:t>Plastmasas kastes: 10 x 5 devas (10 x 10 ml)</w:t>
      </w:r>
    </w:p>
    <w:p w14:paraId="4963FD6A" w14:textId="13CFD682" w:rsidR="00574155" w:rsidRPr="00C072D9" w:rsidRDefault="00574155" w:rsidP="00574155">
      <w:pPr>
        <w:rPr>
          <w:snapToGrid w:val="0"/>
        </w:rPr>
      </w:pPr>
      <w:r>
        <w:rPr>
          <w:snapToGrid w:val="0"/>
        </w:rPr>
        <w:t>Kartona kastes: 1 x 5 devas (1 x 10 ml), 1 x 2</w:t>
      </w:r>
      <w:r w:rsidR="00FE329A">
        <w:rPr>
          <w:snapToGrid w:val="0"/>
        </w:rPr>
        <w:t>5</w:t>
      </w:r>
      <w:r>
        <w:rPr>
          <w:snapToGrid w:val="0"/>
        </w:rPr>
        <w:t xml:space="preserve"> devas (1 x 50 ml), 1 x 50 devas (1 x 100 ml)</w:t>
      </w:r>
    </w:p>
    <w:p w14:paraId="33305DFC" w14:textId="77777777" w:rsidR="00574155" w:rsidRDefault="005741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3159D8CB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28ECAE71" w:rsidR="00631DA8" w:rsidRDefault="00631DA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83ED1EC" w14:textId="104BEA64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233166CF" w:rsidR="00DB468A" w:rsidRPr="00E57A7D" w:rsidRDefault="00156012" w:rsidP="00DB468A">
      <w:pPr>
        <w:rPr>
          <w:szCs w:val="22"/>
        </w:rPr>
      </w:pPr>
      <w:r>
        <w:t>12/2024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4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6A3FAE6" w:rsidR="00DB468A" w:rsidRPr="00E57A7D" w:rsidRDefault="000D512F" w:rsidP="00DB468A">
      <w:pPr>
        <w:rPr>
          <w:iCs/>
          <w:szCs w:val="22"/>
        </w:rPr>
      </w:pPr>
      <w:bookmarkStart w:id="6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574155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6"/>
    <w:p w14:paraId="6E7DC240" w14:textId="6E223F05" w:rsidR="00574155" w:rsidRDefault="00574155" w:rsidP="00574155">
      <w:pPr>
        <w:tabs>
          <w:tab w:val="clear" w:pos="567"/>
        </w:tabs>
        <w:spacing w:line="240" w:lineRule="auto"/>
        <w:rPr>
          <w:iCs/>
          <w:szCs w:val="22"/>
        </w:rPr>
      </w:pPr>
      <w:r w:rsidRPr="00783343">
        <w:rPr>
          <w:iCs/>
          <w:szCs w:val="22"/>
        </w:rPr>
        <w:t>Bioveta, a,.s., Komenského 212/12,</w:t>
      </w:r>
      <w:r>
        <w:rPr>
          <w:iCs/>
          <w:szCs w:val="22"/>
        </w:rPr>
        <w:t xml:space="preserve"> 683 23</w:t>
      </w:r>
      <w:r w:rsidRPr="00783343">
        <w:rPr>
          <w:iCs/>
          <w:szCs w:val="22"/>
        </w:rPr>
        <w:t xml:space="preserve"> Ivanovice na Hané, </w:t>
      </w:r>
      <w:r w:rsidR="00156012">
        <w:rPr>
          <w:iCs/>
          <w:szCs w:val="22"/>
        </w:rPr>
        <w:t>Čehijas Republika</w:t>
      </w:r>
    </w:p>
    <w:p w14:paraId="69920157" w14:textId="77777777" w:rsidR="00574155" w:rsidRDefault="00574155" w:rsidP="0057415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108AD155" w14:textId="388D6CCB" w:rsidR="00631DA8" w:rsidRPr="00E57A7D" w:rsidRDefault="00156012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E-</w:t>
      </w:r>
      <w:r w:rsidR="00574155">
        <w:rPr>
          <w:szCs w:val="22"/>
        </w:rPr>
        <w:t xml:space="preserve">mail: </w:t>
      </w:r>
      <w:hyperlink r:id="rId15" w:history="1">
        <w:r w:rsidRPr="006C6D12">
          <w:rPr>
            <w:rStyle w:val="Hyperlink"/>
            <w:szCs w:val="22"/>
          </w:rPr>
          <w:t>reklamace@bioveta.cz</w:t>
        </w:r>
      </w:hyperlink>
      <w:r>
        <w:rPr>
          <w:szCs w:val="22"/>
        </w:rPr>
        <w:t xml:space="preserve"> </w:t>
      </w:r>
    </w:p>
    <w:sectPr w:rsidR="00631DA8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49062985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51611357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946301247">
    <w:abstractNumId w:val="33"/>
  </w:num>
  <w:num w:numId="4" w16cid:durableId="2092894698">
    <w:abstractNumId w:val="32"/>
  </w:num>
  <w:num w:numId="5" w16cid:durableId="1648824658">
    <w:abstractNumId w:val="13"/>
  </w:num>
  <w:num w:numId="6" w16cid:durableId="730931722">
    <w:abstractNumId w:val="24"/>
  </w:num>
  <w:num w:numId="7" w16cid:durableId="1014572523">
    <w:abstractNumId w:val="19"/>
  </w:num>
  <w:num w:numId="8" w16cid:durableId="1854758566">
    <w:abstractNumId w:val="9"/>
  </w:num>
  <w:num w:numId="9" w16cid:durableId="1977880638">
    <w:abstractNumId w:val="30"/>
  </w:num>
  <w:num w:numId="10" w16cid:durableId="75369196">
    <w:abstractNumId w:val="31"/>
  </w:num>
  <w:num w:numId="11" w16cid:durableId="1582566228">
    <w:abstractNumId w:val="15"/>
  </w:num>
  <w:num w:numId="12" w16cid:durableId="339308785">
    <w:abstractNumId w:val="14"/>
  </w:num>
  <w:num w:numId="13" w16cid:durableId="204291394">
    <w:abstractNumId w:val="3"/>
  </w:num>
  <w:num w:numId="14" w16cid:durableId="546181210">
    <w:abstractNumId w:val="29"/>
  </w:num>
  <w:num w:numId="15" w16cid:durableId="237057197">
    <w:abstractNumId w:val="18"/>
  </w:num>
  <w:num w:numId="16" w16cid:durableId="1985967281">
    <w:abstractNumId w:val="34"/>
  </w:num>
  <w:num w:numId="17" w16cid:durableId="111638092">
    <w:abstractNumId w:val="10"/>
  </w:num>
  <w:num w:numId="18" w16cid:durableId="731196541">
    <w:abstractNumId w:val="1"/>
  </w:num>
  <w:num w:numId="19" w16cid:durableId="960499972">
    <w:abstractNumId w:val="16"/>
  </w:num>
  <w:num w:numId="20" w16cid:durableId="2080710854">
    <w:abstractNumId w:val="4"/>
  </w:num>
  <w:num w:numId="21" w16cid:durableId="684139130">
    <w:abstractNumId w:val="8"/>
  </w:num>
  <w:num w:numId="22" w16cid:durableId="1004095223">
    <w:abstractNumId w:val="26"/>
  </w:num>
  <w:num w:numId="23" w16cid:durableId="9649633">
    <w:abstractNumId w:val="35"/>
  </w:num>
  <w:num w:numId="24" w16cid:durableId="1429085986">
    <w:abstractNumId w:val="21"/>
  </w:num>
  <w:num w:numId="25" w16cid:durableId="1485120413">
    <w:abstractNumId w:val="11"/>
  </w:num>
  <w:num w:numId="26" w16cid:durableId="1350644375">
    <w:abstractNumId w:val="12"/>
  </w:num>
  <w:num w:numId="27" w16cid:durableId="930047376">
    <w:abstractNumId w:val="6"/>
  </w:num>
  <w:num w:numId="28" w16cid:durableId="1220215916">
    <w:abstractNumId w:val="7"/>
  </w:num>
  <w:num w:numId="29" w16cid:durableId="1372534288">
    <w:abstractNumId w:val="22"/>
  </w:num>
  <w:num w:numId="30" w16cid:durableId="1864199156">
    <w:abstractNumId w:val="37"/>
  </w:num>
  <w:num w:numId="31" w16cid:durableId="1028137459">
    <w:abstractNumId w:val="38"/>
  </w:num>
  <w:num w:numId="32" w16cid:durableId="1849978515">
    <w:abstractNumId w:val="20"/>
  </w:num>
  <w:num w:numId="33" w16cid:durableId="622856031">
    <w:abstractNumId w:val="28"/>
  </w:num>
  <w:num w:numId="34" w16cid:durableId="527523620">
    <w:abstractNumId w:val="23"/>
  </w:num>
  <w:num w:numId="35" w16cid:durableId="1310329409">
    <w:abstractNumId w:val="2"/>
  </w:num>
  <w:num w:numId="36" w16cid:durableId="1124469575">
    <w:abstractNumId w:val="5"/>
  </w:num>
  <w:num w:numId="37" w16cid:durableId="1283343618">
    <w:abstractNumId w:val="25"/>
  </w:num>
  <w:num w:numId="38" w16cid:durableId="518081348">
    <w:abstractNumId w:val="17"/>
  </w:num>
  <w:num w:numId="39" w16cid:durableId="1436902207">
    <w:abstractNumId w:val="36"/>
  </w:num>
  <w:num w:numId="40" w16cid:durableId="10468354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6C50"/>
    <w:rsid w:val="00042C59"/>
    <w:rsid w:val="00051329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4161"/>
    <w:rsid w:val="0013799F"/>
    <w:rsid w:val="00140698"/>
    <w:rsid w:val="00140DF6"/>
    <w:rsid w:val="00145C3F"/>
    <w:rsid w:val="00145D34"/>
    <w:rsid w:val="00146284"/>
    <w:rsid w:val="0014690F"/>
    <w:rsid w:val="0015098E"/>
    <w:rsid w:val="00156012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0745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64B7"/>
    <w:rsid w:val="0029740B"/>
    <w:rsid w:val="00297B2C"/>
    <w:rsid w:val="002A0E7C"/>
    <w:rsid w:val="002A21ED"/>
    <w:rsid w:val="002A2865"/>
    <w:rsid w:val="002A3C6D"/>
    <w:rsid w:val="002A3F88"/>
    <w:rsid w:val="002A710D"/>
    <w:rsid w:val="002B0F11"/>
    <w:rsid w:val="002B2BB1"/>
    <w:rsid w:val="002B2E17"/>
    <w:rsid w:val="002B6560"/>
    <w:rsid w:val="002C37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07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47A2"/>
    <w:rsid w:val="00355D02"/>
    <w:rsid w:val="00361669"/>
    <w:rsid w:val="00366F56"/>
    <w:rsid w:val="00371E3C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3B84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1635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79C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30D0E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155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3855"/>
    <w:rsid w:val="0061726B"/>
    <w:rsid w:val="00617B81"/>
    <w:rsid w:val="0062387A"/>
    <w:rsid w:val="00631DA8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33F7"/>
    <w:rsid w:val="006C4775"/>
    <w:rsid w:val="006C4F4A"/>
    <w:rsid w:val="006C5E80"/>
    <w:rsid w:val="006C7723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355C3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2B05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97B3D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1FF2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554CD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6832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1D4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06DBB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13EB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16D22"/>
    <w:rsid w:val="00D2001A"/>
    <w:rsid w:val="00D20684"/>
    <w:rsid w:val="00D26B62"/>
    <w:rsid w:val="00D27F86"/>
    <w:rsid w:val="00D32624"/>
    <w:rsid w:val="00D32A07"/>
    <w:rsid w:val="00D3565B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55F03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4B20"/>
    <w:rsid w:val="00DE67C4"/>
    <w:rsid w:val="00DF052A"/>
    <w:rsid w:val="00DF0ACA"/>
    <w:rsid w:val="00DF2245"/>
    <w:rsid w:val="00DF2DDD"/>
    <w:rsid w:val="00DF4CE9"/>
    <w:rsid w:val="00DF537E"/>
    <w:rsid w:val="00DF7291"/>
    <w:rsid w:val="00DF77CF"/>
    <w:rsid w:val="00E026E8"/>
    <w:rsid w:val="00E060F7"/>
    <w:rsid w:val="00E14C47"/>
    <w:rsid w:val="00E16D03"/>
    <w:rsid w:val="00E22698"/>
    <w:rsid w:val="00E25B7C"/>
    <w:rsid w:val="00E2678E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E7C0E"/>
    <w:rsid w:val="00EF3A8A"/>
    <w:rsid w:val="00EF3F64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329A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uiPriority w:val="99"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uiPriority w:val="99"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554CD"/>
    <w:pPr>
      <w:ind w:left="720"/>
      <w:contextualSpacing/>
    </w:pPr>
  </w:style>
  <w:style w:type="character" w:styleId="UnresolvedMention">
    <w:name w:val="Unresolved Mention"/>
    <w:basedOn w:val="DefaultParagraphFont"/>
    <w:rsid w:val="00207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www.pvd.gov.lv/lv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reklamace@bioveta.cz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1853</Words>
  <Characters>12747</Characters>
  <Application>Microsoft Office Word</Application>
  <DocSecurity>0</DocSecurity>
  <Lines>106</Lines>
  <Paragraphs>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Company/>
  <LinksUpToDate>false</LinksUpToDate>
  <CharactersWithSpaces>14571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