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665017" w14:textId="77777777" w:rsidR="0078161C" w:rsidRDefault="0078161C">
      <w:pPr>
        <w:tabs>
          <w:tab w:val="clear" w:pos="567"/>
        </w:tabs>
        <w:spacing w:line="240" w:lineRule="auto"/>
        <w:rPr>
          <w:szCs w:val="22"/>
        </w:rPr>
      </w:pPr>
    </w:p>
    <w:p w14:paraId="151B7513" w14:textId="77777777" w:rsidR="0078161C" w:rsidRDefault="0078161C">
      <w:pPr>
        <w:tabs>
          <w:tab w:val="clear" w:pos="567"/>
        </w:tabs>
        <w:spacing w:line="240" w:lineRule="auto"/>
        <w:rPr>
          <w:szCs w:val="22"/>
        </w:rPr>
      </w:pPr>
    </w:p>
    <w:p w14:paraId="596710E6" w14:textId="77777777" w:rsidR="0078161C" w:rsidRDefault="0078161C">
      <w:pPr>
        <w:tabs>
          <w:tab w:val="clear" w:pos="567"/>
        </w:tabs>
        <w:spacing w:line="240" w:lineRule="auto"/>
        <w:rPr>
          <w:szCs w:val="22"/>
        </w:rPr>
      </w:pPr>
    </w:p>
    <w:p w14:paraId="62002DD4" w14:textId="77777777" w:rsidR="0078161C" w:rsidRDefault="0078161C">
      <w:pPr>
        <w:tabs>
          <w:tab w:val="clear" w:pos="567"/>
        </w:tabs>
        <w:spacing w:line="240" w:lineRule="auto"/>
        <w:rPr>
          <w:szCs w:val="22"/>
        </w:rPr>
      </w:pPr>
    </w:p>
    <w:p w14:paraId="3BEB1BE5" w14:textId="77777777" w:rsidR="0078161C" w:rsidRDefault="0078161C">
      <w:pPr>
        <w:tabs>
          <w:tab w:val="clear" w:pos="567"/>
        </w:tabs>
        <w:spacing w:line="240" w:lineRule="auto"/>
        <w:rPr>
          <w:szCs w:val="22"/>
        </w:rPr>
      </w:pPr>
    </w:p>
    <w:p w14:paraId="459A0006" w14:textId="77777777" w:rsidR="0078161C" w:rsidRDefault="0078161C">
      <w:pPr>
        <w:tabs>
          <w:tab w:val="clear" w:pos="567"/>
        </w:tabs>
        <w:spacing w:line="240" w:lineRule="auto"/>
        <w:rPr>
          <w:szCs w:val="22"/>
        </w:rPr>
      </w:pPr>
    </w:p>
    <w:p w14:paraId="3FFFCC3B" w14:textId="77777777" w:rsidR="0078161C" w:rsidRDefault="0078161C">
      <w:pPr>
        <w:tabs>
          <w:tab w:val="clear" w:pos="567"/>
        </w:tabs>
        <w:spacing w:line="240" w:lineRule="auto"/>
        <w:rPr>
          <w:szCs w:val="22"/>
        </w:rPr>
      </w:pPr>
    </w:p>
    <w:p w14:paraId="534ADC68" w14:textId="77777777" w:rsidR="0078161C" w:rsidRDefault="0078161C">
      <w:pPr>
        <w:tabs>
          <w:tab w:val="clear" w:pos="567"/>
        </w:tabs>
        <w:spacing w:line="240" w:lineRule="auto"/>
        <w:rPr>
          <w:szCs w:val="22"/>
        </w:rPr>
      </w:pPr>
    </w:p>
    <w:p w14:paraId="79F66DF9" w14:textId="77777777" w:rsidR="0078161C" w:rsidRDefault="0078161C">
      <w:pPr>
        <w:tabs>
          <w:tab w:val="clear" w:pos="567"/>
        </w:tabs>
        <w:spacing w:line="240" w:lineRule="auto"/>
        <w:rPr>
          <w:szCs w:val="22"/>
        </w:rPr>
      </w:pPr>
    </w:p>
    <w:p w14:paraId="7DE5F4BF" w14:textId="77777777" w:rsidR="0078161C" w:rsidRDefault="0078161C">
      <w:pPr>
        <w:tabs>
          <w:tab w:val="clear" w:pos="567"/>
        </w:tabs>
        <w:spacing w:line="240" w:lineRule="auto"/>
        <w:rPr>
          <w:szCs w:val="22"/>
        </w:rPr>
      </w:pPr>
    </w:p>
    <w:p w14:paraId="79EB36FF" w14:textId="77777777" w:rsidR="0078161C" w:rsidRDefault="0078161C">
      <w:pPr>
        <w:tabs>
          <w:tab w:val="clear" w:pos="567"/>
        </w:tabs>
        <w:spacing w:line="240" w:lineRule="auto"/>
        <w:rPr>
          <w:szCs w:val="22"/>
        </w:rPr>
      </w:pPr>
    </w:p>
    <w:p w14:paraId="4FA9DF54" w14:textId="77777777" w:rsidR="0078161C" w:rsidRDefault="0078161C">
      <w:pPr>
        <w:tabs>
          <w:tab w:val="clear" w:pos="567"/>
        </w:tabs>
        <w:spacing w:line="240" w:lineRule="auto"/>
        <w:rPr>
          <w:szCs w:val="22"/>
        </w:rPr>
      </w:pPr>
    </w:p>
    <w:p w14:paraId="42E97BBF" w14:textId="77777777" w:rsidR="0078161C" w:rsidRDefault="0078161C">
      <w:pPr>
        <w:tabs>
          <w:tab w:val="clear" w:pos="567"/>
        </w:tabs>
        <w:spacing w:line="240" w:lineRule="auto"/>
        <w:rPr>
          <w:szCs w:val="22"/>
        </w:rPr>
      </w:pPr>
    </w:p>
    <w:p w14:paraId="123D2D40" w14:textId="77777777" w:rsidR="0078161C" w:rsidRDefault="0078161C">
      <w:pPr>
        <w:tabs>
          <w:tab w:val="clear" w:pos="567"/>
        </w:tabs>
        <w:spacing w:line="240" w:lineRule="auto"/>
        <w:rPr>
          <w:szCs w:val="22"/>
        </w:rPr>
      </w:pPr>
    </w:p>
    <w:p w14:paraId="4FFDA214" w14:textId="77777777" w:rsidR="0078161C" w:rsidRDefault="0078161C">
      <w:pPr>
        <w:tabs>
          <w:tab w:val="clear" w:pos="567"/>
        </w:tabs>
        <w:spacing w:line="240" w:lineRule="auto"/>
        <w:rPr>
          <w:szCs w:val="22"/>
        </w:rPr>
      </w:pPr>
    </w:p>
    <w:p w14:paraId="503FAB16" w14:textId="77777777" w:rsidR="0078161C" w:rsidRDefault="0078161C">
      <w:pPr>
        <w:tabs>
          <w:tab w:val="clear" w:pos="567"/>
        </w:tabs>
        <w:spacing w:line="240" w:lineRule="auto"/>
        <w:rPr>
          <w:szCs w:val="22"/>
        </w:rPr>
      </w:pPr>
    </w:p>
    <w:p w14:paraId="35935252" w14:textId="77777777" w:rsidR="0078161C" w:rsidRDefault="0078161C">
      <w:pPr>
        <w:tabs>
          <w:tab w:val="clear" w:pos="567"/>
        </w:tabs>
        <w:spacing w:line="240" w:lineRule="auto"/>
        <w:rPr>
          <w:szCs w:val="22"/>
        </w:rPr>
      </w:pPr>
    </w:p>
    <w:p w14:paraId="6FC9D9C5" w14:textId="77777777" w:rsidR="0078161C" w:rsidRDefault="0078161C">
      <w:pPr>
        <w:tabs>
          <w:tab w:val="clear" w:pos="567"/>
        </w:tabs>
        <w:spacing w:line="240" w:lineRule="auto"/>
        <w:rPr>
          <w:szCs w:val="22"/>
        </w:rPr>
      </w:pPr>
    </w:p>
    <w:p w14:paraId="2DB44D6F" w14:textId="77777777" w:rsidR="0078161C" w:rsidRDefault="0078161C">
      <w:pPr>
        <w:tabs>
          <w:tab w:val="clear" w:pos="567"/>
        </w:tabs>
        <w:spacing w:line="240" w:lineRule="auto"/>
        <w:rPr>
          <w:szCs w:val="22"/>
        </w:rPr>
      </w:pPr>
    </w:p>
    <w:p w14:paraId="790B6054" w14:textId="77777777" w:rsidR="0078161C" w:rsidRDefault="0078161C">
      <w:pPr>
        <w:tabs>
          <w:tab w:val="clear" w:pos="567"/>
        </w:tabs>
        <w:spacing w:line="240" w:lineRule="auto"/>
        <w:rPr>
          <w:szCs w:val="22"/>
        </w:rPr>
      </w:pPr>
    </w:p>
    <w:p w14:paraId="447B81E2" w14:textId="77777777" w:rsidR="0078161C" w:rsidRDefault="0078161C">
      <w:pPr>
        <w:tabs>
          <w:tab w:val="clear" w:pos="567"/>
        </w:tabs>
        <w:spacing w:line="240" w:lineRule="auto"/>
        <w:rPr>
          <w:szCs w:val="22"/>
        </w:rPr>
      </w:pPr>
    </w:p>
    <w:p w14:paraId="51328F3F" w14:textId="77777777" w:rsidR="0078161C" w:rsidRDefault="0078161C">
      <w:pPr>
        <w:tabs>
          <w:tab w:val="clear" w:pos="567"/>
        </w:tabs>
        <w:spacing w:line="240" w:lineRule="auto"/>
        <w:rPr>
          <w:szCs w:val="22"/>
        </w:rPr>
      </w:pPr>
    </w:p>
    <w:p w14:paraId="1BAE3D0E" w14:textId="77777777" w:rsidR="0078161C" w:rsidRDefault="00000000">
      <w:pPr>
        <w:tabs>
          <w:tab w:val="clear" w:pos="567"/>
        </w:tabs>
        <w:spacing w:line="240" w:lineRule="auto"/>
        <w:jc w:val="center"/>
        <w:rPr>
          <w:b/>
          <w:szCs w:val="22"/>
        </w:rPr>
      </w:pPr>
      <w:r>
        <w:rPr>
          <w:b/>
          <w:szCs w:val="22"/>
        </w:rPr>
        <w:t>I PIELIKUMS</w:t>
      </w:r>
    </w:p>
    <w:p w14:paraId="0668FB69" w14:textId="77777777" w:rsidR="0078161C" w:rsidRDefault="0078161C">
      <w:pPr>
        <w:tabs>
          <w:tab w:val="clear" w:pos="567"/>
        </w:tabs>
        <w:spacing w:line="240" w:lineRule="auto"/>
        <w:rPr>
          <w:szCs w:val="22"/>
        </w:rPr>
      </w:pPr>
    </w:p>
    <w:p w14:paraId="04819CE7" w14:textId="77777777" w:rsidR="0078161C" w:rsidRDefault="00000000">
      <w:pPr>
        <w:tabs>
          <w:tab w:val="clear" w:pos="567"/>
        </w:tabs>
        <w:spacing w:line="240" w:lineRule="auto"/>
        <w:jc w:val="center"/>
        <w:rPr>
          <w:b/>
        </w:rPr>
      </w:pPr>
      <w:r>
        <w:rPr>
          <w:b/>
        </w:rPr>
        <w:t>VETERINĀRO ZĀĻU APRAKSTS</w:t>
      </w:r>
    </w:p>
    <w:p w14:paraId="7B6CEE68" w14:textId="77777777" w:rsidR="0078161C" w:rsidRDefault="00000000">
      <w:pPr>
        <w:pStyle w:val="Style1"/>
      </w:pPr>
      <w:r>
        <w:br w:type="page"/>
      </w:r>
      <w:r>
        <w:lastRenderedPageBreak/>
        <w:t>1.</w:t>
      </w:r>
      <w:r>
        <w:tab/>
        <w:t>VETERINĀRO ZĀĻU NOSAUKUMS</w:t>
      </w:r>
    </w:p>
    <w:p w14:paraId="1D02F73B" w14:textId="77777777" w:rsidR="0078161C" w:rsidRDefault="0078161C">
      <w:pPr>
        <w:tabs>
          <w:tab w:val="clear" w:pos="567"/>
        </w:tabs>
        <w:spacing w:line="240" w:lineRule="auto"/>
      </w:pPr>
    </w:p>
    <w:p w14:paraId="15D35832" w14:textId="77777777" w:rsidR="0078161C" w:rsidRDefault="00000000">
      <w:pPr>
        <w:tabs>
          <w:tab w:val="clear" w:pos="567"/>
          <w:tab w:val="left" w:pos="6096"/>
        </w:tabs>
        <w:spacing w:line="240" w:lineRule="auto"/>
        <w:rPr>
          <w:sz w:val="24"/>
          <w:lang w:val="sl-SI" w:eastAsia="sl-SI"/>
        </w:rPr>
      </w:pPr>
      <w:r>
        <w:t>Fypryst Combo 50 mg/60 mg šķīdums pilināšanai kaķiem un mājas seskiem</w:t>
      </w:r>
    </w:p>
    <w:p w14:paraId="67EB2DC2" w14:textId="77777777" w:rsidR="0078161C" w:rsidRDefault="0078161C">
      <w:pPr>
        <w:tabs>
          <w:tab w:val="clear" w:pos="567"/>
        </w:tabs>
        <w:spacing w:line="240" w:lineRule="auto"/>
      </w:pPr>
    </w:p>
    <w:p w14:paraId="44476323" w14:textId="77777777" w:rsidR="0078161C" w:rsidRDefault="0078161C">
      <w:pPr>
        <w:tabs>
          <w:tab w:val="clear" w:pos="567"/>
        </w:tabs>
        <w:spacing w:line="240" w:lineRule="auto"/>
      </w:pPr>
    </w:p>
    <w:p w14:paraId="01B312A1" w14:textId="77777777" w:rsidR="0078161C" w:rsidRDefault="00000000">
      <w:pPr>
        <w:pStyle w:val="Style1"/>
      </w:pPr>
      <w:r>
        <w:t>2.</w:t>
      </w:r>
      <w:r>
        <w:tab/>
        <w:t>KVALITATĪVAIS UN KVANTITATĪVAIS SASTĀVS</w:t>
      </w:r>
    </w:p>
    <w:p w14:paraId="4DDE66F4" w14:textId="77777777" w:rsidR="0078161C" w:rsidRDefault="0078161C">
      <w:pPr>
        <w:tabs>
          <w:tab w:val="clear" w:pos="567"/>
        </w:tabs>
        <w:spacing w:line="240" w:lineRule="auto"/>
      </w:pPr>
    </w:p>
    <w:p w14:paraId="68208EE2" w14:textId="77777777" w:rsidR="0078161C" w:rsidRDefault="00000000">
      <w:r>
        <w:rPr>
          <w:szCs w:val="22"/>
        </w:rPr>
        <w:t>Katra</w:t>
      </w:r>
      <w:r>
        <w:t xml:space="preserve"> 0,5 ml pipete satur: </w:t>
      </w:r>
    </w:p>
    <w:p w14:paraId="441668B1" w14:textId="77777777" w:rsidR="0078161C" w:rsidRDefault="0078161C"/>
    <w:p w14:paraId="2ABB1A0E" w14:textId="77777777" w:rsidR="0078161C" w:rsidRDefault="00000000">
      <w:pPr>
        <w:rPr>
          <w:b/>
        </w:rPr>
      </w:pPr>
      <w:r>
        <w:rPr>
          <w:b/>
        </w:rPr>
        <w:t>Aktīvās vielas:</w:t>
      </w:r>
    </w:p>
    <w:p w14:paraId="66E35710" w14:textId="77777777" w:rsidR="0078161C" w:rsidRDefault="00000000">
      <w:r>
        <w:t>Fipronils</w:t>
      </w:r>
      <w:r>
        <w:tab/>
      </w:r>
      <w:r>
        <w:tab/>
      </w:r>
      <w:r>
        <w:tab/>
      </w:r>
      <w:r>
        <w:tab/>
        <w:t>50 mg</w:t>
      </w:r>
    </w:p>
    <w:p w14:paraId="3A8FE1B2" w14:textId="77777777" w:rsidR="0078161C" w:rsidRDefault="00000000">
      <w:r>
        <w:t>S-metoprēns</w:t>
      </w:r>
      <w:r>
        <w:tab/>
      </w:r>
      <w:r>
        <w:tab/>
      </w:r>
      <w:r>
        <w:tab/>
      </w:r>
      <w:r>
        <w:tab/>
        <w:t>60 mg</w:t>
      </w:r>
    </w:p>
    <w:p w14:paraId="3CD23E2F" w14:textId="77777777" w:rsidR="0078161C" w:rsidRDefault="0078161C">
      <w:pPr>
        <w:tabs>
          <w:tab w:val="clear" w:pos="567"/>
        </w:tabs>
        <w:spacing w:line="240" w:lineRule="auto"/>
      </w:pPr>
    </w:p>
    <w:p w14:paraId="68A866B7" w14:textId="77777777" w:rsidR="0078161C" w:rsidRDefault="00000000">
      <w:pPr>
        <w:tabs>
          <w:tab w:val="clear" w:pos="567"/>
        </w:tabs>
        <w:spacing w:line="240" w:lineRule="auto"/>
      </w:pPr>
      <w:r>
        <w:rPr>
          <w:b/>
        </w:rPr>
        <w:t>Palīgvielas:</w:t>
      </w:r>
    </w:p>
    <w:p w14:paraId="1F796BED" w14:textId="77777777" w:rsidR="0078161C" w:rsidRDefault="0078161C">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78161C" w14:paraId="23E8A113" w14:textId="77777777">
        <w:tc>
          <w:tcPr>
            <w:tcW w:w="4524" w:type="dxa"/>
            <w:shd w:val="clear" w:color="auto" w:fill="auto"/>
            <w:vAlign w:val="center"/>
          </w:tcPr>
          <w:p w14:paraId="102E16BA" w14:textId="77777777" w:rsidR="0078161C" w:rsidRDefault="00000000">
            <w:pPr>
              <w:spacing w:before="60" w:after="60"/>
              <w:rPr>
                <w:b/>
                <w:bCs/>
                <w:iCs/>
                <w:szCs w:val="22"/>
              </w:rPr>
            </w:pPr>
            <w:r>
              <w:rPr>
                <w:b/>
                <w:bCs/>
                <w:iCs/>
                <w:szCs w:val="22"/>
              </w:rPr>
              <w:t>Palīgvielu un citu sastāvdaļu kvalitatīvais sastāvs</w:t>
            </w:r>
          </w:p>
        </w:tc>
        <w:tc>
          <w:tcPr>
            <w:tcW w:w="4537" w:type="dxa"/>
            <w:shd w:val="clear" w:color="auto" w:fill="auto"/>
            <w:vAlign w:val="center"/>
          </w:tcPr>
          <w:p w14:paraId="532A96D1" w14:textId="77777777" w:rsidR="0078161C" w:rsidRDefault="00000000">
            <w:pPr>
              <w:spacing w:before="60" w:after="60"/>
              <w:rPr>
                <w:b/>
                <w:bCs/>
                <w:iCs/>
                <w:szCs w:val="22"/>
              </w:rPr>
            </w:pPr>
            <w:r>
              <w:rPr>
                <w:b/>
                <w:bCs/>
                <w:iCs/>
                <w:szCs w:val="22"/>
              </w:rPr>
              <w:t>Kvantitatīvais sastāvs, ja šī informācija ir būtiska veterināro zāļu pareizai ievadīšanai</w:t>
            </w:r>
          </w:p>
        </w:tc>
      </w:tr>
      <w:tr w:rsidR="0078161C" w14:paraId="6C5154E8" w14:textId="77777777">
        <w:tc>
          <w:tcPr>
            <w:tcW w:w="4524" w:type="dxa"/>
            <w:shd w:val="clear" w:color="auto" w:fill="auto"/>
            <w:vAlign w:val="center"/>
          </w:tcPr>
          <w:p w14:paraId="2E7824E1" w14:textId="77777777" w:rsidR="0078161C" w:rsidRDefault="00000000">
            <w:pPr>
              <w:spacing w:before="60" w:after="60"/>
              <w:ind w:left="567" w:hanging="567"/>
              <w:rPr>
                <w:iCs/>
                <w:szCs w:val="22"/>
              </w:rPr>
            </w:pPr>
            <w:r>
              <w:rPr>
                <w:szCs w:val="22"/>
              </w:rPr>
              <w:t>Butilhidroksianizols (E320)</w:t>
            </w:r>
          </w:p>
        </w:tc>
        <w:tc>
          <w:tcPr>
            <w:tcW w:w="4537" w:type="dxa"/>
            <w:shd w:val="clear" w:color="auto" w:fill="auto"/>
            <w:vAlign w:val="center"/>
          </w:tcPr>
          <w:p w14:paraId="522B9072" w14:textId="77777777" w:rsidR="0078161C" w:rsidRDefault="00000000">
            <w:pPr>
              <w:spacing w:before="60" w:after="60"/>
              <w:rPr>
                <w:iCs/>
                <w:szCs w:val="22"/>
              </w:rPr>
            </w:pPr>
            <w:r>
              <w:rPr>
                <w:szCs w:val="22"/>
              </w:rPr>
              <w:t>0,1 mg</w:t>
            </w:r>
          </w:p>
        </w:tc>
      </w:tr>
      <w:tr w:rsidR="0078161C" w14:paraId="54EAAA57" w14:textId="77777777">
        <w:tc>
          <w:tcPr>
            <w:tcW w:w="4524" w:type="dxa"/>
            <w:shd w:val="clear" w:color="auto" w:fill="auto"/>
            <w:vAlign w:val="center"/>
          </w:tcPr>
          <w:p w14:paraId="07332CEA" w14:textId="77777777" w:rsidR="0078161C" w:rsidRDefault="00000000">
            <w:pPr>
              <w:spacing w:before="60" w:after="60"/>
              <w:rPr>
                <w:iCs/>
                <w:szCs w:val="22"/>
              </w:rPr>
            </w:pPr>
            <w:r>
              <w:rPr>
                <w:color w:val="000000"/>
                <w:szCs w:val="22"/>
                <w:lang w:eastAsia="lv-LV"/>
              </w:rPr>
              <w:t>Butilhidroksitolu</w:t>
            </w:r>
            <w:r>
              <w:rPr>
                <w:rFonts w:eastAsia="TimesNewRoman"/>
                <w:color w:val="000000"/>
                <w:szCs w:val="22"/>
                <w:lang w:eastAsia="lv-LV"/>
              </w:rPr>
              <w:t>ols</w:t>
            </w:r>
            <w:r>
              <w:rPr>
                <w:szCs w:val="22"/>
              </w:rPr>
              <w:t xml:space="preserve"> (E321)</w:t>
            </w:r>
          </w:p>
        </w:tc>
        <w:tc>
          <w:tcPr>
            <w:tcW w:w="4537" w:type="dxa"/>
            <w:shd w:val="clear" w:color="auto" w:fill="auto"/>
            <w:vAlign w:val="center"/>
          </w:tcPr>
          <w:p w14:paraId="514EBE63" w14:textId="77777777" w:rsidR="0078161C" w:rsidRDefault="00000000">
            <w:pPr>
              <w:spacing w:before="60" w:after="60"/>
              <w:rPr>
                <w:iCs/>
                <w:szCs w:val="22"/>
              </w:rPr>
            </w:pPr>
            <w:r>
              <w:rPr>
                <w:szCs w:val="22"/>
              </w:rPr>
              <w:t>0,05 mg</w:t>
            </w:r>
          </w:p>
        </w:tc>
      </w:tr>
      <w:tr w:rsidR="0078161C" w14:paraId="64F9C999" w14:textId="77777777">
        <w:tc>
          <w:tcPr>
            <w:tcW w:w="4524" w:type="dxa"/>
            <w:shd w:val="clear" w:color="auto" w:fill="auto"/>
            <w:vAlign w:val="center"/>
          </w:tcPr>
          <w:p w14:paraId="4995A54B" w14:textId="77777777" w:rsidR="0078161C" w:rsidRDefault="00000000">
            <w:pPr>
              <w:spacing w:before="60" w:after="60"/>
              <w:rPr>
                <w:iCs/>
                <w:szCs w:val="22"/>
              </w:rPr>
            </w:pPr>
            <w:r>
              <w:rPr>
                <w:iCs/>
                <w:szCs w:val="22"/>
              </w:rPr>
              <w:t>Povidons (K25)</w:t>
            </w:r>
          </w:p>
        </w:tc>
        <w:tc>
          <w:tcPr>
            <w:tcW w:w="4537" w:type="dxa"/>
            <w:shd w:val="clear" w:color="auto" w:fill="auto"/>
            <w:vAlign w:val="center"/>
          </w:tcPr>
          <w:p w14:paraId="0CF31859" w14:textId="77777777" w:rsidR="0078161C" w:rsidRDefault="0078161C">
            <w:pPr>
              <w:spacing w:before="60" w:after="60"/>
              <w:rPr>
                <w:iCs/>
                <w:szCs w:val="22"/>
              </w:rPr>
            </w:pPr>
          </w:p>
        </w:tc>
      </w:tr>
      <w:tr w:rsidR="0078161C" w14:paraId="371551BB" w14:textId="77777777">
        <w:tc>
          <w:tcPr>
            <w:tcW w:w="4524" w:type="dxa"/>
            <w:shd w:val="clear" w:color="auto" w:fill="auto"/>
            <w:vAlign w:val="center"/>
          </w:tcPr>
          <w:p w14:paraId="5DB7E66B" w14:textId="77777777" w:rsidR="0078161C" w:rsidRDefault="00000000">
            <w:pPr>
              <w:rPr>
                <w:iCs/>
                <w:szCs w:val="22"/>
              </w:rPr>
            </w:pPr>
            <w:r>
              <w:rPr>
                <w:iCs/>
                <w:szCs w:val="22"/>
              </w:rPr>
              <w:t>Polisorbāts 80</w:t>
            </w:r>
          </w:p>
        </w:tc>
        <w:tc>
          <w:tcPr>
            <w:tcW w:w="4537" w:type="dxa"/>
            <w:shd w:val="clear" w:color="auto" w:fill="auto"/>
            <w:vAlign w:val="center"/>
          </w:tcPr>
          <w:p w14:paraId="730F9007" w14:textId="77777777" w:rsidR="0078161C" w:rsidRDefault="0078161C">
            <w:pPr>
              <w:spacing w:before="60" w:after="60"/>
              <w:rPr>
                <w:iCs/>
                <w:szCs w:val="22"/>
              </w:rPr>
            </w:pPr>
          </w:p>
        </w:tc>
      </w:tr>
      <w:tr w:rsidR="0078161C" w14:paraId="1AA83587" w14:textId="77777777">
        <w:tc>
          <w:tcPr>
            <w:tcW w:w="4524" w:type="dxa"/>
            <w:shd w:val="clear" w:color="auto" w:fill="auto"/>
            <w:vAlign w:val="center"/>
          </w:tcPr>
          <w:p w14:paraId="47ED5012" w14:textId="77777777" w:rsidR="0078161C" w:rsidRDefault="00000000">
            <w:pPr>
              <w:spacing w:before="60" w:after="60"/>
              <w:rPr>
                <w:iCs/>
                <w:szCs w:val="22"/>
              </w:rPr>
            </w:pPr>
            <w:r>
              <w:rPr>
                <w:iCs/>
                <w:szCs w:val="22"/>
              </w:rPr>
              <w:t>Etilspirts 96%</w:t>
            </w:r>
          </w:p>
        </w:tc>
        <w:tc>
          <w:tcPr>
            <w:tcW w:w="4537" w:type="dxa"/>
            <w:shd w:val="clear" w:color="auto" w:fill="auto"/>
            <w:vAlign w:val="center"/>
          </w:tcPr>
          <w:p w14:paraId="762593E9" w14:textId="77777777" w:rsidR="0078161C" w:rsidRDefault="0078161C">
            <w:pPr>
              <w:spacing w:before="60" w:after="60"/>
              <w:rPr>
                <w:iCs/>
                <w:szCs w:val="22"/>
              </w:rPr>
            </w:pPr>
          </w:p>
        </w:tc>
      </w:tr>
      <w:tr w:rsidR="0078161C" w14:paraId="0CDB5A16" w14:textId="77777777">
        <w:tc>
          <w:tcPr>
            <w:tcW w:w="4524" w:type="dxa"/>
            <w:shd w:val="clear" w:color="auto" w:fill="auto"/>
            <w:vAlign w:val="center"/>
          </w:tcPr>
          <w:p w14:paraId="421A3477" w14:textId="77777777" w:rsidR="0078161C" w:rsidRDefault="00000000">
            <w:pPr>
              <w:spacing w:before="60" w:after="60"/>
              <w:rPr>
                <w:iCs/>
                <w:szCs w:val="22"/>
              </w:rPr>
            </w:pPr>
            <w:r>
              <w:rPr>
                <w:iCs/>
                <w:szCs w:val="22"/>
              </w:rPr>
              <w:t>Dietilēnglikola monoetilēteris</w:t>
            </w:r>
          </w:p>
        </w:tc>
        <w:tc>
          <w:tcPr>
            <w:tcW w:w="4537" w:type="dxa"/>
            <w:shd w:val="clear" w:color="auto" w:fill="auto"/>
            <w:vAlign w:val="center"/>
          </w:tcPr>
          <w:p w14:paraId="025B8A75" w14:textId="77777777" w:rsidR="0078161C" w:rsidRDefault="0078161C">
            <w:pPr>
              <w:spacing w:before="60" w:after="60"/>
              <w:rPr>
                <w:iCs/>
                <w:szCs w:val="22"/>
              </w:rPr>
            </w:pPr>
          </w:p>
        </w:tc>
      </w:tr>
    </w:tbl>
    <w:p w14:paraId="561BBE95" w14:textId="77777777" w:rsidR="0078161C" w:rsidRDefault="0078161C">
      <w:pPr>
        <w:tabs>
          <w:tab w:val="clear" w:pos="567"/>
        </w:tabs>
        <w:spacing w:line="240" w:lineRule="auto"/>
        <w:rPr>
          <w:szCs w:val="22"/>
        </w:rPr>
      </w:pPr>
    </w:p>
    <w:p w14:paraId="016B3AA2" w14:textId="77777777" w:rsidR="0078161C" w:rsidRDefault="00000000">
      <w:pPr>
        <w:tabs>
          <w:tab w:val="clear" w:pos="567"/>
        </w:tabs>
        <w:spacing w:line="240" w:lineRule="auto"/>
      </w:pPr>
      <w:r>
        <w:t>Caurspīdīgs, dzeltens šķīdums.</w:t>
      </w:r>
    </w:p>
    <w:p w14:paraId="09B4FB3F" w14:textId="77777777" w:rsidR="0078161C" w:rsidRDefault="0078161C">
      <w:pPr>
        <w:tabs>
          <w:tab w:val="clear" w:pos="567"/>
        </w:tabs>
        <w:spacing w:line="240" w:lineRule="auto"/>
      </w:pPr>
    </w:p>
    <w:p w14:paraId="7F1761AC" w14:textId="77777777" w:rsidR="0078161C" w:rsidRDefault="00000000">
      <w:pPr>
        <w:pStyle w:val="Style1"/>
      </w:pPr>
      <w:r>
        <w:t>3.</w:t>
      </w:r>
      <w:r>
        <w:tab/>
        <w:t>KLĪNISKĀ INFORMĀCIJA</w:t>
      </w:r>
    </w:p>
    <w:p w14:paraId="3F0AFB42" w14:textId="77777777" w:rsidR="0078161C" w:rsidRDefault="0078161C">
      <w:pPr>
        <w:tabs>
          <w:tab w:val="clear" w:pos="567"/>
        </w:tabs>
        <w:spacing w:line="240" w:lineRule="auto"/>
      </w:pPr>
    </w:p>
    <w:p w14:paraId="2355E746" w14:textId="77777777" w:rsidR="0078161C" w:rsidRDefault="00000000">
      <w:pPr>
        <w:pStyle w:val="Style1"/>
      </w:pPr>
      <w:r>
        <w:t>3.1.</w:t>
      </w:r>
      <w:r>
        <w:tab/>
        <w:t>Mērķsugas</w:t>
      </w:r>
    </w:p>
    <w:p w14:paraId="3196292B" w14:textId="77777777" w:rsidR="0078161C" w:rsidRDefault="0078161C">
      <w:pPr>
        <w:tabs>
          <w:tab w:val="clear" w:pos="567"/>
        </w:tabs>
        <w:spacing w:line="240" w:lineRule="auto"/>
      </w:pPr>
    </w:p>
    <w:p w14:paraId="68B62E0F" w14:textId="77777777" w:rsidR="0078161C" w:rsidRDefault="00000000">
      <w:pPr>
        <w:tabs>
          <w:tab w:val="clear" w:pos="567"/>
        </w:tabs>
        <w:spacing w:line="240" w:lineRule="auto"/>
      </w:pPr>
      <w:r>
        <w:t>Kaķi, mājas seski.</w:t>
      </w:r>
    </w:p>
    <w:p w14:paraId="3011F4AE" w14:textId="77777777" w:rsidR="0078161C" w:rsidRDefault="0078161C">
      <w:pPr>
        <w:tabs>
          <w:tab w:val="clear" w:pos="567"/>
        </w:tabs>
        <w:spacing w:line="240" w:lineRule="auto"/>
      </w:pPr>
    </w:p>
    <w:p w14:paraId="3BE47B06" w14:textId="77777777" w:rsidR="0078161C" w:rsidRDefault="00000000">
      <w:pPr>
        <w:pStyle w:val="Style1"/>
      </w:pPr>
      <w:r>
        <w:t>3.2.</w:t>
      </w:r>
      <w:r>
        <w:tab/>
        <w:t>Lietošanas indikācijas katrai mērķsugai</w:t>
      </w:r>
    </w:p>
    <w:p w14:paraId="4750576B" w14:textId="77777777" w:rsidR="0078161C" w:rsidRDefault="0078161C">
      <w:pPr>
        <w:tabs>
          <w:tab w:val="clear" w:pos="567"/>
        </w:tabs>
        <w:spacing w:line="240" w:lineRule="auto"/>
      </w:pPr>
    </w:p>
    <w:p w14:paraId="70366D39" w14:textId="77777777" w:rsidR="0078161C" w:rsidRDefault="00000000">
      <w:r>
        <w:t>Kaķiem:</w:t>
      </w:r>
    </w:p>
    <w:p w14:paraId="73091D3D" w14:textId="77777777" w:rsidR="0078161C" w:rsidRDefault="00000000">
      <w:pPr>
        <w:autoSpaceDE w:val="0"/>
        <w:autoSpaceDN w:val="0"/>
        <w:adjustRightInd w:val="0"/>
      </w:pPr>
      <w:r>
        <w:t>Blusu invāzijas un jauktas blusu un ērču un/vai grauzējutu invāzijas novēršanai:</w:t>
      </w:r>
    </w:p>
    <w:p w14:paraId="3FB39EFA" w14:textId="77777777" w:rsidR="0078161C" w:rsidRDefault="0078161C">
      <w:pPr>
        <w:autoSpaceDE w:val="0"/>
        <w:autoSpaceDN w:val="0"/>
        <w:adjustRightInd w:val="0"/>
      </w:pPr>
    </w:p>
    <w:p w14:paraId="68E6B35C" w14:textId="77777777" w:rsidR="0078161C" w:rsidRDefault="00000000">
      <w:pPr>
        <w:numPr>
          <w:ilvl w:val="0"/>
          <w:numId w:val="41"/>
        </w:numPr>
        <w:tabs>
          <w:tab w:val="clear" w:pos="567"/>
        </w:tabs>
        <w:spacing w:line="240" w:lineRule="auto"/>
      </w:pPr>
      <w:r>
        <w:t xml:space="preserve">Blusu </w:t>
      </w:r>
      <w:r>
        <w:rPr>
          <w:i/>
        </w:rPr>
        <w:t xml:space="preserve">(Ctenocephalides </w:t>
      </w:r>
      <w:r>
        <w:t>spp</w:t>
      </w:r>
      <w:r>
        <w:rPr>
          <w:i/>
        </w:rPr>
        <w:t xml:space="preserve">.) </w:t>
      </w:r>
      <w:r>
        <w:t>iznīcināšanai. Insekticīda iedarbība pret jaunu pieaugušo blusu invāziju saglabājas 4 nedēļas. Blusu vairošanās novēršanai, kavējot olu (ovocīda darbība), kāpuru un kūniņu (larvicīda darbība) attīstību no olām, kuras izdējušas pieaugušas blusas, 6 nedēļas pēc  lietošanas;</w:t>
      </w:r>
    </w:p>
    <w:p w14:paraId="757BC8C1" w14:textId="77777777" w:rsidR="0078161C" w:rsidRDefault="00000000">
      <w:pPr>
        <w:numPr>
          <w:ilvl w:val="0"/>
          <w:numId w:val="41"/>
        </w:numPr>
        <w:tabs>
          <w:tab w:val="clear" w:pos="567"/>
        </w:tabs>
        <w:spacing w:line="240" w:lineRule="auto"/>
      </w:pPr>
      <w:r>
        <w:t xml:space="preserve">Ērču </w:t>
      </w:r>
      <w:r>
        <w:rPr>
          <w:i/>
        </w:rPr>
        <w:t xml:space="preserve">(Ixodes ricinus, Dermacentor variablis, Rhipicephalus sanguineus) </w:t>
      </w:r>
      <w:r>
        <w:t xml:space="preserve">iznīcināšanai. </w:t>
      </w:r>
      <w:r>
        <w:rPr>
          <w:szCs w:val="22"/>
        </w:rPr>
        <w:t>Šīm veterinārajām</w:t>
      </w:r>
      <w:r>
        <w:t xml:space="preserve"> zālēm akaricīda iedarbība pret ērcēm </w:t>
      </w:r>
      <w:bookmarkStart w:id="0" w:name="_Hlk535583464"/>
      <w:r>
        <w:t xml:space="preserve">saglabājas </w:t>
      </w:r>
      <w:bookmarkEnd w:id="0"/>
      <w:r>
        <w:t>2 nedēļas (pamatojoties uz eksperimentāliem datiem);</w:t>
      </w:r>
    </w:p>
    <w:p w14:paraId="28D18961" w14:textId="77777777" w:rsidR="0078161C" w:rsidRDefault="00000000">
      <w:pPr>
        <w:numPr>
          <w:ilvl w:val="0"/>
          <w:numId w:val="41"/>
        </w:numPr>
        <w:tabs>
          <w:tab w:val="clear" w:pos="567"/>
        </w:tabs>
        <w:spacing w:line="240" w:lineRule="auto"/>
      </w:pPr>
      <w:r>
        <w:t>Grauzējutu (</w:t>
      </w:r>
      <w:r>
        <w:rPr>
          <w:i/>
        </w:rPr>
        <w:t>Felicola subrostratus</w:t>
      </w:r>
      <w:r>
        <w:t xml:space="preserve">) iznīcināšanai. </w:t>
      </w:r>
    </w:p>
    <w:p w14:paraId="09900C0F" w14:textId="77777777" w:rsidR="0078161C" w:rsidRDefault="0078161C"/>
    <w:p w14:paraId="762B494D" w14:textId="77777777" w:rsidR="0078161C" w:rsidRDefault="00000000">
      <w:r>
        <w:t>Šīs veterinārās zāles var lietot kā daļu no ārstēšanas stratēģijas pret blusu alerģisko dermatītu (BAD), ja veterinārārsts to ir iepriekš diagnosticējis.</w:t>
      </w:r>
    </w:p>
    <w:p w14:paraId="75A81577" w14:textId="77777777" w:rsidR="0078161C" w:rsidRDefault="0078161C"/>
    <w:p w14:paraId="4C4C783B" w14:textId="77777777" w:rsidR="0078161C" w:rsidRDefault="00000000">
      <w:r>
        <w:t>Mājas seskiem:</w:t>
      </w:r>
    </w:p>
    <w:p w14:paraId="2CAD4EF8" w14:textId="77777777" w:rsidR="0078161C" w:rsidRDefault="00000000">
      <w:r>
        <w:t>Lieto blusu un jauktas blusu un ērču invāzijas novēršanai:</w:t>
      </w:r>
    </w:p>
    <w:p w14:paraId="0FBB4A47" w14:textId="77777777" w:rsidR="0078161C" w:rsidRDefault="0078161C"/>
    <w:p w14:paraId="1F1D3287" w14:textId="77777777" w:rsidR="0078161C" w:rsidRDefault="00000000">
      <w:pPr>
        <w:numPr>
          <w:ilvl w:val="0"/>
          <w:numId w:val="41"/>
        </w:numPr>
        <w:tabs>
          <w:tab w:val="clear" w:pos="567"/>
        </w:tabs>
        <w:spacing w:line="240" w:lineRule="auto"/>
      </w:pPr>
      <w:r>
        <w:lastRenderedPageBreak/>
        <w:t>Blusu (</w:t>
      </w:r>
      <w:r>
        <w:rPr>
          <w:i/>
        </w:rPr>
        <w:t xml:space="preserve">Ctenocephalides </w:t>
      </w:r>
      <w:r>
        <w:t>spp</w:t>
      </w:r>
      <w:r>
        <w:rPr>
          <w:i/>
        </w:rPr>
        <w:t>.</w:t>
      </w:r>
      <w:r>
        <w:t>) iznīcināšanai. Insekticīda iedarbība pret jaunu pieaugušo blusu invāziju saglabājas 4 nedēļas. Blusu vairošanās novēršanai, kavējot olu (ovocīda darbība), kāpuru un kūniņu (larvicīda darbība) attīstību no olām, kuras izdējušas pieaugušas blusas;</w:t>
      </w:r>
    </w:p>
    <w:p w14:paraId="3E282961" w14:textId="77777777" w:rsidR="0078161C" w:rsidRDefault="00000000">
      <w:pPr>
        <w:numPr>
          <w:ilvl w:val="0"/>
          <w:numId w:val="41"/>
        </w:numPr>
        <w:tabs>
          <w:tab w:val="clear" w:pos="567"/>
        </w:tabs>
        <w:spacing w:line="240" w:lineRule="auto"/>
      </w:pPr>
      <w:r>
        <w:t>Ērču (</w:t>
      </w:r>
      <w:r>
        <w:rPr>
          <w:i/>
        </w:rPr>
        <w:t>Ixodes ricinus</w:t>
      </w:r>
      <w:r>
        <w:t>) iznīcināšanai. Šīm veterinārajām zālēm ir pastāvīga 4 nedēļu akaricīda iedarbība pret ērcēm (pamatojoties uz eksperimentāliem datiem).</w:t>
      </w:r>
    </w:p>
    <w:p w14:paraId="25C83AE4" w14:textId="77777777" w:rsidR="0078161C" w:rsidRDefault="0078161C">
      <w:pPr>
        <w:tabs>
          <w:tab w:val="clear" w:pos="567"/>
        </w:tabs>
        <w:spacing w:line="240" w:lineRule="auto"/>
      </w:pPr>
    </w:p>
    <w:p w14:paraId="0D880FB4" w14:textId="77777777" w:rsidR="0078161C" w:rsidRDefault="00000000">
      <w:pPr>
        <w:pStyle w:val="Style1"/>
      </w:pPr>
      <w:r>
        <w:t>3.3.</w:t>
      </w:r>
      <w:r>
        <w:tab/>
        <w:t>Kontrindikācijas</w:t>
      </w:r>
    </w:p>
    <w:p w14:paraId="37CF1BD2" w14:textId="77777777" w:rsidR="0078161C" w:rsidRDefault="0078161C">
      <w:pPr>
        <w:tabs>
          <w:tab w:val="clear" w:pos="567"/>
        </w:tabs>
        <w:spacing w:line="240" w:lineRule="auto"/>
      </w:pPr>
    </w:p>
    <w:p w14:paraId="1F6B204E" w14:textId="77777777" w:rsidR="0078161C" w:rsidRDefault="00000000">
      <w:bookmarkStart w:id="1" w:name="_Hlk534801554"/>
      <w:r>
        <w:rPr>
          <w:color w:val="000000"/>
        </w:rPr>
        <w:t>Datu trūkuma dēļ</w:t>
      </w:r>
      <w:bookmarkEnd w:id="1"/>
      <w:r>
        <w:t>, nelietot šīs</w:t>
      </w:r>
      <w:r>
        <w:rPr>
          <w:szCs w:val="22"/>
        </w:rPr>
        <w:t xml:space="preserve"> veterinārās zāles</w:t>
      </w:r>
      <w:r>
        <w:t xml:space="preserve"> kaķēniem līdz 8 nedēļu vecumam un/vai kaķēniem, </w:t>
      </w:r>
      <w:bookmarkStart w:id="2" w:name="_Hlk534801565"/>
      <w:r>
        <w:rPr>
          <w:color w:val="000000"/>
        </w:rPr>
        <w:t>kas sver mazāk par</w:t>
      </w:r>
      <w:bookmarkEnd w:id="2"/>
      <w:r>
        <w:rPr>
          <w:color w:val="000000"/>
        </w:rPr>
        <w:t xml:space="preserve"> </w:t>
      </w:r>
      <w:r>
        <w:t xml:space="preserve">1 kg. Šīs veterinārās zāles nelietot mājas seskiem līdz 6 mēnešu vecumam. </w:t>
      </w:r>
    </w:p>
    <w:p w14:paraId="6BC32215" w14:textId="77777777" w:rsidR="0078161C" w:rsidRDefault="00000000">
      <w:r>
        <w:t>Nelietot slimiem dzīvniekiem (piemēram, ar sistēmiskām  slimībām, drudzi) un dzīvniekiem atveseļošanās periodā.</w:t>
      </w:r>
    </w:p>
    <w:p w14:paraId="37FF5FFD" w14:textId="77777777" w:rsidR="0078161C" w:rsidRDefault="00000000">
      <w:r>
        <w:rPr>
          <w:b/>
        </w:rPr>
        <w:t>Nelietot trušiem, jo iespējamas blakusparādības un pat nāve.</w:t>
      </w:r>
      <w:r>
        <w:t xml:space="preserve"> </w:t>
      </w:r>
    </w:p>
    <w:p w14:paraId="5B12372A" w14:textId="77777777" w:rsidR="0078161C" w:rsidRDefault="00000000">
      <w:r>
        <w:t xml:space="preserve">Tā kā pētījumi nav veikti, šo </w:t>
      </w:r>
      <w:r>
        <w:rPr>
          <w:szCs w:val="22"/>
        </w:rPr>
        <w:t xml:space="preserve">veterināro </w:t>
      </w:r>
      <w:r>
        <w:t>zāļu lietošana nav ieteicama dzīvniekiem, kuri nav mērķsugas.</w:t>
      </w:r>
    </w:p>
    <w:p w14:paraId="64DB2052" w14:textId="77777777" w:rsidR="0078161C" w:rsidRDefault="0078161C">
      <w:pPr>
        <w:tabs>
          <w:tab w:val="clear" w:pos="567"/>
        </w:tabs>
        <w:spacing w:line="240" w:lineRule="auto"/>
      </w:pPr>
    </w:p>
    <w:p w14:paraId="4573D05E" w14:textId="77777777" w:rsidR="0078161C" w:rsidRDefault="00000000">
      <w:pPr>
        <w:pStyle w:val="Style1"/>
      </w:pPr>
      <w:r>
        <w:t>3.4.</w:t>
      </w:r>
      <w:r>
        <w:tab/>
        <w:t>Īpaši brīdinājumi</w:t>
      </w:r>
    </w:p>
    <w:p w14:paraId="070D732E" w14:textId="77777777" w:rsidR="0078161C" w:rsidRDefault="0078161C">
      <w:pPr>
        <w:tabs>
          <w:tab w:val="clear" w:pos="567"/>
        </w:tabs>
        <w:spacing w:line="240" w:lineRule="auto"/>
      </w:pPr>
    </w:p>
    <w:p w14:paraId="2A0854B3" w14:textId="77777777" w:rsidR="0078161C" w:rsidRDefault="00000000">
      <w:r>
        <w:t>Blusas no mājdzīvniekiem bieži iemitinās dzīvnieka grozā, guļvietā un regulārās uzturēšanās vietās, piemēram, paklājos un mēbelēs, ko lielas invāzijas gadījumā un kontroles pasākumu sākumā apstrādāt ar piemērotu insekticīdu līdzekli un regulāri tīrīt ar putekļu sūcēju.</w:t>
      </w:r>
    </w:p>
    <w:p w14:paraId="1CA61838" w14:textId="77777777" w:rsidR="0078161C" w:rsidRDefault="0078161C"/>
    <w:p w14:paraId="2AFBD0DF" w14:textId="77777777" w:rsidR="0078161C" w:rsidRDefault="00000000">
      <w:r>
        <w:t xml:space="preserve">Nav pieejami dati par vannošanas/mazgāšanas ar šampūnu ietekmi uz šo </w:t>
      </w:r>
      <w:r>
        <w:rPr>
          <w:szCs w:val="22"/>
        </w:rPr>
        <w:t xml:space="preserve">veterināro </w:t>
      </w:r>
      <w:r>
        <w:t xml:space="preserve">zāļu iedarbību kaķiem un mājas seskiem. Tomēr, pamatojoties uz informāciju par šo </w:t>
      </w:r>
      <w:r>
        <w:rPr>
          <w:szCs w:val="22"/>
        </w:rPr>
        <w:t xml:space="preserve">veterināro </w:t>
      </w:r>
      <w:r>
        <w:t>zāļu iedarbību suņiem, kas mazgāti ar šampūnu 2 dienas pēc šo</w:t>
      </w:r>
      <w:r>
        <w:rPr>
          <w:szCs w:val="22"/>
        </w:rPr>
        <w:t xml:space="preserve"> veterināro</w:t>
      </w:r>
      <w:r>
        <w:t xml:space="preserve"> zāļu lietošanas, vannot dzīvniekus nav ieteicams 2 dienas pēc šo veterināro zāļu lietošanas.</w:t>
      </w:r>
    </w:p>
    <w:p w14:paraId="1988BB27" w14:textId="77777777" w:rsidR="0078161C" w:rsidRDefault="0078161C">
      <w:pPr>
        <w:tabs>
          <w:tab w:val="clear" w:pos="567"/>
        </w:tabs>
        <w:spacing w:line="240" w:lineRule="auto"/>
      </w:pPr>
    </w:p>
    <w:p w14:paraId="2D808D3A" w14:textId="77777777" w:rsidR="0078161C" w:rsidRDefault="00000000">
      <w:pPr>
        <w:pStyle w:val="Style1"/>
      </w:pPr>
      <w:r>
        <w:t>3.5.</w:t>
      </w:r>
      <w:r>
        <w:tab/>
        <w:t>Īpaši piesardzības pasākumi lietošanā</w:t>
      </w:r>
    </w:p>
    <w:p w14:paraId="37B6BD8B" w14:textId="77777777" w:rsidR="0078161C" w:rsidRDefault="0078161C">
      <w:pPr>
        <w:tabs>
          <w:tab w:val="clear" w:pos="567"/>
        </w:tabs>
        <w:spacing w:line="240" w:lineRule="auto"/>
      </w:pPr>
    </w:p>
    <w:p w14:paraId="78923E4E" w14:textId="77777777" w:rsidR="0078161C" w:rsidRDefault="00000000">
      <w:pPr>
        <w:tabs>
          <w:tab w:val="clear" w:pos="567"/>
        </w:tabs>
        <w:spacing w:line="240" w:lineRule="auto"/>
        <w:rPr>
          <w:sz w:val="24"/>
          <w:u w:val="single"/>
          <w:lang w:val="sl-SI" w:eastAsia="sl-SI"/>
        </w:rPr>
      </w:pPr>
      <w:r>
        <w:rPr>
          <w:u w:val="single"/>
        </w:rPr>
        <w:t>Īpaši piesardzības pasākumi</w:t>
      </w:r>
      <w:r>
        <w:rPr>
          <w:szCs w:val="22"/>
          <w:u w:val="single"/>
        </w:rPr>
        <w:t xml:space="preserve"> drošai lietošanai mērķsugām:</w:t>
      </w:r>
    </w:p>
    <w:p w14:paraId="1D6D3B1C" w14:textId="77777777" w:rsidR="0078161C" w:rsidRDefault="0078161C">
      <w:pPr>
        <w:tabs>
          <w:tab w:val="clear" w:pos="567"/>
        </w:tabs>
        <w:spacing w:line="240" w:lineRule="auto"/>
        <w:rPr>
          <w:szCs w:val="22"/>
        </w:rPr>
      </w:pPr>
    </w:p>
    <w:p w14:paraId="028175EB" w14:textId="77777777" w:rsidR="0078161C" w:rsidRDefault="00000000">
      <w:r>
        <w:t>Izvairīties no šo veterināro zāļu nokļūšanas dzīvnieka acīs.</w:t>
      </w:r>
    </w:p>
    <w:p w14:paraId="3B957C8E" w14:textId="77777777" w:rsidR="0078161C" w:rsidRDefault="0078161C"/>
    <w:p w14:paraId="70D838AA" w14:textId="77777777" w:rsidR="0078161C" w:rsidRDefault="00000000">
      <w:r>
        <w:t>Ir svarīgi pārliecināties, ka</w:t>
      </w:r>
      <w:r>
        <w:rPr>
          <w:szCs w:val="22"/>
          <w:lang w:eastAsia="en-GB"/>
        </w:rPr>
        <w:t xml:space="preserve"> šīs veterinārās</w:t>
      </w:r>
      <w:r>
        <w:t xml:space="preserve"> zāles  lietotas vietā, kur dzīvnieki tās nevar nolaizīt, un nodrošināt, ka pēc apstrādes dzīvnieki viens otru nelaiza.</w:t>
      </w:r>
    </w:p>
    <w:p w14:paraId="3202C3E0" w14:textId="77777777" w:rsidR="0078161C" w:rsidRDefault="0078161C"/>
    <w:p w14:paraId="2F21346E" w14:textId="77777777" w:rsidR="0078161C" w:rsidRDefault="00000000">
      <w:pPr>
        <w:rPr>
          <w:highlight w:val="yellow"/>
        </w:rPr>
      </w:pPr>
      <w:r>
        <w:t xml:space="preserve">Var būt piesūkušās atsevišķas ērces. </w:t>
      </w:r>
      <w:bookmarkStart w:id="3" w:name="_Hlk536007513"/>
      <w:r>
        <w:t xml:space="preserve">Šī iemesla dēļ </w:t>
      </w:r>
      <w:r>
        <w:rPr>
          <w:color w:val="000000"/>
        </w:rPr>
        <w:t xml:space="preserve">nelabvēlīgos apstākļos </w:t>
      </w:r>
      <w:bookmarkEnd w:id="3"/>
      <w:r>
        <w:t>nevar pilnībā izslēgt infekcijas slimību pārnešanas risku.</w:t>
      </w:r>
    </w:p>
    <w:p w14:paraId="27E52173" w14:textId="77777777" w:rsidR="0078161C" w:rsidRDefault="0078161C">
      <w:pPr>
        <w:tabs>
          <w:tab w:val="clear" w:pos="567"/>
        </w:tabs>
        <w:spacing w:line="240" w:lineRule="auto"/>
      </w:pPr>
    </w:p>
    <w:p w14:paraId="1C41092E" w14:textId="77777777" w:rsidR="0078161C" w:rsidRDefault="00000000">
      <w:pPr>
        <w:tabs>
          <w:tab w:val="clear" w:pos="567"/>
        </w:tabs>
        <w:spacing w:line="240" w:lineRule="auto"/>
        <w:rPr>
          <w:sz w:val="24"/>
          <w:lang w:val="sl-SI" w:eastAsia="sl-SI"/>
        </w:rPr>
      </w:pPr>
      <w:r>
        <w:rPr>
          <w:u w:val="single"/>
        </w:rPr>
        <w:t xml:space="preserve">Īpaši piesardzības pasākumi, kas jāievēro personai, kura </w:t>
      </w:r>
      <w:r>
        <w:rPr>
          <w:szCs w:val="22"/>
          <w:u w:val="single"/>
        </w:rPr>
        <w:t>ievada</w:t>
      </w:r>
      <w:r>
        <w:rPr>
          <w:u w:val="single"/>
        </w:rPr>
        <w:t xml:space="preserve"> veterinārās zāles </w:t>
      </w:r>
      <w:r>
        <w:rPr>
          <w:szCs w:val="22"/>
          <w:u w:val="single"/>
        </w:rPr>
        <w:t xml:space="preserve">dzīvniekiem: </w:t>
      </w:r>
    </w:p>
    <w:p w14:paraId="0609D95F" w14:textId="77777777" w:rsidR="0078161C" w:rsidRDefault="0078161C">
      <w:pPr>
        <w:tabs>
          <w:tab w:val="clear" w:pos="567"/>
        </w:tabs>
        <w:spacing w:line="240" w:lineRule="auto"/>
      </w:pPr>
    </w:p>
    <w:p w14:paraId="42E4B2B5" w14:textId="77777777" w:rsidR="0078161C" w:rsidRDefault="00000000">
      <w:r>
        <w:t xml:space="preserve">Šīs </w:t>
      </w:r>
      <w:r>
        <w:rPr>
          <w:szCs w:val="22"/>
        </w:rPr>
        <w:t xml:space="preserve">veterinārās </w:t>
      </w:r>
      <w:r>
        <w:t>zāles var izraisīt gļotādas, ādas un acu kairinājumu, tāpēc izvairīties no šo</w:t>
      </w:r>
      <w:r>
        <w:rPr>
          <w:szCs w:val="22"/>
        </w:rPr>
        <w:t xml:space="preserve"> </w:t>
      </w:r>
      <w:bookmarkStart w:id="4" w:name="_Hlk536012331"/>
      <w:r>
        <w:rPr>
          <w:szCs w:val="22"/>
        </w:rPr>
        <w:t>veterināro</w:t>
      </w:r>
      <w:r>
        <w:t xml:space="preserve"> zāļu saskares </w:t>
      </w:r>
      <w:bookmarkEnd w:id="4"/>
      <w:r>
        <w:t>ar mutes gļotādu, ādu un acīm.</w:t>
      </w:r>
    </w:p>
    <w:p w14:paraId="5AA88F23" w14:textId="77777777" w:rsidR="0078161C" w:rsidRDefault="00000000">
      <w:r>
        <w:t xml:space="preserve">Personām ar </w:t>
      </w:r>
      <w:bookmarkStart w:id="5" w:name="_Hlk536012368"/>
      <w:r>
        <w:t xml:space="preserve">zināmu </w:t>
      </w:r>
      <w:bookmarkEnd w:id="5"/>
      <w:r>
        <w:t xml:space="preserve">pastiprinātu jutību pret insekticīdiem vai spirtu jāizvairās no saskares ar </w:t>
      </w:r>
      <w:bookmarkStart w:id="6" w:name="_Hlk536012389"/>
      <w:r>
        <w:t xml:space="preserve">šīm veterinārajām </w:t>
      </w:r>
      <w:bookmarkEnd w:id="6"/>
      <w:r>
        <w:t xml:space="preserve">zālēm. </w:t>
      </w:r>
      <w:bookmarkStart w:id="7" w:name="_Hlk534802596"/>
      <w:bookmarkStart w:id="8" w:name="_Hlk536012397"/>
      <w:r>
        <w:rPr>
          <w:color w:val="000000"/>
        </w:rPr>
        <w:t>Uzmanīties, lai nenotiktu</w:t>
      </w:r>
      <w:bookmarkEnd w:id="7"/>
      <w:r>
        <w:rPr>
          <w:color w:val="000000"/>
        </w:rPr>
        <w:t xml:space="preserve"> </w:t>
      </w:r>
      <w:bookmarkEnd w:id="8"/>
      <w:r>
        <w:rPr>
          <w:color w:val="000000"/>
        </w:rPr>
        <w:t xml:space="preserve">šo veterināro </w:t>
      </w:r>
      <w:r>
        <w:t>zāļu saskare ar  pirkstiem. Ja tas ir noticis, mazgāt rokas ar ziepēm un ūdeni.</w:t>
      </w:r>
    </w:p>
    <w:p w14:paraId="0F881333" w14:textId="77777777" w:rsidR="0078161C" w:rsidRDefault="00000000">
      <w:r>
        <w:t xml:space="preserve">Ja notikusi nejauša šo veterināro zāļu nokļūšana acīs, </w:t>
      </w:r>
      <w:bookmarkStart w:id="9" w:name="_Hlk534802636"/>
      <w:bookmarkStart w:id="10" w:name="_Hlk536012432"/>
      <w:r>
        <w:rPr>
          <w:color w:val="000000"/>
        </w:rPr>
        <w:t>acis rūpīgi</w:t>
      </w:r>
      <w:bookmarkEnd w:id="9"/>
      <w:r>
        <w:rPr>
          <w:color w:val="000000"/>
        </w:rPr>
        <w:t xml:space="preserve"> </w:t>
      </w:r>
      <w:bookmarkEnd w:id="10"/>
      <w:r>
        <w:t>skalot ar tīru ūdeni.</w:t>
      </w:r>
    </w:p>
    <w:p w14:paraId="72554B10" w14:textId="77777777" w:rsidR="0078161C" w:rsidRDefault="00000000">
      <w:r>
        <w:t>Pēc  rīkošanās ar šīm veterinārajām zālēm mazgāt rokas.</w:t>
      </w:r>
    </w:p>
    <w:p w14:paraId="4D2DA637" w14:textId="77777777" w:rsidR="0078161C" w:rsidRDefault="00000000">
      <w:r>
        <w:t>Apstrādes laikā nesmēķēt, nedzert un neēst.</w:t>
      </w:r>
    </w:p>
    <w:p w14:paraId="6B4E5A21" w14:textId="77777777" w:rsidR="0078161C" w:rsidRDefault="00000000">
      <w:r>
        <w:t xml:space="preserve">Apstrādātus dzīvniekus neglaudīt, līdz lietošanas vieta ir izžuvusi, un bērniem neļaut rotaļāties ar tikko apstrādātiem dzīvniekiem. </w:t>
      </w:r>
      <w:bookmarkStart w:id="11" w:name="_Hlk534798779"/>
      <w:bookmarkStart w:id="12" w:name="_Hlk536012455"/>
      <w:r>
        <w:t>Šī iemesla dēļ</w:t>
      </w:r>
      <w:bookmarkEnd w:id="11"/>
      <w:r>
        <w:t xml:space="preserve"> </w:t>
      </w:r>
      <w:bookmarkEnd w:id="12"/>
      <w:r>
        <w:t>ieteicams dzīvniekus ārstēt nevis pa dienu, bet agri vakarā un nesen apstrādātiem dzīvniekiem neļaut gulēt pie saimniekiem, īpaši bērniem.</w:t>
      </w:r>
    </w:p>
    <w:p w14:paraId="37E48F23" w14:textId="77777777" w:rsidR="0078161C" w:rsidRDefault="0078161C">
      <w:pPr>
        <w:tabs>
          <w:tab w:val="clear" w:pos="567"/>
        </w:tabs>
        <w:spacing w:line="240" w:lineRule="auto"/>
      </w:pPr>
    </w:p>
    <w:p w14:paraId="565401F6" w14:textId="77777777" w:rsidR="0078161C" w:rsidRDefault="00000000">
      <w:pPr>
        <w:tabs>
          <w:tab w:val="clear" w:pos="567"/>
        </w:tabs>
        <w:spacing w:line="240" w:lineRule="auto"/>
        <w:rPr>
          <w:szCs w:val="22"/>
          <w:u w:val="single"/>
        </w:rPr>
      </w:pPr>
      <w:r>
        <w:rPr>
          <w:szCs w:val="22"/>
          <w:u w:val="single"/>
        </w:rPr>
        <w:t>Īpaši piesardzības pasākumi vides aizsardzībai:</w:t>
      </w:r>
    </w:p>
    <w:p w14:paraId="6FDC28CF" w14:textId="77777777" w:rsidR="0078161C" w:rsidRDefault="0078161C">
      <w:pPr>
        <w:tabs>
          <w:tab w:val="clear" w:pos="567"/>
        </w:tabs>
        <w:spacing w:line="240" w:lineRule="auto"/>
        <w:rPr>
          <w:szCs w:val="22"/>
        </w:rPr>
      </w:pPr>
    </w:p>
    <w:p w14:paraId="6C16835C" w14:textId="77777777" w:rsidR="0078161C" w:rsidRDefault="00000000">
      <w:pPr>
        <w:tabs>
          <w:tab w:val="clear" w:pos="567"/>
        </w:tabs>
        <w:spacing w:line="240" w:lineRule="auto"/>
        <w:rPr>
          <w:szCs w:val="22"/>
        </w:rPr>
      </w:pPr>
      <w:r>
        <w:t>Nav piemērojami.</w:t>
      </w:r>
    </w:p>
    <w:p w14:paraId="36BA4B7F" w14:textId="77777777" w:rsidR="0078161C" w:rsidRDefault="0078161C">
      <w:pPr>
        <w:tabs>
          <w:tab w:val="clear" w:pos="567"/>
        </w:tabs>
        <w:spacing w:line="240" w:lineRule="auto"/>
        <w:rPr>
          <w:szCs w:val="22"/>
        </w:rPr>
      </w:pPr>
    </w:p>
    <w:p w14:paraId="23EF1058" w14:textId="77777777" w:rsidR="0078161C" w:rsidRDefault="00000000">
      <w:pPr>
        <w:pStyle w:val="Style1"/>
      </w:pPr>
      <w:r>
        <w:lastRenderedPageBreak/>
        <w:t>3.6.</w:t>
      </w:r>
      <w:r>
        <w:tab/>
        <w:t>Blakusparādības</w:t>
      </w:r>
    </w:p>
    <w:p w14:paraId="2552C534" w14:textId="77777777" w:rsidR="0078161C" w:rsidRDefault="0078161C">
      <w:pPr>
        <w:tabs>
          <w:tab w:val="clear" w:pos="567"/>
        </w:tabs>
        <w:spacing w:line="240" w:lineRule="auto"/>
      </w:pPr>
    </w:p>
    <w:p w14:paraId="73642F6F" w14:textId="77777777" w:rsidR="0078161C" w:rsidRDefault="00000000">
      <w:pPr>
        <w:tabs>
          <w:tab w:val="clear" w:pos="567"/>
        </w:tabs>
        <w:spacing w:line="240" w:lineRule="auto"/>
        <w:rPr>
          <w:szCs w:val="22"/>
        </w:rPr>
      </w:pPr>
      <w:r>
        <w:t>Kaķi, mājas seski:</w:t>
      </w:r>
    </w:p>
    <w:p w14:paraId="657CA378" w14:textId="77777777" w:rsidR="0078161C" w:rsidRDefault="0078161C">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78161C" w14:paraId="516AAD34" w14:textId="77777777">
        <w:tc>
          <w:tcPr>
            <w:tcW w:w="2500" w:type="pct"/>
          </w:tcPr>
          <w:p w14:paraId="79980D07" w14:textId="77777777" w:rsidR="0078161C" w:rsidRDefault="00000000">
            <w:pPr>
              <w:spacing w:before="60" w:after="60"/>
              <w:rPr>
                <w:szCs w:val="22"/>
              </w:rPr>
            </w:pPr>
            <w:r>
              <w:t>Ļoti reti</w:t>
            </w:r>
          </w:p>
          <w:p w14:paraId="5938CEF6" w14:textId="77777777" w:rsidR="0078161C" w:rsidRDefault="00000000">
            <w:pPr>
              <w:spacing w:before="60" w:after="60"/>
              <w:rPr>
                <w:szCs w:val="22"/>
              </w:rPr>
            </w:pPr>
            <w:r>
              <w:t>(&lt;1 dzīvniekam / 10 000 ārstētajiem dzīvniekiem, tostarp atsevišķi ziņojumi):</w:t>
            </w:r>
          </w:p>
        </w:tc>
        <w:tc>
          <w:tcPr>
            <w:tcW w:w="2500" w:type="pct"/>
          </w:tcPr>
          <w:p w14:paraId="7368924C" w14:textId="77777777" w:rsidR="0078161C" w:rsidRDefault="00000000">
            <w:pPr>
              <w:spacing w:before="60" w:after="60"/>
              <w:rPr>
                <w:szCs w:val="22"/>
              </w:rPr>
            </w:pPr>
            <w:r>
              <w:rPr>
                <w:szCs w:val="22"/>
              </w:rPr>
              <w:t>Zvīņošanās lietošanas vietā, apmatojuma izkrišana lietošanas vietā, nieze lietošanas vietā, apsārtums lietošanas vietā</w:t>
            </w:r>
          </w:p>
          <w:p w14:paraId="0DC17323" w14:textId="77777777" w:rsidR="0078161C" w:rsidRDefault="00000000">
            <w:pPr>
              <w:spacing w:before="60" w:after="60"/>
              <w:rPr>
                <w:iCs/>
                <w:szCs w:val="22"/>
              </w:rPr>
            </w:pPr>
            <w:r>
              <w:rPr>
                <w:iCs/>
                <w:szCs w:val="22"/>
              </w:rPr>
              <w:t>Nieze, apmatojuma izkrišana</w:t>
            </w:r>
          </w:p>
        </w:tc>
      </w:tr>
      <w:tr w:rsidR="0078161C" w14:paraId="2D8D9257" w14:textId="77777777">
        <w:tc>
          <w:tcPr>
            <w:tcW w:w="2500" w:type="pct"/>
          </w:tcPr>
          <w:p w14:paraId="0483732B" w14:textId="77777777" w:rsidR="0078161C" w:rsidRDefault="00000000">
            <w:pPr>
              <w:spacing w:before="60" w:after="60"/>
            </w:pPr>
            <w:r>
              <w:t>Nenoteikts biežums</w:t>
            </w:r>
          </w:p>
          <w:p w14:paraId="41E5F2D7" w14:textId="77777777" w:rsidR="0078161C" w:rsidRDefault="00000000">
            <w:pPr>
              <w:spacing w:before="60" w:after="60"/>
            </w:pPr>
            <w:r>
              <w:t>(nevar noteikt pēc pieejamajiem datiem):</w:t>
            </w:r>
          </w:p>
        </w:tc>
        <w:tc>
          <w:tcPr>
            <w:tcW w:w="2500" w:type="pct"/>
          </w:tcPr>
          <w:p w14:paraId="2DA2011E" w14:textId="77777777" w:rsidR="0078161C" w:rsidRDefault="00000000">
            <w:pPr>
              <w:spacing w:before="60" w:after="60"/>
              <w:rPr>
                <w:szCs w:val="22"/>
              </w:rPr>
            </w:pPr>
            <w:bookmarkStart w:id="13" w:name="_Hlk534802684"/>
            <w:bookmarkStart w:id="14" w:name="_Hlk536006852"/>
            <w:r>
              <w:rPr>
                <w:szCs w:val="22"/>
              </w:rPr>
              <w:t>Pastiprināta siekalošan</w:t>
            </w:r>
            <w:bookmarkEnd w:id="13"/>
            <w:bookmarkEnd w:id="14"/>
            <w:r>
              <w:rPr>
                <w:szCs w:val="22"/>
              </w:rPr>
              <w:t>ās</w:t>
            </w:r>
            <w:r>
              <w:rPr>
                <w:szCs w:val="22"/>
                <w:vertAlign w:val="superscript"/>
              </w:rPr>
              <w:t>1</w:t>
            </w:r>
            <w:r>
              <w:rPr>
                <w:szCs w:val="22"/>
              </w:rPr>
              <w:t>, vemšana</w:t>
            </w:r>
          </w:p>
          <w:p w14:paraId="3B119BAA" w14:textId="77777777" w:rsidR="0078161C" w:rsidRDefault="00000000">
            <w:pPr>
              <w:spacing w:before="60" w:after="60"/>
            </w:pPr>
            <w:r>
              <w:t>Hiperestēzija</w:t>
            </w:r>
            <w:r>
              <w:rPr>
                <w:vertAlign w:val="superscript"/>
              </w:rPr>
              <w:t>2</w:t>
            </w:r>
            <w:r>
              <w:t>,  nomāktība</w:t>
            </w:r>
            <w:r>
              <w:rPr>
                <w:vertAlign w:val="superscript"/>
              </w:rPr>
              <w:t>2</w:t>
            </w:r>
            <w:r>
              <w:t>,</w:t>
            </w:r>
            <w:r>
              <w:rPr>
                <w:szCs w:val="22"/>
              </w:rPr>
              <w:t xml:space="preserve"> neiroloģiskas pazīmes</w:t>
            </w:r>
            <w:r>
              <w:rPr>
                <w:szCs w:val="22"/>
                <w:vertAlign w:val="superscript"/>
              </w:rPr>
              <w:t>2</w:t>
            </w:r>
          </w:p>
        </w:tc>
      </w:tr>
    </w:tbl>
    <w:p w14:paraId="2B33D552" w14:textId="77777777" w:rsidR="0078161C" w:rsidRDefault="00000000">
      <w:pPr>
        <w:tabs>
          <w:tab w:val="clear" w:pos="567"/>
          <w:tab w:val="left" w:pos="855"/>
        </w:tabs>
        <w:spacing w:line="240" w:lineRule="auto"/>
      </w:pPr>
      <w:r>
        <w:rPr>
          <w:szCs w:val="22"/>
          <w:vertAlign w:val="superscript"/>
        </w:rPr>
        <w:t>1</w:t>
      </w:r>
      <w:r>
        <w:rPr>
          <w:szCs w:val="22"/>
        </w:rPr>
        <w:t xml:space="preserve">Var novērot </w:t>
      </w:r>
      <w:r>
        <w:t xml:space="preserve">arī, ja </w:t>
      </w:r>
      <w:r>
        <w:rPr>
          <w:szCs w:val="22"/>
        </w:rPr>
        <w:t xml:space="preserve"> lietošanas</w:t>
      </w:r>
      <w:r>
        <w:t xml:space="preserve"> vieta tiek laizīta </w:t>
      </w:r>
      <w:r>
        <w:rPr>
          <w:szCs w:val="22"/>
        </w:rPr>
        <w:t>(</w:t>
      </w:r>
      <w:r>
        <w:t xml:space="preserve">galvenokārt </w:t>
      </w:r>
      <w:bookmarkStart w:id="15" w:name="_Hlk534802695"/>
      <w:r>
        <w:t>nesējvielas</w:t>
      </w:r>
      <w:bookmarkEnd w:id="15"/>
      <w:r>
        <w:t xml:space="preserve"> īpašību dēļ</w:t>
      </w:r>
      <w:r>
        <w:rPr>
          <w:szCs w:val="22"/>
        </w:rPr>
        <w:t>).</w:t>
      </w:r>
    </w:p>
    <w:p w14:paraId="7E8B69BA" w14:textId="77777777" w:rsidR="0078161C" w:rsidRDefault="00000000">
      <w:pPr>
        <w:rPr>
          <w:szCs w:val="22"/>
        </w:rPr>
      </w:pPr>
      <w:r>
        <w:rPr>
          <w:szCs w:val="22"/>
          <w:vertAlign w:val="superscript"/>
        </w:rPr>
        <w:t>2</w:t>
      </w:r>
      <w:r>
        <w:rPr>
          <w:szCs w:val="22"/>
        </w:rPr>
        <w:t>Atgriezeniski.</w:t>
      </w:r>
    </w:p>
    <w:p w14:paraId="4563F497" w14:textId="77777777" w:rsidR="0078161C" w:rsidRDefault="0078161C">
      <w:pPr>
        <w:tabs>
          <w:tab w:val="clear" w:pos="567"/>
        </w:tabs>
        <w:spacing w:line="240" w:lineRule="auto"/>
        <w:rPr>
          <w:szCs w:val="22"/>
        </w:rPr>
      </w:pPr>
    </w:p>
    <w:p w14:paraId="26AB0D9D" w14:textId="77777777" w:rsidR="0078161C" w:rsidRDefault="00000000">
      <w:bookmarkStart w:id="16" w:name="_Hlk66891708"/>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0B3601D3" w14:textId="77777777" w:rsidR="0078161C" w:rsidRDefault="0078161C"/>
    <w:bookmarkEnd w:id="16"/>
    <w:p w14:paraId="31F0C190" w14:textId="77777777" w:rsidR="0078161C" w:rsidRDefault="00000000">
      <w:pPr>
        <w:pStyle w:val="Style1"/>
      </w:pPr>
      <w:r>
        <w:t>3.7.</w:t>
      </w:r>
      <w:r>
        <w:tab/>
        <w:t>Lietošana grūsnības, laktācijas vai dēšanas laikā</w:t>
      </w:r>
    </w:p>
    <w:p w14:paraId="7C3E76D8" w14:textId="77777777" w:rsidR="0078161C" w:rsidRDefault="0078161C">
      <w:pPr>
        <w:tabs>
          <w:tab w:val="clear" w:pos="567"/>
        </w:tabs>
        <w:spacing w:line="240" w:lineRule="auto"/>
      </w:pPr>
    </w:p>
    <w:p w14:paraId="03622BE4" w14:textId="77777777" w:rsidR="0078161C" w:rsidRDefault="00000000">
      <w:pPr>
        <w:tabs>
          <w:tab w:val="clear" w:pos="567"/>
        </w:tabs>
        <w:spacing w:line="240" w:lineRule="auto"/>
      </w:pPr>
      <w:r>
        <w:rPr>
          <w:szCs w:val="22"/>
          <w:u w:val="single"/>
        </w:rPr>
        <w:t>Grūsnība</w:t>
      </w:r>
      <w:r>
        <w:t>:</w:t>
      </w:r>
    </w:p>
    <w:p w14:paraId="683A8133" w14:textId="77777777" w:rsidR="0078161C" w:rsidRDefault="0078161C">
      <w:pPr>
        <w:tabs>
          <w:tab w:val="clear" w:pos="567"/>
        </w:tabs>
        <w:spacing w:line="240" w:lineRule="auto"/>
        <w:rPr>
          <w:szCs w:val="22"/>
        </w:rPr>
      </w:pPr>
    </w:p>
    <w:p w14:paraId="277B6449" w14:textId="77777777" w:rsidR="0078161C" w:rsidRDefault="00000000">
      <w:pPr>
        <w:tabs>
          <w:tab w:val="clear" w:pos="567"/>
        </w:tabs>
        <w:spacing w:line="240" w:lineRule="auto"/>
      </w:pPr>
      <w:r>
        <w:rPr>
          <w:szCs w:val="22"/>
        </w:rPr>
        <w:t xml:space="preserve">Kaķi: </w:t>
      </w:r>
      <w:r>
        <w:t>laboratoriskajos pētījumos kaķiem netika konstatēta teratogēna, fetotoksiska, maternotoksiska iedarbība. Drīkst lietot grūsnības laikā.</w:t>
      </w:r>
    </w:p>
    <w:p w14:paraId="43C3076E" w14:textId="77777777" w:rsidR="0078161C" w:rsidRDefault="0078161C">
      <w:pPr>
        <w:tabs>
          <w:tab w:val="clear" w:pos="567"/>
        </w:tabs>
        <w:spacing w:line="240" w:lineRule="auto"/>
      </w:pPr>
    </w:p>
    <w:p w14:paraId="2C00E8AB" w14:textId="77777777" w:rsidR="0078161C" w:rsidRDefault="00000000">
      <w:pPr>
        <w:tabs>
          <w:tab w:val="clear" w:pos="567"/>
        </w:tabs>
        <w:spacing w:line="240" w:lineRule="auto"/>
      </w:pPr>
      <w:r>
        <w:t xml:space="preserve">Mājas seski: </w:t>
      </w:r>
      <w:r>
        <w:rPr>
          <w:color w:val="000000"/>
          <w:szCs w:val="22"/>
        </w:rPr>
        <w:t xml:space="preserve">nav </w:t>
      </w:r>
      <w:r>
        <w:rPr>
          <w:color w:val="000000"/>
        </w:rPr>
        <w:t>pierādīts šo veterināro zāļu drošums grūsnības laikā</w:t>
      </w:r>
      <w:r>
        <w:t>. Lietot tikai pēc ārstējošā veterinārārsta ieguvuma un riska attiecības izvērtēšanas.</w:t>
      </w:r>
    </w:p>
    <w:p w14:paraId="39EABC91" w14:textId="77777777" w:rsidR="0078161C" w:rsidRDefault="0078161C">
      <w:pPr>
        <w:tabs>
          <w:tab w:val="clear" w:pos="567"/>
        </w:tabs>
        <w:spacing w:line="240" w:lineRule="auto"/>
      </w:pPr>
    </w:p>
    <w:p w14:paraId="7D50D559" w14:textId="77777777" w:rsidR="0078161C" w:rsidRDefault="00000000">
      <w:pPr>
        <w:tabs>
          <w:tab w:val="clear" w:pos="567"/>
        </w:tabs>
        <w:spacing w:line="240" w:lineRule="auto"/>
      </w:pPr>
      <w:r>
        <w:rPr>
          <w:szCs w:val="22"/>
          <w:u w:val="single"/>
        </w:rPr>
        <w:t>Laktācija</w:t>
      </w:r>
      <w:r>
        <w:t>:</w:t>
      </w:r>
    </w:p>
    <w:p w14:paraId="2115ACE6" w14:textId="77777777" w:rsidR="0078161C" w:rsidRDefault="0078161C">
      <w:pPr>
        <w:tabs>
          <w:tab w:val="clear" w:pos="567"/>
        </w:tabs>
        <w:spacing w:line="240" w:lineRule="auto"/>
      </w:pPr>
    </w:p>
    <w:p w14:paraId="5796A6E1" w14:textId="77777777" w:rsidR="0078161C" w:rsidRDefault="00000000">
      <w:r>
        <w:t xml:space="preserve">Kaķi: šo veterināro zāļu </w:t>
      </w:r>
      <w:bookmarkStart w:id="17" w:name="_Hlk536007901"/>
      <w:r>
        <w:t xml:space="preserve">iespējamā </w:t>
      </w:r>
      <w:bookmarkEnd w:id="17"/>
      <w:r>
        <w:t xml:space="preserve">toksicitāte </w:t>
      </w:r>
      <w:bookmarkStart w:id="18" w:name="_Hlk536007910"/>
      <w:r>
        <w:t xml:space="preserve">nav zināma kaķēniem, kas jaunāki par </w:t>
      </w:r>
      <w:bookmarkEnd w:id="18"/>
      <w:r>
        <w:t>8 nedēļām un dzīvo kopā ar</w:t>
      </w:r>
      <w:bookmarkStart w:id="19" w:name="_Hlk536007955"/>
      <w:r>
        <w:t xml:space="preserve"> kaķeni, kurai lietotas šīs veterinārās zāles</w:t>
      </w:r>
      <w:bookmarkEnd w:id="19"/>
      <w:r>
        <w:t>. Šajā gadījumā ievērot īpašu piesardzību.</w:t>
      </w:r>
    </w:p>
    <w:p w14:paraId="498CEFD6" w14:textId="77777777" w:rsidR="0078161C" w:rsidRDefault="0078161C"/>
    <w:p w14:paraId="3ED9C660" w14:textId="77777777" w:rsidR="0078161C" w:rsidRDefault="00000000">
      <w:pPr>
        <w:rPr>
          <w:szCs w:val="22"/>
        </w:rPr>
      </w:pPr>
      <w:r>
        <w:rPr>
          <w:szCs w:val="22"/>
          <w:lang w:eastAsia="en-GB"/>
        </w:rPr>
        <w:t xml:space="preserve">Mājas seski: </w:t>
      </w:r>
      <w:r>
        <w:rPr>
          <w:color w:val="000000"/>
          <w:szCs w:val="22"/>
        </w:rPr>
        <w:t>nav pierādīts šo veterināro zāļu drošums laktācijas laikā</w:t>
      </w:r>
      <w:r>
        <w:rPr>
          <w:szCs w:val="22"/>
        </w:rPr>
        <w:t xml:space="preserve">. </w:t>
      </w:r>
      <w:r>
        <w:t>Lietot tikai pēc ārstējošā veterinārārsta ieguvuma un riska attiecības izvērtēšanas.</w:t>
      </w:r>
    </w:p>
    <w:p w14:paraId="439C1E5A" w14:textId="77777777" w:rsidR="0078161C" w:rsidRDefault="0078161C">
      <w:pPr>
        <w:tabs>
          <w:tab w:val="clear" w:pos="567"/>
        </w:tabs>
        <w:spacing w:line="240" w:lineRule="auto"/>
      </w:pPr>
    </w:p>
    <w:p w14:paraId="5745357D" w14:textId="77777777" w:rsidR="0078161C" w:rsidRDefault="00000000">
      <w:pPr>
        <w:pStyle w:val="Style1"/>
      </w:pPr>
      <w:r>
        <w:t>3.8.</w:t>
      </w:r>
      <w:r>
        <w:tab/>
        <w:t>Mijiedarbība ar citām zālēm un citi mijiedarbības veidi</w:t>
      </w:r>
    </w:p>
    <w:p w14:paraId="1521F19A" w14:textId="77777777" w:rsidR="0078161C" w:rsidRDefault="0078161C">
      <w:pPr>
        <w:tabs>
          <w:tab w:val="clear" w:pos="567"/>
        </w:tabs>
        <w:spacing w:line="240" w:lineRule="auto"/>
      </w:pPr>
    </w:p>
    <w:p w14:paraId="523E57B8" w14:textId="77777777" w:rsidR="0078161C" w:rsidRDefault="00000000">
      <w:pPr>
        <w:tabs>
          <w:tab w:val="clear" w:pos="567"/>
        </w:tabs>
        <w:spacing w:line="240" w:lineRule="auto"/>
      </w:pPr>
      <w:r>
        <w:t>Nav zināma.</w:t>
      </w:r>
    </w:p>
    <w:p w14:paraId="3CB7FF37" w14:textId="77777777" w:rsidR="0078161C" w:rsidRDefault="0078161C">
      <w:pPr>
        <w:tabs>
          <w:tab w:val="clear" w:pos="567"/>
        </w:tabs>
        <w:spacing w:line="240" w:lineRule="auto"/>
      </w:pPr>
    </w:p>
    <w:p w14:paraId="79C6C4DB" w14:textId="77777777" w:rsidR="0078161C" w:rsidRDefault="00000000">
      <w:pPr>
        <w:pStyle w:val="Style1"/>
        <w:rPr>
          <w:lang w:val="en-US"/>
        </w:rPr>
      </w:pPr>
      <w:r>
        <w:t>3.9.</w:t>
      </w:r>
      <w:r>
        <w:tab/>
        <w:t>Lietošanas veids un devas</w:t>
      </w:r>
    </w:p>
    <w:p w14:paraId="597B0AA1" w14:textId="77777777" w:rsidR="0078161C" w:rsidRDefault="0078161C">
      <w:pPr>
        <w:tabs>
          <w:tab w:val="clear" w:pos="567"/>
        </w:tabs>
        <w:spacing w:line="240" w:lineRule="auto"/>
      </w:pPr>
    </w:p>
    <w:p w14:paraId="6053B31B" w14:textId="77777777" w:rsidR="0078161C" w:rsidRDefault="00000000">
      <w:r>
        <w:t>Vienas pipetes saturs – 0,5 ml, kas atbilst 5 mg/kg fipronila un 6 mg/kg (S)-metoprēna, lokālai lietošanai uz ādas kaķim (uzpilināšanai).</w:t>
      </w:r>
    </w:p>
    <w:p w14:paraId="060AECE0" w14:textId="77777777" w:rsidR="0078161C" w:rsidRDefault="00000000">
      <w:r>
        <w:t>Zāļu drošuma pētījumu trūkuma dēļ minimālais intervāls starp lietošanas reizēm ir 4 nedēļas.</w:t>
      </w:r>
    </w:p>
    <w:p w14:paraId="6C2E0D96" w14:textId="77777777" w:rsidR="0078161C" w:rsidRDefault="0078161C"/>
    <w:p w14:paraId="3DCC26E2" w14:textId="77777777" w:rsidR="0078161C" w:rsidRDefault="00000000">
      <w:r>
        <w:t>Vienas pipetes saturs - 0,5 ml, kas atbilst 50 mg fipronila un 60 mg (S)-metoprēna, lokālai lietošanai uz ādas mājas seskam (uzpilināšanai).</w:t>
      </w:r>
    </w:p>
    <w:p w14:paraId="5BFC7B73" w14:textId="77777777" w:rsidR="0078161C" w:rsidRDefault="00000000">
      <w:r>
        <w:t xml:space="preserve">Minimālais lietošanas intervāls ir 4 nedēļas. </w:t>
      </w:r>
    </w:p>
    <w:p w14:paraId="0018D255" w14:textId="77777777" w:rsidR="0078161C" w:rsidRDefault="0078161C"/>
    <w:p w14:paraId="5349BB67" w14:textId="77777777" w:rsidR="0078161C" w:rsidRDefault="00000000">
      <w:pPr>
        <w:rPr>
          <w:sz w:val="24"/>
          <w:u w:val="single"/>
          <w:lang w:val="sl-SI" w:eastAsia="sl-SI"/>
        </w:rPr>
      </w:pPr>
      <w:r>
        <w:rPr>
          <w:u w:val="single"/>
        </w:rPr>
        <w:t xml:space="preserve">Lietošanas metode: </w:t>
      </w:r>
    </w:p>
    <w:p w14:paraId="4EA744EC" w14:textId="77777777" w:rsidR="0078161C" w:rsidRDefault="00000000">
      <w:pPr>
        <w:numPr>
          <w:ilvl w:val="0"/>
          <w:numId w:val="42"/>
        </w:numPr>
        <w:tabs>
          <w:tab w:val="clear" w:pos="567"/>
        </w:tabs>
        <w:spacing w:line="240" w:lineRule="auto"/>
      </w:pPr>
      <w:r>
        <w:t>Izņemt pipeti no iepakojuma. Turēt pipeti vertikāli</w:t>
      </w:r>
      <w:bookmarkStart w:id="20" w:name="_Hlk534803506"/>
      <w:r>
        <w:rPr>
          <w:color w:val="000000"/>
        </w:rPr>
        <w:t xml:space="preserve"> </w:t>
      </w:r>
      <w:bookmarkStart w:id="21" w:name="_Hlk536007013"/>
      <w:r>
        <w:rPr>
          <w:color w:val="000000"/>
        </w:rPr>
        <w:t>ar vāciņu uz augšu</w:t>
      </w:r>
      <w:bookmarkEnd w:id="20"/>
      <w:bookmarkEnd w:id="21"/>
      <w:r>
        <w:t xml:space="preserve">, atskrūvēt un noņemt vāciņu. </w:t>
      </w:r>
    </w:p>
    <w:p w14:paraId="020BE56F" w14:textId="77777777" w:rsidR="0078161C" w:rsidRDefault="00000000">
      <w:pPr>
        <w:numPr>
          <w:ilvl w:val="0"/>
          <w:numId w:val="42"/>
        </w:numPr>
        <w:tabs>
          <w:tab w:val="clear" w:pos="567"/>
        </w:tabs>
        <w:spacing w:line="240" w:lineRule="auto"/>
      </w:pPr>
      <w:r>
        <w:lastRenderedPageBreak/>
        <w:t xml:space="preserve">Apgriezt vāciņu otrādi un uzlikt otru galu atpakaļ uz pipetes. Piespiest un pagriezt vāciņu, lai pārplēstu blīvējumu, un pēc tam noņemt vāciņu no pipetes. </w:t>
      </w:r>
    </w:p>
    <w:p w14:paraId="1D6D82AE" w14:textId="77777777" w:rsidR="0078161C" w:rsidRDefault="00000000">
      <w:pPr>
        <w:numPr>
          <w:ilvl w:val="0"/>
          <w:numId w:val="42"/>
        </w:numPr>
        <w:tabs>
          <w:tab w:val="clear" w:pos="567"/>
        </w:tabs>
        <w:spacing w:line="240" w:lineRule="auto"/>
      </w:pPr>
      <w:r>
        <w:rPr>
          <w:szCs w:val="22"/>
        </w:rPr>
        <w:t>Pašķirt apmatojumu</w:t>
      </w:r>
      <w:r>
        <w:t xml:space="preserve"> uz ādas kakla pamatnē lāpstiņu priekšpusē, lai būtu redzama āda. Uzlikt pipetes galu uz ādas un vairākas reizes saspiest vienas devas pipeti, lai tās saturu iztukšotu tieši uz ādas vienā punktā.</w:t>
      </w:r>
    </w:p>
    <w:p w14:paraId="0D3B1F43" w14:textId="77777777" w:rsidR="0078161C" w:rsidRDefault="0078161C">
      <w:pPr>
        <w:tabs>
          <w:tab w:val="clear" w:pos="567"/>
        </w:tabs>
        <w:spacing w:line="240" w:lineRule="auto"/>
      </w:pPr>
    </w:p>
    <w:p w14:paraId="302B13D9" w14:textId="77777777" w:rsidR="0078161C" w:rsidRDefault="00000000">
      <w:pPr>
        <w:tabs>
          <w:tab w:val="clear" w:pos="567"/>
          <w:tab w:val="left" w:pos="708"/>
        </w:tabs>
        <w:spacing w:line="240" w:lineRule="auto"/>
      </w:pP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rsidR="007F1165">
        <w:pict w14:anchorId="68B24E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69.25pt;height:83.25pt">
            <v:imagedata r:id="rId8" r:href="rId9"/>
          </v:shape>
        </w:pict>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p>
    <w:p w14:paraId="7FA542BF" w14:textId="77777777" w:rsidR="0078161C" w:rsidRDefault="0078161C">
      <w:pPr>
        <w:tabs>
          <w:tab w:val="clear" w:pos="567"/>
        </w:tabs>
        <w:spacing w:line="240" w:lineRule="auto"/>
        <w:rPr>
          <w:szCs w:val="22"/>
        </w:rPr>
      </w:pPr>
    </w:p>
    <w:p w14:paraId="01FE8E34" w14:textId="77777777" w:rsidR="0078161C" w:rsidRDefault="00000000">
      <w:pPr>
        <w:pStyle w:val="Style1"/>
      </w:pPr>
      <w:r>
        <w:t>3.10.</w:t>
      </w:r>
      <w:r>
        <w:tab/>
        <w:t>Pārdozēšanas simptomi (ārkārtas procedūras un antidoti, ja piemērojami)</w:t>
      </w:r>
    </w:p>
    <w:p w14:paraId="1DA21B43" w14:textId="77777777" w:rsidR="0078161C" w:rsidRDefault="0078161C">
      <w:pPr>
        <w:pStyle w:val="Style1"/>
      </w:pPr>
    </w:p>
    <w:p w14:paraId="6EFC9FEC" w14:textId="77777777" w:rsidR="0078161C" w:rsidRDefault="00000000">
      <w:pPr>
        <w:tabs>
          <w:tab w:val="left" w:pos="720"/>
        </w:tabs>
      </w:pPr>
      <w:r>
        <w:rPr>
          <w:color w:val="000000"/>
        </w:rPr>
        <w:t xml:space="preserve">Pārdozējot </w:t>
      </w:r>
      <w:r>
        <w:t xml:space="preserve">blakusparādību risks palielinās (skatīt </w:t>
      </w:r>
      <w:r>
        <w:rPr>
          <w:szCs w:val="22"/>
        </w:rPr>
        <w:t>3</w:t>
      </w:r>
      <w:r>
        <w:t>.6. apakšpunktu).</w:t>
      </w:r>
    </w:p>
    <w:p w14:paraId="6C90159F" w14:textId="77777777" w:rsidR="0078161C" w:rsidRDefault="0078161C"/>
    <w:p w14:paraId="6E9A5C63" w14:textId="77777777" w:rsidR="0078161C" w:rsidRDefault="00000000">
      <w:r>
        <w:t>Kaķiem</w:t>
      </w:r>
    </w:p>
    <w:p w14:paraId="32D723E6" w14:textId="77777777" w:rsidR="0078161C" w:rsidRDefault="00000000">
      <w:pPr>
        <w:tabs>
          <w:tab w:val="left" w:pos="720"/>
        </w:tabs>
      </w:pPr>
      <w:bookmarkStart w:id="22" w:name="_Hlk536012074"/>
      <w:r>
        <w:rPr>
          <w:color w:val="000000"/>
        </w:rPr>
        <w:t xml:space="preserve">Laboratoriskajos pētījumos par zāļu drošumu </w:t>
      </w:r>
      <w:bookmarkEnd w:id="22"/>
      <w:r>
        <w:t xml:space="preserve"> 8 nedēļas un vecākiem kaķiem, kā arī kaķiem, kuri sver aptuveni 1 kg, lietojot vienu reizi mēnesī, pieckārtīgi pārsniedzot ieteicamo devu 6 mēnešus pēc kārtas, blakusparādības netika novērotas. </w:t>
      </w:r>
    </w:p>
    <w:p w14:paraId="0288F19F" w14:textId="77777777" w:rsidR="0078161C" w:rsidRDefault="00000000">
      <w:pPr>
        <w:rPr>
          <w:szCs w:val="22"/>
        </w:rPr>
      </w:pPr>
      <w:r>
        <w:t>Pēc lietošanas var būt novērojama nieze.</w:t>
      </w:r>
    </w:p>
    <w:p w14:paraId="5AAA03AD" w14:textId="77777777" w:rsidR="0078161C" w:rsidRDefault="00000000">
      <w:r>
        <w:t>Vienā vietā lietojot pārāk daudz šo veterināro zāļu, var novērot apmatojuma salipšanu lietošanas vietā. Ja tas notiek, salipums izzūd 24 stundu laikā pēc lietošanas.</w:t>
      </w:r>
    </w:p>
    <w:p w14:paraId="475BF66A" w14:textId="77777777" w:rsidR="0078161C" w:rsidRDefault="0078161C"/>
    <w:p w14:paraId="2E0926F0" w14:textId="77777777" w:rsidR="0078161C" w:rsidRDefault="00000000">
      <w:r>
        <w:t>Mājas seskiem</w:t>
      </w:r>
    </w:p>
    <w:p w14:paraId="30278447" w14:textId="77777777" w:rsidR="0078161C" w:rsidRDefault="00000000">
      <w:r>
        <w:t xml:space="preserve">6 mēnešus veciem un vecākiem mājas seskiem, </w:t>
      </w:r>
      <w:bookmarkStart w:id="23" w:name="_Hlk536012186"/>
      <w:r>
        <w:t xml:space="preserve">lietojot vienu reizi ik pēc divām nedēļām </w:t>
      </w:r>
      <w:bookmarkEnd w:id="23"/>
      <w:r>
        <w:t>četras reizes,  pieckārtīgi pārsniedzot ieteicamo devu, dažiem dzīvniekiem novērots svara zudums.</w:t>
      </w:r>
    </w:p>
    <w:p w14:paraId="770A6F62" w14:textId="77777777" w:rsidR="0078161C" w:rsidRDefault="0078161C">
      <w:pPr>
        <w:pStyle w:val="Style1"/>
      </w:pPr>
    </w:p>
    <w:p w14:paraId="665FE967" w14:textId="77777777" w:rsidR="0078161C" w:rsidRDefault="00000000">
      <w:pPr>
        <w:pStyle w:val="Style1"/>
      </w:pPr>
      <w:r>
        <w:t>3.11.</w:t>
      </w:r>
      <w:r>
        <w:tab/>
        <w:t>Īpaši lietošanas ierobežojumi un īpaši lietošanas nosacījumi, tostarp antimikrobiālo un pretparazītu veterināro zāļu lietošanas ierobežojumi, lai ierobežotu rezistences veidošanās risku</w:t>
      </w:r>
    </w:p>
    <w:p w14:paraId="0889F65A" w14:textId="77777777" w:rsidR="0078161C" w:rsidRDefault="0078161C">
      <w:pPr>
        <w:tabs>
          <w:tab w:val="clear" w:pos="567"/>
        </w:tabs>
        <w:spacing w:line="240" w:lineRule="auto"/>
      </w:pPr>
    </w:p>
    <w:p w14:paraId="2FBC9DAF" w14:textId="77777777" w:rsidR="0078161C" w:rsidRDefault="00000000">
      <w:pPr>
        <w:tabs>
          <w:tab w:val="clear" w:pos="567"/>
        </w:tabs>
        <w:spacing w:line="240" w:lineRule="auto"/>
        <w:rPr>
          <w:szCs w:val="22"/>
        </w:rPr>
      </w:pPr>
      <w:r>
        <w:t>Nav piemērojami.</w:t>
      </w:r>
    </w:p>
    <w:p w14:paraId="71FA04E2" w14:textId="77777777" w:rsidR="0078161C" w:rsidRDefault="0078161C">
      <w:pPr>
        <w:tabs>
          <w:tab w:val="clear" w:pos="567"/>
        </w:tabs>
        <w:spacing w:line="240" w:lineRule="auto"/>
        <w:rPr>
          <w:szCs w:val="22"/>
        </w:rPr>
      </w:pPr>
    </w:p>
    <w:p w14:paraId="1F9A48CA" w14:textId="77777777" w:rsidR="0078161C" w:rsidRDefault="00000000">
      <w:pPr>
        <w:pStyle w:val="Style1"/>
      </w:pPr>
      <w:r>
        <w:t>3.12.</w:t>
      </w:r>
      <w:r>
        <w:tab/>
        <w:t>Ierobežojumu periods</w:t>
      </w:r>
    </w:p>
    <w:p w14:paraId="7CE73C6E" w14:textId="77777777" w:rsidR="0078161C" w:rsidRDefault="0078161C">
      <w:pPr>
        <w:tabs>
          <w:tab w:val="clear" w:pos="567"/>
        </w:tabs>
        <w:spacing w:line="240" w:lineRule="auto"/>
      </w:pPr>
    </w:p>
    <w:p w14:paraId="4E063A00" w14:textId="77777777" w:rsidR="0078161C" w:rsidRDefault="00000000">
      <w:pPr>
        <w:tabs>
          <w:tab w:val="clear" w:pos="567"/>
        </w:tabs>
        <w:spacing w:line="240" w:lineRule="auto"/>
      </w:pPr>
      <w:r>
        <w:t>Nav piemērojams.</w:t>
      </w:r>
    </w:p>
    <w:p w14:paraId="5FEBFD85" w14:textId="77777777" w:rsidR="0078161C" w:rsidRDefault="0078161C">
      <w:pPr>
        <w:tabs>
          <w:tab w:val="clear" w:pos="567"/>
        </w:tabs>
        <w:spacing w:line="240" w:lineRule="auto"/>
      </w:pPr>
    </w:p>
    <w:p w14:paraId="7B69CA41" w14:textId="77777777" w:rsidR="0078161C" w:rsidRDefault="0078161C">
      <w:pPr>
        <w:tabs>
          <w:tab w:val="clear" w:pos="567"/>
        </w:tabs>
        <w:spacing w:line="240" w:lineRule="auto"/>
      </w:pPr>
    </w:p>
    <w:p w14:paraId="248111E2" w14:textId="77777777" w:rsidR="0078161C" w:rsidRDefault="00000000">
      <w:pPr>
        <w:pStyle w:val="Style1"/>
      </w:pPr>
      <w:r>
        <w:t>4.</w:t>
      </w:r>
      <w:r>
        <w:tab/>
        <w:t>FARMAKOLOĢISKĀS ĪPAŠĪBAS</w:t>
      </w:r>
    </w:p>
    <w:p w14:paraId="0697BEBB" w14:textId="77777777" w:rsidR="0078161C" w:rsidRDefault="0078161C">
      <w:pPr>
        <w:tabs>
          <w:tab w:val="clear" w:pos="567"/>
        </w:tabs>
        <w:spacing w:line="240" w:lineRule="auto"/>
      </w:pPr>
    </w:p>
    <w:p w14:paraId="067CC52F" w14:textId="77777777" w:rsidR="0078161C" w:rsidRDefault="00000000">
      <w:pPr>
        <w:pStyle w:val="Style1"/>
      </w:pPr>
      <w:r>
        <w:t>4.1.</w:t>
      </w:r>
      <w:r>
        <w:tab/>
        <w:t xml:space="preserve">ATĶvet kods: </w:t>
      </w:r>
      <w:r>
        <w:rPr>
          <w:b w:val="0"/>
        </w:rPr>
        <w:t>QP53AX65</w:t>
      </w:r>
    </w:p>
    <w:p w14:paraId="7BA546DB" w14:textId="77777777" w:rsidR="0078161C" w:rsidRDefault="0078161C">
      <w:pPr>
        <w:tabs>
          <w:tab w:val="clear" w:pos="567"/>
        </w:tabs>
        <w:spacing w:line="240" w:lineRule="auto"/>
      </w:pPr>
    </w:p>
    <w:p w14:paraId="0E9C34E6" w14:textId="77777777" w:rsidR="0078161C" w:rsidRDefault="00000000">
      <w:pPr>
        <w:pStyle w:val="Style1"/>
      </w:pPr>
      <w:r>
        <w:t>4.2.</w:t>
      </w:r>
      <w:r>
        <w:tab/>
        <w:t>Farmakodinamiskās īpašības</w:t>
      </w:r>
    </w:p>
    <w:p w14:paraId="19A6206B" w14:textId="77777777" w:rsidR="0078161C" w:rsidRDefault="0078161C">
      <w:pPr>
        <w:tabs>
          <w:tab w:val="clear" w:pos="567"/>
        </w:tabs>
        <w:spacing w:line="240" w:lineRule="auto"/>
      </w:pPr>
    </w:p>
    <w:p w14:paraId="15365994" w14:textId="77777777" w:rsidR="0078161C" w:rsidRDefault="00000000">
      <w:bookmarkStart w:id="24" w:name="_Hlk207270768"/>
      <w:r>
        <w:t>Fipronils ir insekticīds un akaricīds, kas pieder fenilpirazola grupai. Tas iedarbojas savstarpēji ar liganda hlorīdu kanāliem, īpaši tiem, kurus regulē</w:t>
      </w:r>
      <w:r>
        <w:rPr>
          <w:color w:val="000000"/>
        </w:rPr>
        <w:t xml:space="preserve"> neiromediators</w:t>
      </w:r>
      <w:r>
        <w:t xml:space="preserve"> gamma-aminosviestskābe (GASS), tādējādi bloķējot hlorīdjonu pre- un postsinaptisko pārnesi caur šūnu membrānām. Tas insektiem un ērcēm izraisa nekontrolētu centrālo nervu sistēmas aktivitāti un nāvi. Fipronils nogalina blusas 24 stundu laikā, ērces (</w:t>
      </w:r>
      <w:r>
        <w:rPr>
          <w:i/>
        </w:rPr>
        <w:t>Dermacentor variablis, Rhipicephalus sanguineus, Ixodes ricinus</w:t>
      </w:r>
      <w:r>
        <w:t>) un utis 48 stundas pēc lietošanas.</w:t>
      </w:r>
    </w:p>
    <w:p w14:paraId="611738CA" w14:textId="77777777" w:rsidR="0078161C" w:rsidRDefault="0078161C"/>
    <w:p w14:paraId="52EA75CC" w14:textId="77777777" w:rsidR="0078161C" w:rsidRDefault="00000000">
      <w:r>
        <w:t xml:space="preserve">(S)-metoprēns ir insektu augšanas regulators (IAR), no savienojumu klases, kas pazīstami kā juvenilie hormonu analogi, kas aptur insektu attīstību kādā no attīstības stadijām. Šis savienojums darbojas līdzīgi juvenilajiem hormoniem un izraisa traucētu attīstību un blusu bojāeju visās to attīstības stadijās. </w:t>
      </w:r>
      <w:r>
        <w:lastRenderedPageBreak/>
        <w:t>Uz dzīvnieka (S)-metoprēna ovicīdā iedarbība notiek vai nu tieši iekļūstot tikko izdētajās oliņās, vai iekļūstot caur kutikulu pieaugušas blusas organismā. (S)-metoprēns efektīvi aptur blusu oliņu un kāpuru tālāko attīstību, kas pasargā no dzīvnieku tuvākās apkārtnes kontaminācijas ar blusām dažādās to attīstības stadijās.</w:t>
      </w:r>
    </w:p>
    <w:bookmarkEnd w:id="24"/>
    <w:p w14:paraId="07B5F9D7" w14:textId="77777777" w:rsidR="0078161C" w:rsidRDefault="0078161C">
      <w:pPr>
        <w:tabs>
          <w:tab w:val="clear" w:pos="567"/>
        </w:tabs>
        <w:spacing w:line="240" w:lineRule="auto"/>
      </w:pPr>
    </w:p>
    <w:p w14:paraId="6B3E61B4" w14:textId="77777777" w:rsidR="0078161C" w:rsidRDefault="00000000">
      <w:pPr>
        <w:pStyle w:val="Style1"/>
      </w:pPr>
      <w:r>
        <w:t>4.3.</w:t>
      </w:r>
      <w:r>
        <w:tab/>
        <w:t>Farmakokinētiskās īpašības</w:t>
      </w:r>
    </w:p>
    <w:p w14:paraId="533723DC" w14:textId="77777777" w:rsidR="0078161C" w:rsidRDefault="0078161C">
      <w:pPr>
        <w:tabs>
          <w:tab w:val="clear" w:pos="567"/>
        </w:tabs>
        <w:spacing w:line="240" w:lineRule="auto"/>
      </w:pPr>
    </w:p>
    <w:p w14:paraId="0567974D" w14:textId="77777777" w:rsidR="0078161C" w:rsidRDefault="00000000">
      <w:bookmarkStart w:id="25" w:name="_Hlk207270786"/>
      <w:r>
        <w:t>Fipronila metabolisma pētījumi pierāda, ka fipronila biežāk sastopamais metabolīts ir sulfonu derivāts.</w:t>
      </w:r>
    </w:p>
    <w:p w14:paraId="7224196B" w14:textId="77777777" w:rsidR="0078161C" w:rsidRDefault="00000000">
      <w:r>
        <w:t>(S)-metoprēns sadalās oglekļa dioksīdā un acetātā, kuri pēc tam iekļaujas endogēnos materiālos.</w:t>
      </w:r>
    </w:p>
    <w:p w14:paraId="6DF023C4" w14:textId="77777777" w:rsidR="0078161C" w:rsidRDefault="0078161C"/>
    <w:p w14:paraId="309906D2" w14:textId="77777777" w:rsidR="0078161C" w:rsidRDefault="00000000">
      <w:r>
        <w:t xml:space="preserve">Fipronila un (S)-metoprēna kombinācijas farmakokinētiskie profili pēc lietošanas lokāli </w:t>
      </w:r>
      <w:r>
        <w:rPr>
          <w:szCs w:val="22"/>
        </w:rPr>
        <w:t>kaķiem</w:t>
      </w:r>
      <w:r>
        <w:t xml:space="preserve"> tika salīdzināti ar tikai fipronila vai tikai (S)-metoprēna intravenozām injekcijām.</w:t>
      </w:r>
    </w:p>
    <w:p w14:paraId="79A7806D" w14:textId="77777777" w:rsidR="0078161C" w:rsidRDefault="0078161C">
      <w:pPr>
        <w:rPr>
          <w:highlight w:val="yellow"/>
        </w:rPr>
      </w:pPr>
    </w:p>
    <w:p w14:paraId="29F6C325" w14:textId="77777777" w:rsidR="0078161C" w:rsidRDefault="00000000">
      <w:r>
        <w:t>Konstatētā absorbcija un citi farmakokinētiskie parametri tika novērtēti klīniskajai praksei līdzīgos apstākļos. Lokāla lietošana kopā ar iespējamo papildus šo veterināro zāļu uzņemšanu iekšķīgi pēc ielaizīšanas nodrošina fipronila vispārēju sistēmisku uzņemšanu (18 %) ar vidējo maksimālo koncentrāciju (C</w:t>
      </w:r>
      <w:r>
        <w:rPr>
          <w:vertAlign w:val="subscript"/>
        </w:rPr>
        <w:t>max</w:t>
      </w:r>
      <w:r>
        <w:t>) aptuveni 100 ng/ml fipronila un 13 ng/ml fipronila sulfona asins plazmā.</w:t>
      </w:r>
    </w:p>
    <w:p w14:paraId="7AA92B7E" w14:textId="77777777" w:rsidR="0078161C" w:rsidRDefault="00000000">
      <w:r>
        <w:t>Fipronils maksimālo koncentrāciju asins plazmā sasniedz ātri (t</w:t>
      </w:r>
      <w:r>
        <w:rPr>
          <w:vertAlign w:val="subscript"/>
        </w:rPr>
        <w:t>max</w:t>
      </w:r>
      <w:r>
        <w:t xml:space="preserve"> aptuveni 6 stundu laikā) un gala izdalīšanās pussabrukšanas laiks ir aptuveni 25 h.</w:t>
      </w:r>
    </w:p>
    <w:p w14:paraId="46F684CC" w14:textId="77777777" w:rsidR="0078161C" w:rsidRDefault="00000000">
      <w:r>
        <w:t>Fipronils kaķa organismā metabolizējas fipronila sulfonā.</w:t>
      </w:r>
    </w:p>
    <w:p w14:paraId="7A51620B" w14:textId="77777777" w:rsidR="0078161C" w:rsidRDefault="0078161C"/>
    <w:p w14:paraId="1F2B3B55" w14:textId="77777777" w:rsidR="0078161C" w:rsidRDefault="00000000">
      <w:r>
        <w:t>(S)-metoprēna koncentrācija asins plazmā parasti ir zem kvantitatīvās robežas (20 ng/ml) kaķiem pēc lokālas lietošanas.</w:t>
      </w:r>
    </w:p>
    <w:p w14:paraId="588FDEC1" w14:textId="77777777" w:rsidR="0078161C" w:rsidRDefault="0078161C"/>
    <w:p w14:paraId="226178C4" w14:textId="77777777" w:rsidR="0078161C" w:rsidRDefault="00000000">
      <w:r>
        <w:t xml:space="preserve">Gan (S)-metoprēns, gan fipronils kopā ar to galvenajiem metabolītiem labi izplatās kaķa apmatojumā vienas dienas laikā pēc lietošanas. Fipronila, fipronila sulfona un (S)-metoprēna koncentrācija kaķa apmatojumā ar laiku samazinās un ir </w:t>
      </w:r>
      <w:bookmarkStart w:id="26" w:name="_Hlk535587440"/>
      <w:r>
        <w:t xml:space="preserve">nosakāma vismaz </w:t>
      </w:r>
      <w:bookmarkEnd w:id="26"/>
      <w:r>
        <w:t>59 dienas pēc lietošanas.</w:t>
      </w:r>
    </w:p>
    <w:p w14:paraId="1062CB33" w14:textId="77777777" w:rsidR="0078161C" w:rsidRDefault="00000000">
      <w:r>
        <w:t>Parazīti iet bojā drīzāk kontakta ceļā, retāk sistēmiskas iedarbības rezultātā.</w:t>
      </w:r>
    </w:p>
    <w:p w14:paraId="391A2EC2" w14:textId="77777777" w:rsidR="0078161C" w:rsidRDefault="00000000">
      <w:r>
        <w:t>Farmakoloģiskā nesaderība starp fipronilu un (S)-metoprēnu nav konstatēta.</w:t>
      </w:r>
    </w:p>
    <w:p w14:paraId="3C808A0A" w14:textId="77777777" w:rsidR="0078161C" w:rsidRDefault="0078161C">
      <w:pPr>
        <w:rPr>
          <w:szCs w:val="22"/>
        </w:rPr>
      </w:pPr>
    </w:p>
    <w:p w14:paraId="2A3C7900" w14:textId="77777777" w:rsidR="0078161C" w:rsidRDefault="00000000">
      <w:r>
        <w:t xml:space="preserve">Mājas seskiem šo </w:t>
      </w:r>
      <w:r>
        <w:rPr>
          <w:szCs w:val="22"/>
        </w:rPr>
        <w:t xml:space="preserve">veterināro </w:t>
      </w:r>
      <w:r>
        <w:t>zāļu farmakokinētiskais profils nav pētīts.</w:t>
      </w:r>
    </w:p>
    <w:bookmarkEnd w:id="25"/>
    <w:p w14:paraId="6CFAC6E5" w14:textId="77777777" w:rsidR="0078161C" w:rsidRDefault="0078161C">
      <w:pPr>
        <w:tabs>
          <w:tab w:val="clear" w:pos="567"/>
        </w:tabs>
        <w:spacing w:line="240" w:lineRule="auto"/>
      </w:pPr>
    </w:p>
    <w:p w14:paraId="6BAD2D7C" w14:textId="77777777" w:rsidR="0078161C" w:rsidRDefault="00000000">
      <w:pPr>
        <w:pStyle w:val="Style1"/>
      </w:pPr>
      <w:r>
        <w:t>5.</w:t>
      </w:r>
      <w:r>
        <w:tab/>
        <w:t>FARMACEITISKĀ INFORMĀCIJA</w:t>
      </w:r>
    </w:p>
    <w:p w14:paraId="6DB6D645" w14:textId="77777777" w:rsidR="0078161C" w:rsidRDefault="0078161C">
      <w:pPr>
        <w:tabs>
          <w:tab w:val="clear" w:pos="567"/>
        </w:tabs>
        <w:spacing w:line="240" w:lineRule="auto"/>
      </w:pPr>
    </w:p>
    <w:p w14:paraId="1A470862" w14:textId="77777777" w:rsidR="0078161C" w:rsidRDefault="00000000">
      <w:pPr>
        <w:pStyle w:val="Style1"/>
      </w:pPr>
      <w:r>
        <w:t>5.1.</w:t>
      </w:r>
      <w:r>
        <w:tab/>
        <w:t>Būtiska nesaderība</w:t>
      </w:r>
    </w:p>
    <w:p w14:paraId="3219600F" w14:textId="77777777" w:rsidR="0078161C" w:rsidRDefault="0078161C">
      <w:pPr>
        <w:tabs>
          <w:tab w:val="clear" w:pos="567"/>
        </w:tabs>
        <w:spacing w:line="240" w:lineRule="auto"/>
      </w:pPr>
    </w:p>
    <w:p w14:paraId="1286EBBB" w14:textId="77777777" w:rsidR="0078161C" w:rsidRDefault="00000000">
      <w:pPr>
        <w:tabs>
          <w:tab w:val="clear" w:pos="567"/>
        </w:tabs>
        <w:spacing w:line="240" w:lineRule="auto"/>
      </w:pPr>
      <w:r>
        <w:t>Nav zināma.</w:t>
      </w:r>
    </w:p>
    <w:p w14:paraId="5D0E14F6" w14:textId="77777777" w:rsidR="0078161C" w:rsidRDefault="0078161C">
      <w:pPr>
        <w:tabs>
          <w:tab w:val="clear" w:pos="567"/>
        </w:tabs>
        <w:spacing w:line="240" w:lineRule="auto"/>
      </w:pPr>
    </w:p>
    <w:p w14:paraId="00470BC5" w14:textId="77777777" w:rsidR="0078161C" w:rsidRDefault="00000000">
      <w:pPr>
        <w:pStyle w:val="Style1"/>
      </w:pPr>
      <w:r>
        <w:t>5.2.</w:t>
      </w:r>
      <w:r>
        <w:tab/>
        <w:t>Derīguma termiņš</w:t>
      </w:r>
    </w:p>
    <w:p w14:paraId="409B3558" w14:textId="77777777" w:rsidR="0078161C" w:rsidRDefault="0078161C">
      <w:pPr>
        <w:tabs>
          <w:tab w:val="clear" w:pos="567"/>
        </w:tabs>
        <w:spacing w:line="240" w:lineRule="auto"/>
      </w:pPr>
    </w:p>
    <w:p w14:paraId="1D5A5454" w14:textId="77777777" w:rsidR="0078161C" w:rsidRDefault="00000000">
      <w:pPr>
        <w:tabs>
          <w:tab w:val="clear" w:pos="567"/>
        </w:tabs>
        <w:spacing w:line="240" w:lineRule="auto"/>
        <w:rPr>
          <w:sz w:val="24"/>
          <w:lang w:val="sl-SI" w:eastAsia="sl-SI"/>
        </w:rPr>
      </w:pPr>
      <w:r>
        <w:t>Veterināro zāļu derīguma termiņš izplatīšanai paredzētajā iepakojumā: 2 gadi.</w:t>
      </w:r>
    </w:p>
    <w:p w14:paraId="2D61D6D6" w14:textId="77777777" w:rsidR="0078161C" w:rsidRDefault="0078161C">
      <w:pPr>
        <w:tabs>
          <w:tab w:val="clear" w:pos="567"/>
        </w:tabs>
        <w:spacing w:line="240" w:lineRule="auto"/>
      </w:pPr>
    </w:p>
    <w:p w14:paraId="1D7B8BB0" w14:textId="77777777" w:rsidR="0078161C" w:rsidRDefault="00000000">
      <w:pPr>
        <w:pStyle w:val="Style1"/>
      </w:pPr>
      <w:r>
        <w:t>5.3.</w:t>
      </w:r>
      <w:r>
        <w:tab/>
        <w:t>Īpaši uzglabāšanas nosacījumi</w:t>
      </w:r>
    </w:p>
    <w:p w14:paraId="27AA9E67" w14:textId="77777777" w:rsidR="0078161C" w:rsidRDefault="0078161C">
      <w:pPr>
        <w:tabs>
          <w:tab w:val="clear" w:pos="567"/>
        </w:tabs>
        <w:spacing w:line="240" w:lineRule="auto"/>
      </w:pPr>
    </w:p>
    <w:p w14:paraId="578BA97D" w14:textId="77777777" w:rsidR="0078161C" w:rsidRDefault="00000000">
      <w:pPr>
        <w:pStyle w:val="Style5"/>
      </w:pPr>
      <w:r>
        <w:t>Uzglabāt temperatūrā līdz 30 °C.</w:t>
      </w:r>
    </w:p>
    <w:p w14:paraId="23F1F29C" w14:textId="77777777" w:rsidR="0078161C" w:rsidRDefault="00000000">
      <w:r>
        <w:t>Uzglabāt oriģinālajā iepakojumā, lai pasargātu no gaismas un mitruma.</w:t>
      </w:r>
    </w:p>
    <w:p w14:paraId="13F5081E" w14:textId="77777777" w:rsidR="0078161C" w:rsidRDefault="0078161C">
      <w:pPr>
        <w:pStyle w:val="Style5"/>
      </w:pPr>
    </w:p>
    <w:p w14:paraId="3A451847" w14:textId="77777777" w:rsidR="0078161C" w:rsidRDefault="00000000">
      <w:pPr>
        <w:pStyle w:val="Style1"/>
      </w:pPr>
      <w:r>
        <w:t>5.4.</w:t>
      </w:r>
      <w:r>
        <w:tab/>
        <w:t>Tiešā iepakojuma veids un saturs</w:t>
      </w:r>
    </w:p>
    <w:p w14:paraId="07C12A2C" w14:textId="77777777" w:rsidR="0078161C" w:rsidRDefault="0078161C">
      <w:pPr>
        <w:tabs>
          <w:tab w:val="clear" w:pos="567"/>
        </w:tabs>
        <w:spacing w:line="240" w:lineRule="auto"/>
      </w:pPr>
    </w:p>
    <w:p w14:paraId="187B8D50" w14:textId="77777777" w:rsidR="0078161C" w:rsidRDefault="00000000">
      <w:pPr>
        <w:rPr>
          <w:sz w:val="24"/>
          <w:lang w:val="sl-SI" w:eastAsia="sl-SI"/>
        </w:rPr>
      </w:pPr>
      <w:r>
        <w:t>Balta polipropilēna vienas devas pipete alumīnija folijas paciņās.</w:t>
      </w:r>
    </w:p>
    <w:p w14:paraId="56E8F9CC" w14:textId="77777777" w:rsidR="0078161C" w:rsidRDefault="0078161C">
      <w:pPr>
        <w:rPr>
          <w:szCs w:val="22"/>
        </w:rPr>
      </w:pPr>
    </w:p>
    <w:p w14:paraId="42C3E8BE" w14:textId="77777777" w:rsidR="0078161C" w:rsidRDefault="00000000">
      <w:pPr>
        <w:rPr>
          <w:szCs w:val="22"/>
          <w:u w:val="single"/>
        </w:rPr>
      </w:pPr>
      <w:r>
        <w:rPr>
          <w:szCs w:val="22"/>
          <w:u w:val="single"/>
        </w:rPr>
        <w:t>Iepakojuma lielumi:</w:t>
      </w:r>
    </w:p>
    <w:p w14:paraId="70C48E7F" w14:textId="77777777" w:rsidR="0078161C" w:rsidRDefault="00000000">
      <w:pPr>
        <w:rPr>
          <w:sz w:val="24"/>
          <w:lang w:val="sl-SI" w:eastAsia="sl-SI"/>
        </w:rPr>
      </w:pPr>
      <w:r>
        <w:t>1, 3, 6 vai 10 pipetes kartona kastītē</w:t>
      </w:r>
      <w:r>
        <w:rPr>
          <w:szCs w:val="22"/>
        </w:rPr>
        <w:t>, katra pipete satur 0,50 ml</w:t>
      </w:r>
      <w:r>
        <w:t>.</w:t>
      </w:r>
    </w:p>
    <w:p w14:paraId="3F9B974C" w14:textId="77777777" w:rsidR="0078161C" w:rsidRDefault="00000000">
      <w:pPr>
        <w:pStyle w:val="Style1"/>
        <w:ind w:left="0" w:firstLine="0"/>
      </w:pPr>
      <w:r>
        <w:rPr>
          <w:b w:val="0"/>
        </w:rPr>
        <w:t>Ne visi iepakojuma lielumi var tikt izplatīti.</w:t>
      </w:r>
    </w:p>
    <w:p w14:paraId="4F080D82" w14:textId="77777777" w:rsidR="0078161C" w:rsidRDefault="0078161C">
      <w:pPr>
        <w:pStyle w:val="Style1"/>
        <w:ind w:left="0" w:firstLine="0"/>
      </w:pPr>
    </w:p>
    <w:p w14:paraId="02FB1856" w14:textId="77777777" w:rsidR="0078161C" w:rsidRDefault="0078161C">
      <w:pPr>
        <w:pStyle w:val="Style1"/>
        <w:ind w:left="0" w:firstLine="0"/>
      </w:pPr>
    </w:p>
    <w:p w14:paraId="75E14221" w14:textId="77777777" w:rsidR="0078161C" w:rsidRDefault="00000000">
      <w:pPr>
        <w:pStyle w:val="Style1"/>
        <w:ind w:left="0" w:firstLine="0"/>
      </w:pPr>
      <w:r>
        <w:lastRenderedPageBreak/>
        <w:t>5.5.</w:t>
      </w:r>
      <w:r>
        <w:tab/>
        <w:t>Īpaši norādījumi neizlietotu veterināro zāļu vai to atkritumu iznīcināšanai</w:t>
      </w:r>
    </w:p>
    <w:p w14:paraId="5DB2D03E" w14:textId="77777777" w:rsidR="0078161C" w:rsidRDefault="0078161C">
      <w:pPr>
        <w:tabs>
          <w:tab w:val="clear" w:pos="567"/>
        </w:tabs>
        <w:spacing w:line="240" w:lineRule="auto"/>
      </w:pPr>
    </w:p>
    <w:p w14:paraId="2FEBCCCA" w14:textId="77777777" w:rsidR="0078161C" w:rsidRDefault="00000000">
      <w:pPr>
        <w:rPr>
          <w:szCs w:val="22"/>
        </w:rPr>
      </w:pPr>
      <w:bookmarkStart w:id="27" w:name="_Hlk79763389"/>
      <w:r>
        <w:t>Neizmest veterinārās zāles kanalizācijā vai kopā ar sadzīves atkritumiem.</w:t>
      </w:r>
    </w:p>
    <w:bookmarkEnd w:id="27"/>
    <w:p w14:paraId="041C3B4D" w14:textId="77777777" w:rsidR="0078161C" w:rsidRDefault="0078161C">
      <w:pPr>
        <w:tabs>
          <w:tab w:val="clear" w:pos="567"/>
        </w:tabs>
        <w:spacing w:line="240" w:lineRule="auto"/>
        <w:rPr>
          <w:szCs w:val="22"/>
        </w:rPr>
      </w:pPr>
    </w:p>
    <w:p w14:paraId="4A1BAB40" w14:textId="77777777" w:rsidR="0078161C" w:rsidRDefault="00000000">
      <w:pPr>
        <w:tabs>
          <w:tab w:val="clear" w:pos="567"/>
        </w:tabs>
        <w:spacing w:line="240" w:lineRule="auto"/>
        <w:rPr>
          <w:i/>
        </w:rPr>
      </w:pPr>
      <w:bookmarkStart w:id="28" w:name="_Hlk207271101"/>
      <w:r>
        <w:t xml:space="preserve">Veterinārās zāles nedrīkst nonākt ūdenstilpēs, jo </w:t>
      </w:r>
      <w:r>
        <w:rPr>
          <w:szCs w:val="22"/>
        </w:rPr>
        <w:t xml:space="preserve">fipronils un S-metoprēns </w:t>
      </w:r>
      <w:r>
        <w:t>var būt bīstams zivīm un citiem ūdens organismiem.</w:t>
      </w:r>
    </w:p>
    <w:bookmarkEnd w:id="28"/>
    <w:p w14:paraId="22858B85" w14:textId="77777777" w:rsidR="0078161C" w:rsidRDefault="0078161C">
      <w:pPr>
        <w:tabs>
          <w:tab w:val="clear" w:pos="567"/>
        </w:tabs>
        <w:spacing w:line="240" w:lineRule="auto"/>
      </w:pPr>
    </w:p>
    <w:p w14:paraId="78463BEA" w14:textId="77777777" w:rsidR="0078161C" w:rsidRDefault="00000000">
      <w:pPr>
        <w:tabs>
          <w:tab w:val="clear" w:pos="567"/>
        </w:tabs>
        <w:spacing w:line="240" w:lineRule="auto"/>
        <w:rPr>
          <w:szCs w:val="22"/>
        </w:rPr>
      </w:pPr>
      <w:r>
        <w:rPr>
          <w:szCs w:val="22"/>
        </w:rPr>
        <w:t xml:space="preserve">Visu neizlietoto veterināro zāļu vai to atkritumu iznīcināšanai izmantot nevajadzīgo veterināro zāļu nodošanas shēmas saskaņā ar </w:t>
      </w:r>
      <w:bookmarkStart w:id="29" w:name="_Hlk110241862"/>
      <w:r>
        <w:rPr>
          <w:szCs w:val="22"/>
        </w:rPr>
        <w:t xml:space="preserve">nacionālajām </w:t>
      </w:r>
      <w:bookmarkEnd w:id="29"/>
      <w:r>
        <w:rPr>
          <w:szCs w:val="22"/>
        </w:rPr>
        <w:t xml:space="preserve">prasībām un jebkurām valsts </w:t>
      </w:r>
      <w:bookmarkStart w:id="30" w:name="_Hlk110241871"/>
      <w:r>
        <w:rPr>
          <w:szCs w:val="22"/>
        </w:rPr>
        <w:t xml:space="preserve">atkritumu </w:t>
      </w:r>
      <w:bookmarkEnd w:id="30"/>
      <w:r>
        <w:rPr>
          <w:szCs w:val="22"/>
        </w:rPr>
        <w:t>savākšanas sistēmām, kas piemērojamas attiecīgajām veterinārajām zālēm</w:t>
      </w:r>
      <w:r>
        <w:t>.</w:t>
      </w:r>
    </w:p>
    <w:p w14:paraId="39756E9A" w14:textId="77777777" w:rsidR="0078161C" w:rsidRDefault="0078161C">
      <w:pPr>
        <w:tabs>
          <w:tab w:val="clear" w:pos="567"/>
        </w:tabs>
        <w:spacing w:line="240" w:lineRule="auto"/>
        <w:rPr>
          <w:szCs w:val="22"/>
        </w:rPr>
      </w:pPr>
    </w:p>
    <w:p w14:paraId="6920E7AE" w14:textId="77777777" w:rsidR="0078161C" w:rsidRDefault="00000000">
      <w:pPr>
        <w:pStyle w:val="Style1"/>
      </w:pPr>
      <w:r>
        <w:t>6.</w:t>
      </w:r>
      <w:r>
        <w:tab/>
        <w:t xml:space="preserve">TIRDZNIECĪBAS ATĻAUJAS TURĒTĀJS </w:t>
      </w:r>
    </w:p>
    <w:p w14:paraId="2E64E0F8" w14:textId="77777777" w:rsidR="0078161C" w:rsidRDefault="0078161C">
      <w:pPr>
        <w:tabs>
          <w:tab w:val="clear" w:pos="567"/>
        </w:tabs>
        <w:spacing w:line="240" w:lineRule="auto"/>
      </w:pPr>
    </w:p>
    <w:p w14:paraId="6F174D01" w14:textId="77777777" w:rsidR="0078161C" w:rsidRDefault="00000000">
      <w:pPr>
        <w:tabs>
          <w:tab w:val="clear" w:pos="567"/>
        </w:tabs>
        <w:spacing w:line="240" w:lineRule="auto"/>
      </w:pPr>
      <w:r>
        <w:t>KRKA, d.d., Novo mesto</w:t>
      </w:r>
    </w:p>
    <w:p w14:paraId="6BF20111" w14:textId="77777777" w:rsidR="0078161C" w:rsidRDefault="0078161C">
      <w:pPr>
        <w:tabs>
          <w:tab w:val="clear" w:pos="567"/>
        </w:tabs>
        <w:spacing w:line="240" w:lineRule="auto"/>
      </w:pPr>
    </w:p>
    <w:p w14:paraId="3E1FE3FC" w14:textId="77777777" w:rsidR="0078161C" w:rsidRDefault="00000000">
      <w:pPr>
        <w:pStyle w:val="Style1"/>
        <w:rPr>
          <w:bCs/>
        </w:rPr>
      </w:pPr>
      <w:r>
        <w:rPr>
          <w:bCs/>
        </w:rPr>
        <w:t>7.</w:t>
      </w:r>
      <w:r>
        <w:rPr>
          <w:bCs/>
        </w:rPr>
        <w:tab/>
        <w:t>TIRDZNIECĪBAS ATĻAUJAS NUMURS(-I)</w:t>
      </w:r>
    </w:p>
    <w:p w14:paraId="687A094B" w14:textId="77777777" w:rsidR="0078161C" w:rsidRDefault="0078161C">
      <w:pPr>
        <w:tabs>
          <w:tab w:val="clear" w:pos="567"/>
        </w:tabs>
        <w:spacing w:line="240" w:lineRule="auto"/>
      </w:pPr>
    </w:p>
    <w:p w14:paraId="2CC37EC7" w14:textId="77777777" w:rsidR="0078161C" w:rsidRDefault="00000000">
      <w:r>
        <w:t>V/DCP/14/0014</w:t>
      </w:r>
    </w:p>
    <w:p w14:paraId="62E36DC9" w14:textId="77777777" w:rsidR="0078161C" w:rsidRDefault="0078161C">
      <w:pPr>
        <w:tabs>
          <w:tab w:val="clear" w:pos="567"/>
        </w:tabs>
        <w:spacing w:line="240" w:lineRule="auto"/>
      </w:pPr>
    </w:p>
    <w:p w14:paraId="49F79B86" w14:textId="77777777" w:rsidR="0078161C" w:rsidRDefault="00000000">
      <w:pPr>
        <w:pStyle w:val="Style1"/>
      </w:pPr>
      <w:r>
        <w:t>8.</w:t>
      </w:r>
      <w:r>
        <w:tab/>
        <w:t>PIRMĀS TIRDZNIECĪBAS ATĻAUJAS PIEŠĶIRŠANAS DATUMS</w:t>
      </w:r>
    </w:p>
    <w:p w14:paraId="3B1645E9" w14:textId="77777777" w:rsidR="0078161C" w:rsidRDefault="0078161C">
      <w:pPr>
        <w:tabs>
          <w:tab w:val="clear" w:pos="567"/>
        </w:tabs>
        <w:spacing w:line="240" w:lineRule="auto"/>
      </w:pPr>
    </w:p>
    <w:p w14:paraId="6084DA81" w14:textId="77777777" w:rsidR="0078161C" w:rsidRDefault="00000000">
      <w:pPr>
        <w:tabs>
          <w:tab w:val="clear" w:pos="567"/>
        </w:tabs>
        <w:spacing w:line="240" w:lineRule="auto"/>
      </w:pPr>
      <w:r>
        <w:t xml:space="preserve">Pirmās tirdzniecības atļaujas piešķiršanas datums: </w:t>
      </w:r>
      <w:bookmarkStart w:id="31" w:name="_Hlk535587512"/>
      <w:r>
        <w:t>08/04/2014.</w:t>
      </w:r>
      <w:bookmarkEnd w:id="31"/>
    </w:p>
    <w:p w14:paraId="63BF5F0D" w14:textId="77777777" w:rsidR="0078161C" w:rsidRDefault="0078161C">
      <w:pPr>
        <w:tabs>
          <w:tab w:val="clear" w:pos="567"/>
        </w:tabs>
        <w:spacing w:line="240" w:lineRule="auto"/>
        <w:rPr>
          <w:szCs w:val="22"/>
        </w:rPr>
      </w:pPr>
    </w:p>
    <w:p w14:paraId="3FAE6DE8" w14:textId="77777777" w:rsidR="0078161C" w:rsidRDefault="00000000">
      <w:pPr>
        <w:pStyle w:val="Style1"/>
      </w:pPr>
      <w:r>
        <w:t>9.</w:t>
      </w:r>
      <w:r>
        <w:tab/>
        <w:t>VETERINĀRO ZĀĻU APRAKSTA PĒDĒJĀS PĀRSKATĪŠANAS DATUMS</w:t>
      </w:r>
    </w:p>
    <w:p w14:paraId="21BB449C" w14:textId="77777777" w:rsidR="0078161C" w:rsidRDefault="0078161C">
      <w:pPr>
        <w:tabs>
          <w:tab w:val="clear" w:pos="567"/>
        </w:tabs>
        <w:spacing w:line="240" w:lineRule="auto"/>
      </w:pPr>
    </w:p>
    <w:p w14:paraId="2843DAA8" w14:textId="77777777" w:rsidR="0078161C" w:rsidRDefault="00000000">
      <w:pPr>
        <w:tabs>
          <w:tab w:val="clear" w:pos="567"/>
        </w:tabs>
        <w:spacing w:line="240" w:lineRule="auto"/>
      </w:pPr>
      <w:r>
        <w:t>09/2025</w:t>
      </w:r>
    </w:p>
    <w:p w14:paraId="4E282B88" w14:textId="77777777" w:rsidR="0078161C" w:rsidRDefault="0078161C">
      <w:pPr>
        <w:tabs>
          <w:tab w:val="clear" w:pos="567"/>
        </w:tabs>
        <w:spacing w:line="240" w:lineRule="auto"/>
      </w:pPr>
    </w:p>
    <w:p w14:paraId="761AEBB3" w14:textId="77777777" w:rsidR="0078161C" w:rsidRDefault="00000000">
      <w:pPr>
        <w:pStyle w:val="Style1"/>
      </w:pPr>
      <w:r>
        <w:t>10.</w:t>
      </w:r>
      <w:r>
        <w:tab/>
        <w:t>VETERINĀRO ZĀĻU KLASIFIKĀCIJA</w:t>
      </w:r>
    </w:p>
    <w:p w14:paraId="01D1366E" w14:textId="77777777" w:rsidR="0078161C" w:rsidRDefault="0078161C">
      <w:pPr>
        <w:tabs>
          <w:tab w:val="clear" w:pos="567"/>
        </w:tabs>
        <w:spacing w:line="240" w:lineRule="auto"/>
      </w:pPr>
    </w:p>
    <w:p w14:paraId="5221CBF0" w14:textId="77777777" w:rsidR="0078161C" w:rsidRDefault="00000000">
      <w:pPr>
        <w:numPr>
          <w:ilvl w:val="12"/>
          <w:numId w:val="0"/>
        </w:numPr>
      </w:pPr>
      <w:r>
        <w:t>Bezrecepšu veterinārās zāles.</w:t>
      </w:r>
    </w:p>
    <w:p w14:paraId="759995F2" w14:textId="77777777" w:rsidR="0078161C" w:rsidRDefault="0078161C">
      <w:pPr>
        <w:ind w:right="-318"/>
        <w:rPr>
          <w:szCs w:val="22"/>
        </w:rPr>
      </w:pPr>
    </w:p>
    <w:p w14:paraId="201A5B01" w14:textId="77777777" w:rsidR="0078161C" w:rsidRDefault="00000000">
      <w:pPr>
        <w:ind w:right="-318"/>
        <w:rPr>
          <w:szCs w:val="22"/>
        </w:rPr>
      </w:pPr>
      <w:bookmarkStart w:id="32" w:name="_Hlk73467306"/>
      <w:r>
        <w:t>Sīkāka informācija par šīm veterinārajām zālēm ir pieejama Savienības zāļu datubāzē (</w:t>
      </w:r>
      <w:hyperlink r:id="rId10" w:history="1">
        <w:r>
          <w:rPr>
            <w:rStyle w:val="Hyperlink"/>
          </w:rPr>
          <w:t>https://medicines.health.europa.eu/veterinary</w:t>
        </w:r>
      </w:hyperlink>
      <w:r>
        <w:t xml:space="preserve">). </w:t>
      </w:r>
    </w:p>
    <w:bookmarkEnd w:id="32"/>
    <w:p w14:paraId="2E21F308" w14:textId="77777777" w:rsidR="0078161C" w:rsidRDefault="00000000">
      <w:pPr>
        <w:tabs>
          <w:tab w:val="clear" w:pos="567"/>
        </w:tabs>
        <w:spacing w:line="240" w:lineRule="auto"/>
        <w:rPr>
          <w:szCs w:val="22"/>
        </w:rPr>
      </w:pPr>
      <w:r>
        <w:br w:type="page"/>
      </w:r>
    </w:p>
    <w:p w14:paraId="67754030" w14:textId="77777777" w:rsidR="0078161C" w:rsidRDefault="0078161C">
      <w:pPr>
        <w:tabs>
          <w:tab w:val="clear" w:pos="567"/>
        </w:tabs>
        <w:spacing w:line="240" w:lineRule="auto"/>
        <w:rPr>
          <w:szCs w:val="22"/>
        </w:rPr>
      </w:pPr>
    </w:p>
    <w:p w14:paraId="182C59D1" w14:textId="77777777" w:rsidR="0078161C" w:rsidRDefault="0078161C">
      <w:pPr>
        <w:tabs>
          <w:tab w:val="clear" w:pos="567"/>
        </w:tabs>
        <w:spacing w:line="240" w:lineRule="auto"/>
        <w:rPr>
          <w:szCs w:val="22"/>
        </w:rPr>
      </w:pPr>
    </w:p>
    <w:p w14:paraId="787E5B5F" w14:textId="77777777" w:rsidR="0078161C" w:rsidRDefault="0078161C">
      <w:pPr>
        <w:tabs>
          <w:tab w:val="clear" w:pos="567"/>
        </w:tabs>
        <w:spacing w:line="240" w:lineRule="auto"/>
        <w:rPr>
          <w:szCs w:val="22"/>
        </w:rPr>
      </w:pPr>
    </w:p>
    <w:p w14:paraId="22845169" w14:textId="77777777" w:rsidR="0078161C" w:rsidRDefault="0078161C">
      <w:pPr>
        <w:tabs>
          <w:tab w:val="clear" w:pos="567"/>
        </w:tabs>
        <w:spacing w:line="240" w:lineRule="auto"/>
        <w:rPr>
          <w:szCs w:val="22"/>
        </w:rPr>
      </w:pPr>
    </w:p>
    <w:p w14:paraId="4933F366" w14:textId="77777777" w:rsidR="0078161C" w:rsidRDefault="0078161C">
      <w:pPr>
        <w:tabs>
          <w:tab w:val="clear" w:pos="567"/>
        </w:tabs>
        <w:spacing w:line="240" w:lineRule="auto"/>
        <w:rPr>
          <w:szCs w:val="22"/>
        </w:rPr>
      </w:pPr>
    </w:p>
    <w:p w14:paraId="690D6A1E" w14:textId="77777777" w:rsidR="0078161C" w:rsidRDefault="0078161C">
      <w:pPr>
        <w:tabs>
          <w:tab w:val="clear" w:pos="567"/>
        </w:tabs>
        <w:spacing w:line="240" w:lineRule="auto"/>
        <w:rPr>
          <w:szCs w:val="22"/>
        </w:rPr>
      </w:pPr>
    </w:p>
    <w:p w14:paraId="42ACE77A" w14:textId="77777777" w:rsidR="0078161C" w:rsidRDefault="0078161C">
      <w:pPr>
        <w:tabs>
          <w:tab w:val="clear" w:pos="567"/>
        </w:tabs>
        <w:spacing w:line="240" w:lineRule="auto"/>
        <w:rPr>
          <w:szCs w:val="22"/>
        </w:rPr>
      </w:pPr>
    </w:p>
    <w:p w14:paraId="7E390058" w14:textId="77777777" w:rsidR="0078161C" w:rsidRDefault="0078161C">
      <w:pPr>
        <w:tabs>
          <w:tab w:val="clear" w:pos="567"/>
        </w:tabs>
        <w:spacing w:line="240" w:lineRule="auto"/>
        <w:rPr>
          <w:szCs w:val="22"/>
        </w:rPr>
      </w:pPr>
    </w:p>
    <w:p w14:paraId="6BCF25AE" w14:textId="77777777" w:rsidR="0078161C" w:rsidRDefault="0078161C">
      <w:pPr>
        <w:tabs>
          <w:tab w:val="clear" w:pos="567"/>
        </w:tabs>
        <w:spacing w:line="240" w:lineRule="auto"/>
        <w:rPr>
          <w:szCs w:val="22"/>
        </w:rPr>
      </w:pPr>
    </w:p>
    <w:p w14:paraId="04E56BD7" w14:textId="77777777" w:rsidR="0078161C" w:rsidRDefault="0078161C">
      <w:pPr>
        <w:tabs>
          <w:tab w:val="clear" w:pos="567"/>
        </w:tabs>
        <w:spacing w:line="240" w:lineRule="auto"/>
        <w:rPr>
          <w:szCs w:val="22"/>
        </w:rPr>
      </w:pPr>
    </w:p>
    <w:p w14:paraId="7066D2AC" w14:textId="77777777" w:rsidR="0078161C" w:rsidRDefault="0078161C">
      <w:pPr>
        <w:tabs>
          <w:tab w:val="clear" w:pos="567"/>
        </w:tabs>
        <w:spacing w:line="240" w:lineRule="auto"/>
        <w:rPr>
          <w:szCs w:val="22"/>
        </w:rPr>
      </w:pPr>
    </w:p>
    <w:p w14:paraId="33ACF9D6" w14:textId="77777777" w:rsidR="0078161C" w:rsidRDefault="0078161C">
      <w:pPr>
        <w:tabs>
          <w:tab w:val="clear" w:pos="567"/>
        </w:tabs>
        <w:spacing w:line="240" w:lineRule="auto"/>
        <w:rPr>
          <w:szCs w:val="22"/>
        </w:rPr>
      </w:pPr>
    </w:p>
    <w:p w14:paraId="0DF94935" w14:textId="77777777" w:rsidR="0078161C" w:rsidRDefault="0078161C">
      <w:pPr>
        <w:tabs>
          <w:tab w:val="clear" w:pos="567"/>
        </w:tabs>
        <w:spacing w:line="240" w:lineRule="auto"/>
        <w:rPr>
          <w:szCs w:val="22"/>
        </w:rPr>
      </w:pPr>
    </w:p>
    <w:p w14:paraId="2F7A2E27" w14:textId="77777777" w:rsidR="0078161C" w:rsidRDefault="0078161C">
      <w:pPr>
        <w:tabs>
          <w:tab w:val="clear" w:pos="567"/>
        </w:tabs>
        <w:spacing w:line="240" w:lineRule="auto"/>
        <w:rPr>
          <w:szCs w:val="22"/>
        </w:rPr>
      </w:pPr>
    </w:p>
    <w:p w14:paraId="7D4954F9" w14:textId="77777777" w:rsidR="0078161C" w:rsidRDefault="0078161C">
      <w:pPr>
        <w:tabs>
          <w:tab w:val="clear" w:pos="567"/>
        </w:tabs>
        <w:spacing w:line="240" w:lineRule="auto"/>
        <w:rPr>
          <w:szCs w:val="22"/>
        </w:rPr>
      </w:pPr>
    </w:p>
    <w:p w14:paraId="014DC740" w14:textId="77777777" w:rsidR="0078161C" w:rsidRDefault="0078161C">
      <w:pPr>
        <w:tabs>
          <w:tab w:val="clear" w:pos="567"/>
        </w:tabs>
        <w:spacing w:line="240" w:lineRule="auto"/>
        <w:rPr>
          <w:szCs w:val="22"/>
        </w:rPr>
      </w:pPr>
    </w:p>
    <w:p w14:paraId="1FE1A038" w14:textId="77777777" w:rsidR="0078161C" w:rsidRDefault="0078161C">
      <w:pPr>
        <w:tabs>
          <w:tab w:val="clear" w:pos="567"/>
        </w:tabs>
        <w:spacing w:line="240" w:lineRule="auto"/>
        <w:rPr>
          <w:szCs w:val="22"/>
        </w:rPr>
      </w:pPr>
    </w:p>
    <w:p w14:paraId="2DCC4024" w14:textId="77777777" w:rsidR="0078161C" w:rsidRDefault="0078161C">
      <w:pPr>
        <w:tabs>
          <w:tab w:val="clear" w:pos="567"/>
        </w:tabs>
        <w:spacing w:line="240" w:lineRule="auto"/>
        <w:rPr>
          <w:szCs w:val="22"/>
        </w:rPr>
      </w:pPr>
    </w:p>
    <w:p w14:paraId="0FC5621C" w14:textId="77777777" w:rsidR="0078161C" w:rsidRDefault="0078161C">
      <w:pPr>
        <w:tabs>
          <w:tab w:val="clear" w:pos="567"/>
        </w:tabs>
        <w:spacing w:line="240" w:lineRule="auto"/>
        <w:rPr>
          <w:szCs w:val="22"/>
        </w:rPr>
      </w:pPr>
    </w:p>
    <w:p w14:paraId="225190C5" w14:textId="77777777" w:rsidR="0078161C" w:rsidRDefault="0078161C">
      <w:pPr>
        <w:tabs>
          <w:tab w:val="clear" w:pos="567"/>
        </w:tabs>
        <w:spacing w:line="240" w:lineRule="auto"/>
        <w:rPr>
          <w:szCs w:val="22"/>
        </w:rPr>
      </w:pPr>
    </w:p>
    <w:p w14:paraId="2E2BA76D" w14:textId="77777777" w:rsidR="0078161C" w:rsidRDefault="0078161C">
      <w:pPr>
        <w:tabs>
          <w:tab w:val="clear" w:pos="567"/>
        </w:tabs>
        <w:spacing w:line="240" w:lineRule="auto"/>
        <w:rPr>
          <w:szCs w:val="22"/>
        </w:rPr>
      </w:pPr>
    </w:p>
    <w:p w14:paraId="5BC2D83A" w14:textId="77777777" w:rsidR="0078161C" w:rsidRDefault="0078161C">
      <w:pPr>
        <w:tabs>
          <w:tab w:val="clear" w:pos="567"/>
        </w:tabs>
        <w:spacing w:line="240" w:lineRule="auto"/>
        <w:rPr>
          <w:szCs w:val="22"/>
        </w:rPr>
      </w:pPr>
    </w:p>
    <w:p w14:paraId="5CEE002C" w14:textId="77777777" w:rsidR="0078161C" w:rsidRDefault="0078161C">
      <w:pPr>
        <w:tabs>
          <w:tab w:val="clear" w:pos="567"/>
        </w:tabs>
        <w:spacing w:line="240" w:lineRule="auto"/>
        <w:rPr>
          <w:szCs w:val="22"/>
        </w:rPr>
      </w:pPr>
    </w:p>
    <w:p w14:paraId="31898B13" w14:textId="77777777" w:rsidR="0078161C" w:rsidRDefault="00000000">
      <w:pPr>
        <w:tabs>
          <w:tab w:val="clear" w:pos="567"/>
        </w:tabs>
        <w:spacing w:line="240" w:lineRule="auto"/>
        <w:jc w:val="center"/>
        <w:rPr>
          <w:b/>
          <w:szCs w:val="22"/>
        </w:rPr>
      </w:pPr>
      <w:r>
        <w:rPr>
          <w:b/>
          <w:szCs w:val="22"/>
        </w:rPr>
        <w:t>III PIELIKUMS</w:t>
      </w:r>
    </w:p>
    <w:p w14:paraId="04A931BF" w14:textId="77777777" w:rsidR="0078161C" w:rsidRDefault="0078161C">
      <w:pPr>
        <w:tabs>
          <w:tab w:val="clear" w:pos="567"/>
        </w:tabs>
        <w:spacing w:line="240" w:lineRule="auto"/>
        <w:rPr>
          <w:szCs w:val="22"/>
        </w:rPr>
      </w:pPr>
    </w:p>
    <w:p w14:paraId="69E617B1" w14:textId="77777777" w:rsidR="0078161C" w:rsidRDefault="00000000">
      <w:pPr>
        <w:tabs>
          <w:tab w:val="clear" w:pos="567"/>
        </w:tabs>
        <w:spacing w:line="240" w:lineRule="auto"/>
        <w:jc w:val="center"/>
        <w:rPr>
          <w:b/>
        </w:rPr>
      </w:pPr>
      <w:r>
        <w:rPr>
          <w:b/>
        </w:rPr>
        <w:t>MARĶĒJUMS</w:t>
      </w:r>
      <w:r>
        <w:rPr>
          <w:b/>
          <w:szCs w:val="22"/>
        </w:rPr>
        <w:t xml:space="preserve"> UN LIETOŠANAS INSTRUKCIJA </w:t>
      </w:r>
    </w:p>
    <w:p w14:paraId="3B27E10E" w14:textId="77777777" w:rsidR="0078161C" w:rsidRDefault="00000000">
      <w:pPr>
        <w:tabs>
          <w:tab w:val="clear" w:pos="567"/>
        </w:tabs>
        <w:spacing w:line="240" w:lineRule="auto"/>
        <w:rPr>
          <w:szCs w:val="22"/>
        </w:rPr>
      </w:pPr>
      <w:r>
        <w:br w:type="page"/>
      </w:r>
    </w:p>
    <w:p w14:paraId="03F1A451" w14:textId="77777777" w:rsidR="0078161C" w:rsidRDefault="0078161C">
      <w:pPr>
        <w:tabs>
          <w:tab w:val="clear" w:pos="567"/>
        </w:tabs>
        <w:spacing w:line="240" w:lineRule="auto"/>
        <w:rPr>
          <w:szCs w:val="22"/>
        </w:rPr>
      </w:pPr>
    </w:p>
    <w:p w14:paraId="68395CD0" w14:textId="77777777" w:rsidR="0078161C" w:rsidRDefault="0078161C">
      <w:pPr>
        <w:tabs>
          <w:tab w:val="clear" w:pos="567"/>
        </w:tabs>
        <w:spacing w:line="240" w:lineRule="auto"/>
        <w:rPr>
          <w:szCs w:val="22"/>
        </w:rPr>
      </w:pPr>
    </w:p>
    <w:p w14:paraId="7BAA89E6" w14:textId="77777777" w:rsidR="0078161C" w:rsidRDefault="0078161C">
      <w:pPr>
        <w:tabs>
          <w:tab w:val="clear" w:pos="567"/>
        </w:tabs>
        <w:spacing w:line="240" w:lineRule="auto"/>
        <w:rPr>
          <w:szCs w:val="22"/>
        </w:rPr>
      </w:pPr>
    </w:p>
    <w:p w14:paraId="587943CD" w14:textId="77777777" w:rsidR="0078161C" w:rsidRDefault="0078161C">
      <w:pPr>
        <w:tabs>
          <w:tab w:val="clear" w:pos="567"/>
        </w:tabs>
        <w:spacing w:line="240" w:lineRule="auto"/>
        <w:rPr>
          <w:szCs w:val="22"/>
        </w:rPr>
      </w:pPr>
    </w:p>
    <w:p w14:paraId="3F2AE411" w14:textId="77777777" w:rsidR="0078161C" w:rsidRDefault="0078161C">
      <w:pPr>
        <w:tabs>
          <w:tab w:val="clear" w:pos="567"/>
        </w:tabs>
        <w:spacing w:line="240" w:lineRule="auto"/>
        <w:rPr>
          <w:szCs w:val="22"/>
        </w:rPr>
      </w:pPr>
    </w:p>
    <w:p w14:paraId="6B7C3CC9" w14:textId="77777777" w:rsidR="0078161C" w:rsidRDefault="0078161C">
      <w:pPr>
        <w:tabs>
          <w:tab w:val="clear" w:pos="567"/>
        </w:tabs>
        <w:spacing w:line="240" w:lineRule="auto"/>
        <w:rPr>
          <w:szCs w:val="22"/>
        </w:rPr>
      </w:pPr>
    </w:p>
    <w:p w14:paraId="1834D858" w14:textId="77777777" w:rsidR="0078161C" w:rsidRDefault="0078161C">
      <w:pPr>
        <w:tabs>
          <w:tab w:val="clear" w:pos="567"/>
        </w:tabs>
        <w:spacing w:line="240" w:lineRule="auto"/>
        <w:rPr>
          <w:szCs w:val="22"/>
        </w:rPr>
      </w:pPr>
    </w:p>
    <w:p w14:paraId="3E5C5C0B" w14:textId="77777777" w:rsidR="0078161C" w:rsidRDefault="0078161C">
      <w:pPr>
        <w:tabs>
          <w:tab w:val="clear" w:pos="567"/>
        </w:tabs>
        <w:spacing w:line="240" w:lineRule="auto"/>
        <w:rPr>
          <w:szCs w:val="22"/>
        </w:rPr>
      </w:pPr>
    </w:p>
    <w:p w14:paraId="7843F50C" w14:textId="77777777" w:rsidR="0078161C" w:rsidRDefault="0078161C">
      <w:pPr>
        <w:tabs>
          <w:tab w:val="clear" w:pos="567"/>
        </w:tabs>
        <w:spacing w:line="240" w:lineRule="auto"/>
        <w:rPr>
          <w:szCs w:val="22"/>
        </w:rPr>
      </w:pPr>
    </w:p>
    <w:p w14:paraId="621CD281" w14:textId="77777777" w:rsidR="0078161C" w:rsidRDefault="0078161C">
      <w:pPr>
        <w:tabs>
          <w:tab w:val="clear" w:pos="567"/>
        </w:tabs>
        <w:spacing w:line="240" w:lineRule="auto"/>
        <w:rPr>
          <w:szCs w:val="22"/>
        </w:rPr>
      </w:pPr>
    </w:p>
    <w:p w14:paraId="06C49687" w14:textId="77777777" w:rsidR="0078161C" w:rsidRDefault="0078161C">
      <w:pPr>
        <w:tabs>
          <w:tab w:val="clear" w:pos="567"/>
        </w:tabs>
        <w:spacing w:line="240" w:lineRule="auto"/>
        <w:rPr>
          <w:szCs w:val="22"/>
        </w:rPr>
      </w:pPr>
    </w:p>
    <w:p w14:paraId="3ECF6F97" w14:textId="77777777" w:rsidR="0078161C" w:rsidRDefault="0078161C">
      <w:pPr>
        <w:tabs>
          <w:tab w:val="clear" w:pos="567"/>
        </w:tabs>
        <w:spacing w:line="240" w:lineRule="auto"/>
        <w:rPr>
          <w:szCs w:val="22"/>
        </w:rPr>
      </w:pPr>
    </w:p>
    <w:p w14:paraId="36F8D6B0" w14:textId="77777777" w:rsidR="0078161C" w:rsidRDefault="0078161C">
      <w:pPr>
        <w:tabs>
          <w:tab w:val="clear" w:pos="567"/>
        </w:tabs>
        <w:spacing w:line="240" w:lineRule="auto"/>
        <w:rPr>
          <w:szCs w:val="22"/>
        </w:rPr>
      </w:pPr>
    </w:p>
    <w:p w14:paraId="0350E7D2" w14:textId="77777777" w:rsidR="0078161C" w:rsidRDefault="0078161C">
      <w:pPr>
        <w:tabs>
          <w:tab w:val="clear" w:pos="567"/>
        </w:tabs>
        <w:spacing w:line="240" w:lineRule="auto"/>
        <w:rPr>
          <w:szCs w:val="22"/>
        </w:rPr>
      </w:pPr>
    </w:p>
    <w:p w14:paraId="51DA1A83" w14:textId="77777777" w:rsidR="0078161C" w:rsidRDefault="0078161C">
      <w:pPr>
        <w:tabs>
          <w:tab w:val="clear" w:pos="567"/>
        </w:tabs>
        <w:spacing w:line="240" w:lineRule="auto"/>
        <w:rPr>
          <w:szCs w:val="22"/>
        </w:rPr>
      </w:pPr>
    </w:p>
    <w:p w14:paraId="3737E869" w14:textId="77777777" w:rsidR="0078161C" w:rsidRDefault="0078161C">
      <w:pPr>
        <w:tabs>
          <w:tab w:val="clear" w:pos="567"/>
        </w:tabs>
        <w:spacing w:line="240" w:lineRule="auto"/>
        <w:rPr>
          <w:szCs w:val="22"/>
        </w:rPr>
      </w:pPr>
    </w:p>
    <w:p w14:paraId="76DBE64C" w14:textId="77777777" w:rsidR="0078161C" w:rsidRDefault="0078161C">
      <w:pPr>
        <w:tabs>
          <w:tab w:val="clear" w:pos="567"/>
        </w:tabs>
        <w:spacing w:line="240" w:lineRule="auto"/>
        <w:rPr>
          <w:szCs w:val="22"/>
        </w:rPr>
      </w:pPr>
    </w:p>
    <w:p w14:paraId="6D1EEFDC" w14:textId="77777777" w:rsidR="0078161C" w:rsidRDefault="0078161C">
      <w:pPr>
        <w:tabs>
          <w:tab w:val="clear" w:pos="567"/>
        </w:tabs>
        <w:spacing w:line="240" w:lineRule="auto"/>
        <w:rPr>
          <w:szCs w:val="22"/>
        </w:rPr>
      </w:pPr>
    </w:p>
    <w:p w14:paraId="56E4CDAC" w14:textId="77777777" w:rsidR="0078161C" w:rsidRDefault="0078161C">
      <w:pPr>
        <w:tabs>
          <w:tab w:val="clear" w:pos="567"/>
        </w:tabs>
        <w:spacing w:line="240" w:lineRule="auto"/>
        <w:rPr>
          <w:szCs w:val="22"/>
        </w:rPr>
      </w:pPr>
    </w:p>
    <w:p w14:paraId="22B317FA" w14:textId="77777777" w:rsidR="0078161C" w:rsidRDefault="0078161C">
      <w:pPr>
        <w:tabs>
          <w:tab w:val="clear" w:pos="567"/>
        </w:tabs>
        <w:spacing w:line="240" w:lineRule="auto"/>
        <w:rPr>
          <w:szCs w:val="22"/>
        </w:rPr>
      </w:pPr>
    </w:p>
    <w:p w14:paraId="4BAB9927" w14:textId="77777777" w:rsidR="0078161C" w:rsidRDefault="0078161C">
      <w:pPr>
        <w:tabs>
          <w:tab w:val="clear" w:pos="567"/>
        </w:tabs>
        <w:spacing w:line="240" w:lineRule="auto"/>
        <w:rPr>
          <w:szCs w:val="22"/>
        </w:rPr>
      </w:pPr>
    </w:p>
    <w:p w14:paraId="111F4403" w14:textId="77777777" w:rsidR="0078161C" w:rsidRDefault="0078161C">
      <w:pPr>
        <w:tabs>
          <w:tab w:val="clear" w:pos="567"/>
        </w:tabs>
        <w:spacing w:line="240" w:lineRule="auto"/>
        <w:rPr>
          <w:szCs w:val="22"/>
        </w:rPr>
      </w:pPr>
    </w:p>
    <w:p w14:paraId="7780EE92" w14:textId="77777777" w:rsidR="0078161C" w:rsidRDefault="0078161C">
      <w:pPr>
        <w:tabs>
          <w:tab w:val="clear" w:pos="567"/>
        </w:tabs>
        <w:spacing w:line="240" w:lineRule="auto"/>
        <w:rPr>
          <w:szCs w:val="22"/>
        </w:rPr>
      </w:pPr>
    </w:p>
    <w:p w14:paraId="284D3BD2" w14:textId="77777777" w:rsidR="0078161C" w:rsidRDefault="00000000">
      <w:pPr>
        <w:pStyle w:val="Style3"/>
      </w:pPr>
      <w:r>
        <w:t>MARĶĒJUMS</w:t>
      </w:r>
    </w:p>
    <w:p w14:paraId="35FCA69B" w14:textId="77777777" w:rsidR="0078161C" w:rsidRDefault="00000000">
      <w:pPr>
        <w:tabs>
          <w:tab w:val="clear" w:pos="567"/>
        </w:tabs>
        <w:spacing w:line="240" w:lineRule="auto"/>
        <w:rPr>
          <w:szCs w:val="22"/>
        </w:rPr>
      </w:pPr>
      <w: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78161C" w14:paraId="07987105" w14:textId="77777777">
        <w:trPr>
          <w:trHeight w:val="977"/>
        </w:trPr>
        <w:tc>
          <w:tcPr>
            <w:tcW w:w="9208" w:type="dxa"/>
            <w:tcBorders>
              <w:bottom w:val="single" w:sz="4" w:space="0" w:color="auto"/>
            </w:tcBorders>
          </w:tcPr>
          <w:p w14:paraId="38904E71" w14:textId="77777777" w:rsidR="0078161C" w:rsidRDefault="00000000">
            <w:pPr>
              <w:tabs>
                <w:tab w:val="clear" w:pos="567"/>
              </w:tabs>
              <w:spacing w:line="240" w:lineRule="auto"/>
            </w:pPr>
            <w:r>
              <w:rPr>
                <w:b/>
              </w:rPr>
              <w:lastRenderedPageBreak/>
              <w:t>UZ ĀRĒJĀ IEPAKOJUMA</w:t>
            </w:r>
            <w:r>
              <w:rPr>
                <w:b/>
                <w:szCs w:val="22"/>
              </w:rPr>
              <w:t xml:space="preserve"> NORĀDĀMĀ INFORMĀCIJA</w:t>
            </w:r>
          </w:p>
          <w:p w14:paraId="131E1F7E" w14:textId="77777777" w:rsidR="0078161C" w:rsidRDefault="0078161C">
            <w:pPr>
              <w:tabs>
                <w:tab w:val="clear" w:pos="567"/>
              </w:tabs>
              <w:spacing w:line="240" w:lineRule="auto"/>
              <w:rPr>
                <w:b/>
              </w:rPr>
            </w:pPr>
          </w:p>
          <w:p w14:paraId="05AAE178" w14:textId="77777777" w:rsidR="0078161C" w:rsidRDefault="00000000">
            <w:pPr>
              <w:tabs>
                <w:tab w:val="clear" w:pos="567"/>
              </w:tabs>
              <w:spacing w:line="240" w:lineRule="auto"/>
            </w:pPr>
            <w:r>
              <w:rPr>
                <w:b/>
                <w:szCs w:val="22"/>
              </w:rPr>
              <w:t xml:space="preserve">KARTONA </w:t>
            </w:r>
            <w:r>
              <w:rPr>
                <w:b/>
              </w:rPr>
              <w:t>KASTĪTE</w:t>
            </w:r>
          </w:p>
        </w:tc>
      </w:tr>
    </w:tbl>
    <w:p w14:paraId="7E3477AC" w14:textId="77777777" w:rsidR="0078161C" w:rsidRDefault="0078161C">
      <w:pPr>
        <w:tabs>
          <w:tab w:val="clear" w:pos="567"/>
        </w:tabs>
        <w:spacing w:line="240" w:lineRule="auto"/>
      </w:pPr>
    </w:p>
    <w:p w14:paraId="3DDFFDCA" w14:textId="77777777" w:rsidR="0078161C" w:rsidRDefault="00000000">
      <w:pPr>
        <w:pStyle w:val="Style2"/>
      </w:pPr>
      <w:r>
        <w:t>1.</w:t>
      </w:r>
      <w:r>
        <w:tab/>
        <w:t>VETERINĀRO ZĀĻU NOSAUKUMS</w:t>
      </w:r>
    </w:p>
    <w:p w14:paraId="55181569" w14:textId="77777777" w:rsidR="0078161C" w:rsidRDefault="0078161C">
      <w:pPr>
        <w:tabs>
          <w:tab w:val="clear" w:pos="567"/>
        </w:tabs>
        <w:spacing w:line="240" w:lineRule="auto"/>
      </w:pPr>
    </w:p>
    <w:p w14:paraId="17FA2D9F" w14:textId="77777777" w:rsidR="0078161C" w:rsidRDefault="00000000">
      <w:pPr>
        <w:tabs>
          <w:tab w:val="clear" w:pos="567"/>
        </w:tabs>
        <w:spacing w:line="240" w:lineRule="auto"/>
        <w:rPr>
          <w:szCs w:val="22"/>
        </w:rPr>
      </w:pPr>
      <w:r>
        <w:t xml:space="preserve">Fypryst Combo 50 mg/60 mg šķīdums pilināšanai </w:t>
      </w:r>
    </w:p>
    <w:p w14:paraId="73B4E362" w14:textId="77777777" w:rsidR="0078161C" w:rsidRDefault="0078161C">
      <w:pPr>
        <w:tabs>
          <w:tab w:val="clear" w:pos="567"/>
        </w:tabs>
        <w:spacing w:line="240" w:lineRule="auto"/>
      </w:pPr>
    </w:p>
    <w:p w14:paraId="7D841066" w14:textId="77777777" w:rsidR="0078161C" w:rsidRDefault="0078161C">
      <w:pPr>
        <w:tabs>
          <w:tab w:val="clear" w:pos="567"/>
        </w:tabs>
        <w:spacing w:line="240" w:lineRule="auto"/>
      </w:pPr>
    </w:p>
    <w:p w14:paraId="4E76052D" w14:textId="77777777" w:rsidR="0078161C" w:rsidRDefault="00000000">
      <w:pPr>
        <w:pStyle w:val="Style2"/>
      </w:pPr>
      <w:r>
        <w:t>2.</w:t>
      </w:r>
      <w:r>
        <w:tab/>
        <w:t>INFORMĀCIJA PAR AKTĪVAJĀM VIELĀM</w:t>
      </w:r>
    </w:p>
    <w:p w14:paraId="20B16D63" w14:textId="77777777" w:rsidR="0078161C" w:rsidRDefault="0078161C">
      <w:pPr>
        <w:tabs>
          <w:tab w:val="clear" w:pos="567"/>
        </w:tabs>
        <w:spacing w:line="240" w:lineRule="auto"/>
      </w:pPr>
    </w:p>
    <w:p w14:paraId="51BE20DE" w14:textId="77777777" w:rsidR="0078161C" w:rsidRDefault="00000000">
      <w:r>
        <w:rPr>
          <w:szCs w:val="22"/>
        </w:rPr>
        <w:t>Katra</w:t>
      </w:r>
      <w:r>
        <w:t xml:space="preserve"> 0,5 ml pipete satur: </w:t>
      </w:r>
    </w:p>
    <w:p w14:paraId="05FFBD71" w14:textId="77777777" w:rsidR="0078161C" w:rsidRDefault="0078161C"/>
    <w:p w14:paraId="3F1354E5" w14:textId="77777777" w:rsidR="0078161C" w:rsidRDefault="00000000">
      <w:r>
        <w:t>Fipronils</w:t>
      </w:r>
      <w:r>
        <w:tab/>
      </w:r>
      <w:r>
        <w:tab/>
      </w:r>
      <w:r>
        <w:tab/>
      </w:r>
      <w:r>
        <w:tab/>
        <w:t>50 mg</w:t>
      </w:r>
    </w:p>
    <w:p w14:paraId="63AC9B8C" w14:textId="77777777" w:rsidR="0078161C" w:rsidRDefault="00000000">
      <w:r>
        <w:t>S-metoprēns</w:t>
      </w:r>
      <w:r>
        <w:tab/>
      </w:r>
      <w:r>
        <w:tab/>
      </w:r>
      <w:r>
        <w:tab/>
      </w:r>
      <w:r>
        <w:tab/>
        <w:t>60 mg</w:t>
      </w:r>
    </w:p>
    <w:p w14:paraId="6FD83933" w14:textId="77777777" w:rsidR="0078161C" w:rsidRDefault="0078161C">
      <w:pPr>
        <w:tabs>
          <w:tab w:val="clear" w:pos="567"/>
        </w:tabs>
        <w:spacing w:line="240" w:lineRule="auto"/>
      </w:pPr>
    </w:p>
    <w:p w14:paraId="55175695" w14:textId="77777777" w:rsidR="0078161C" w:rsidRDefault="0078161C">
      <w:pPr>
        <w:tabs>
          <w:tab w:val="clear" w:pos="567"/>
        </w:tabs>
        <w:spacing w:line="240" w:lineRule="auto"/>
      </w:pPr>
    </w:p>
    <w:p w14:paraId="7B61721C" w14:textId="77777777" w:rsidR="0078161C" w:rsidRDefault="00000000">
      <w:pPr>
        <w:pStyle w:val="Style2"/>
      </w:pPr>
      <w:r>
        <w:rPr>
          <w:b w:val="0"/>
        </w:rPr>
        <w:t>3.</w:t>
      </w:r>
      <w:r>
        <w:rPr>
          <w:b w:val="0"/>
        </w:rPr>
        <w:tab/>
      </w:r>
      <w:r>
        <w:t xml:space="preserve">IEPAKOJUMA LIELUMS </w:t>
      </w:r>
    </w:p>
    <w:p w14:paraId="64639029" w14:textId="77777777" w:rsidR="0078161C" w:rsidRDefault="0078161C">
      <w:pPr>
        <w:tabs>
          <w:tab w:val="clear" w:pos="567"/>
        </w:tabs>
        <w:spacing w:line="240" w:lineRule="auto"/>
      </w:pPr>
    </w:p>
    <w:p w14:paraId="5A9E55A0" w14:textId="77777777" w:rsidR="0078161C" w:rsidRDefault="00000000">
      <w:r>
        <w:t xml:space="preserve">1 </w:t>
      </w:r>
      <w:r>
        <w:rPr>
          <w:szCs w:val="22"/>
        </w:rPr>
        <w:t>x</w:t>
      </w:r>
      <w:r>
        <w:t xml:space="preserve"> 0,5 ml</w:t>
      </w:r>
    </w:p>
    <w:p w14:paraId="0747C813" w14:textId="77777777" w:rsidR="0078161C" w:rsidRDefault="00000000">
      <w:pPr>
        <w:rPr>
          <w:highlight w:val="lightGray"/>
        </w:rPr>
      </w:pPr>
      <w:r>
        <w:rPr>
          <w:highlight w:val="lightGray"/>
        </w:rPr>
        <w:t xml:space="preserve">3 </w:t>
      </w:r>
      <w:r>
        <w:rPr>
          <w:szCs w:val="22"/>
          <w:highlight w:val="lightGray"/>
        </w:rPr>
        <w:t>x</w:t>
      </w:r>
      <w:r>
        <w:rPr>
          <w:highlight w:val="lightGray"/>
        </w:rPr>
        <w:t xml:space="preserve"> 0,5 ml </w:t>
      </w:r>
    </w:p>
    <w:p w14:paraId="67D3386C" w14:textId="77777777" w:rsidR="0078161C" w:rsidRDefault="00000000">
      <w:pPr>
        <w:rPr>
          <w:highlight w:val="lightGray"/>
        </w:rPr>
      </w:pPr>
      <w:r>
        <w:rPr>
          <w:highlight w:val="lightGray"/>
        </w:rPr>
        <w:t xml:space="preserve">6 </w:t>
      </w:r>
      <w:r>
        <w:rPr>
          <w:szCs w:val="22"/>
          <w:highlight w:val="lightGray"/>
        </w:rPr>
        <w:t>x</w:t>
      </w:r>
      <w:r>
        <w:rPr>
          <w:highlight w:val="lightGray"/>
        </w:rPr>
        <w:t xml:space="preserve"> 0,5 ml</w:t>
      </w:r>
    </w:p>
    <w:p w14:paraId="2D2877EE" w14:textId="77777777" w:rsidR="0078161C" w:rsidRDefault="00000000">
      <w:r>
        <w:rPr>
          <w:highlight w:val="lightGray"/>
        </w:rPr>
        <w:t xml:space="preserve">10 </w:t>
      </w:r>
      <w:r>
        <w:rPr>
          <w:szCs w:val="22"/>
          <w:highlight w:val="lightGray"/>
        </w:rPr>
        <w:t>x</w:t>
      </w:r>
      <w:r>
        <w:rPr>
          <w:highlight w:val="lightGray"/>
        </w:rPr>
        <w:t xml:space="preserve"> 0,5 ml</w:t>
      </w:r>
    </w:p>
    <w:p w14:paraId="048DA022" w14:textId="77777777" w:rsidR="0078161C" w:rsidRDefault="0078161C">
      <w:pPr>
        <w:tabs>
          <w:tab w:val="clear" w:pos="567"/>
        </w:tabs>
        <w:spacing w:line="240" w:lineRule="auto"/>
      </w:pPr>
    </w:p>
    <w:p w14:paraId="4844F472" w14:textId="77777777" w:rsidR="0078161C" w:rsidRDefault="0078161C">
      <w:pPr>
        <w:tabs>
          <w:tab w:val="clear" w:pos="567"/>
        </w:tabs>
        <w:spacing w:line="240" w:lineRule="auto"/>
      </w:pPr>
    </w:p>
    <w:p w14:paraId="186286D1" w14:textId="77777777" w:rsidR="0078161C" w:rsidRDefault="00000000">
      <w:pPr>
        <w:pStyle w:val="Style2"/>
      </w:pPr>
      <w:r>
        <w:t>4.</w:t>
      </w:r>
      <w:r>
        <w:tab/>
        <w:t>MĒRĶSUGAS</w:t>
      </w:r>
    </w:p>
    <w:p w14:paraId="16DACBC2" w14:textId="77777777" w:rsidR="0078161C" w:rsidRDefault="0078161C">
      <w:pPr>
        <w:tabs>
          <w:tab w:val="clear" w:pos="567"/>
        </w:tabs>
        <w:spacing w:line="240" w:lineRule="auto"/>
      </w:pPr>
    </w:p>
    <w:p w14:paraId="62C77E0F" w14:textId="77777777" w:rsidR="0078161C" w:rsidRDefault="00000000">
      <w:pPr>
        <w:tabs>
          <w:tab w:val="clear" w:pos="567"/>
        </w:tabs>
        <w:spacing w:line="240" w:lineRule="auto"/>
        <w:rPr>
          <w:sz w:val="24"/>
          <w:lang w:val="sl-SI" w:eastAsia="sl-SI"/>
        </w:rPr>
      </w:pPr>
      <w:r>
        <w:t>Kaķi un mājas seski.</w:t>
      </w:r>
    </w:p>
    <w:p w14:paraId="1A3BE237" w14:textId="77777777" w:rsidR="0078161C" w:rsidRDefault="0078161C">
      <w:pPr>
        <w:tabs>
          <w:tab w:val="clear" w:pos="567"/>
        </w:tabs>
        <w:spacing w:line="240" w:lineRule="auto"/>
      </w:pPr>
    </w:p>
    <w:p w14:paraId="06620684" w14:textId="77777777" w:rsidR="0078161C" w:rsidRDefault="00000000">
      <w:pPr>
        <w:tabs>
          <w:tab w:val="clear" w:pos="567"/>
        </w:tabs>
        <w:spacing w:line="240" w:lineRule="auto"/>
        <w:rPr>
          <w:szCs w:val="22"/>
        </w:rPr>
      </w:pPr>
      <w:r>
        <w:rPr>
          <w:noProof/>
          <w:lang w:val="en-US"/>
        </w:rPr>
        <w:drawing>
          <wp:inline distT="0" distB="0" distL="0" distR="0" wp14:anchorId="1B834B0E" wp14:editId="16E319E0">
            <wp:extent cx="1095375" cy="1343025"/>
            <wp:effectExtent l="0" t="0" r="9525" b="9525"/>
            <wp:docPr id="8035428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5375" cy="1343025"/>
                    </a:xfrm>
                    <a:prstGeom prst="rect">
                      <a:avLst/>
                    </a:prstGeom>
                    <a:noFill/>
                    <a:ln>
                      <a:noFill/>
                    </a:ln>
                  </pic:spPr>
                </pic:pic>
              </a:graphicData>
            </a:graphic>
          </wp:inline>
        </w:drawing>
      </w:r>
    </w:p>
    <w:p w14:paraId="79A0A1B5" w14:textId="77777777" w:rsidR="0078161C" w:rsidRDefault="0078161C">
      <w:pPr>
        <w:tabs>
          <w:tab w:val="clear" w:pos="567"/>
        </w:tabs>
        <w:spacing w:line="240" w:lineRule="auto"/>
        <w:rPr>
          <w:szCs w:val="22"/>
        </w:rPr>
      </w:pPr>
    </w:p>
    <w:p w14:paraId="22689FF5" w14:textId="77777777" w:rsidR="0078161C" w:rsidRDefault="0078161C">
      <w:pPr>
        <w:tabs>
          <w:tab w:val="clear" w:pos="567"/>
        </w:tabs>
        <w:spacing w:line="240" w:lineRule="auto"/>
        <w:rPr>
          <w:szCs w:val="22"/>
        </w:rPr>
      </w:pPr>
    </w:p>
    <w:p w14:paraId="22CD2F94" w14:textId="77777777" w:rsidR="0078161C" w:rsidRDefault="00000000">
      <w:pPr>
        <w:pStyle w:val="Style2"/>
      </w:pPr>
      <w:r>
        <w:t>5.</w:t>
      </w:r>
      <w:r>
        <w:tab/>
        <w:t>INDIKĀCIJAS</w:t>
      </w:r>
    </w:p>
    <w:p w14:paraId="34A715BC" w14:textId="77777777" w:rsidR="0078161C" w:rsidRDefault="0078161C">
      <w:pPr>
        <w:tabs>
          <w:tab w:val="clear" w:pos="567"/>
        </w:tabs>
        <w:spacing w:line="240" w:lineRule="auto"/>
      </w:pPr>
    </w:p>
    <w:p w14:paraId="08F9A664" w14:textId="77777777" w:rsidR="0078161C" w:rsidRDefault="00000000">
      <w:pPr>
        <w:rPr>
          <w:sz w:val="24"/>
          <w:lang w:val="sl-SI" w:eastAsia="sl-SI"/>
        </w:rPr>
      </w:pPr>
      <w:r>
        <w:t>Kaķiem: blusu invāzijas un jauktas blusu un ērču un/vai grauzējutu invāzijas novēršanai.</w:t>
      </w:r>
    </w:p>
    <w:p w14:paraId="6C70FCAD" w14:textId="77777777" w:rsidR="0078161C" w:rsidRDefault="00000000">
      <w:pPr>
        <w:rPr>
          <w:sz w:val="24"/>
          <w:lang w:val="sl-SI" w:eastAsia="sl-SI"/>
        </w:rPr>
      </w:pPr>
      <w:r>
        <w:t>Mājas seskiem: lieto blusu un jauktas blusu un ērču invāzijas novēršanai.</w:t>
      </w:r>
    </w:p>
    <w:p w14:paraId="459A7B73" w14:textId="77777777" w:rsidR="0078161C" w:rsidRDefault="0078161C">
      <w:bookmarkStart w:id="33" w:name="_Hlk207272899"/>
    </w:p>
    <w:p w14:paraId="527EB555" w14:textId="77777777" w:rsidR="0078161C" w:rsidRDefault="00000000">
      <w:pPr>
        <w:tabs>
          <w:tab w:val="clear" w:pos="567"/>
        </w:tabs>
        <w:spacing w:line="240" w:lineRule="auto"/>
        <w:rPr>
          <w:b/>
          <w:szCs w:val="22"/>
          <w:lang w:val="en-GB"/>
        </w:rPr>
      </w:pPr>
      <w:r>
        <w:rPr>
          <w:rFonts w:ascii="Calibri" w:hAnsi="Calibri"/>
          <w:b/>
          <w:noProof/>
          <w:lang w:val="en-US"/>
        </w:rPr>
        <w:drawing>
          <wp:inline distT="0" distB="0" distL="0" distR="0" wp14:anchorId="21646C49" wp14:editId="249AF20E">
            <wp:extent cx="447675" cy="466725"/>
            <wp:effectExtent l="0" t="0" r="9525" b="9525"/>
            <wp:docPr id="10" name="Picture 10" descr="cid:image001.jpg@01DC02DD.97F201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5" descr="cid:image001.jpg@01DC02DD.97F201C0"/>
                    <pic:cNvPicPr>
                      <a:picLocks noChangeAspect="1" noChangeArrowheads="1"/>
                    </pic:cNvPicPr>
                  </pic:nvPicPr>
                  <pic:blipFill>
                    <a:blip r:embed="rId12" r:link="rId13" cstate="print">
                      <a:extLst>
                        <a:ext uri="{28A0092B-C50C-407E-A947-70E740481C1C}">
                          <a14:useLocalDpi xmlns:a14="http://schemas.microsoft.com/office/drawing/2010/main" val="0"/>
                        </a:ext>
                      </a:extLst>
                    </a:blip>
                    <a:srcRect/>
                    <a:stretch>
                      <a:fillRect/>
                    </a:stretch>
                  </pic:blipFill>
                  <pic:spPr bwMode="auto">
                    <a:xfrm>
                      <a:off x="0" y="0"/>
                      <a:ext cx="447675" cy="466725"/>
                    </a:xfrm>
                    <a:prstGeom prst="rect">
                      <a:avLst/>
                    </a:prstGeom>
                    <a:noFill/>
                    <a:ln>
                      <a:noFill/>
                    </a:ln>
                  </pic:spPr>
                </pic:pic>
              </a:graphicData>
            </a:graphic>
          </wp:inline>
        </w:drawing>
      </w:r>
      <w:r>
        <w:rPr>
          <w:rFonts w:ascii="Calibri" w:hAnsi="Calibri"/>
          <w:b/>
          <w:noProof/>
          <w:lang w:val="en-US"/>
        </w:rPr>
        <w:drawing>
          <wp:inline distT="0" distB="0" distL="0" distR="0" wp14:anchorId="6744CC24" wp14:editId="55585EBD">
            <wp:extent cx="447675" cy="476250"/>
            <wp:effectExtent l="0" t="0" r="9525" b="0"/>
            <wp:docPr id="11" name="Picture 11" descr="cid:image002.jpg@01DC02DD.97F201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4" descr="cid:image002.jpg@01DC02DD.97F201C0"/>
                    <pic:cNvPicPr>
                      <a:picLocks noChangeAspect="1" noChangeArrowheads="1"/>
                    </pic:cNvPicPr>
                  </pic:nvPicPr>
                  <pic:blipFill>
                    <a:blip r:embed="rId14" r:link="rId15" cstate="print">
                      <a:extLst>
                        <a:ext uri="{28A0092B-C50C-407E-A947-70E740481C1C}">
                          <a14:useLocalDpi xmlns:a14="http://schemas.microsoft.com/office/drawing/2010/main" val="0"/>
                        </a:ext>
                      </a:extLst>
                    </a:blip>
                    <a:srcRect/>
                    <a:stretch>
                      <a:fillRect/>
                    </a:stretch>
                  </pic:blipFill>
                  <pic:spPr bwMode="auto">
                    <a:xfrm>
                      <a:off x="0" y="0"/>
                      <a:ext cx="447675" cy="476250"/>
                    </a:xfrm>
                    <a:prstGeom prst="rect">
                      <a:avLst/>
                    </a:prstGeom>
                    <a:noFill/>
                    <a:ln>
                      <a:noFill/>
                    </a:ln>
                  </pic:spPr>
                </pic:pic>
              </a:graphicData>
            </a:graphic>
          </wp:inline>
        </w:drawing>
      </w:r>
      <w:r>
        <w:rPr>
          <w:b/>
          <w:szCs w:val="22"/>
          <w:lang w:val="en-GB"/>
        </w:rPr>
        <w:t xml:space="preserve"> </w:t>
      </w:r>
      <w:r>
        <w:rPr>
          <w:b/>
          <w:i/>
          <w:iCs/>
          <w:szCs w:val="22"/>
          <w:lang w:val="en-GB"/>
        </w:rPr>
        <w:t>Ctenocephalides spp.</w:t>
      </w:r>
    </w:p>
    <w:p w14:paraId="61FF4D73" w14:textId="77777777" w:rsidR="0078161C" w:rsidRDefault="00000000">
      <w:pPr>
        <w:tabs>
          <w:tab w:val="clear" w:pos="567"/>
        </w:tabs>
        <w:spacing w:line="240" w:lineRule="auto"/>
        <w:rPr>
          <w:b/>
          <w:szCs w:val="22"/>
          <w:lang w:val="en-GB"/>
        </w:rPr>
      </w:pPr>
      <w:r>
        <w:rPr>
          <w:rFonts w:ascii="Calibri" w:hAnsi="Calibri"/>
          <w:bCs/>
          <w:noProof/>
          <w:lang w:val="en-US"/>
        </w:rPr>
        <w:drawing>
          <wp:inline distT="0" distB="0" distL="0" distR="0" wp14:anchorId="3A375473" wp14:editId="77AF86CE">
            <wp:extent cx="409575" cy="447675"/>
            <wp:effectExtent l="0" t="0" r="9525" b="9525"/>
            <wp:docPr id="12" name="Picture 12" descr="cid:image003.png@01DC02DD.97F201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descr="cid:image003.png@01DC02DD.97F201C0"/>
                    <pic:cNvPicPr>
                      <a:picLocks noChangeAspect="1" noChangeArrowheads="1"/>
                    </pic:cNvPicPr>
                  </pic:nvPicPr>
                  <pic:blipFill>
                    <a:blip r:embed="rId16" r:link="rId17" cstate="print">
                      <a:extLst>
                        <a:ext uri="{28A0092B-C50C-407E-A947-70E740481C1C}">
                          <a14:useLocalDpi xmlns:a14="http://schemas.microsoft.com/office/drawing/2010/main" val="0"/>
                        </a:ext>
                      </a:extLst>
                    </a:blip>
                    <a:srcRect/>
                    <a:stretch>
                      <a:fillRect/>
                    </a:stretch>
                  </pic:blipFill>
                  <pic:spPr bwMode="auto">
                    <a:xfrm>
                      <a:off x="0" y="0"/>
                      <a:ext cx="409575" cy="447675"/>
                    </a:xfrm>
                    <a:prstGeom prst="rect">
                      <a:avLst/>
                    </a:prstGeom>
                    <a:noFill/>
                    <a:ln>
                      <a:noFill/>
                    </a:ln>
                  </pic:spPr>
                </pic:pic>
              </a:graphicData>
            </a:graphic>
          </wp:inline>
        </w:drawing>
      </w:r>
      <w:r>
        <w:rPr>
          <w:b/>
          <w:szCs w:val="22"/>
          <w:lang w:val="en-GB"/>
        </w:rPr>
        <w:t xml:space="preserve"> </w:t>
      </w:r>
      <w:r>
        <w:rPr>
          <w:b/>
          <w:i/>
          <w:iCs/>
          <w:szCs w:val="22"/>
          <w:lang w:val="en-GB"/>
        </w:rPr>
        <w:t>Ixodes ricinus</w:t>
      </w:r>
      <w:r>
        <w:rPr>
          <w:b/>
          <w:szCs w:val="22"/>
          <w:lang w:val="en-GB"/>
        </w:rPr>
        <w:t xml:space="preserve"> (kaķi, mājas seski), </w:t>
      </w:r>
      <w:r>
        <w:rPr>
          <w:b/>
          <w:i/>
          <w:iCs/>
          <w:szCs w:val="22"/>
          <w:lang w:val="en-GB"/>
        </w:rPr>
        <w:t>Dermacentor variabilis</w:t>
      </w:r>
      <w:r>
        <w:rPr>
          <w:b/>
          <w:szCs w:val="22"/>
          <w:lang w:val="en-GB"/>
        </w:rPr>
        <w:t xml:space="preserve">, </w:t>
      </w:r>
      <w:r>
        <w:rPr>
          <w:b/>
          <w:i/>
          <w:iCs/>
          <w:szCs w:val="22"/>
          <w:lang w:val="en-GB"/>
        </w:rPr>
        <w:t xml:space="preserve">Rhipicephalus sanguineus </w:t>
      </w:r>
      <w:r>
        <w:rPr>
          <w:b/>
          <w:szCs w:val="22"/>
          <w:lang w:val="en-GB"/>
        </w:rPr>
        <w:t>(kaķi)</w:t>
      </w:r>
    </w:p>
    <w:p w14:paraId="1A4B313C" w14:textId="77777777" w:rsidR="0078161C" w:rsidRDefault="00000000">
      <w:pPr>
        <w:tabs>
          <w:tab w:val="clear" w:pos="567"/>
        </w:tabs>
        <w:spacing w:line="240" w:lineRule="auto"/>
        <w:rPr>
          <w:b/>
        </w:rPr>
      </w:pPr>
      <w:r>
        <w:rPr>
          <w:rFonts w:ascii="Calibri" w:hAnsi="Calibri"/>
          <w:b/>
          <w:i/>
          <w:noProof/>
          <w:lang w:val="en-US"/>
        </w:rPr>
        <w:drawing>
          <wp:inline distT="0" distB="0" distL="0" distR="0" wp14:anchorId="23D39488" wp14:editId="06F5FD73">
            <wp:extent cx="389890" cy="42672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9890" cy="426720"/>
                    </a:xfrm>
                    <a:prstGeom prst="rect">
                      <a:avLst/>
                    </a:prstGeom>
                    <a:noFill/>
                  </pic:spPr>
                </pic:pic>
              </a:graphicData>
            </a:graphic>
          </wp:inline>
        </w:drawing>
      </w:r>
      <w:r>
        <w:rPr>
          <w:b/>
          <w:i/>
          <w:iCs/>
        </w:rPr>
        <w:t xml:space="preserve"> Felicola subrostratus </w:t>
      </w:r>
      <w:r>
        <w:rPr>
          <w:b/>
        </w:rPr>
        <w:t>(kaķi)</w:t>
      </w:r>
    </w:p>
    <w:bookmarkEnd w:id="33"/>
    <w:p w14:paraId="51AC9952" w14:textId="77777777" w:rsidR="0078161C" w:rsidRDefault="0078161C">
      <w:pPr>
        <w:tabs>
          <w:tab w:val="clear" w:pos="567"/>
        </w:tabs>
        <w:spacing w:line="240" w:lineRule="auto"/>
        <w:rPr>
          <w:b/>
        </w:rPr>
      </w:pPr>
    </w:p>
    <w:p w14:paraId="6582C66A" w14:textId="77777777" w:rsidR="0078161C" w:rsidRDefault="0078161C">
      <w:pPr>
        <w:tabs>
          <w:tab w:val="clear" w:pos="567"/>
        </w:tabs>
        <w:spacing w:line="240" w:lineRule="auto"/>
        <w:rPr>
          <w:szCs w:val="22"/>
        </w:rPr>
      </w:pPr>
    </w:p>
    <w:p w14:paraId="6502B25D" w14:textId="77777777" w:rsidR="0078161C" w:rsidRDefault="00000000">
      <w:pPr>
        <w:pStyle w:val="Style2"/>
      </w:pPr>
      <w:r>
        <w:t>6.</w:t>
      </w:r>
      <w:r>
        <w:tab/>
        <w:t>LIETOŠANAS VEIDI</w:t>
      </w:r>
    </w:p>
    <w:p w14:paraId="33817C2B" w14:textId="77777777" w:rsidR="0078161C" w:rsidRDefault="0078161C">
      <w:pPr>
        <w:tabs>
          <w:tab w:val="clear" w:pos="567"/>
        </w:tabs>
        <w:spacing w:line="240" w:lineRule="auto"/>
        <w:rPr>
          <w:szCs w:val="22"/>
        </w:rPr>
      </w:pPr>
    </w:p>
    <w:p w14:paraId="0985440F" w14:textId="58C97501" w:rsidR="0078161C" w:rsidRDefault="00000000">
      <w:pPr>
        <w:tabs>
          <w:tab w:val="clear" w:pos="567"/>
        </w:tabs>
        <w:spacing w:line="240" w:lineRule="auto"/>
        <w:rPr>
          <w:lang w:val="en-US"/>
        </w:rPr>
      </w:pPr>
      <w:r>
        <w:rPr>
          <w:highlight w:val="lightGray"/>
          <w:lang w:val="en-US"/>
        </w:rPr>
        <w:t>Uzpilināšanai.</w:t>
      </w:r>
    </w:p>
    <w:p w14:paraId="58909D09" w14:textId="77777777" w:rsidR="0078161C" w:rsidRDefault="00000000">
      <w:pPr>
        <w:tabs>
          <w:tab w:val="clear" w:pos="567"/>
        </w:tabs>
        <w:spacing w:line="240" w:lineRule="auto"/>
        <w:rPr>
          <w:szCs w:val="22"/>
          <w:lang w:val="en-US"/>
        </w:rPr>
      </w:pPr>
      <w:r>
        <w:rPr>
          <w:noProof/>
          <w:szCs w:val="22"/>
          <w:lang w:val="en-US"/>
        </w:rPr>
        <w:drawing>
          <wp:anchor distT="0" distB="0" distL="114300" distR="114300" simplePos="0" relativeHeight="251658240" behindDoc="1" locked="0" layoutInCell="1" allowOverlap="1" wp14:anchorId="2608E8AA" wp14:editId="3ED28AF7">
            <wp:simplePos x="0" y="0"/>
            <wp:positionH relativeFrom="margin">
              <wp:align>left</wp:align>
            </wp:positionH>
            <wp:positionV relativeFrom="paragraph">
              <wp:posOffset>45720</wp:posOffset>
            </wp:positionV>
            <wp:extent cx="2987040" cy="920750"/>
            <wp:effectExtent l="0" t="0" r="3810" b="0"/>
            <wp:wrapTight wrapText="bothSides">
              <wp:wrapPolygon edited="0">
                <wp:start x="0" y="0"/>
                <wp:lineTo x="0" y="21004"/>
                <wp:lineTo x="21490" y="21004"/>
                <wp:lineTo x="21490" y="0"/>
                <wp:lineTo x="0" y="0"/>
              </wp:wrapPolygon>
            </wp:wrapTight>
            <wp:docPr id="6862348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87040" cy="920750"/>
                    </a:xfrm>
                    <a:prstGeom prst="rect">
                      <a:avLst/>
                    </a:prstGeom>
                    <a:noFill/>
                  </pic:spPr>
                </pic:pic>
              </a:graphicData>
            </a:graphic>
            <wp14:sizeRelH relativeFrom="page">
              <wp14:pctWidth>0</wp14:pctWidth>
            </wp14:sizeRelH>
            <wp14:sizeRelV relativeFrom="page">
              <wp14:pctHeight>0</wp14:pctHeight>
            </wp14:sizeRelV>
          </wp:anchor>
        </w:drawing>
      </w:r>
    </w:p>
    <w:p w14:paraId="3EE534D7" w14:textId="77777777" w:rsidR="0078161C" w:rsidRDefault="0078161C">
      <w:pPr>
        <w:tabs>
          <w:tab w:val="clear" w:pos="567"/>
        </w:tabs>
        <w:spacing w:line="240" w:lineRule="auto"/>
        <w:rPr>
          <w:szCs w:val="22"/>
        </w:rPr>
      </w:pPr>
    </w:p>
    <w:p w14:paraId="7A28FC63" w14:textId="77777777" w:rsidR="0078161C" w:rsidRDefault="0078161C">
      <w:pPr>
        <w:tabs>
          <w:tab w:val="clear" w:pos="567"/>
        </w:tabs>
        <w:spacing w:line="240" w:lineRule="auto"/>
        <w:rPr>
          <w:szCs w:val="22"/>
        </w:rPr>
      </w:pPr>
    </w:p>
    <w:p w14:paraId="11674B78" w14:textId="77777777" w:rsidR="0078161C" w:rsidRDefault="0078161C">
      <w:pPr>
        <w:tabs>
          <w:tab w:val="clear" w:pos="567"/>
        </w:tabs>
        <w:spacing w:line="240" w:lineRule="auto"/>
        <w:rPr>
          <w:szCs w:val="22"/>
        </w:rPr>
      </w:pPr>
    </w:p>
    <w:p w14:paraId="42C6E47B" w14:textId="77777777" w:rsidR="0078161C" w:rsidRDefault="0078161C">
      <w:pPr>
        <w:tabs>
          <w:tab w:val="clear" w:pos="567"/>
        </w:tabs>
        <w:spacing w:line="240" w:lineRule="auto"/>
        <w:rPr>
          <w:szCs w:val="22"/>
        </w:rPr>
      </w:pPr>
    </w:p>
    <w:p w14:paraId="63380AC3" w14:textId="77777777" w:rsidR="0078161C" w:rsidRDefault="0078161C">
      <w:pPr>
        <w:tabs>
          <w:tab w:val="clear" w:pos="567"/>
        </w:tabs>
        <w:spacing w:line="240" w:lineRule="auto"/>
        <w:rPr>
          <w:szCs w:val="22"/>
        </w:rPr>
      </w:pPr>
    </w:p>
    <w:p w14:paraId="7801D100" w14:textId="77777777" w:rsidR="0078161C" w:rsidRDefault="0078161C">
      <w:pPr>
        <w:tabs>
          <w:tab w:val="clear" w:pos="567"/>
        </w:tabs>
        <w:spacing w:line="240" w:lineRule="auto"/>
        <w:rPr>
          <w:szCs w:val="22"/>
        </w:rPr>
      </w:pPr>
    </w:p>
    <w:p w14:paraId="78BBD7FF" w14:textId="77777777" w:rsidR="0078161C" w:rsidRDefault="0078161C">
      <w:pPr>
        <w:tabs>
          <w:tab w:val="clear" w:pos="567"/>
        </w:tabs>
        <w:spacing w:line="240" w:lineRule="auto"/>
        <w:rPr>
          <w:szCs w:val="22"/>
        </w:rPr>
      </w:pPr>
    </w:p>
    <w:p w14:paraId="595A3A29" w14:textId="77777777" w:rsidR="0078161C" w:rsidRDefault="00000000">
      <w:pPr>
        <w:pStyle w:val="Style2"/>
        <w:pBdr>
          <w:top w:val="single" w:sz="4" w:space="0" w:color="auto"/>
        </w:pBdr>
      </w:pPr>
      <w:r>
        <w:t>7.</w:t>
      </w:r>
      <w:r>
        <w:tab/>
        <w:t>IEROBEŽOJUMU PERIODS</w:t>
      </w:r>
    </w:p>
    <w:p w14:paraId="75761FB7" w14:textId="77777777" w:rsidR="0078161C" w:rsidRDefault="0078161C">
      <w:pPr>
        <w:tabs>
          <w:tab w:val="clear" w:pos="567"/>
        </w:tabs>
        <w:spacing w:line="240" w:lineRule="auto"/>
      </w:pPr>
    </w:p>
    <w:p w14:paraId="4FABB41A" w14:textId="77777777" w:rsidR="0078161C" w:rsidRDefault="0078161C">
      <w:pPr>
        <w:tabs>
          <w:tab w:val="clear" w:pos="567"/>
        </w:tabs>
        <w:spacing w:line="240" w:lineRule="auto"/>
      </w:pPr>
    </w:p>
    <w:p w14:paraId="092936C5" w14:textId="77777777" w:rsidR="0078161C" w:rsidRDefault="00000000">
      <w:pPr>
        <w:pStyle w:val="Style2"/>
      </w:pPr>
      <w:r>
        <w:t>8.</w:t>
      </w:r>
      <w:r>
        <w:tab/>
        <w:t>DERĪGUMA TERMIŅŠ</w:t>
      </w:r>
    </w:p>
    <w:p w14:paraId="0D26D792" w14:textId="77777777" w:rsidR="0078161C" w:rsidRDefault="0078161C">
      <w:pPr>
        <w:tabs>
          <w:tab w:val="clear" w:pos="567"/>
        </w:tabs>
        <w:spacing w:line="240" w:lineRule="auto"/>
      </w:pPr>
    </w:p>
    <w:p w14:paraId="2628B1C4" w14:textId="77777777" w:rsidR="0078161C" w:rsidRDefault="00000000">
      <w:pPr>
        <w:tabs>
          <w:tab w:val="clear" w:pos="567"/>
        </w:tabs>
        <w:spacing w:line="240" w:lineRule="auto"/>
        <w:rPr>
          <w:szCs w:val="22"/>
        </w:rPr>
      </w:pPr>
      <w:r>
        <w:t>Exp. {mēnesis/gads}</w:t>
      </w:r>
    </w:p>
    <w:p w14:paraId="023868C0" w14:textId="77777777" w:rsidR="0078161C" w:rsidRDefault="0078161C">
      <w:pPr>
        <w:tabs>
          <w:tab w:val="clear" w:pos="567"/>
        </w:tabs>
        <w:spacing w:line="240" w:lineRule="auto"/>
        <w:rPr>
          <w:szCs w:val="22"/>
        </w:rPr>
      </w:pPr>
    </w:p>
    <w:p w14:paraId="4917383C" w14:textId="77777777" w:rsidR="0078161C" w:rsidRDefault="0078161C">
      <w:pPr>
        <w:tabs>
          <w:tab w:val="clear" w:pos="567"/>
        </w:tabs>
        <w:spacing w:line="240" w:lineRule="auto"/>
        <w:rPr>
          <w:szCs w:val="22"/>
        </w:rPr>
      </w:pPr>
    </w:p>
    <w:p w14:paraId="1AD52F44" w14:textId="77777777" w:rsidR="0078161C" w:rsidRDefault="00000000">
      <w:pPr>
        <w:pStyle w:val="Style2"/>
      </w:pPr>
      <w:r>
        <w:t>9.</w:t>
      </w:r>
      <w:r>
        <w:tab/>
        <w:t>ĪPAŠI UZGLABĀŠANAS NOSACĪJUMI</w:t>
      </w:r>
    </w:p>
    <w:p w14:paraId="7F830988" w14:textId="77777777" w:rsidR="0078161C" w:rsidRDefault="0078161C">
      <w:pPr>
        <w:tabs>
          <w:tab w:val="clear" w:pos="567"/>
        </w:tabs>
        <w:spacing w:line="240" w:lineRule="auto"/>
      </w:pPr>
    </w:p>
    <w:p w14:paraId="6111B1B2" w14:textId="77777777" w:rsidR="0078161C" w:rsidRDefault="00000000">
      <w:pPr>
        <w:pStyle w:val="Style5"/>
      </w:pPr>
      <w:bookmarkStart w:id="34" w:name="_Hlk207273135"/>
      <w:r>
        <w:t>Uzglabāt temperatūrā līdz 30 °C.</w:t>
      </w:r>
    </w:p>
    <w:p w14:paraId="7EDAED46" w14:textId="77777777" w:rsidR="0078161C" w:rsidRDefault="00000000">
      <w:pPr>
        <w:tabs>
          <w:tab w:val="clear" w:pos="567"/>
        </w:tabs>
        <w:spacing w:line="240" w:lineRule="auto"/>
      </w:pPr>
      <w:r>
        <w:t>Uzglabāt oriģinālajā iepakojumā, lai pasargātu no gaismas un mitruma.</w:t>
      </w:r>
    </w:p>
    <w:p w14:paraId="2FCDA10C" w14:textId="77777777" w:rsidR="0078161C" w:rsidRDefault="0078161C">
      <w:pPr>
        <w:tabs>
          <w:tab w:val="clear" w:pos="567"/>
        </w:tabs>
        <w:spacing w:line="240" w:lineRule="auto"/>
      </w:pPr>
    </w:p>
    <w:bookmarkEnd w:id="34"/>
    <w:p w14:paraId="7EA824B2" w14:textId="77777777" w:rsidR="0078161C" w:rsidRDefault="0078161C">
      <w:pPr>
        <w:tabs>
          <w:tab w:val="clear" w:pos="567"/>
        </w:tabs>
        <w:spacing w:line="240" w:lineRule="auto"/>
      </w:pPr>
    </w:p>
    <w:p w14:paraId="1394AA9E" w14:textId="77777777" w:rsidR="0078161C" w:rsidRDefault="00000000">
      <w:pPr>
        <w:pStyle w:val="Style2"/>
      </w:pPr>
      <w:r>
        <w:t>10.</w:t>
      </w:r>
      <w:r>
        <w:tab/>
        <w:t>VĀRDI “PIRMS LIETOŠANAS IZLASIET LIETOŠANAS INSTRUKCIJU”</w:t>
      </w:r>
    </w:p>
    <w:p w14:paraId="49621CE1" w14:textId="77777777" w:rsidR="0078161C" w:rsidRDefault="0078161C">
      <w:pPr>
        <w:tabs>
          <w:tab w:val="clear" w:pos="567"/>
        </w:tabs>
        <w:spacing w:line="240" w:lineRule="auto"/>
      </w:pPr>
    </w:p>
    <w:p w14:paraId="53FAC764" w14:textId="77777777" w:rsidR="0078161C" w:rsidRDefault="00000000">
      <w:pPr>
        <w:tabs>
          <w:tab w:val="clear" w:pos="567"/>
        </w:tabs>
        <w:spacing w:line="240" w:lineRule="auto"/>
        <w:rPr>
          <w:sz w:val="24"/>
          <w:szCs w:val="22"/>
          <w:lang w:val="sl-SI" w:eastAsia="sl-SI"/>
        </w:rPr>
      </w:pPr>
      <w:r>
        <w:t>Pirms lietošanas izlasiet lietošanas instrukciju.</w:t>
      </w:r>
    </w:p>
    <w:p w14:paraId="56C0377F" w14:textId="77777777" w:rsidR="0078161C" w:rsidRDefault="0078161C">
      <w:pPr>
        <w:tabs>
          <w:tab w:val="clear" w:pos="567"/>
        </w:tabs>
        <w:spacing w:line="240" w:lineRule="auto"/>
      </w:pPr>
    </w:p>
    <w:p w14:paraId="271DD9C1" w14:textId="77777777" w:rsidR="0078161C" w:rsidRDefault="0078161C">
      <w:pPr>
        <w:tabs>
          <w:tab w:val="clear" w:pos="567"/>
        </w:tabs>
        <w:spacing w:line="240" w:lineRule="auto"/>
      </w:pPr>
    </w:p>
    <w:p w14:paraId="3F379A0E" w14:textId="77777777" w:rsidR="0078161C" w:rsidRDefault="00000000">
      <w:pPr>
        <w:pStyle w:val="Style2"/>
      </w:pPr>
      <w:r>
        <w:rPr>
          <w:bCs/>
        </w:rPr>
        <w:t>11</w:t>
      </w:r>
      <w:r>
        <w:t>.</w:t>
      </w:r>
      <w:r>
        <w:tab/>
        <w:t>VĀRDI “LIETOŠANAI DZĪVNIEKIEM”</w:t>
      </w:r>
    </w:p>
    <w:p w14:paraId="531DD5DD" w14:textId="77777777" w:rsidR="0078161C" w:rsidRDefault="0078161C">
      <w:pPr>
        <w:tabs>
          <w:tab w:val="clear" w:pos="567"/>
        </w:tabs>
        <w:spacing w:line="240" w:lineRule="auto"/>
      </w:pPr>
    </w:p>
    <w:p w14:paraId="3AA263C4" w14:textId="77777777" w:rsidR="0078161C" w:rsidRDefault="00000000">
      <w:pPr>
        <w:tabs>
          <w:tab w:val="clear" w:pos="567"/>
        </w:tabs>
        <w:spacing w:line="240" w:lineRule="auto"/>
        <w:rPr>
          <w:sz w:val="24"/>
          <w:lang w:val="sl-SI" w:eastAsia="sl-SI"/>
        </w:rPr>
      </w:pPr>
      <w:r>
        <w:t>Lietošanai dzīvniekiem.</w:t>
      </w:r>
    </w:p>
    <w:p w14:paraId="02DA1FF0" w14:textId="77777777" w:rsidR="0078161C" w:rsidRDefault="0078161C">
      <w:pPr>
        <w:tabs>
          <w:tab w:val="clear" w:pos="567"/>
        </w:tabs>
        <w:spacing w:line="240" w:lineRule="auto"/>
      </w:pPr>
    </w:p>
    <w:p w14:paraId="0507E37A" w14:textId="77777777" w:rsidR="0078161C" w:rsidRDefault="0078161C">
      <w:pPr>
        <w:tabs>
          <w:tab w:val="clear" w:pos="567"/>
        </w:tabs>
        <w:spacing w:line="240" w:lineRule="auto"/>
      </w:pPr>
    </w:p>
    <w:p w14:paraId="1AAE7606" w14:textId="77777777" w:rsidR="0078161C" w:rsidRDefault="00000000">
      <w:pPr>
        <w:pStyle w:val="Style2"/>
      </w:pPr>
      <w:r>
        <w:t>12.</w:t>
      </w:r>
      <w:r>
        <w:tab/>
        <w:t>VĀRDI “UZGLABĀT BĒRNIEM NEREDZAMĀ UN NEPIEEJAMĀ VIETĀ”</w:t>
      </w:r>
    </w:p>
    <w:p w14:paraId="31F27F37" w14:textId="77777777" w:rsidR="0078161C" w:rsidRDefault="0078161C">
      <w:pPr>
        <w:tabs>
          <w:tab w:val="clear" w:pos="567"/>
        </w:tabs>
        <w:spacing w:line="240" w:lineRule="auto"/>
      </w:pPr>
    </w:p>
    <w:p w14:paraId="3F0730AB" w14:textId="77777777" w:rsidR="0078161C" w:rsidRDefault="00000000">
      <w:pPr>
        <w:tabs>
          <w:tab w:val="clear" w:pos="567"/>
        </w:tabs>
        <w:spacing w:line="240" w:lineRule="auto"/>
        <w:rPr>
          <w:sz w:val="24"/>
          <w:lang w:val="sl-SI" w:eastAsia="sl-SI"/>
        </w:rPr>
      </w:pPr>
      <w:r>
        <w:t>Uzglabāt bērniem neredzamā un nepieejamā vietā.</w:t>
      </w:r>
    </w:p>
    <w:p w14:paraId="11E2DD7D" w14:textId="77777777" w:rsidR="0078161C" w:rsidRDefault="0078161C">
      <w:pPr>
        <w:tabs>
          <w:tab w:val="clear" w:pos="567"/>
        </w:tabs>
        <w:spacing w:line="240" w:lineRule="auto"/>
      </w:pPr>
    </w:p>
    <w:p w14:paraId="4757B99C" w14:textId="77777777" w:rsidR="0078161C" w:rsidRDefault="0078161C">
      <w:pPr>
        <w:tabs>
          <w:tab w:val="clear" w:pos="567"/>
        </w:tabs>
        <w:spacing w:line="240" w:lineRule="auto"/>
      </w:pPr>
    </w:p>
    <w:p w14:paraId="0B786E2A" w14:textId="77777777" w:rsidR="0078161C" w:rsidRDefault="00000000">
      <w:pPr>
        <w:pStyle w:val="Style2"/>
      </w:pPr>
      <w:r>
        <w:t>13.</w:t>
      </w:r>
      <w:r>
        <w:tab/>
        <w:t xml:space="preserve">TIRDZNIECĪBAS ATĻAUJAS TURĒTĀJS </w:t>
      </w:r>
    </w:p>
    <w:p w14:paraId="26270897" w14:textId="77777777" w:rsidR="0078161C" w:rsidRDefault="0078161C">
      <w:pPr>
        <w:tabs>
          <w:tab w:val="clear" w:pos="567"/>
        </w:tabs>
        <w:spacing w:line="240" w:lineRule="auto"/>
      </w:pPr>
    </w:p>
    <w:p w14:paraId="42815FB3" w14:textId="77777777" w:rsidR="0078161C" w:rsidRDefault="00000000">
      <w:pPr>
        <w:tabs>
          <w:tab w:val="clear" w:pos="567"/>
        </w:tabs>
        <w:spacing w:line="240" w:lineRule="auto"/>
        <w:rPr>
          <w:szCs w:val="22"/>
        </w:rPr>
      </w:pPr>
      <w:r>
        <w:t>KRKA</w:t>
      </w:r>
    </w:p>
    <w:p w14:paraId="78411D81" w14:textId="77777777" w:rsidR="0078161C" w:rsidRDefault="0078161C">
      <w:pPr>
        <w:tabs>
          <w:tab w:val="clear" w:pos="567"/>
        </w:tabs>
        <w:spacing w:line="240" w:lineRule="auto"/>
        <w:rPr>
          <w:szCs w:val="22"/>
        </w:rPr>
      </w:pPr>
    </w:p>
    <w:p w14:paraId="7515E901" w14:textId="77777777" w:rsidR="0078161C" w:rsidRDefault="0078161C">
      <w:pPr>
        <w:tabs>
          <w:tab w:val="clear" w:pos="567"/>
        </w:tabs>
        <w:spacing w:line="240" w:lineRule="auto"/>
        <w:rPr>
          <w:szCs w:val="22"/>
        </w:rPr>
      </w:pPr>
    </w:p>
    <w:p w14:paraId="6498B10A" w14:textId="77777777" w:rsidR="0078161C" w:rsidRDefault="00000000">
      <w:pPr>
        <w:pStyle w:val="Style2"/>
      </w:pPr>
      <w:r>
        <w:t>14.</w:t>
      </w:r>
      <w:r>
        <w:tab/>
        <w:t>TIRDZNIECĪBAS ATĻAUJAS NUMURI</w:t>
      </w:r>
    </w:p>
    <w:p w14:paraId="50CCB934" w14:textId="77777777" w:rsidR="0078161C" w:rsidRDefault="0078161C">
      <w:pPr>
        <w:tabs>
          <w:tab w:val="clear" w:pos="567"/>
        </w:tabs>
        <w:spacing w:line="240" w:lineRule="auto"/>
        <w:rPr>
          <w:szCs w:val="22"/>
        </w:rPr>
      </w:pPr>
    </w:p>
    <w:p w14:paraId="58E9E14C" w14:textId="77777777" w:rsidR="0078161C" w:rsidRDefault="00000000">
      <w:pPr>
        <w:tabs>
          <w:tab w:val="clear" w:pos="567"/>
        </w:tabs>
        <w:spacing w:line="240" w:lineRule="auto"/>
        <w:rPr>
          <w:sz w:val="24"/>
          <w:lang w:val="sl-SI" w:eastAsia="sl-SI"/>
        </w:rPr>
      </w:pPr>
      <w:r>
        <w:t>V/DCP/14/0014</w:t>
      </w:r>
    </w:p>
    <w:p w14:paraId="1F74FF8C" w14:textId="77777777" w:rsidR="0078161C" w:rsidRDefault="0078161C">
      <w:pPr>
        <w:tabs>
          <w:tab w:val="clear" w:pos="567"/>
        </w:tabs>
        <w:spacing w:line="240" w:lineRule="auto"/>
      </w:pPr>
    </w:p>
    <w:p w14:paraId="667C56A7" w14:textId="77777777" w:rsidR="0078161C" w:rsidRDefault="0078161C">
      <w:pPr>
        <w:tabs>
          <w:tab w:val="clear" w:pos="567"/>
        </w:tabs>
        <w:spacing w:line="240" w:lineRule="auto"/>
        <w:rPr>
          <w:szCs w:val="22"/>
        </w:rPr>
      </w:pPr>
    </w:p>
    <w:p w14:paraId="4B1538BB" w14:textId="77777777" w:rsidR="0078161C" w:rsidRDefault="00000000">
      <w:pPr>
        <w:pStyle w:val="Style2"/>
      </w:pPr>
      <w:r>
        <w:rPr>
          <w:bCs/>
        </w:rPr>
        <w:t>15.</w:t>
      </w:r>
      <w:r>
        <w:rPr>
          <w:bCs/>
        </w:rPr>
        <w:tab/>
      </w:r>
      <w:r>
        <w:t>SĒRIJAS NUMURS</w:t>
      </w:r>
    </w:p>
    <w:p w14:paraId="082E45A3" w14:textId="77777777" w:rsidR="0078161C" w:rsidRDefault="0078161C">
      <w:pPr>
        <w:tabs>
          <w:tab w:val="clear" w:pos="567"/>
        </w:tabs>
        <w:spacing w:line="240" w:lineRule="auto"/>
      </w:pPr>
    </w:p>
    <w:p w14:paraId="723240AC" w14:textId="77777777" w:rsidR="0078161C" w:rsidRDefault="00000000">
      <w:pPr>
        <w:tabs>
          <w:tab w:val="clear" w:pos="567"/>
        </w:tabs>
        <w:spacing w:line="240" w:lineRule="auto"/>
      </w:pPr>
      <w:r>
        <w:t>Lot {numurs}</w:t>
      </w:r>
    </w:p>
    <w:p w14:paraId="0CE80B1C" w14:textId="77777777" w:rsidR="0078161C" w:rsidRDefault="0078161C">
      <w:pPr>
        <w:tabs>
          <w:tab w:val="clear" w:pos="567"/>
        </w:tabs>
        <w:spacing w:line="240" w:lineRule="auto"/>
      </w:pPr>
    </w:p>
    <w:p w14:paraId="3CFEF821" w14:textId="77777777" w:rsidR="0078161C" w:rsidRDefault="00000000">
      <w:pPr>
        <w:tabs>
          <w:tab w:val="clear" w:pos="567"/>
        </w:tabs>
        <w:spacing w:line="240" w:lineRule="auto"/>
      </w:pPr>
      <w:r>
        <w:br w:type="page"/>
      </w:r>
    </w:p>
    <w:p w14:paraId="1C81E45B" w14:textId="77777777" w:rsidR="0078161C" w:rsidRDefault="00000000">
      <w:pPr>
        <w:pBdr>
          <w:top w:val="single" w:sz="4" w:space="1" w:color="auto"/>
          <w:left w:val="single" w:sz="4" w:space="4" w:color="auto"/>
          <w:bottom w:val="single" w:sz="4" w:space="1" w:color="auto"/>
          <w:right w:val="single" w:sz="4" w:space="4" w:color="auto"/>
        </w:pBdr>
        <w:tabs>
          <w:tab w:val="clear" w:pos="567"/>
        </w:tabs>
        <w:spacing w:line="240" w:lineRule="auto"/>
        <w:rPr>
          <w:b/>
        </w:rPr>
      </w:pPr>
      <w:r>
        <w:rPr>
          <w:b/>
        </w:rPr>
        <w:lastRenderedPageBreak/>
        <w:t>UZ MAZA IZMĒRA TIEŠĀ IEPAKOJUMA</w:t>
      </w:r>
      <w:r>
        <w:rPr>
          <w:b/>
          <w:szCs w:val="22"/>
        </w:rPr>
        <w:t xml:space="preserve"> NORĀDĀMĀ INFORMĀCIJA</w:t>
      </w:r>
    </w:p>
    <w:p w14:paraId="3E222CC8" w14:textId="77777777" w:rsidR="0078161C" w:rsidRDefault="0078161C">
      <w:pPr>
        <w:pBdr>
          <w:top w:val="single" w:sz="4" w:space="1" w:color="auto"/>
          <w:left w:val="single" w:sz="4" w:space="4" w:color="auto"/>
          <w:bottom w:val="single" w:sz="4" w:space="1" w:color="auto"/>
          <w:right w:val="single" w:sz="4" w:space="4" w:color="auto"/>
        </w:pBdr>
        <w:tabs>
          <w:tab w:val="clear" w:pos="567"/>
        </w:tabs>
        <w:spacing w:line="240" w:lineRule="auto"/>
      </w:pPr>
    </w:p>
    <w:p w14:paraId="401CD790" w14:textId="77777777" w:rsidR="0078161C" w:rsidRDefault="00000000">
      <w:pPr>
        <w:pBdr>
          <w:top w:val="single" w:sz="4" w:space="1" w:color="auto"/>
          <w:left w:val="single" w:sz="4" w:space="4" w:color="auto"/>
          <w:bottom w:val="single" w:sz="4" w:space="1" w:color="auto"/>
          <w:right w:val="single" w:sz="4" w:space="4" w:color="auto"/>
        </w:pBdr>
        <w:tabs>
          <w:tab w:val="clear" w:pos="567"/>
        </w:tabs>
        <w:spacing w:line="240" w:lineRule="auto"/>
        <w:rPr>
          <w:b/>
        </w:rPr>
      </w:pPr>
      <w:r>
        <w:rPr>
          <w:b/>
        </w:rPr>
        <w:t>MAISIŅŠ</w:t>
      </w:r>
    </w:p>
    <w:p w14:paraId="2D868029" w14:textId="77777777" w:rsidR="0078161C" w:rsidRDefault="0078161C">
      <w:pPr>
        <w:tabs>
          <w:tab w:val="clear" w:pos="567"/>
        </w:tabs>
        <w:spacing w:line="240" w:lineRule="auto"/>
      </w:pPr>
    </w:p>
    <w:p w14:paraId="1BEF7E5D" w14:textId="77777777" w:rsidR="0078161C" w:rsidRDefault="00000000">
      <w:pPr>
        <w:pStyle w:val="Style2"/>
      </w:pPr>
      <w:r>
        <w:t>1.</w:t>
      </w:r>
      <w:r>
        <w:tab/>
        <w:t>VETERINĀRO ZĀĻU NOSAUKUMS</w:t>
      </w:r>
    </w:p>
    <w:p w14:paraId="4DCF649D" w14:textId="77777777" w:rsidR="0078161C" w:rsidRDefault="0078161C">
      <w:pPr>
        <w:tabs>
          <w:tab w:val="clear" w:pos="567"/>
        </w:tabs>
        <w:spacing w:line="240" w:lineRule="auto"/>
      </w:pPr>
    </w:p>
    <w:p w14:paraId="2853C908" w14:textId="77777777" w:rsidR="0078161C" w:rsidRDefault="00000000">
      <w:pPr>
        <w:tabs>
          <w:tab w:val="clear" w:pos="567"/>
        </w:tabs>
        <w:spacing w:line="240" w:lineRule="auto"/>
        <w:rPr>
          <w:sz w:val="24"/>
          <w:lang w:val="sl-SI" w:eastAsia="sl-SI"/>
        </w:rPr>
      </w:pPr>
      <w:r>
        <w:rPr>
          <w:lang w:val="en-US"/>
        </w:rPr>
        <w:t>Fypryst Combo</w:t>
      </w:r>
    </w:p>
    <w:p w14:paraId="31540442" w14:textId="77777777" w:rsidR="0078161C" w:rsidRDefault="0078161C">
      <w:pPr>
        <w:tabs>
          <w:tab w:val="clear" w:pos="567"/>
        </w:tabs>
        <w:spacing w:line="240" w:lineRule="auto"/>
        <w:rPr>
          <w:szCs w:val="22"/>
        </w:rPr>
      </w:pPr>
    </w:p>
    <w:p w14:paraId="7F343555" w14:textId="77777777" w:rsidR="0078161C" w:rsidRDefault="00000000">
      <w:pPr>
        <w:tabs>
          <w:tab w:val="clear" w:pos="567"/>
        </w:tabs>
        <w:spacing w:line="240" w:lineRule="auto"/>
        <w:rPr>
          <w:szCs w:val="22"/>
        </w:rPr>
      </w:pPr>
      <w:r>
        <w:rPr>
          <w:noProof/>
          <w:lang w:val="en-US"/>
        </w:rPr>
        <w:drawing>
          <wp:inline distT="0" distB="0" distL="0" distR="0" wp14:anchorId="2E29EAF7" wp14:editId="1927D947">
            <wp:extent cx="1095375" cy="1343025"/>
            <wp:effectExtent l="0" t="0" r="9525" b="9525"/>
            <wp:docPr id="174450929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5375" cy="1343025"/>
                    </a:xfrm>
                    <a:prstGeom prst="rect">
                      <a:avLst/>
                    </a:prstGeom>
                    <a:noFill/>
                    <a:ln>
                      <a:noFill/>
                    </a:ln>
                  </pic:spPr>
                </pic:pic>
              </a:graphicData>
            </a:graphic>
          </wp:inline>
        </w:drawing>
      </w:r>
    </w:p>
    <w:p w14:paraId="10EF0A86" w14:textId="77777777" w:rsidR="0078161C" w:rsidRDefault="0078161C">
      <w:pPr>
        <w:tabs>
          <w:tab w:val="clear" w:pos="567"/>
        </w:tabs>
        <w:spacing w:line="240" w:lineRule="auto"/>
        <w:rPr>
          <w:szCs w:val="22"/>
        </w:rPr>
      </w:pPr>
    </w:p>
    <w:p w14:paraId="3D7367E8" w14:textId="77777777" w:rsidR="0078161C" w:rsidRDefault="0078161C">
      <w:pPr>
        <w:tabs>
          <w:tab w:val="clear" w:pos="567"/>
        </w:tabs>
        <w:spacing w:line="240" w:lineRule="auto"/>
        <w:rPr>
          <w:szCs w:val="22"/>
        </w:rPr>
      </w:pPr>
    </w:p>
    <w:p w14:paraId="0F661616" w14:textId="77777777" w:rsidR="0078161C" w:rsidRDefault="00000000">
      <w:pPr>
        <w:pStyle w:val="Style2"/>
      </w:pPr>
      <w:r>
        <w:t>2.</w:t>
      </w:r>
      <w:r>
        <w:tab/>
        <w:t>AKTĪVO VIELU KVANTITATĪVIE DATI</w:t>
      </w:r>
    </w:p>
    <w:p w14:paraId="5A6A058F" w14:textId="77777777" w:rsidR="0078161C" w:rsidRDefault="0078161C">
      <w:pPr>
        <w:tabs>
          <w:tab w:val="clear" w:pos="567"/>
        </w:tabs>
        <w:spacing w:line="240" w:lineRule="auto"/>
        <w:rPr>
          <w:szCs w:val="22"/>
        </w:rPr>
      </w:pPr>
    </w:p>
    <w:p w14:paraId="3064284D" w14:textId="77777777" w:rsidR="0078161C" w:rsidRDefault="00000000">
      <w:pPr>
        <w:rPr>
          <w:szCs w:val="22"/>
          <w:lang w:val="en-US"/>
        </w:rPr>
      </w:pPr>
      <w:bookmarkStart w:id="35" w:name="_Hlk207273250"/>
      <w:r>
        <w:rPr>
          <w:szCs w:val="22"/>
          <w:lang w:val="en-US"/>
        </w:rPr>
        <w:t>fipronil /s-methoprene</w:t>
      </w:r>
    </w:p>
    <w:p w14:paraId="0D6AD44A" w14:textId="77777777" w:rsidR="0078161C" w:rsidRDefault="00000000">
      <w:pPr>
        <w:rPr>
          <w:sz w:val="24"/>
          <w:lang w:val="sl-SI" w:eastAsia="sl-SI"/>
        </w:rPr>
      </w:pPr>
      <w:r>
        <w:t>50 mg/60 mg</w:t>
      </w:r>
    </w:p>
    <w:bookmarkEnd w:id="35"/>
    <w:p w14:paraId="565EC4D7" w14:textId="77777777" w:rsidR="0078161C" w:rsidRDefault="0078161C"/>
    <w:p w14:paraId="0CB26186" w14:textId="77777777" w:rsidR="0078161C" w:rsidRDefault="0078161C">
      <w:pPr>
        <w:tabs>
          <w:tab w:val="clear" w:pos="567"/>
        </w:tabs>
        <w:spacing w:line="240" w:lineRule="auto"/>
      </w:pPr>
    </w:p>
    <w:p w14:paraId="3253F6FF" w14:textId="77777777" w:rsidR="0078161C" w:rsidRDefault="00000000">
      <w:pPr>
        <w:pStyle w:val="Style2"/>
      </w:pPr>
      <w:r>
        <w:rPr>
          <w:b w:val="0"/>
        </w:rPr>
        <w:t>3.</w:t>
      </w:r>
      <w:r>
        <w:rPr>
          <w:b w:val="0"/>
        </w:rPr>
        <w:tab/>
      </w:r>
      <w:r>
        <w:t>SĒRIJAS NUMURS</w:t>
      </w:r>
    </w:p>
    <w:p w14:paraId="5A3759A5" w14:textId="77777777" w:rsidR="0078161C" w:rsidRDefault="0078161C">
      <w:pPr>
        <w:tabs>
          <w:tab w:val="clear" w:pos="567"/>
        </w:tabs>
        <w:spacing w:line="240" w:lineRule="auto"/>
      </w:pPr>
    </w:p>
    <w:p w14:paraId="1876F3F3" w14:textId="77777777" w:rsidR="0078161C" w:rsidRDefault="00000000">
      <w:r>
        <w:t>Lot {numurs}</w:t>
      </w:r>
    </w:p>
    <w:p w14:paraId="26795F0F" w14:textId="77777777" w:rsidR="0078161C" w:rsidRDefault="0078161C">
      <w:pPr>
        <w:tabs>
          <w:tab w:val="clear" w:pos="567"/>
        </w:tabs>
        <w:spacing w:line="240" w:lineRule="auto"/>
      </w:pPr>
    </w:p>
    <w:p w14:paraId="19409B9E" w14:textId="77777777" w:rsidR="0078161C" w:rsidRDefault="0078161C">
      <w:pPr>
        <w:tabs>
          <w:tab w:val="clear" w:pos="567"/>
        </w:tabs>
        <w:spacing w:line="240" w:lineRule="auto"/>
      </w:pPr>
    </w:p>
    <w:p w14:paraId="5E9EB5B8" w14:textId="77777777" w:rsidR="0078161C" w:rsidRDefault="00000000">
      <w:pPr>
        <w:pStyle w:val="Style2"/>
      </w:pPr>
      <w:r>
        <w:t>4.</w:t>
      </w:r>
      <w:r>
        <w:tab/>
        <w:t>DERĪGUMA TERMIŅŠ</w:t>
      </w:r>
    </w:p>
    <w:p w14:paraId="09AE2BF7" w14:textId="77777777" w:rsidR="0078161C" w:rsidRDefault="0078161C">
      <w:pPr>
        <w:tabs>
          <w:tab w:val="clear" w:pos="567"/>
        </w:tabs>
        <w:spacing w:line="240" w:lineRule="auto"/>
      </w:pPr>
    </w:p>
    <w:p w14:paraId="79D94738" w14:textId="77777777" w:rsidR="0078161C" w:rsidRDefault="00000000">
      <w:pPr>
        <w:rPr>
          <w:szCs w:val="22"/>
        </w:rPr>
      </w:pPr>
      <w:r>
        <w:t>Exp. {mm/gggg}</w:t>
      </w:r>
    </w:p>
    <w:p w14:paraId="1F8E1ACB" w14:textId="77777777" w:rsidR="0078161C" w:rsidRDefault="0078161C"/>
    <w:p w14:paraId="29A6A382" w14:textId="77777777" w:rsidR="0078161C" w:rsidRDefault="00000000">
      <w:pPr>
        <w:tabs>
          <w:tab w:val="clear" w:pos="567"/>
        </w:tabs>
        <w:spacing w:line="240" w:lineRule="auto"/>
        <w:rPr>
          <w:sz w:val="24"/>
          <w:lang w:eastAsia="sl-SI"/>
        </w:rPr>
      </w:pPr>
      <w:r>
        <w:t>KRKA</w:t>
      </w:r>
    </w:p>
    <w:p w14:paraId="78DB69D2" w14:textId="77777777" w:rsidR="0078161C" w:rsidRDefault="00000000">
      <w:pPr>
        <w:tabs>
          <w:tab w:val="clear" w:pos="567"/>
        </w:tabs>
        <w:spacing w:line="240" w:lineRule="auto"/>
      </w:pPr>
      <w:r>
        <w:rPr>
          <w:noProof/>
          <w:szCs w:val="22"/>
          <w:lang w:val="en-US"/>
        </w:rPr>
        <w:drawing>
          <wp:anchor distT="0" distB="0" distL="114300" distR="114300" simplePos="0" relativeHeight="251659264" behindDoc="1" locked="0" layoutInCell="1" allowOverlap="1" wp14:anchorId="28C74093" wp14:editId="7F0521B0">
            <wp:simplePos x="0" y="0"/>
            <wp:positionH relativeFrom="margin">
              <wp:align>left</wp:align>
            </wp:positionH>
            <wp:positionV relativeFrom="paragraph">
              <wp:posOffset>85725</wp:posOffset>
            </wp:positionV>
            <wp:extent cx="2655570" cy="877570"/>
            <wp:effectExtent l="0" t="0" r="0" b="0"/>
            <wp:wrapTight wrapText="bothSides">
              <wp:wrapPolygon edited="0">
                <wp:start x="0" y="0"/>
                <wp:lineTo x="0" y="21100"/>
                <wp:lineTo x="21383" y="21100"/>
                <wp:lineTo x="21383" y="0"/>
                <wp:lineTo x="0" y="0"/>
              </wp:wrapPolygon>
            </wp:wrapTight>
            <wp:docPr id="55162963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55570" cy="877570"/>
                    </a:xfrm>
                    <a:prstGeom prst="rect">
                      <a:avLst/>
                    </a:prstGeom>
                    <a:noFill/>
                  </pic:spPr>
                </pic:pic>
              </a:graphicData>
            </a:graphic>
            <wp14:sizeRelH relativeFrom="page">
              <wp14:pctWidth>0</wp14:pctWidth>
            </wp14:sizeRelH>
            <wp14:sizeRelV relativeFrom="page">
              <wp14:pctHeight>0</wp14:pctHeight>
            </wp14:sizeRelV>
          </wp:anchor>
        </w:drawing>
      </w:r>
    </w:p>
    <w:p w14:paraId="147794F4" w14:textId="77777777" w:rsidR="0078161C" w:rsidRDefault="0078161C">
      <w:pPr>
        <w:tabs>
          <w:tab w:val="clear" w:pos="567"/>
        </w:tabs>
        <w:spacing w:line="240" w:lineRule="auto"/>
        <w:rPr>
          <w:szCs w:val="22"/>
        </w:rPr>
      </w:pPr>
    </w:p>
    <w:p w14:paraId="4A9A0B43" w14:textId="77777777" w:rsidR="0078161C" w:rsidRDefault="0078161C">
      <w:pPr>
        <w:tabs>
          <w:tab w:val="clear" w:pos="567"/>
        </w:tabs>
        <w:spacing w:line="240" w:lineRule="auto"/>
        <w:rPr>
          <w:szCs w:val="22"/>
        </w:rPr>
      </w:pPr>
    </w:p>
    <w:p w14:paraId="12AEF324" w14:textId="77777777" w:rsidR="0078161C" w:rsidRDefault="0078161C">
      <w:pPr>
        <w:tabs>
          <w:tab w:val="clear" w:pos="567"/>
        </w:tabs>
        <w:spacing w:line="240" w:lineRule="auto"/>
        <w:rPr>
          <w:szCs w:val="22"/>
        </w:rPr>
      </w:pPr>
    </w:p>
    <w:p w14:paraId="5CB271D6" w14:textId="77777777" w:rsidR="0078161C" w:rsidRDefault="0078161C">
      <w:pPr>
        <w:tabs>
          <w:tab w:val="clear" w:pos="567"/>
        </w:tabs>
        <w:spacing w:line="240" w:lineRule="auto"/>
        <w:rPr>
          <w:szCs w:val="22"/>
        </w:rPr>
      </w:pPr>
    </w:p>
    <w:p w14:paraId="44C5FCB4" w14:textId="77777777" w:rsidR="0078161C" w:rsidRDefault="0078161C">
      <w:pPr>
        <w:tabs>
          <w:tab w:val="clear" w:pos="567"/>
        </w:tabs>
        <w:spacing w:line="240" w:lineRule="auto"/>
        <w:rPr>
          <w:szCs w:val="22"/>
        </w:rPr>
      </w:pPr>
    </w:p>
    <w:p w14:paraId="7A7C56AF" w14:textId="77777777" w:rsidR="0078161C" w:rsidRDefault="0078161C">
      <w:pPr>
        <w:tabs>
          <w:tab w:val="clear" w:pos="567"/>
        </w:tabs>
        <w:spacing w:line="240" w:lineRule="auto"/>
        <w:rPr>
          <w:szCs w:val="22"/>
        </w:rPr>
      </w:pPr>
    </w:p>
    <w:p w14:paraId="0F167ADA" w14:textId="77777777" w:rsidR="0078161C" w:rsidRDefault="0078161C">
      <w:pPr>
        <w:tabs>
          <w:tab w:val="clear" w:pos="567"/>
        </w:tabs>
        <w:spacing w:line="240" w:lineRule="auto"/>
        <w:rPr>
          <w:szCs w:val="22"/>
        </w:rPr>
      </w:pPr>
    </w:p>
    <w:p w14:paraId="6C73B9A9" w14:textId="77777777" w:rsidR="0078161C" w:rsidRDefault="00000000">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br w:type="page"/>
      </w:r>
      <w:bookmarkStart w:id="36" w:name="_Hlk207273292"/>
      <w:r>
        <w:rPr>
          <w:b/>
          <w:szCs w:val="22"/>
        </w:rPr>
        <w:lastRenderedPageBreak/>
        <w:t>UZ MAZA IZMĒRA TIEŠĀ IEPAKOJUMA NORĀDĀMĀ INFORMĀCIJA</w:t>
      </w:r>
    </w:p>
    <w:p w14:paraId="2EA678A3" w14:textId="77777777" w:rsidR="0078161C" w:rsidRDefault="0078161C">
      <w:pPr>
        <w:pBdr>
          <w:top w:val="single" w:sz="4" w:space="1" w:color="auto"/>
          <w:left w:val="single" w:sz="4" w:space="4" w:color="auto"/>
          <w:bottom w:val="single" w:sz="4" w:space="1" w:color="auto"/>
          <w:right w:val="single" w:sz="4" w:space="4" w:color="auto"/>
        </w:pBdr>
        <w:tabs>
          <w:tab w:val="clear" w:pos="567"/>
        </w:tabs>
        <w:spacing w:line="240" w:lineRule="auto"/>
      </w:pPr>
    </w:p>
    <w:p w14:paraId="436EE2F3" w14:textId="77777777" w:rsidR="0078161C" w:rsidRDefault="00000000">
      <w:pPr>
        <w:pBdr>
          <w:top w:val="single" w:sz="4" w:space="1" w:color="auto"/>
          <w:left w:val="single" w:sz="4" w:space="4" w:color="auto"/>
          <w:bottom w:val="single" w:sz="4" w:space="1" w:color="auto"/>
          <w:right w:val="single" w:sz="4" w:space="4" w:color="auto"/>
        </w:pBdr>
        <w:tabs>
          <w:tab w:val="clear" w:pos="567"/>
        </w:tabs>
        <w:spacing w:line="240" w:lineRule="auto"/>
        <w:rPr>
          <w:b/>
        </w:rPr>
      </w:pPr>
      <w:r>
        <w:rPr>
          <w:b/>
        </w:rPr>
        <w:t>PIPETE</w:t>
      </w:r>
    </w:p>
    <w:p w14:paraId="10056709" w14:textId="77777777" w:rsidR="0078161C" w:rsidRDefault="0078161C">
      <w:pPr>
        <w:tabs>
          <w:tab w:val="clear" w:pos="567"/>
        </w:tabs>
        <w:spacing w:line="240" w:lineRule="auto"/>
      </w:pPr>
    </w:p>
    <w:p w14:paraId="3A4E872E" w14:textId="77777777" w:rsidR="0078161C" w:rsidRDefault="00000000">
      <w:pPr>
        <w:pStyle w:val="Style2"/>
      </w:pPr>
      <w:r>
        <w:t>1.</w:t>
      </w:r>
      <w:r>
        <w:tab/>
        <w:t>VETERINĀRO ZĀĻU NOSAUKUMS</w:t>
      </w:r>
    </w:p>
    <w:p w14:paraId="71A4D16A" w14:textId="77777777" w:rsidR="0078161C" w:rsidRDefault="0078161C">
      <w:pPr>
        <w:tabs>
          <w:tab w:val="clear" w:pos="567"/>
        </w:tabs>
        <w:spacing w:line="240" w:lineRule="auto"/>
      </w:pPr>
    </w:p>
    <w:p w14:paraId="5B02CA50" w14:textId="77777777" w:rsidR="0078161C" w:rsidRDefault="00000000">
      <w:pPr>
        <w:tabs>
          <w:tab w:val="clear" w:pos="567"/>
        </w:tabs>
        <w:spacing w:line="240" w:lineRule="auto"/>
        <w:rPr>
          <w:sz w:val="24"/>
          <w:lang w:val="sl-SI" w:eastAsia="sl-SI"/>
        </w:rPr>
      </w:pPr>
      <w:r>
        <w:rPr>
          <w:lang w:val="en-US"/>
        </w:rPr>
        <w:t>Fypryst Combo</w:t>
      </w:r>
    </w:p>
    <w:p w14:paraId="1518542E" w14:textId="77777777" w:rsidR="0078161C" w:rsidRDefault="0078161C">
      <w:pPr>
        <w:tabs>
          <w:tab w:val="clear" w:pos="567"/>
        </w:tabs>
        <w:spacing w:line="240" w:lineRule="auto"/>
        <w:rPr>
          <w:szCs w:val="22"/>
        </w:rPr>
      </w:pPr>
    </w:p>
    <w:p w14:paraId="61621883" w14:textId="77777777" w:rsidR="0078161C" w:rsidRDefault="00000000">
      <w:pPr>
        <w:tabs>
          <w:tab w:val="clear" w:pos="567"/>
        </w:tabs>
        <w:spacing w:line="240" w:lineRule="auto"/>
        <w:rPr>
          <w:szCs w:val="22"/>
        </w:rPr>
      </w:pPr>
      <w:r>
        <w:rPr>
          <w:noProof/>
          <w:lang w:val="en-US"/>
        </w:rPr>
        <w:drawing>
          <wp:inline distT="0" distB="0" distL="0" distR="0" wp14:anchorId="02EA586C" wp14:editId="734EE7E5">
            <wp:extent cx="628650" cy="762000"/>
            <wp:effectExtent l="0" t="0" r="0" b="0"/>
            <wp:docPr id="191040092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8650" cy="762000"/>
                    </a:xfrm>
                    <a:prstGeom prst="rect">
                      <a:avLst/>
                    </a:prstGeom>
                    <a:noFill/>
                    <a:ln>
                      <a:noFill/>
                    </a:ln>
                  </pic:spPr>
                </pic:pic>
              </a:graphicData>
            </a:graphic>
          </wp:inline>
        </w:drawing>
      </w:r>
    </w:p>
    <w:p w14:paraId="0B535573" w14:textId="77777777" w:rsidR="0078161C" w:rsidRDefault="0078161C">
      <w:pPr>
        <w:tabs>
          <w:tab w:val="clear" w:pos="567"/>
        </w:tabs>
        <w:spacing w:line="240" w:lineRule="auto"/>
      </w:pPr>
    </w:p>
    <w:p w14:paraId="1701D9EC" w14:textId="77777777" w:rsidR="0078161C" w:rsidRDefault="0078161C">
      <w:pPr>
        <w:tabs>
          <w:tab w:val="clear" w:pos="567"/>
        </w:tabs>
        <w:spacing w:line="240" w:lineRule="auto"/>
      </w:pPr>
    </w:p>
    <w:p w14:paraId="3D11EE9A" w14:textId="77777777" w:rsidR="0078161C" w:rsidRDefault="00000000">
      <w:pPr>
        <w:pStyle w:val="Style2"/>
      </w:pPr>
      <w:r>
        <w:t>2.</w:t>
      </w:r>
      <w:r>
        <w:tab/>
        <w:t>AKTĪVO VIELU KVANTITATĪVIE DATI</w:t>
      </w:r>
    </w:p>
    <w:p w14:paraId="73FB68CD" w14:textId="77777777" w:rsidR="0078161C" w:rsidRDefault="0078161C">
      <w:pPr>
        <w:tabs>
          <w:tab w:val="clear" w:pos="567"/>
        </w:tabs>
        <w:spacing w:line="240" w:lineRule="auto"/>
        <w:rPr>
          <w:szCs w:val="22"/>
        </w:rPr>
      </w:pPr>
    </w:p>
    <w:p w14:paraId="0EF07F08" w14:textId="77777777" w:rsidR="0078161C" w:rsidRDefault="00000000">
      <w:pPr>
        <w:rPr>
          <w:sz w:val="24"/>
          <w:lang w:val="sl-SI" w:eastAsia="sl-SI"/>
        </w:rPr>
      </w:pPr>
      <w:r>
        <w:t>50 mg/60 mg</w:t>
      </w:r>
    </w:p>
    <w:p w14:paraId="3B460171" w14:textId="77777777" w:rsidR="0078161C" w:rsidRDefault="0078161C"/>
    <w:p w14:paraId="07B213FC" w14:textId="77777777" w:rsidR="0078161C" w:rsidRDefault="0078161C">
      <w:pPr>
        <w:tabs>
          <w:tab w:val="clear" w:pos="567"/>
        </w:tabs>
        <w:spacing w:line="240" w:lineRule="auto"/>
      </w:pPr>
    </w:p>
    <w:p w14:paraId="55B56C68" w14:textId="77777777" w:rsidR="0078161C" w:rsidRDefault="00000000">
      <w:pPr>
        <w:pStyle w:val="Style2"/>
      </w:pPr>
      <w:r>
        <w:t>3.</w:t>
      </w:r>
      <w:r>
        <w:tab/>
        <w:t>SĒRIJAS NUMURS</w:t>
      </w:r>
    </w:p>
    <w:p w14:paraId="2C0CC506" w14:textId="77777777" w:rsidR="0078161C" w:rsidRDefault="0078161C">
      <w:pPr>
        <w:tabs>
          <w:tab w:val="clear" w:pos="567"/>
        </w:tabs>
        <w:spacing w:line="240" w:lineRule="auto"/>
      </w:pPr>
    </w:p>
    <w:p w14:paraId="00EF3899" w14:textId="77777777" w:rsidR="0078161C" w:rsidRDefault="00000000">
      <w:r>
        <w:t>Lot {numurs}</w:t>
      </w:r>
    </w:p>
    <w:p w14:paraId="745AE8A5" w14:textId="77777777" w:rsidR="0078161C" w:rsidRDefault="0078161C">
      <w:pPr>
        <w:tabs>
          <w:tab w:val="clear" w:pos="567"/>
        </w:tabs>
        <w:spacing w:line="240" w:lineRule="auto"/>
      </w:pPr>
    </w:p>
    <w:p w14:paraId="5E9C0271" w14:textId="77777777" w:rsidR="0078161C" w:rsidRDefault="0078161C">
      <w:pPr>
        <w:tabs>
          <w:tab w:val="clear" w:pos="567"/>
        </w:tabs>
        <w:spacing w:line="240" w:lineRule="auto"/>
      </w:pPr>
    </w:p>
    <w:p w14:paraId="2216A236" w14:textId="77777777" w:rsidR="0078161C" w:rsidRDefault="00000000">
      <w:pPr>
        <w:pStyle w:val="Style2"/>
      </w:pPr>
      <w:r>
        <w:t>4.</w:t>
      </w:r>
      <w:r>
        <w:tab/>
        <w:t>DERĪGUMA TERMIŅŠ</w:t>
      </w:r>
    </w:p>
    <w:p w14:paraId="5959C071" w14:textId="77777777" w:rsidR="0078161C" w:rsidRDefault="0078161C">
      <w:pPr>
        <w:tabs>
          <w:tab w:val="clear" w:pos="567"/>
        </w:tabs>
        <w:spacing w:line="240" w:lineRule="auto"/>
      </w:pPr>
    </w:p>
    <w:p w14:paraId="63388C2F" w14:textId="77777777" w:rsidR="0078161C" w:rsidRDefault="00000000">
      <w:pPr>
        <w:rPr>
          <w:szCs w:val="22"/>
        </w:rPr>
      </w:pPr>
      <w:r>
        <w:t>Exp. {mm/gggg}</w:t>
      </w:r>
    </w:p>
    <w:p w14:paraId="0B66DED0" w14:textId="77777777" w:rsidR="0078161C" w:rsidRDefault="0078161C">
      <w:pPr>
        <w:rPr>
          <w:szCs w:val="22"/>
        </w:rPr>
      </w:pPr>
    </w:p>
    <w:p w14:paraId="047E8F15" w14:textId="77777777" w:rsidR="0078161C" w:rsidRDefault="0078161C">
      <w:pPr>
        <w:tabs>
          <w:tab w:val="clear" w:pos="567"/>
        </w:tabs>
        <w:spacing w:line="240" w:lineRule="auto"/>
        <w:rPr>
          <w:szCs w:val="22"/>
        </w:rPr>
      </w:pPr>
    </w:p>
    <w:p w14:paraId="0643D0FB" w14:textId="77777777" w:rsidR="0078161C" w:rsidRDefault="00000000">
      <w:pPr>
        <w:tabs>
          <w:tab w:val="clear" w:pos="567"/>
        </w:tabs>
        <w:spacing w:line="240" w:lineRule="auto"/>
      </w:pPr>
      <w:r>
        <w:br w:type="page"/>
      </w:r>
    </w:p>
    <w:bookmarkEnd w:id="36"/>
    <w:p w14:paraId="72B4D112" w14:textId="77777777" w:rsidR="0078161C" w:rsidRDefault="0078161C">
      <w:pPr>
        <w:tabs>
          <w:tab w:val="clear" w:pos="567"/>
        </w:tabs>
        <w:spacing w:line="240" w:lineRule="auto"/>
        <w:rPr>
          <w:szCs w:val="22"/>
        </w:rPr>
      </w:pPr>
    </w:p>
    <w:p w14:paraId="1DC59FF8" w14:textId="77777777" w:rsidR="0078161C" w:rsidRDefault="0078161C">
      <w:pPr>
        <w:tabs>
          <w:tab w:val="clear" w:pos="567"/>
        </w:tabs>
        <w:spacing w:line="240" w:lineRule="auto"/>
        <w:rPr>
          <w:szCs w:val="22"/>
        </w:rPr>
      </w:pPr>
    </w:p>
    <w:p w14:paraId="4196AD75" w14:textId="77777777" w:rsidR="0078161C" w:rsidRDefault="0078161C">
      <w:pPr>
        <w:tabs>
          <w:tab w:val="clear" w:pos="567"/>
        </w:tabs>
        <w:spacing w:line="240" w:lineRule="auto"/>
        <w:rPr>
          <w:szCs w:val="22"/>
        </w:rPr>
      </w:pPr>
    </w:p>
    <w:p w14:paraId="4C893C77" w14:textId="77777777" w:rsidR="0078161C" w:rsidRDefault="0078161C">
      <w:pPr>
        <w:tabs>
          <w:tab w:val="clear" w:pos="567"/>
        </w:tabs>
        <w:spacing w:line="240" w:lineRule="auto"/>
        <w:rPr>
          <w:szCs w:val="22"/>
        </w:rPr>
      </w:pPr>
    </w:p>
    <w:p w14:paraId="47E18EB3" w14:textId="77777777" w:rsidR="0078161C" w:rsidRDefault="0078161C">
      <w:pPr>
        <w:tabs>
          <w:tab w:val="clear" w:pos="567"/>
        </w:tabs>
        <w:spacing w:line="240" w:lineRule="auto"/>
        <w:rPr>
          <w:szCs w:val="22"/>
        </w:rPr>
      </w:pPr>
    </w:p>
    <w:p w14:paraId="332C5154" w14:textId="77777777" w:rsidR="0078161C" w:rsidRDefault="0078161C">
      <w:pPr>
        <w:tabs>
          <w:tab w:val="clear" w:pos="567"/>
        </w:tabs>
        <w:spacing w:line="240" w:lineRule="auto"/>
        <w:rPr>
          <w:szCs w:val="22"/>
        </w:rPr>
      </w:pPr>
    </w:p>
    <w:p w14:paraId="4638D75C" w14:textId="77777777" w:rsidR="0078161C" w:rsidRDefault="0078161C">
      <w:pPr>
        <w:tabs>
          <w:tab w:val="clear" w:pos="567"/>
        </w:tabs>
        <w:spacing w:line="240" w:lineRule="auto"/>
        <w:rPr>
          <w:szCs w:val="22"/>
        </w:rPr>
      </w:pPr>
    </w:p>
    <w:p w14:paraId="0DAAC814" w14:textId="77777777" w:rsidR="0078161C" w:rsidRDefault="0078161C">
      <w:pPr>
        <w:tabs>
          <w:tab w:val="clear" w:pos="567"/>
        </w:tabs>
        <w:spacing w:line="240" w:lineRule="auto"/>
        <w:rPr>
          <w:szCs w:val="22"/>
        </w:rPr>
      </w:pPr>
    </w:p>
    <w:p w14:paraId="6BCA7111" w14:textId="77777777" w:rsidR="0078161C" w:rsidRDefault="0078161C">
      <w:pPr>
        <w:tabs>
          <w:tab w:val="clear" w:pos="567"/>
        </w:tabs>
        <w:spacing w:line="240" w:lineRule="auto"/>
        <w:rPr>
          <w:szCs w:val="22"/>
        </w:rPr>
      </w:pPr>
    </w:p>
    <w:p w14:paraId="50609628" w14:textId="77777777" w:rsidR="0078161C" w:rsidRDefault="0078161C">
      <w:pPr>
        <w:tabs>
          <w:tab w:val="clear" w:pos="567"/>
        </w:tabs>
        <w:spacing w:line="240" w:lineRule="auto"/>
        <w:rPr>
          <w:szCs w:val="22"/>
        </w:rPr>
      </w:pPr>
    </w:p>
    <w:p w14:paraId="246D5579" w14:textId="77777777" w:rsidR="0078161C" w:rsidRDefault="0078161C">
      <w:pPr>
        <w:tabs>
          <w:tab w:val="clear" w:pos="567"/>
        </w:tabs>
        <w:spacing w:line="240" w:lineRule="auto"/>
        <w:rPr>
          <w:szCs w:val="22"/>
        </w:rPr>
      </w:pPr>
    </w:p>
    <w:p w14:paraId="1174CDBD" w14:textId="77777777" w:rsidR="0078161C" w:rsidRDefault="0078161C">
      <w:pPr>
        <w:tabs>
          <w:tab w:val="clear" w:pos="567"/>
        </w:tabs>
        <w:spacing w:line="240" w:lineRule="auto"/>
        <w:rPr>
          <w:szCs w:val="22"/>
        </w:rPr>
      </w:pPr>
    </w:p>
    <w:p w14:paraId="490589C7" w14:textId="77777777" w:rsidR="0078161C" w:rsidRDefault="0078161C">
      <w:pPr>
        <w:tabs>
          <w:tab w:val="clear" w:pos="567"/>
        </w:tabs>
        <w:spacing w:line="240" w:lineRule="auto"/>
        <w:rPr>
          <w:szCs w:val="22"/>
        </w:rPr>
      </w:pPr>
    </w:p>
    <w:p w14:paraId="74836105" w14:textId="77777777" w:rsidR="0078161C" w:rsidRDefault="0078161C">
      <w:pPr>
        <w:tabs>
          <w:tab w:val="clear" w:pos="567"/>
        </w:tabs>
        <w:spacing w:line="240" w:lineRule="auto"/>
        <w:rPr>
          <w:szCs w:val="22"/>
        </w:rPr>
      </w:pPr>
    </w:p>
    <w:p w14:paraId="6F2DF2D3" w14:textId="77777777" w:rsidR="0078161C" w:rsidRDefault="0078161C">
      <w:pPr>
        <w:tabs>
          <w:tab w:val="clear" w:pos="567"/>
        </w:tabs>
        <w:spacing w:line="240" w:lineRule="auto"/>
        <w:rPr>
          <w:szCs w:val="22"/>
        </w:rPr>
      </w:pPr>
    </w:p>
    <w:p w14:paraId="50C98C27" w14:textId="77777777" w:rsidR="0078161C" w:rsidRDefault="0078161C">
      <w:pPr>
        <w:tabs>
          <w:tab w:val="clear" w:pos="567"/>
        </w:tabs>
        <w:spacing w:line="240" w:lineRule="auto"/>
        <w:rPr>
          <w:szCs w:val="22"/>
        </w:rPr>
      </w:pPr>
    </w:p>
    <w:p w14:paraId="5F12859D" w14:textId="77777777" w:rsidR="0078161C" w:rsidRDefault="0078161C">
      <w:pPr>
        <w:tabs>
          <w:tab w:val="clear" w:pos="567"/>
        </w:tabs>
        <w:spacing w:line="240" w:lineRule="auto"/>
        <w:rPr>
          <w:szCs w:val="22"/>
        </w:rPr>
      </w:pPr>
    </w:p>
    <w:p w14:paraId="649CC2E2" w14:textId="77777777" w:rsidR="0078161C" w:rsidRDefault="0078161C">
      <w:pPr>
        <w:tabs>
          <w:tab w:val="clear" w:pos="567"/>
        </w:tabs>
        <w:spacing w:line="240" w:lineRule="auto"/>
        <w:rPr>
          <w:szCs w:val="22"/>
        </w:rPr>
      </w:pPr>
    </w:p>
    <w:p w14:paraId="6CED32B0" w14:textId="77777777" w:rsidR="0078161C" w:rsidRDefault="0078161C">
      <w:pPr>
        <w:tabs>
          <w:tab w:val="clear" w:pos="567"/>
        </w:tabs>
        <w:spacing w:line="240" w:lineRule="auto"/>
        <w:rPr>
          <w:szCs w:val="22"/>
        </w:rPr>
      </w:pPr>
    </w:p>
    <w:p w14:paraId="62BE7AED" w14:textId="77777777" w:rsidR="0078161C" w:rsidRDefault="0078161C">
      <w:pPr>
        <w:tabs>
          <w:tab w:val="clear" w:pos="567"/>
        </w:tabs>
        <w:spacing w:line="240" w:lineRule="auto"/>
        <w:rPr>
          <w:szCs w:val="22"/>
        </w:rPr>
      </w:pPr>
    </w:p>
    <w:p w14:paraId="407ED301" w14:textId="77777777" w:rsidR="0078161C" w:rsidRDefault="0078161C">
      <w:pPr>
        <w:tabs>
          <w:tab w:val="clear" w:pos="567"/>
        </w:tabs>
        <w:spacing w:line="240" w:lineRule="auto"/>
        <w:rPr>
          <w:szCs w:val="22"/>
        </w:rPr>
      </w:pPr>
    </w:p>
    <w:p w14:paraId="5C719F55" w14:textId="77777777" w:rsidR="0078161C" w:rsidRDefault="0078161C">
      <w:pPr>
        <w:tabs>
          <w:tab w:val="clear" w:pos="567"/>
        </w:tabs>
        <w:spacing w:line="240" w:lineRule="auto"/>
        <w:rPr>
          <w:szCs w:val="22"/>
        </w:rPr>
      </w:pPr>
    </w:p>
    <w:p w14:paraId="0DFA7525" w14:textId="77777777" w:rsidR="0078161C" w:rsidRDefault="0078161C">
      <w:pPr>
        <w:tabs>
          <w:tab w:val="clear" w:pos="567"/>
        </w:tabs>
        <w:spacing w:line="240" w:lineRule="auto"/>
        <w:rPr>
          <w:szCs w:val="22"/>
        </w:rPr>
      </w:pPr>
    </w:p>
    <w:p w14:paraId="5C6CCA2E" w14:textId="77777777" w:rsidR="0078161C" w:rsidRDefault="0078161C">
      <w:pPr>
        <w:tabs>
          <w:tab w:val="clear" w:pos="567"/>
        </w:tabs>
        <w:spacing w:line="240" w:lineRule="auto"/>
      </w:pPr>
    </w:p>
    <w:p w14:paraId="54953A53" w14:textId="77777777" w:rsidR="0078161C" w:rsidRDefault="00000000">
      <w:pPr>
        <w:pStyle w:val="Style3"/>
      </w:pPr>
      <w:r>
        <w:t>LIETOŠANAS INSTRUKCIJA</w:t>
      </w:r>
    </w:p>
    <w:p w14:paraId="7BEB6667" w14:textId="77777777" w:rsidR="0078161C" w:rsidRDefault="00000000">
      <w:pPr>
        <w:tabs>
          <w:tab w:val="clear" w:pos="567"/>
        </w:tabs>
        <w:spacing w:line="240" w:lineRule="auto"/>
        <w:jc w:val="center"/>
        <w:rPr>
          <w:szCs w:val="22"/>
        </w:rPr>
      </w:pPr>
      <w:r>
        <w:br w:type="page"/>
      </w:r>
      <w:r>
        <w:rPr>
          <w:b/>
          <w:szCs w:val="22"/>
        </w:rPr>
        <w:lastRenderedPageBreak/>
        <w:t>LIETOŠANAS INSTRUKCIJA</w:t>
      </w:r>
    </w:p>
    <w:p w14:paraId="10C47EF9" w14:textId="77777777" w:rsidR="0078161C" w:rsidRDefault="0078161C">
      <w:pPr>
        <w:tabs>
          <w:tab w:val="clear" w:pos="567"/>
        </w:tabs>
        <w:spacing w:line="240" w:lineRule="auto"/>
        <w:rPr>
          <w:szCs w:val="22"/>
        </w:rPr>
      </w:pPr>
    </w:p>
    <w:p w14:paraId="5D47CC2E" w14:textId="77777777" w:rsidR="0078161C" w:rsidRDefault="0078161C">
      <w:pPr>
        <w:tabs>
          <w:tab w:val="clear" w:pos="567"/>
        </w:tabs>
        <w:spacing w:line="240" w:lineRule="auto"/>
        <w:rPr>
          <w:szCs w:val="22"/>
        </w:rPr>
      </w:pPr>
    </w:p>
    <w:p w14:paraId="2670E39E" w14:textId="77777777" w:rsidR="0078161C" w:rsidRDefault="00000000">
      <w:pPr>
        <w:pStyle w:val="Style1"/>
      </w:pPr>
      <w:r>
        <w:rPr>
          <w:highlight w:val="lightGray"/>
        </w:rPr>
        <w:t>1.</w:t>
      </w:r>
      <w:r>
        <w:tab/>
        <w:t>Veterināro zāļu nosaukums</w:t>
      </w:r>
    </w:p>
    <w:p w14:paraId="53D8F53F" w14:textId="77777777" w:rsidR="0078161C" w:rsidRDefault="0078161C">
      <w:pPr>
        <w:tabs>
          <w:tab w:val="clear" w:pos="567"/>
        </w:tabs>
        <w:spacing w:line="240" w:lineRule="auto"/>
        <w:rPr>
          <w:szCs w:val="22"/>
        </w:rPr>
      </w:pPr>
    </w:p>
    <w:p w14:paraId="45454B5A" w14:textId="77777777" w:rsidR="0078161C" w:rsidRDefault="00000000">
      <w:pPr>
        <w:tabs>
          <w:tab w:val="clear" w:pos="567"/>
        </w:tabs>
        <w:spacing w:line="240" w:lineRule="auto"/>
        <w:rPr>
          <w:sz w:val="24"/>
          <w:lang w:val="sl-SI" w:eastAsia="sl-SI"/>
        </w:rPr>
      </w:pPr>
      <w:r>
        <w:t>Fypryst Combo 50 mg/60 mg</w:t>
      </w:r>
      <w:r>
        <w:rPr>
          <w:b/>
        </w:rPr>
        <w:t xml:space="preserve"> </w:t>
      </w:r>
      <w:r>
        <w:t>šķīdums pilināšanai kaķiem un mājas seskiem</w:t>
      </w:r>
    </w:p>
    <w:p w14:paraId="0E6890E4" w14:textId="77777777" w:rsidR="0078161C" w:rsidRDefault="0078161C">
      <w:pPr>
        <w:tabs>
          <w:tab w:val="clear" w:pos="567"/>
        </w:tabs>
        <w:spacing w:line="240" w:lineRule="auto"/>
      </w:pPr>
    </w:p>
    <w:p w14:paraId="5C8B4275" w14:textId="77777777" w:rsidR="0078161C" w:rsidRDefault="0078161C">
      <w:pPr>
        <w:tabs>
          <w:tab w:val="clear" w:pos="567"/>
        </w:tabs>
        <w:spacing w:line="240" w:lineRule="auto"/>
      </w:pPr>
    </w:p>
    <w:p w14:paraId="65817538" w14:textId="77777777" w:rsidR="0078161C" w:rsidRDefault="00000000">
      <w:pPr>
        <w:pStyle w:val="Style1"/>
      </w:pPr>
      <w:r>
        <w:rPr>
          <w:highlight w:val="lightGray"/>
        </w:rPr>
        <w:t>2.</w:t>
      </w:r>
      <w:r>
        <w:tab/>
        <w:t>Sastāvs</w:t>
      </w:r>
    </w:p>
    <w:p w14:paraId="327AC2B5" w14:textId="77777777" w:rsidR="0078161C" w:rsidRDefault="0078161C">
      <w:pPr>
        <w:tabs>
          <w:tab w:val="clear" w:pos="567"/>
        </w:tabs>
        <w:spacing w:line="240" w:lineRule="auto"/>
      </w:pPr>
    </w:p>
    <w:p w14:paraId="2A8C59AB" w14:textId="77777777" w:rsidR="0078161C" w:rsidRDefault="00000000">
      <w:bookmarkStart w:id="37" w:name="_Hlk207273461"/>
      <w:r>
        <w:rPr>
          <w:szCs w:val="22"/>
        </w:rPr>
        <w:t>Katra</w:t>
      </w:r>
      <w:r>
        <w:t xml:space="preserve"> 0,5 ml pipete satur: </w:t>
      </w:r>
    </w:p>
    <w:p w14:paraId="6558CCA3" w14:textId="77777777" w:rsidR="0078161C" w:rsidRDefault="0078161C"/>
    <w:p w14:paraId="1AAF690D" w14:textId="77777777" w:rsidR="0078161C" w:rsidRDefault="00000000">
      <w:pPr>
        <w:rPr>
          <w:b/>
        </w:rPr>
      </w:pPr>
      <w:r>
        <w:rPr>
          <w:b/>
        </w:rPr>
        <w:t>Aktīvās vielas:</w:t>
      </w:r>
    </w:p>
    <w:p w14:paraId="565DD769" w14:textId="77777777" w:rsidR="0078161C" w:rsidRDefault="00000000">
      <w:r>
        <w:t>Fipronils</w:t>
      </w:r>
      <w:r>
        <w:tab/>
      </w:r>
      <w:r>
        <w:tab/>
      </w:r>
      <w:r>
        <w:tab/>
      </w:r>
      <w:r>
        <w:tab/>
        <w:t>50 mg</w:t>
      </w:r>
    </w:p>
    <w:p w14:paraId="691DC01E" w14:textId="77777777" w:rsidR="0078161C" w:rsidRDefault="00000000">
      <w:r>
        <w:t>S-metoprēns</w:t>
      </w:r>
      <w:r>
        <w:tab/>
      </w:r>
      <w:r>
        <w:tab/>
      </w:r>
      <w:r>
        <w:tab/>
      </w:r>
      <w:r>
        <w:tab/>
        <w:t>60 mg</w:t>
      </w:r>
    </w:p>
    <w:p w14:paraId="35602B19" w14:textId="77777777" w:rsidR="0078161C" w:rsidRDefault="0078161C">
      <w:pPr>
        <w:tabs>
          <w:tab w:val="clear" w:pos="567"/>
        </w:tabs>
        <w:spacing w:line="240" w:lineRule="auto"/>
      </w:pPr>
    </w:p>
    <w:p w14:paraId="45621CA6" w14:textId="77777777" w:rsidR="0078161C" w:rsidRDefault="00000000">
      <w:r>
        <w:rPr>
          <w:b/>
        </w:rPr>
        <w:t>Palīgvielas:</w:t>
      </w:r>
    </w:p>
    <w:p w14:paraId="5FF1D97B" w14:textId="77777777" w:rsidR="0078161C" w:rsidRDefault="00000000">
      <w:r>
        <w:t>Butilhidroksianizols (E320)</w:t>
      </w:r>
      <w:r>
        <w:tab/>
      </w:r>
      <w:r>
        <w:tab/>
        <w:t>0,1 mg</w:t>
      </w:r>
    </w:p>
    <w:p w14:paraId="5C3120F8" w14:textId="77777777" w:rsidR="0078161C" w:rsidRDefault="00000000">
      <w:r>
        <w:rPr>
          <w:color w:val="000000"/>
        </w:rPr>
        <w:t>Butilhidroksitolu</w:t>
      </w:r>
      <w:r>
        <w:rPr>
          <w:rFonts w:eastAsia="TimesNewRoman"/>
          <w:color w:val="000000"/>
        </w:rPr>
        <w:t>ols</w:t>
      </w:r>
      <w:r>
        <w:t xml:space="preserve"> (E321)</w:t>
      </w:r>
      <w:r>
        <w:tab/>
      </w:r>
      <w:r>
        <w:tab/>
        <w:t>0,05 mg</w:t>
      </w:r>
    </w:p>
    <w:bookmarkEnd w:id="37"/>
    <w:p w14:paraId="63CAA967" w14:textId="77777777" w:rsidR="0078161C" w:rsidRDefault="0078161C">
      <w:pPr>
        <w:tabs>
          <w:tab w:val="clear" w:pos="567"/>
        </w:tabs>
        <w:spacing w:line="240" w:lineRule="auto"/>
      </w:pPr>
    </w:p>
    <w:p w14:paraId="70D1B00D" w14:textId="77777777" w:rsidR="0078161C" w:rsidRDefault="00000000">
      <w:pPr>
        <w:tabs>
          <w:tab w:val="clear" w:pos="567"/>
        </w:tabs>
        <w:spacing w:line="240" w:lineRule="auto"/>
      </w:pPr>
      <w:r>
        <w:t>Caurspīdīgs, dzeltens šķīdums.</w:t>
      </w:r>
    </w:p>
    <w:p w14:paraId="375BE88C" w14:textId="77777777" w:rsidR="0078161C" w:rsidRDefault="0078161C">
      <w:pPr>
        <w:tabs>
          <w:tab w:val="clear" w:pos="567"/>
        </w:tabs>
        <w:spacing w:line="240" w:lineRule="auto"/>
      </w:pPr>
    </w:p>
    <w:p w14:paraId="5BF50638" w14:textId="77777777" w:rsidR="0078161C" w:rsidRDefault="0078161C">
      <w:pPr>
        <w:tabs>
          <w:tab w:val="clear" w:pos="567"/>
        </w:tabs>
        <w:spacing w:line="240" w:lineRule="auto"/>
      </w:pPr>
    </w:p>
    <w:p w14:paraId="61FC777F" w14:textId="77777777" w:rsidR="0078161C" w:rsidRDefault="00000000">
      <w:pPr>
        <w:pStyle w:val="Style1"/>
      </w:pPr>
      <w:r>
        <w:rPr>
          <w:highlight w:val="lightGray"/>
        </w:rPr>
        <w:t>3.</w:t>
      </w:r>
      <w:r>
        <w:tab/>
        <w:t>Mērķsugas</w:t>
      </w:r>
    </w:p>
    <w:p w14:paraId="2D812538" w14:textId="77777777" w:rsidR="0078161C" w:rsidRDefault="0078161C">
      <w:pPr>
        <w:tabs>
          <w:tab w:val="clear" w:pos="567"/>
        </w:tabs>
        <w:spacing w:line="240" w:lineRule="auto"/>
        <w:rPr>
          <w:szCs w:val="22"/>
        </w:rPr>
      </w:pPr>
    </w:p>
    <w:p w14:paraId="4E7DA644" w14:textId="77777777" w:rsidR="0078161C" w:rsidRDefault="00000000">
      <w:pPr>
        <w:tabs>
          <w:tab w:val="clear" w:pos="567"/>
        </w:tabs>
        <w:spacing w:line="240" w:lineRule="auto"/>
        <w:rPr>
          <w:szCs w:val="22"/>
        </w:rPr>
      </w:pPr>
      <w:r>
        <w:rPr>
          <w:szCs w:val="22"/>
        </w:rPr>
        <w:t>Kaķi, mājas seski.</w:t>
      </w:r>
    </w:p>
    <w:p w14:paraId="45605F23" w14:textId="77777777" w:rsidR="0078161C" w:rsidRDefault="0078161C">
      <w:pPr>
        <w:tabs>
          <w:tab w:val="clear" w:pos="567"/>
        </w:tabs>
        <w:spacing w:line="240" w:lineRule="auto"/>
        <w:rPr>
          <w:szCs w:val="22"/>
        </w:rPr>
      </w:pPr>
    </w:p>
    <w:p w14:paraId="1D2E92CA" w14:textId="77777777" w:rsidR="0078161C" w:rsidRDefault="00000000">
      <w:pPr>
        <w:tabs>
          <w:tab w:val="clear" w:pos="567"/>
        </w:tabs>
        <w:spacing w:line="240" w:lineRule="auto"/>
        <w:rPr>
          <w:szCs w:val="22"/>
        </w:rPr>
      </w:pPr>
      <w:r>
        <w:rPr>
          <w:noProof/>
          <w:lang w:val="en-US"/>
        </w:rPr>
        <w:drawing>
          <wp:inline distT="0" distB="0" distL="0" distR="0" wp14:anchorId="35233308" wp14:editId="2269879C">
            <wp:extent cx="619125" cy="752475"/>
            <wp:effectExtent l="0" t="0" r="9525" b="9525"/>
            <wp:docPr id="86339123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9125" cy="752475"/>
                    </a:xfrm>
                    <a:prstGeom prst="rect">
                      <a:avLst/>
                    </a:prstGeom>
                    <a:noFill/>
                    <a:ln>
                      <a:noFill/>
                    </a:ln>
                  </pic:spPr>
                </pic:pic>
              </a:graphicData>
            </a:graphic>
          </wp:inline>
        </w:drawing>
      </w:r>
    </w:p>
    <w:p w14:paraId="1EC21764" w14:textId="77777777" w:rsidR="0078161C" w:rsidRDefault="0078161C">
      <w:pPr>
        <w:tabs>
          <w:tab w:val="clear" w:pos="567"/>
        </w:tabs>
        <w:spacing w:line="240" w:lineRule="auto"/>
        <w:rPr>
          <w:szCs w:val="22"/>
        </w:rPr>
      </w:pPr>
    </w:p>
    <w:p w14:paraId="17082029" w14:textId="77777777" w:rsidR="0078161C" w:rsidRDefault="0078161C">
      <w:pPr>
        <w:tabs>
          <w:tab w:val="clear" w:pos="567"/>
        </w:tabs>
        <w:spacing w:line="240" w:lineRule="auto"/>
        <w:rPr>
          <w:szCs w:val="22"/>
        </w:rPr>
      </w:pPr>
    </w:p>
    <w:p w14:paraId="2DC68DA7" w14:textId="77777777" w:rsidR="0078161C" w:rsidRDefault="00000000">
      <w:pPr>
        <w:pStyle w:val="Style1"/>
      </w:pPr>
      <w:r>
        <w:rPr>
          <w:highlight w:val="lightGray"/>
        </w:rPr>
        <w:t>4.</w:t>
      </w:r>
      <w:r>
        <w:tab/>
        <w:t>Lietošanas indikācijas</w:t>
      </w:r>
    </w:p>
    <w:p w14:paraId="35350175" w14:textId="77777777" w:rsidR="0078161C" w:rsidRDefault="0078161C">
      <w:pPr>
        <w:tabs>
          <w:tab w:val="clear" w:pos="567"/>
        </w:tabs>
        <w:spacing w:line="240" w:lineRule="auto"/>
      </w:pPr>
    </w:p>
    <w:p w14:paraId="4D85AB69" w14:textId="77777777" w:rsidR="0078161C" w:rsidRDefault="00000000">
      <w:r>
        <w:t>Kaķiem:</w:t>
      </w:r>
    </w:p>
    <w:p w14:paraId="1C0DC70B" w14:textId="77777777" w:rsidR="0078161C" w:rsidRDefault="00000000">
      <w:r>
        <w:t>Blusu invāzijas un jauktas blusu un ērču un/vai grauzējutu invāzijas novēršanai:</w:t>
      </w:r>
    </w:p>
    <w:p w14:paraId="5799BA0D" w14:textId="77777777" w:rsidR="0078161C" w:rsidRDefault="0078161C"/>
    <w:p w14:paraId="3F836262" w14:textId="77777777" w:rsidR="0078161C" w:rsidRDefault="00000000">
      <w:pPr>
        <w:numPr>
          <w:ilvl w:val="0"/>
          <w:numId w:val="41"/>
        </w:numPr>
        <w:tabs>
          <w:tab w:val="clear" w:pos="567"/>
        </w:tabs>
        <w:spacing w:line="240" w:lineRule="auto"/>
      </w:pPr>
      <w:r>
        <w:t>Blusu (</w:t>
      </w:r>
      <w:r>
        <w:rPr>
          <w:i/>
        </w:rPr>
        <w:t>Ctenocephalides</w:t>
      </w:r>
      <w:r>
        <w:t xml:space="preserve"> spp</w:t>
      </w:r>
      <w:r>
        <w:rPr>
          <w:i/>
        </w:rPr>
        <w:t>.</w:t>
      </w:r>
      <w:r>
        <w:t>) iznīcināšanai. Insekticīdā iedarbība pret jaunu pieaugušo blusu invāziju saglabājas 4 nedēļas. Blusu vairošanās novēršanai, kavējot olu (ovocīda darbība), kāpuru un kūniņu (larvicīda darbība) attīstību no olām, kuras izdējušas pieaugušas blusas, 6 nedēļas pēc lietošanas;</w:t>
      </w:r>
    </w:p>
    <w:p w14:paraId="2E622564" w14:textId="77777777" w:rsidR="0078161C" w:rsidRDefault="00000000">
      <w:pPr>
        <w:numPr>
          <w:ilvl w:val="0"/>
          <w:numId w:val="41"/>
        </w:numPr>
        <w:tabs>
          <w:tab w:val="clear" w:pos="567"/>
        </w:tabs>
        <w:spacing w:line="240" w:lineRule="auto"/>
      </w:pPr>
      <w:r>
        <w:t>Ērču (</w:t>
      </w:r>
      <w:r>
        <w:rPr>
          <w:i/>
        </w:rPr>
        <w:t>Ixodes ricinus, Dermacentor variablis, Rhipicephalus sanguineus</w:t>
      </w:r>
      <w:r>
        <w:t xml:space="preserve">) iznīcināšanai. </w:t>
      </w:r>
      <w:r>
        <w:rPr>
          <w:szCs w:val="22"/>
        </w:rPr>
        <w:t>Šīm veterinārajām</w:t>
      </w:r>
      <w:r>
        <w:t xml:space="preserve"> zālēm ir akaricīda iedarbība pret ērcēm saglabājas 2 nedēļas (pamatojoties uz eksperimentāliem datiem);</w:t>
      </w:r>
    </w:p>
    <w:p w14:paraId="0641345D" w14:textId="77777777" w:rsidR="0078161C" w:rsidRDefault="00000000">
      <w:pPr>
        <w:numPr>
          <w:ilvl w:val="0"/>
          <w:numId w:val="41"/>
        </w:numPr>
        <w:tabs>
          <w:tab w:val="clear" w:pos="567"/>
        </w:tabs>
        <w:spacing w:line="240" w:lineRule="auto"/>
      </w:pPr>
      <w:r>
        <w:t>Grauzējutu (</w:t>
      </w:r>
      <w:r>
        <w:rPr>
          <w:i/>
        </w:rPr>
        <w:t>Felicola</w:t>
      </w:r>
      <w:r>
        <w:t xml:space="preserve"> </w:t>
      </w:r>
      <w:r>
        <w:rPr>
          <w:i/>
        </w:rPr>
        <w:t>subrostratus</w:t>
      </w:r>
      <w:r>
        <w:t>) iznīcināšanai.</w:t>
      </w:r>
    </w:p>
    <w:p w14:paraId="0E828EC2" w14:textId="77777777" w:rsidR="0078161C" w:rsidRDefault="0078161C"/>
    <w:p w14:paraId="41AB5A14" w14:textId="77777777" w:rsidR="0078161C" w:rsidRDefault="00000000">
      <w:r>
        <w:t>Šīs veterinārās zāles var lietot kā daļu no ārstēšanas stratēģijas pret blusu alerģisko dermatītu (BAD), ja veterinārārsts to ir iepriekš diagnosticējis.</w:t>
      </w:r>
    </w:p>
    <w:p w14:paraId="65AB948B" w14:textId="77777777" w:rsidR="0078161C" w:rsidRDefault="0078161C"/>
    <w:p w14:paraId="026E8C31" w14:textId="77777777" w:rsidR="0078161C" w:rsidRDefault="00000000">
      <w:r>
        <w:t>Mājas seskiem:</w:t>
      </w:r>
    </w:p>
    <w:p w14:paraId="6604D24B" w14:textId="77777777" w:rsidR="0078161C" w:rsidRDefault="00000000">
      <w:r>
        <w:t>Lieto blusu un jauktas blusu un ērču invāzijas novēršanai:</w:t>
      </w:r>
    </w:p>
    <w:p w14:paraId="620484AD" w14:textId="77777777" w:rsidR="0078161C" w:rsidRDefault="0078161C"/>
    <w:p w14:paraId="6262D43C" w14:textId="77777777" w:rsidR="0078161C" w:rsidRDefault="00000000">
      <w:pPr>
        <w:numPr>
          <w:ilvl w:val="0"/>
          <w:numId w:val="41"/>
        </w:numPr>
        <w:tabs>
          <w:tab w:val="clear" w:pos="567"/>
        </w:tabs>
        <w:spacing w:line="240" w:lineRule="auto"/>
      </w:pPr>
      <w:r>
        <w:t>Blusu (</w:t>
      </w:r>
      <w:r>
        <w:rPr>
          <w:i/>
        </w:rPr>
        <w:t>Ctenocephalides</w:t>
      </w:r>
      <w:r>
        <w:t xml:space="preserve"> spp.) iznīcināšanai. Insekticīdā iedarbība pret jaunu pieaugušo blusu invāziju saglabājas 4 nedēļas. Blusu vairošanās novēršanai, kavējot olu (ovocīda darbība), kāpuru un kūniņu (larvicīda darbība) attīstību no olām, kuras izdējušas pieaugušas blusas.</w:t>
      </w:r>
    </w:p>
    <w:p w14:paraId="0474F783" w14:textId="77777777" w:rsidR="0078161C" w:rsidRDefault="00000000">
      <w:pPr>
        <w:numPr>
          <w:ilvl w:val="0"/>
          <w:numId w:val="41"/>
        </w:numPr>
        <w:tabs>
          <w:tab w:val="clear" w:pos="567"/>
        </w:tabs>
        <w:spacing w:line="240" w:lineRule="auto"/>
      </w:pPr>
      <w:r>
        <w:lastRenderedPageBreak/>
        <w:t>Ērču (</w:t>
      </w:r>
      <w:r>
        <w:rPr>
          <w:i/>
        </w:rPr>
        <w:t>Ixodes ricinus</w:t>
      </w:r>
      <w:r>
        <w:t>) iznīcināšanai. Šīm veterinārajām zālēm ir pastāvīga 4 nedēļu akaricīda iedarbība pret ērcēm (pamatojoties uz eksperimentāliem datiem).</w:t>
      </w:r>
    </w:p>
    <w:p w14:paraId="16481DC8" w14:textId="77777777" w:rsidR="0078161C" w:rsidRDefault="0078161C">
      <w:pPr>
        <w:tabs>
          <w:tab w:val="clear" w:pos="567"/>
        </w:tabs>
        <w:spacing w:line="240" w:lineRule="auto"/>
      </w:pPr>
    </w:p>
    <w:p w14:paraId="67AB362E" w14:textId="77777777" w:rsidR="0078161C" w:rsidRDefault="00000000">
      <w:pPr>
        <w:pStyle w:val="Style1"/>
      </w:pPr>
      <w:r>
        <w:rPr>
          <w:highlight w:val="lightGray"/>
        </w:rPr>
        <w:t>5.</w:t>
      </w:r>
      <w:r>
        <w:tab/>
        <w:t>Kontrindikācijas</w:t>
      </w:r>
    </w:p>
    <w:p w14:paraId="2E4A6937" w14:textId="77777777" w:rsidR="0078161C" w:rsidRDefault="0078161C">
      <w:pPr>
        <w:tabs>
          <w:tab w:val="clear" w:pos="567"/>
        </w:tabs>
        <w:spacing w:line="240" w:lineRule="auto"/>
      </w:pPr>
    </w:p>
    <w:p w14:paraId="77B32909" w14:textId="77777777" w:rsidR="0078161C" w:rsidRDefault="00000000">
      <w:pPr>
        <w:rPr>
          <w:sz w:val="24"/>
          <w:lang w:val="sl-SI" w:eastAsia="sl-SI"/>
        </w:rPr>
      </w:pPr>
      <w:r>
        <w:rPr>
          <w:color w:val="000000"/>
        </w:rPr>
        <w:t>Datu trūkuma dēļ</w:t>
      </w:r>
      <w:r>
        <w:t>, nelietot</w:t>
      </w:r>
      <w:r>
        <w:rPr>
          <w:szCs w:val="22"/>
        </w:rPr>
        <w:t xml:space="preserve"> šīs veterinārās zāles</w:t>
      </w:r>
      <w:r>
        <w:t xml:space="preserve"> kaķēniem līdz 8 nedēļu vecumam un/vai kaķēniem, </w:t>
      </w:r>
      <w:r>
        <w:rPr>
          <w:color w:val="000000"/>
        </w:rPr>
        <w:t xml:space="preserve">kas sver mazāk par </w:t>
      </w:r>
      <w:r>
        <w:t xml:space="preserve">1 kg. Šīs veterinārās zāles nelietot mājas seskiem līdz 6 mēnešu vecumam. </w:t>
      </w:r>
    </w:p>
    <w:p w14:paraId="2F3A381B" w14:textId="77777777" w:rsidR="0078161C" w:rsidRDefault="00000000">
      <w:r>
        <w:t>Nelietot slimiem dzīvniekiem (piemēram, ar sistēmiskām slimībām, drudzi) un dzīvniekiem atveseļošanās periodā.</w:t>
      </w:r>
    </w:p>
    <w:p w14:paraId="678724C5" w14:textId="77777777" w:rsidR="0078161C" w:rsidRDefault="00000000">
      <w:r>
        <w:rPr>
          <w:b/>
        </w:rPr>
        <w:t>Nelietot trušiem, jo iespējamas blakusparādības un pat nāve.</w:t>
      </w:r>
      <w:r>
        <w:t xml:space="preserve"> </w:t>
      </w:r>
    </w:p>
    <w:p w14:paraId="469A85EA" w14:textId="77777777" w:rsidR="0078161C" w:rsidRDefault="00000000">
      <w:r>
        <w:t xml:space="preserve">Tā kā pētījumi nav veikti, šo </w:t>
      </w:r>
      <w:r>
        <w:rPr>
          <w:szCs w:val="22"/>
        </w:rPr>
        <w:t xml:space="preserve">veterināro </w:t>
      </w:r>
      <w:r>
        <w:t>zāļu lietošana nav ieteicama dzīvniekiem, kuri nav mērķsugas.</w:t>
      </w:r>
    </w:p>
    <w:p w14:paraId="31102E83" w14:textId="77777777" w:rsidR="0078161C" w:rsidRDefault="0078161C">
      <w:pPr>
        <w:tabs>
          <w:tab w:val="clear" w:pos="567"/>
        </w:tabs>
        <w:spacing w:line="240" w:lineRule="auto"/>
      </w:pPr>
    </w:p>
    <w:p w14:paraId="54D51C86" w14:textId="77777777" w:rsidR="0078161C" w:rsidRDefault="00000000">
      <w:pPr>
        <w:pStyle w:val="Style1"/>
      </w:pPr>
      <w:r>
        <w:rPr>
          <w:b w:val="0"/>
          <w:highlight w:val="lightGray"/>
        </w:rPr>
        <w:t>6.</w:t>
      </w:r>
      <w:r>
        <w:rPr>
          <w:b w:val="0"/>
        </w:rPr>
        <w:tab/>
      </w:r>
      <w:r>
        <w:t>Īpaši brīdinājumi</w:t>
      </w:r>
    </w:p>
    <w:p w14:paraId="0EB41EB8" w14:textId="77777777" w:rsidR="0078161C" w:rsidRDefault="0078161C">
      <w:pPr>
        <w:tabs>
          <w:tab w:val="clear" w:pos="567"/>
        </w:tabs>
        <w:spacing w:line="240" w:lineRule="auto"/>
        <w:rPr>
          <w:szCs w:val="22"/>
        </w:rPr>
      </w:pPr>
    </w:p>
    <w:p w14:paraId="2F0B2ABF" w14:textId="77777777" w:rsidR="0078161C" w:rsidRDefault="00000000">
      <w:pPr>
        <w:tabs>
          <w:tab w:val="clear" w:pos="567"/>
        </w:tabs>
        <w:spacing w:line="240" w:lineRule="auto"/>
      </w:pPr>
      <w:r>
        <w:rPr>
          <w:szCs w:val="22"/>
          <w:u w:val="single"/>
        </w:rPr>
        <w:t>Īpaši brīdinājumi</w:t>
      </w:r>
      <w:r>
        <w:t>:</w:t>
      </w:r>
    </w:p>
    <w:p w14:paraId="5A73BA2D" w14:textId="77777777" w:rsidR="0078161C" w:rsidRDefault="00000000">
      <w:r>
        <w:t>Blusas no mājdzīvniekiem bieži iemitinās dzīvnieka grozā, guļvietā un regulārās uzturēšanās vietās, piemēram, paklājos un mēbelēs, ko lielas invāzijas gadījumā un kontroles pasākumu sākumā apstrādāt ar piemērotu insekticīdu līdzekli un regulāri tīrīt ar putekļu sūcēju.</w:t>
      </w:r>
    </w:p>
    <w:p w14:paraId="24BA338E" w14:textId="77777777" w:rsidR="0078161C" w:rsidRDefault="00000000">
      <w:r>
        <w:t xml:space="preserve">Nav pieejami dati par vannošanas/mazgāšanas ar šampūnu ietekmi uz šo </w:t>
      </w:r>
      <w:r>
        <w:rPr>
          <w:szCs w:val="22"/>
          <w:lang w:eastAsia="en-GB"/>
        </w:rPr>
        <w:t xml:space="preserve">veterināro </w:t>
      </w:r>
      <w:r>
        <w:t xml:space="preserve">zāļu iedarbību kaķiem un mājas seskiem. Tomēr, pamatojoties uz informāciju par šo veterināro zāļu iedarbību suņiem, kas mazgāti ar šampūnu 2 dienas pēc šo </w:t>
      </w:r>
      <w:r>
        <w:rPr>
          <w:szCs w:val="22"/>
          <w:lang w:eastAsia="en-GB"/>
        </w:rPr>
        <w:t xml:space="preserve">veterināro </w:t>
      </w:r>
      <w:r>
        <w:t>zāļu lietošanas, vannot dzīvniekus nav ieteicams 2 dienas pēc</w:t>
      </w:r>
      <w:r>
        <w:rPr>
          <w:szCs w:val="22"/>
          <w:lang w:eastAsia="en-GB"/>
        </w:rPr>
        <w:t xml:space="preserve"> šo veterināro</w:t>
      </w:r>
      <w:r>
        <w:t xml:space="preserve"> zāļu lietošanas.</w:t>
      </w:r>
    </w:p>
    <w:p w14:paraId="165894F2" w14:textId="77777777" w:rsidR="0078161C" w:rsidRDefault="0078161C">
      <w:pPr>
        <w:tabs>
          <w:tab w:val="clear" w:pos="567"/>
        </w:tabs>
        <w:spacing w:line="240" w:lineRule="auto"/>
      </w:pPr>
    </w:p>
    <w:p w14:paraId="5F56D0E5" w14:textId="77777777" w:rsidR="0078161C" w:rsidRDefault="00000000">
      <w:pPr>
        <w:tabs>
          <w:tab w:val="clear" w:pos="567"/>
        </w:tabs>
        <w:spacing w:line="240" w:lineRule="auto"/>
        <w:rPr>
          <w:sz w:val="24"/>
          <w:lang w:val="sl-SI" w:eastAsia="sl-SI"/>
        </w:rPr>
      </w:pPr>
      <w:r>
        <w:rPr>
          <w:u w:val="single"/>
        </w:rPr>
        <w:t>Īpaši piesardzības pasākumi</w:t>
      </w:r>
      <w:r>
        <w:rPr>
          <w:szCs w:val="22"/>
          <w:u w:val="single"/>
        </w:rPr>
        <w:t xml:space="preserve"> drošai lietošanai mērķsugām</w:t>
      </w:r>
      <w:r>
        <w:t>:</w:t>
      </w:r>
    </w:p>
    <w:p w14:paraId="2098B7E3" w14:textId="77777777" w:rsidR="0078161C" w:rsidRDefault="00000000">
      <w:r>
        <w:t>Izvairīties no šo veterināro zāļu nokļūšanas dzīvnieka acīs.</w:t>
      </w:r>
    </w:p>
    <w:p w14:paraId="1DD33903" w14:textId="77777777" w:rsidR="0078161C" w:rsidRDefault="00000000">
      <w:r>
        <w:t>Ir svarīgi pārliecināties, ka</w:t>
      </w:r>
      <w:r>
        <w:rPr>
          <w:szCs w:val="22"/>
          <w:lang w:eastAsia="en-GB"/>
        </w:rPr>
        <w:t xml:space="preserve"> šīs veterinārās</w:t>
      </w:r>
      <w:r>
        <w:t xml:space="preserve"> zāles lietotas vietā, kur dzīvnieki tās nevar nolaizīt, un nodrošināt, ka pēc apstrādes dzīvnieki viens otru nelaiza.</w:t>
      </w:r>
    </w:p>
    <w:p w14:paraId="4B3EEEBF" w14:textId="77777777" w:rsidR="0078161C" w:rsidRDefault="00000000">
      <w:r>
        <w:t xml:space="preserve">Var būt piesūkušās atsevišķas ērces. Šī iemesla dēļ </w:t>
      </w:r>
      <w:r>
        <w:rPr>
          <w:color w:val="000000"/>
        </w:rPr>
        <w:t xml:space="preserve">nelabvēlīgos apstākļos </w:t>
      </w:r>
      <w:r>
        <w:t>nevar pilnībā izslēgt infekcijas slimību pārnešanas risku.</w:t>
      </w:r>
    </w:p>
    <w:p w14:paraId="4859FA3D" w14:textId="77777777" w:rsidR="0078161C" w:rsidRDefault="0078161C">
      <w:pPr>
        <w:tabs>
          <w:tab w:val="clear" w:pos="567"/>
        </w:tabs>
        <w:spacing w:line="240" w:lineRule="auto"/>
      </w:pPr>
    </w:p>
    <w:p w14:paraId="3EE1E2BB" w14:textId="77777777" w:rsidR="0078161C" w:rsidRDefault="00000000">
      <w:pPr>
        <w:tabs>
          <w:tab w:val="clear" w:pos="567"/>
        </w:tabs>
        <w:spacing w:line="240" w:lineRule="auto"/>
        <w:rPr>
          <w:u w:val="single"/>
        </w:rPr>
      </w:pPr>
      <w:r>
        <w:rPr>
          <w:u w:val="single"/>
        </w:rPr>
        <w:t xml:space="preserve">Īpaši piesardzības pasākumi, kas jāievēro personai, kura </w:t>
      </w:r>
      <w:r>
        <w:rPr>
          <w:szCs w:val="22"/>
          <w:u w:val="single"/>
        </w:rPr>
        <w:t>ievada</w:t>
      </w:r>
      <w:r>
        <w:rPr>
          <w:u w:val="single"/>
        </w:rPr>
        <w:t xml:space="preserve"> veterinārās zāles </w:t>
      </w:r>
      <w:r>
        <w:rPr>
          <w:szCs w:val="22"/>
          <w:u w:val="single"/>
        </w:rPr>
        <w:t>dzīvniekiem</w:t>
      </w:r>
      <w:r>
        <w:rPr>
          <w:u w:val="single"/>
        </w:rPr>
        <w:t>:</w:t>
      </w:r>
    </w:p>
    <w:p w14:paraId="7AC40156" w14:textId="77777777" w:rsidR="0078161C" w:rsidRDefault="00000000">
      <w:r>
        <w:t>Šīs</w:t>
      </w:r>
      <w:r>
        <w:rPr>
          <w:szCs w:val="22"/>
        </w:rPr>
        <w:t xml:space="preserve"> veterinārās</w:t>
      </w:r>
      <w:r>
        <w:t xml:space="preserve"> zāles var izraisīt gļotādas, ādas un acu kairinājumu, tāpēc izvairīties no</w:t>
      </w:r>
      <w:r>
        <w:rPr>
          <w:szCs w:val="22"/>
        </w:rPr>
        <w:t xml:space="preserve"> šo veterināro</w:t>
      </w:r>
      <w:r>
        <w:t xml:space="preserve"> zāļu saskares ar mutes gļotādu, ādu un acīm.</w:t>
      </w:r>
    </w:p>
    <w:p w14:paraId="4C74458A" w14:textId="77777777" w:rsidR="0078161C" w:rsidRDefault="00000000">
      <w:r>
        <w:t xml:space="preserve">Personām ar zināmu pastiprinātu jutību pret insekticīdiem vai spirtu jāizvairās no saskares ar šīm veterinārajām zālēm. </w:t>
      </w:r>
      <w:r>
        <w:rPr>
          <w:color w:val="000000"/>
        </w:rPr>
        <w:t xml:space="preserve">Uzmanīties, lai nenotiktu šo veterināro </w:t>
      </w:r>
      <w:r>
        <w:t>zāļu saskare ar pirkstiem. Ja tas ir noticis, mazgāt rokas ar ziepēm un ūdeni.</w:t>
      </w:r>
    </w:p>
    <w:p w14:paraId="239C9E5E" w14:textId="77777777" w:rsidR="0078161C" w:rsidRDefault="00000000">
      <w:r>
        <w:t xml:space="preserve">Ja notikusi nejauša šo veterināro zāļu iekļūšana acīs, </w:t>
      </w:r>
      <w:r>
        <w:rPr>
          <w:color w:val="000000"/>
        </w:rPr>
        <w:t xml:space="preserve">acis rūpīgi </w:t>
      </w:r>
      <w:r>
        <w:t>skalot ar tīru ūdeni.</w:t>
      </w:r>
    </w:p>
    <w:p w14:paraId="4A7450D1" w14:textId="77777777" w:rsidR="0078161C" w:rsidRDefault="00000000">
      <w:r>
        <w:t>Pēc rīkošanās ar šīm veterinārajām zālēm mazgāt rokas.</w:t>
      </w:r>
    </w:p>
    <w:p w14:paraId="6B4D4581" w14:textId="77777777" w:rsidR="0078161C" w:rsidRDefault="00000000">
      <w:r>
        <w:t>Apstrādes laikā nesmēķēt, nedzert un neēst.</w:t>
      </w:r>
    </w:p>
    <w:p w14:paraId="0E704F11" w14:textId="77777777" w:rsidR="0078161C" w:rsidRDefault="00000000">
      <w:r>
        <w:t>Apstrādātus dzīvniekus neglaudīt, līdz lietošanas vieta ir izžuvusi, un bērniem neļaut rotaļāties ar tikko apstrādātiem dzīvniekiem. Šī iemesla dēļ ieteicams dzīvniekus ārstēt nevis pa dienu, bet agri vakarā un nesen apstrādātiem dzīvniekiem neļaut gulēt pie saimniekiem, īpaši bērniem.</w:t>
      </w:r>
    </w:p>
    <w:p w14:paraId="0595F38E" w14:textId="77777777" w:rsidR="0078161C" w:rsidRDefault="0078161C">
      <w:pPr>
        <w:tabs>
          <w:tab w:val="clear" w:pos="567"/>
        </w:tabs>
        <w:spacing w:line="240" w:lineRule="auto"/>
      </w:pPr>
    </w:p>
    <w:p w14:paraId="64AD40C9" w14:textId="77777777" w:rsidR="0078161C" w:rsidRDefault="00000000">
      <w:pPr>
        <w:tabs>
          <w:tab w:val="clear" w:pos="567"/>
        </w:tabs>
        <w:spacing w:line="240" w:lineRule="auto"/>
        <w:rPr>
          <w:szCs w:val="22"/>
        </w:rPr>
      </w:pPr>
      <w:r>
        <w:rPr>
          <w:szCs w:val="22"/>
          <w:u w:val="single"/>
        </w:rPr>
        <w:t>Grūsnība</w:t>
      </w:r>
      <w:r>
        <w:t>:</w:t>
      </w:r>
    </w:p>
    <w:p w14:paraId="659B53AE" w14:textId="77777777" w:rsidR="0078161C" w:rsidRDefault="00000000">
      <w:pPr>
        <w:tabs>
          <w:tab w:val="clear" w:pos="567"/>
        </w:tabs>
        <w:spacing w:line="240" w:lineRule="auto"/>
      </w:pPr>
      <w:r>
        <w:rPr>
          <w:szCs w:val="22"/>
        </w:rPr>
        <w:t xml:space="preserve">Kaķi: </w:t>
      </w:r>
      <w:r>
        <w:t>laboratoriskajos pētījumos kaķiem netika konstatēta teratogēna, fetotoksiska, maternotoksiska iedarbība.</w:t>
      </w:r>
      <w:r>
        <w:rPr>
          <w:szCs w:val="22"/>
        </w:rPr>
        <w:t xml:space="preserve"> </w:t>
      </w:r>
      <w:r>
        <w:t>Drīkst lietot grūsnības laikā.</w:t>
      </w:r>
    </w:p>
    <w:p w14:paraId="12E6334C" w14:textId="77777777" w:rsidR="0078161C" w:rsidRDefault="00000000">
      <w:pPr>
        <w:tabs>
          <w:tab w:val="clear" w:pos="567"/>
        </w:tabs>
        <w:spacing w:line="240" w:lineRule="auto"/>
      </w:pPr>
      <w:r>
        <w:t xml:space="preserve">Mājas seski: </w:t>
      </w:r>
      <w:r>
        <w:rPr>
          <w:color w:val="000000"/>
          <w:szCs w:val="22"/>
        </w:rPr>
        <w:t>nav pierādīts šo veterināro zāļu drošums grūsnības laikā</w:t>
      </w:r>
      <w:r>
        <w:rPr>
          <w:szCs w:val="22"/>
        </w:rPr>
        <w:t xml:space="preserve">. </w:t>
      </w:r>
      <w:r>
        <w:t>Lietot tikai pēc ārstējošā veterinārārsta ieguvuma un riska attiecības izvērtēšanas.</w:t>
      </w:r>
    </w:p>
    <w:p w14:paraId="244AB278" w14:textId="77777777" w:rsidR="0078161C" w:rsidRDefault="0078161C">
      <w:pPr>
        <w:tabs>
          <w:tab w:val="clear" w:pos="567"/>
        </w:tabs>
        <w:spacing w:line="240" w:lineRule="auto"/>
      </w:pPr>
    </w:p>
    <w:p w14:paraId="60AD607C" w14:textId="77777777" w:rsidR="0078161C" w:rsidRDefault="00000000">
      <w:pPr>
        <w:tabs>
          <w:tab w:val="clear" w:pos="567"/>
        </w:tabs>
        <w:spacing w:line="240" w:lineRule="auto"/>
      </w:pPr>
      <w:r>
        <w:rPr>
          <w:szCs w:val="22"/>
          <w:u w:val="single"/>
        </w:rPr>
        <w:t>Laktācija</w:t>
      </w:r>
      <w:r>
        <w:t>:</w:t>
      </w:r>
    </w:p>
    <w:p w14:paraId="765B6C68" w14:textId="77777777" w:rsidR="0078161C" w:rsidRDefault="00000000">
      <w:r>
        <w:t>Kaķi: šo veterināro zāļu iespējamā toksicitāte nav zināma kaķēniem, kas jaunāki par 8 nedēļām un dzīvo kopā ar kaķeni, kurai lietotas šīs veterinārās zāles. Šajā gadījumā ievērot īpašu piesardzību.</w:t>
      </w:r>
    </w:p>
    <w:p w14:paraId="2C5AB92F" w14:textId="77777777" w:rsidR="0078161C" w:rsidRDefault="00000000">
      <w:pPr>
        <w:rPr>
          <w:szCs w:val="22"/>
        </w:rPr>
      </w:pPr>
      <w:r>
        <w:rPr>
          <w:szCs w:val="22"/>
          <w:lang w:eastAsia="en-GB"/>
        </w:rPr>
        <w:t xml:space="preserve">Mājas seski: </w:t>
      </w:r>
      <w:r>
        <w:rPr>
          <w:color w:val="000000"/>
          <w:szCs w:val="22"/>
        </w:rPr>
        <w:t>nav pierādīts šo veterināro zāļu drošums laktācijas laikā</w:t>
      </w:r>
      <w:r>
        <w:rPr>
          <w:szCs w:val="22"/>
        </w:rPr>
        <w:t xml:space="preserve">. </w:t>
      </w:r>
      <w:r>
        <w:t>Lietot tikai pēc ārstējošā veterinārārsta ieguvuma un riska attiecības izvērtēšanas.</w:t>
      </w:r>
    </w:p>
    <w:p w14:paraId="2F7F0D07" w14:textId="77777777" w:rsidR="0078161C" w:rsidRDefault="0078161C">
      <w:pPr>
        <w:tabs>
          <w:tab w:val="clear" w:pos="567"/>
        </w:tabs>
        <w:spacing w:line="240" w:lineRule="auto"/>
        <w:rPr>
          <w:szCs w:val="22"/>
        </w:rPr>
      </w:pPr>
    </w:p>
    <w:p w14:paraId="38238DED" w14:textId="77777777" w:rsidR="0078161C" w:rsidRDefault="00000000">
      <w:pPr>
        <w:tabs>
          <w:tab w:val="clear" w:pos="567"/>
        </w:tabs>
        <w:spacing w:line="240" w:lineRule="auto"/>
        <w:rPr>
          <w:szCs w:val="22"/>
        </w:rPr>
      </w:pPr>
      <w:r>
        <w:rPr>
          <w:szCs w:val="22"/>
          <w:u w:val="single"/>
        </w:rPr>
        <w:t>Mijiedarbība ar citām zālēm un citi mijiedarbības veidi:</w:t>
      </w:r>
    </w:p>
    <w:p w14:paraId="47088268" w14:textId="77777777" w:rsidR="0078161C" w:rsidRDefault="00000000">
      <w:pPr>
        <w:tabs>
          <w:tab w:val="clear" w:pos="567"/>
        </w:tabs>
        <w:spacing w:line="240" w:lineRule="auto"/>
        <w:rPr>
          <w:szCs w:val="22"/>
        </w:rPr>
      </w:pPr>
      <w:r>
        <w:rPr>
          <w:szCs w:val="22"/>
        </w:rPr>
        <w:lastRenderedPageBreak/>
        <w:t>Nav zināma.</w:t>
      </w:r>
    </w:p>
    <w:p w14:paraId="2C7FAA4C" w14:textId="77777777" w:rsidR="0078161C" w:rsidRDefault="0078161C">
      <w:pPr>
        <w:tabs>
          <w:tab w:val="clear" w:pos="567"/>
        </w:tabs>
        <w:spacing w:line="240" w:lineRule="auto"/>
        <w:rPr>
          <w:szCs w:val="22"/>
        </w:rPr>
      </w:pPr>
    </w:p>
    <w:p w14:paraId="38B4E945" w14:textId="77777777" w:rsidR="0078161C" w:rsidRDefault="00000000">
      <w:pPr>
        <w:tabs>
          <w:tab w:val="clear" w:pos="567"/>
        </w:tabs>
        <w:spacing w:line="240" w:lineRule="auto"/>
        <w:rPr>
          <w:szCs w:val="22"/>
        </w:rPr>
      </w:pPr>
      <w:r>
        <w:rPr>
          <w:szCs w:val="22"/>
          <w:u w:val="single"/>
        </w:rPr>
        <w:t>Pārdozēšana</w:t>
      </w:r>
      <w:r>
        <w:t>:</w:t>
      </w:r>
    </w:p>
    <w:p w14:paraId="0F65D6BC" w14:textId="77777777" w:rsidR="0078161C" w:rsidRDefault="00000000">
      <w:pPr>
        <w:tabs>
          <w:tab w:val="left" w:pos="720"/>
        </w:tabs>
        <w:rPr>
          <w:szCs w:val="22"/>
        </w:rPr>
      </w:pPr>
      <w:r>
        <w:rPr>
          <w:color w:val="000000"/>
          <w:szCs w:val="22"/>
        </w:rPr>
        <w:t xml:space="preserve">Pārdozējot </w:t>
      </w:r>
      <w:r>
        <w:rPr>
          <w:szCs w:val="22"/>
        </w:rPr>
        <w:t>blakusparādību risks palielinās (skatīt apakšpunktu “Blakusparādības”).</w:t>
      </w:r>
    </w:p>
    <w:p w14:paraId="50EB9588" w14:textId="77777777" w:rsidR="0078161C" w:rsidRDefault="00000000">
      <w:r>
        <w:rPr>
          <w:szCs w:val="22"/>
        </w:rPr>
        <w:t xml:space="preserve">Kaķiem: </w:t>
      </w:r>
      <w:r>
        <w:rPr>
          <w:color w:val="000000"/>
          <w:szCs w:val="22"/>
          <w:lang w:eastAsia="lv-LV"/>
        </w:rPr>
        <w:t xml:space="preserve">laboratoriskajos pētījumos par zāļu drošumu </w:t>
      </w:r>
      <w:r>
        <w:rPr>
          <w:szCs w:val="22"/>
        </w:rPr>
        <w:t xml:space="preserve">8 nedēļas un vecākiem kaķiem, kā arī kaķiem, kuri sver aptuveni 1 kg, lietojot vienu reizi mēnesī, pieckārtīgi pārsniedzot ieteicamo devu 6 mēnešus pēc kārtas, blakusparādības netika novērotas. </w:t>
      </w:r>
      <w:r>
        <w:t>Pēc lietošanas var būt novērojama nieze.</w:t>
      </w:r>
      <w:r>
        <w:rPr>
          <w:szCs w:val="22"/>
        </w:rPr>
        <w:t xml:space="preserve"> </w:t>
      </w:r>
      <w:r>
        <w:t>Vienā vietā lietojot pārāk daudz šo veterināro zāļu, var novērot apmatojuma salipšanu lietošanas vietā. Ja tas notiek, salipums izzūd 24 stundu laikā pēc lietošanas.</w:t>
      </w:r>
    </w:p>
    <w:p w14:paraId="78D454D3" w14:textId="77777777" w:rsidR="0078161C" w:rsidRDefault="00000000">
      <w:pPr>
        <w:rPr>
          <w:iCs/>
          <w:szCs w:val="22"/>
        </w:rPr>
      </w:pPr>
      <w:r>
        <w:rPr>
          <w:iCs/>
          <w:szCs w:val="22"/>
        </w:rPr>
        <w:t>Mājas seskiem:</w:t>
      </w:r>
      <w:r>
        <w:rPr>
          <w:szCs w:val="22"/>
        </w:rPr>
        <w:t>6 mēnešus veciem un vecākiem mājas seskiem, lietojot vienu reizi ik pēc divām nedēļām četras reizes,  pieckārtīgi pārsniedzot ieteicamo devu, dažiem dzīvniekiem novērots svara zudums.</w:t>
      </w:r>
    </w:p>
    <w:p w14:paraId="04C71B5E" w14:textId="77777777" w:rsidR="0078161C" w:rsidRDefault="0078161C">
      <w:pPr>
        <w:tabs>
          <w:tab w:val="clear" w:pos="567"/>
        </w:tabs>
        <w:spacing w:line="240" w:lineRule="auto"/>
        <w:rPr>
          <w:szCs w:val="22"/>
        </w:rPr>
      </w:pPr>
    </w:p>
    <w:p w14:paraId="65718A3C" w14:textId="77777777" w:rsidR="0078161C" w:rsidRDefault="00000000">
      <w:pPr>
        <w:tabs>
          <w:tab w:val="clear" w:pos="567"/>
        </w:tabs>
        <w:spacing w:line="240" w:lineRule="auto"/>
        <w:rPr>
          <w:szCs w:val="22"/>
        </w:rPr>
      </w:pPr>
      <w:r>
        <w:rPr>
          <w:szCs w:val="22"/>
          <w:u w:val="single"/>
        </w:rPr>
        <w:t>Būtiska nesaderība</w:t>
      </w:r>
      <w:r>
        <w:t>:</w:t>
      </w:r>
    </w:p>
    <w:p w14:paraId="4FD11CA0" w14:textId="77777777" w:rsidR="0078161C" w:rsidRDefault="00000000">
      <w:pPr>
        <w:tabs>
          <w:tab w:val="clear" w:pos="567"/>
        </w:tabs>
        <w:spacing w:line="240" w:lineRule="auto"/>
        <w:rPr>
          <w:szCs w:val="22"/>
        </w:rPr>
      </w:pPr>
      <w:r>
        <w:rPr>
          <w:szCs w:val="22"/>
        </w:rPr>
        <w:t>Nav zināma.</w:t>
      </w:r>
    </w:p>
    <w:p w14:paraId="2444177E" w14:textId="77777777" w:rsidR="0078161C" w:rsidRDefault="0078161C">
      <w:pPr>
        <w:tabs>
          <w:tab w:val="clear" w:pos="567"/>
        </w:tabs>
        <w:spacing w:line="240" w:lineRule="auto"/>
        <w:rPr>
          <w:szCs w:val="22"/>
        </w:rPr>
      </w:pPr>
    </w:p>
    <w:p w14:paraId="63460FCB" w14:textId="77777777" w:rsidR="0078161C" w:rsidRDefault="0078161C">
      <w:pPr>
        <w:tabs>
          <w:tab w:val="clear" w:pos="567"/>
        </w:tabs>
        <w:spacing w:line="240" w:lineRule="auto"/>
        <w:rPr>
          <w:szCs w:val="22"/>
        </w:rPr>
      </w:pPr>
    </w:p>
    <w:p w14:paraId="11D8C27B" w14:textId="77777777" w:rsidR="0078161C" w:rsidRDefault="00000000">
      <w:pPr>
        <w:pStyle w:val="Style1"/>
      </w:pPr>
      <w:r>
        <w:rPr>
          <w:highlight w:val="lightGray"/>
        </w:rPr>
        <w:t>7.</w:t>
      </w:r>
      <w:r>
        <w:tab/>
        <w:t>Blakusparādības</w:t>
      </w:r>
    </w:p>
    <w:p w14:paraId="43A99318" w14:textId="77777777" w:rsidR="0078161C" w:rsidRDefault="0078161C">
      <w:pPr>
        <w:tabs>
          <w:tab w:val="clear" w:pos="567"/>
        </w:tabs>
        <w:spacing w:line="240" w:lineRule="auto"/>
        <w:rPr>
          <w:iCs/>
          <w:szCs w:val="22"/>
        </w:rPr>
      </w:pPr>
    </w:p>
    <w:p w14:paraId="5B7CD237" w14:textId="77777777" w:rsidR="0078161C" w:rsidRDefault="00000000">
      <w:pPr>
        <w:tabs>
          <w:tab w:val="clear" w:pos="567"/>
        </w:tabs>
        <w:spacing w:line="240" w:lineRule="auto"/>
        <w:rPr>
          <w:szCs w:val="22"/>
        </w:rPr>
      </w:pPr>
      <w:r>
        <w:t>Kaķi, mājas seski:</w:t>
      </w:r>
    </w:p>
    <w:p w14:paraId="5E99614B" w14:textId="77777777" w:rsidR="0078161C" w:rsidRDefault="0078161C">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78161C" w14:paraId="6924C7F1" w14:textId="77777777">
        <w:tc>
          <w:tcPr>
            <w:tcW w:w="2500" w:type="pct"/>
          </w:tcPr>
          <w:p w14:paraId="3D3667DE" w14:textId="77777777" w:rsidR="0078161C" w:rsidRDefault="00000000">
            <w:pPr>
              <w:spacing w:before="60" w:after="60"/>
              <w:rPr>
                <w:szCs w:val="22"/>
              </w:rPr>
            </w:pPr>
            <w:r>
              <w:t>Ļoti reti</w:t>
            </w:r>
          </w:p>
          <w:p w14:paraId="6B3B7F85" w14:textId="77777777" w:rsidR="0078161C" w:rsidRDefault="00000000">
            <w:pPr>
              <w:spacing w:before="60" w:after="60"/>
              <w:rPr>
                <w:szCs w:val="22"/>
              </w:rPr>
            </w:pPr>
            <w:r>
              <w:t>(&lt;1 dzīvniekam / 10 000 ārstētajiem dzīvniekiem, tostarp atsevišķi ziņojumi):</w:t>
            </w:r>
          </w:p>
        </w:tc>
        <w:tc>
          <w:tcPr>
            <w:tcW w:w="2500" w:type="pct"/>
          </w:tcPr>
          <w:p w14:paraId="64980348" w14:textId="77777777" w:rsidR="0078161C" w:rsidRDefault="00000000">
            <w:pPr>
              <w:spacing w:before="60" w:after="60"/>
              <w:rPr>
                <w:szCs w:val="22"/>
              </w:rPr>
            </w:pPr>
            <w:r>
              <w:rPr>
                <w:szCs w:val="22"/>
              </w:rPr>
              <w:t>Zvīņošanās lietošanas vietā, apmatojuma izkrišana lietošanas vietā, nieze lietošanas vietā, apsārtums lietošanas vietā</w:t>
            </w:r>
          </w:p>
          <w:p w14:paraId="36C2C5A3" w14:textId="77777777" w:rsidR="0078161C" w:rsidRDefault="00000000">
            <w:pPr>
              <w:spacing w:before="60" w:after="60"/>
              <w:rPr>
                <w:iCs/>
                <w:szCs w:val="22"/>
              </w:rPr>
            </w:pPr>
            <w:r>
              <w:rPr>
                <w:iCs/>
                <w:szCs w:val="22"/>
              </w:rPr>
              <w:t>Nieze, apmatojuma izkrišana</w:t>
            </w:r>
          </w:p>
        </w:tc>
      </w:tr>
      <w:tr w:rsidR="0078161C" w14:paraId="5CC6F0F3" w14:textId="77777777">
        <w:tc>
          <w:tcPr>
            <w:tcW w:w="2500" w:type="pct"/>
          </w:tcPr>
          <w:p w14:paraId="43175E90" w14:textId="77777777" w:rsidR="0078161C" w:rsidRDefault="00000000">
            <w:pPr>
              <w:spacing w:before="60" w:after="60"/>
            </w:pPr>
            <w:r>
              <w:t>Nenoteikts biežums</w:t>
            </w:r>
          </w:p>
          <w:p w14:paraId="7293975F" w14:textId="77777777" w:rsidR="0078161C" w:rsidRDefault="00000000">
            <w:pPr>
              <w:spacing w:before="60" w:after="60"/>
            </w:pPr>
            <w:r>
              <w:t>(nevar noteikt pēc pieejamajiem datiem):</w:t>
            </w:r>
          </w:p>
        </w:tc>
        <w:tc>
          <w:tcPr>
            <w:tcW w:w="2500" w:type="pct"/>
          </w:tcPr>
          <w:p w14:paraId="23230848" w14:textId="77777777" w:rsidR="0078161C" w:rsidRDefault="00000000">
            <w:pPr>
              <w:spacing w:before="60" w:after="60"/>
              <w:rPr>
                <w:szCs w:val="22"/>
              </w:rPr>
            </w:pPr>
            <w:r>
              <w:rPr>
                <w:szCs w:val="22"/>
              </w:rPr>
              <w:t>Pastiprināta siekalošanās</w:t>
            </w:r>
            <w:r>
              <w:rPr>
                <w:szCs w:val="22"/>
                <w:vertAlign w:val="superscript"/>
              </w:rPr>
              <w:t>1</w:t>
            </w:r>
            <w:r>
              <w:rPr>
                <w:szCs w:val="22"/>
              </w:rPr>
              <w:t>, vemšana</w:t>
            </w:r>
          </w:p>
          <w:p w14:paraId="120173DF" w14:textId="77777777" w:rsidR="0078161C" w:rsidRDefault="00000000">
            <w:pPr>
              <w:spacing w:before="60" w:after="60"/>
            </w:pPr>
            <w:r>
              <w:t>Hiperestēzija</w:t>
            </w:r>
            <w:r>
              <w:rPr>
                <w:vertAlign w:val="superscript"/>
              </w:rPr>
              <w:t>2</w:t>
            </w:r>
            <w:r>
              <w:t>, nomāktība</w:t>
            </w:r>
            <w:r>
              <w:rPr>
                <w:vertAlign w:val="superscript"/>
              </w:rPr>
              <w:t>2</w:t>
            </w:r>
            <w:r>
              <w:t>,</w:t>
            </w:r>
            <w:r>
              <w:rPr>
                <w:szCs w:val="22"/>
              </w:rPr>
              <w:t xml:space="preserve"> neiroloģiskas pazīmes</w:t>
            </w:r>
            <w:r>
              <w:rPr>
                <w:szCs w:val="22"/>
                <w:vertAlign w:val="superscript"/>
              </w:rPr>
              <w:t>2</w:t>
            </w:r>
          </w:p>
        </w:tc>
      </w:tr>
    </w:tbl>
    <w:p w14:paraId="57168A4B" w14:textId="77777777" w:rsidR="0078161C" w:rsidRDefault="00000000">
      <w:pPr>
        <w:rPr>
          <w:szCs w:val="22"/>
        </w:rPr>
      </w:pPr>
      <w:r>
        <w:rPr>
          <w:szCs w:val="22"/>
          <w:vertAlign w:val="superscript"/>
        </w:rPr>
        <w:t>1</w:t>
      </w:r>
      <w:r>
        <w:rPr>
          <w:szCs w:val="22"/>
        </w:rPr>
        <w:t>Var novērot arī, ja lietošanas vieta tiek laizīta (galvenokārt nesējvielas īpašību dēļ).</w:t>
      </w:r>
    </w:p>
    <w:p w14:paraId="16C44E4B" w14:textId="77777777" w:rsidR="0078161C" w:rsidRDefault="00000000">
      <w:pPr>
        <w:rPr>
          <w:szCs w:val="22"/>
        </w:rPr>
      </w:pPr>
      <w:r>
        <w:rPr>
          <w:szCs w:val="22"/>
          <w:vertAlign w:val="superscript"/>
        </w:rPr>
        <w:t>2</w:t>
      </w:r>
      <w:r>
        <w:rPr>
          <w:szCs w:val="22"/>
        </w:rPr>
        <w:t>Atgriezeniski.</w:t>
      </w:r>
    </w:p>
    <w:p w14:paraId="03FC4E12" w14:textId="77777777" w:rsidR="0078161C" w:rsidRDefault="0078161C">
      <w:pPr>
        <w:tabs>
          <w:tab w:val="clear" w:pos="567"/>
        </w:tabs>
        <w:spacing w:line="240" w:lineRule="auto"/>
        <w:rPr>
          <w:iCs/>
          <w:szCs w:val="22"/>
        </w:rPr>
      </w:pPr>
    </w:p>
    <w:p w14:paraId="014BAC36" w14:textId="77777777" w:rsidR="0078161C" w:rsidRDefault="00000000">
      <w:pPr>
        <w:rPr>
          <w:i/>
          <w:iCs/>
          <w:szCs w:val="22"/>
        </w:rPr>
      </w:pPr>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hyperlink r:id="rId21" w:history="1">
        <w:r>
          <w:rPr>
            <w:rStyle w:val="Hyperlink"/>
            <w:szCs w:val="22"/>
          </w:rPr>
          <w:t>www.pvd.gov.lv/lv</w:t>
        </w:r>
      </w:hyperlink>
      <w:r>
        <w:rPr>
          <w:rStyle w:val="Hyperlink"/>
          <w:szCs w:val="22"/>
        </w:rPr>
        <w:t xml:space="preserve"> </w:t>
      </w:r>
      <w:r>
        <w:rPr>
          <w:rStyle w:val="Hyperlink"/>
          <w:szCs w:val="22"/>
          <w:u w:val="none"/>
        </w:rPr>
        <w:t>.</w:t>
      </w:r>
    </w:p>
    <w:p w14:paraId="4F1A326A" w14:textId="77777777" w:rsidR="0078161C" w:rsidRDefault="0078161C"/>
    <w:p w14:paraId="3B0CD916" w14:textId="77777777" w:rsidR="0078161C" w:rsidRDefault="0078161C">
      <w:pPr>
        <w:tabs>
          <w:tab w:val="clear" w:pos="567"/>
        </w:tabs>
        <w:spacing w:line="240" w:lineRule="auto"/>
      </w:pPr>
    </w:p>
    <w:p w14:paraId="76F0F85B" w14:textId="77777777" w:rsidR="0078161C" w:rsidRDefault="00000000">
      <w:pPr>
        <w:pStyle w:val="Style1"/>
      </w:pPr>
      <w:r>
        <w:rPr>
          <w:highlight w:val="lightGray"/>
        </w:rPr>
        <w:t>8.</w:t>
      </w:r>
      <w:r>
        <w:tab/>
        <w:t>Deva katrai dzīvnieku sugai, lietošanas veids un metode</w:t>
      </w:r>
    </w:p>
    <w:p w14:paraId="1574B352" w14:textId="77777777" w:rsidR="0078161C" w:rsidRDefault="0078161C">
      <w:pPr>
        <w:tabs>
          <w:tab w:val="clear" w:pos="567"/>
        </w:tabs>
        <w:spacing w:line="240" w:lineRule="auto"/>
      </w:pPr>
    </w:p>
    <w:p w14:paraId="391018CC" w14:textId="77777777" w:rsidR="0078161C" w:rsidRDefault="00000000">
      <w:pPr>
        <w:rPr>
          <w:highlight w:val="yellow"/>
        </w:rPr>
      </w:pPr>
      <w:r>
        <w:t>Vienas pipetes saturs – 0,5 ml, kas atbilst 5 mg/kg fipronila un 6 mg/kg (S)-metoprēna, lokālai lietošanai uz ādas kaķim (uzpilināšanai).</w:t>
      </w:r>
    </w:p>
    <w:p w14:paraId="399412F1" w14:textId="77777777" w:rsidR="0078161C" w:rsidRDefault="00000000">
      <w:pPr>
        <w:rPr>
          <w:szCs w:val="22"/>
          <w:highlight w:val="yellow"/>
        </w:rPr>
      </w:pPr>
      <w:r>
        <w:rPr>
          <w:szCs w:val="22"/>
        </w:rPr>
        <w:t>Zāļu drošuma pētījumu trūkuma dēļ minimālais intervāls starp lietošanas reizēm ir 4 nedēļas.</w:t>
      </w:r>
    </w:p>
    <w:p w14:paraId="00A7704F" w14:textId="77777777" w:rsidR="0078161C" w:rsidRDefault="0078161C">
      <w:pPr>
        <w:rPr>
          <w:highlight w:val="yellow"/>
        </w:rPr>
      </w:pPr>
    </w:p>
    <w:p w14:paraId="328C487D" w14:textId="77777777" w:rsidR="0078161C" w:rsidRDefault="00000000">
      <w:r>
        <w:t>Vienas pipetes saturs - 0,5 ml, kas atbilst 50 mg fipronila un 60 mg (S)-metoprēna, lokālai lietošanai uz ādas mājas seskam (uzpilināšanai).</w:t>
      </w:r>
    </w:p>
    <w:p w14:paraId="4AC5A952" w14:textId="77777777" w:rsidR="0078161C" w:rsidRDefault="00000000">
      <w:pPr>
        <w:rPr>
          <w:szCs w:val="22"/>
        </w:rPr>
      </w:pPr>
      <w:r>
        <w:t>Minimālais lietošanas intervāls ir 4 nedēļas.</w:t>
      </w:r>
      <w:r>
        <w:rPr>
          <w:szCs w:val="22"/>
        </w:rPr>
        <w:t xml:space="preserve"> </w:t>
      </w:r>
    </w:p>
    <w:p w14:paraId="1BFD7FD4" w14:textId="77777777" w:rsidR="0078161C" w:rsidRDefault="0078161C">
      <w:pPr>
        <w:rPr>
          <w:szCs w:val="22"/>
        </w:rPr>
      </w:pPr>
    </w:p>
    <w:p w14:paraId="671D9951" w14:textId="77777777" w:rsidR="0078161C" w:rsidRDefault="00000000">
      <w:r>
        <w:rPr>
          <w:szCs w:val="22"/>
        </w:rPr>
        <w:t>Lietošanas metode:</w:t>
      </w:r>
      <w:r>
        <w:t xml:space="preserve"> </w:t>
      </w:r>
    </w:p>
    <w:p w14:paraId="758FA631" w14:textId="77777777" w:rsidR="0078161C" w:rsidRDefault="00000000">
      <w:pPr>
        <w:pStyle w:val="ListParagraph"/>
        <w:numPr>
          <w:ilvl w:val="0"/>
          <w:numId w:val="43"/>
        </w:numPr>
        <w:tabs>
          <w:tab w:val="clear" w:pos="567"/>
        </w:tabs>
        <w:spacing w:line="240" w:lineRule="auto"/>
        <w:ind w:left="426"/>
      </w:pPr>
      <w:r>
        <w:t>Izņemt pipeti no iepakojuma. Turēt pipeti vertikāli</w:t>
      </w:r>
      <w:r>
        <w:rPr>
          <w:color w:val="000000"/>
        </w:rPr>
        <w:t xml:space="preserve"> ar vāciņu uz augšu</w:t>
      </w:r>
      <w:r>
        <w:t xml:space="preserve">, atskrūvēt un noņemt vāciņu. </w:t>
      </w:r>
    </w:p>
    <w:p w14:paraId="22E7A9FA" w14:textId="77777777" w:rsidR="0078161C" w:rsidRDefault="00000000">
      <w:pPr>
        <w:numPr>
          <w:ilvl w:val="0"/>
          <w:numId w:val="43"/>
        </w:numPr>
        <w:tabs>
          <w:tab w:val="clear" w:pos="567"/>
        </w:tabs>
        <w:spacing w:line="240" w:lineRule="auto"/>
        <w:ind w:left="426"/>
      </w:pPr>
      <w:r>
        <w:t xml:space="preserve">Apgriezt vāciņu otrādi un uzlikt otru galu atpakaļ uz pipetes. Piespiest un pagriezt vāciņu, lai pārplēstu blīvējumu, un pēc tam noņemt vāciņu no pipetes. </w:t>
      </w:r>
    </w:p>
    <w:p w14:paraId="2C709F2F" w14:textId="77777777" w:rsidR="0078161C" w:rsidRDefault="00000000">
      <w:pPr>
        <w:numPr>
          <w:ilvl w:val="0"/>
          <w:numId w:val="43"/>
        </w:numPr>
        <w:tabs>
          <w:tab w:val="clear" w:pos="567"/>
        </w:tabs>
        <w:spacing w:line="240" w:lineRule="auto"/>
        <w:ind w:left="426"/>
      </w:pPr>
      <w:r>
        <w:rPr>
          <w:szCs w:val="22"/>
        </w:rPr>
        <w:lastRenderedPageBreak/>
        <w:t xml:space="preserve">Pašķirt apmatojumu uz ādas kakla pamatnē lāpstiņu priekšpusē, lai būtu redzama āda. </w:t>
      </w:r>
      <w:r>
        <w:t>Uzlikt pipetes galu uz ādas un vairākas reizes saspiest vienas devas pipeti, lai tās saturu iztukšotu tieši uz ādas vienā punktā.</w:t>
      </w:r>
    </w:p>
    <w:p w14:paraId="77978CDC" w14:textId="77777777" w:rsidR="0078161C" w:rsidRDefault="0078161C">
      <w:pPr>
        <w:tabs>
          <w:tab w:val="clear" w:pos="567"/>
        </w:tabs>
        <w:spacing w:line="240" w:lineRule="auto"/>
        <w:ind w:left="426"/>
      </w:pPr>
    </w:p>
    <w:p w14:paraId="0C03DC5F" w14:textId="77777777" w:rsidR="0078161C" w:rsidRDefault="00000000">
      <w:pPr>
        <w:tabs>
          <w:tab w:val="clear" w:pos="567"/>
          <w:tab w:val="left" w:pos="708"/>
        </w:tabs>
        <w:spacing w:line="240" w:lineRule="auto"/>
      </w:pP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fldChar w:fldCharType="begin"/>
      </w:r>
      <w:r>
        <w:instrText xml:space="preserve"> INCLUDEPICTURE  "cid:image001.png@01DA599E.42157BE0" \* MERGEFORMATINET </w:instrText>
      </w:r>
      <w:r>
        <w:fldChar w:fldCharType="separate"/>
      </w:r>
      <w:r w:rsidR="007F1165">
        <w:pict w14:anchorId="45842D02">
          <v:shape id="_x0000_i1026" type="#_x0000_t75" alt="" style="width:269.25pt;height:83.25pt">
            <v:imagedata r:id="rId8" r:href="rId22"/>
          </v:shape>
        </w:pict>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p>
    <w:p w14:paraId="0B29D326" w14:textId="77777777" w:rsidR="0078161C" w:rsidRDefault="0078161C">
      <w:pPr>
        <w:tabs>
          <w:tab w:val="clear" w:pos="567"/>
        </w:tabs>
        <w:spacing w:line="240" w:lineRule="auto"/>
      </w:pPr>
    </w:p>
    <w:p w14:paraId="5E9619D7" w14:textId="77777777" w:rsidR="0078161C" w:rsidRDefault="0078161C">
      <w:pPr>
        <w:tabs>
          <w:tab w:val="clear" w:pos="567"/>
        </w:tabs>
        <w:spacing w:line="240" w:lineRule="auto"/>
      </w:pPr>
    </w:p>
    <w:p w14:paraId="3F6A406C" w14:textId="77777777" w:rsidR="0078161C" w:rsidRDefault="00000000">
      <w:pPr>
        <w:pStyle w:val="Style1"/>
      </w:pPr>
      <w:r>
        <w:rPr>
          <w:highlight w:val="lightGray"/>
        </w:rPr>
        <w:t>9.</w:t>
      </w:r>
      <w:r>
        <w:tab/>
        <w:t>Ieteikumi pareizai lietošanai</w:t>
      </w:r>
    </w:p>
    <w:p w14:paraId="6A36379D" w14:textId="77777777" w:rsidR="0078161C" w:rsidRDefault="0078161C">
      <w:pPr>
        <w:tabs>
          <w:tab w:val="clear" w:pos="567"/>
        </w:tabs>
        <w:spacing w:line="240" w:lineRule="auto"/>
        <w:rPr>
          <w:szCs w:val="22"/>
        </w:rPr>
      </w:pPr>
    </w:p>
    <w:p w14:paraId="3D006DB5" w14:textId="77777777" w:rsidR="0078161C" w:rsidRDefault="00000000">
      <w:pPr>
        <w:tabs>
          <w:tab w:val="clear" w:pos="567"/>
        </w:tabs>
        <w:spacing w:line="240" w:lineRule="auto"/>
        <w:rPr>
          <w:szCs w:val="22"/>
        </w:rPr>
      </w:pPr>
      <w:r>
        <w:rPr>
          <w:szCs w:val="22"/>
        </w:rPr>
        <w:t>Zāļu drošuma pētījumu trūkuma dēļ minimālais intervāls starp lietošanas reizēm ir 4 nedēļas.</w:t>
      </w:r>
    </w:p>
    <w:p w14:paraId="547D9344" w14:textId="77777777" w:rsidR="0078161C" w:rsidRDefault="0078161C">
      <w:pPr>
        <w:tabs>
          <w:tab w:val="clear" w:pos="567"/>
        </w:tabs>
        <w:spacing w:line="240" w:lineRule="auto"/>
        <w:rPr>
          <w:iCs/>
          <w:szCs w:val="22"/>
        </w:rPr>
      </w:pPr>
    </w:p>
    <w:p w14:paraId="708781B9" w14:textId="77777777" w:rsidR="0078161C" w:rsidRDefault="0078161C">
      <w:pPr>
        <w:tabs>
          <w:tab w:val="clear" w:pos="567"/>
        </w:tabs>
        <w:spacing w:line="240" w:lineRule="auto"/>
        <w:rPr>
          <w:iCs/>
          <w:szCs w:val="22"/>
        </w:rPr>
      </w:pPr>
    </w:p>
    <w:p w14:paraId="1988973C" w14:textId="77777777" w:rsidR="0078161C" w:rsidRDefault="00000000">
      <w:pPr>
        <w:pStyle w:val="Style1"/>
      </w:pPr>
      <w:r>
        <w:rPr>
          <w:highlight w:val="lightGray"/>
        </w:rPr>
        <w:t>10.</w:t>
      </w:r>
      <w:r>
        <w:tab/>
        <w:t>Ierobežojumu periods</w:t>
      </w:r>
    </w:p>
    <w:p w14:paraId="281EAA8C" w14:textId="77777777" w:rsidR="0078161C" w:rsidRDefault="0078161C">
      <w:pPr>
        <w:tabs>
          <w:tab w:val="clear" w:pos="567"/>
        </w:tabs>
        <w:spacing w:line="240" w:lineRule="auto"/>
        <w:rPr>
          <w:iCs/>
          <w:szCs w:val="22"/>
        </w:rPr>
      </w:pPr>
    </w:p>
    <w:p w14:paraId="3B8176DB" w14:textId="77777777" w:rsidR="0078161C" w:rsidRDefault="00000000">
      <w:pPr>
        <w:tabs>
          <w:tab w:val="clear" w:pos="567"/>
        </w:tabs>
        <w:spacing w:line="240" w:lineRule="auto"/>
        <w:rPr>
          <w:iCs/>
          <w:szCs w:val="22"/>
        </w:rPr>
      </w:pPr>
      <w:r>
        <w:rPr>
          <w:iCs/>
          <w:szCs w:val="22"/>
        </w:rPr>
        <w:t>Nav piemērojams.</w:t>
      </w:r>
    </w:p>
    <w:p w14:paraId="70B979A9" w14:textId="77777777" w:rsidR="0078161C" w:rsidRDefault="0078161C">
      <w:pPr>
        <w:tabs>
          <w:tab w:val="clear" w:pos="567"/>
        </w:tabs>
        <w:spacing w:line="240" w:lineRule="auto"/>
        <w:rPr>
          <w:iCs/>
          <w:szCs w:val="22"/>
        </w:rPr>
      </w:pPr>
    </w:p>
    <w:p w14:paraId="167D3AE3" w14:textId="77777777" w:rsidR="0078161C" w:rsidRDefault="0078161C">
      <w:pPr>
        <w:tabs>
          <w:tab w:val="clear" w:pos="567"/>
        </w:tabs>
        <w:spacing w:line="240" w:lineRule="auto"/>
        <w:rPr>
          <w:iCs/>
          <w:szCs w:val="22"/>
        </w:rPr>
      </w:pPr>
    </w:p>
    <w:p w14:paraId="5D48DEEB" w14:textId="77777777" w:rsidR="0078161C" w:rsidRDefault="00000000">
      <w:pPr>
        <w:pStyle w:val="Style1"/>
      </w:pPr>
      <w:r>
        <w:rPr>
          <w:highlight w:val="lightGray"/>
        </w:rPr>
        <w:t>11.</w:t>
      </w:r>
      <w:r>
        <w:tab/>
        <w:t>Īpaši uzglabāšanas nosacījumi</w:t>
      </w:r>
    </w:p>
    <w:p w14:paraId="4F9CD003" w14:textId="77777777" w:rsidR="0078161C" w:rsidRDefault="0078161C">
      <w:pPr>
        <w:numPr>
          <w:ilvl w:val="12"/>
          <w:numId w:val="0"/>
        </w:numPr>
        <w:tabs>
          <w:tab w:val="clear" w:pos="567"/>
        </w:tabs>
        <w:spacing w:line="240" w:lineRule="auto"/>
      </w:pPr>
    </w:p>
    <w:p w14:paraId="4DE4D97B" w14:textId="77777777" w:rsidR="0078161C" w:rsidRDefault="00000000">
      <w:pPr>
        <w:numPr>
          <w:ilvl w:val="12"/>
          <w:numId w:val="0"/>
        </w:numPr>
        <w:tabs>
          <w:tab w:val="clear" w:pos="567"/>
        </w:tabs>
        <w:spacing w:line="240" w:lineRule="auto"/>
      </w:pPr>
      <w:r>
        <w:t>Uzglabāt bērniem neredzamā un nepieejamā vietā.</w:t>
      </w:r>
    </w:p>
    <w:p w14:paraId="5F782E15" w14:textId="77777777" w:rsidR="0078161C" w:rsidRDefault="0078161C">
      <w:pPr>
        <w:numPr>
          <w:ilvl w:val="12"/>
          <w:numId w:val="0"/>
        </w:numPr>
        <w:tabs>
          <w:tab w:val="clear" w:pos="567"/>
        </w:tabs>
        <w:spacing w:line="240" w:lineRule="auto"/>
      </w:pPr>
    </w:p>
    <w:p w14:paraId="208CB2C6" w14:textId="77777777" w:rsidR="0078161C" w:rsidRDefault="00000000">
      <w:pPr>
        <w:numPr>
          <w:ilvl w:val="12"/>
          <w:numId w:val="0"/>
        </w:numPr>
        <w:tabs>
          <w:tab w:val="clear" w:pos="567"/>
        </w:tabs>
        <w:spacing w:line="240" w:lineRule="auto"/>
        <w:rPr>
          <w:szCs w:val="22"/>
        </w:rPr>
      </w:pPr>
      <w:r>
        <w:t>Uzglabāt temperatūrā līdz 30 °C.</w:t>
      </w:r>
    </w:p>
    <w:p w14:paraId="50B312EC" w14:textId="77777777" w:rsidR="0078161C" w:rsidRDefault="00000000">
      <w:pPr>
        <w:numPr>
          <w:ilvl w:val="12"/>
          <w:numId w:val="0"/>
        </w:numPr>
        <w:tabs>
          <w:tab w:val="clear" w:pos="567"/>
        </w:tabs>
        <w:spacing w:line="240" w:lineRule="auto"/>
      </w:pPr>
      <w:r>
        <w:t>Uzglabāt oriģinālajā iepakojumā, lai pasargātu no gaismas un mitruma.</w:t>
      </w:r>
    </w:p>
    <w:p w14:paraId="00E9BC08" w14:textId="77777777" w:rsidR="0078161C" w:rsidRDefault="0078161C">
      <w:pPr>
        <w:numPr>
          <w:ilvl w:val="12"/>
          <w:numId w:val="0"/>
        </w:numPr>
        <w:tabs>
          <w:tab w:val="clear" w:pos="567"/>
        </w:tabs>
        <w:spacing w:line="240" w:lineRule="auto"/>
      </w:pPr>
    </w:p>
    <w:p w14:paraId="21DF3FA5" w14:textId="77777777" w:rsidR="0078161C" w:rsidRDefault="00000000">
      <w:pPr>
        <w:numPr>
          <w:ilvl w:val="12"/>
          <w:numId w:val="0"/>
        </w:numPr>
        <w:tabs>
          <w:tab w:val="clear" w:pos="567"/>
        </w:tabs>
        <w:spacing w:line="240" w:lineRule="auto"/>
        <w:rPr>
          <w:szCs w:val="22"/>
        </w:rPr>
      </w:pPr>
      <w:r>
        <w:t>Nelietot šīs veterinārās zāles, ja beidzies derīguma termiņš, kas norādīts marķējumā un uz kastītes pēc Exp. Derīguma termiņš attiecas uz norādītā mēneša pēdējo dienu.</w:t>
      </w:r>
    </w:p>
    <w:p w14:paraId="0C997463" w14:textId="77777777" w:rsidR="0078161C" w:rsidRDefault="0078161C">
      <w:pPr>
        <w:numPr>
          <w:ilvl w:val="12"/>
          <w:numId w:val="0"/>
        </w:numPr>
        <w:tabs>
          <w:tab w:val="clear" w:pos="567"/>
        </w:tabs>
        <w:spacing w:line="240" w:lineRule="auto"/>
        <w:rPr>
          <w:szCs w:val="22"/>
        </w:rPr>
      </w:pPr>
    </w:p>
    <w:p w14:paraId="7612B7F7" w14:textId="77777777" w:rsidR="0078161C" w:rsidRDefault="0078161C">
      <w:pPr>
        <w:tabs>
          <w:tab w:val="clear" w:pos="567"/>
        </w:tabs>
        <w:spacing w:line="240" w:lineRule="auto"/>
        <w:rPr>
          <w:szCs w:val="22"/>
        </w:rPr>
      </w:pPr>
    </w:p>
    <w:p w14:paraId="4728778D" w14:textId="77777777" w:rsidR="0078161C" w:rsidRDefault="00000000">
      <w:pPr>
        <w:pStyle w:val="Style1"/>
      </w:pPr>
      <w:r>
        <w:rPr>
          <w:highlight w:val="lightGray"/>
        </w:rPr>
        <w:t>12.</w:t>
      </w:r>
      <w:r>
        <w:tab/>
        <w:t>Īpaši norādījumi atkritumu iznīcināšanai</w:t>
      </w:r>
    </w:p>
    <w:p w14:paraId="767F4558" w14:textId="77777777" w:rsidR="0078161C" w:rsidRDefault="0078161C">
      <w:pPr>
        <w:tabs>
          <w:tab w:val="clear" w:pos="567"/>
        </w:tabs>
        <w:spacing w:line="240" w:lineRule="auto"/>
      </w:pPr>
    </w:p>
    <w:p w14:paraId="0B943B1B" w14:textId="77777777" w:rsidR="0078161C" w:rsidRDefault="00000000">
      <w:pPr>
        <w:tabs>
          <w:tab w:val="clear" w:pos="567"/>
        </w:tabs>
        <w:spacing w:line="240" w:lineRule="auto"/>
        <w:rPr>
          <w:szCs w:val="22"/>
        </w:rPr>
      </w:pPr>
      <w:r>
        <w:t>Neizmest veterinārās zāles kanalizācijā vai kopā ar sadzīves atkritumiem.</w:t>
      </w:r>
    </w:p>
    <w:p w14:paraId="50AC3148" w14:textId="77777777" w:rsidR="0078161C" w:rsidRDefault="0078161C">
      <w:pPr>
        <w:tabs>
          <w:tab w:val="clear" w:pos="567"/>
        </w:tabs>
        <w:spacing w:line="240" w:lineRule="auto"/>
        <w:rPr>
          <w:szCs w:val="22"/>
        </w:rPr>
      </w:pPr>
    </w:p>
    <w:p w14:paraId="78EB7304" w14:textId="77777777" w:rsidR="0078161C" w:rsidRDefault="00000000">
      <w:pPr>
        <w:tabs>
          <w:tab w:val="clear" w:pos="567"/>
        </w:tabs>
        <w:spacing w:line="240" w:lineRule="auto"/>
      </w:pPr>
      <w:r>
        <w:t xml:space="preserve">Šīs veterinārās zāles nedrīkst nonākt ūdenstilpēs, jo fipronils un </w:t>
      </w:r>
      <w:r>
        <w:rPr>
          <w:bCs/>
          <w:iCs/>
          <w:szCs w:val="22"/>
        </w:rPr>
        <w:t>S-metoprēns</w:t>
      </w:r>
      <w:r>
        <w:t xml:space="preserve"> var būt bīstams zivīm un citiem ūdens organismiem.</w:t>
      </w:r>
    </w:p>
    <w:p w14:paraId="7BA854D0" w14:textId="77777777" w:rsidR="0078161C" w:rsidRDefault="0078161C">
      <w:pPr>
        <w:tabs>
          <w:tab w:val="clear" w:pos="567"/>
        </w:tabs>
        <w:spacing w:line="240" w:lineRule="auto"/>
      </w:pPr>
    </w:p>
    <w:p w14:paraId="03CAB337" w14:textId="77777777" w:rsidR="0078161C" w:rsidRDefault="00000000">
      <w:pPr>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1249FE01" w14:textId="77777777" w:rsidR="0078161C" w:rsidRDefault="0078161C">
      <w:pPr>
        <w:tabs>
          <w:tab w:val="clear" w:pos="567"/>
        </w:tabs>
        <w:spacing w:line="240" w:lineRule="auto"/>
        <w:rPr>
          <w:szCs w:val="22"/>
        </w:rPr>
      </w:pPr>
    </w:p>
    <w:p w14:paraId="3BA2289B" w14:textId="77777777" w:rsidR="0078161C" w:rsidRDefault="00000000">
      <w:pPr>
        <w:tabs>
          <w:tab w:val="clear" w:pos="567"/>
        </w:tabs>
        <w:spacing w:line="240" w:lineRule="auto"/>
        <w:rPr>
          <w:szCs w:val="22"/>
        </w:rPr>
      </w:pPr>
      <w:r>
        <w:t>Jautājiet savam veterinārārstam vai farmaceitam, kā atbrīvoties no nevajadzīgām veterinārajām zālēm.</w:t>
      </w:r>
    </w:p>
    <w:p w14:paraId="56FC9DA5" w14:textId="77777777" w:rsidR="0078161C" w:rsidRDefault="0078161C">
      <w:pPr>
        <w:tabs>
          <w:tab w:val="clear" w:pos="567"/>
        </w:tabs>
        <w:spacing w:line="240" w:lineRule="auto"/>
        <w:rPr>
          <w:bCs/>
          <w:szCs w:val="22"/>
          <w:highlight w:val="lightGray"/>
        </w:rPr>
      </w:pPr>
    </w:p>
    <w:p w14:paraId="3438ACE4" w14:textId="77777777" w:rsidR="0078161C" w:rsidRDefault="0078161C">
      <w:pPr>
        <w:tabs>
          <w:tab w:val="clear" w:pos="567"/>
        </w:tabs>
        <w:spacing w:line="240" w:lineRule="auto"/>
        <w:rPr>
          <w:highlight w:val="lightGray"/>
        </w:rPr>
      </w:pPr>
    </w:p>
    <w:p w14:paraId="7D4D7A85" w14:textId="77777777" w:rsidR="0078161C" w:rsidRDefault="00000000">
      <w:pPr>
        <w:pStyle w:val="Style1"/>
        <w:rPr>
          <w:bCs/>
        </w:rPr>
      </w:pPr>
      <w:r>
        <w:rPr>
          <w:b w:val="0"/>
          <w:bCs/>
          <w:highlight w:val="lightGray"/>
        </w:rPr>
        <w:t>13.</w:t>
      </w:r>
      <w:r>
        <w:rPr>
          <w:bCs/>
        </w:rPr>
        <w:tab/>
        <w:t>Veterināro zāļu klasifikācija</w:t>
      </w:r>
    </w:p>
    <w:p w14:paraId="20623C66" w14:textId="77777777" w:rsidR="0078161C" w:rsidRDefault="0078161C">
      <w:pPr>
        <w:tabs>
          <w:tab w:val="clear" w:pos="567"/>
        </w:tabs>
        <w:spacing w:line="240" w:lineRule="auto"/>
      </w:pPr>
    </w:p>
    <w:p w14:paraId="73B3E719" w14:textId="77777777" w:rsidR="0078161C" w:rsidRDefault="00000000">
      <w:pPr>
        <w:tabs>
          <w:tab w:val="clear" w:pos="567"/>
        </w:tabs>
        <w:spacing w:line="240" w:lineRule="auto"/>
      </w:pPr>
      <w:r>
        <w:t>Bezrecepšu veterinārās zāles.</w:t>
      </w:r>
    </w:p>
    <w:p w14:paraId="57B5A650" w14:textId="77777777" w:rsidR="0078161C" w:rsidRDefault="00000000">
      <w:pPr>
        <w:tabs>
          <w:tab w:val="clear" w:pos="567"/>
        </w:tabs>
        <w:spacing w:line="240" w:lineRule="auto"/>
        <w:rPr>
          <w:szCs w:val="22"/>
        </w:rPr>
      </w:pPr>
      <w:r>
        <w:rPr>
          <w:szCs w:val="22"/>
        </w:rPr>
        <w:br w:type="page"/>
      </w:r>
    </w:p>
    <w:p w14:paraId="6EBA2B31" w14:textId="77777777" w:rsidR="0078161C" w:rsidRDefault="0078161C">
      <w:pPr>
        <w:tabs>
          <w:tab w:val="clear" w:pos="567"/>
        </w:tabs>
        <w:spacing w:line="240" w:lineRule="auto"/>
        <w:rPr>
          <w:szCs w:val="22"/>
        </w:rPr>
      </w:pPr>
    </w:p>
    <w:p w14:paraId="7717F8B9" w14:textId="77777777" w:rsidR="0078161C" w:rsidRDefault="00000000">
      <w:pPr>
        <w:pStyle w:val="Style1"/>
      </w:pPr>
      <w:r>
        <w:rPr>
          <w:highlight w:val="lightGray"/>
        </w:rPr>
        <w:t>14.</w:t>
      </w:r>
      <w:r>
        <w:tab/>
        <w:t>Tirdzniecības atļaujas numuri un iepakojuma lielumi</w:t>
      </w:r>
    </w:p>
    <w:p w14:paraId="6DADD035" w14:textId="77777777" w:rsidR="0078161C" w:rsidRDefault="0078161C">
      <w:pPr>
        <w:tabs>
          <w:tab w:val="clear" w:pos="567"/>
        </w:tabs>
        <w:spacing w:line="240" w:lineRule="auto"/>
      </w:pPr>
    </w:p>
    <w:p w14:paraId="40197CF6" w14:textId="77777777" w:rsidR="0078161C" w:rsidRDefault="00000000">
      <w:pPr>
        <w:tabs>
          <w:tab w:val="clear" w:pos="567"/>
        </w:tabs>
        <w:spacing w:line="240" w:lineRule="auto"/>
      </w:pPr>
      <w:r>
        <w:t>V/DCP/14/0014</w:t>
      </w:r>
    </w:p>
    <w:p w14:paraId="2CDBBF03" w14:textId="77777777" w:rsidR="0078161C" w:rsidRDefault="0078161C">
      <w:pPr>
        <w:tabs>
          <w:tab w:val="clear" w:pos="567"/>
        </w:tabs>
        <w:spacing w:line="240" w:lineRule="auto"/>
      </w:pPr>
    </w:p>
    <w:p w14:paraId="053BA12C" w14:textId="77777777" w:rsidR="0078161C" w:rsidRDefault="00000000">
      <w:pPr>
        <w:tabs>
          <w:tab w:val="clear" w:pos="567"/>
        </w:tabs>
        <w:spacing w:line="240" w:lineRule="auto"/>
        <w:rPr>
          <w:bCs/>
          <w:szCs w:val="22"/>
          <w:u w:val="single"/>
        </w:rPr>
      </w:pPr>
      <w:r>
        <w:rPr>
          <w:bCs/>
          <w:szCs w:val="22"/>
          <w:u w:val="single"/>
        </w:rPr>
        <w:t>Iepakojuma lielumi:</w:t>
      </w:r>
    </w:p>
    <w:p w14:paraId="5BA2C89C" w14:textId="77777777" w:rsidR="0078161C" w:rsidRDefault="00000000">
      <w:pPr>
        <w:tabs>
          <w:tab w:val="clear" w:pos="567"/>
        </w:tabs>
        <w:spacing w:line="240" w:lineRule="auto"/>
      </w:pPr>
      <w:r>
        <w:t>1, 3, 6 vai 10 pipetes kartona kastītē.</w:t>
      </w:r>
    </w:p>
    <w:p w14:paraId="0EF6E849" w14:textId="77777777" w:rsidR="0078161C" w:rsidRDefault="0078161C">
      <w:pPr>
        <w:tabs>
          <w:tab w:val="clear" w:pos="567"/>
        </w:tabs>
        <w:spacing w:line="240" w:lineRule="auto"/>
        <w:rPr>
          <w:bCs/>
          <w:szCs w:val="22"/>
        </w:rPr>
      </w:pPr>
    </w:p>
    <w:p w14:paraId="3139E34E" w14:textId="77777777" w:rsidR="0078161C" w:rsidRDefault="00000000">
      <w:pPr>
        <w:tabs>
          <w:tab w:val="clear" w:pos="567"/>
        </w:tabs>
        <w:spacing w:line="240" w:lineRule="auto"/>
      </w:pPr>
      <w:r>
        <w:t>Ne visi iepakojuma lielumi var tikt izplatīti.</w:t>
      </w:r>
    </w:p>
    <w:p w14:paraId="14D1F650" w14:textId="77777777" w:rsidR="0078161C" w:rsidRDefault="0078161C">
      <w:pPr>
        <w:tabs>
          <w:tab w:val="clear" w:pos="567"/>
        </w:tabs>
        <w:spacing w:line="240" w:lineRule="auto"/>
      </w:pPr>
    </w:p>
    <w:p w14:paraId="55E31FC5" w14:textId="77777777" w:rsidR="0078161C" w:rsidRDefault="0078161C">
      <w:pPr>
        <w:tabs>
          <w:tab w:val="clear" w:pos="567"/>
        </w:tabs>
        <w:spacing w:line="240" w:lineRule="auto"/>
      </w:pPr>
    </w:p>
    <w:p w14:paraId="0546B810" w14:textId="77777777" w:rsidR="0078161C" w:rsidRDefault="00000000">
      <w:pPr>
        <w:pStyle w:val="Style1"/>
      </w:pPr>
      <w:r>
        <w:rPr>
          <w:highlight w:val="lightGray"/>
        </w:rPr>
        <w:t>15.</w:t>
      </w:r>
      <w:r>
        <w:tab/>
        <w:t>Datums, kad lietošanas instrukcija pēdējo reizi pārskatīta</w:t>
      </w:r>
    </w:p>
    <w:p w14:paraId="050FFC15" w14:textId="77777777" w:rsidR="0078161C" w:rsidRDefault="0078161C">
      <w:pPr>
        <w:tabs>
          <w:tab w:val="clear" w:pos="567"/>
        </w:tabs>
        <w:spacing w:line="240" w:lineRule="auto"/>
        <w:rPr>
          <w:szCs w:val="22"/>
        </w:rPr>
      </w:pPr>
    </w:p>
    <w:p w14:paraId="514662EE" w14:textId="77777777" w:rsidR="0078161C" w:rsidRDefault="00000000">
      <w:pPr>
        <w:rPr>
          <w:szCs w:val="22"/>
        </w:rPr>
      </w:pPr>
      <w:r>
        <w:t>09/2025</w:t>
      </w:r>
    </w:p>
    <w:p w14:paraId="144E323C" w14:textId="77777777" w:rsidR="0078161C" w:rsidRDefault="0078161C">
      <w:pPr>
        <w:tabs>
          <w:tab w:val="clear" w:pos="567"/>
        </w:tabs>
        <w:spacing w:line="240" w:lineRule="auto"/>
        <w:rPr>
          <w:szCs w:val="22"/>
        </w:rPr>
      </w:pPr>
    </w:p>
    <w:p w14:paraId="16E9DF3F" w14:textId="77777777" w:rsidR="0078161C" w:rsidRDefault="00000000">
      <w:pPr>
        <w:tabs>
          <w:tab w:val="clear" w:pos="567"/>
        </w:tabs>
        <w:spacing w:line="240" w:lineRule="auto"/>
        <w:rPr>
          <w:szCs w:val="22"/>
        </w:rPr>
      </w:pPr>
      <w:r>
        <w:t>Sīkāka informācija par šīm veterinārajām zālēm ir pieejama Savienības zāļu datubāzē (</w:t>
      </w:r>
      <w:hyperlink r:id="rId23" w:history="1">
        <w:r>
          <w:rPr>
            <w:rStyle w:val="Hyperlink"/>
          </w:rPr>
          <w:t>https://medicines.health.europa.eu/veterinary</w:t>
        </w:r>
      </w:hyperlink>
      <w:r>
        <w:t>).</w:t>
      </w:r>
    </w:p>
    <w:p w14:paraId="25263740" w14:textId="77777777" w:rsidR="0078161C" w:rsidRDefault="0078161C">
      <w:pPr>
        <w:tabs>
          <w:tab w:val="clear" w:pos="567"/>
        </w:tabs>
        <w:spacing w:line="240" w:lineRule="auto"/>
      </w:pPr>
    </w:p>
    <w:p w14:paraId="4622510A" w14:textId="77777777" w:rsidR="0078161C" w:rsidRDefault="0078161C">
      <w:pPr>
        <w:tabs>
          <w:tab w:val="clear" w:pos="567"/>
        </w:tabs>
        <w:spacing w:line="240" w:lineRule="auto"/>
      </w:pPr>
    </w:p>
    <w:p w14:paraId="2D8BCEB7" w14:textId="77777777" w:rsidR="0078161C" w:rsidRDefault="00000000">
      <w:pPr>
        <w:pStyle w:val="Style1"/>
        <w:rPr>
          <w:bCs/>
        </w:rPr>
      </w:pPr>
      <w:r>
        <w:rPr>
          <w:b w:val="0"/>
          <w:bCs/>
          <w:highlight w:val="lightGray"/>
        </w:rPr>
        <w:t>16.</w:t>
      </w:r>
      <w:r>
        <w:rPr>
          <w:bCs/>
        </w:rPr>
        <w:tab/>
        <w:t>Kontaktinformācija:</w:t>
      </w:r>
    </w:p>
    <w:p w14:paraId="67861367" w14:textId="77777777" w:rsidR="0078161C" w:rsidRDefault="0078161C">
      <w:pPr>
        <w:tabs>
          <w:tab w:val="clear" w:pos="567"/>
        </w:tabs>
        <w:spacing w:line="240" w:lineRule="auto"/>
        <w:rPr>
          <w:szCs w:val="22"/>
        </w:rPr>
      </w:pPr>
    </w:p>
    <w:p w14:paraId="1DA336DA" w14:textId="77777777" w:rsidR="0078161C" w:rsidRDefault="00000000">
      <w:bookmarkStart w:id="38" w:name="_Hlk73552578"/>
      <w:r>
        <w:rPr>
          <w:u w:val="single"/>
        </w:rPr>
        <w:t>Tirdzniecības atļaujas turētājs un par sērijas izlaidi atbildīgais ražotājs un kontaktinformācija, lai ziņotu par iespējamām blakusparādībām</w:t>
      </w:r>
      <w:r>
        <w:t>:</w:t>
      </w:r>
    </w:p>
    <w:bookmarkEnd w:id="38"/>
    <w:p w14:paraId="197C1A45" w14:textId="77777777" w:rsidR="0078161C" w:rsidRDefault="00000000">
      <w:pPr>
        <w:tabs>
          <w:tab w:val="clear" w:pos="567"/>
        </w:tabs>
        <w:spacing w:line="240" w:lineRule="auto"/>
        <w:rPr>
          <w:sz w:val="24"/>
          <w:szCs w:val="24"/>
        </w:rPr>
      </w:pPr>
      <w:r>
        <w:t>KRKA, d.d., Novo mesto, Šmarješka cesta 6, 8501 Novo mesto, Slovēnija</w:t>
      </w:r>
    </w:p>
    <w:p w14:paraId="49089113" w14:textId="77777777" w:rsidR="0078161C" w:rsidRDefault="00000000">
      <w:r>
        <w:rPr>
          <w:color w:val="000000"/>
        </w:rPr>
        <w:t xml:space="preserve">Tel.: </w:t>
      </w:r>
      <w:r>
        <w:rPr>
          <w:snapToGrid w:val="0"/>
          <w:color w:val="000000"/>
          <w:szCs w:val="22"/>
        </w:rPr>
        <w:t>+37125187879</w:t>
      </w:r>
      <w:bookmarkStart w:id="39" w:name="Tab"/>
      <w:bookmarkEnd w:id="39"/>
    </w:p>
    <w:sectPr w:rsidR="0078161C">
      <w:headerReference w:type="even" r:id="rId24"/>
      <w:headerReference w:type="default" r:id="rId25"/>
      <w:footerReference w:type="even" r:id="rId26"/>
      <w:footerReference w:type="default" r:id="rId27"/>
      <w:headerReference w:type="first" r:id="rId28"/>
      <w:footerReference w:type="first" r:id="rId29"/>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4BDA4C" w14:textId="77777777" w:rsidR="00A964D6" w:rsidRDefault="00A964D6">
      <w:pPr>
        <w:spacing w:line="240" w:lineRule="auto"/>
      </w:pPr>
      <w:r>
        <w:separator/>
      </w:r>
    </w:p>
  </w:endnote>
  <w:endnote w:type="continuationSeparator" w:id="0">
    <w:p w14:paraId="2D16F58C" w14:textId="77777777" w:rsidR="00A964D6" w:rsidRDefault="00A964D6">
      <w:pPr>
        <w:spacing w:line="240" w:lineRule="auto"/>
      </w:pPr>
      <w:r>
        <w:continuationSeparator/>
      </w:r>
    </w:p>
  </w:endnote>
  <w:endnote w:type="continuationNotice" w:id="1">
    <w:p w14:paraId="1EEE1B6E" w14:textId="77777777" w:rsidR="00A964D6" w:rsidRDefault="00A964D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Arial Unicode MS"/>
    <w:charset w:val="00"/>
    <w:family w:val="roman"/>
    <w:pitch w:val="default"/>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A493C7" w14:textId="77777777" w:rsidR="0078161C" w:rsidRDefault="007816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A20CD" w14:textId="77777777" w:rsidR="0078161C" w:rsidRDefault="00000000">
    <w:pPr>
      <w:pStyle w:val="Footer"/>
      <w:tabs>
        <w:tab w:val="clear" w:pos="8930"/>
        <w:tab w:val="right" w:pos="8931"/>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noProof/>
      </w:rPr>
      <w:t>20</w:t>
    </w:r>
    <w:r>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8C0E6" w14:textId="77777777" w:rsidR="0078161C" w:rsidRDefault="00000000">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E4F14" w14:textId="77777777" w:rsidR="00A964D6" w:rsidRDefault="00A964D6">
      <w:pPr>
        <w:spacing w:line="240" w:lineRule="auto"/>
      </w:pPr>
      <w:r>
        <w:separator/>
      </w:r>
    </w:p>
  </w:footnote>
  <w:footnote w:type="continuationSeparator" w:id="0">
    <w:p w14:paraId="61D69F9D" w14:textId="77777777" w:rsidR="00A964D6" w:rsidRDefault="00A964D6">
      <w:pPr>
        <w:spacing w:line="240" w:lineRule="auto"/>
      </w:pPr>
      <w:r>
        <w:continuationSeparator/>
      </w:r>
    </w:p>
  </w:footnote>
  <w:footnote w:type="continuationNotice" w:id="1">
    <w:p w14:paraId="4670B8AE" w14:textId="77777777" w:rsidR="00A964D6" w:rsidRDefault="00A964D6">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D5A65" w14:textId="77777777" w:rsidR="0078161C" w:rsidRDefault="0078161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B736D" w14:textId="77777777" w:rsidR="0078161C" w:rsidRDefault="0078161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5F288" w14:textId="77777777" w:rsidR="0078161C" w:rsidRDefault="0078161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5543F8"/>
    <w:multiLevelType w:val="hybridMultilevel"/>
    <w:tmpl w:val="F2E4AA44"/>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3"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4"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5"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7"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44B2666"/>
    <w:multiLevelType w:val="hybridMultilevel"/>
    <w:tmpl w:val="EFA4F8F0"/>
    <w:lvl w:ilvl="0" w:tplc="644E8E56">
      <w:start w:val="10"/>
      <w:numFmt w:val="decimal"/>
      <w:lvlText w:val="%1."/>
      <w:lvlJc w:val="left"/>
      <w:pPr>
        <w:tabs>
          <w:tab w:val="num" w:pos="930"/>
        </w:tabs>
        <w:ind w:left="930" w:hanging="57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0"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1" w15:restartNumberingAfterBreak="0">
    <w:nsid w:val="1C8F5A8A"/>
    <w:multiLevelType w:val="hybridMultilevel"/>
    <w:tmpl w:val="6FA0D8B2"/>
    <w:lvl w:ilvl="0" w:tplc="A50E79C0">
      <w:start w:val="2"/>
      <w:numFmt w:val="bullet"/>
      <w:lvlText w:val="-"/>
      <w:lvlJc w:val="left"/>
      <w:pPr>
        <w:tabs>
          <w:tab w:val="num" w:pos="567"/>
        </w:tabs>
        <w:ind w:left="567" w:hanging="567"/>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3"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4"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5"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9" w15:restartNumberingAfterBreak="0">
    <w:nsid w:val="34A02E66"/>
    <w:multiLevelType w:val="hybridMultilevel"/>
    <w:tmpl w:val="9F6C7F26"/>
    <w:lvl w:ilvl="0" w:tplc="D3D2A0F6">
      <w:start w:val="4"/>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15:restartNumberingAfterBreak="0">
    <w:nsid w:val="36964572"/>
    <w:multiLevelType w:val="hybridMultilevel"/>
    <w:tmpl w:val="1F4C18AA"/>
    <w:lvl w:ilvl="0" w:tplc="E2D8FEBE">
      <w:start w:val="1"/>
      <w:numFmt w:val="bullet"/>
      <w:lvlText w:val="-"/>
      <w:lvlJc w:val="left"/>
      <w:pPr>
        <w:tabs>
          <w:tab w:val="num" w:pos="567"/>
        </w:tabs>
        <w:ind w:left="567" w:hanging="567"/>
      </w:pPr>
      <w:rPr>
        <w:rFonts w:hint="default"/>
      </w:rPr>
    </w:lvl>
    <w:lvl w:ilvl="1" w:tplc="FFFFFFFF">
      <w:start w:val="1"/>
      <w:numFmt w:val="bullet"/>
      <w:lvlText w:val="-"/>
      <w:legacy w:legacy="1" w:legacySpace="0" w:legacyIndent="360"/>
      <w:lvlJc w:val="left"/>
      <w:pPr>
        <w:ind w:left="1440" w:hanging="360"/>
      </w:pPr>
      <w:rPr>
        <w:rFonts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23"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24"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25" w15:restartNumberingAfterBreak="0">
    <w:nsid w:val="46BC5415"/>
    <w:multiLevelType w:val="hybridMultilevel"/>
    <w:tmpl w:val="075A5F7C"/>
    <w:lvl w:ilvl="0" w:tplc="71B0FED2">
      <w:start w:val="1"/>
      <w:numFmt w:val="bullet"/>
      <w:lvlText w:val="-"/>
      <w:lvlJc w:val="left"/>
      <w:pPr>
        <w:tabs>
          <w:tab w:val="num" w:pos="567"/>
        </w:tabs>
        <w:ind w:left="567" w:hanging="567"/>
      </w:pPr>
      <w:rPr>
        <w:rFonts w:hAnsi="Arial" w:hint="default"/>
      </w:rPr>
    </w:lvl>
    <w:lvl w:ilvl="1" w:tplc="ACFA8BC2">
      <w:start w:val="2"/>
      <w:numFmt w:val="bullet"/>
      <w:lvlText w:val="-"/>
      <w:lvlJc w:val="left"/>
      <w:pPr>
        <w:tabs>
          <w:tab w:val="num" w:pos="1647"/>
        </w:tabs>
        <w:ind w:left="1647" w:hanging="567"/>
      </w:pPr>
      <w:rPr>
        <w:rFonts w:ascii="Times New Roman" w:eastAsia="Times New Roman" w:hAnsi="Times New Roman" w:cs="Times New Roman"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7" w15:restartNumberingAfterBreak="0">
    <w:nsid w:val="4BA11969"/>
    <w:multiLevelType w:val="hybridMultilevel"/>
    <w:tmpl w:val="1CE268F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30"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31"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33" w15:restartNumberingAfterBreak="0">
    <w:nsid w:val="57E93BF2"/>
    <w:multiLevelType w:val="hybridMultilevel"/>
    <w:tmpl w:val="0ED095B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5" w15:restartNumberingAfterBreak="0">
    <w:nsid w:val="5A3F65D8"/>
    <w:multiLevelType w:val="multilevel"/>
    <w:tmpl w:val="A02E932A"/>
    <w:numStyleLink w:val="BulletsAgency"/>
  </w:abstractNum>
  <w:abstractNum w:abstractNumId="3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7" w15:restartNumberingAfterBreak="0">
    <w:nsid w:val="5C381342"/>
    <w:multiLevelType w:val="hybridMultilevel"/>
    <w:tmpl w:val="75B62836"/>
    <w:lvl w:ilvl="0" w:tplc="E0245F10">
      <w:start w:val="1"/>
      <w:numFmt w:val="lowerRoman"/>
      <w:lvlText w:val="%1)"/>
      <w:lvlJc w:val="left"/>
      <w:pPr>
        <w:ind w:left="1080" w:hanging="72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8"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39"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4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4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4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45"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46"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47"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48"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7518F8"/>
    <w:multiLevelType w:val="hybridMultilevel"/>
    <w:tmpl w:val="9E603974"/>
    <w:lvl w:ilvl="0" w:tplc="C9F0AD22">
      <w:start w:val="1"/>
      <w:numFmt w:val="lowerRoman"/>
      <w:lvlText w:val="%1)"/>
      <w:lvlJc w:val="left"/>
      <w:pPr>
        <w:ind w:left="1080" w:hanging="72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0"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480536207">
    <w:abstractNumId w:val="0"/>
    <w:lvlOverride w:ilvl="0">
      <w:lvl w:ilvl="0">
        <w:start w:val="1"/>
        <w:numFmt w:val="bullet"/>
        <w:lvlText w:val="-"/>
        <w:legacy w:legacy="1" w:legacySpace="0" w:legacyIndent="360"/>
        <w:lvlJc w:val="left"/>
        <w:pPr>
          <w:ind w:left="360" w:hanging="360"/>
        </w:pPr>
      </w:lvl>
    </w:lvlOverride>
  </w:num>
  <w:num w:numId="2" w16cid:durableId="130904565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524289445">
    <w:abstractNumId w:val="44"/>
  </w:num>
  <w:num w:numId="4" w16cid:durableId="1988313030">
    <w:abstractNumId w:val="43"/>
  </w:num>
  <w:num w:numId="5" w16cid:durableId="1973899866">
    <w:abstractNumId w:val="16"/>
  </w:num>
  <w:num w:numId="6" w16cid:durableId="1107384141">
    <w:abstractNumId w:val="32"/>
  </w:num>
  <w:num w:numId="7" w16cid:durableId="1139809705">
    <w:abstractNumId w:val="26"/>
  </w:num>
  <w:num w:numId="8" w16cid:durableId="1050882773">
    <w:abstractNumId w:val="12"/>
  </w:num>
  <w:num w:numId="9" w16cid:durableId="365983490">
    <w:abstractNumId w:val="41"/>
  </w:num>
  <w:num w:numId="10" w16cid:durableId="1630015607">
    <w:abstractNumId w:val="42"/>
  </w:num>
  <w:num w:numId="11" w16cid:durableId="973826300">
    <w:abstractNumId w:val="20"/>
  </w:num>
  <w:num w:numId="12" w16cid:durableId="1193154735">
    <w:abstractNumId w:val="18"/>
  </w:num>
  <w:num w:numId="13" w16cid:durableId="306935157">
    <w:abstractNumId w:val="4"/>
  </w:num>
  <w:num w:numId="14" w16cid:durableId="1849171114">
    <w:abstractNumId w:val="40"/>
  </w:num>
  <w:num w:numId="15" w16cid:durableId="134567040">
    <w:abstractNumId w:val="24"/>
  </w:num>
  <w:num w:numId="16" w16cid:durableId="836966229">
    <w:abstractNumId w:val="45"/>
  </w:num>
  <w:num w:numId="17" w16cid:durableId="595788912">
    <w:abstractNumId w:val="13"/>
  </w:num>
  <w:num w:numId="18" w16cid:durableId="747575021">
    <w:abstractNumId w:val="2"/>
  </w:num>
  <w:num w:numId="19" w16cid:durableId="342973040">
    <w:abstractNumId w:val="22"/>
  </w:num>
  <w:num w:numId="20" w16cid:durableId="748427464">
    <w:abstractNumId w:val="5"/>
  </w:num>
  <w:num w:numId="21" w16cid:durableId="2016029317">
    <w:abstractNumId w:val="10"/>
  </w:num>
  <w:num w:numId="22" w16cid:durableId="1085415846">
    <w:abstractNumId w:val="36"/>
  </w:num>
  <w:num w:numId="23" w16cid:durableId="623122585">
    <w:abstractNumId w:val="46"/>
  </w:num>
  <w:num w:numId="24" w16cid:durableId="1815684671">
    <w:abstractNumId w:val="29"/>
  </w:num>
  <w:num w:numId="25" w16cid:durableId="1088306273">
    <w:abstractNumId w:val="14"/>
  </w:num>
  <w:num w:numId="26" w16cid:durableId="1725254973">
    <w:abstractNumId w:val="15"/>
  </w:num>
  <w:num w:numId="27" w16cid:durableId="1628664757">
    <w:abstractNumId w:val="7"/>
  </w:num>
  <w:num w:numId="28" w16cid:durableId="802775615">
    <w:abstractNumId w:val="8"/>
  </w:num>
  <w:num w:numId="29" w16cid:durableId="583609343">
    <w:abstractNumId w:val="30"/>
  </w:num>
  <w:num w:numId="30" w16cid:durableId="1892689936">
    <w:abstractNumId w:val="48"/>
  </w:num>
  <w:num w:numId="31" w16cid:durableId="1493988295">
    <w:abstractNumId w:val="50"/>
  </w:num>
  <w:num w:numId="32" w16cid:durableId="282466575">
    <w:abstractNumId w:val="28"/>
  </w:num>
  <w:num w:numId="33" w16cid:durableId="1938248868">
    <w:abstractNumId w:val="39"/>
  </w:num>
  <w:num w:numId="34" w16cid:durableId="154690527">
    <w:abstractNumId w:val="31"/>
  </w:num>
  <w:num w:numId="35" w16cid:durableId="1521697847">
    <w:abstractNumId w:val="3"/>
  </w:num>
  <w:num w:numId="36" w16cid:durableId="1312708881">
    <w:abstractNumId w:val="6"/>
  </w:num>
  <w:num w:numId="37" w16cid:durableId="1537544701">
    <w:abstractNumId w:val="35"/>
  </w:num>
  <w:num w:numId="38" w16cid:durableId="519008791">
    <w:abstractNumId w:val="23"/>
  </w:num>
  <w:num w:numId="39" w16cid:durableId="461389091">
    <w:abstractNumId w:val="47"/>
  </w:num>
  <w:num w:numId="40" w16cid:durableId="2051487815">
    <w:abstractNumId w:val="38"/>
  </w:num>
  <w:num w:numId="41" w16cid:durableId="833649939">
    <w:abstractNumId w:val="19"/>
  </w:num>
  <w:num w:numId="42" w16cid:durableId="1186165078">
    <w:abstractNumId w:val="27"/>
  </w:num>
  <w:num w:numId="43" w16cid:durableId="1182088100">
    <w:abstractNumId w:val="33"/>
  </w:num>
  <w:num w:numId="44" w16cid:durableId="162858468">
    <w:abstractNumId w:val="25"/>
  </w:num>
  <w:num w:numId="45" w16cid:durableId="117603022">
    <w:abstractNumId w:val="11"/>
  </w:num>
  <w:num w:numId="46" w16cid:durableId="1953396646">
    <w:abstractNumId w:val="9"/>
  </w:num>
  <w:num w:numId="47" w16cid:durableId="1517888200">
    <w:abstractNumId w:val="34"/>
  </w:num>
  <w:num w:numId="48" w16cid:durableId="292368187">
    <w:abstractNumId w:val="17"/>
  </w:num>
  <w:num w:numId="49" w16cid:durableId="1404596712">
    <w:abstractNumId w:val="21"/>
  </w:num>
  <w:num w:numId="50" w16cid:durableId="1093935009">
    <w:abstractNumId w:val="49"/>
  </w:num>
  <w:num w:numId="51" w16cid:durableId="1372270125">
    <w:abstractNumId w:val="37"/>
  </w:num>
  <w:num w:numId="52" w16cid:durableId="509370644">
    <w:abstractNumId w:val="1"/>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78161C"/>
    <w:rsid w:val="006A648C"/>
    <w:rsid w:val="0078161C"/>
    <w:rsid w:val="007F1165"/>
    <w:rsid w:val="00A964D6"/>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C1FF09"/>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link w:val="BodyTextIndent2Char"/>
    <w:pPr>
      <w:ind w:left="567" w:hanging="567"/>
      <w:jc w:val="both"/>
    </w:pPr>
    <w:rPr>
      <w:b/>
    </w:rPr>
  </w:style>
  <w:style w:type="paragraph" w:styleId="CommentText">
    <w:name w:val="annotation text"/>
    <w:aliases w:val="Kommentarer"/>
    <w:basedOn w:val="Normal"/>
    <w:link w:val="CommentTextChar"/>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link w:val="BodyTextIndentChar"/>
    <w:pPr>
      <w:tabs>
        <w:tab w:val="clear" w:pos="567"/>
      </w:tabs>
      <w:spacing w:line="240" w:lineRule="auto"/>
      <w:ind w:left="567" w:hanging="567"/>
    </w:pPr>
    <w:rPr>
      <w:b/>
    </w:rPr>
  </w:style>
  <w:style w:type="paragraph" w:styleId="BalloonText">
    <w:name w:val="Balloon Text"/>
    <w:basedOn w:val="Normal"/>
    <w:link w:val="BalloonTextChar"/>
    <w:rPr>
      <w:rFonts w:ascii="Tahoma" w:hAnsi="Tahoma" w:cs="Tahoma"/>
      <w:sz w:val="16"/>
      <w:szCs w:val="16"/>
    </w:rPr>
  </w:style>
  <w:style w:type="paragraph" w:styleId="CommentSubject">
    <w:name w:val="annotation subject"/>
    <w:basedOn w:val="CommentText"/>
    <w:next w:val="CommentText"/>
    <w:link w:val="CommentSubjectChar"/>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lang w:val="lv-LV" w:eastAsia="en-GB" w:bidi="ar-SA"/>
    </w:rPr>
  </w:style>
  <w:style w:type="character" w:customStyle="1" w:styleId="NormalAgencyChar">
    <w:name w:val="Normal (Agency) Char"/>
    <w:link w:val="NormalAgency"/>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qFormat/>
    <w:locked/>
    <w:rPr>
      <w:lang w:eastAsia="en-US"/>
    </w:rPr>
  </w:style>
  <w:style w:type="character" w:customStyle="1" w:styleId="EndnoteTextChar">
    <w:name w:val="Endnote Text Char"/>
    <w:link w:val="EndnoteText"/>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 w:type="paragraph" w:styleId="ListParagraph">
    <w:name w:val="List Paragraph"/>
    <w:basedOn w:val="Normal"/>
    <w:uiPriority w:val="34"/>
    <w:qFormat/>
    <w:pPr>
      <w:ind w:left="720"/>
      <w:contextualSpacing/>
    </w:pPr>
  </w:style>
  <w:style w:type="character" w:styleId="PageNumber">
    <w:name w:val="page number"/>
    <w:basedOn w:val="DefaultParagraphFont"/>
  </w:style>
  <w:style w:type="paragraph" w:styleId="PlainText">
    <w:name w:val="Plain Text"/>
    <w:basedOn w:val="Normal"/>
    <w:link w:val="PlainTextChar"/>
    <w:pPr>
      <w:tabs>
        <w:tab w:val="clear" w:pos="567"/>
      </w:tabs>
      <w:spacing w:line="240" w:lineRule="auto"/>
    </w:pPr>
    <w:rPr>
      <w:rFonts w:ascii="Courier New" w:hAnsi="Courier New"/>
      <w:sz w:val="20"/>
      <w:lang w:val="en-GB" w:eastAsia="sl-SI"/>
    </w:rPr>
  </w:style>
  <w:style w:type="character" w:customStyle="1" w:styleId="PlainTextChar">
    <w:name w:val="Plain Text Char"/>
    <w:basedOn w:val="DefaultParagraphFont"/>
    <w:link w:val="PlainText"/>
    <w:rPr>
      <w:rFonts w:ascii="Courier New" w:hAnsi="Courier New"/>
      <w:lang w:val="en-GB" w:eastAsia="sl-SI"/>
    </w:rPr>
  </w:style>
  <w:style w:type="paragraph" w:styleId="Caption">
    <w:name w:val="caption"/>
    <w:basedOn w:val="Normal"/>
    <w:next w:val="Normal"/>
    <w:qFormat/>
    <w:pPr>
      <w:tabs>
        <w:tab w:val="clear" w:pos="567"/>
      </w:tabs>
      <w:spacing w:line="240" w:lineRule="auto"/>
      <w:jc w:val="both"/>
    </w:pPr>
    <w:rPr>
      <w:sz w:val="24"/>
      <w:lang w:val="en-GB" w:eastAsia="sl-SI"/>
    </w:rPr>
  </w:style>
  <w:style w:type="paragraph" w:customStyle="1" w:styleId="Naslov1">
    <w:name w:val="Naslov1"/>
    <w:basedOn w:val="Heading1"/>
    <w:pPr>
      <w:keepNext/>
      <w:tabs>
        <w:tab w:val="clear" w:pos="567"/>
      </w:tabs>
      <w:spacing w:before="0" w:after="0" w:line="240" w:lineRule="auto"/>
      <w:ind w:left="0" w:firstLine="0"/>
    </w:pPr>
    <w:rPr>
      <w:caps w:val="0"/>
      <w:sz w:val="22"/>
      <w:u w:val="single"/>
      <w:lang w:val="sl-SI" w:eastAsia="sl-SI"/>
    </w:rPr>
  </w:style>
  <w:style w:type="paragraph" w:styleId="TOC1">
    <w:name w:val="toc 1"/>
    <w:basedOn w:val="Normal"/>
    <w:next w:val="Normal"/>
    <w:autoRedefine/>
    <w:pPr>
      <w:tabs>
        <w:tab w:val="clear" w:pos="567"/>
      </w:tabs>
      <w:spacing w:before="120" w:line="240" w:lineRule="auto"/>
    </w:pPr>
    <w:rPr>
      <w:b/>
      <w:bCs/>
      <w:i/>
      <w:iCs/>
      <w:sz w:val="24"/>
      <w:szCs w:val="28"/>
      <w:lang w:val="sl-SI" w:eastAsia="sl-SI"/>
    </w:rPr>
  </w:style>
  <w:style w:type="paragraph" w:customStyle="1" w:styleId="EMEAEnBodyText">
    <w:name w:val="EMEA En Body Text"/>
    <w:basedOn w:val="Normal"/>
    <w:pPr>
      <w:tabs>
        <w:tab w:val="clear" w:pos="567"/>
      </w:tabs>
      <w:spacing w:before="120" w:after="120" w:line="240" w:lineRule="auto"/>
      <w:jc w:val="both"/>
    </w:pPr>
    <w:rPr>
      <w:lang w:val="en-US"/>
    </w:rPr>
  </w:style>
  <w:style w:type="character" w:customStyle="1" w:styleId="BodyTextIndent2Char">
    <w:name w:val="Body Text Indent 2 Char"/>
    <w:link w:val="BodyTextIndent2"/>
    <w:rPr>
      <w:b/>
      <w:sz w:val="22"/>
      <w:lang w:eastAsia="en-US"/>
    </w:rPr>
  </w:style>
  <w:style w:type="character" w:customStyle="1" w:styleId="BodyTextIndentChar">
    <w:name w:val="Body Text Indent Char"/>
    <w:link w:val="BodyTextIndent"/>
    <w:rPr>
      <w:b/>
      <w:sz w:val="22"/>
      <w:lang w:eastAsia="en-US"/>
    </w:rPr>
  </w:style>
  <w:style w:type="character" w:customStyle="1" w:styleId="BalloonTextChar">
    <w:name w:val="Balloon Text Char"/>
    <w:link w:val="BalloonText"/>
    <w:rPr>
      <w:rFonts w:ascii="Tahoma" w:hAnsi="Tahoma" w:cs="Tahoma"/>
      <w:sz w:val="16"/>
      <w:szCs w:val="16"/>
      <w:lang w:eastAsia="en-US"/>
    </w:rPr>
  </w:style>
  <w:style w:type="character" w:customStyle="1" w:styleId="CommentSubjectChar">
    <w:name w:val="Comment Subject Char"/>
    <w:link w:val="CommentSubject"/>
    <w:rPr>
      <w:b/>
      <w:bCs/>
      <w:lang w:eastAsia="en-US"/>
    </w:rPr>
  </w:style>
  <w:style w:type="character" w:customStyle="1" w:styleId="UnresolvedMention2">
    <w:name w:val="Unresolved Mention2"/>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cid:image001.jpg@01DC02DD.97F201C0" TargetMode="External"/><Relationship Id="rId18" Type="http://schemas.openxmlformats.org/officeDocument/2006/relationships/image" Target="media/image6.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pvd.gov.lv/lv" TargetMode="Externa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cid:image003.png@01DC02DD.97F201C0"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8.pn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cid:image002.jpg@01DC02DD.97F201C0" TargetMode="External"/><Relationship Id="rId23" Type="http://schemas.openxmlformats.org/officeDocument/2006/relationships/hyperlink" Target="https://medicines.health.europa.eu/veterinary" TargetMode="External"/><Relationship Id="rId28" Type="http://schemas.openxmlformats.org/officeDocument/2006/relationships/header" Target="header3.xml"/><Relationship Id="rId10" Type="http://schemas.openxmlformats.org/officeDocument/2006/relationships/hyperlink" Target="https://medicines.health.europa.eu/veterinary" TargetMode="External"/><Relationship Id="rId19" Type="http://schemas.openxmlformats.org/officeDocument/2006/relationships/image" Target="media/image7.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cid:image001.png@01DA599E.42157BE0" TargetMode="External"/><Relationship Id="rId14" Type="http://schemas.openxmlformats.org/officeDocument/2006/relationships/image" Target="media/image4.jpeg"/><Relationship Id="rId22" Type="http://schemas.openxmlformats.org/officeDocument/2006/relationships/image" Target="cid:image001.png@01DA599E.42157BE0"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6FAC13-35E1-47BF-8E09-6C172CC14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21077</Words>
  <Characters>12015</Characters>
  <Application>Microsoft Office Word</Application>
  <DocSecurity>0</DocSecurity>
  <Lines>100</Lines>
  <Paragraphs>66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veterinary-product-information-qrd-templates_lv</vt:lpstr>
      <vt:lpstr>Vqrdtemplateclean_lv_corr 1</vt:lpstr>
    </vt:vector>
  </TitlesOfParts>
  <Company/>
  <LinksUpToDate>false</LinksUpToDate>
  <CharactersWithSpaces>33026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
  </property>
  <property fmtid="{D5CDD505-2E9C-101B-9397-08002B2CF9AE}" pid="5" name="DM_Creation_Date">
    <vt:lpwstr/>
  </property>
  <property fmtid="{D5CDD505-2E9C-101B-9397-08002B2CF9AE}" pid="6" name="DM_Creator_Name">
    <vt:lpwstr/>
  </property>
  <property fmtid="{D5CDD505-2E9C-101B-9397-08002B2CF9AE}" pid="7" name="DM_DocRefId">
    <vt:lpwstr/>
  </property>
  <property fmtid="{D5CDD505-2E9C-101B-9397-08002B2CF9AE}" pid="8" name="DM_emea_bcc">
    <vt:lpwstr/>
  </property>
  <property fmtid="{D5CDD505-2E9C-101B-9397-08002B2CF9AE}" pid="9" name="DM_emea_cc">
    <vt:lpwstr/>
  </property>
  <property fmtid="{D5CDD505-2E9C-101B-9397-08002B2CF9AE}" pid="10" name="DM_emea_doc_category">
    <vt:lpwstr/>
  </property>
  <property fmtid="{D5CDD505-2E9C-101B-9397-08002B2CF9AE}" pid="11" name="DM_emea_doc_lang">
    <vt:lpwstr/>
  </property>
  <property fmtid="{D5CDD505-2E9C-101B-9397-08002B2CF9AE}" pid="12" name="DM_emea_doc_number">
    <vt:lpwstr/>
  </property>
  <property fmtid="{D5CDD505-2E9C-101B-9397-08002B2CF9AE}" pid="13" name="DM_emea_doc_ref_id">
    <vt:lpwstr/>
  </property>
  <property fmtid="{D5CDD505-2E9C-101B-9397-08002B2CF9AE}" pid="14" name="DM_emea_from">
    <vt:lpwstr/>
  </property>
  <property fmtid="{D5CDD505-2E9C-101B-9397-08002B2CF9AE}" pid="15" name="DM_emea_internal_label">
    <vt:lpwstr/>
  </property>
  <property fmtid="{D5CDD505-2E9C-101B-9397-08002B2CF9AE}" pid="16" name="DM_emea_legal_date">
    <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
  </property>
  <property fmtid="{D5CDD505-2E9C-101B-9397-08002B2CF9AE}" pid="28" name="DM_emea_to">
    <vt:lpwstr/>
  </property>
  <property fmtid="{D5CDD505-2E9C-101B-9397-08002B2CF9AE}" pid="29" name="DM_emea_year">
    <vt:lpwstr/>
  </property>
  <property fmtid="{D5CDD505-2E9C-101B-9397-08002B2CF9AE}" pid="30" name="DM_Keywords">
    <vt:lpwstr/>
  </property>
  <property fmtid="{D5CDD505-2E9C-101B-9397-08002B2CF9AE}" pid="31" name="DM_Language">
    <vt:lpwstr/>
  </property>
  <property fmtid="{D5CDD505-2E9C-101B-9397-08002B2CF9AE}" pid="32" name="DM_Modifer_Name">
    <vt:lpwstr/>
  </property>
  <property fmtid="{D5CDD505-2E9C-101B-9397-08002B2CF9AE}" pid="33" name="DM_Modified_Date">
    <vt:lpwstr/>
  </property>
  <property fmtid="{D5CDD505-2E9C-101B-9397-08002B2CF9AE}" pid="34" name="DM_Modifier_Name">
    <vt:lpwstr/>
  </property>
  <property fmtid="{D5CDD505-2E9C-101B-9397-08002B2CF9AE}" pid="35" name="DM_Modify_Date">
    <vt:lpwstr/>
  </property>
  <property fmtid="{D5CDD505-2E9C-101B-9397-08002B2CF9AE}" pid="36" name="DM_Name">
    <vt:lpwstr/>
  </property>
  <property fmtid="{D5CDD505-2E9C-101B-9397-08002B2CF9AE}" pid="37" name="DM_Owner">
    <vt:lpwstr/>
  </property>
  <property fmtid="{D5CDD505-2E9C-101B-9397-08002B2CF9AE}" pid="38" name="DM_Path">
    <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
  </property>
  <property fmtid="{D5CDD505-2E9C-101B-9397-08002B2CF9AE}" pid="43" name="DM_Version">
    <vt:lpwstr/>
  </property>
  <property fmtid="{D5CDD505-2E9C-101B-9397-08002B2CF9AE}" pid="44" name="EMEADocClassificationCode">
    <vt:lpwstr/>
  </property>
  <property fmtid="{D5CDD505-2E9C-101B-9397-08002B2CF9AE}" pid="45" name="EMEADocClassificationHidden">
    <vt:lpwstr/>
  </property>
  <property fmtid="{D5CDD505-2E9C-101B-9397-08002B2CF9AE}" pid="46" name="EMEADocClassificationText">
    <vt:lpwstr/>
  </property>
  <property fmtid="{D5CDD505-2E9C-101B-9397-08002B2CF9AE}" pid="47" name="EMEADocDate">
    <vt:lpwstr/>
  </property>
  <property fmtid="{D5CDD505-2E9C-101B-9397-08002B2CF9AE}" pid="48" name="EMEADocDateDay">
    <vt:lpwstr/>
  </property>
  <property fmtid="{D5CDD505-2E9C-101B-9397-08002B2CF9AE}" pid="49" name="EMEADocDateMonth">
    <vt:lpwstr/>
  </property>
  <property fmtid="{D5CDD505-2E9C-101B-9397-08002B2CF9AE}" pid="50" name="EMEADocDateYear">
    <vt:lpwstr/>
  </property>
  <property fmtid="{D5CDD505-2E9C-101B-9397-08002B2CF9AE}" pid="51" name="EMEADocExtCatTitle">
    <vt:lpwstr/>
  </property>
  <property fmtid="{D5CDD505-2E9C-101B-9397-08002B2CF9AE}" pid="52" name="EMEADocLanguage">
    <vt:lpwstr/>
  </property>
  <property fmtid="{D5CDD505-2E9C-101B-9397-08002B2CF9AE}" pid="53" name="EMEADocRefFull">
    <vt:lpwstr/>
  </property>
  <property fmtid="{D5CDD505-2E9C-101B-9397-08002B2CF9AE}" pid="54" name="EMEADocRefNum">
    <vt:lpwstr/>
  </property>
  <property fmtid="{D5CDD505-2E9C-101B-9397-08002B2CF9AE}" pid="55" name="EMEADocRefPart0">
    <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
  </property>
  <property fmtid="{D5CDD505-2E9C-101B-9397-08002B2CF9AE}" pid="61" name="EMEADocRefYear">
    <vt:lpwstr/>
  </property>
  <property fmtid="{D5CDD505-2E9C-101B-9397-08002B2CF9AE}" pid="62" name="EMEADocStatus">
    <vt:lpwstr/>
  </property>
  <property fmtid="{D5CDD505-2E9C-101B-9397-08002B2CF9AE}" pid="63" name="EMEADocTitle">
    <vt:lpwstr/>
  </property>
  <property fmtid="{D5CDD505-2E9C-101B-9397-08002B2CF9AE}" pid="64" name="EMEADocTypeCode">
    <vt:lpwstr/>
  </property>
  <property fmtid="{D5CDD505-2E9C-101B-9397-08002B2CF9AE}" pid="65" name="EMEADocVersion">
    <vt:lpwstr/>
  </property>
  <property fmtid="{D5CDD505-2E9C-101B-9397-08002B2CF9AE}" pid="66" name="MSIP_Label_0eea11ca-d417-4147-80ed-01a58412c458_ActionId">
    <vt:lpwstr/>
  </property>
  <property fmtid="{D5CDD505-2E9C-101B-9397-08002B2CF9AE}" pid="67" name="MSIP_Label_0eea11ca-d417-4147-80ed-01a58412c458_ContentBits">
    <vt:lpwstr/>
  </property>
  <property fmtid="{D5CDD505-2E9C-101B-9397-08002B2CF9AE}" pid="68" name="MSIP_Label_0eea11ca-d417-4147-80ed-01a58412c458_Enabled">
    <vt:lpwstr/>
  </property>
  <property fmtid="{D5CDD505-2E9C-101B-9397-08002B2CF9AE}" pid="69" name="MSIP_Label_0eea11ca-d417-4147-80ed-01a58412c458_Method">
    <vt:lpwstr/>
  </property>
  <property fmtid="{D5CDD505-2E9C-101B-9397-08002B2CF9AE}" pid="70" name="MSIP_Label_0eea11ca-d417-4147-80ed-01a58412c458_Name">
    <vt:lpwstr/>
  </property>
  <property fmtid="{D5CDD505-2E9C-101B-9397-08002B2CF9AE}" pid="71" name="MSIP_Label_0eea11ca-d417-4147-80ed-01a58412c458_SetDate">
    <vt:lpwstr/>
  </property>
  <property fmtid="{D5CDD505-2E9C-101B-9397-08002B2CF9AE}" pid="72" name="MSIP_Label_0eea11ca-d417-4147-80ed-01a58412c458_SiteId">
    <vt:lpwstr/>
  </property>
  <property fmtid="{D5CDD505-2E9C-101B-9397-08002B2CF9AE}" pid="73" name="mp_title">
    <vt:lpwstr/>
  </property>
  <property fmtid="{D5CDD505-2E9C-101B-9397-08002B2CF9AE}" pid="74" name="ph_inn_name">
    <vt:lpwstr/>
  </property>
  <property fmtid="{D5CDD505-2E9C-101B-9397-08002B2CF9AE}" pid="75" name="ph_pharm_form">
    <vt:lpwstr/>
  </property>
  <property fmtid="{D5CDD505-2E9C-101B-9397-08002B2CF9AE}" pid="76" name="ph_unit_measure">
    <vt:lpwstr/>
  </property>
  <property fmtid="{D5CDD505-2E9C-101B-9397-08002B2CF9AE}" pid="77" name="mp_first_effective_date">
    <vt:lpwstr/>
  </property>
  <property fmtid="{D5CDD505-2E9C-101B-9397-08002B2CF9AE}" pid="78" name="mp_updated_effective_date">
    <vt:lpwstr/>
  </property>
  <property fmtid="{D5CDD505-2E9C-101B-9397-08002B2CF9AE}" pid="79" name="object_name">
    <vt:lpwstr>PI_Text102522_1</vt:lpwstr>
  </property>
  <property fmtid="{D5CDD505-2E9C-101B-9397-08002B2CF9AE}" pid="80" name="ph_strength_custom">
    <vt:lpwstr/>
  </property>
  <property fmtid="{D5CDD505-2E9C-101B-9397-08002B2CF9AE}" pid="81" name="mp_document_code">
    <vt:lpwstr/>
  </property>
  <property fmtid="{D5CDD505-2E9C-101B-9397-08002B2CF9AE}" pid="82" name="drz1">
    <vt:lpwstr/>
  </property>
  <property fmtid="{D5CDD505-2E9C-101B-9397-08002B2CF9AE}" pid="83" name="drz2">
    <vt:lpwstr/>
  </property>
  <property fmtid="{D5CDD505-2E9C-101B-9397-08002B2CF9AE}" pid="84" name="drz3">
    <vt:lpwstr/>
  </property>
  <property fmtid="{D5CDD505-2E9C-101B-9397-08002B2CF9AE}" pid="85" name="drz4">
    <vt:lpwstr/>
  </property>
  <property fmtid="{D5CDD505-2E9C-101B-9397-08002B2CF9AE}" pid="86" name="drz5">
    <vt:lpwstr/>
  </property>
  <property fmtid="{D5CDD505-2E9C-101B-9397-08002B2CF9AE}" pid="87" name="drz6">
    <vt:lpwstr/>
  </property>
  <property fmtid="{D5CDD505-2E9C-101B-9397-08002B2CF9AE}" pid="88" name="drz7">
    <vt:lpwstr/>
  </property>
  <property fmtid="{D5CDD505-2E9C-101B-9397-08002B2CF9AE}" pid="89" name="drz8">
    <vt:lpwstr/>
  </property>
  <property fmtid="{D5CDD505-2E9C-101B-9397-08002B2CF9AE}" pid="90" name="drz9">
    <vt:lpwstr/>
  </property>
  <property fmtid="{D5CDD505-2E9C-101B-9397-08002B2CF9AE}" pid="91" name="drz10">
    <vt:lpwstr/>
  </property>
  <property fmtid="{D5CDD505-2E9C-101B-9397-08002B2CF9AE}" pid="92" name="RMS_drz1">
    <vt:lpwstr/>
  </property>
  <property fmtid="{D5CDD505-2E9C-101B-9397-08002B2CF9AE}" pid="93" name="RMS_drz2">
    <vt:lpwstr/>
  </property>
  <property fmtid="{D5CDD505-2E9C-101B-9397-08002B2CF9AE}" pid="94" name="RMS_drz3">
    <vt:lpwstr/>
  </property>
  <property fmtid="{D5CDD505-2E9C-101B-9397-08002B2CF9AE}" pid="95" name="RMS_drz4">
    <vt:lpwstr/>
  </property>
  <property fmtid="{D5CDD505-2E9C-101B-9397-08002B2CF9AE}" pid="96" name="RMS_drz5">
    <vt:lpwstr/>
  </property>
</Properties>
</file>