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6D16DF" w14:textId="77777777" w:rsidR="00A8051B" w:rsidRPr="00782C7D" w:rsidRDefault="00AD02EE" w:rsidP="00782C7D">
      <w:pPr>
        <w:spacing w:line="240" w:lineRule="auto"/>
        <w:jc w:val="center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 xml:space="preserve">VETERINĀRO </w:t>
      </w:r>
      <w:r w:rsidR="00A8051B" w:rsidRPr="00782C7D">
        <w:rPr>
          <w:rFonts w:ascii="Times New Roman" w:hAnsi="Times New Roman"/>
          <w:b/>
          <w:szCs w:val="22"/>
        </w:rPr>
        <w:t>ZĀĻU APRAKSTS</w:t>
      </w:r>
    </w:p>
    <w:p w14:paraId="261350DD" w14:textId="77777777" w:rsidR="00A8051B" w:rsidRPr="00782C7D" w:rsidRDefault="00A8051B" w:rsidP="00782C7D">
      <w:pPr>
        <w:spacing w:line="240" w:lineRule="auto"/>
        <w:jc w:val="center"/>
        <w:rPr>
          <w:rFonts w:ascii="Times New Roman" w:hAnsi="Times New Roman"/>
          <w:b/>
          <w:caps/>
          <w:szCs w:val="22"/>
        </w:rPr>
      </w:pPr>
      <w:r w:rsidRPr="00782C7D">
        <w:rPr>
          <w:rFonts w:ascii="Times New Roman" w:hAnsi="Times New Roman"/>
          <w:b/>
          <w:caps/>
          <w:szCs w:val="22"/>
        </w:rPr>
        <w:t>V/NRP/95/0150</w:t>
      </w:r>
    </w:p>
    <w:p w14:paraId="4E11FEAF" w14:textId="77777777" w:rsidR="00A8051B" w:rsidRDefault="00A8051B" w:rsidP="00782C7D">
      <w:pPr>
        <w:spacing w:line="240" w:lineRule="auto"/>
        <w:rPr>
          <w:rFonts w:ascii="Times New Roman" w:hAnsi="Times New Roman"/>
          <w:b/>
          <w:caps/>
          <w:szCs w:val="22"/>
        </w:rPr>
      </w:pPr>
    </w:p>
    <w:p w14:paraId="23645598" w14:textId="77777777" w:rsidR="000A493E" w:rsidRPr="00782C7D" w:rsidRDefault="000A493E" w:rsidP="00782C7D">
      <w:pPr>
        <w:spacing w:line="240" w:lineRule="auto"/>
        <w:rPr>
          <w:rFonts w:ascii="Times New Roman" w:hAnsi="Times New Roman"/>
          <w:b/>
          <w:caps/>
          <w:szCs w:val="22"/>
        </w:rPr>
      </w:pPr>
    </w:p>
    <w:p w14:paraId="5B346FC6" w14:textId="77777777" w:rsidR="00A8051B" w:rsidRPr="00782C7D" w:rsidRDefault="00A8051B" w:rsidP="00782C7D">
      <w:pPr>
        <w:spacing w:line="240" w:lineRule="auto"/>
        <w:rPr>
          <w:rFonts w:ascii="Times New Roman" w:hAnsi="Times New Roman"/>
          <w:caps/>
          <w:szCs w:val="22"/>
        </w:rPr>
      </w:pPr>
      <w:r w:rsidRPr="00782C7D">
        <w:rPr>
          <w:rFonts w:ascii="Times New Roman" w:hAnsi="Times New Roman"/>
          <w:b/>
          <w:caps/>
          <w:szCs w:val="22"/>
        </w:rPr>
        <w:t>1.</w:t>
      </w:r>
      <w:r w:rsidRPr="00782C7D">
        <w:rPr>
          <w:rFonts w:ascii="Times New Roman" w:hAnsi="Times New Roman"/>
          <w:b/>
          <w:caps/>
          <w:szCs w:val="22"/>
        </w:rPr>
        <w:tab/>
        <w:t>Veterināro zāļu nosaukums</w:t>
      </w:r>
    </w:p>
    <w:p w14:paraId="05B0EAAE" w14:textId="77777777" w:rsidR="00AD02EE" w:rsidRPr="00782C7D" w:rsidRDefault="00AD02EE" w:rsidP="00782C7D">
      <w:pPr>
        <w:spacing w:line="240" w:lineRule="auto"/>
        <w:rPr>
          <w:rFonts w:ascii="Times New Roman" w:hAnsi="Times New Roman"/>
          <w:b/>
          <w:szCs w:val="22"/>
        </w:rPr>
      </w:pPr>
    </w:p>
    <w:p w14:paraId="6F27D054" w14:textId="77777777" w:rsidR="00AD02EE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b/>
          <w:szCs w:val="22"/>
        </w:rPr>
        <w:t xml:space="preserve">Tetra-Bol </w:t>
      </w:r>
      <w:r w:rsidR="00AD02EE" w:rsidRPr="00782C7D">
        <w:rPr>
          <w:rFonts w:ascii="Times New Roman" w:hAnsi="Times New Roman"/>
          <w:szCs w:val="22"/>
        </w:rPr>
        <w:t>2000 mg tabletes ievadīšanai dzemdē liellopiem</w:t>
      </w:r>
    </w:p>
    <w:p w14:paraId="65700C6B" w14:textId="77777777" w:rsidR="00A8051B" w:rsidRPr="00782C7D" w:rsidRDefault="00A8051B" w:rsidP="00782C7D">
      <w:pPr>
        <w:spacing w:line="240" w:lineRule="auto"/>
        <w:ind w:left="709"/>
        <w:rPr>
          <w:rFonts w:ascii="Times New Roman" w:hAnsi="Times New Roman"/>
          <w:b/>
          <w:szCs w:val="22"/>
        </w:rPr>
      </w:pPr>
    </w:p>
    <w:p w14:paraId="16993FE9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</w:p>
    <w:p w14:paraId="10359BB9" w14:textId="4F677CA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caps/>
          <w:szCs w:val="22"/>
        </w:rPr>
      </w:pPr>
      <w:r w:rsidRPr="00782C7D">
        <w:rPr>
          <w:rFonts w:ascii="Times New Roman" w:hAnsi="Times New Roman"/>
          <w:b/>
          <w:caps/>
          <w:szCs w:val="22"/>
        </w:rPr>
        <w:t>2.</w:t>
      </w:r>
      <w:r w:rsidRPr="00782C7D">
        <w:rPr>
          <w:rFonts w:ascii="Times New Roman" w:hAnsi="Times New Roman"/>
          <w:b/>
          <w:caps/>
          <w:szCs w:val="22"/>
        </w:rPr>
        <w:tab/>
        <w:t xml:space="preserve">kvalitatīvais un kvantitatīvais sastāvs </w:t>
      </w:r>
    </w:p>
    <w:p w14:paraId="73A3C605" w14:textId="77777777" w:rsidR="00A8051B" w:rsidRPr="00782C7D" w:rsidRDefault="00A8051B" w:rsidP="00782C7D">
      <w:pPr>
        <w:tabs>
          <w:tab w:val="left" w:pos="2041"/>
          <w:tab w:val="left" w:pos="2836"/>
          <w:tab w:val="right" w:pos="5329"/>
          <w:tab w:val="left" w:pos="5386"/>
        </w:tabs>
        <w:spacing w:line="240" w:lineRule="auto"/>
        <w:ind w:left="2749" w:hanging="2041"/>
        <w:rPr>
          <w:rFonts w:ascii="Times New Roman" w:hAnsi="Times New Roman"/>
          <w:szCs w:val="22"/>
        </w:rPr>
      </w:pPr>
    </w:p>
    <w:p w14:paraId="6CF0A866" w14:textId="77777777" w:rsidR="00A8051B" w:rsidRPr="00782C7D" w:rsidRDefault="00A8051B" w:rsidP="00782C7D">
      <w:pPr>
        <w:tabs>
          <w:tab w:val="left" w:pos="2041"/>
          <w:tab w:val="left" w:pos="2836"/>
          <w:tab w:val="right" w:pos="5329"/>
          <w:tab w:val="left" w:pos="5386"/>
        </w:tabs>
        <w:spacing w:line="240" w:lineRule="auto"/>
        <w:ind w:left="2749" w:hanging="2749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 xml:space="preserve">1 tablete satur: </w:t>
      </w:r>
    </w:p>
    <w:p w14:paraId="67793130" w14:textId="77777777" w:rsidR="00A8051B" w:rsidRPr="00782C7D" w:rsidRDefault="00A8051B" w:rsidP="00782C7D">
      <w:pPr>
        <w:tabs>
          <w:tab w:val="left" w:pos="2041"/>
          <w:tab w:val="left" w:pos="2836"/>
          <w:tab w:val="right" w:pos="5329"/>
          <w:tab w:val="left" w:pos="5386"/>
        </w:tabs>
        <w:spacing w:line="240" w:lineRule="auto"/>
        <w:ind w:left="2749" w:hanging="2749"/>
        <w:rPr>
          <w:rFonts w:ascii="Times New Roman" w:hAnsi="Times New Roman"/>
          <w:i/>
          <w:szCs w:val="22"/>
        </w:rPr>
      </w:pPr>
      <w:r w:rsidRPr="00782C7D">
        <w:rPr>
          <w:rFonts w:ascii="Times New Roman" w:hAnsi="Times New Roman"/>
          <w:b/>
          <w:szCs w:val="22"/>
        </w:rPr>
        <w:t>Aktīvā viela</w:t>
      </w:r>
      <w:r w:rsidRPr="00782C7D">
        <w:rPr>
          <w:rFonts w:ascii="Times New Roman" w:hAnsi="Times New Roman"/>
          <w:i/>
          <w:szCs w:val="22"/>
        </w:rPr>
        <w:t>:</w:t>
      </w:r>
    </w:p>
    <w:p w14:paraId="2F60DA13" w14:textId="77777777" w:rsidR="00A8051B" w:rsidRPr="00782C7D" w:rsidRDefault="00A8051B" w:rsidP="00782C7D">
      <w:pPr>
        <w:tabs>
          <w:tab w:val="left" w:pos="2041"/>
          <w:tab w:val="left" w:pos="2836"/>
          <w:tab w:val="right" w:pos="5329"/>
          <w:tab w:val="left" w:pos="5386"/>
          <w:tab w:val="left" w:pos="5812"/>
          <w:tab w:val="left" w:pos="5954"/>
        </w:tabs>
        <w:spacing w:line="240" w:lineRule="auto"/>
        <w:ind w:left="2750" w:hanging="2749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Tetraciklīna hidrohlorīds</w:t>
      </w:r>
      <w:r w:rsidRPr="00782C7D">
        <w:rPr>
          <w:rFonts w:ascii="Times New Roman" w:hAnsi="Times New Roman"/>
          <w:szCs w:val="22"/>
        </w:rPr>
        <w:tab/>
      </w:r>
      <w:r w:rsidRPr="00782C7D">
        <w:rPr>
          <w:rFonts w:ascii="Times New Roman" w:hAnsi="Times New Roman"/>
          <w:szCs w:val="22"/>
        </w:rPr>
        <w:tab/>
        <w:t xml:space="preserve">2000 mg </w:t>
      </w:r>
    </w:p>
    <w:p w14:paraId="319AEA5D" w14:textId="77777777" w:rsidR="00A8051B" w:rsidRPr="00782C7D" w:rsidRDefault="00A8051B" w:rsidP="00782C7D">
      <w:pPr>
        <w:tabs>
          <w:tab w:val="left" w:pos="2041"/>
          <w:tab w:val="left" w:pos="2836"/>
          <w:tab w:val="right" w:pos="5329"/>
          <w:tab w:val="left" w:pos="5386"/>
          <w:tab w:val="left" w:pos="5812"/>
          <w:tab w:val="left" w:pos="5954"/>
        </w:tabs>
        <w:spacing w:line="240" w:lineRule="auto"/>
        <w:ind w:left="2608" w:hanging="2749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i/>
          <w:szCs w:val="22"/>
        </w:rPr>
        <w:tab/>
      </w:r>
      <w:r w:rsidRPr="00782C7D">
        <w:rPr>
          <w:rFonts w:ascii="Times New Roman" w:hAnsi="Times New Roman"/>
          <w:i/>
          <w:szCs w:val="22"/>
        </w:rPr>
        <w:tab/>
      </w:r>
    </w:p>
    <w:p w14:paraId="1F1DB500" w14:textId="77777777" w:rsidR="00A8051B" w:rsidRPr="00782C7D" w:rsidRDefault="00A8051B" w:rsidP="00782C7D">
      <w:pPr>
        <w:tabs>
          <w:tab w:val="left" w:pos="2041"/>
          <w:tab w:val="left" w:pos="2836"/>
          <w:tab w:val="right" w:pos="5329"/>
          <w:tab w:val="left" w:pos="5386"/>
        </w:tabs>
        <w:spacing w:line="240" w:lineRule="auto"/>
        <w:ind w:left="2749" w:hanging="2749"/>
        <w:rPr>
          <w:rFonts w:ascii="Times New Roman" w:hAnsi="Times New Roman"/>
          <w:i/>
          <w:szCs w:val="22"/>
        </w:rPr>
      </w:pPr>
      <w:r w:rsidRPr="00782C7D">
        <w:rPr>
          <w:rFonts w:ascii="Times New Roman" w:hAnsi="Times New Roman"/>
          <w:szCs w:val="22"/>
        </w:rPr>
        <w:t>Pilnu palīgvielu sarakstu skatīt 6.1.</w:t>
      </w:r>
      <w:r w:rsidR="00AD02EE" w:rsidRPr="00782C7D">
        <w:rPr>
          <w:rFonts w:ascii="Times New Roman" w:hAnsi="Times New Roman"/>
          <w:szCs w:val="22"/>
        </w:rPr>
        <w:t xml:space="preserve"> apakšpunktā.</w:t>
      </w:r>
    </w:p>
    <w:p w14:paraId="51B571DA" w14:textId="77777777" w:rsidR="00A8051B" w:rsidRPr="00782C7D" w:rsidRDefault="00A8051B" w:rsidP="00782C7D">
      <w:pPr>
        <w:tabs>
          <w:tab w:val="left" w:pos="2041"/>
          <w:tab w:val="left" w:pos="2836"/>
          <w:tab w:val="right" w:pos="5329"/>
          <w:tab w:val="left" w:pos="5386"/>
        </w:tabs>
        <w:spacing w:line="240" w:lineRule="auto"/>
        <w:ind w:left="1985" w:hanging="1418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ab/>
      </w:r>
    </w:p>
    <w:p w14:paraId="38DDA285" w14:textId="77777777" w:rsidR="00AD02EE" w:rsidRPr="00782C7D" w:rsidRDefault="00AD02EE" w:rsidP="00782C7D">
      <w:pPr>
        <w:tabs>
          <w:tab w:val="left" w:pos="2041"/>
          <w:tab w:val="left" w:pos="2836"/>
          <w:tab w:val="right" w:pos="5329"/>
          <w:tab w:val="left" w:pos="5386"/>
        </w:tabs>
        <w:spacing w:line="240" w:lineRule="auto"/>
        <w:ind w:left="1985" w:hanging="1418"/>
        <w:rPr>
          <w:rFonts w:ascii="Times New Roman" w:hAnsi="Times New Roman"/>
          <w:szCs w:val="22"/>
        </w:rPr>
      </w:pPr>
    </w:p>
    <w:p w14:paraId="29B0987E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caps/>
          <w:szCs w:val="22"/>
        </w:rPr>
      </w:pPr>
      <w:r w:rsidRPr="00782C7D">
        <w:rPr>
          <w:rFonts w:ascii="Times New Roman" w:hAnsi="Times New Roman"/>
          <w:b/>
          <w:caps/>
          <w:szCs w:val="22"/>
        </w:rPr>
        <w:t>3.</w:t>
      </w:r>
      <w:r w:rsidRPr="00782C7D">
        <w:rPr>
          <w:rFonts w:ascii="Times New Roman" w:hAnsi="Times New Roman"/>
          <w:b/>
          <w:caps/>
          <w:szCs w:val="22"/>
        </w:rPr>
        <w:tab/>
        <w:t>zāļu forma</w:t>
      </w:r>
    </w:p>
    <w:p w14:paraId="76D6DAE2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ab/>
      </w:r>
    </w:p>
    <w:p w14:paraId="2B980A63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Tabletes ievadīšanai dzemdē</w:t>
      </w:r>
      <w:r w:rsidR="00E910C6" w:rsidRPr="00782C7D">
        <w:rPr>
          <w:rFonts w:ascii="Times New Roman" w:hAnsi="Times New Roman"/>
          <w:szCs w:val="22"/>
        </w:rPr>
        <w:t>.</w:t>
      </w:r>
    </w:p>
    <w:p w14:paraId="02D33C3B" w14:textId="77777777" w:rsidR="00A8051B" w:rsidRPr="00782C7D" w:rsidRDefault="00A8051B" w:rsidP="00782C7D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7CBA42C0" w14:textId="77777777" w:rsidR="00AD02EE" w:rsidRPr="00782C7D" w:rsidRDefault="00AD02EE" w:rsidP="00782C7D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109FBD1C" w14:textId="77777777" w:rsidR="00AD02EE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caps/>
          <w:szCs w:val="22"/>
        </w:rPr>
      </w:pPr>
      <w:r w:rsidRPr="00782C7D">
        <w:rPr>
          <w:rFonts w:ascii="Times New Roman" w:hAnsi="Times New Roman"/>
          <w:b/>
          <w:caps/>
          <w:szCs w:val="22"/>
        </w:rPr>
        <w:t>4.</w:t>
      </w:r>
      <w:r w:rsidRPr="00782C7D">
        <w:rPr>
          <w:rFonts w:ascii="Times New Roman" w:hAnsi="Times New Roman"/>
          <w:b/>
          <w:caps/>
          <w:szCs w:val="22"/>
        </w:rPr>
        <w:tab/>
      </w:r>
      <w:r w:rsidR="00AD02EE" w:rsidRPr="00782C7D">
        <w:rPr>
          <w:rFonts w:ascii="Times New Roman" w:hAnsi="Times New Roman"/>
          <w:b/>
          <w:caps/>
          <w:szCs w:val="22"/>
        </w:rPr>
        <w:t>KLĪNISKĀ INFORMĀCIJA</w:t>
      </w:r>
    </w:p>
    <w:p w14:paraId="5B26A13A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caps/>
          <w:szCs w:val="22"/>
        </w:rPr>
      </w:pPr>
    </w:p>
    <w:p w14:paraId="740427E7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>4.1</w:t>
      </w:r>
      <w:r w:rsidRPr="00782C7D">
        <w:rPr>
          <w:rFonts w:ascii="Times New Roman" w:hAnsi="Times New Roman"/>
          <w:b/>
          <w:szCs w:val="22"/>
        </w:rPr>
        <w:tab/>
        <w:t>Mērķa suga</w:t>
      </w:r>
      <w:r w:rsidR="00AD02EE" w:rsidRPr="00782C7D">
        <w:rPr>
          <w:rFonts w:ascii="Times New Roman" w:hAnsi="Times New Roman"/>
          <w:b/>
          <w:szCs w:val="22"/>
        </w:rPr>
        <w:t>s</w:t>
      </w:r>
    </w:p>
    <w:p w14:paraId="5E7BB018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ab/>
      </w:r>
    </w:p>
    <w:p w14:paraId="4A1F6734" w14:textId="77777777" w:rsidR="00A8051B" w:rsidRPr="00782C7D" w:rsidRDefault="00AD02EE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Liellopi</w:t>
      </w:r>
      <w:r w:rsidR="00F44561" w:rsidRPr="00782C7D">
        <w:rPr>
          <w:rFonts w:ascii="Times New Roman" w:hAnsi="Times New Roman"/>
          <w:szCs w:val="22"/>
        </w:rPr>
        <w:t xml:space="preserve"> (govis)</w:t>
      </w:r>
      <w:r w:rsidRPr="00782C7D">
        <w:rPr>
          <w:rFonts w:ascii="Times New Roman" w:hAnsi="Times New Roman"/>
          <w:szCs w:val="22"/>
        </w:rPr>
        <w:t>.</w:t>
      </w:r>
    </w:p>
    <w:p w14:paraId="31C7119B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</w:p>
    <w:p w14:paraId="3CFB275F" w14:textId="77777777" w:rsidR="00A8051B" w:rsidRPr="00782C7D" w:rsidRDefault="00A8051B" w:rsidP="00782C7D">
      <w:pPr>
        <w:numPr>
          <w:ilvl w:val="1"/>
          <w:numId w:val="1"/>
        </w:numPr>
        <w:tabs>
          <w:tab w:val="clear" w:pos="360"/>
        </w:tabs>
        <w:spacing w:line="240" w:lineRule="auto"/>
        <w:ind w:left="0" w:firstLine="0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>Lietošanas indikācijas</w:t>
      </w:r>
      <w:r w:rsidR="00F60780" w:rsidRPr="00782C7D">
        <w:rPr>
          <w:rFonts w:ascii="Times New Roman" w:hAnsi="Times New Roman"/>
          <w:b/>
          <w:szCs w:val="22"/>
        </w:rPr>
        <w:t>, norādot mērķa sugas</w:t>
      </w:r>
    </w:p>
    <w:p w14:paraId="0A224CF8" w14:textId="77777777" w:rsidR="00A8051B" w:rsidRPr="00782C7D" w:rsidRDefault="00A8051B" w:rsidP="00782C7D">
      <w:pPr>
        <w:spacing w:line="240" w:lineRule="auto"/>
        <w:rPr>
          <w:rFonts w:ascii="Times New Roman" w:hAnsi="Times New Roman"/>
          <w:bCs/>
          <w:szCs w:val="22"/>
        </w:rPr>
      </w:pPr>
    </w:p>
    <w:p w14:paraId="60EF7752" w14:textId="77777777" w:rsidR="00A8051B" w:rsidRPr="00782C7D" w:rsidRDefault="00F60780" w:rsidP="00782C7D">
      <w:pPr>
        <w:spacing w:line="240" w:lineRule="auto"/>
        <w:rPr>
          <w:rFonts w:ascii="Times New Roman" w:hAnsi="Times New Roman"/>
          <w:bCs/>
          <w:szCs w:val="22"/>
        </w:rPr>
      </w:pPr>
      <w:bookmarkStart w:id="0" w:name="_Hlk530045082"/>
      <w:r w:rsidRPr="00782C7D">
        <w:rPr>
          <w:rFonts w:ascii="Times New Roman" w:hAnsi="Times New Roman"/>
          <w:bCs/>
          <w:szCs w:val="22"/>
        </w:rPr>
        <w:t>Govīm p</w:t>
      </w:r>
      <w:r w:rsidR="00A8051B" w:rsidRPr="00782C7D">
        <w:rPr>
          <w:rFonts w:ascii="Times New Roman" w:hAnsi="Times New Roman"/>
          <w:bCs/>
          <w:szCs w:val="22"/>
        </w:rPr>
        <w:t>ēcdzemdību perioda ginekoloģisko slimību ārstēšanai</w:t>
      </w:r>
      <w:r w:rsidRPr="00782C7D">
        <w:rPr>
          <w:rFonts w:ascii="Times New Roman" w:hAnsi="Times New Roman"/>
          <w:bCs/>
          <w:szCs w:val="22"/>
        </w:rPr>
        <w:t xml:space="preserve"> </w:t>
      </w:r>
      <w:r w:rsidR="007F0A18" w:rsidRPr="00782C7D">
        <w:rPr>
          <w:rFonts w:ascii="Times New Roman" w:hAnsi="Times New Roman"/>
          <w:bCs/>
          <w:szCs w:val="22"/>
        </w:rPr>
        <w:t>pēc apgrūtinātām dzemdībām, kā arī</w:t>
      </w:r>
      <w:r w:rsidR="00A8051B" w:rsidRPr="00782C7D">
        <w:rPr>
          <w:rFonts w:ascii="Times New Roman" w:hAnsi="Times New Roman"/>
          <w:bCs/>
          <w:szCs w:val="22"/>
        </w:rPr>
        <w:t xml:space="preserve"> </w:t>
      </w:r>
      <w:r w:rsidR="00826544" w:rsidRPr="00782C7D">
        <w:rPr>
          <w:rFonts w:ascii="Times New Roman" w:hAnsi="Times New Roman"/>
          <w:bCs/>
          <w:szCs w:val="22"/>
        </w:rPr>
        <w:t>placentas</w:t>
      </w:r>
      <w:r w:rsidR="00553E65" w:rsidRPr="00782C7D">
        <w:rPr>
          <w:rFonts w:ascii="Times New Roman" w:hAnsi="Times New Roman"/>
          <w:bCs/>
          <w:szCs w:val="22"/>
        </w:rPr>
        <w:t xml:space="preserve"> aiztures (</w:t>
      </w:r>
      <w:r w:rsidR="00A8051B" w:rsidRPr="00782C7D">
        <w:rPr>
          <w:rFonts w:ascii="Times New Roman" w:hAnsi="Times New Roman"/>
          <w:bCs/>
          <w:i/>
          <w:iCs/>
          <w:szCs w:val="22"/>
        </w:rPr>
        <w:t>Retentio secundinarum</w:t>
      </w:r>
      <w:r w:rsidR="00553E65" w:rsidRPr="00782C7D">
        <w:rPr>
          <w:rFonts w:ascii="Times New Roman" w:hAnsi="Times New Roman"/>
          <w:bCs/>
          <w:i/>
          <w:iCs/>
          <w:szCs w:val="22"/>
        </w:rPr>
        <w:t>)</w:t>
      </w:r>
      <w:r w:rsidR="00A8051B" w:rsidRPr="00782C7D">
        <w:rPr>
          <w:rFonts w:ascii="Times New Roman" w:hAnsi="Times New Roman"/>
          <w:bCs/>
          <w:szCs w:val="22"/>
        </w:rPr>
        <w:t xml:space="preserve"> un endometrīta gadījumos, ko ierosinājuši pret tetraciklīnu jutīgi mikroorganismi.</w:t>
      </w:r>
      <w:r w:rsidR="007F0A18" w:rsidRPr="00782C7D">
        <w:rPr>
          <w:rFonts w:ascii="Times New Roman" w:hAnsi="Times New Roman"/>
          <w:bCs/>
          <w:szCs w:val="22"/>
        </w:rPr>
        <w:t xml:space="preserve"> </w:t>
      </w:r>
      <w:bookmarkEnd w:id="0"/>
    </w:p>
    <w:p w14:paraId="5DC16B97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Cs/>
          <w:szCs w:val="22"/>
        </w:rPr>
      </w:pPr>
    </w:p>
    <w:p w14:paraId="604961C9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>4.3</w:t>
      </w:r>
      <w:r w:rsidRPr="00782C7D">
        <w:rPr>
          <w:rFonts w:ascii="Times New Roman" w:hAnsi="Times New Roman"/>
          <w:b/>
          <w:szCs w:val="22"/>
        </w:rPr>
        <w:tab/>
        <w:t>Kontrindikācijas</w:t>
      </w:r>
    </w:p>
    <w:p w14:paraId="7A39455E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ab/>
      </w:r>
    </w:p>
    <w:p w14:paraId="02270FD4" w14:textId="77777777" w:rsidR="00F60780" w:rsidRPr="00782C7D" w:rsidRDefault="00F60780" w:rsidP="00782C7D">
      <w:pPr>
        <w:spacing w:line="240" w:lineRule="auto"/>
        <w:rPr>
          <w:rFonts w:ascii="Times New Roman" w:hAnsi="Times New Roman"/>
          <w:szCs w:val="22"/>
        </w:rPr>
      </w:pPr>
      <w:bookmarkStart w:id="1" w:name="_Hlk530045105"/>
      <w:r w:rsidRPr="00782C7D">
        <w:rPr>
          <w:rFonts w:ascii="Times New Roman" w:hAnsi="Times New Roman"/>
          <w:szCs w:val="22"/>
        </w:rPr>
        <w:t>Nelietot gadījumos, ja konstatēta pastiprināta jutība pret tetraciklīnu</w:t>
      </w:r>
      <w:r w:rsidR="00EC51C3" w:rsidRPr="00782C7D">
        <w:rPr>
          <w:rFonts w:ascii="Times New Roman" w:hAnsi="Times New Roman"/>
          <w:szCs w:val="22"/>
        </w:rPr>
        <w:t xml:space="preserve"> vai pret kādu no palīgvielām.</w:t>
      </w:r>
      <w:r w:rsidRPr="00782C7D">
        <w:rPr>
          <w:rFonts w:ascii="Times New Roman" w:hAnsi="Times New Roman"/>
          <w:szCs w:val="22"/>
        </w:rPr>
        <w:t xml:space="preserve"> </w:t>
      </w:r>
    </w:p>
    <w:p w14:paraId="2F96E20D" w14:textId="77777777" w:rsidR="00B33B04" w:rsidRPr="00782C7D" w:rsidRDefault="00B33B04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Nelietot p</w:t>
      </w:r>
      <w:r w:rsidR="00A8051B" w:rsidRPr="00782C7D">
        <w:rPr>
          <w:rFonts w:ascii="Times New Roman" w:hAnsi="Times New Roman"/>
          <w:szCs w:val="22"/>
        </w:rPr>
        <w:t>ret tetraciklīnu rezistentu mikroorganismu ierosināt</w:t>
      </w:r>
      <w:r w:rsidRPr="00782C7D">
        <w:rPr>
          <w:rFonts w:ascii="Times New Roman" w:hAnsi="Times New Roman"/>
          <w:szCs w:val="22"/>
        </w:rPr>
        <w:t>u</w:t>
      </w:r>
      <w:r w:rsidR="00A8051B" w:rsidRPr="00782C7D">
        <w:rPr>
          <w:rFonts w:ascii="Times New Roman" w:hAnsi="Times New Roman"/>
          <w:szCs w:val="22"/>
        </w:rPr>
        <w:t xml:space="preserve"> infekcijas slimīb</w:t>
      </w:r>
      <w:r w:rsidRPr="00782C7D">
        <w:rPr>
          <w:rFonts w:ascii="Times New Roman" w:hAnsi="Times New Roman"/>
          <w:szCs w:val="22"/>
        </w:rPr>
        <w:t>u gadījumā.</w:t>
      </w:r>
    </w:p>
    <w:p w14:paraId="4A6AE2BE" w14:textId="77777777" w:rsidR="00B33B04" w:rsidRPr="00782C7D" w:rsidRDefault="00B33B04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 xml:space="preserve">Nelietot </w:t>
      </w:r>
      <w:r w:rsidR="00A8051B" w:rsidRPr="00782C7D">
        <w:rPr>
          <w:rFonts w:ascii="Times New Roman" w:hAnsi="Times New Roman"/>
          <w:szCs w:val="22"/>
        </w:rPr>
        <w:t>grūsnības pēdēj</w:t>
      </w:r>
      <w:r w:rsidRPr="00782C7D">
        <w:rPr>
          <w:rFonts w:ascii="Times New Roman" w:hAnsi="Times New Roman"/>
          <w:szCs w:val="22"/>
        </w:rPr>
        <w:t>ā</w:t>
      </w:r>
      <w:r w:rsidR="00A8051B" w:rsidRPr="00782C7D">
        <w:rPr>
          <w:rFonts w:ascii="Times New Roman" w:hAnsi="Times New Roman"/>
          <w:szCs w:val="22"/>
        </w:rPr>
        <w:t xml:space="preserve"> trimestr</w:t>
      </w:r>
      <w:r w:rsidRPr="00782C7D">
        <w:rPr>
          <w:rFonts w:ascii="Times New Roman" w:hAnsi="Times New Roman"/>
          <w:szCs w:val="22"/>
        </w:rPr>
        <w:t>ī.</w:t>
      </w:r>
    </w:p>
    <w:p w14:paraId="01897196" w14:textId="77777777" w:rsidR="00A8051B" w:rsidRPr="00782C7D" w:rsidRDefault="00B33B04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 xml:space="preserve">Nelietot </w:t>
      </w:r>
      <w:r w:rsidR="00A8051B" w:rsidRPr="00782C7D">
        <w:rPr>
          <w:rFonts w:ascii="Times New Roman" w:hAnsi="Times New Roman"/>
          <w:szCs w:val="22"/>
        </w:rPr>
        <w:t>smag</w:t>
      </w:r>
      <w:r w:rsidRPr="00782C7D">
        <w:rPr>
          <w:rFonts w:ascii="Times New Roman" w:hAnsi="Times New Roman"/>
          <w:szCs w:val="22"/>
        </w:rPr>
        <w:t>u</w:t>
      </w:r>
      <w:r w:rsidR="00A8051B" w:rsidRPr="00782C7D">
        <w:rPr>
          <w:rFonts w:ascii="Times New Roman" w:hAnsi="Times New Roman"/>
          <w:szCs w:val="22"/>
        </w:rPr>
        <w:t xml:space="preserve"> aknu un nieru bojājum</w:t>
      </w:r>
      <w:r w:rsidRPr="00782C7D">
        <w:rPr>
          <w:rFonts w:ascii="Times New Roman" w:hAnsi="Times New Roman"/>
          <w:szCs w:val="22"/>
        </w:rPr>
        <w:t>u gadījumā</w:t>
      </w:r>
      <w:r w:rsidR="00A8051B" w:rsidRPr="00782C7D">
        <w:rPr>
          <w:rFonts w:ascii="Times New Roman" w:hAnsi="Times New Roman"/>
          <w:szCs w:val="22"/>
        </w:rPr>
        <w:t>.</w:t>
      </w:r>
    </w:p>
    <w:p w14:paraId="10D743D0" w14:textId="77777777" w:rsidR="00A8051B" w:rsidRPr="00782C7D" w:rsidRDefault="00A8051B" w:rsidP="00782C7D">
      <w:pPr>
        <w:tabs>
          <w:tab w:val="left" w:pos="426"/>
        </w:tabs>
        <w:spacing w:line="240" w:lineRule="auto"/>
        <w:ind w:left="426" w:hanging="708"/>
        <w:rPr>
          <w:rFonts w:ascii="Times New Roman" w:hAnsi="Times New Roman"/>
          <w:szCs w:val="22"/>
        </w:rPr>
      </w:pPr>
    </w:p>
    <w:bookmarkEnd w:id="1"/>
    <w:p w14:paraId="2D513E82" w14:textId="77777777" w:rsidR="00A8051B" w:rsidRPr="00782C7D" w:rsidRDefault="00A8051B" w:rsidP="00782C7D">
      <w:pPr>
        <w:tabs>
          <w:tab w:val="left" w:pos="709"/>
        </w:tabs>
        <w:spacing w:line="240" w:lineRule="auto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>4.4</w:t>
      </w:r>
      <w:proofErr w:type="gramStart"/>
      <w:r w:rsidRPr="00782C7D">
        <w:rPr>
          <w:rFonts w:ascii="Times New Roman" w:hAnsi="Times New Roman"/>
          <w:b/>
          <w:szCs w:val="22"/>
        </w:rPr>
        <w:t xml:space="preserve">      </w:t>
      </w:r>
      <w:proofErr w:type="gramEnd"/>
      <w:r w:rsidRPr="00782C7D">
        <w:rPr>
          <w:rFonts w:ascii="Times New Roman" w:hAnsi="Times New Roman"/>
          <w:b/>
          <w:szCs w:val="22"/>
        </w:rPr>
        <w:t>Īpaši brīdinājumi</w:t>
      </w:r>
      <w:r w:rsidR="00B33B04" w:rsidRPr="00782C7D">
        <w:rPr>
          <w:rFonts w:ascii="Times New Roman" w:hAnsi="Times New Roman"/>
          <w:b/>
          <w:szCs w:val="22"/>
        </w:rPr>
        <w:t xml:space="preserve"> katrai mērķa sugai</w:t>
      </w:r>
    </w:p>
    <w:p w14:paraId="20D7CC32" w14:textId="77777777" w:rsidR="00A8051B" w:rsidRPr="00782C7D" w:rsidRDefault="00A8051B" w:rsidP="00782C7D">
      <w:pPr>
        <w:spacing w:line="240" w:lineRule="auto"/>
        <w:rPr>
          <w:rFonts w:ascii="Times New Roman" w:hAnsi="Times New Roman"/>
          <w:b/>
          <w:szCs w:val="22"/>
        </w:rPr>
      </w:pPr>
    </w:p>
    <w:p w14:paraId="11C15686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Nav</w:t>
      </w:r>
      <w:r w:rsidR="00B33B04" w:rsidRPr="00782C7D">
        <w:rPr>
          <w:rFonts w:ascii="Times New Roman" w:hAnsi="Times New Roman"/>
          <w:szCs w:val="22"/>
        </w:rPr>
        <w:t>.</w:t>
      </w:r>
    </w:p>
    <w:p w14:paraId="4120FEED" w14:textId="77777777" w:rsidR="00A8051B" w:rsidRPr="00782C7D" w:rsidRDefault="00A8051B" w:rsidP="00782C7D">
      <w:pPr>
        <w:spacing w:line="240" w:lineRule="auto"/>
        <w:ind w:left="709"/>
        <w:rPr>
          <w:rFonts w:ascii="Times New Roman" w:hAnsi="Times New Roman"/>
          <w:szCs w:val="22"/>
        </w:rPr>
      </w:pPr>
    </w:p>
    <w:p w14:paraId="29E09AAF" w14:textId="77777777" w:rsidR="00A8051B" w:rsidRPr="00782C7D" w:rsidRDefault="00A8051B" w:rsidP="00782C7D">
      <w:pPr>
        <w:numPr>
          <w:ilvl w:val="1"/>
          <w:numId w:val="3"/>
        </w:numPr>
        <w:spacing w:line="240" w:lineRule="auto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>Īpaši piesardzības pasākumi lietošanā</w:t>
      </w:r>
    </w:p>
    <w:p w14:paraId="289AFFCC" w14:textId="77777777" w:rsidR="00A8051B" w:rsidRPr="00782C7D" w:rsidRDefault="00A8051B" w:rsidP="00782C7D">
      <w:pPr>
        <w:spacing w:line="240" w:lineRule="auto"/>
        <w:ind w:left="1"/>
        <w:rPr>
          <w:rFonts w:ascii="Times New Roman" w:hAnsi="Times New Roman"/>
          <w:b/>
          <w:szCs w:val="22"/>
        </w:rPr>
      </w:pPr>
    </w:p>
    <w:p w14:paraId="5D53EEE1" w14:textId="77777777" w:rsidR="00A8051B" w:rsidRPr="00782C7D" w:rsidRDefault="00A8051B" w:rsidP="00782C7D">
      <w:pPr>
        <w:pStyle w:val="Heading4"/>
        <w:ind w:left="0"/>
        <w:rPr>
          <w:b w:val="0"/>
          <w:sz w:val="22"/>
          <w:szCs w:val="22"/>
          <w:u w:val="single"/>
        </w:rPr>
      </w:pPr>
      <w:r w:rsidRPr="00782C7D">
        <w:rPr>
          <w:b w:val="0"/>
          <w:sz w:val="22"/>
          <w:szCs w:val="22"/>
          <w:u w:val="single"/>
        </w:rPr>
        <w:t>Īpaši piesardzības pasākumi, lietojot dzīvniekiem</w:t>
      </w:r>
    </w:p>
    <w:p w14:paraId="7800094C" w14:textId="77777777" w:rsidR="00A8051B" w:rsidRPr="00782C7D" w:rsidRDefault="00A8051B" w:rsidP="00782C7D">
      <w:pPr>
        <w:spacing w:line="240" w:lineRule="auto"/>
        <w:ind w:left="1"/>
        <w:rPr>
          <w:rFonts w:ascii="Times New Roman" w:hAnsi="Times New Roman"/>
          <w:b/>
          <w:szCs w:val="22"/>
        </w:rPr>
      </w:pPr>
    </w:p>
    <w:p w14:paraId="3471A777" w14:textId="3801B617" w:rsidR="00B33B04" w:rsidRPr="00782C7D" w:rsidRDefault="00B33B04" w:rsidP="00782C7D">
      <w:pPr>
        <w:spacing w:line="240" w:lineRule="auto"/>
        <w:rPr>
          <w:rFonts w:ascii="Times New Roman" w:hAnsi="Times New Roman"/>
          <w:szCs w:val="22"/>
        </w:rPr>
      </w:pPr>
      <w:bookmarkStart w:id="2" w:name="_Hlk530045279"/>
      <w:r w:rsidRPr="00782C7D">
        <w:rPr>
          <w:rFonts w:ascii="Times New Roman" w:hAnsi="Times New Roman"/>
          <w:szCs w:val="22"/>
        </w:rPr>
        <w:t xml:space="preserve">Lietojot šīs veterinārās zāles, jāņem vērā vispārpieņemtie antibakteriālo zāļu lietošanas pamatprincipi. Veterināro zāļu lietošana jāpamato ar no dzīvnieka izolēto baktēriju jutības testu rezultātiem. </w:t>
      </w:r>
      <w:r w:rsidR="00A02253" w:rsidRPr="00782C7D">
        <w:rPr>
          <w:rFonts w:ascii="Times New Roman" w:hAnsi="Times New Roman"/>
          <w:szCs w:val="22"/>
        </w:rPr>
        <w:t>Ja tas nav iespējams, ārstēšana jābalsta uz informāciju par vietējo (reģionālo, fermas līmeņa) epidemioloģisko situāciju attiecībā uz mērķa baktēriju jutī</w:t>
      </w:r>
      <w:r w:rsidR="00352050">
        <w:rPr>
          <w:rFonts w:ascii="Times New Roman" w:hAnsi="Times New Roman"/>
          <w:szCs w:val="22"/>
        </w:rPr>
        <w:t>b</w:t>
      </w:r>
      <w:r w:rsidR="00A02253" w:rsidRPr="00782C7D">
        <w:rPr>
          <w:rFonts w:ascii="Times New Roman" w:hAnsi="Times New Roman"/>
          <w:szCs w:val="22"/>
        </w:rPr>
        <w:t xml:space="preserve">u. </w:t>
      </w:r>
      <w:r w:rsidRPr="00782C7D">
        <w:rPr>
          <w:rFonts w:ascii="Times New Roman" w:hAnsi="Times New Roman"/>
          <w:szCs w:val="22"/>
        </w:rPr>
        <w:t xml:space="preserve">Lietojot veterinārās zāles atšķirīgi no zāļu aprakstā dotajiem norādījumiem, var palielināties baktēriju izplatība, kuras rezistentas pret oksitetraciklīnu, un pavājināties ārstēšanas efektivitāte ar citiem tetraciklīniem līdz pat iespējamai krusteniskai rezistencei. </w:t>
      </w:r>
    </w:p>
    <w:p w14:paraId="073247A4" w14:textId="77777777" w:rsidR="00A8051B" w:rsidRPr="00782C7D" w:rsidRDefault="00A8051B" w:rsidP="00782C7D">
      <w:pPr>
        <w:spacing w:line="240" w:lineRule="auto"/>
        <w:rPr>
          <w:rFonts w:ascii="Times New Roman" w:hAnsi="Times New Roman"/>
          <w:b/>
          <w:szCs w:val="22"/>
        </w:rPr>
      </w:pPr>
    </w:p>
    <w:bookmarkEnd w:id="2"/>
    <w:p w14:paraId="2EF31607" w14:textId="77777777" w:rsidR="00A8051B" w:rsidRPr="00782C7D" w:rsidRDefault="00B33B04" w:rsidP="00782C7D">
      <w:pPr>
        <w:pStyle w:val="BodyTextIndent3"/>
        <w:ind w:left="0"/>
        <w:rPr>
          <w:b w:val="0"/>
          <w:sz w:val="22"/>
          <w:szCs w:val="22"/>
          <w:u w:val="single"/>
        </w:rPr>
      </w:pPr>
      <w:r w:rsidRPr="00782C7D">
        <w:rPr>
          <w:b w:val="0"/>
          <w:sz w:val="22"/>
          <w:szCs w:val="22"/>
          <w:u w:val="single"/>
        </w:rPr>
        <w:t>Īpaši p</w:t>
      </w:r>
      <w:r w:rsidR="00A8051B" w:rsidRPr="00782C7D">
        <w:rPr>
          <w:b w:val="0"/>
          <w:sz w:val="22"/>
          <w:szCs w:val="22"/>
          <w:u w:val="single"/>
        </w:rPr>
        <w:t>iesardzības pasākumi, kas jāievēro personai, kura lieto veterinārās zāles dzīvnieku ārstēšanai</w:t>
      </w:r>
    </w:p>
    <w:p w14:paraId="3EA0CDE7" w14:textId="77777777" w:rsidR="00A8051B" w:rsidRPr="00782C7D" w:rsidRDefault="00A8051B" w:rsidP="00782C7D">
      <w:pPr>
        <w:spacing w:line="240" w:lineRule="auto"/>
        <w:ind w:left="1"/>
        <w:rPr>
          <w:rFonts w:ascii="Times New Roman" w:hAnsi="Times New Roman"/>
          <w:b/>
          <w:szCs w:val="22"/>
        </w:rPr>
      </w:pPr>
    </w:p>
    <w:p w14:paraId="3A07FC12" w14:textId="77777777" w:rsidR="007F0A18" w:rsidRPr="00782C7D" w:rsidRDefault="00B33B04" w:rsidP="00782C7D">
      <w:pPr>
        <w:tabs>
          <w:tab w:val="left" w:pos="709"/>
        </w:tabs>
        <w:spacing w:line="240" w:lineRule="auto"/>
        <w:rPr>
          <w:rFonts w:ascii="Times New Roman" w:hAnsi="Times New Roman"/>
          <w:b/>
          <w:szCs w:val="22"/>
        </w:rPr>
      </w:pPr>
      <w:bookmarkStart w:id="3" w:name="_Hlk530045301"/>
      <w:r w:rsidRPr="00782C7D">
        <w:rPr>
          <w:rStyle w:val="hps"/>
          <w:rFonts w:ascii="Times New Roman" w:hAnsi="Times New Roman"/>
          <w:color w:val="222222"/>
          <w:szCs w:val="22"/>
        </w:rPr>
        <w:t xml:space="preserve">Personām ar </w:t>
      </w:r>
      <w:r w:rsidR="00852DAA" w:rsidRPr="00782C7D">
        <w:rPr>
          <w:rStyle w:val="hps"/>
          <w:rFonts w:ascii="Times New Roman" w:hAnsi="Times New Roman"/>
          <w:color w:val="222222"/>
          <w:szCs w:val="22"/>
        </w:rPr>
        <w:t xml:space="preserve">zināmu </w:t>
      </w:r>
      <w:r w:rsidRPr="00782C7D">
        <w:rPr>
          <w:rStyle w:val="hps"/>
          <w:rFonts w:ascii="Times New Roman" w:hAnsi="Times New Roman"/>
          <w:color w:val="222222"/>
          <w:szCs w:val="22"/>
        </w:rPr>
        <w:t xml:space="preserve">pastiprinātu jutību pret tetraciklīnu vajadzētu izvairīties no saskares ar šīm veterinārajām zālēm. </w:t>
      </w:r>
    </w:p>
    <w:bookmarkEnd w:id="3"/>
    <w:p w14:paraId="5F5E209E" w14:textId="77777777" w:rsidR="007F0A18" w:rsidRPr="00782C7D" w:rsidRDefault="007F0A18" w:rsidP="00782C7D">
      <w:pPr>
        <w:pStyle w:val="ListParagraph"/>
        <w:spacing w:line="240" w:lineRule="auto"/>
        <w:rPr>
          <w:rFonts w:ascii="Times New Roman" w:hAnsi="Times New Roman"/>
          <w:b/>
          <w:szCs w:val="22"/>
        </w:rPr>
      </w:pPr>
    </w:p>
    <w:p w14:paraId="391644AF" w14:textId="77777777" w:rsidR="00A8051B" w:rsidRPr="00782C7D" w:rsidRDefault="00B33B04" w:rsidP="00782C7D">
      <w:pPr>
        <w:numPr>
          <w:ilvl w:val="1"/>
          <w:numId w:val="3"/>
        </w:numPr>
        <w:tabs>
          <w:tab w:val="left" w:pos="709"/>
        </w:tabs>
        <w:spacing w:line="240" w:lineRule="auto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>Iespējamās blakusparādības</w:t>
      </w:r>
      <w:r w:rsidRPr="00782C7D" w:rsidDel="00B33B04">
        <w:rPr>
          <w:rFonts w:ascii="Times New Roman" w:hAnsi="Times New Roman"/>
          <w:b/>
          <w:szCs w:val="22"/>
        </w:rPr>
        <w:t xml:space="preserve"> </w:t>
      </w:r>
      <w:r w:rsidR="00A8051B" w:rsidRPr="00782C7D">
        <w:rPr>
          <w:rFonts w:ascii="Times New Roman" w:hAnsi="Times New Roman"/>
          <w:b/>
          <w:szCs w:val="22"/>
        </w:rPr>
        <w:t>(biežums un bīstamība)</w:t>
      </w:r>
    </w:p>
    <w:p w14:paraId="2655CE02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</w:p>
    <w:p w14:paraId="44CCF3CD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  <w:bookmarkStart w:id="4" w:name="_Hlk530045121"/>
      <w:r w:rsidRPr="00782C7D">
        <w:rPr>
          <w:rFonts w:ascii="Times New Roman" w:hAnsi="Times New Roman"/>
          <w:szCs w:val="22"/>
        </w:rPr>
        <w:t xml:space="preserve">Ilgstošas ārstēšanas laikā ir iespējama superinfekcijas attīstība (piemēram ar raugiem).   </w:t>
      </w:r>
    </w:p>
    <w:p w14:paraId="05B1C77C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 xml:space="preserve">Ūdens maiņas traucējumu </w:t>
      </w:r>
      <w:r w:rsidR="00A02253" w:rsidRPr="00782C7D">
        <w:rPr>
          <w:rFonts w:ascii="Times New Roman" w:hAnsi="Times New Roman"/>
          <w:szCs w:val="22"/>
        </w:rPr>
        <w:t xml:space="preserve">dēļ, </w:t>
      </w:r>
      <w:r w:rsidRPr="00782C7D">
        <w:rPr>
          <w:rFonts w:ascii="Times New Roman" w:hAnsi="Times New Roman"/>
          <w:szCs w:val="22"/>
        </w:rPr>
        <w:t xml:space="preserve">palielinās nieru bojājumu risks. </w:t>
      </w:r>
    </w:p>
    <w:p w14:paraId="103E8284" w14:textId="77777777" w:rsidR="00A8051B" w:rsidRPr="00782C7D" w:rsidRDefault="00A8051B" w:rsidP="00782C7D">
      <w:pPr>
        <w:spacing w:line="240" w:lineRule="auto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szCs w:val="22"/>
        </w:rPr>
        <w:t>Tetraciklīna lietošanas laikā iespējami aknu bojājumi</w:t>
      </w:r>
      <w:r w:rsidR="007F0A18" w:rsidRPr="00782C7D">
        <w:rPr>
          <w:rFonts w:ascii="Times New Roman" w:hAnsi="Times New Roman"/>
          <w:szCs w:val="22"/>
        </w:rPr>
        <w:t xml:space="preserve">. </w:t>
      </w:r>
      <w:r w:rsidRPr="00782C7D">
        <w:rPr>
          <w:rFonts w:ascii="Times New Roman" w:hAnsi="Times New Roman"/>
          <w:szCs w:val="22"/>
        </w:rPr>
        <w:t xml:space="preserve"> </w:t>
      </w:r>
      <w:r w:rsidR="007F0A18" w:rsidRPr="00782C7D">
        <w:rPr>
          <w:rFonts w:ascii="Times New Roman" w:hAnsi="Times New Roman"/>
          <w:szCs w:val="22"/>
        </w:rPr>
        <w:t>D</w:t>
      </w:r>
      <w:r w:rsidRPr="00782C7D">
        <w:rPr>
          <w:rFonts w:ascii="Times New Roman" w:hAnsi="Times New Roman"/>
          <w:szCs w:val="22"/>
        </w:rPr>
        <w:t>zīvnieki ar gaišu ādas pigmentāciju, ilgstoši atrodoties spilgtā apgaismojumā, pakļauti fotodermatīta riskam. Alerģiskas reakcijas novēro reti.</w:t>
      </w:r>
    </w:p>
    <w:bookmarkEnd w:id="4"/>
    <w:p w14:paraId="4921CAB5" w14:textId="77777777" w:rsidR="00A8051B" w:rsidRPr="00782C7D" w:rsidRDefault="00A8051B" w:rsidP="00782C7D">
      <w:pPr>
        <w:tabs>
          <w:tab w:val="left" w:pos="709"/>
        </w:tabs>
        <w:spacing w:line="240" w:lineRule="auto"/>
        <w:ind w:left="1"/>
        <w:rPr>
          <w:rFonts w:ascii="Times New Roman" w:hAnsi="Times New Roman"/>
          <w:b/>
          <w:szCs w:val="22"/>
        </w:rPr>
      </w:pPr>
    </w:p>
    <w:p w14:paraId="306A69E8" w14:textId="77777777" w:rsidR="00A8051B" w:rsidRPr="00782C7D" w:rsidRDefault="00A8051B" w:rsidP="00782C7D">
      <w:pPr>
        <w:numPr>
          <w:ilvl w:val="1"/>
          <w:numId w:val="3"/>
        </w:numPr>
        <w:tabs>
          <w:tab w:val="left" w:pos="709"/>
        </w:tabs>
        <w:spacing w:line="240" w:lineRule="auto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>Lietošana grūsnības</w:t>
      </w:r>
      <w:r w:rsidR="00B33B04" w:rsidRPr="00782C7D">
        <w:rPr>
          <w:rFonts w:ascii="Times New Roman" w:hAnsi="Times New Roman"/>
          <w:b/>
          <w:szCs w:val="22"/>
        </w:rPr>
        <w:t xml:space="preserve">, </w:t>
      </w:r>
      <w:r w:rsidRPr="00782C7D">
        <w:rPr>
          <w:rFonts w:ascii="Times New Roman" w:hAnsi="Times New Roman"/>
          <w:b/>
          <w:szCs w:val="22"/>
        </w:rPr>
        <w:t xml:space="preserve">laktācijas </w:t>
      </w:r>
      <w:r w:rsidR="00B33B04" w:rsidRPr="00782C7D">
        <w:rPr>
          <w:rFonts w:ascii="Times New Roman" w:hAnsi="Times New Roman"/>
          <w:b/>
          <w:szCs w:val="22"/>
        </w:rPr>
        <w:t xml:space="preserve">vai dēšanas </w:t>
      </w:r>
      <w:r w:rsidRPr="00782C7D">
        <w:rPr>
          <w:rFonts w:ascii="Times New Roman" w:hAnsi="Times New Roman"/>
          <w:b/>
          <w:szCs w:val="22"/>
        </w:rPr>
        <w:t>laikā</w:t>
      </w:r>
    </w:p>
    <w:p w14:paraId="7D6DAF30" w14:textId="77777777" w:rsidR="00A8051B" w:rsidRPr="00782C7D" w:rsidRDefault="00A8051B" w:rsidP="00782C7D">
      <w:pPr>
        <w:spacing w:line="240" w:lineRule="auto"/>
        <w:ind w:left="661"/>
        <w:rPr>
          <w:rFonts w:ascii="Times New Roman" w:hAnsi="Times New Roman"/>
          <w:szCs w:val="22"/>
        </w:rPr>
      </w:pPr>
    </w:p>
    <w:p w14:paraId="73E6B055" w14:textId="77777777" w:rsidR="00782C7D" w:rsidRDefault="00B33B04" w:rsidP="00782C7D">
      <w:pPr>
        <w:spacing w:line="240" w:lineRule="auto"/>
        <w:rPr>
          <w:rFonts w:ascii="Times New Roman" w:hAnsi="Times New Roman"/>
          <w:color w:val="000000"/>
          <w:szCs w:val="22"/>
        </w:rPr>
      </w:pPr>
      <w:bookmarkStart w:id="5" w:name="_Hlk530045311"/>
      <w:r w:rsidRPr="00782C7D">
        <w:rPr>
          <w:rFonts w:ascii="Times New Roman" w:hAnsi="Times New Roman"/>
          <w:color w:val="000000"/>
          <w:szCs w:val="22"/>
        </w:rPr>
        <w:t xml:space="preserve">Oksitetraciklīna lietošana zobu un kaulu attīstības stadijā, arī grūsnības laikā, var izraisīt zobu krāsas maiņu un kaulu attīstības traucējumus pēcnācējiem. </w:t>
      </w:r>
    </w:p>
    <w:p w14:paraId="74079C4B" w14:textId="77777777" w:rsidR="00A8051B" w:rsidRPr="00782C7D" w:rsidRDefault="00A8051B" w:rsidP="00782C7D">
      <w:pPr>
        <w:spacing w:line="240" w:lineRule="auto"/>
        <w:rPr>
          <w:rFonts w:ascii="Times New Roman" w:hAnsi="Times New Roman"/>
          <w:color w:val="000000"/>
          <w:szCs w:val="22"/>
        </w:rPr>
      </w:pPr>
      <w:r w:rsidRPr="00782C7D">
        <w:rPr>
          <w:rFonts w:ascii="Times New Roman" w:hAnsi="Times New Roman"/>
          <w:color w:val="000000"/>
          <w:szCs w:val="22"/>
        </w:rPr>
        <w:t xml:space="preserve">Nav </w:t>
      </w:r>
      <w:r w:rsidR="00B33B04" w:rsidRPr="00782C7D">
        <w:rPr>
          <w:rFonts w:ascii="Times New Roman" w:hAnsi="Times New Roman"/>
          <w:color w:val="000000"/>
          <w:szCs w:val="22"/>
        </w:rPr>
        <w:t xml:space="preserve">pierādīts šo </w:t>
      </w:r>
      <w:r w:rsidRPr="00782C7D">
        <w:rPr>
          <w:rFonts w:ascii="Times New Roman" w:hAnsi="Times New Roman"/>
          <w:color w:val="000000"/>
          <w:szCs w:val="22"/>
        </w:rPr>
        <w:t xml:space="preserve">veterināro zāļu </w:t>
      </w:r>
      <w:bookmarkStart w:id="6" w:name="_Hlk57975398"/>
      <w:r w:rsidR="000C319B" w:rsidRPr="00782C7D">
        <w:rPr>
          <w:rFonts w:ascii="Times New Roman" w:hAnsi="Times New Roman"/>
          <w:color w:val="000000"/>
          <w:szCs w:val="22"/>
        </w:rPr>
        <w:t xml:space="preserve">drošums </w:t>
      </w:r>
      <w:bookmarkEnd w:id="6"/>
      <w:r w:rsidRPr="00782C7D">
        <w:rPr>
          <w:rFonts w:ascii="Times New Roman" w:hAnsi="Times New Roman"/>
          <w:color w:val="000000"/>
          <w:szCs w:val="22"/>
        </w:rPr>
        <w:t>grūsnības un laktācijas laikā.</w:t>
      </w:r>
    </w:p>
    <w:bookmarkEnd w:id="5"/>
    <w:p w14:paraId="6303ED58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</w:p>
    <w:p w14:paraId="28B52BCD" w14:textId="77777777" w:rsidR="00A8051B" w:rsidRPr="00782C7D" w:rsidRDefault="00A8051B" w:rsidP="00782C7D">
      <w:pPr>
        <w:numPr>
          <w:ilvl w:val="1"/>
          <w:numId w:val="3"/>
        </w:numPr>
        <w:spacing w:line="240" w:lineRule="auto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>Mijiedarbība ar cit</w:t>
      </w:r>
      <w:r w:rsidR="00B33B04" w:rsidRPr="00782C7D">
        <w:rPr>
          <w:rFonts w:ascii="Times New Roman" w:hAnsi="Times New Roman"/>
          <w:b/>
          <w:szCs w:val="22"/>
        </w:rPr>
        <w:t>ām</w:t>
      </w:r>
      <w:r w:rsidRPr="00782C7D">
        <w:rPr>
          <w:rFonts w:ascii="Times New Roman" w:hAnsi="Times New Roman"/>
          <w:b/>
          <w:szCs w:val="22"/>
        </w:rPr>
        <w:t xml:space="preserve"> </w:t>
      </w:r>
      <w:r w:rsidR="00B33B04" w:rsidRPr="00782C7D">
        <w:rPr>
          <w:rFonts w:ascii="Times New Roman" w:hAnsi="Times New Roman"/>
          <w:b/>
          <w:szCs w:val="22"/>
        </w:rPr>
        <w:t>zālēm</w:t>
      </w:r>
      <w:r w:rsidRPr="00782C7D">
        <w:rPr>
          <w:rFonts w:ascii="Times New Roman" w:hAnsi="Times New Roman"/>
          <w:b/>
          <w:szCs w:val="22"/>
        </w:rPr>
        <w:t xml:space="preserve"> un cit</w:t>
      </w:r>
      <w:r w:rsidR="00B33B04" w:rsidRPr="00782C7D">
        <w:rPr>
          <w:rFonts w:ascii="Times New Roman" w:hAnsi="Times New Roman"/>
          <w:b/>
          <w:szCs w:val="22"/>
        </w:rPr>
        <w:t>i</w:t>
      </w:r>
      <w:r w:rsidRPr="00782C7D">
        <w:rPr>
          <w:rFonts w:ascii="Times New Roman" w:hAnsi="Times New Roman"/>
          <w:b/>
          <w:szCs w:val="22"/>
        </w:rPr>
        <w:t xml:space="preserve"> mijiedarbības </w:t>
      </w:r>
      <w:r w:rsidR="00B33B04" w:rsidRPr="00782C7D">
        <w:rPr>
          <w:rFonts w:ascii="Times New Roman" w:hAnsi="Times New Roman"/>
          <w:b/>
          <w:szCs w:val="22"/>
        </w:rPr>
        <w:t>veidi</w:t>
      </w:r>
      <w:proofErr w:type="gramStart"/>
      <w:r w:rsidR="00B33B04" w:rsidRPr="00782C7D">
        <w:rPr>
          <w:rFonts w:ascii="Times New Roman" w:hAnsi="Times New Roman"/>
          <w:b/>
          <w:szCs w:val="22"/>
        </w:rPr>
        <w:t xml:space="preserve">  </w:t>
      </w:r>
      <w:proofErr w:type="gramEnd"/>
    </w:p>
    <w:p w14:paraId="495E215A" w14:textId="77777777" w:rsidR="00A8051B" w:rsidRPr="00782C7D" w:rsidRDefault="00A8051B" w:rsidP="00782C7D">
      <w:pPr>
        <w:spacing w:line="240" w:lineRule="auto"/>
        <w:ind w:left="1"/>
        <w:rPr>
          <w:rFonts w:ascii="Times New Roman" w:hAnsi="Times New Roman"/>
          <w:b/>
          <w:szCs w:val="22"/>
        </w:rPr>
      </w:pPr>
    </w:p>
    <w:p w14:paraId="3B325748" w14:textId="77777777" w:rsidR="00782C7D" w:rsidRDefault="00852DAA" w:rsidP="00782C7D">
      <w:pPr>
        <w:spacing w:line="240" w:lineRule="auto"/>
        <w:ind w:left="708" w:hanging="708"/>
        <w:rPr>
          <w:rFonts w:ascii="Times New Roman" w:hAnsi="Times New Roman"/>
          <w:bCs/>
          <w:szCs w:val="22"/>
        </w:rPr>
      </w:pPr>
      <w:bookmarkStart w:id="7" w:name="_Hlk530045318"/>
      <w:r w:rsidRPr="00782C7D">
        <w:rPr>
          <w:rFonts w:ascii="Times New Roman" w:hAnsi="Times New Roman"/>
          <w:bCs/>
          <w:szCs w:val="22"/>
        </w:rPr>
        <w:t>Nelietot tetraciklīnu kombinācijā ar bakteriostatiskas darbības pretmikrobām zālēm, to</w:t>
      </w:r>
      <w:r w:rsidR="00782C7D">
        <w:rPr>
          <w:rFonts w:ascii="Times New Roman" w:hAnsi="Times New Roman"/>
          <w:bCs/>
          <w:szCs w:val="22"/>
        </w:rPr>
        <w:t xml:space="preserve"> </w:t>
      </w:r>
      <w:r w:rsidRPr="00782C7D">
        <w:rPr>
          <w:rFonts w:ascii="Times New Roman" w:hAnsi="Times New Roman"/>
          <w:bCs/>
          <w:szCs w:val="22"/>
        </w:rPr>
        <w:t xml:space="preserve">antagonistiskās </w:t>
      </w:r>
    </w:p>
    <w:p w14:paraId="154B39FA" w14:textId="77777777" w:rsidR="00A8051B" w:rsidRPr="00782C7D" w:rsidRDefault="00852DAA" w:rsidP="00782C7D">
      <w:pPr>
        <w:spacing w:line="240" w:lineRule="auto"/>
        <w:ind w:left="708" w:hanging="708"/>
        <w:rPr>
          <w:rFonts w:ascii="Times New Roman" w:hAnsi="Times New Roman"/>
          <w:bCs/>
          <w:szCs w:val="22"/>
        </w:rPr>
      </w:pPr>
      <w:r w:rsidRPr="00782C7D">
        <w:rPr>
          <w:rFonts w:ascii="Times New Roman" w:hAnsi="Times New Roman"/>
          <w:bCs/>
          <w:szCs w:val="22"/>
        </w:rPr>
        <w:t>darbības dēļ.</w:t>
      </w:r>
    </w:p>
    <w:bookmarkEnd w:id="7"/>
    <w:p w14:paraId="01FBF6FA" w14:textId="77777777" w:rsidR="00917A53" w:rsidRPr="00782C7D" w:rsidRDefault="00917A53" w:rsidP="00782C7D">
      <w:pPr>
        <w:spacing w:line="240" w:lineRule="auto"/>
        <w:ind w:left="708" w:hanging="708"/>
        <w:rPr>
          <w:rFonts w:ascii="Times New Roman" w:hAnsi="Times New Roman"/>
          <w:bCs/>
          <w:szCs w:val="22"/>
        </w:rPr>
      </w:pPr>
    </w:p>
    <w:p w14:paraId="3A3E8F6A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>4.9</w:t>
      </w:r>
      <w:r w:rsidRPr="00782C7D">
        <w:rPr>
          <w:rFonts w:ascii="Times New Roman" w:hAnsi="Times New Roman"/>
          <w:b/>
          <w:szCs w:val="22"/>
        </w:rPr>
        <w:tab/>
        <w:t>Deva</w:t>
      </w:r>
      <w:r w:rsidR="00DB087F" w:rsidRPr="00782C7D">
        <w:rPr>
          <w:rFonts w:ascii="Times New Roman" w:hAnsi="Times New Roman"/>
          <w:b/>
          <w:szCs w:val="22"/>
        </w:rPr>
        <w:t>s</w:t>
      </w:r>
      <w:r w:rsidRPr="00782C7D">
        <w:rPr>
          <w:rFonts w:ascii="Times New Roman" w:hAnsi="Times New Roman"/>
          <w:b/>
          <w:szCs w:val="22"/>
        </w:rPr>
        <w:t xml:space="preserve"> un lietošanas veids</w:t>
      </w:r>
    </w:p>
    <w:p w14:paraId="0D10B100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ab/>
      </w:r>
    </w:p>
    <w:p w14:paraId="54630F29" w14:textId="77777777" w:rsidR="00A8051B" w:rsidRPr="00782C7D" w:rsidRDefault="00446AF5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Intrauterīnai lietošanai</w:t>
      </w:r>
      <w:r w:rsidR="002963B3" w:rsidRPr="00782C7D">
        <w:rPr>
          <w:rFonts w:ascii="Times New Roman" w:hAnsi="Times New Roman"/>
          <w:szCs w:val="22"/>
        </w:rPr>
        <w:t>.</w:t>
      </w:r>
    </w:p>
    <w:p w14:paraId="774980A4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Deva vienam dzīvniekam: 1 tablete 1 reizi dienā</w:t>
      </w:r>
      <w:r w:rsidR="00917A53" w:rsidRPr="00782C7D">
        <w:rPr>
          <w:rFonts w:ascii="Times New Roman" w:hAnsi="Times New Roman"/>
          <w:szCs w:val="22"/>
        </w:rPr>
        <w:t>,</w:t>
      </w:r>
      <w:r w:rsidRPr="00782C7D">
        <w:rPr>
          <w:rFonts w:ascii="Times New Roman" w:hAnsi="Times New Roman"/>
          <w:szCs w:val="22"/>
        </w:rPr>
        <w:t xml:space="preserve"> 1 – 3 reizes ar 1 – 2 dienu intervālu</w:t>
      </w:r>
      <w:r w:rsidR="00E472D8" w:rsidRPr="00782C7D">
        <w:rPr>
          <w:rFonts w:ascii="Times New Roman" w:hAnsi="Times New Roman"/>
          <w:szCs w:val="22"/>
        </w:rPr>
        <w:t xml:space="preserve"> starp lietošanas reizēm</w:t>
      </w:r>
      <w:r w:rsidRPr="00782C7D">
        <w:rPr>
          <w:rFonts w:ascii="Times New Roman" w:hAnsi="Times New Roman"/>
          <w:szCs w:val="22"/>
        </w:rPr>
        <w:t>.</w:t>
      </w:r>
    </w:p>
    <w:p w14:paraId="59D9113B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</w:p>
    <w:p w14:paraId="7776F5CC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 xml:space="preserve">Vienlaikus ar ārstēšanu nepieciešama arī atbilstoša cēloņu novēršana un turēšanas apstākļu uzlabošana.    </w:t>
      </w:r>
    </w:p>
    <w:p w14:paraId="29C08C7F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</w:p>
    <w:p w14:paraId="5ADAA180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>4.10</w:t>
      </w:r>
      <w:r w:rsidRPr="00782C7D">
        <w:rPr>
          <w:rFonts w:ascii="Times New Roman" w:hAnsi="Times New Roman"/>
          <w:b/>
          <w:szCs w:val="22"/>
        </w:rPr>
        <w:tab/>
        <w:t>Pārdozēšana</w:t>
      </w:r>
      <w:r w:rsidR="00DB087F" w:rsidRPr="00782C7D">
        <w:rPr>
          <w:rFonts w:ascii="Times New Roman" w:hAnsi="Times New Roman"/>
          <w:b/>
          <w:szCs w:val="22"/>
        </w:rPr>
        <w:t xml:space="preserve"> (simptomi, rīcība ārkārtas situācijā, antidoti), ja nepieciešams</w:t>
      </w:r>
    </w:p>
    <w:p w14:paraId="1072A2A4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Cs/>
          <w:szCs w:val="22"/>
        </w:rPr>
      </w:pPr>
      <w:r w:rsidRPr="00782C7D">
        <w:rPr>
          <w:rFonts w:ascii="Times New Roman" w:hAnsi="Times New Roman"/>
          <w:bCs/>
          <w:szCs w:val="22"/>
        </w:rPr>
        <w:tab/>
      </w:r>
    </w:p>
    <w:p w14:paraId="18D619B7" w14:textId="77777777" w:rsidR="00A8051B" w:rsidRPr="00782C7D" w:rsidRDefault="00917A53" w:rsidP="00782C7D">
      <w:pPr>
        <w:spacing w:line="240" w:lineRule="auto"/>
        <w:rPr>
          <w:rFonts w:ascii="Times New Roman" w:hAnsi="Times New Roman"/>
          <w:bCs/>
          <w:szCs w:val="22"/>
        </w:rPr>
      </w:pPr>
      <w:bookmarkStart w:id="8" w:name="_Hlk530045331"/>
      <w:r w:rsidRPr="00782C7D">
        <w:rPr>
          <w:rFonts w:ascii="Times New Roman" w:hAnsi="Times New Roman"/>
          <w:bCs/>
          <w:szCs w:val="22"/>
        </w:rPr>
        <w:t>Ja dzīvniekam parādās alerģiskas vai anafilaktiskas reakcijas, nekavējoties</w:t>
      </w:r>
      <w:r w:rsidR="00A8051B" w:rsidRPr="00782C7D">
        <w:rPr>
          <w:rFonts w:ascii="Times New Roman" w:hAnsi="Times New Roman"/>
          <w:bCs/>
          <w:szCs w:val="22"/>
        </w:rPr>
        <w:t xml:space="preserve"> pārtra</w:t>
      </w:r>
      <w:r w:rsidR="00446AF5" w:rsidRPr="00782C7D">
        <w:rPr>
          <w:rFonts w:ascii="Times New Roman" w:hAnsi="Times New Roman"/>
          <w:bCs/>
          <w:szCs w:val="22"/>
        </w:rPr>
        <w:t>uk</w:t>
      </w:r>
      <w:r w:rsidR="00A8051B" w:rsidRPr="00782C7D">
        <w:rPr>
          <w:rFonts w:ascii="Times New Roman" w:hAnsi="Times New Roman"/>
          <w:bCs/>
          <w:szCs w:val="22"/>
        </w:rPr>
        <w:t>t tetraciklīn</w:t>
      </w:r>
      <w:r w:rsidR="00446AF5" w:rsidRPr="00782C7D">
        <w:rPr>
          <w:rFonts w:ascii="Times New Roman" w:hAnsi="Times New Roman"/>
          <w:bCs/>
          <w:szCs w:val="22"/>
        </w:rPr>
        <w:t>a</w:t>
      </w:r>
      <w:r w:rsidR="00A8051B" w:rsidRPr="00782C7D">
        <w:rPr>
          <w:rFonts w:ascii="Times New Roman" w:hAnsi="Times New Roman"/>
          <w:bCs/>
          <w:szCs w:val="22"/>
        </w:rPr>
        <w:t xml:space="preserve"> lietošanu</w:t>
      </w:r>
      <w:r w:rsidRPr="00782C7D">
        <w:rPr>
          <w:rFonts w:ascii="Times New Roman" w:hAnsi="Times New Roman"/>
          <w:bCs/>
          <w:szCs w:val="22"/>
        </w:rPr>
        <w:t>.</w:t>
      </w:r>
      <w:r w:rsidR="00A8051B" w:rsidRPr="00782C7D">
        <w:rPr>
          <w:rFonts w:ascii="Times New Roman" w:hAnsi="Times New Roman"/>
          <w:bCs/>
          <w:szCs w:val="22"/>
        </w:rPr>
        <w:t xml:space="preserve"> </w:t>
      </w:r>
      <w:r w:rsidRPr="00782C7D">
        <w:rPr>
          <w:rFonts w:ascii="Times New Roman" w:hAnsi="Times New Roman"/>
          <w:bCs/>
          <w:szCs w:val="22"/>
        </w:rPr>
        <w:t xml:space="preserve">Alerģiskās reakcijas </w:t>
      </w:r>
      <w:r w:rsidR="00A8051B" w:rsidRPr="00782C7D">
        <w:rPr>
          <w:rFonts w:ascii="Times New Roman" w:hAnsi="Times New Roman"/>
          <w:bCs/>
          <w:szCs w:val="22"/>
        </w:rPr>
        <w:t>ārstēt simptomātiski</w:t>
      </w:r>
      <w:r w:rsidRPr="00782C7D">
        <w:rPr>
          <w:rFonts w:ascii="Times New Roman" w:hAnsi="Times New Roman"/>
          <w:bCs/>
          <w:szCs w:val="22"/>
        </w:rPr>
        <w:t>, parenterāli</w:t>
      </w:r>
      <w:proofErr w:type="gramStart"/>
      <w:r w:rsidRPr="00782C7D">
        <w:rPr>
          <w:rFonts w:ascii="Times New Roman" w:hAnsi="Times New Roman"/>
          <w:bCs/>
          <w:szCs w:val="22"/>
        </w:rPr>
        <w:t xml:space="preserve"> lietojot glikokortikoīdus un antihistamīnus</w:t>
      </w:r>
      <w:proofErr w:type="gramEnd"/>
      <w:r w:rsidRPr="00782C7D">
        <w:rPr>
          <w:rFonts w:ascii="Times New Roman" w:hAnsi="Times New Roman"/>
          <w:bCs/>
          <w:szCs w:val="22"/>
        </w:rPr>
        <w:t>.</w:t>
      </w:r>
    </w:p>
    <w:bookmarkEnd w:id="8"/>
    <w:p w14:paraId="68A5346E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Cs/>
          <w:szCs w:val="22"/>
        </w:rPr>
      </w:pPr>
    </w:p>
    <w:p w14:paraId="24D94D95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>4.11</w:t>
      </w:r>
      <w:r w:rsidRPr="00782C7D">
        <w:rPr>
          <w:rFonts w:ascii="Times New Roman" w:hAnsi="Times New Roman"/>
          <w:b/>
          <w:szCs w:val="22"/>
        </w:rPr>
        <w:tab/>
        <w:t>Ierobežojumu periods(</w:t>
      </w:r>
      <w:r w:rsidR="00446AF5" w:rsidRPr="00782C7D">
        <w:rPr>
          <w:rFonts w:ascii="Times New Roman" w:hAnsi="Times New Roman"/>
          <w:b/>
          <w:szCs w:val="22"/>
        </w:rPr>
        <w:t>-</w:t>
      </w:r>
      <w:r w:rsidRPr="00782C7D">
        <w:rPr>
          <w:rFonts w:ascii="Times New Roman" w:hAnsi="Times New Roman"/>
          <w:b/>
          <w:szCs w:val="22"/>
        </w:rPr>
        <w:t>i) dzīvnieku produkcijas izmantošanā</w:t>
      </w:r>
    </w:p>
    <w:p w14:paraId="3F821D01" w14:textId="77777777" w:rsidR="00AD02EE" w:rsidRPr="00782C7D" w:rsidRDefault="00AD02EE" w:rsidP="00782C7D">
      <w:pPr>
        <w:spacing w:line="240" w:lineRule="auto"/>
        <w:ind w:left="709" w:hanging="709"/>
        <w:rPr>
          <w:rFonts w:ascii="Times New Roman" w:hAnsi="Times New Roman"/>
          <w:szCs w:val="22"/>
        </w:rPr>
      </w:pPr>
    </w:p>
    <w:p w14:paraId="7D9F7AF6" w14:textId="77777777" w:rsidR="00A8051B" w:rsidRPr="00782C7D" w:rsidRDefault="00A8051B" w:rsidP="00782C7D">
      <w:pPr>
        <w:spacing w:line="240" w:lineRule="auto"/>
        <w:ind w:left="709" w:hanging="709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Gaļai un blakusproduktiem:</w:t>
      </w:r>
      <w:r w:rsidRPr="00782C7D">
        <w:rPr>
          <w:rFonts w:ascii="Times New Roman" w:hAnsi="Times New Roman"/>
          <w:szCs w:val="22"/>
        </w:rPr>
        <w:tab/>
      </w:r>
      <w:r w:rsidRPr="00782C7D">
        <w:rPr>
          <w:rFonts w:ascii="Times New Roman" w:hAnsi="Times New Roman"/>
          <w:szCs w:val="22"/>
        </w:rPr>
        <w:tab/>
        <w:t>10 dienas</w:t>
      </w:r>
      <w:r w:rsidR="00446AF5" w:rsidRPr="00782C7D">
        <w:rPr>
          <w:rFonts w:ascii="Times New Roman" w:hAnsi="Times New Roman"/>
          <w:szCs w:val="22"/>
        </w:rPr>
        <w:t>,</w:t>
      </w:r>
    </w:p>
    <w:p w14:paraId="6A3D3A22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szCs w:val="22"/>
        </w:rPr>
        <w:t>Pienam:</w:t>
      </w:r>
      <w:r w:rsidRPr="00782C7D">
        <w:rPr>
          <w:rFonts w:ascii="Times New Roman" w:hAnsi="Times New Roman"/>
          <w:szCs w:val="22"/>
        </w:rPr>
        <w:tab/>
      </w:r>
      <w:r w:rsidRPr="00782C7D">
        <w:rPr>
          <w:rFonts w:ascii="Times New Roman" w:hAnsi="Times New Roman"/>
          <w:szCs w:val="22"/>
        </w:rPr>
        <w:tab/>
      </w:r>
      <w:r w:rsidRPr="00782C7D">
        <w:rPr>
          <w:rFonts w:ascii="Times New Roman" w:hAnsi="Times New Roman"/>
          <w:szCs w:val="22"/>
        </w:rPr>
        <w:tab/>
      </w:r>
      <w:r w:rsidRPr="00782C7D">
        <w:rPr>
          <w:rFonts w:ascii="Times New Roman" w:hAnsi="Times New Roman"/>
          <w:szCs w:val="22"/>
        </w:rPr>
        <w:tab/>
        <w:t xml:space="preserve"> 4 dienas</w:t>
      </w:r>
      <w:r w:rsidR="00446AF5" w:rsidRPr="00782C7D">
        <w:rPr>
          <w:rFonts w:ascii="Times New Roman" w:hAnsi="Times New Roman"/>
          <w:szCs w:val="22"/>
        </w:rPr>
        <w:t>.</w:t>
      </w:r>
    </w:p>
    <w:p w14:paraId="49EC137A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</w:p>
    <w:p w14:paraId="00B40318" w14:textId="77777777" w:rsidR="00DB087F" w:rsidRPr="00782C7D" w:rsidRDefault="00DB087F" w:rsidP="00782C7D">
      <w:pPr>
        <w:spacing w:line="240" w:lineRule="auto"/>
        <w:rPr>
          <w:rFonts w:ascii="Times New Roman" w:hAnsi="Times New Roman"/>
          <w:szCs w:val="22"/>
        </w:rPr>
      </w:pPr>
    </w:p>
    <w:p w14:paraId="14E7660B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caps/>
          <w:szCs w:val="22"/>
        </w:rPr>
      </w:pPr>
      <w:r w:rsidRPr="00782C7D">
        <w:rPr>
          <w:rFonts w:ascii="Times New Roman" w:hAnsi="Times New Roman"/>
          <w:b/>
          <w:caps/>
          <w:szCs w:val="22"/>
        </w:rPr>
        <w:t>5.</w:t>
      </w:r>
      <w:r w:rsidRPr="00782C7D">
        <w:rPr>
          <w:rFonts w:ascii="Times New Roman" w:hAnsi="Times New Roman"/>
          <w:b/>
          <w:caps/>
          <w:szCs w:val="22"/>
        </w:rPr>
        <w:tab/>
        <w:t>farmakoloģiskās īpašības</w:t>
      </w:r>
    </w:p>
    <w:p w14:paraId="0C4281ED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i/>
          <w:szCs w:val="22"/>
        </w:rPr>
      </w:pPr>
    </w:p>
    <w:p w14:paraId="6E7F1C7A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 xml:space="preserve">Farmakoterapeitiskā grupa: </w:t>
      </w:r>
      <w:r w:rsidR="00DB087F" w:rsidRPr="00782C7D">
        <w:rPr>
          <w:rFonts w:ascii="Times New Roman" w:hAnsi="Times New Roman"/>
          <w:szCs w:val="22"/>
        </w:rPr>
        <w:t>pretiekaisuma</w:t>
      </w:r>
      <w:r w:rsidR="00852DAA" w:rsidRPr="00782C7D">
        <w:rPr>
          <w:rFonts w:ascii="Times New Roman" w:hAnsi="Times New Roman"/>
          <w:szCs w:val="22"/>
        </w:rPr>
        <w:t xml:space="preserve"> </w:t>
      </w:r>
      <w:r w:rsidRPr="00782C7D">
        <w:rPr>
          <w:rFonts w:ascii="Times New Roman" w:hAnsi="Times New Roman"/>
          <w:szCs w:val="22"/>
        </w:rPr>
        <w:t xml:space="preserve">un antiseptiskie līdzekļi </w:t>
      </w:r>
      <w:r w:rsidR="00852DAA" w:rsidRPr="00782C7D">
        <w:rPr>
          <w:rFonts w:ascii="Times New Roman" w:hAnsi="Times New Roman"/>
          <w:szCs w:val="22"/>
        </w:rPr>
        <w:t>lietošanai</w:t>
      </w:r>
      <w:r w:rsidR="002009B8" w:rsidRPr="00782C7D">
        <w:rPr>
          <w:rFonts w:ascii="Times New Roman" w:hAnsi="Times New Roman"/>
          <w:szCs w:val="22"/>
        </w:rPr>
        <w:t xml:space="preserve"> dzemdē</w:t>
      </w:r>
      <w:r w:rsidR="00852DAA" w:rsidRPr="00782C7D">
        <w:rPr>
          <w:rFonts w:ascii="Times New Roman" w:hAnsi="Times New Roman"/>
          <w:szCs w:val="22"/>
        </w:rPr>
        <w:t>, tetraciklīn</w:t>
      </w:r>
      <w:r w:rsidR="00DB087F" w:rsidRPr="00782C7D">
        <w:rPr>
          <w:rFonts w:ascii="Times New Roman" w:hAnsi="Times New Roman"/>
          <w:szCs w:val="22"/>
        </w:rPr>
        <w:t>i</w:t>
      </w:r>
      <w:r w:rsidR="00852DAA" w:rsidRPr="00782C7D">
        <w:rPr>
          <w:rFonts w:ascii="Times New Roman" w:hAnsi="Times New Roman"/>
          <w:szCs w:val="22"/>
        </w:rPr>
        <w:t>.</w:t>
      </w:r>
    </w:p>
    <w:p w14:paraId="1D745F6F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AT</w:t>
      </w:r>
      <w:r w:rsidR="00852DAA" w:rsidRPr="00782C7D">
        <w:rPr>
          <w:rFonts w:ascii="Times New Roman" w:hAnsi="Times New Roman"/>
          <w:szCs w:val="22"/>
        </w:rPr>
        <w:t>Ķ</w:t>
      </w:r>
      <w:r w:rsidRPr="00782C7D">
        <w:rPr>
          <w:rFonts w:ascii="Times New Roman" w:hAnsi="Times New Roman"/>
          <w:szCs w:val="22"/>
        </w:rPr>
        <w:t xml:space="preserve"> vet kods: QG51AA02</w:t>
      </w:r>
      <w:r w:rsidR="00DB087F" w:rsidRPr="00782C7D">
        <w:rPr>
          <w:rFonts w:ascii="Times New Roman" w:hAnsi="Times New Roman"/>
          <w:szCs w:val="22"/>
        </w:rPr>
        <w:t>.</w:t>
      </w:r>
    </w:p>
    <w:p w14:paraId="147DDECC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caps/>
          <w:szCs w:val="22"/>
        </w:rPr>
      </w:pPr>
    </w:p>
    <w:p w14:paraId="3BD8F7CD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>5.1</w:t>
      </w:r>
      <w:r w:rsidRPr="00782C7D">
        <w:rPr>
          <w:rFonts w:ascii="Times New Roman" w:hAnsi="Times New Roman"/>
          <w:b/>
          <w:szCs w:val="22"/>
        </w:rPr>
        <w:tab/>
        <w:t>Farmakodinamiskās īpašības</w:t>
      </w:r>
    </w:p>
    <w:p w14:paraId="0DA73616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ab/>
      </w:r>
    </w:p>
    <w:p w14:paraId="62D2AFD3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 xml:space="preserve">Tetraciklīns (TC) ir plaša spektra </w:t>
      </w:r>
      <w:r w:rsidR="00DB087F" w:rsidRPr="00782C7D">
        <w:rPr>
          <w:rFonts w:ascii="Times New Roman" w:hAnsi="Times New Roman"/>
          <w:szCs w:val="22"/>
        </w:rPr>
        <w:t>antimikrobās zāles</w:t>
      </w:r>
      <w:r w:rsidRPr="00782C7D">
        <w:rPr>
          <w:rFonts w:ascii="Times New Roman" w:hAnsi="Times New Roman"/>
          <w:szCs w:val="22"/>
        </w:rPr>
        <w:t xml:space="preserve">, kurai </w:t>
      </w:r>
      <w:r w:rsidRPr="00782C7D">
        <w:rPr>
          <w:rFonts w:ascii="Times New Roman" w:hAnsi="Times New Roman"/>
          <w:i/>
          <w:szCs w:val="22"/>
        </w:rPr>
        <w:t>in vivo</w:t>
      </w:r>
      <w:r w:rsidRPr="00782C7D">
        <w:rPr>
          <w:rFonts w:ascii="Times New Roman" w:hAnsi="Times New Roman"/>
          <w:szCs w:val="22"/>
        </w:rPr>
        <w:t xml:space="preserve"> piemīt bakteriostatiska </w:t>
      </w:r>
      <w:r w:rsidR="00DB087F" w:rsidRPr="00782C7D">
        <w:rPr>
          <w:rFonts w:ascii="Times New Roman" w:hAnsi="Times New Roman"/>
          <w:szCs w:val="22"/>
        </w:rPr>
        <w:t>ie</w:t>
      </w:r>
      <w:r w:rsidRPr="00782C7D">
        <w:rPr>
          <w:rFonts w:ascii="Times New Roman" w:hAnsi="Times New Roman"/>
          <w:szCs w:val="22"/>
        </w:rPr>
        <w:t>darbība</w:t>
      </w:r>
      <w:r w:rsidR="00E472D8" w:rsidRPr="00782C7D">
        <w:rPr>
          <w:rFonts w:ascii="Times New Roman" w:hAnsi="Times New Roman"/>
          <w:szCs w:val="22"/>
        </w:rPr>
        <w:t>, kavējot proteīnu sintēzi jutīgo mikroorganismu šūnās.</w:t>
      </w:r>
      <w:r w:rsidRPr="00782C7D">
        <w:rPr>
          <w:rFonts w:ascii="Times New Roman" w:hAnsi="Times New Roman"/>
          <w:szCs w:val="22"/>
        </w:rPr>
        <w:t xml:space="preserve"> TC iedarbojas uz grampozitīv</w:t>
      </w:r>
      <w:r w:rsidR="00DB087F" w:rsidRPr="00782C7D">
        <w:rPr>
          <w:rFonts w:ascii="Times New Roman" w:hAnsi="Times New Roman"/>
          <w:szCs w:val="22"/>
        </w:rPr>
        <w:t>ā</w:t>
      </w:r>
      <w:r w:rsidRPr="00782C7D">
        <w:rPr>
          <w:rFonts w:ascii="Times New Roman" w:hAnsi="Times New Roman"/>
          <w:szCs w:val="22"/>
        </w:rPr>
        <w:t>m un gramnegatīv</w:t>
      </w:r>
      <w:r w:rsidR="00DB087F" w:rsidRPr="00782C7D">
        <w:rPr>
          <w:rFonts w:ascii="Times New Roman" w:hAnsi="Times New Roman"/>
          <w:szCs w:val="22"/>
        </w:rPr>
        <w:t>ā</w:t>
      </w:r>
      <w:r w:rsidRPr="00782C7D">
        <w:rPr>
          <w:rFonts w:ascii="Times New Roman" w:hAnsi="Times New Roman"/>
          <w:szCs w:val="22"/>
        </w:rPr>
        <w:t xml:space="preserve">m </w:t>
      </w:r>
      <w:r w:rsidR="00DB087F" w:rsidRPr="00782C7D">
        <w:rPr>
          <w:rFonts w:ascii="Times New Roman" w:hAnsi="Times New Roman"/>
          <w:szCs w:val="22"/>
        </w:rPr>
        <w:t>baktērijām</w:t>
      </w:r>
      <w:r w:rsidRPr="00782C7D">
        <w:rPr>
          <w:rFonts w:ascii="Times New Roman" w:hAnsi="Times New Roman"/>
          <w:szCs w:val="22"/>
        </w:rPr>
        <w:t xml:space="preserve">, anaerobiem </w:t>
      </w:r>
      <w:r w:rsidR="00826544" w:rsidRPr="00782C7D">
        <w:rPr>
          <w:rFonts w:ascii="Times New Roman" w:hAnsi="Times New Roman"/>
          <w:szCs w:val="22"/>
        </w:rPr>
        <w:t>mikro</w:t>
      </w:r>
      <w:r w:rsidRPr="00782C7D">
        <w:rPr>
          <w:rFonts w:ascii="Times New Roman" w:hAnsi="Times New Roman"/>
          <w:szCs w:val="22"/>
        </w:rPr>
        <w:t>organismiem, mikoplazmām, hlamīdijām, leptospirām un riketsijām. Iedarbojoties sistēmiski uz pret TC j</w:t>
      </w:r>
      <w:r w:rsidR="00E472D8" w:rsidRPr="00782C7D">
        <w:rPr>
          <w:rFonts w:ascii="Times New Roman" w:hAnsi="Times New Roman"/>
          <w:szCs w:val="22"/>
        </w:rPr>
        <w:t>u</w:t>
      </w:r>
      <w:r w:rsidRPr="00782C7D">
        <w:rPr>
          <w:rFonts w:ascii="Times New Roman" w:hAnsi="Times New Roman"/>
          <w:szCs w:val="22"/>
        </w:rPr>
        <w:t xml:space="preserve">tīgajiem ierosinātājiem, TC līmenis 0,5 – 2,0 µg/ml plazmas ir pietiekams, ja tiek uzturēts pietiekami ilgu laiku. </w:t>
      </w:r>
    </w:p>
    <w:p w14:paraId="495F1F4E" w14:textId="77777777" w:rsidR="00A8051B" w:rsidRPr="00782C7D" w:rsidRDefault="00A8051B" w:rsidP="00432388">
      <w:pPr>
        <w:spacing w:line="240" w:lineRule="auto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lastRenderedPageBreak/>
        <w:t>5.2</w:t>
      </w:r>
      <w:r w:rsidRPr="00782C7D">
        <w:rPr>
          <w:rFonts w:ascii="Times New Roman" w:hAnsi="Times New Roman"/>
          <w:b/>
          <w:szCs w:val="22"/>
        </w:rPr>
        <w:tab/>
        <w:t>Farmakokinētiskie dati</w:t>
      </w:r>
    </w:p>
    <w:p w14:paraId="6140D09F" w14:textId="77777777" w:rsidR="00A8051B" w:rsidRPr="00782C7D" w:rsidRDefault="00A8051B" w:rsidP="00782C7D">
      <w:pPr>
        <w:spacing w:line="240" w:lineRule="auto"/>
        <w:ind w:left="720"/>
        <w:rPr>
          <w:rFonts w:ascii="Times New Roman" w:hAnsi="Times New Roman"/>
          <w:szCs w:val="22"/>
        </w:rPr>
      </w:pPr>
    </w:p>
    <w:p w14:paraId="0E904313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 xml:space="preserve">Pateicoties TC amfotērajām īpašībām, uzsūkšanās caur </w:t>
      </w:r>
      <w:r w:rsidR="00553E65" w:rsidRPr="00782C7D">
        <w:rPr>
          <w:rFonts w:ascii="Times New Roman" w:hAnsi="Times New Roman"/>
          <w:szCs w:val="22"/>
        </w:rPr>
        <w:t>gļotādām</w:t>
      </w:r>
      <w:r w:rsidRPr="00782C7D">
        <w:rPr>
          <w:rFonts w:ascii="Times New Roman" w:hAnsi="Times New Roman"/>
          <w:szCs w:val="22"/>
        </w:rPr>
        <w:t xml:space="preserve"> ir slikta. TC izplatīšanās organismā </w:t>
      </w:r>
      <w:r w:rsidR="00466D06" w:rsidRPr="00782C7D">
        <w:rPr>
          <w:rFonts w:ascii="Times New Roman" w:hAnsi="Times New Roman"/>
          <w:szCs w:val="22"/>
        </w:rPr>
        <w:t>ir ne</w:t>
      </w:r>
      <w:r w:rsidRPr="00782C7D">
        <w:rPr>
          <w:rFonts w:ascii="Times New Roman" w:hAnsi="Times New Roman"/>
          <w:szCs w:val="22"/>
        </w:rPr>
        <w:t xml:space="preserve">vienmērīga. </w:t>
      </w:r>
      <w:r w:rsidR="00466D06" w:rsidRPr="00782C7D">
        <w:rPr>
          <w:rFonts w:ascii="Times New Roman" w:hAnsi="Times New Roman"/>
          <w:szCs w:val="22"/>
        </w:rPr>
        <w:t>Īpaši zema TC koncentrācija tiek sasniegta ā</w:t>
      </w:r>
      <w:r w:rsidRPr="00782C7D">
        <w:rPr>
          <w:rFonts w:ascii="Times New Roman" w:hAnsi="Times New Roman"/>
          <w:szCs w:val="22"/>
        </w:rPr>
        <w:t xml:space="preserve">dā, </w:t>
      </w:r>
      <w:r w:rsidR="00466D06" w:rsidRPr="00782C7D">
        <w:rPr>
          <w:rFonts w:ascii="Times New Roman" w:hAnsi="Times New Roman"/>
          <w:szCs w:val="22"/>
        </w:rPr>
        <w:t>centrālajā nervu sistēma</w:t>
      </w:r>
      <w:r w:rsidRPr="00782C7D">
        <w:rPr>
          <w:rFonts w:ascii="Times New Roman" w:hAnsi="Times New Roman"/>
          <w:szCs w:val="22"/>
        </w:rPr>
        <w:t xml:space="preserve"> un acīs</w:t>
      </w:r>
      <w:r w:rsidR="00466D06" w:rsidRPr="00782C7D">
        <w:rPr>
          <w:rFonts w:ascii="Times New Roman" w:hAnsi="Times New Roman"/>
          <w:szCs w:val="22"/>
        </w:rPr>
        <w:t>.</w:t>
      </w:r>
      <w:r w:rsidRPr="00782C7D">
        <w:rPr>
          <w:rFonts w:ascii="Times New Roman" w:hAnsi="Times New Roman"/>
          <w:szCs w:val="22"/>
        </w:rPr>
        <w:t xml:space="preserve"> TC labi fiksējas tikai kaulaudos. </w:t>
      </w:r>
    </w:p>
    <w:p w14:paraId="4F69E52D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 xml:space="preserve">TC iekļaujas enterohepatiskajā ciklā un no organisma tiek izvadīts antimikrobiāli aktīvā formā kopā ar urīnu, fekālijām, pienu. </w:t>
      </w:r>
      <w:r w:rsidR="00826544" w:rsidRPr="00782C7D">
        <w:rPr>
          <w:rFonts w:ascii="Times New Roman" w:hAnsi="Times New Roman"/>
          <w:szCs w:val="22"/>
        </w:rPr>
        <w:t xml:space="preserve">Izdalīšanās pusperiods </w:t>
      </w:r>
      <w:r w:rsidRPr="00782C7D">
        <w:rPr>
          <w:rFonts w:ascii="Times New Roman" w:hAnsi="Times New Roman"/>
          <w:szCs w:val="22"/>
        </w:rPr>
        <w:t xml:space="preserve">periods pēc sistēmiskas lietošanas </w:t>
      </w:r>
      <w:r w:rsidR="00466D06" w:rsidRPr="00782C7D">
        <w:rPr>
          <w:rFonts w:ascii="Times New Roman" w:hAnsi="Times New Roman"/>
          <w:szCs w:val="22"/>
        </w:rPr>
        <w:t xml:space="preserve">liellopiem </w:t>
      </w:r>
      <w:r w:rsidRPr="00782C7D">
        <w:rPr>
          <w:rFonts w:ascii="Times New Roman" w:hAnsi="Times New Roman"/>
          <w:szCs w:val="22"/>
        </w:rPr>
        <w:t>ir 8 stundas. Pussabrukšanas perioda ilgumu ietekmē ievadīšanas veids</w:t>
      </w:r>
      <w:r w:rsidR="00553E65" w:rsidRPr="00782C7D">
        <w:rPr>
          <w:rFonts w:ascii="Times New Roman" w:hAnsi="Times New Roman"/>
          <w:szCs w:val="22"/>
        </w:rPr>
        <w:t>,</w:t>
      </w:r>
      <w:r w:rsidRPr="00782C7D">
        <w:rPr>
          <w:rFonts w:ascii="Times New Roman" w:hAnsi="Times New Roman"/>
          <w:szCs w:val="22"/>
        </w:rPr>
        <w:t xml:space="preserve"> un tas var pagarināties nieru bojājumu gadījumos, kā arī jaundzimušiem dzīvniekiem. </w:t>
      </w:r>
      <w:r w:rsidRPr="00782C7D">
        <w:rPr>
          <w:rFonts w:ascii="Times New Roman" w:hAnsi="Times New Roman"/>
          <w:i/>
          <w:szCs w:val="22"/>
        </w:rPr>
        <w:t>In vivo</w:t>
      </w:r>
      <w:r w:rsidRPr="00782C7D">
        <w:rPr>
          <w:rFonts w:ascii="Times New Roman" w:hAnsi="Times New Roman"/>
          <w:szCs w:val="22"/>
        </w:rPr>
        <w:t xml:space="preserve"> konstatētas ievērojamas individuālās atšķirības plazmas koncentrācijas sasniegšanā. </w:t>
      </w:r>
    </w:p>
    <w:p w14:paraId="2C89CECF" w14:textId="77777777" w:rsidR="00E472D8" w:rsidRPr="00782C7D" w:rsidRDefault="00E472D8" w:rsidP="00782C7D">
      <w:pPr>
        <w:spacing w:line="240" w:lineRule="auto"/>
        <w:rPr>
          <w:rFonts w:ascii="Times New Roman" w:hAnsi="Times New Roman"/>
          <w:szCs w:val="22"/>
        </w:rPr>
      </w:pPr>
    </w:p>
    <w:p w14:paraId="3DCF9E69" w14:textId="77777777" w:rsidR="00A8051B" w:rsidRPr="00782C7D" w:rsidRDefault="00A8051B" w:rsidP="00782C7D">
      <w:pPr>
        <w:spacing w:line="240" w:lineRule="auto"/>
        <w:rPr>
          <w:rFonts w:ascii="Times New Roman" w:hAnsi="Times New Roman"/>
          <w:b/>
          <w:caps/>
          <w:szCs w:val="22"/>
        </w:rPr>
      </w:pPr>
    </w:p>
    <w:p w14:paraId="60FCF95C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caps/>
          <w:szCs w:val="22"/>
        </w:rPr>
      </w:pPr>
      <w:r w:rsidRPr="00782C7D">
        <w:rPr>
          <w:rFonts w:ascii="Times New Roman" w:hAnsi="Times New Roman"/>
          <w:b/>
          <w:caps/>
          <w:szCs w:val="22"/>
        </w:rPr>
        <w:t>6.</w:t>
      </w:r>
      <w:r w:rsidRPr="00782C7D">
        <w:rPr>
          <w:rFonts w:ascii="Times New Roman" w:hAnsi="Times New Roman"/>
          <w:b/>
          <w:caps/>
          <w:szCs w:val="22"/>
        </w:rPr>
        <w:tab/>
        <w:t>farmaceitiskie dati</w:t>
      </w:r>
    </w:p>
    <w:p w14:paraId="63F728BE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caps/>
          <w:szCs w:val="22"/>
        </w:rPr>
      </w:pPr>
    </w:p>
    <w:p w14:paraId="1BE2F790" w14:textId="77777777" w:rsidR="00A8051B" w:rsidRPr="00782C7D" w:rsidRDefault="00466D06" w:rsidP="00782C7D">
      <w:pPr>
        <w:numPr>
          <w:ilvl w:val="1"/>
          <w:numId w:val="2"/>
        </w:numPr>
        <w:spacing w:line="240" w:lineRule="auto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 xml:space="preserve">Palīgvielu </w:t>
      </w:r>
      <w:r w:rsidR="00A8051B" w:rsidRPr="00782C7D">
        <w:rPr>
          <w:rFonts w:ascii="Times New Roman" w:hAnsi="Times New Roman"/>
          <w:b/>
          <w:szCs w:val="22"/>
        </w:rPr>
        <w:t>saraksts</w:t>
      </w:r>
    </w:p>
    <w:p w14:paraId="6D40106C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</w:p>
    <w:p w14:paraId="4DC2F984" w14:textId="77777777" w:rsidR="00466D06" w:rsidRPr="00782C7D" w:rsidRDefault="00A8051B" w:rsidP="00782C7D">
      <w:pPr>
        <w:tabs>
          <w:tab w:val="left" w:pos="2836"/>
          <w:tab w:val="right" w:pos="5329"/>
          <w:tab w:val="left" w:pos="5386"/>
        </w:tabs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Nātrija dodecilsufāts</w:t>
      </w:r>
    </w:p>
    <w:p w14:paraId="4BEB2793" w14:textId="77777777" w:rsidR="00466D06" w:rsidRPr="00782C7D" w:rsidRDefault="00466D06" w:rsidP="00782C7D">
      <w:pPr>
        <w:tabs>
          <w:tab w:val="left" w:pos="2836"/>
          <w:tab w:val="right" w:pos="5329"/>
          <w:tab w:val="left" w:pos="5386"/>
        </w:tabs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L</w:t>
      </w:r>
      <w:r w:rsidR="00A8051B" w:rsidRPr="00782C7D">
        <w:rPr>
          <w:rFonts w:ascii="Times New Roman" w:hAnsi="Times New Roman"/>
          <w:szCs w:val="22"/>
        </w:rPr>
        <w:t>aktozes monohidrāts</w:t>
      </w:r>
    </w:p>
    <w:p w14:paraId="175A1E74" w14:textId="77777777" w:rsidR="00466D06" w:rsidRPr="00782C7D" w:rsidRDefault="00466D06" w:rsidP="00782C7D">
      <w:pPr>
        <w:tabs>
          <w:tab w:val="left" w:pos="2836"/>
          <w:tab w:val="right" w:pos="5329"/>
          <w:tab w:val="left" w:pos="5386"/>
        </w:tabs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S</w:t>
      </w:r>
      <w:r w:rsidR="00A8051B" w:rsidRPr="00782C7D">
        <w:rPr>
          <w:rFonts w:ascii="Times New Roman" w:hAnsi="Times New Roman"/>
          <w:szCs w:val="22"/>
        </w:rPr>
        <w:t>aharoze</w:t>
      </w:r>
    </w:p>
    <w:p w14:paraId="774EF8C4" w14:textId="77777777" w:rsidR="00466D06" w:rsidRPr="00782C7D" w:rsidRDefault="00466D06" w:rsidP="00782C7D">
      <w:pPr>
        <w:tabs>
          <w:tab w:val="left" w:pos="2836"/>
          <w:tab w:val="right" w:pos="5329"/>
          <w:tab w:val="left" w:pos="5386"/>
        </w:tabs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K</w:t>
      </w:r>
      <w:r w:rsidR="00A8051B" w:rsidRPr="00782C7D">
        <w:rPr>
          <w:rFonts w:ascii="Times New Roman" w:hAnsi="Times New Roman"/>
          <w:szCs w:val="22"/>
        </w:rPr>
        <w:t>ukurūzas ciete</w:t>
      </w:r>
    </w:p>
    <w:p w14:paraId="2BAA72FC" w14:textId="77777777" w:rsidR="00466D06" w:rsidRPr="00782C7D" w:rsidRDefault="00466D06" w:rsidP="00782C7D">
      <w:pPr>
        <w:tabs>
          <w:tab w:val="left" w:pos="2836"/>
          <w:tab w:val="right" w:pos="5329"/>
          <w:tab w:val="left" w:pos="5386"/>
        </w:tabs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N</w:t>
      </w:r>
      <w:r w:rsidR="00A8051B" w:rsidRPr="00782C7D">
        <w:rPr>
          <w:rFonts w:ascii="Times New Roman" w:hAnsi="Times New Roman"/>
          <w:szCs w:val="22"/>
        </w:rPr>
        <w:t>ātrija tranzītkarmeloze</w:t>
      </w:r>
    </w:p>
    <w:p w14:paraId="450A0A15" w14:textId="77777777" w:rsidR="00466D06" w:rsidRPr="00782C7D" w:rsidRDefault="00466D06" w:rsidP="00782C7D">
      <w:pPr>
        <w:tabs>
          <w:tab w:val="left" w:pos="2836"/>
          <w:tab w:val="right" w:pos="5329"/>
          <w:tab w:val="left" w:pos="5386"/>
        </w:tabs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P</w:t>
      </w:r>
      <w:r w:rsidR="00A8051B" w:rsidRPr="00782C7D">
        <w:rPr>
          <w:rFonts w:ascii="Times New Roman" w:hAnsi="Times New Roman"/>
          <w:szCs w:val="22"/>
        </w:rPr>
        <w:t>ovidons</w:t>
      </w:r>
    </w:p>
    <w:p w14:paraId="2D31ADFC" w14:textId="77777777" w:rsidR="00466D06" w:rsidRPr="00782C7D" w:rsidRDefault="00466D06" w:rsidP="00782C7D">
      <w:pPr>
        <w:tabs>
          <w:tab w:val="left" w:pos="2836"/>
          <w:tab w:val="right" w:pos="5329"/>
          <w:tab w:val="left" w:pos="5386"/>
        </w:tabs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S</w:t>
      </w:r>
      <w:r w:rsidR="00A8051B" w:rsidRPr="00782C7D">
        <w:rPr>
          <w:rFonts w:ascii="Times New Roman" w:hAnsi="Times New Roman"/>
          <w:szCs w:val="22"/>
        </w:rPr>
        <w:t>ilīcija disperģētāji</w:t>
      </w:r>
    </w:p>
    <w:p w14:paraId="65EC54AB" w14:textId="77777777" w:rsidR="00466D06" w:rsidRPr="00782C7D" w:rsidRDefault="00466D06" w:rsidP="00782C7D">
      <w:pPr>
        <w:tabs>
          <w:tab w:val="left" w:pos="2836"/>
          <w:tab w:val="right" w:pos="5329"/>
          <w:tab w:val="left" w:pos="5386"/>
        </w:tabs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C</w:t>
      </w:r>
      <w:r w:rsidR="00A8051B" w:rsidRPr="00782C7D">
        <w:rPr>
          <w:rFonts w:ascii="Times New Roman" w:hAnsi="Times New Roman"/>
          <w:szCs w:val="22"/>
        </w:rPr>
        <w:t>elulozes pulveris</w:t>
      </w:r>
    </w:p>
    <w:p w14:paraId="3678FFD6" w14:textId="77777777" w:rsidR="00A8051B" w:rsidRPr="00782C7D" w:rsidRDefault="00466D06" w:rsidP="00782C7D">
      <w:pPr>
        <w:tabs>
          <w:tab w:val="left" w:pos="2836"/>
          <w:tab w:val="right" w:pos="5329"/>
          <w:tab w:val="left" w:pos="5386"/>
        </w:tabs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M</w:t>
      </w:r>
      <w:r w:rsidR="00A8051B" w:rsidRPr="00782C7D">
        <w:rPr>
          <w:rFonts w:ascii="Times New Roman" w:hAnsi="Times New Roman"/>
          <w:szCs w:val="22"/>
        </w:rPr>
        <w:t xml:space="preserve">agnija stearāts </w:t>
      </w:r>
    </w:p>
    <w:p w14:paraId="5AFB74CE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</w:p>
    <w:p w14:paraId="7BBCE849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>6.2</w:t>
      </w:r>
      <w:r w:rsidRPr="00782C7D">
        <w:rPr>
          <w:rFonts w:ascii="Times New Roman" w:hAnsi="Times New Roman"/>
          <w:b/>
          <w:szCs w:val="22"/>
        </w:rPr>
        <w:tab/>
      </w:r>
      <w:r w:rsidR="00466D06" w:rsidRPr="00782C7D">
        <w:rPr>
          <w:rFonts w:ascii="Times New Roman" w:hAnsi="Times New Roman"/>
          <w:b/>
          <w:szCs w:val="22"/>
        </w:rPr>
        <w:t>Būtiska n</w:t>
      </w:r>
      <w:r w:rsidRPr="00782C7D">
        <w:rPr>
          <w:rFonts w:ascii="Times New Roman" w:hAnsi="Times New Roman"/>
          <w:b/>
          <w:szCs w:val="22"/>
        </w:rPr>
        <w:t>esaderība</w:t>
      </w:r>
    </w:p>
    <w:p w14:paraId="1928367A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ab/>
      </w:r>
    </w:p>
    <w:p w14:paraId="36BEA6D6" w14:textId="77777777" w:rsidR="00A8051B" w:rsidRPr="00782C7D" w:rsidRDefault="00A8051B" w:rsidP="00782C7D">
      <w:pPr>
        <w:tabs>
          <w:tab w:val="left" w:pos="3969"/>
        </w:tabs>
        <w:spacing w:line="240" w:lineRule="auto"/>
        <w:rPr>
          <w:rFonts w:ascii="Times New Roman" w:hAnsi="Times New Roman"/>
          <w:szCs w:val="22"/>
        </w:rPr>
      </w:pPr>
      <w:bookmarkStart w:id="9" w:name="_Hlk530045344"/>
      <w:r w:rsidRPr="00782C7D">
        <w:rPr>
          <w:rFonts w:ascii="Times New Roman" w:hAnsi="Times New Roman"/>
          <w:szCs w:val="22"/>
        </w:rPr>
        <w:t xml:space="preserve">Nav </w:t>
      </w:r>
      <w:r w:rsidR="00D13FD6" w:rsidRPr="00782C7D">
        <w:rPr>
          <w:rFonts w:ascii="Times New Roman" w:hAnsi="Times New Roman"/>
          <w:szCs w:val="22"/>
        </w:rPr>
        <w:t>piemērojama</w:t>
      </w:r>
      <w:r w:rsidR="00466D06" w:rsidRPr="00782C7D">
        <w:rPr>
          <w:rFonts w:ascii="Times New Roman" w:hAnsi="Times New Roman"/>
          <w:szCs w:val="22"/>
        </w:rPr>
        <w:t>.</w:t>
      </w:r>
    </w:p>
    <w:bookmarkEnd w:id="9"/>
    <w:p w14:paraId="4B132247" w14:textId="77777777" w:rsidR="00A8051B" w:rsidRPr="00782C7D" w:rsidRDefault="00A8051B" w:rsidP="00782C7D">
      <w:pPr>
        <w:tabs>
          <w:tab w:val="left" w:pos="3969"/>
        </w:tabs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3816E306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>6.3</w:t>
      </w:r>
      <w:r w:rsidRPr="00782C7D">
        <w:rPr>
          <w:rFonts w:ascii="Times New Roman" w:hAnsi="Times New Roman"/>
          <w:b/>
          <w:szCs w:val="22"/>
        </w:rPr>
        <w:tab/>
        <w:t>Derīgum</w:t>
      </w:r>
      <w:r w:rsidR="00466D06" w:rsidRPr="00782C7D">
        <w:rPr>
          <w:rFonts w:ascii="Times New Roman" w:hAnsi="Times New Roman"/>
          <w:b/>
          <w:szCs w:val="22"/>
        </w:rPr>
        <w:t>a termiņš</w:t>
      </w:r>
    </w:p>
    <w:p w14:paraId="61101FDD" w14:textId="77777777" w:rsidR="00782C7D" w:rsidRDefault="00782C7D" w:rsidP="00782C7D">
      <w:pPr>
        <w:spacing w:line="240" w:lineRule="auto"/>
        <w:rPr>
          <w:rFonts w:ascii="Times New Roman" w:hAnsi="Times New Roman"/>
          <w:b/>
          <w:szCs w:val="22"/>
        </w:rPr>
      </w:pPr>
    </w:p>
    <w:p w14:paraId="42A35473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Veterināro zāļu derīguma termiņš izplatīšanai paredzētā iepakojumā</w:t>
      </w:r>
      <w:r w:rsidR="00466D06" w:rsidRPr="00782C7D">
        <w:rPr>
          <w:rFonts w:ascii="Times New Roman" w:hAnsi="Times New Roman"/>
          <w:szCs w:val="22"/>
        </w:rPr>
        <w:t xml:space="preserve">: </w:t>
      </w:r>
      <w:r w:rsidRPr="00782C7D">
        <w:rPr>
          <w:rFonts w:ascii="Times New Roman" w:hAnsi="Times New Roman"/>
          <w:szCs w:val="22"/>
        </w:rPr>
        <w:t>2 gadi.</w:t>
      </w:r>
    </w:p>
    <w:p w14:paraId="0EEBA097" w14:textId="77777777" w:rsidR="001B3A0B" w:rsidRDefault="001B3A0B" w:rsidP="00782C7D">
      <w:pPr>
        <w:spacing w:line="240" w:lineRule="auto"/>
        <w:ind w:left="708" w:hanging="708"/>
        <w:rPr>
          <w:rFonts w:ascii="Times New Roman" w:hAnsi="Times New Roman"/>
          <w:b/>
          <w:szCs w:val="22"/>
        </w:rPr>
      </w:pPr>
    </w:p>
    <w:p w14:paraId="007C680C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>6.4</w:t>
      </w:r>
      <w:r w:rsidRPr="00782C7D">
        <w:rPr>
          <w:rFonts w:ascii="Times New Roman" w:hAnsi="Times New Roman"/>
          <w:b/>
          <w:szCs w:val="22"/>
        </w:rPr>
        <w:tab/>
        <w:t xml:space="preserve">Īpaši uzglabāšanas </w:t>
      </w:r>
      <w:r w:rsidR="00466D06" w:rsidRPr="00782C7D">
        <w:rPr>
          <w:rFonts w:ascii="Times New Roman" w:hAnsi="Times New Roman"/>
          <w:b/>
          <w:szCs w:val="22"/>
        </w:rPr>
        <w:t>nosacījumi</w:t>
      </w:r>
    </w:p>
    <w:p w14:paraId="3FB047C3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Cs/>
          <w:szCs w:val="22"/>
        </w:rPr>
      </w:pPr>
      <w:r w:rsidRPr="00782C7D">
        <w:rPr>
          <w:rFonts w:ascii="Times New Roman" w:hAnsi="Times New Roman"/>
          <w:bCs/>
          <w:szCs w:val="22"/>
        </w:rPr>
        <w:tab/>
      </w:r>
    </w:p>
    <w:p w14:paraId="68BDCE8B" w14:textId="10C644B6" w:rsidR="000A493E" w:rsidRDefault="00A8051B" w:rsidP="00782C7D">
      <w:pPr>
        <w:spacing w:line="240" w:lineRule="auto"/>
        <w:rPr>
          <w:rFonts w:ascii="Times New Roman" w:hAnsi="Times New Roman"/>
          <w:bCs/>
          <w:szCs w:val="22"/>
        </w:rPr>
      </w:pPr>
      <w:r w:rsidRPr="00782C7D">
        <w:rPr>
          <w:rFonts w:ascii="Times New Roman" w:hAnsi="Times New Roman"/>
          <w:bCs/>
          <w:szCs w:val="22"/>
        </w:rPr>
        <w:t>Uzglabāt temperatūrā līdz 25</w:t>
      </w:r>
      <w:r w:rsidR="00352050">
        <w:rPr>
          <w:rFonts w:ascii="Times New Roman" w:hAnsi="Times New Roman"/>
          <w:bCs/>
          <w:szCs w:val="22"/>
        </w:rPr>
        <w:t xml:space="preserve"> </w:t>
      </w:r>
      <w:r w:rsidRPr="00782C7D">
        <w:rPr>
          <w:rFonts w:ascii="Times New Roman" w:hAnsi="Times New Roman"/>
          <w:bCs/>
          <w:szCs w:val="22"/>
        </w:rPr>
        <w:t>°C</w:t>
      </w:r>
      <w:bookmarkStart w:id="10" w:name="_Hlk530044065"/>
      <w:r w:rsidRPr="00782C7D">
        <w:rPr>
          <w:rFonts w:ascii="Times New Roman" w:hAnsi="Times New Roman"/>
          <w:bCs/>
          <w:szCs w:val="22"/>
        </w:rPr>
        <w:t xml:space="preserve">. </w:t>
      </w:r>
    </w:p>
    <w:p w14:paraId="54A99378" w14:textId="77777777" w:rsidR="00A8051B" w:rsidRPr="00782C7D" w:rsidRDefault="000019B4" w:rsidP="00782C7D">
      <w:pPr>
        <w:spacing w:line="240" w:lineRule="auto"/>
        <w:rPr>
          <w:rFonts w:ascii="Times New Roman" w:hAnsi="Times New Roman"/>
          <w:bCs/>
          <w:szCs w:val="22"/>
        </w:rPr>
      </w:pPr>
      <w:r w:rsidRPr="00782C7D">
        <w:rPr>
          <w:rFonts w:ascii="Times New Roman" w:hAnsi="Times New Roman"/>
          <w:bCs/>
          <w:szCs w:val="22"/>
        </w:rPr>
        <w:t>Sargāt no mitruma.</w:t>
      </w:r>
    </w:p>
    <w:bookmarkEnd w:id="10"/>
    <w:p w14:paraId="088B4ECB" w14:textId="77777777" w:rsidR="00A8051B" w:rsidRPr="00782C7D" w:rsidRDefault="00A8051B" w:rsidP="00782C7D">
      <w:pPr>
        <w:spacing w:line="240" w:lineRule="auto"/>
        <w:rPr>
          <w:rFonts w:ascii="Times New Roman" w:hAnsi="Times New Roman"/>
          <w:b/>
          <w:szCs w:val="22"/>
        </w:rPr>
      </w:pPr>
    </w:p>
    <w:p w14:paraId="635A804F" w14:textId="77777777" w:rsidR="00466D06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szCs w:val="22"/>
        </w:rPr>
      </w:pPr>
      <w:r w:rsidRPr="00782C7D">
        <w:rPr>
          <w:rFonts w:ascii="Times New Roman" w:hAnsi="Times New Roman"/>
          <w:b/>
          <w:szCs w:val="22"/>
        </w:rPr>
        <w:t>6.5</w:t>
      </w:r>
      <w:r w:rsidRPr="00782C7D">
        <w:rPr>
          <w:rFonts w:ascii="Times New Roman" w:hAnsi="Times New Roman"/>
          <w:b/>
          <w:szCs w:val="22"/>
        </w:rPr>
        <w:tab/>
      </w:r>
      <w:r w:rsidR="00466D06" w:rsidRPr="00782C7D">
        <w:rPr>
          <w:rFonts w:ascii="Times New Roman" w:hAnsi="Times New Roman"/>
          <w:b/>
          <w:szCs w:val="22"/>
        </w:rPr>
        <w:t xml:space="preserve">Tiešā iepakojuma veids un saturs </w:t>
      </w:r>
    </w:p>
    <w:p w14:paraId="21F94A3E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Cs/>
          <w:szCs w:val="22"/>
        </w:rPr>
      </w:pPr>
      <w:r w:rsidRPr="00782C7D">
        <w:rPr>
          <w:rFonts w:ascii="Times New Roman" w:hAnsi="Times New Roman"/>
          <w:bCs/>
          <w:szCs w:val="22"/>
        </w:rPr>
        <w:tab/>
      </w:r>
    </w:p>
    <w:p w14:paraId="73A1E371" w14:textId="77777777" w:rsidR="006D4E1B" w:rsidRPr="00782C7D" w:rsidRDefault="006D4E1B" w:rsidP="00782C7D">
      <w:pPr>
        <w:spacing w:line="240" w:lineRule="auto"/>
        <w:ind w:firstLine="1"/>
        <w:rPr>
          <w:rFonts w:ascii="Times New Roman" w:hAnsi="Times New Roman"/>
          <w:bCs/>
          <w:szCs w:val="22"/>
        </w:rPr>
      </w:pPr>
      <w:bookmarkStart w:id="11" w:name="_Hlk530045377"/>
      <w:r w:rsidRPr="00782C7D">
        <w:rPr>
          <w:rFonts w:ascii="Times New Roman" w:hAnsi="Times New Roman"/>
          <w:bCs/>
          <w:szCs w:val="22"/>
        </w:rPr>
        <w:t>20 alumīnija folijas blisteri pa 5 tabletēm katrā, ievietoti kartona kastē.</w:t>
      </w:r>
    </w:p>
    <w:p w14:paraId="249F6BBA" w14:textId="77777777" w:rsidR="00A8051B" w:rsidRPr="00782C7D" w:rsidRDefault="006D4E1B" w:rsidP="00782C7D">
      <w:pPr>
        <w:spacing w:line="240" w:lineRule="auto"/>
        <w:ind w:firstLine="1"/>
        <w:rPr>
          <w:rFonts w:ascii="Times New Roman" w:hAnsi="Times New Roman"/>
          <w:bCs/>
          <w:szCs w:val="22"/>
        </w:rPr>
      </w:pPr>
      <w:r w:rsidRPr="00782C7D">
        <w:rPr>
          <w:rFonts w:ascii="Times New Roman" w:hAnsi="Times New Roman"/>
          <w:bCs/>
          <w:szCs w:val="22"/>
        </w:rPr>
        <w:t xml:space="preserve">100 tabletes </w:t>
      </w:r>
      <w:r w:rsidR="00E910C6" w:rsidRPr="00782C7D">
        <w:rPr>
          <w:rFonts w:ascii="Times New Roman" w:hAnsi="Times New Roman"/>
          <w:bCs/>
          <w:szCs w:val="22"/>
        </w:rPr>
        <w:t>polietilēna</w:t>
      </w:r>
      <w:r w:rsidRPr="00782C7D">
        <w:rPr>
          <w:rFonts w:ascii="Times New Roman" w:hAnsi="Times New Roman"/>
          <w:bCs/>
          <w:szCs w:val="22"/>
        </w:rPr>
        <w:t xml:space="preserve"> maisiņā, ievietots kartona kastē.</w:t>
      </w:r>
    </w:p>
    <w:bookmarkEnd w:id="11"/>
    <w:p w14:paraId="12F473D9" w14:textId="77777777" w:rsidR="000A493E" w:rsidRDefault="000A493E" w:rsidP="00782C7D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470D04ED" w14:textId="77777777" w:rsidR="00A8051B" w:rsidRPr="00782C7D" w:rsidRDefault="006D4E1B" w:rsidP="00782C7D">
      <w:pPr>
        <w:spacing w:line="240" w:lineRule="auto"/>
        <w:rPr>
          <w:rFonts w:ascii="Times New Roman" w:hAnsi="Times New Roman"/>
          <w:b/>
          <w:color w:val="000000"/>
          <w:szCs w:val="22"/>
        </w:rPr>
      </w:pPr>
      <w:r w:rsidRPr="00782C7D">
        <w:rPr>
          <w:rFonts w:ascii="Times New Roman" w:hAnsi="Times New Roman"/>
          <w:color w:val="000000"/>
          <w:szCs w:val="22"/>
        </w:rPr>
        <w:t>Ne visi iepakojuma izmēri var tikt izplatīti.</w:t>
      </w:r>
      <w:r w:rsidRPr="00782C7D">
        <w:rPr>
          <w:rFonts w:ascii="Times New Roman" w:hAnsi="Times New Roman"/>
          <w:b/>
          <w:color w:val="000000"/>
          <w:szCs w:val="22"/>
        </w:rPr>
        <w:t xml:space="preserve"> </w:t>
      </w:r>
    </w:p>
    <w:p w14:paraId="5982E1AC" w14:textId="77777777" w:rsidR="006D4E1B" w:rsidRPr="00782C7D" w:rsidRDefault="006D4E1B" w:rsidP="00782C7D">
      <w:pPr>
        <w:spacing w:line="240" w:lineRule="auto"/>
        <w:ind w:left="567" w:hanging="567"/>
        <w:rPr>
          <w:rFonts w:ascii="Times New Roman" w:hAnsi="Times New Roman"/>
          <w:b/>
          <w:color w:val="000000"/>
          <w:szCs w:val="22"/>
        </w:rPr>
      </w:pPr>
    </w:p>
    <w:p w14:paraId="0D185AB4" w14:textId="77777777" w:rsidR="006D4E1B" w:rsidRPr="00782C7D" w:rsidRDefault="00A8051B" w:rsidP="00782C7D">
      <w:pPr>
        <w:spacing w:line="240" w:lineRule="auto"/>
        <w:ind w:left="567" w:hanging="567"/>
        <w:rPr>
          <w:rFonts w:ascii="Times New Roman" w:hAnsi="Times New Roman"/>
          <w:color w:val="000000"/>
          <w:szCs w:val="22"/>
        </w:rPr>
      </w:pPr>
      <w:r w:rsidRPr="00782C7D">
        <w:rPr>
          <w:rFonts w:ascii="Times New Roman" w:hAnsi="Times New Roman"/>
          <w:b/>
          <w:color w:val="000000"/>
          <w:szCs w:val="22"/>
        </w:rPr>
        <w:t>6.6</w:t>
      </w:r>
      <w:r w:rsidRPr="00782C7D">
        <w:rPr>
          <w:rFonts w:ascii="Times New Roman" w:hAnsi="Times New Roman"/>
          <w:b/>
          <w:color w:val="000000"/>
          <w:szCs w:val="22"/>
        </w:rPr>
        <w:tab/>
      </w:r>
      <w:r w:rsidR="006D4E1B" w:rsidRPr="00782C7D">
        <w:rPr>
          <w:rFonts w:ascii="Times New Roman" w:hAnsi="Times New Roman"/>
          <w:b/>
          <w:color w:val="000000"/>
          <w:szCs w:val="22"/>
        </w:rPr>
        <w:t>Īpaši norādījumi neizlietotu veterināro zāļu vai to atkritumu iznīcināšanai</w:t>
      </w:r>
      <w:r w:rsidR="006D4E1B" w:rsidRPr="00782C7D">
        <w:rPr>
          <w:rFonts w:ascii="Times New Roman" w:hAnsi="Times New Roman"/>
          <w:color w:val="000000"/>
          <w:szCs w:val="22"/>
        </w:rPr>
        <w:t xml:space="preserve"> </w:t>
      </w:r>
    </w:p>
    <w:p w14:paraId="7A5C6F59" w14:textId="77777777" w:rsidR="006D4E1B" w:rsidRPr="00782C7D" w:rsidRDefault="006D4E1B" w:rsidP="00782C7D">
      <w:pPr>
        <w:spacing w:line="240" w:lineRule="auto"/>
        <w:ind w:left="567" w:hanging="567"/>
        <w:rPr>
          <w:rFonts w:ascii="Times New Roman" w:hAnsi="Times New Roman"/>
          <w:color w:val="000000"/>
          <w:szCs w:val="22"/>
        </w:rPr>
      </w:pPr>
    </w:p>
    <w:p w14:paraId="47289FDE" w14:textId="77777777" w:rsidR="006D4E1B" w:rsidRPr="00782C7D" w:rsidRDefault="006D4E1B" w:rsidP="00782C7D">
      <w:pPr>
        <w:spacing w:line="240" w:lineRule="auto"/>
        <w:rPr>
          <w:rFonts w:ascii="Times New Roman" w:hAnsi="Times New Roman"/>
          <w:color w:val="000000"/>
          <w:szCs w:val="22"/>
        </w:rPr>
      </w:pPr>
      <w:bookmarkStart w:id="12" w:name="_Hlk530045357"/>
      <w:r w:rsidRPr="00782C7D">
        <w:rPr>
          <w:rFonts w:ascii="Times New Roman" w:hAnsi="Times New Roman"/>
          <w:color w:val="000000"/>
          <w:szCs w:val="22"/>
        </w:rPr>
        <w:t>Jebkuras neizlietotas veterinārās zāles vai to atkritumi jāiznīcina saskaņā ar nacionālajiem tiesību aktiem.</w:t>
      </w:r>
    </w:p>
    <w:bookmarkEnd w:id="12"/>
    <w:p w14:paraId="7C89EF45" w14:textId="77777777" w:rsidR="000A493E" w:rsidRDefault="000A493E" w:rsidP="00782C7D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52AD3249" w14:textId="77777777" w:rsidR="001B3A0B" w:rsidRPr="00782C7D" w:rsidRDefault="001B3A0B" w:rsidP="00782C7D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596EFD0D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caps/>
          <w:szCs w:val="22"/>
        </w:rPr>
      </w:pPr>
      <w:r w:rsidRPr="00782C7D">
        <w:rPr>
          <w:rFonts w:ascii="Times New Roman" w:hAnsi="Times New Roman"/>
          <w:b/>
          <w:caps/>
          <w:szCs w:val="22"/>
        </w:rPr>
        <w:t>7.</w:t>
      </w:r>
      <w:r w:rsidRPr="00782C7D">
        <w:rPr>
          <w:rFonts w:ascii="Times New Roman" w:hAnsi="Times New Roman"/>
          <w:b/>
          <w:caps/>
          <w:szCs w:val="22"/>
        </w:rPr>
        <w:tab/>
        <w:t>Reģistrācijas apliecības īpašniekS</w:t>
      </w:r>
    </w:p>
    <w:p w14:paraId="11EEB018" w14:textId="77777777" w:rsidR="00553E65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ab/>
      </w:r>
    </w:p>
    <w:p w14:paraId="0CE6506E" w14:textId="5ACCA902" w:rsidR="00553E65" w:rsidRPr="00782C7D" w:rsidRDefault="00553E65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AS Dime</w:t>
      </w:r>
      <w:r w:rsidR="00352050">
        <w:rPr>
          <w:rFonts w:ascii="Times New Roman" w:hAnsi="Times New Roman"/>
          <w:szCs w:val="22"/>
        </w:rPr>
        <w:t>dium</w:t>
      </w:r>
      <w:r w:rsidRPr="00782C7D">
        <w:rPr>
          <w:rFonts w:ascii="Times New Roman" w:hAnsi="Times New Roman"/>
          <w:szCs w:val="22"/>
        </w:rPr>
        <w:t xml:space="preserve"> Latvija</w:t>
      </w:r>
    </w:p>
    <w:p w14:paraId="7AA838EA" w14:textId="77777777" w:rsidR="00553E65" w:rsidRPr="00782C7D" w:rsidRDefault="00553E65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Ozolu iela 28</w:t>
      </w:r>
    </w:p>
    <w:p w14:paraId="229C689D" w14:textId="77777777" w:rsidR="00553E65" w:rsidRPr="00782C7D" w:rsidRDefault="00553E65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lastRenderedPageBreak/>
        <w:t xml:space="preserve">Jaunmārupe </w:t>
      </w:r>
    </w:p>
    <w:p w14:paraId="65660F66" w14:textId="77777777" w:rsidR="00553E65" w:rsidRPr="00782C7D" w:rsidRDefault="00553E65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Mārupes nov.</w:t>
      </w:r>
    </w:p>
    <w:p w14:paraId="17699705" w14:textId="77777777" w:rsidR="00553E65" w:rsidRPr="00782C7D" w:rsidRDefault="00553E65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Latvija</w:t>
      </w:r>
      <w:r w:rsidR="000A493E">
        <w:rPr>
          <w:rFonts w:ascii="Times New Roman" w:hAnsi="Times New Roman"/>
          <w:szCs w:val="22"/>
        </w:rPr>
        <w:t>,</w:t>
      </w:r>
      <w:r w:rsidRPr="00782C7D">
        <w:rPr>
          <w:rFonts w:ascii="Times New Roman" w:hAnsi="Times New Roman"/>
          <w:szCs w:val="22"/>
        </w:rPr>
        <w:t xml:space="preserve"> LV</w:t>
      </w:r>
      <w:r w:rsidR="000A493E">
        <w:rPr>
          <w:rFonts w:ascii="Times New Roman" w:hAnsi="Times New Roman"/>
          <w:szCs w:val="22"/>
        </w:rPr>
        <w:t>-</w:t>
      </w:r>
      <w:r w:rsidRPr="00782C7D">
        <w:rPr>
          <w:rFonts w:ascii="Times New Roman" w:hAnsi="Times New Roman"/>
          <w:szCs w:val="22"/>
        </w:rPr>
        <w:t>2167</w:t>
      </w:r>
    </w:p>
    <w:p w14:paraId="48D361EC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</w:p>
    <w:p w14:paraId="70608308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</w:p>
    <w:p w14:paraId="418FC41D" w14:textId="77777777" w:rsidR="00A8051B" w:rsidRPr="00782C7D" w:rsidRDefault="00A8051B" w:rsidP="00782C7D">
      <w:pPr>
        <w:spacing w:line="240" w:lineRule="auto"/>
        <w:ind w:firstLine="1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b/>
          <w:caps/>
          <w:szCs w:val="22"/>
        </w:rPr>
        <w:t>8.</w:t>
      </w:r>
      <w:r w:rsidRPr="00782C7D">
        <w:rPr>
          <w:rFonts w:ascii="Times New Roman" w:hAnsi="Times New Roman"/>
          <w:b/>
          <w:caps/>
          <w:szCs w:val="22"/>
        </w:rPr>
        <w:tab/>
        <w:t xml:space="preserve">reģistrācijas </w:t>
      </w:r>
      <w:r w:rsidR="00AD02EE" w:rsidRPr="00782C7D">
        <w:rPr>
          <w:rFonts w:ascii="Times New Roman" w:hAnsi="Times New Roman"/>
          <w:b/>
          <w:caps/>
          <w:szCs w:val="22"/>
        </w:rPr>
        <w:t>APLI</w:t>
      </w:r>
      <w:r w:rsidR="006D4E1B" w:rsidRPr="00782C7D">
        <w:rPr>
          <w:rFonts w:ascii="Times New Roman" w:hAnsi="Times New Roman"/>
          <w:b/>
          <w:caps/>
          <w:szCs w:val="22"/>
        </w:rPr>
        <w:t>E</w:t>
      </w:r>
      <w:r w:rsidR="00AD02EE" w:rsidRPr="00782C7D">
        <w:rPr>
          <w:rFonts w:ascii="Times New Roman" w:hAnsi="Times New Roman"/>
          <w:b/>
          <w:caps/>
          <w:szCs w:val="22"/>
        </w:rPr>
        <w:t xml:space="preserve">CĪBAS </w:t>
      </w:r>
      <w:r w:rsidRPr="00782C7D">
        <w:rPr>
          <w:rFonts w:ascii="Times New Roman" w:hAnsi="Times New Roman"/>
          <w:b/>
          <w:caps/>
          <w:szCs w:val="22"/>
        </w:rPr>
        <w:t>numurs</w:t>
      </w:r>
    </w:p>
    <w:p w14:paraId="43637044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ab/>
      </w:r>
    </w:p>
    <w:p w14:paraId="58D6B17A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V/NRP/95/0150</w:t>
      </w:r>
    </w:p>
    <w:p w14:paraId="3F6367D1" w14:textId="77777777" w:rsidR="00A8051B" w:rsidRPr="00782C7D" w:rsidRDefault="00A8051B" w:rsidP="00782C7D">
      <w:pPr>
        <w:spacing w:line="240" w:lineRule="auto"/>
        <w:ind w:left="709"/>
        <w:rPr>
          <w:rFonts w:ascii="Times New Roman" w:hAnsi="Times New Roman"/>
          <w:szCs w:val="22"/>
        </w:rPr>
      </w:pPr>
    </w:p>
    <w:p w14:paraId="6392963D" w14:textId="77777777" w:rsidR="006D4E1B" w:rsidRPr="00782C7D" w:rsidRDefault="006D4E1B" w:rsidP="00782C7D">
      <w:pPr>
        <w:spacing w:line="240" w:lineRule="auto"/>
        <w:ind w:left="709"/>
        <w:rPr>
          <w:rFonts w:ascii="Times New Roman" w:hAnsi="Times New Roman"/>
          <w:szCs w:val="22"/>
        </w:rPr>
      </w:pPr>
    </w:p>
    <w:p w14:paraId="099A8FC9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caps/>
          <w:szCs w:val="22"/>
        </w:rPr>
      </w:pPr>
      <w:r w:rsidRPr="00782C7D">
        <w:rPr>
          <w:rFonts w:ascii="Times New Roman" w:hAnsi="Times New Roman"/>
          <w:b/>
          <w:caps/>
          <w:szCs w:val="22"/>
        </w:rPr>
        <w:t>9.</w:t>
      </w:r>
      <w:r w:rsidRPr="00782C7D">
        <w:rPr>
          <w:rFonts w:ascii="Times New Roman" w:hAnsi="Times New Roman"/>
          <w:b/>
          <w:caps/>
          <w:szCs w:val="22"/>
        </w:rPr>
        <w:tab/>
        <w:t xml:space="preserve">Reģistrācijas/pārreģistrācijas datums </w:t>
      </w:r>
    </w:p>
    <w:p w14:paraId="098ABB89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ab/>
      </w:r>
    </w:p>
    <w:p w14:paraId="2A491C03" w14:textId="77777777" w:rsidR="00A8051B" w:rsidRPr="00782C7D" w:rsidRDefault="00AD02EE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 xml:space="preserve">Pirmās reģistrācijas datums: </w:t>
      </w:r>
      <w:r w:rsidR="00A8051B" w:rsidRPr="00782C7D">
        <w:rPr>
          <w:rFonts w:ascii="Times New Roman" w:hAnsi="Times New Roman"/>
          <w:szCs w:val="22"/>
        </w:rPr>
        <w:t>28/10/1995</w:t>
      </w:r>
    </w:p>
    <w:p w14:paraId="51C45D21" w14:textId="77777777" w:rsidR="00A8051B" w:rsidRPr="00782C7D" w:rsidRDefault="00AD02EE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 xml:space="preserve">Pēdējās pārreģistrācijas datums: </w:t>
      </w:r>
      <w:r w:rsidR="003A2810" w:rsidRPr="00782C7D">
        <w:rPr>
          <w:rFonts w:ascii="Times New Roman" w:hAnsi="Times New Roman"/>
          <w:szCs w:val="22"/>
        </w:rPr>
        <w:t>08</w:t>
      </w:r>
      <w:r w:rsidR="00A8051B" w:rsidRPr="00782C7D">
        <w:rPr>
          <w:rFonts w:ascii="Times New Roman" w:hAnsi="Times New Roman"/>
          <w:szCs w:val="22"/>
        </w:rPr>
        <w:t>/0</w:t>
      </w:r>
      <w:r w:rsidR="003A2810" w:rsidRPr="00782C7D">
        <w:rPr>
          <w:rFonts w:ascii="Times New Roman" w:hAnsi="Times New Roman"/>
          <w:szCs w:val="22"/>
        </w:rPr>
        <w:t>8</w:t>
      </w:r>
      <w:r w:rsidR="00A8051B" w:rsidRPr="00782C7D">
        <w:rPr>
          <w:rFonts w:ascii="Times New Roman" w:hAnsi="Times New Roman"/>
          <w:szCs w:val="22"/>
        </w:rPr>
        <w:t>/2008</w:t>
      </w:r>
    </w:p>
    <w:p w14:paraId="7535A41C" w14:textId="77777777" w:rsidR="00A8051B" w:rsidRPr="00782C7D" w:rsidRDefault="00A8051B" w:rsidP="00782C7D">
      <w:pPr>
        <w:spacing w:line="240" w:lineRule="auto"/>
        <w:ind w:left="709"/>
        <w:rPr>
          <w:rFonts w:ascii="Times New Roman" w:hAnsi="Times New Roman"/>
          <w:szCs w:val="22"/>
        </w:rPr>
      </w:pPr>
    </w:p>
    <w:p w14:paraId="25E5C04F" w14:textId="77777777" w:rsidR="00AD02EE" w:rsidRPr="00782C7D" w:rsidRDefault="00AD02EE" w:rsidP="00782C7D">
      <w:pPr>
        <w:spacing w:line="240" w:lineRule="auto"/>
        <w:ind w:left="709"/>
        <w:rPr>
          <w:rFonts w:ascii="Times New Roman" w:hAnsi="Times New Roman"/>
          <w:szCs w:val="22"/>
        </w:rPr>
      </w:pPr>
    </w:p>
    <w:p w14:paraId="7A0F4D2B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b/>
          <w:caps/>
          <w:szCs w:val="22"/>
        </w:rPr>
      </w:pPr>
      <w:r w:rsidRPr="00782C7D">
        <w:rPr>
          <w:rFonts w:ascii="Times New Roman" w:hAnsi="Times New Roman"/>
          <w:b/>
          <w:caps/>
          <w:szCs w:val="22"/>
        </w:rPr>
        <w:t>10.</w:t>
      </w:r>
      <w:r w:rsidRPr="00782C7D">
        <w:rPr>
          <w:rFonts w:ascii="Times New Roman" w:hAnsi="Times New Roman"/>
          <w:b/>
          <w:caps/>
          <w:szCs w:val="22"/>
        </w:rPr>
        <w:tab/>
        <w:t xml:space="preserve">Teksta PĒDĒJĀS PĀRskatīšanas datums </w:t>
      </w:r>
    </w:p>
    <w:p w14:paraId="38106CD9" w14:textId="77777777" w:rsidR="00AD02EE" w:rsidRPr="00782C7D" w:rsidRDefault="00AD02EE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</w:p>
    <w:p w14:paraId="692C8EFB" w14:textId="787C9980" w:rsidR="00A8051B" w:rsidRPr="00782C7D" w:rsidRDefault="00352050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12/2020</w:t>
      </w:r>
    </w:p>
    <w:p w14:paraId="6D761E54" w14:textId="77777777" w:rsidR="00A8051B" w:rsidRPr="00782C7D" w:rsidRDefault="00A8051B" w:rsidP="00782C7D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677672FA" w14:textId="77777777" w:rsidR="00AD02EE" w:rsidRPr="00782C7D" w:rsidRDefault="00AD02EE" w:rsidP="00782C7D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4625C167" w14:textId="77777777" w:rsidR="00A8051B" w:rsidRPr="00782C7D" w:rsidRDefault="003A2810" w:rsidP="00782C7D">
      <w:pPr>
        <w:pStyle w:val="Heading5"/>
        <w:ind w:left="0" w:firstLine="0"/>
        <w:rPr>
          <w:sz w:val="22"/>
          <w:szCs w:val="22"/>
        </w:rPr>
      </w:pPr>
      <w:r w:rsidRPr="00782C7D">
        <w:rPr>
          <w:sz w:val="22"/>
          <w:szCs w:val="22"/>
        </w:rPr>
        <w:t xml:space="preserve">RAŽOŠANAS, IEVEŠANAS, IZPLATĪŠANAS, </w:t>
      </w:r>
      <w:r w:rsidR="00A8051B" w:rsidRPr="00782C7D">
        <w:rPr>
          <w:sz w:val="22"/>
          <w:szCs w:val="22"/>
        </w:rPr>
        <w:t>Tirdzniecības, PieGĀDES UN/VAI LIETOŠANAS AIZLIEGUMS</w:t>
      </w:r>
    </w:p>
    <w:p w14:paraId="31796B6E" w14:textId="77777777" w:rsidR="00A8051B" w:rsidRPr="00782C7D" w:rsidRDefault="00A8051B" w:rsidP="00782C7D">
      <w:pPr>
        <w:spacing w:line="240" w:lineRule="auto"/>
        <w:ind w:left="708" w:hanging="708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ab/>
        <w:t xml:space="preserve"> </w:t>
      </w:r>
    </w:p>
    <w:p w14:paraId="1A1B1ABA" w14:textId="77777777" w:rsidR="00A8051B" w:rsidRPr="00782C7D" w:rsidRDefault="00A8051B" w:rsidP="00782C7D">
      <w:pPr>
        <w:spacing w:line="240" w:lineRule="auto"/>
        <w:rPr>
          <w:rFonts w:ascii="Times New Roman" w:hAnsi="Times New Roman"/>
          <w:szCs w:val="22"/>
        </w:rPr>
      </w:pPr>
      <w:r w:rsidRPr="00782C7D">
        <w:rPr>
          <w:rFonts w:ascii="Times New Roman" w:hAnsi="Times New Roman"/>
          <w:szCs w:val="22"/>
        </w:rPr>
        <w:t>Recepšu veterinārās zāles.</w:t>
      </w:r>
    </w:p>
    <w:p w14:paraId="1CDD1B27" w14:textId="77777777" w:rsidR="00A8051B" w:rsidRPr="00A8051B" w:rsidRDefault="00A8051B" w:rsidP="00A8051B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696768E1" w14:textId="77777777" w:rsidR="00A8051B" w:rsidRPr="00A8051B" w:rsidRDefault="00A8051B" w:rsidP="00A8051B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3F2F650B" w14:textId="77777777" w:rsidR="00A8051B" w:rsidRPr="00A8051B" w:rsidRDefault="00A8051B" w:rsidP="00A8051B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184420A7" w14:textId="77777777" w:rsidR="00A8051B" w:rsidRPr="00A8051B" w:rsidRDefault="00A8051B" w:rsidP="00A8051B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08A56F5A" w14:textId="77777777" w:rsidR="00A8051B" w:rsidRPr="00A8051B" w:rsidRDefault="00A8051B" w:rsidP="00A8051B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4DAD8A83" w14:textId="77777777" w:rsidR="00A8051B" w:rsidRPr="00A8051B" w:rsidRDefault="00A8051B" w:rsidP="00A8051B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15A7B3FC" w14:textId="77777777" w:rsidR="00A8051B" w:rsidRPr="00A8051B" w:rsidRDefault="00A8051B" w:rsidP="00A8051B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5DB08FB4" w14:textId="77777777" w:rsidR="00A8051B" w:rsidRPr="00A8051B" w:rsidRDefault="00A8051B" w:rsidP="00A8051B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5985DF54" w14:textId="77777777" w:rsidR="00A8051B" w:rsidRPr="00A8051B" w:rsidRDefault="00A8051B" w:rsidP="00A8051B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7FD58BC7" w14:textId="77777777" w:rsidR="00A8051B" w:rsidRPr="00A8051B" w:rsidRDefault="00A8051B" w:rsidP="00A8051B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3E605192" w14:textId="77777777" w:rsidR="00A8051B" w:rsidRPr="00A8051B" w:rsidRDefault="00A8051B" w:rsidP="00A8051B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102626AF" w14:textId="77777777" w:rsidR="00A8051B" w:rsidRPr="00A8051B" w:rsidRDefault="00A8051B" w:rsidP="00A8051B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22A6B67B" w14:textId="77777777" w:rsidR="00A8051B" w:rsidRPr="00A8051B" w:rsidRDefault="00A8051B" w:rsidP="00A8051B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70B35B48" w14:textId="77777777" w:rsidR="00A8051B" w:rsidRPr="00A8051B" w:rsidRDefault="00A8051B" w:rsidP="00A8051B">
      <w:pPr>
        <w:spacing w:line="240" w:lineRule="auto"/>
        <w:ind w:left="708" w:firstLine="1"/>
        <w:rPr>
          <w:rFonts w:ascii="Times New Roman" w:hAnsi="Times New Roman"/>
          <w:szCs w:val="22"/>
        </w:rPr>
      </w:pPr>
    </w:p>
    <w:p w14:paraId="2BC1C7C1" w14:textId="77777777" w:rsidR="00C8369E" w:rsidRPr="00A8051B" w:rsidRDefault="00C8369E">
      <w:pPr>
        <w:rPr>
          <w:szCs w:val="22"/>
        </w:rPr>
      </w:pPr>
    </w:p>
    <w:sectPr w:rsidR="00C8369E" w:rsidRPr="00A8051B" w:rsidSect="00782C7D">
      <w:footerReference w:type="default" r:id="rId7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1A5429" w14:textId="77777777" w:rsidR="00DE4603" w:rsidRDefault="00DE4603" w:rsidP="00AD02EE">
      <w:pPr>
        <w:spacing w:line="240" w:lineRule="auto"/>
      </w:pPr>
      <w:r>
        <w:separator/>
      </w:r>
    </w:p>
  </w:endnote>
  <w:endnote w:type="continuationSeparator" w:id="0">
    <w:p w14:paraId="4586A906" w14:textId="77777777" w:rsidR="00DE4603" w:rsidRDefault="00DE4603" w:rsidP="00AD02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0362E1" w14:textId="77777777" w:rsidR="00AD02EE" w:rsidRPr="00782C7D" w:rsidRDefault="00AD02EE">
    <w:pPr>
      <w:pStyle w:val="Footer"/>
      <w:jc w:val="center"/>
      <w:rPr>
        <w:sz w:val="16"/>
        <w:szCs w:val="16"/>
      </w:rPr>
    </w:pPr>
    <w:r w:rsidRPr="00782C7D">
      <w:rPr>
        <w:sz w:val="16"/>
        <w:szCs w:val="16"/>
      </w:rPr>
      <w:fldChar w:fldCharType="begin"/>
    </w:r>
    <w:r w:rsidRPr="00782C7D">
      <w:rPr>
        <w:sz w:val="16"/>
        <w:szCs w:val="16"/>
      </w:rPr>
      <w:instrText xml:space="preserve"> PAGE   \* MERGEFORMAT </w:instrText>
    </w:r>
    <w:r w:rsidRPr="00782C7D">
      <w:rPr>
        <w:sz w:val="16"/>
        <w:szCs w:val="16"/>
      </w:rPr>
      <w:fldChar w:fldCharType="separate"/>
    </w:r>
    <w:r w:rsidR="00C6671C">
      <w:rPr>
        <w:noProof/>
        <w:sz w:val="16"/>
        <w:szCs w:val="16"/>
      </w:rPr>
      <w:t>5</w:t>
    </w:r>
    <w:r w:rsidRPr="00782C7D">
      <w:rPr>
        <w:noProof/>
        <w:sz w:val="16"/>
        <w:szCs w:val="16"/>
      </w:rPr>
      <w:fldChar w:fldCharType="end"/>
    </w:r>
  </w:p>
  <w:p w14:paraId="26F51121" w14:textId="77777777" w:rsidR="00AD02EE" w:rsidRDefault="00AD02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18EE7C" w14:textId="77777777" w:rsidR="00DE4603" w:rsidRDefault="00DE4603" w:rsidP="00AD02EE">
      <w:pPr>
        <w:spacing w:line="240" w:lineRule="auto"/>
      </w:pPr>
      <w:r>
        <w:separator/>
      </w:r>
    </w:p>
  </w:footnote>
  <w:footnote w:type="continuationSeparator" w:id="0">
    <w:p w14:paraId="128CBAC0" w14:textId="77777777" w:rsidR="00DE4603" w:rsidRDefault="00DE4603" w:rsidP="00AD02E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60190E"/>
    <w:multiLevelType w:val="multilevel"/>
    <w:tmpl w:val="CB724AB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32645D3D"/>
    <w:multiLevelType w:val="multilevel"/>
    <w:tmpl w:val="48C2C0E4"/>
    <w:lvl w:ilvl="0">
      <w:start w:val="4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1"/>
        </w:tabs>
        <w:ind w:left="661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2"/>
        </w:tabs>
        <w:ind w:left="7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4"/>
        </w:tabs>
        <w:ind w:left="10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5"/>
        </w:tabs>
        <w:ind w:left="1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6"/>
        </w:tabs>
        <w:ind w:left="14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7"/>
        </w:tabs>
        <w:ind w:left="14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8"/>
        </w:tabs>
        <w:ind w:left="1808" w:hanging="1800"/>
      </w:pPr>
      <w:rPr>
        <w:rFonts w:hint="default"/>
      </w:rPr>
    </w:lvl>
  </w:abstractNum>
  <w:abstractNum w:abstractNumId="2" w15:restartNumberingAfterBreak="0">
    <w:nsid w:val="5AD26438"/>
    <w:multiLevelType w:val="multilevel"/>
    <w:tmpl w:val="FE68606C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51B"/>
    <w:rsid w:val="000019B4"/>
    <w:rsid w:val="00025DAC"/>
    <w:rsid w:val="00037FC8"/>
    <w:rsid w:val="000553FC"/>
    <w:rsid w:val="000A493E"/>
    <w:rsid w:val="000C319B"/>
    <w:rsid w:val="001B3A0B"/>
    <w:rsid w:val="001B3F47"/>
    <w:rsid w:val="002009B8"/>
    <w:rsid w:val="002963B3"/>
    <w:rsid w:val="00352050"/>
    <w:rsid w:val="003A2810"/>
    <w:rsid w:val="00432388"/>
    <w:rsid w:val="004459A8"/>
    <w:rsid w:val="00446AF5"/>
    <w:rsid w:val="00466D06"/>
    <w:rsid w:val="00553E65"/>
    <w:rsid w:val="00583770"/>
    <w:rsid w:val="00665C1A"/>
    <w:rsid w:val="0068781A"/>
    <w:rsid w:val="006B5B1B"/>
    <w:rsid w:val="006D4E1B"/>
    <w:rsid w:val="006F3CA1"/>
    <w:rsid w:val="0072406D"/>
    <w:rsid w:val="00782C7D"/>
    <w:rsid w:val="007B48BE"/>
    <w:rsid w:val="007F0A18"/>
    <w:rsid w:val="00826544"/>
    <w:rsid w:val="00852DAA"/>
    <w:rsid w:val="0088307B"/>
    <w:rsid w:val="00917A53"/>
    <w:rsid w:val="00961B24"/>
    <w:rsid w:val="009921E4"/>
    <w:rsid w:val="009E4FC6"/>
    <w:rsid w:val="00A02253"/>
    <w:rsid w:val="00A8051B"/>
    <w:rsid w:val="00AD02EE"/>
    <w:rsid w:val="00B33B04"/>
    <w:rsid w:val="00B877EF"/>
    <w:rsid w:val="00BA5106"/>
    <w:rsid w:val="00BF4E6C"/>
    <w:rsid w:val="00C6671C"/>
    <w:rsid w:val="00C8369E"/>
    <w:rsid w:val="00D13FD6"/>
    <w:rsid w:val="00DB087F"/>
    <w:rsid w:val="00DE4603"/>
    <w:rsid w:val="00E472D8"/>
    <w:rsid w:val="00E701BB"/>
    <w:rsid w:val="00E910C6"/>
    <w:rsid w:val="00EC51C3"/>
    <w:rsid w:val="00F140BC"/>
    <w:rsid w:val="00F44561"/>
    <w:rsid w:val="00F6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BC7546"/>
  <w15:chartTrackingRefBased/>
  <w15:docId w15:val="{D7C8F984-0757-435E-9AA3-75E7D4DA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51B"/>
    <w:pPr>
      <w:spacing w:line="360" w:lineRule="auto"/>
      <w:jc w:val="both"/>
    </w:pPr>
    <w:rPr>
      <w:rFonts w:ascii="Arial" w:hAnsi="Arial"/>
      <w:sz w:val="22"/>
      <w:lang w:val="lv-LV" w:eastAsia="de-DE"/>
    </w:rPr>
  </w:style>
  <w:style w:type="paragraph" w:styleId="Heading4">
    <w:name w:val="heading 4"/>
    <w:basedOn w:val="Normal"/>
    <w:next w:val="Normal"/>
    <w:qFormat/>
    <w:rsid w:val="00A8051B"/>
    <w:pPr>
      <w:keepNext/>
      <w:spacing w:line="240" w:lineRule="auto"/>
      <w:ind w:left="661"/>
      <w:outlineLvl w:val="3"/>
    </w:pPr>
    <w:rPr>
      <w:rFonts w:ascii="Times New Roman" w:hAnsi="Times New Roman"/>
      <w:b/>
      <w:sz w:val="24"/>
      <w:szCs w:val="24"/>
    </w:rPr>
  </w:style>
  <w:style w:type="paragraph" w:styleId="Heading5">
    <w:name w:val="heading 5"/>
    <w:basedOn w:val="Normal"/>
    <w:next w:val="Normal"/>
    <w:qFormat/>
    <w:rsid w:val="00A8051B"/>
    <w:pPr>
      <w:keepNext/>
      <w:spacing w:line="240" w:lineRule="auto"/>
      <w:ind w:left="1416" w:hanging="708"/>
      <w:outlineLvl w:val="4"/>
    </w:pPr>
    <w:rPr>
      <w:rFonts w:ascii="Times New Roman" w:hAnsi="Times New Roman"/>
      <w:b/>
      <w:caps/>
      <w:sz w:val="24"/>
      <w:szCs w:val="24"/>
    </w:rPr>
  </w:style>
  <w:style w:type="paragraph" w:styleId="Heading6">
    <w:name w:val="heading 6"/>
    <w:basedOn w:val="Normal"/>
    <w:next w:val="Normal"/>
    <w:qFormat/>
    <w:rsid w:val="00A8051B"/>
    <w:pPr>
      <w:keepNext/>
      <w:spacing w:line="240" w:lineRule="auto"/>
      <w:ind w:left="709"/>
      <w:outlineLvl w:val="5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semiHidden/>
    <w:rsid w:val="00A8051B"/>
    <w:pPr>
      <w:spacing w:line="240" w:lineRule="auto"/>
      <w:ind w:left="709"/>
    </w:pPr>
    <w:rPr>
      <w:rFonts w:ascii="Times New Roman" w:hAnsi="Times New Roman"/>
      <w:b/>
      <w:sz w:val="24"/>
      <w:szCs w:val="24"/>
    </w:rPr>
  </w:style>
  <w:style w:type="paragraph" w:styleId="BalloonText">
    <w:name w:val="Balloon Text"/>
    <w:basedOn w:val="Normal"/>
    <w:link w:val="BalloonTextChar"/>
    <w:rsid w:val="00553E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53E65"/>
    <w:rPr>
      <w:rFonts w:ascii="Tahoma" w:hAnsi="Tahoma" w:cs="Tahoma"/>
      <w:sz w:val="16"/>
      <w:szCs w:val="16"/>
      <w:lang w:val="lv-LV" w:eastAsia="de-DE"/>
    </w:rPr>
  </w:style>
  <w:style w:type="character" w:styleId="CommentReference">
    <w:name w:val="annotation reference"/>
    <w:rsid w:val="00553E65"/>
    <w:rPr>
      <w:sz w:val="16"/>
      <w:szCs w:val="16"/>
    </w:rPr>
  </w:style>
  <w:style w:type="paragraph" w:styleId="CommentText">
    <w:name w:val="annotation text"/>
    <w:basedOn w:val="Normal"/>
    <w:link w:val="CommentTextChar"/>
    <w:rsid w:val="00553E65"/>
    <w:rPr>
      <w:sz w:val="20"/>
    </w:rPr>
  </w:style>
  <w:style w:type="character" w:customStyle="1" w:styleId="CommentTextChar">
    <w:name w:val="Comment Text Char"/>
    <w:link w:val="CommentText"/>
    <w:rsid w:val="00553E65"/>
    <w:rPr>
      <w:rFonts w:ascii="Arial" w:hAnsi="Arial"/>
      <w:lang w:val="lv-LV" w:eastAsia="de-DE"/>
    </w:rPr>
  </w:style>
  <w:style w:type="paragraph" w:styleId="CommentSubject">
    <w:name w:val="annotation subject"/>
    <w:basedOn w:val="CommentText"/>
    <w:next w:val="CommentText"/>
    <w:link w:val="CommentSubjectChar"/>
    <w:rsid w:val="00553E65"/>
    <w:rPr>
      <w:b/>
      <w:bCs/>
    </w:rPr>
  </w:style>
  <w:style w:type="character" w:customStyle="1" w:styleId="CommentSubjectChar">
    <w:name w:val="Comment Subject Char"/>
    <w:link w:val="CommentSubject"/>
    <w:rsid w:val="00553E65"/>
    <w:rPr>
      <w:rFonts w:ascii="Arial" w:hAnsi="Arial"/>
      <w:b/>
      <w:bCs/>
      <w:lang w:val="lv-LV" w:eastAsia="de-DE"/>
    </w:rPr>
  </w:style>
  <w:style w:type="character" w:customStyle="1" w:styleId="hps">
    <w:name w:val="hps"/>
    <w:basedOn w:val="DefaultParagraphFont"/>
    <w:rsid w:val="007F0A18"/>
  </w:style>
  <w:style w:type="paragraph" w:styleId="ListParagraph">
    <w:name w:val="List Paragraph"/>
    <w:basedOn w:val="Normal"/>
    <w:uiPriority w:val="34"/>
    <w:qFormat/>
    <w:rsid w:val="007F0A18"/>
    <w:pPr>
      <w:ind w:left="720"/>
    </w:pPr>
  </w:style>
  <w:style w:type="paragraph" w:styleId="Header">
    <w:name w:val="header"/>
    <w:basedOn w:val="Normal"/>
    <w:link w:val="HeaderChar"/>
    <w:rsid w:val="00AD02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AD02EE"/>
    <w:rPr>
      <w:rFonts w:ascii="Arial" w:hAnsi="Arial"/>
      <w:sz w:val="22"/>
      <w:lang w:val="lv-LV" w:eastAsia="de-DE"/>
    </w:rPr>
  </w:style>
  <w:style w:type="paragraph" w:styleId="Footer">
    <w:name w:val="footer"/>
    <w:basedOn w:val="Normal"/>
    <w:link w:val="FooterChar"/>
    <w:uiPriority w:val="99"/>
    <w:rsid w:val="00AD02EE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AD02EE"/>
    <w:rPr>
      <w:rFonts w:ascii="Arial" w:hAnsi="Arial"/>
      <w:sz w:val="22"/>
      <w:lang w:val="lv-LV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728</Words>
  <Characters>5511</Characters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ZĀĻU APRAKSTS</vt:lpstr>
      <vt:lpstr>ZĀĻU APRAKSTS</vt:lpstr>
    </vt:vector>
  </TitlesOfParts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