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3ABD93FB" w14:textId="77777777" w:rsidR="0001752F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b/>
          <w:szCs w:val="22"/>
        </w:rPr>
      </w:pPr>
    </w:p>
    <w:p w14:paraId="0098EAEB" w14:textId="33002EA7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bookmarkStart w:id="0" w:name="_Hlk226729876"/>
      <w:proofErr w:type="spellStart"/>
      <w:r w:rsidRPr="00643B0A">
        <w:rPr>
          <w:bCs/>
          <w:szCs w:val="22"/>
        </w:rPr>
        <w:t>Prasequine</w:t>
      </w:r>
      <w:proofErr w:type="spellEnd"/>
      <w:r w:rsidRPr="00315A21">
        <w:rPr>
          <w:bCs/>
          <w:szCs w:val="22"/>
        </w:rPr>
        <w:t xml:space="preserve"> </w:t>
      </w:r>
      <w:r w:rsidRPr="00FC5F9A">
        <w:rPr>
          <w:szCs w:val="22"/>
        </w:rPr>
        <w:t xml:space="preserve">1 mg tabletes zirgiem </w:t>
      </w:r>
    </w:p>
    <w:bookmarkEnd w:id="0"/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139315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9B5742" w14:textId="38507AFE" w:rsidR="0001752F" w:rsidRPr="00FC5F9A" w:rsidRDefault="00315A21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Katra</w:t>
      </w:r>
      <w:r w:rsidR="0001752F" w:rsidRPr="00FC5F9A">
        <w:rPr>
          <w:szCs w:val="22"/>
        </w:rPr>
        <w:t xml:space="preserve"> tablete satur:</w:t>
      </w:r>
    </w:p>
    <w:p w14:paraId="406F7729" w14:textId="77777777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b/>
          <w:szCs w:val="22"/>
        </w:rPr>
      </w:pPr>
    </w:p>
    <w:p w14:paraId="0F3B4739" w14:textId="2D76E31B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b/>
          <w:szCs w:val="22"/>
        </w:rPr>
      </w:pPr>
      <w:r w:rsidRPr="00FC5F9A">
        <w:rPr>
          <w:b/>
          <w:szCs w:val="22"/>
        </w:rPr>
        <w:t>Aktīvā</w:t>
      </w:r>
      <w:r w:rsidR="00E63062">
        <w:rPr>
          <w:b/>
          <w:szCs w:val="22"/>
        </w:rPr>
        <w:t>s</w:t>
      </w:r>
      <w:r w:rsidRPr="00FC5F9A">
        <w:rPr>
          <w:b/>
          <w:szCs w:val="22"/>
        </w:rPr>
        <w:t xml:space="preserve"> viela</w:t>
      </w:r>
      <w:r w:rsidR="00E63062">
        <w:rPr>
          <w:b/>
          <w:szCs w:val="22"/>
        </w:rPr>
        <w:t>s</w:t>
      </w:r>
      <w:r w:rsidRPr="00FC5F9A">
        <w:rPr>
          <w:b/>
          <w:szCs w:val="22"/>
        </w:rPr>
        <w:t xml:space="preserve">: </w:t>
      </w:r>
    </w:p>
    <w:p w14:paraId="70281BB0" w14:textId="77777777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bookmarkStart w:id="1" w:name="_Hlk4586323"/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  <w:t xml:space="preserve">1,0 mg </w:t>
      </w:r>
    </w:p>
    <w:p w14:paraId="4DBB21CD" w14:textId="77777777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atbilst 1,31 mg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me</w:t>
      </w:r>
      <w:r>
        <w:rPr>
          <w:szCs w:val="22"/>
        </w:rPr>
        <w:t>s</w:t>
      </w:r>
      <w:r w:rsidRPr="00FC5F9A">
        <w:rPr>
          <w:szCs w:val="22"/>
        </w:rPr>
        <w:t>ilāta</w:t>
      </w:r>
      <w:proofErr w:type="spellEnd"/>
    </w:p>
    <w:bookmarkEnd w:id="1"/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34C73B9B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2"/>
      </w:tblGrid>
      <w:tr w:rsidR="00FD1EFF" w14:paraId="3B4C68FB" w14:textId="77777777" w:rsidTr="0001752F">
        <w:tc>
          <w:tcPr>
            <w:tcW w:w="4532" w:type="dxa"/>
            <w:vAlign w:val="center"/>
          </w:tcPr>
          <w:p w14:paraId="0ADB8C0F" w14:textId="5B285CBF" w:rsidR="00FD1EFF" w:rsidRPr="00E57A7D" w:rsidRDefault="00FD1EFF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D1EFF" w14:paraId="2E78E786" w14:textId="77777777" w:rsidTr="0001752F">
        <w:tc>
          <w:tcPr>
            <w:tcW w:w="4532" w:type="dxa"/>
            <w:vAlign w:val="center"/>
          </w:tcPr>
          <w:p w14:paraId="7D64428A" w14:textId="5835A2CC" w:rsidR="00FD1EFF" w:rsidRPr="00E57A7D" w:rsidRDefault="00FD1EFF" w:rsidP="0001752F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iCs/>
                <w:szCs w:val="22"/>
              </w:rPr>
            </w:pPr>
            <w:r w:rsidRPr="00FC5F9A">
              <w:rPr>
                <w:szCs w:val="22"/>
              </w:rPr>
              <w:t xml:space="preserve">Laktozes </w:t>
            </w:r>
            <w:proofErr w:type="spellStart"/>
            <w:r w:rsidRPr="00FC5F9A">
              <w:rPr>
                <w:szCs w:val="22"/>
              </w:rPr>
              <w:t>monohidrāts</w:t>
            </w:r>
            <w:proofErr w:type="spellEnd"/>
          </w:p>
        </w:tc>
      </w:tr>
      <w:tr w:rsidR="00FD1EFF" w14:paraId="3B994E71" w14:textId="77777777" w:rsidTr="0001752F">
        <w:tc>
          <w:tcPr>
            <w:tcW w:w="4532" w:type="dxa"/>
            <w:vAlign w:val="center"/>
          </w:tcPr>
          <w:p w14:paraId="6F56C01E" w14:textId="0FDE7502" w:rsidR="00FD1EFF" w:rsidRPr="00E57A7D" w:rsidRDefault="00FD1EFF" w:rsidP="0001752F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iCs/>
                <w:szCs w:val="22"/>
              </w:rPr>
            </w:pPr>
            <w:proofErr w:type="spellStart"/>
            <w:r w:rsidRPr="00FC5F9A">
              <w:rPr>
                <w:szCs w:val="22"/>
              </w:rPr>
              <w:t>Kroskarmelozes</w:t>
            </w:r>
            <w:proofErr w:type="spellEnd"/>
            <w:r w:rsidRPr="00FC5F9A">
              <w:rPr>
                <w:szCs w:val="22"/>
              </w:rPr>
              <w:t xml:space="preserve"> nātrija sāls</w:t>
            </w:r>
          </w:p>
        </w:tc>
      </w:tr>
      <w:tr w:rsidR="00FD1EFF" w14:paraId="680F21F1" w14:textId="77777777" w:rsidTr="0001752F">
        <w:tc>
          <w:tcPr>
            <w:tcW w:w="4532" w:type="dxa"/>
            <w:vAlign w:val="center"/>
          </w:tcPr>
          <w:p w14:paraId="03630E69" w14:textId="3BE2DD8C" w:rsidR="00FD1EFF" w:rsidRPr="00E57A7D" w:rsidRDefault="00FD1EFF" w:rsidP="0001752F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iCs/>
                <w:szCs w:val="22"/>
              </w:rPr>
            </w:pPr>
            <w:proofErr w:type="spellStart"/>
            <w:r w:rsidRPr="00FC5F9A">
              <w:rPr>
                <w:color w:val="000000"/>
                <w:szCs w:val="22"/>
              </w:rPr>
              <w:t>Povidons</w:t>
            </w:r>
            <w:proofErr w:type="spellEnd"/>
          </w:p>
        </w:tc>
      </w:tr>
      <w:tr w:rsidR="00FD1EFF" w14:paraId="75E57EAA" w14:textId="77777777" w:rsidTr="0001752F">
        <w:tc>
          <w:tcPr>
            <w:tcW w:w="4532" w:type="dxa"/>
            <w:vAlign w:val="center"/>
          </w:tcPr>
          <w:p w14:paraId="27960972" w14:textId="437D1FFC" w:rsidR="00FD1EFF" w:rsidRPr="00E57A7D" w:rsidRDefault="00FD1EFF" w:rsidP="0001752F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b/>
                <w:bCs/>
                <w:iCs/>
                <w:szCs w:val="22"/>
              </w:rPr>
            </w:pPr>
            <w:r w:rsidRPr="00FC5F9A">
              <w:rPr>
                <w:szCs w:val="22"/>
              </w:rPr>
              <w:t xml:space="preserve">Magnija </w:t>
            </w:r>
            <w:proofErr w:type="spellStart"/>
            <w:r w:rsidRPr="00FC5F9A">
              <w:rPr>
                <w:szCs w:val="22"/>
              </w:rPr>
              <w:t>stearāts</w:t>
            </w:r>
            <w:proofErr w:type="spellEnd"/>
          </w:p>
        </w:tc>
      </w:tr>
      <w:tr w:rsidR="00FD1EFF" w14:paraId="1AE2F62B" w14:textId="77777777" w:rsidTr="0001752F">
        <w:tc>
          <w:tcPr>
            <w:tcW w:w="4532" w:type="dxa"/>
            <w:vAlign w:val="center"/>
          </w:tcPr>
          <w:p w14:paraId="00392A89" w14:textId="5C0CA5CF" w:rsidR="00FD1EFF" w:rsidRPr="00E57A7D" w:rsidRDefault="00FD1EFF" w:rsidP="0001752F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iCs/>
                <w:szCs w:val="22"/>
              </w:rPr>
            </w:pPr>
            <w:r w:rsidRPr="00FC5F9A">
              <w:rPr>
                <w:szCs w:val="22"/>
              </w:rPr>
              <w:t>Dzelzs oksīds, sarkanais (E172)</w:t>
            </w:r>
          </w:p>
        </w:tc>
      </w:tr>
    </w:tbl>
    <w:p w14:paraId="4DD184FA" w14:textId="77777777" w:rsidR="0001752F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78BAA977" w14:textId="78D34FA3" w:rsidR="0001752F" w:rsidRPr="00FC5F9A" w:rsidRDefault="00B35120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Gandrīz balta</w:t>
      </w:r>
      <w:r w:rsidR="0001752F" w:rsidRPr="007576C7">
        <w:rPr>
          <w:szCs w:val="22"/>
        </w:rPr>
        <w:t>,</w:t>
      </w:r>
      <w:r w:rsidR="0001752F" w:rsidRPr="00FC5F9A">
        <w:rPr>
          <w:szCs w:val="22"/>
        </w:rPr>
        <w:t xml:space="preserve"> apaļa un izliekta tablete ar </w:t>
      </w:r>
      <w:proofErr w:type="spellStart"/>
      <w:r w:rsidR="0001752F" w:rsidRPr="00FC5F9A">
        <w:rPr>
          <w:szCs w:val="22"/>
        </w:rPr>
        <w:t>krustveida</w:t>
      </w:r>
      <w:proofErr w:type="spellEnd"/>
      <w:r w:rsidR="0001752F" w:rsidRPr="00FC5F9A">
        <w:rPr>
          <w:szCs w:val="22"/>
        </w:rPr>
        <w:t xml:space="preserve"> dalījuma līniju vienā pusē.</w:t>
      </w:r>
    </w:p>
    <w:p w14:paraId="366866EC" w14:textId="659941B5" w:rsidR="0001752F" w:rsidRPr="00FC5F9A" w:rsidRDefault="00FD1EF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Tablet</w:t>
      </w:r>
      <w:r>
        <w:rPr>
          <w:szCs w:val="22"/>
        </w:rPr>
        <w:t>es</w:t>
      </w:r>
      <w:r w:rsidRPr="00FC5F9A">
        <w:rPr>
          <w:szCs w:val="22"/>
        </w:rPr>
        <w:t xml:space="preserve"> </w:t>
      </w:r>
      <w:r w:rsidR="0001752F" w:rsidRPr="00FC5F9A">
        <w:rPr>
          <w:szCs w:val="22"/>
        </w:rPr>
        <w:t>var sadalīt 2 vai 4 vienādās daļās.</w:t>
      </w:r>
    </w:p>
    <w:p w14:paraId="100A89B2" w14:textId="77777777" w:rsidR="00872C48" w:rsidRPr="00E57A7D" w:rsidRDefault="00872C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9E7476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6F5BC" w14:textId="028B22F1" w:rsidR="00922AB2" w:rsidRDefault="00922AB2" w:rsidP="00922AB2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Zirgi (</w:t>
      </w:r>
      <w:r w:rsidR="00315A21">
        <w:rPr>
          <w:szCs w:val="22"/>
        </w:rPr>
        <w:t>neproduktīvie</w:t>
      </w:r>
      <w:r>
        <w:rPr>
          <w:szCs w:val="22"/>
        </w:rPr>
        <w:t>).</w:t>
      </w:r>
    </w:p>
    <w:p w14:paraId="38AC3448" w14:textId="77777777" w:rsidR="0001752F" w:rsidRPr="00E57A7D" w:rsidRDefault="000175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F954909" w14:textId="77777777" w:rsidR="0001752F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7521B3D9" w14:textId="76F078C0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Simptomātiskai klīnisko pazīmju ārstēšanai, kas saistītas ar hipofīzes </w:t>
      </w:r>
      <w:proofErr w:type="spellStart"/>
      <w:r w:rsidRPr="00FC5F9A">
        <w:rPr>
          <w:szCs w:val="22"/>
        </w:rPr>
        <w:t>starpdaļas</w:t>
      </w:r>
      <w:proofErr w:type="spellEnd"/>
      <w:r w:rsidRPr="00FC5F9A">
        <w:rPr>
          <w:szCs w:val="22"/>
        </w:rPr>
        <w:t xml:space="preserve"> darbības traucējumiem </w:t>
      </w:r>
      <w:r w:rsidR="00914787" w:rsidRPr="005B4926">
        <w:rPr>
          <w:szCs w:val="22"/>
        </w:rPr>
        <w:t>(PPID</w:t>
      </w:r>
      <w:r w:rsidR="00914787">
        <w:rPr>
          <w:szCs w:val="22"/>
        </w:rPr>
        <w:t xml:space="preserve"> -</w:t>
      </w:r>
      <w:r w:rsidR="00914787" w:rsidRPr="005B4926">
        <w:rPr>
          <w:i/>
          <w:iCs/>
          <w:szCs w:val="22"/>
        </w:rPr>
        <w:t xml:space="preserve"> </w:t>
      </w:r>
      <w:proofErr w:type="spellStart"/>
      <w:r w:rsidR="00914787" w:rsidRPr="005B4926">
        <w:rPr>
          <w:i/>
          <w:iCs/>
          <w:szCs w:val="22"/>
        </w:rPr>
        <w:t>Pituitary</w:t>
      </w:r>
      <w:proofErr w:type="spellEnd"/>
      <w:r w:rsidR="00914787" w:rsidRPr="005B4926">
        <w:rPr>
          <w:i/>
          <w:iCs/>
          <w:szCs w:val="22"/>
        </w:rPr>
        <w:t xml:space="preserve"> </w:t>
      </w:r>
      <w:proofErr w:type="spellStart"/>
      <w:r w:rsidR="00914787" w:rsidRPr="005B4926">
        <w:rPr>
          <w:i/>
          <w:iCs/>
          <w:szCs w:val="22"/>
        </w:rPr>
        <w:t>Pars</w:t>
      </w:r>
      <w:proofErr w:type="spellEnd"/>
      <w:r w:rsidR="00914787" w:rsidRPr="005B4926">
        <w:rPr>
          <w:i/>
          <w:iCs/>
          <w:szCs w:val="22"/>
        </w:rPr>
        <w:t xml:space="preserve"> </w:t>
      </w:r>
      <w:proofErr w:type="spellStart"/>
      <w:r w:rsidR="00914787" w:rsidRPr="005B4926">
        <w:rPr>
          <w:i/>
          <w:iCs/>
          <w:szCs w:val="22"/>
        </w:rPr>
        <w:t>Intermedia</w:t>
      </w:r>
      <w:proofErr w:type="spellEnd"/>
      <w:r w:rsidR="00914787" w:rsidRPr="005B4926">
        <w:rPr>
          <w:i/>
          <w:iCs/>
          <w:szCs w:val="22"/>
        </w:rPr>
        <w:t xml:space="preserve"> </w:t>
      </w:r>
      <w:proofErr w:type="spellStart"/>
      <w:r w:rsidR="00914787" w:rsidRPr="005B4926">
        <w:rPr>
          <w:i/>
          <w:iCs/>
          <w:szCs w:val="22"/>
        </w:rPr>
        <w:t>Dysfunction</w:t>
      </w:r>
      <w:proofErr w:type="spellEnd"/>
      <w:r w:rsidR="00914787" w:rsidRPr="005B4926">
        <w:rPr>
          <w:szCs w:val="22"/>
        </w:rPr>
        <w:t>)</w:t>
      </w:r>
      <w:r w:rsidR="00914787">
        <w:rPr>
          <w:szCs w:val="22"/>
        </w:rPr>
        <w:t xml:space="preserve"> </w:t>
      </w:r>
      <w:r w:rsidRPr="00FC5F9A">
        <w:rPr>
          <w:szCs w:val="22"/>
        </w:rPr>
        <w:t xml:space="preserve">(zirgu </w:t>
      </w:r>
      <w:proofErr w:type="spellStart"/>
      <w:r w:rsidRPr="00FC5F9A">
        <w:rPr>
          <w:szCs w:val="22"/>
        </w:rPr>
        <w:t>Kušinga</w:t>
      </w:r>
      <w:proofErr w:type="spellEnd"/>
      <w:r w:rsidRPr="00FC5F9A">
        <w:rPr>
          <w:szCs w:val="22"/>
        </w:rPr>
        <w:t xml:space="preserve"> sindromu).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9747351" w14:textId="757FFBD3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Nelietot </w:t>
      </w:r>
      <w:r w:rsidR="00212279" w:rsidRPr="00212279">
        <w:rPr>
          <w:szCs w:val="22"/>
        </w:rPr>
        <w:t>gadījumos, ja konstatēta pastiprināta jutība pret aktīvo vielu vai</w:t>
      </w:r>
      <w:r w:rsidRPr="00FC5F9A">
        <w:rPr>
          <w:szCs w:val="22"/>
        </w:rPr>
        <w:t xml:space="preserve"> citiem melno graudu atvasinājumiem vai pret </w:t>
      </w:r>
      <w:r w:rsidR="00C719EC">
        <w:rPr>
          <w:szCs w:val="22"/>
        </w:rPr>
        <w:t>jebkuru</w:t>
      </w:r>
      <w:r w:rsidRPr="00FC5F9A">
        <w:rPr>
          <w:szCs w:val="22"/>
        </w:rPr>
        <w:t xml:space="preserve"> no </w:t>
      </w:r>
      <w:proofErr w:type="spellStart"/>
      <w:r w:rsidRPr="00FC5F9A">
        <w:rPr>
          <w:szCs w:val="22"/>
        </w:rPr>
        <w:t>palīgvielām</w:t>
      </w:r>
      <w:proofErr w:type="spellEnd"/>
      <w:r w:rsidRPr="00FC5F9A">
        <w:rPr>
          <w:szCs w:val="22"/>
        </w:rPr>
        <w:t>.</w:t>
      </w:r>
    </w:p>
    <w:p w14:paraId="4378CC0F" w14:textId="56484632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Nelietot zirgiem, kas jaunāki par 2 gadiem.</w:t>
      </w:r>
      <w:r w:rsidR="00B35120">
        <w:rPr>
          <w:szCs w:val="22"/>
        </w:rPr>
        <w:t xml:space="preserve"> 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3BDF26" w14:textId="77777777" w:rsidR="0001752F" w:rsidRPr="00FC5F9A" w:rsidRDefault="0001752F" w:rsidP="000175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Lai noteiktu diagnozi - PPID, jāveic atbilstoši </w:t>
      </w:r>
      <w:proofErr w:type="spellStart"/>
      <w:r w:rsidRPr="00FC5F9A">
        <w:rPr>
          <w:szCs w:val="22"/>
        </w:rPr>
        <w:t>endokrinoloģiskie</w:t>
      </w:r>
      <w:proofErr w:type="spellEnd"/>
      <w:r w:rsidRPr="00FC5F9A">
        <w:rPr>
          <w:szCs w:val="22"/>
        </w:rPr>
        <w:t xml:space="preserve"> laboratoriskie izmeklējumi, kā arī jāizvērtē klīniskās pazīmes. 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3596ADFF" w14:textId="786BED54" w:rsidR="0001752F" w:rsidRPr="00FC5F9A" w:rsidRDefault="0001752F" w:rsidP="00AB2DBE">
      <w:pPr>
        <w:tabs>
          <w:tab w:val="clear" w:pos="567"/>
          <w:tab w:val="left" w:pos="90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>Tā kā vairums PPID gadījumu ir diagnosticēti gados veciem zirgiem, bieži tiek konstatēti arī citi patoloģiski</w:t>
      </w:r>
      <w:r>
        <w:rPr>
          <w:szCs w:val="22"/>
        </w:rPr>
        <w:t>e</w:t>
      </w:r>
      <w:r w:rsidRPr="00FC5F9A">
        <w:rPr>
          <w:szCs w:val="22"/>
        </w:rPr>
        <w:t xml:space="preserve"> procesi. Informāciju par uzraudzību un izmeklējumu veikšanas biežumu skatīt </w:t>
      </w:r>
      <w:r>
        <w:rPr>
          <w:szCs w:val="22"/>
        </w:rPr>
        <w:t>3</w:t>
      </w:r>
      <w:r w:rsidRPr="00FC5F9A">
        <w:rPr>
          <w:szCs w:val="22"/>
        </w:rPr>
        <w:t>.9. apakšpunktā.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59FFB11" w14:textId="79873EF8" w:rsidR="00C114FF" w:rsidRPr="001E0058" w:rsidRDefault="00C75F23" w:rsidP="00BF00EF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lastRenderedPageBreak/>
        <w:t xml:space="preserve">Īpaši piesardzības pasākumi, kas jāievēro personai, kura </w:t>
      </w:r>
      <w:r w:rsidR="000B1284" w:rsidRPr="001E0058">
        <w:rPr>
          <w:szCs w:val="22"/>
        </w:rPr>
        <w:t xml:space="preserve">ievada </w:t>
      </w:r>
      <w:r w:rsidRPr="001E0058">
        <w:rPr>
          <w:szCs w:val="22"/>
        </w:rPr>
        <w:t xml:space="preserve">veterinārās zāles </w:t>
      </w:r>
      <w:r w:rsidR="000B1284" w:rsidRPr="001E0058">
        <w:rPr>
          <w:szCs w:val="22"/>
        </w:rPr>
        <w:t>dzīvniekiem</w:t>
      </w:r>
      <w:r w:rsidR="003A30C8" w:rsidRPr="001E0058">
        <w:rPr>
          <w:szCs w:val="22"/>
        </w:rPr>
        <w:t>:</w:t>
      </w:r>
    </w:p>
    <w:p w14:paraId="70ABD49D" w14:textId="5DA3061E" w:rsidR="00715212" w:rsidRPr="001E0058" w:rsidRDefault="00E06191" w:rsidP="00BF00E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E0058">
        <w:rPr>
          <w:szCs w:val="22"/>
        </w:rPr>
        <w:t>Pergolīds</w:t>
      </w:r>
      <w:proofErr w:type="spellEnd"/>
      <w:r w:rsidRPr="001E0058">
        <w:rPr>
          <w:szCs w:val="22"/>
        </w:rPr>
        <w:t xml:space="preserve">, tāpat kā citi melno graudu atvasinājumi, var izraisīt vemšanu, reiboni, letarģiju vai zemu asinsspiedienu. Ir novērotas smagas blakusparādības, piemēram, </w:t>
      </w:r>
      <w:proofErr w:type="spellStart"/>
      <w:r w:rsidRPr="001E0058">
        <w:rPr>
          <w:szCs w:val="22"/>
        </w:rPr>
        <w:t>kolapss</w:t>
      </w:r>
      <w:proofErr w:type="spellEnd"/>
      <w:r w:rsidRPr="001E0058">
        <w:rPr>
          <w:szCs w:val="22"/>
        </w:rPr>
        <w:t>. Norīšana var būt kaitīga un saistīta ar smagām blakusparādībām, īpaši bērniem un cilvēkiem ar sirds slimībām. Šīs veterinārās zāles nedrīkst norīt.</w:t>
      </w:r>
    </w:p>
    <w:p w14:paraId="6EC441B4" w14:textId="77777777" w:rsidR="00E06191" w:rsidRPr="001E0058" w:rsidRDefault="00E06191" w:rsidP="00BF00EF">
      <w:pPr>
        <w:tabs>
          <w:tab w:val="clear" w:pos="567"/>
        </w:tabs>
        <w:spacing w:line="240" w:lineRule="auto"/>
        <w:rPr>
          <w:szCs w:val="22"/>
        </w:rPr>
      </w:pPr>
    </w:p>
    <w:p w14:paraId="5357CCAD" w14:textId="77777777" w:rsidR="00E03832" w:rsidRPr="001E0058" w:rsidRDefault="00E03832" w:rsidP="00E03832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>Lai izvairītos no nejaušas norīšanas:</w:t>
      </w:r>
    </w:p>
    <w:p w14:paraId="028999E6" w14:textId="1499B157" w:rsidR="00E03832" w:rsidRPr="001E0058" w:rsidRDefault="00E03832" w:rsidP="00E03832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>- šīs veterinārās zāles uzglabāt un rīkoties ar tām atsevišķi no cilvēkiem paredzētām zālēm,</w:t>
      </w:r>
      <w:r w:rsidR="001E0058">
        <w:rPr>
          <w:szCs w:val="22"/>
        </w:rPr>
        <w:t xml:space="preserve"> </w:t>
      </w:r>
      <w:r w:rsidR="001D1B24" w:rsidRPr="001E0058">
        <w:rPr>
          <w:szCs w:val="22"/>
        </w:rPr>
        <w:t>un rīkojoties ar tām ievērot īpašu piesardzību</w:t>
      </w:r>
      <w:r w:rsidRPr="001E0058">
        <w:rPr>
          <w:szCs w:val="22"/>
        </w:rPr>
        <w:t>.</w:t>
      </w:r>
      <w:r w:rsidR="004D41CE" w:rsidRPr="001E0058">
        <w:rPr>
          <w:szCs w:val="22"/>
        </w:rPr>
        <w:t xml:space="preserve"> Uzglabāt šīs veterinārās zāles bērniem </w:t>
      </w:r>
      <w:r w:rsidR="001D1B24" w:rsidRPr="001E0058">
        <w:rPr>
          <w:szCs w:val="22"/>
        </w:rPr>
        <w:t xml:space="preserve"> neredzamā un </w:t>
      </w:r>
      <w:r w:rsidR="004D41CE" w:rsidRPr="001E0058">
        <w:rPr>
          <w:szCs w:val="22"/>
        </w:rPr>
        <w:t>nepieejamā vietā.</w:t>
      </w:r>
    </w:p>
    <w:p w14:paraId="3B23764C" w14:textId="1F80560E" w:rsidR="00E03832" w:rsidRPr="001E0058" w:rsidRDefault="00F302B0" w:rsidP="00E03832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 xml:space="preserve">- </w:t>
      </w:r>
      <w:r w:rsidR="00AF5554" w:rsidRPr="001E0058">
        <w:rPr>
          <w:szCs w:val="22"/>
        </w:rPr>
        <w:t>Ievadīšanai</w:t>
      </w:r>
      <w:r w:rsidRPr="001E0058">
        <w:rPr>
          <w:szCs w:val="22"/>
        </w:rPr>
        <w:t xml:space="preserve"> sagatavotās tabletes </w:t>
      </w:r>
      <w:r w:rsidR="00AF5554" w:rsidRPr="001E0058">
        <w:rPr>
          <w:szCs w:val="22"/>
        </w:rPr>
        <w:t xml:space="preserve">ievadīt nekavējoties </w:t>
      </w:r>
      <w:r w:rsidRPr="001E0058">
        <w:rPr>
          <w:szCs w:val="22"/>
        </w:rPr>
        <w:t>un neatstāt tās bez uzraudzības.</w:t>
      </w:r>
    </w:p>
    <w:p w14:paraId="059B0FC9" w14:textId="19721E92" w:rsidR="00F302B0" w:rsidRPr="001E0058" w:rsidRDefault="00183520" w:rsidP="00183520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 xml:space="preserve">- Tablešu daļas ievietot atpakaļ atvērtajā </w:t>
      </w:r>
      <w:proofErr w:type="spellStart"/>
      <w:r w:rsidRPr="001E0058">
        <w:rPr>
          <w:szCs w:val="22"/>
        </w:rPr>
        <w:t>blister</w:t>
      </w:r>
      <w:r w:rsidR="005958CD" w:rsidRPr="001E0058">
        <w:rPr>
          <w:szCs w:val="22"/>
        </w:rPr>
        <w:t>a</w:t>
      </w:r>
      <w:proofErr w:type="spellEnd"/>
      <w:r w:rsidR="005958CD" w:rsidRPr="001E0058">
        <w:rPr>
          <w:szCs w:val="22"/>
        </w:rPr>
        <w:t xml:space="preserve"> nodalījumā</w:t>
      </w:r>
      <w:r w:rsidRPr="001E0058">
        <w:rPr>
          <w:szCs w:val="22"/>
        </w:rPr>
        <w:t xml:space="preserve">. </w:t>
      </w:r>
      <w:proofErr w:type="spellStart"/>
      <w:r w:rsidRPr="001E0058">
        <w:rPr>
          <w:szCs w:val="22"/>
        </w:rPr>
        <w:t>Blisteri</w:t>
      </w:r>
      <w:proofErr w:type="spellEnd"/>
      <w:r w:rsidRPr="001E0058">
        <w:rPr>
          <w:szCs w:val="22"/>
        </w:rPr>
        <w:t xml:space="preserve"> ievietot atpakaļ ārējā iepakojumā un uzglabāt drošā vietā.</w:t>
      </w:r>
      <w:r w:rsidR="00AF5554" w:rsidRPr="001E0058">
        <w:rPr>
          <w:szCs w:val="22"/>
        </w:rPr>
        <w:t xml:space="preserve"> </w:t>
      </w:r>
    </w:p>
    <w:p w14:paraId="0D54DFB7" w14:textId="77777777" w:rsidR="00E06191" w:rsidRPr="001E0058" w:rsidRDefault="00E06191" w:rsidP="00BF00EF">
      <w:pPr>
        <w:tabs>
          <w:tab w:val="clear" w:pos="567"/>
        </w:tabs>
        <w:spacing w:line="240" w:lineRule="auto"/>
        <w:rPr>
          <w:szCs w:val="22"/>
        </w:rPr>
      </w:pPr>
    </w:p>
    <w:p w14:paraId="1CE59CE2" w14:textId="370B98BF" w:rsidR="00520BBC" w:rsidRDefault="00520BBC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1E0058">
        <w:rPr>
          <w:szCs w:val="22"/>
        </w:rPr>
        <w:t xml:space="preserve">Ja notikusi nejauša norīšana, nekavējoties meklēt medicīnisko palīdzību un uzrādīt lietošanas instrukciju vai iepakojuma marķējumu ārstam. Pēc šo veterināro zāļu norīšanas nevadīt transportlīdzekļus un </w:t>
      </w:r>
      <w:r w:rsidR="005958CD" w:rsidRPr="001E0058">
        <w:rPr>
          <w:szCs w:val="22"/>
        </w:rPr>
        <w:t>ne</w:t>
      </w:r>
      <w:r w:rsidRPr="001E0058">
        <w:rPr>
          <w:szCs w:val="22"/>
        </w:rPr>
        <w:t>apkalpot mehānis</w:t>
      </w:r>
      <w:r w:rsidR="003F0EA5" w:rsidRPr="001E0058">
        <w:rPr>
          <w:szCs w:val="22"/>
        </w:rPr>
        <w:t>kas iekārtas</w:t>
      </w:r>
      <w:r w:rsidRPr="001E0058">
        <w:rPr>
          <w:szCs w:val="22"/>
        </w:rPr>
        <w:t>.</w:t>
      </w:r>
    </w:p>
    <w:p w14:paraId="7B7C6B52" w14:textId="77777777" w:rsidR="00520BBC" w:rsidRPr="00E57A7D" w:rsidRDefault="00520BBC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5B3108B" w14:textId="3946770D" w:rsidR="0001752F" w:rsidRPr="00FC5F9A" w:rsidRDefault="0001752F" w:rsidP="00AB2DBE">
      <w:pPr>
        <w:spacing w:line="240" w:lineRule="auto"/>
        <w:contextualSpacing/>
        <w:rPr>
          <w:szCs w:val="22"/>
        </w:rPr>
      </w:pPr>
      <w:bookmarkStart w:id="2" w:name="_Hlk5270318"/>
      <w:bookmarkStart w:id="3" w:name="_Hlk5270353"/>
      <w:r w:rsidRPr="00FC5F9A">
        <w:rPr>
          <w:szCs w:val="22"/>
        </w:rPr>
        <w:t xml:space="preserve">Pēc tablešu sadalīšanas šīs veterinārās zāles var izraisīt acu kairinājumu, </w:t>
      </w:r>
      <w:r>
        <w:rPr>
          <w:szCs w:val="22"/>
        </w:rPr>
        <w:t xml:space="preserve">radīt </w:t>
      </w:r>
      <w:r w:rsidRPr="00FC5F9A">
        <w:rPr>
          <w:szCs w:val="22"/>
        </w:rPr>
        <w:t xml:space="preserve">kairinošu smaržu vai galvassāpes. Rīkojoties ar </w:t>
      </w:r>
      <w:r w:rsidR="00914787">
        <w:rPr>
          <w:szCs w:val="22"/>
        </w:rPr>
        <w:t xml:space="preserve">šīm </w:t>
      </w:r>
      <w:r w:rsidRPr="00FC5F9A">
        <w:rPr>
          <w:szCs w:val="22"/>
        </w:rPr>
        <w:t>tabletēm, izvair</w:t>
      </w:r>
      <w:r>
        <w:rPr>
          <w:szCs w:val="22"/>
        </w:rPr>
        <w:t>ī</w:t>
      </w:r>
      <w:r w:rsidRPr="00FC5F9A">
        <w:rPr>
          <w:szCs w:val="22"/>
        </w:rPr>
        <w:t>ties no saskares ar acīm un ieelpošanas.</w:t>
      </w:r>
      <w:bookmarkStart w:id="4" w:name="_Hlk4586427"/>
      <w:r w:rsidRPr="00FC5F9A">
        <w:rPr>
          <w:szCs w:val="22"/>
        </w:rPr>
        <w:t xml:space="preserve"> </w:t>
      </w:r>
      <w:r w:rsidRPr="0001752F">
        <w:rPr>
          <w:szCs w:val="22"/>
        </w:rPr>
        <w:t xml:space="preserve">Samazināt </w:t>
      </w:r>
      <w:r w:rsidR="00914787">
        <w:rPr>
          <w:szCs w:val="22"/>
        </w:rPr>
        <w:t>saskares</w:t>
      </w:r>
      <w:r w:rsidR="00914787" w:rsidRPr="0001752F">
        <w:rPr>
          <w:szCs w:val="22"/>
        </w:rPr>
        <w:t xml:space="preserve"> </w:t>
      </w:r>
      <w:r w:rsidRPr="0001752F">
        <w:rPr>
          <w:szCs w:val="22"/>
        </w:rPr>
        <w:t xml:space="preserve">riskus tabletes sadalīšanas </w:t>
      </w:r>
      <w:r w:rsidR="00914787">
        <w:rPr>
          <w:szCs w:val="22"/>
        </w:rPr>
        <w:t xml:space="preserve">vai izšķīdināšanas </w:t>
      </w:r>
      <w:r w:rsidRPr="0001752F">
        <w:rPr>
          <w:szCs w:val="22"/>
        </w:rPr>
        <w:t>laikā, piem., tabletes nedrīkst sasmalcināt.</w:t>
      </w:r>
      <w:bookmarkEnd w:id="4"/>
    </w:p>
    <w:p w14:paraId="718E8E84" w14:textId="77777777" w:rsidR="0001752F" w:rsidRPr="00FC5F9A" w:rsidRDefault="0001752F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Gadījumā, ja notikusi saskare ar ādu</w:t>
      </w:r>
      <w:r>
        <w:rPr>
          <w:szCs w:val="22"/>
        </w:rPr>
        <w:t>,</w:t>
      </w:r>
      <w:r w:rsidRPr="00FC5F9A">
        <w:rPr>
          <w:szCs w:val="22"/>
        </w:rPr>
        <w:t xml:space="preserve"> nekavējoties mazgāt skarto ādu ar ūdeni. Gadījumā, ja notikusi nokļūšana acīs, nekavējoties skalot skarto aci ar ūdeni un meklēt medicīnisko palīdzību. </w:t>
      </w:r>
      <w:r>
        <w:rPr>
          <w:szCs w:val="22"/>
        </w:rPr>
        <w:t>Deguna</w:t>
      </w:r>
      <w:r w:rsidRPr="00FC5F9A">
        <w:rPr>
          <w:szCs w:val="22"/>
        </w:rPr>
        <w:t xml:space="preserve"> kairinājuma gadījumā </w:t>
      </w:r>
      <w:r>
        <w:rPr>
          <w:szCs w:val="22"/>
        </w:rPr>
        <w:t>iziet</w:t>
      </w:r>
      <w:r w:rsidRPr="00FC5F9A">
        <w:rPr>
          <w:szCs w:val="22"/>
        </w:rPr>
        <w:t xml:space="preserve"> svaigā gaisā un, ja </w:t>
      </w:r>
      <w:r>
        <w:rPr>
          <w:szCs w:val="22"/>
        </w:rPr>
        <w:t>paliek grūti elpot</w:t>
      </w:r>
      <w:r w:rsidRPr="00FC5F9A">
        <w:rPr>
          <w:szCs w:val="22"/>
        </w:rPr>
        <w:t xml:space="preserve">, meklēt medicīnisko palīdzību. </w:t>
      </w:r>
    </w:p>
    <w:p w14:paraId="04FE5F0F" w14:textId="77777777" w:rsidR="0001752F" w:rsidRPr="00FC5F9A" w:rsidRDefault="0001752F" w:rsidP="00AB2DBE">
      <w:pPr>
        <w:autoSpaceDE w:val="0"/>
        <w:autoSpaceDN w:val="0"/>
        <w:adjustRightInd w:val="0"/>
        <w:spacing w:line="240" w:lineRule="auto"/>
        <w:ind w:left="426"/>
        <w:contextualSpacing/>
        <w:rPr>
          <w:szCs w:val="22"/>
          <w:lang w:eastAsia="en-GB"/>
        </w:rPr>
      </w:pPr>
    </w:p>
    <w:p w14:paraId="2D9174BA" w14:textId="5F520816" w:rsidR="0001752F" w:rsidRPr="00FC5F9A" w:rsidRDefault="0001752F" w:rsidP="00AB2DBE">
      <w:pPr>
        <w:autoSpaceDE w:val="0"/>
        <w:autoSpaceDN w:val="0"/>
        <w:adjustRightInd w:val="0"/>
        <w:spacing w:line="240" w:lineRule="auto"/>
        <w:contextualSpacing/>
        <w:rPr>
          <w:szCs w:val="22"/>
        </w:rPr>
      </w:pPr>
      <w:r w:rsidRPr="00AC7DAE">
        <w:rPr>
          <w:szCs w:val="22"/>
        </w:rPr>
        <w:t>Šīs veterinārās zāles</w:t>
      </w:r>
      <w:r w:rsidRPr="00FC5F9A">
        <w:rPr>
          <w:szCs w:val="22"/>
        </w:rPr>
        <w:t xml:space="preserve"> var izraisīt pastiprinātas jutības (alerģiskas) reakcijas. Personām ar zināmu pastiprinātu jutību pret </w:t>
      </w:r>
      <w:proofErr w:type="spellStart"/>
      <w:r w:rsidRPr="00FC5F9A">
        <w:rPr>
          <w:szCs w:val="22"/>
        </w:rPr>
        <w:t>pergolīdu</w:t>
      </w:r>
      <w:proofErr w:type="spellEnd"/>
      <w:r w:rsidRPr="00FC5F9A">
        <w:rPr>
          <w:szCs w:val="22"/>
        </w:rPr>
        <w:t xml:space="preserve"> vai citiem melno graudu atvasinājumiem </w:t>
      </w:r>
      <w:r w:rsidR="00373AF2">
        <w:rPr>
          <w:szCs w:val="22"/>
        </w:rPr>
        <w:t>jāizvairās</w:t>
      </w:r>
      <w:r w:rsidRPr="00FC5F9A">
        <w:rPr>
          <w:szCs w:val="22"/>
        </w:rPr>
        <w:t xml:space="preserve"> no saskares ar šīm veterinārajām zālēm. </w:t>
      </w:r>
    </w:p>
    <w:p w14:paraId="4037D8D7" w14:textId="5D19A19A" w:rsidR="0001752F" w:rsidRPr="00FC5F9A" w:rsidRDefault="0001752F" w:rsidP="00AB2DBE">
      <w:pPr>
        <w:autoSpaceDE w:val="0"/>
        <w:autoSpaceDN w:val="0"/>
        <w:adjustRightInd w:val="0"/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Šīs veterinārās zāles var izraisīt nevēlamu iedarbību samazinātā </w:t>
      </w:r>
      <w:proofErr w:type="spellStart"/>
      <w:r w:rsidRPr="00FC5F9A">
        <w:rPr>
          <w:szCs w:val="22"/>
        </w:rPr>
        <w:t>prolaktīna</w:t>
      </w:r>
      <w:proofErr w:type="spellEnd"/>
      <w:r w:rsidRPr="00FC5F9A">
        <w:rPr>
          <w:szCs w:val="22"/>
        </w:rPr>
        <w:t xml:space="preserve"> līmeņa dēļ, kas rada īpašu risku grūtniecēm un sievietēm barošanas ar krūti </w:t>
      </w:r>
      <w:r>
        <w:rPr>
          <w:szCs w:val="22"/>
        </w:rPr>
        <w:t>laikā</w:t>
      </w:r>
      <w:r w:rsidRPr="00FC5F9A">
        <w:rPr>
          <w:szCs w:val="22"/>
        </w:rPr>
        <w:t xml:space="preserve">. Grūtniecēm vai sievietēm barošanas ar krūti </w:t>
      </w:r>
      <w:r>
        <w:rPr>
          <w:szCs w:val="22"/>
        </w:rPr>
        <w:t>laikā</w:t>
      </w:r>
      <w:r w:rsidRPr="00FC5F9A">
        <w:rPr>
          <w:szCs w:val="22"/>
        </w:rPr>
        <w:t xml:space="preserve"> izvairīties no saskares ar ādu vai </w:t>
      </w:r>
      <w:r>
        <w:rPr>
          <w:szCs w:val="22"/>
        </w:rPr>
        <w:t xml:space="preserve">no </w:t>
      </w:r>
      <w:r w:rsidRPr="00FC5F9A">
        <w:rPr>
          <w:szCs w:val="22"/>
        </w:rPr>
        <w:t>roku pielikšan</w:t>
      </w:r>
      <w:r>
        <w:rPr>
          <w:szCs w:val="22"/>
        </w:rPr>
        <w:t>as</w:t>
      </w:r>
      <w:r w:rsidRPr="00FC5F9A">
        <w:rPr>
          <w:szCs w:val="22"/>
        </w:rPr>
        <w:t xml:space="preserve"> pie mutes</w:t>
      </w:r>
      <w:r>
        <w:rPr>
          <w:szCs w:val="22"/>
        </w:rPr>
        <w:t xml:space="preserve">, velkot cimdus </w:t>
      </w:r>
      <w:r w:rsidR="00914787">
        <w:rPr>
          <w:szCs w:val="22"/>
        </w:rPr>
        <w:t xml:space="preserve">šo veterināro </w:t>
      </w:r>
      <w:r>
        <w:rPr>
          <w:szCs w:val="22"/>
        </w:rPr>
        <w:t>zāļu ievadīšanas laikā</w:t>
      </w:r>
      <w:r w:rsidRPr="00FC5F9A">
        <w:rPr>
          <w:szCs w:val="22"/>
        </w:rPr>
        <w:t xml:space="preserve">. </w:t>
      </w:r>
    </w:p>
    <w:bookmarkEnd w:id="2"/>
    <w:p w14:paraId="5C9A7A48" w14:textId="77777777" w:rsidR="0001752F" w:rsidRPr="00FC5F9A" w:rsidRDefault="0001752F" w:rsidP="0001752F">
      <w:pPr>
        <w:spacing w:line="240" w:lineRule="auto"/>
        <w:contextualSpacing/>
        <w:jc w:val="both"/>
        <w:rPr>
          <w:szCs w:val="22"/>
          <w:lang w:eastAsia="en-GB"/>
        </w:rPr>
      </w:pPr>
    </w:p>
    <w:p w14:paraId="2D51FEFD" w14:textId="21573EFE" w:rsidR="0001752F" w:rsidRPr="00FC5F9A" w:rsidRDefault="0001752F" w:rsidP="0001752F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Rīkojoties ar šīm veterinārajām zālēm, neēst, nedzert un nesmēķēt. Pēc </w:t>
      </w:r>
      <w:r w:rsidR="001E0FE7">
        <w:rPr>
          <w:szCs w:val="22"/>
        </w:rPr>
        <w:t>rīkošanās ar šīm veterinārajām zālēm</w:t>
      </w:r>
      <w:r w:rsidR="001E0FE7" w:rsidRPr="00FC5F9A">
        <w:rPr>
          <w:szCs w:val="22"/>
        </w:rPr>
        <w:t xml:space="preserve"> </w:t>
      </w:r>
      <w:r w:rsidRPr="00FC5F9A">
        <w:rPr>
          <w:szCs w:val="22"/>
        </w:rPr>
        <w:t>mazgāt rokas.</w:t>
      </w:r>
    </w:p>
    <w:bookmarkEnd w:id="3"/>
    <w:p w14:paraId="5EE509BF" w14:textId="77777777" w:rsidR="006E412F" w:rsidRDefault="006E41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C75F2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5483A465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51531D3E" w:rsidR="00AD0710" w:rsidRPr="00E57A7D" w:rsidRDefault="007636E9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 (neproduktīvie)</w:t>
      </w:r>
      <w:r w:rsidR="006E412F"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D6B81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250413A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FE0D19">
              <w:t xml:space="preserve"> </w:t>
            </w:r>
            <w:r w:rsidRPr="00E57A7D">
              <w:t>/</w:t>
            </w:r>
            <w:r w:rsidR="00FE0D19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28A9A3D5" w14:textId="0D53583A" w:rsidR="00594768" w:rsidRDefault="006E412F" w:rsidP="00617B81">
            <w:pPr>
              <w:spacing w:before="60" w:after="60"/>
            </w:pPr>
            <w:r>
              <w:t>S</w:t>
            </w:r>
            <w:r w:rsidRPr="006E412F">
              <w:t>amazināta apetīte, anoreksija</w:t>
            </w:r>
            <w:r w:rsidR="00434EE2" w:rsidRPr="00AB2DBE">
              <w:rPr>
                <w:vertAlign w:val="superscript"/>
              </w:rPr>
              <w:t>1</w:t>
            </w:r>
            <w:r w:rsidR="00434EE2">
              <w:t>,</w:t>
            </w:r>
            <w:r w:rsidRPr="006E412F">
              <w:t xml:space="preserve"> letarģija</w:t>
            </w:r>
            <w:r w:rsidR="00434EE2" w:rsidRPr="00AB2DBE">
              <w:rPr>
                <w:vertAlign w:val="superscript"/>
              </w:rPr>
              <w:t>1</w:t>
            </w:r>
            <w:r w:rsidRPr="006E412F">
              <w:t xml:space="preserve">, </w:t>
            </w:r>
          </w:p>
          <w:p w14:paraId="7627162F" w14:textId="7CD79CBA" w:rsidR="00992C45" w:rsidRDefault="00594768" w:rsidP="00617B81">
            <w:pPr>
              <w:spacing w:before="60" w:after="60"/>
            </w:pPr>
            <w:r>
              <w:t>C</w:t>
            </w:r>
            <w:r w:rsidR="006E412F" w:rsidRPr="006E412F">
              <w:t>entrālās nervu sistēmas darbības traucējum</w:t>
            </w:r>
            <w:r w:rsidR="00391CD1">
              <w:t>i</w:t>
            </w:r>
            <w:r w:rsidR="006E412F" w:rsidRPr="006E412F">
              <w:t xml:space="preserve">(piemēram, </w:t>
            </w:r>
            <w:r w:rsidR="0083734C" w:rsidRPr="0083734C">
              <w:t>centrālās nervu sistēmas nomākums</w:t>
            </w:r>
            <w:r w:rsidR="003A0070">
              <w:t xml:space="preserve"> un</w:t>
            </w:r>
            <w:r w:rsidR="006E412F" w:rsidRPr="006E412F">
              <w:t xml:space="preserve"> </w:t>
            </w:r>
            <w:proofErr w:type="spellStart"/>
            <w:r w:rsidR="006E412F" w:rsidRPr="006E412F">
              <w:t>ataksija</w:t>
            </w:r>
            <w:proofErr w:type="spellEnd"/>
            <w:r w:rsidR="006E412F" w:rsidRPr="006E412F">
              <w:t>)</w:t>
            </w:r>
            <w:r w:rsidR="009825EF" w:rsidRPr="00AB2DBE">
              <w:rPr>
                <w:vertAlign w:val="superscript"/>
              </w:rPr>
              <w:t>2</w:t>
            </w:r>
          </w:p>
          <w:p w14:paraId="5B256572" w14:textId="4080A16F" w:rsidR="00295140" w:rsidRPr="00E57A7D" w:rsidRDefault="00992C45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D</w:t>
            </w:r>
            <w:r w:rsidR="006E412F" w:rsidRPr="006E412F">
              <w:t>iareja</w:t>
            </w:r>
            <w:proofErr w:type="spellEnd"/>
            <w:r>
              <w:t>,</w:t>
            </w:r>
            <w:r w:rsidR="006E412F" w:rsidRPr="006E412F">
              <w:t xml:space="preserve"> kolikas</w:t>
            </w:r>
          </w:p>
        </w:tc>
      </w:tr>
      <w:tr w:rsidR="008D6B81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0A426DE9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FE0D19">
              <w:t xml:space="preserve"> </w:t>
            </w:r>
            <w:r w:rsidRPr="00E57A7D">
              <w:t>/</w:t>
            </w:r>
            <w:r w:rsidR="00FE0D19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1BA9FC70" w:rsidR="00295140" w:rsidRPr="00E57A7D" w:rsidRDefault="00A43D39" w:rsidP="00617B81">
            <w:pPr>
              <w:spacing w:before="60" w:after="60"/>
              <w:rPr>
                <w:iCs/>
                <w:szCs w:val="22"/>
              </w:rPr>
            </w:pPr>
            <w:r w:rsidRPr="00A43D39">
              <w:t>Pa</w:t>
            </w:r>
            <w:r w:rsidR="003E3030">
              <w:t xml:space="preserve">stiprināta </w:t>
            </w:r>
            <w:r>
              <w:t>s</w:t>
            </w:r>
            <w:r w:rsidR="00AB6E65" w:rsidRPr="006E412F">
              <w:t>vīšan</w:t>
            </w:r>
            <w:r w:rsidR="00AB6E65">
              <w:t>a</w:t>
            </w:r>
            <w:r w:rsidR="006E412F" w:rsidRPr="006E412F">
              <w:t>.</w:t>
            </w:r>
          </w:p>
        </w:tc>
      </w:tr>
    </w:tbl>
    <w:p w14:paraId="752AAA91" w14:textId="634622FC" w:rsidR="00295140" w:rsidRDefault="009825EF" w:rsidP="00AD0710">
      <w:pPr>
        <w:tabs>
          <w:tab w:val="clear" w:pos="567"/>
        </w:tabs>
        <w:spacing w:line="240" w:lineRule="auto"/>
        <w:rPr>
          <w:szCs w:val="22"/>
        </w:rPr>
      </w:pPr>
      <w:r w:rsidRPr="00AB2DBE">
        <w:rPr>
          <w:szCs w:val="22"/>
          <w:vertAlign w:val="superscript"/>
        </w:rPr>
        <w:t>1</w:t>
      </w:r>
      <w:r w:rsidR="0082344F">
        <w:rPr>
          <w:szCs w:val="22"/>
          <w:vertAlign w:val="superscript"/>
        </w:rPr>
        <w:t xml:space="preserve"> </w:t>
      </w:r>
      <w:r w:rsidR="00391CD1">
        <w:rPr>
          <w:szCs w:val="22"/>
        </w:rPr>
        <w:t>P</w:t>
      </w:r>
      <w:r w:rsidRPr="009825EF">
        <w:rPr>
          <w:szCs w:val="22"/>
        </w:rPr>
        <w:t>ārejoša</w:t>
      </w:r>
      <w:r w:rsidR="00C3057D">
        <w:rPr>
          <w:szCs w:val="22"/>
        </w:rPr>
        <w:t>.</w:t>
      </w:r>
    </w:p>
    <w:p w14:paraId="5CDF08D5" w14:textId="14B916A2" w:rsidR="009825EF" w:rsidRDefault="0082344F" w:rsidP="0082344F">
      <w:pPr>
        <w:tabs>
          <w:tab w:val="clear" w:pos="567"/>
        </w:tabs>
        <w:spacing w:line="240" w:lineRule="auto"/>
        <w:rPr>
          <w:szCs w:val="22"/>
        </w:rPr>
      </w:pPr>
      <w:r w:rsidRPr="00AB2DBE">
        <w:rPr>
          <w:szCs w:val="22"/>
          <w:vertAlign w:val="superscript"/>
        </w:rPr>
        <w:t>2</w:t>
      </w:r>
      <w:r>
        <w:rPr>
          <w:szCs w:val="22"/>
          <w:vertAlign w:val="superscript"/>
        </w:rPr>
        <w:t xml:space="preserve"> </w:t>
      </w:r>
      <w:r w:rsidR="00391CD1">
        <w:rPr>
          <w:szCs w:val="22"/>
        </w:rPr>
        <w:t>Vi</w:t>
      </w:r>
      <w:r w:rsidRPr="00AB2DBE">
        <w:rPr>
          <w:szCs w:val="22"/>
        </w:rPr>
        <w:t>eglas</w:t>
      </w:r>
      <w:r w:rsidR="00C3057D">
        <w:rPr>
          <w:szCs w:val="22"/>
        </w:rPr>
        <w:t>.</w:t>
      </w:r>
    </w:p>
    <w:p w14:paraId="10ACCD57" w14:textId="77777777" w:rsidR="0082344F" w:rsidRPr="00AB2DBE" w:rsidRDefault="0082344F" w:rsidP="0082344F">
      <w:pPr>
        <w:tabs>
          <w:tab w:val="clear" w:pos="567"/>
        </w:tabs>
        <w:spacing w:line="240" w:lineRule="auto"/>
        <w:rPr>
          <w:szCs w:val="22"/>
          <w:vertAlign w:val="superscript"/>
        </w:rPr>
      </w:pPr>
    </w:p>
    <w:p w14:paraId="730D6E09" w14:textId="441DAADF" w:rsidR="00247A48" w:rsidRDefault="00D70933" w:rsidP="0047639B">
      <w:bookmarkStart w:id="5" w:name="_Hlk66891708"/>
      <w:r w:rsidRPr="00D70933">
        <w:lastRenderedPageBreak/>
        <w:t>Ir svarīgi ziņot par blakusparādībām.</w:t>
      </w:r>
      <w:r w:rsidR="00C75F23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F634C6">
        <w:t>,</w:t>
      </w:r>
      <w:r w:rsidR="00C75F23" w:rsidRPr="00E57A7D">
        <w:t xml:space="preserve"> vai tā vietējam pārstāvim, vai valsts kompetentajai iestādei, izmantojot </w:t>
      </w:r>
      <w:r>
        <w:t>nacionālo</w:t>
      </w:r>
      <w:r w:rsidR="00B5634E" w:rsidRPr="00E57A7D">
        <w:t xml:space="preserve"> </w:t>
      </w:r>
      <w:r w:rsidR="00C75F23" w:rsidRPr="00E57A7D">
        <w:t xml:space="preserve">ziņošanas sistēmu. </w:t>
      </w:r>
      <w:r w:rsidR="0047639B" w:rsidRPr="0047639B">
        <w:t>Attiecīgo kontaktinformāciju skatīt lietošanas instrukcijā.</w:t>
      </w:r>
      <w:bookmarkEnd w:id="5"/>
    </w:p>
    <w:p w14:paraId="083E1DCD" w14:textId="77777777" w:rsidR="00DA72D3" w:rsidRPr="00E57A7D" w:rsidRDefault="00DA72D3" w:rsidP="0047639B">
      <w:pPr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F8754DE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02B19C46" w14:textId="77777777" w:rsidR="00AB6E65" w:rsidRDefault="006E412F" w:rsidP="006E412F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Nav pierādīts šo </w:t>
      </w:r>
      <w:bookmarkStart w:id="6" w:name="_Hlk528653558"/>
      <w:r w:rsidRPr="00FC5F9A">
        <w:rPr>
          <w:szCs w:val="22"/>
        </w:rPr>
        <w:t xml:space="preserve">veterināro zāļu </w:t>
      </w:r>
      <w:bookmarkEnd w:id="6"/>
      <w:r w:rsidRPr="00FC5F9A">
        <w:rPr>
          <w:szCs w:val="22"/>
        </w:rPr>
        <w:t xml:space="preserve">drošums grūsnām ķēvēm. </w:t>
      </w:r>
    </w:p>
    <w:p w14:paraId="04644D15" w14:textId="77777777" w:rsidR="00AB6E65" w:rsidRDefault="006E412F" w:rsidP="006E412F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Laboratoriskajos pētījumos pelēm un trušiem netika konstatēta </w:t>
      </w:r>
      <w:proofErr w:type="spellStart"/>
      <w:r w:rsidRPr="00FC5F9A">
        <w:rPr>
          <w:szCs w:val="22"/>
        </w:rPr>
        <w:t>teratogēna</w:t>
      </w:r>
      <w:proofErr w:type="spellEnd"/>
      <w:r w:rsidRPr="00FC5F9A">
        <w:rPr>
          <w:szCs w:val="22"/>
        </w:rPr>
        <w:t xml:space="preserve"> iedarbība. </w:t>
      </w:r>
    </w:p>
    <w:p w14:paraId="7CC672CA" w14:textId="52D61935" w:rsidR="00AE7284" w:rsidRDefault="006E412F" w:rsidP="001E0058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Lietojot devā 5,6 mg/kg ķermeņa svara dienā, pelēm tika novērota pazemināta auglība. Lietot tikai pēc ārstējošā veterinārārsta ieguvuma un riska attiecības izvērtēšanas.</w:t>
      </w:r>
    </w:p>
    <w:p w14:paraId="6DCF8C1F" w14:textId="77777777" w:rsidR="00AE7284" w:rsidRPr="00E57A7D" w:rsidRDefault="00AE728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F0D933" w14:textId="4ECAB190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60E13DCA" w14:textId="3DDD202C" w:rsidR="006E412F" w:rsidRPr="00FC5F9A" w:rsidRDefault="00AB6E65" w:rsidP="00AB2DBE">
      <w:pPr>
        <w:spacing w:line="240" w:lineRule="auto"/>
        <w:contextualSpacing/>
        <w:rPr>
          <w:szCs w:val="22"/>
        </w:rPr>
      </w:pPr>
      <w:r>
        <w:rPr>
          <w:szCs w:val="22"/>
        </w:rPr>
        <w:t>Nav ieteicams lietot</w:t>
      </w:r>
      <w:r w:rsidRPr="00FC5F9A">
        <w:rPr>
          <w:szCs w:val="22"/>
        </w:rPr>
        <w:t xml:space="preserve"> </w:t>
      </w:r>
      <w:proofErr w:type="spellStart"/>
      <w:r w:rsidR="006E412F" w:rsidRPr="00FC5F9A">
        <w:rPr>
          <w:szCs w:val="22"/>
        </w:rPr>
        <w:t>laktējošām</w:t>
      </w:r>
      <w:proofErr w:type="spellEnd"/>
      <w:r w:rsidR="006E412F" w:rsidRPr="00FC5F9A">
        <w:rPr>
          <w:szCs w:val="22"/>
        </w:rPr>
        <w:t xml:space="preserve"> ķēvēm, </w:t>
      </w:r>
      <w:r w:rsidR="005243ED">
        <w:rPr>
          <w:szCs w:val="22"/>
        </w:rPr>
        <w:t>kurām</w:t>
      </w:r>
      <w:r w:rsidR="006E412F" w:rsidRPr="00FC5F9A">
        <w:rPr>
          <w:szCs w:val="22"/>
        </w:rPr>
        <w:t xml:space="preserve"> nav pierādīts šo veterināro zāļu drošums. Pelēm samazināts pēcnācēju ķermeņa svars un zemi izdzīvošanas rādītāji tika saistīti ar </w:t>
      </w:r>
      <w:proofErr w:type="spellStart"/>
      <w:r w:rsidR="006E412F" w:rsidRPr="00FC5F9A">
        <w:rPr>
          <w:szCs w:val="22"/>
        </w:rPr>
        <w:t>prolaktīna</w:t>
      </w:r>
      <w:proofErr w:type="spellEnd"/>
      <w:r w:rsidR="006E412F" w:rsidRPr="00FC5F9A">
        <w:rPr>
          <w:szCs w:val="22"/>
        </w:rPr>
        <w:t xml:space="preserve"> sekrēcijas farmakoloģisko </w:t>
      </w:r>
      <w:proofErr w:type="spellStart"/>
      <w:r w:rsidR="006E412F" w:rsidRPr="00FC5F9A">
        <w:rPr>
          <w:szCs w:val="22"/>
        </w:rPr>
        <w:t>inhibīciju</w:t>
      </w:r>
      <w:proofErr w:type="spellEnd"/>
      <w:r w:rsidR="006E412F" w:rsidRPr="00FC5F9A">
        <w:rPr>
          <w:szCs w:val="22"/>
        </w:rPr>
        <w:t>, kas nomāca laktāciju.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E82A06" w14:textId="67281C3D" w:rsidR="006E412F" w:rsidRPr="00FC5F9A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Lietot piesardzīgi gadījumos, kad šīs veterinārās zāles tiek ievadītas vienlaikus ar citām </w:t>
      </w:r>
      <w:r w:rsidR="00460554">
        <w:rPr>
          <w:szCs w:val="22"/>
        </w:rPr>
        <w:t>vielām</w:t>
      </w:r>
      <w:r w:rsidRPr="00FC5F9A">
        <w:rPr>
          <w:szCs w:val="22"/>
        </w:rPr>
        <w:t>, kuras ietekmē proteīnu saistīšanos.</w:t>
      </w:r>
    </w:p>
    <w:p w14:paraId="07A0E5A0" w14:textId="77777777" w:rsidR="006E412F" w:rsidRPr="00FC5F9A" w:rsidRDefault="006E412F" w:rsidP="00AB2DBE">
      <w:pPr>
        <w:tabs>
          <w:tab w:val="clear" w:pos="567"/>
        </w:tabs>
        <w:spacing w:line="240" w:lineRule="auto"/>
        <w:contextualSpacing/>
        <w:rPr>
          <w:b/>
          <w:szCs w:val="22"/>
        </w:rPr>
      </w:pPr>
      <w:r w:rsidRPr="00FC5F9A">
        <w:rPr>
          <w:szCs w:val="22"/>
        </w:rPr>
        <w:t xml:space="preserve">Neievadīt vienlaikus ar dopamīna antagonistiem, piemēram, </w:t>
      </w:r>
      <w:proofErr w:type="spellStart"/>
      <w:r w:rsidRPr="00FC5F9A">
        <w:rPr>
          <w:szCs w:val="22"/>
        </w:rPr>
        <w:t>neiroleptiskiem</w:t>
      </w:r>
      <w:proofErr w:type="spellEnd"/>
      <w:r w:rsidRPr="00FC5F9A">
        <w:rPr>
          <w:szCs w:val="22"/>
        </w:rPr>
        <w:t xml:space="preserve"> līdzekļiem (</w:t>
      </w:r>
      <w:proofErr w:type="spellStart"/>
      <w:r w:rsidRPr="00FC5F9A">
        <w:rPr>
          <w:szCs w:val="22"/>
        </w:rPr>
        <w:t>fenotiazīniem</w:t>
      </w:r>
      <w:proofErr w:type="spellEnd"/>
      <w:r>
        <w:rPr>
          <w:szCs w:val="22"/>
        </w:rPr>
        <w:t xml:space="preserve">, </w:t>
      </w:r>
      <w:r w:rsidRPr="00FC5F9A">
        <w:rPr>
          <w:szCs w:val="22"/>
        </w:rPr>
        <w:t xml:space="preserve">piemēram, </w:t>
      </w:r>
      <w:proofErr w:type="spellStart"/>
      <w:r w:rsidRPr="00FC5F9A">
        <w:rPr>
          <w:szCs w:val="22"/>
        </w:rPr>
        <w:t>acepromazīnu</w:t>
      </w:r>
      <w:proofErr w:type="spellEnd"/>
      <w:r w:rsidRPr="00FC5F9A">
        <w:rPr>
          <w:szCs w:val="22"/>
        </w:rPr>
        <w:t xml:space="preserve">), domperidonu vai metoklopramīdu, jo šie līdzekļi var pavājināt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iedarbību.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F53C0D" w14:textId="77777777" w:rsidR="006E412F" w:rsidRPr="00FC5F9A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>Iekšķīgai lietošanai, vienu reizi dienā.</w:t>
      </w:r>
    </w:p>
    <w:p w14:paraId="7A0D77AA" w14:textId="49740C99" w:rsidR="006E412F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Lai atvieglotu ievadīšanu, paredzēto dienas devu iemaisīt nelielā ūdens daudzumā un/vai sajaukt ar melasi vai citu saldinātāju un maisīt līdz izšķīst. Tādā gadījumā </w:t>
      </w:r>
      <w:r w:rsidR="00AB6E65" w:rsidRPr="00FC5F9A">
        <w:rPr>
          <w:szCs w:val="22"/>
        </w:rPr>
        <w:t>izšķīd</w:t>
      </w:r>
      <w:r w:rsidR="00AB6E65">
        <w:rPr>
          <w:szCs w:val="22"/>
        </w:rPr>
        <w:t>inātās</w:t>
      </w:r>
      <w:r w:rsidR="00AB6E65" w:rsidRPr="00FC5F9A">
        <w:rPr>
          <w:szCs w:val="22"/>
        </w:rPr>
        <w:t xml:space="preserve"> </w:t>
      </w:r>
      <w:r w:rsidRPr="00FC5F9A">
        <w:rPr>
          <w:szCs w:val="22"/>
        </w:rPr>
        <w:t>tabletes var ievadīt ar šļirci. Vis</w:t>
      </w:r>
      <w:r w:rsidR="00813E24">
        <w:rPr>
          <w:szCs w:val="22"/>
        </w:rPr>
        <w:t>u</w:t>
      </w:r>
      <w:r w:rsidRPr="00FC5F9A">
        <w:rPr>
          <w:szCs w:val="22"/>
        </w:rPr>
        <w:t xml:space="preserve"> daudzum</w:t>
      </w:r>
      <w:r w:rsidR="00813E24">
        <w:rPr>
          <w:szCs w:val="22"/>
        </w:rPr>
        <w:t>u</w:t>
      </w:r>
      <w:r w:rsidRPr="00FC5F9A">
        <w:rPr>
          <w:szCs w:val="22"/>
        </w:rPr>
        <w:t xml:space="preserve"> ievad</w:t>
      </w:r>
      <w:r w:rsidR="00813E24">
        <w:rPr>
          <w:szCs w:val="22"/>
        </w:rPr>
        <w:t>īt</w:t>
      </w:r>
      <w:r w:rsidRPr="00FC5F9A">
        <w:rPr>
          <w:szCs w:val="22"/>
        </w:rPr>
        <w:t xml:space="preserve"> nekavējoties. Tabletes nedrīkst sasmalcināt</w:t>
      </w:r>
      <w:r w:rsidR="00AB6E65">
        <w:rPr>
          <w:szCs w:val="22"/>
        </w:rPr>
        <w:t>,</w:t>
      </w:r>
      <w:r w:rsidRPr="006E412F">
        <w:t xml:space="preserve"> </w:t>
      </w:r>
      <w:r w:rsidR="00AB6E65">
        <w:t>s</w:t>
      </w:r>
      <w:r w:rsidRPr="006E412F">
        <w:rPr>
          <w:szCs w:val="22"/>
        </w:rPr>
        <w:t>katīt 3.</w:t>
      </w:r>
      <w:r>
        <w:rPr>
          <w:szCs w:val="22"/>
        </w:rPr>
        <w:t>5</w:t>
      </w:r>
      <w:r w:rsidRPr="006E412F">
        <w:rPr>
          <w:szCs w:val="22"/>
        </w:rPr>
        <w:t>. apakšpunktā</w:t>
      </w:r>
      <w:r w:rsidR="00827D0A">
        <w:rPr>
          <w:szCs w:val="22"/>
        </w:rPr>
        <w:t xml:space="preserve">. </w:t>
      </w:r>
      <w:r w:rsidR="00827D0A" w:rsidRPr="00827D0A">
        <w:rPr>
          <w:szCs w:val="22"/>
        </w:rPr>
        <w:t>Kad tabletes ir sadalītas, atlikuš</w:t>
      </w:r>
      <w:r w:rsidR="00567E3C">
        <w:rPr>
          <w:szCs w:val="22"/>
        </w:rPr>
        <w:t>o</w:t>
      </w:r>
      <w:r w:rsidR="00827D0A" w:rsidRPr="00827D0A">
        <w:rPr>
          <w:szCs w:val="22"/>
        </w:rPr>
        <w:t xml:space="preserve"> tabletes daļ</w:t>
      </w:r>
      <w:r w:rsidR="00567E3C">
        <w:rPr>
          <w:szCs w:val="22"/>
        </w:rPr>
        <w:t>u</w:t>
      </w:r>
      <w:r w:rsidR="00827D0A" w:rsidRPr="00827D0A">
        <w:rPr>
          <w:szCs w:val="22"/>
        </w:rPr>
        <w:t xml:space="preserve"> ievad</w:t>
      </w:r>
      <w:r w:rsidR="00567E3C">
        <w:rPr>
          <w:szCs w:val="22"/>
        </w:rPr>
        <w:t>īt</w:t>
      </w:r>
      <w:r w:rsidR="00827D0A" w:rsidRPr="00827D0A">
        <w:rPr>
          <w:szCs w:val="22"/>
        </w:rPr>
        <w:t xml:space="preserve"> nākamajā lietošanas reizē.</w:t>
      </w:r>
    </w:p>
    <w:p w14:paraId="76C7807E" w14:textId="53B0DDF7" w:rsidR="006E412F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29285195" w14:textId="7C6BB13F" w:rsidR="006E412F" w:rsidRPr="00827D0A" w:rsidRDefault="00AB6E65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827D0A">
        <w:rPr>
          <w:b/>
          <w:szCs w:val="22"/>
        </w:rPr>
        <w:t>Sā</w:t>
      </w:r>
      <w:r>
        <w:rPr>
          <w:b/>
          <w:szCs w:val="22"/>
        </w:rPr>
        <w:t>kotnējā</w:t>
      </w:r>
      <w:r w:rsidRPr="00827D0A">
        <w:rPr>
          <w:b/>
          <w:szCs w:val="22"/>
        </w:rPr>
        <w:t xml:space="preserve"> </w:t>
      </w:r>
      <w:r w:rsidR="006E412F" w:rsidRPr="00827D0A">
        <w:rPr>
          <w:b/>
          <w:szCs w:val="22"/>
        </w:rPr>
        <w:t>deva</w:t>
      </w:r>
      <w:r w:rsidR="006E412F" w:rsidRPr="00827D0A">
        <w:rPr>
          <w:szCs w:val="22"/>
        </w:rPr>
        <w:t xml:space="preserve"> </w:t>
      </w:r>
    </w:p>
    <w:p w14:paraId="140B5174" w14:textId="2863C749" w:rsidR="00F404A5" w:rsidRPr="00B74BBD" w:rsidRDefault="00F404A5" w:rsidP="00AB2DBE">
      <w:pPr>
        <w:tabs>
          <w:tab w:val="clear" w:pos="567"/>
        </w:tabs>
        <w:spacing w:line="240" w:lineRule="auto"/>
        <w:rPr>
          <w:szCs w:val="22"/>
        </w:rPr>
      </w:pPr>
      <w:bookmarkStart w:id="7" w:name="_Hlk60738546"/>
      <w:r w:rsidRPr="005B4926">
        <w:rPr>
          <w:szCs w:val="22"/>
        </w:rPr>
        <w:t xml:space="preserve">Sākotnējā deva ir aptuveni 2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>/kg ķermeņa svara (devas diapazons: 1,</w:t>
      </w:r>
      <w:r>
        <w:rPr>
          <w:szCs w:val="22"/>
        </w:rPr>
        <w:t>7</w:t>
      </w:r>
      <w:r w:rsidRPr="005B4926">
        <w:rPr>
          <w:szCs w:val="22"/>
        </w:rPr>
        <w:t> </w:t>
      </w:r>
      <w:r w:rsidR="00AB6E65">
        <w:rPr>
          <w:szCs w:val="22"/>
        </w:rPr>
        <w:t xml:space="preserve">- </w:t>
      </w:r>
      <w:r w:rsidRPr="005B4926">
        <w:rPr>
          <w:szCs w:val="22"/>
        </w:rPr>
        <w:t>2,5 µg/kg; skatīt tabul</w:t>
      </w:r>
      <w:r w:rsidR="00567E3C">
        <w:rPr>
          <w:szCs w:val="22"/>
        </w:rPr>
        <w:t>ā</w:t>
      </w:r>
      <w:r w:rsidR="00567E3C" w:rsidRPr="00567E3C">
        <w:rPr>
          <w:szCs w:val="22"/>
        </w:rPr>
        <w:t xml:space="preserve"> </w:t>
      </w:r>
      <w:r w:rsidR="00567E3C" w:rsidRPr="005B4926">
        <w:rPr>
          <w:szCs w:val="22"/>
        </w:rPr>
        <w:t>zemāk</w:t>
      </w:r>
      <w:r w:rsidRPr="005B4926">
        <w:rPr>
          <w:szCs w:val="22"/>
        </w:rPr>
        <w:t>). Pēc tam uzturoš</w:t>
      </w:r>
      <w:r w:rsidR="00567E3C">
        <w:rPr>
          <w:szCs w:val="22"/>
        </w:rPr>
        <w:t>o</w:t>
      </w:r>
      <w:r w:rsidRPr="005B4926">
        <w:rPr>
          <w:szCs w:val="22"/>
        </w:rPr>
        <w:t xml:space="preserve"> dev</w:t>
      </w:r>
      <w:r w:rsidR="00567E3C">
        <w:rPr>
          <w:szCs w:val="22"/>
        </w:rPr>
        <w:t>u</w:t>
      </w:r>
      <w:r w:rsidRPr="005B4926">
        <w:rPr>
          <w:szCs w:val="22"/>
        </w:rPr>
        <w:t xml:space="preserve"> pielāgo</w:t>
      </w:r>
      <w:r w:rsidR="00567E3C">
        <w:rPr>
          <w:szCs w:val="22"/>
        </w:rPr>
        <w:t>t</w:t>
      </w:r>
      <w:r w:rsidRPr="005B4926">
        <w:rPr>
          <w:szCs w:val="22"/>
        </w:rPr>
        <w:t xml:space="preserve"> atbilstoši novērotajai individuālajai atbildes reakcijai (skatīt zemāk), sasniedzot vidējo uzturošo devu – 2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 xml:space="preserve">/kg ķermeņa svara devas diapazonā no 0,6 līdz 10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>/kg ķermeņa svara.</w:t>
      </w:r>
    </w:p>
    <w:bookmarkEnd w:id="7"/>
    <w:p w14:paraId="320FE0F5" w14:textId="77777777" w:rsidR="00827D0A" w:rsidRPr="00827D0A" w:rsidRDefault="00827D0A" w:rsidP="006E41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7978F494" w14:textId="7039A6FC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827D0A">
        <w:rPr>
          <w:szCs w:val="22"/>
        </w:rPr>
        <w:t xml:space="preserve">Ieteiktās </w:t>
      </w:r>
      <w:r w:rsidR="00AB6E65" w:rsidRPr="00827D0A">
        <w:rPr>
          <w:szCs w:val="22"/>
        </w:rPr>
        <w:t>sāk</w:t>
      </w:r>
      <w:r w:rsidR="00AB6E65">
        <w:rPr>
          <w:szCs w:val="22"/>
        </w:rPr>
        <w:t>otnējās</w:t>
      </w:r>
      <w:r w:rsidR="00AB6E65" w:rsidRPr="00827D0A">
        <w:rPr>
          <w:szCs w:val="22"/>
        </w:rPr>
        <w:t xml:space="preserve"> </w:t>
      </w:r>
      <w:r w:rsidRPr="00827D0A">
        <w:rPr>
          <w:szCs w:val="22"/>
        </w:rPr>
        <w:t>devas ir šādas:</w:t>
      </w:r>
    </w:p>
    <w:p w14:paraId="304BC18F" w14:textId="77777777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0"/>
        <w:gridCol w:w="2089"/>
        <w:gridCol w:w="1843"/>
        <w:gridCol w:w="2268"/>
      </w:tblGrid>
      <w:tr w:rsidR="006E412F" w:rsidRPr="00827D0A" w14:paraId="00D43B18" w14:textId="77777777" w:rsidTr="00914787">
        <w:tc>
          <w:tcPr>
            <w:tcW w:w="2560" w:type="dxa"/>
          </w:tcPr>
          <w:p w14:paraId="36D2B920" w14:textId="77777777" w:rsidR="006E412F" w:rsidRDefault="006E412F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Zirga ķermeņa svars</w:t>
            </w:r>
          </w:p>
          <w:p w14:paraId="654D6516" w14:textId="35472ACF" w:rsidR="00AB6E65" w:rsidRPr="00827D0A" w:rsidRDefault="00AB6E65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>
              <w:rPr>
                <w:szCs w:val="22"/>
              </w:rPr>
              <w:t>kg</w:t>
            </w:r>
          </w:p>
        </w:tc>
        <w:tc>
          <w:tcPr>
            <w:tcW w:w="2089" w:type="dxa"/>
          </w:tcPr>
          <w:p w14:paraId="652BEA89" w14:textId="77777777" w:rsidR="006E412F" w:rsidRPr="00827D0A" w:rsidRDefault="006E412F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Tablešu skaits</w:t>
            </w:r>
          </w:p>
        </w:tc>
        <w:tc>
          <w:tcPr>
            <w:tcW w:w="1843" w:type="dxa"/>
          </w:tcPr>
          <w:p w14:paraId="6592AFD3" w14:textId="6EC80E9A" w:rsidR="006E412F" w:rsidRDefault="00AB6E65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Sāk</w:t>
            </w:r>
            <w:r>
              <w:rPr>
                <w:szCs w:val="22"/>
              </w:rPr>
              <w:t>otnējā</w:t>
            </w:r>
            <w:r w:rsidRPr="00827D0A">
              <w:rPr>
                <w:szCs w:val="22"/>
              </w:rPr>
              <w:t xml:space="preserve"> </w:t>
            </w:r>
            <w:r w:rsidR="006E412F" w:rsidRPr="00827D0A">
              <w:rPr>
                <w:szCs w:val="22"/>
              </w:rPr>
              <w:t>deva</w:t>
            </w:r>
          </w:p>
          <w:p w14:paraId="60D17909" w14:textId="1EA66551" w:rsidR="00AB6E65" w:rsidRPr="00827D0A" w:rsidRDefault="00AB6E65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>
              <w:rPr>
                <w:szCs w:val="22"/>
              </w:rPr>
              <w:t>mg uz zirgu</w:t>
            </w:r>
          </w:p>
        </w:tc>
        <w:tc>
          <w:tcPr>
            <w:tcW w:w="2268" w:type="dxa"/>
          </w:tcPr>
          <w:p w14:paraId="07391E1A" w14:textId="77777777" w:rsidR="006E412F" w:rsidRDefault="006E412F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Devas diapazons</w:t>
            </w:r>
          </w:p>
          <w:p w14:paraId="5F1D445B" w14:textId="35447CF9" w:rsidR="00AB6E65" w:rsidRPr="00827D0A" w:rsidRDefault="00AB6E65" w:rsidP="000B7A4C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proofErr w:type="spellStart"/>
            <w:r w:rsidRPr="00827D0A">
              <w:rPr>
                <w:szCs w:val="22"/>
              </w:rPr>
              <w:t>μg</w:t>
            </w:r>
            <w:proofErr w:type="spellEnd"/>
            <w:r w:rsidRPr="00827D0A">
              <w:rPr>
                <w:szCs w:val="22"/>
              </w:rPr>
              <w:t>/kg</w:t>
            </w:r>
          </w:p>
        </w:tc>
      </w:tr>
      <w:tr w:rsidR="006E412F" w:rsidRPr="00827D0A" w14:paraId="7672F67B" w14:textId="77777777" w:rsidTr="00914787">
        <w:tc>
          <w:tcPr>
            <w:tcW w:w="2560" w:type="dxa"/>
          </w:tcPr>
          <w:p w14:paraId="68EBA7A3" w14:textId="0BE509EF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200–300 </w:t>
            </w:r>
          </w:p>
        </w:tc>
        <w:tc>
          <w:tcPr>
            <w:tcW w:w="2089" w:type="dxa"/>
          </w:tcPr>
          <w:p w14:paraId="338B0098" w14:textId="77777777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½</w:t>
            </w:r>
          </w:p>
        </w:tc>
        <w:tc>
          <w:tcPr>
            <w:tcW w:w="1843" w:type="dxa"/>
          </w:tcPr>
          <w:p w14:paraId="76A28721" w14:textId="6CBABD29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0,50 </w:t>
            </w:r>
          </w:p>
        </w:tc>
        <w:tc>
          <w:tcPr>
            <w:tcW w:w="2268" w:type="dxa"/>
          </w:tcPr>
          <w:p w14:paraId="5426FADE" w14:textId="52F7B598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1,7–2,5 </w:t>
            </w:r>
          </w:p>
        </w:tc>
      </w:tr>
      <w:tr w:rsidR="006E412F" w:rsidRPr="00827D0A" w14:paraId="46E3EDA6" w14:textId="77777777" w:rsidTr="00914787">
        <w:tc>
          <w:tcPr>
            <w:tcW w:w="2560" w:type="dxa"/>
          </w:tcPr>
          <w:p w14:paraId="3366B2BD" w14:textId="03FE710C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301–400 </w:t>
            </w:r>
          </w:p>
        </w:tc>
        <w:tc>
          <w:tcPr>
            <w:tcW w:w="2089" w:type="dxa"/>
          </w:tcPr>
          <w:p w14:paraId="05E3BF6D" w14:textId="77777777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¾</w:t>
            </w:r>
          </w:p>
        </w:tc>
        <w:tc>
          <w:tcPr>
            <w:tcW w:w="1843" w:type="dxa"/>
          </w:tcPr>
          <w:p w14:paraId="0D336602" w14:textId="53439141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0,75 </w:t>
            </w:r>
          </w:p>
        </w:tc>
        <w:tc>
          <w:tcPr>
            <w:tcW w:w="2268" w:type="dxa"/>
          </w:tcPr>
          <w:p w14:paraId="07DD110E" w14:textId="622857C8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1,9–2,5 </w:t>
            </w:r>
          </w:p>
        </w:tc>
      </w:tr>
      <w:tr w:rsidR="006E412F" w:rsidRPr="00827D0A" w14:paraId="220C3132" w14:textId="77777777" w:rsidTr="00914787">
        <w:tc>
          <w:tcPr>
            <w:tcW w:w="2560" w:type="dxa"/>
          </w:tcPr>
          <w:p w14:paraId="3120CF8C" w14:textId="40BC8672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401–600 </w:t>
            </w:r>
          </w:p>
        </w:tc>
        <w:tc>
          <w:tcPr>
            <w:tcW w:w="2089" w:type="dxa"/>
          </w:tcPr>
          <w:p w14:paraId="52C70A52" w14:textId="77777777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</w:t>
            </w:r>
          </w:p>
        </w:tc>
        <w:tc>
          <w:tcPr>
            <w:tcW w:w="1843" w:type="dxa"/>
          </w:tcPr>
          <w:p w14:paraId="38E3CB2C" w14:textId="1B7EA7BF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1,00 </w:t>
            </w:r>
          </w:p>
        </w:tc>
        <w:tc>
          <w:tcPr>
            <w:tcW w:w="2268" w:type="dxa"/>
          </w:tcPr>
          <w:p w14:paraId="15F63998" w14:textId="64F6062D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1,7–2,5 </w:t>
            </w:r>
          </w:p>
        </w:tc>
      </w:tr>
      <w:tr w:rsidR="006E412F" w:rsidRPr="00827D0A" w14:paraId="1AA40F00" w14:textId="77777777" w:rsidTr="00914787">
        <w:tc>
          <w:tcPr>
            <w:tcW w:w="2560" w:type="dxa"/>
          </w:tcPr>
          <w:p w14:paraId="48C80EC0" w14:textId="4D57EA9A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601–850 </w:t>
            </w:r>
          </w:p>
        </w:tc>
        <w:tc>
          <w:tcPr>
            <w:tcW w:w="2089" w:type="dxa"/>
          </w:tcPr>
          <w:p w14:paraId="3DEAAF72" w14:textId="77777777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 ½</w:t>
            </w:r>
          </w:p>
        </w:tc>
        <w:tc>
          <w:tcPr>
            <w:tcW w:w="1843" w:type="dxa"/>
          </w:tcPr>
          <w:p w14:paraId="6F597E21" w14:textId="40CFF242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1,50 </w:t>
            </w:r>
          </w:p>
        </w:tc>
        <w:tc>
          <w:tcPr>
            <w:tcW w:w="2268" w:type="dxa"/>
          </w:tcPr>
          <w:p w14:paraId="5748B066" w14:textId="048D9F6D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1,8–2,5 </w:t>
            </w:r>
          </w:p>
        </w:tc>
      </w:tr>
      <w:tr w:rsidR="006E412F" w:rsidRPr="00827D0A" w14:paraId="4D0207E0" w14:textId="77777777" w:rsidTr="00914787">
        <w:tc>
          <w:tcPr>
            <w:tcW w:w="2560" w:type="dxa"/>
          </w:tcPr>
          <w:p w14:paraId="22E03397" w14:textId="4829DD15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851–1000 </w:t>
            </w:r>
          </w:p>
        </w:tc>
        <w:tc>
          <w:tcPr>
            <w:tcW w:w="2089" w:type="dxa"/>
          </w:tcPr>
          <w:p w14:paraId="0E27F15D" w14:textId="77777777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</w:t>
            </w:r>
          </w:p>
        </w:tc>
        <w:tc>
          <w:tcPr>
            <w:tcW w:w="1843" w:type="dxa"/>
          </w:tcPr>
          <w:p w14:paraId="2D633788" w14:textId="09134939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2,00 </w:t>
            </w:r>
          </w:p>
        </w:tc>
        <w:tc>
          <w:tcPr>
            <w:tcW w:w="2268" w:type="dxa"/>
          </w:tcPr>
          <w:p w14:paraId="52561F77" w14:textId="43ECB3F9" w:rsidR="006E412F" w:rsidRPr="00827D0A" w:rsidRDefault="006E412F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2,0–2,4 </w:t>
            </w:r>
          </w:p>
        </w:tc>
      </w:tr>
    </w:tbl>
    <w:p w14:paraId="61F4E893" w14:textId="77777777" w:rsidR="006E412F" w:rsidRPr="00827D0A" w:rsidRDefault="006E412F" w:rsidP="006E412F">
      <w:pPr>
        <w:tabs>
          <w:tab w:val="left" w:pos="0"/>
        </w:tabs>
        <w:spacing w:line="240" w:lineRule="auto"/>
        <w:contextualSpacing/>
        <w:jc w:val="both"/>
        <w:rPr>
          <w:szCs w:val="22"/>
        </w:rPr>
      </w:pPr>
    </w:p>
    <w:p w14:paraId="0B8B4531" w14:textId="77777777" w:rsidR="006E412F" w:rsidRPr="00827D0A" w:rsidRDefault="006E412F" w:rsidP="006E412F">
      <w:pPr>
        <w:tabs>
          <w:tab w:val="left" w:pos="0"/>
        </w:tabs>
        <w:spacing w:line="240" w:lineRule="auto"/>
        <w:contextualSpacing/>
        <w:jc w:val="both"/>
        <w:rPr>
          <w:b/>
          <w:szCs w:val="22"/>
        </w:rPr>
      </w:pPr>
      <w:r w:rsidRPr="00AC7DAE">
        <w:rPr>
          <w:b/>
          <w:szCs w:val="22"/>
        </w:rPr>
        <w:t>Uzturošā deva</w:t>
      </w:r>
    </w:p>
    <w:p w14:paraId="78EA30F4" w14:textId="77777777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Šai slimībai paredzēta ārstēšana mūža garumā. </w:t>
      </w:r>
    </w:p>
    <w:p w14:paraId="4B64FDC5" w14:textId="4F991FC1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Vairums zirgu reaģē uz terapiju, un to stāvoklis tiek stabilizēts ar vidējo devu 2 µg </w:t>
      </w:r>
      <w:proofErr w:type="spellStart"/>
      <w:r w:rsidRPr="00827D0A">
        <w:rPr>
          <w:szCs w:val="22"/>
        </w:rPr>
        <w:t>pergolīda</w:t>
      </w:r>
      <w:proofErr w:type="spellEnd"/>
      <w:r w:rsidRPr="00827D0A">
        <w:rPr>
          <w:szCs w:val="22"/>
        </w:rPr>
        <w:t xml:space="preserve">/kg ķermeņa svara. Klīniskie uzlabojumi, lietojot </w:t>
      </w:r>
      <w:proofErr w:type="spellStart"/>
      <w:r w:rsidRPr="00827D0A">
        <w:rPr>
          <w:szCs w:val="22"/>
        </w:rPr>
        <w:t>pergolīdu</w:t>
      </w:r>
      <w:proofErr w:type="spellEnd"/>
      <w:r w:rsidR="00AB6E65">
        <w:rPr>
          <w:szCs w:val="22"/>
        </w:rPr>
        <w:t>,</w:t>
      </w:r>
      <w:r w:rsidRPr="00827D0A">
        <w:rPr>
          <w:szCs w:val="22"/>
        </w:rPr>
        <w:t xml:space="preserve"> sagaidāmi no 6 līdz 12 nedēļu laikā. Zirgi var klīniski reaģēt uz zemākām vai atšķirīgām devām. Tādēļ, ņemot vērā atbildes reakciju uz terapiju, devu ieteicams pielāgot līdz viszemākajai </w:t>
      </w:r>
      <w:r w:rsidR="00567E3C">
        <w:rPr>
          <w:szCs w:val="22"/>
        </w:rPr>
        <w:t xml:space="preserve">iedarbīgajai </w:t>
      </w:r>
      <w:r w:rsidRPr="00827D0A">
        <w:rPr>
          <w:szCs w:val="22"/>
        </w:rPr>
        <w:t xml:space="preserve">devai katram zirgam individuāli, atkarībā no tā, </w:t>
      </w:r>
      <w:r w:rsidRPr="00827D0A">
        <w:rPr>
          <w:szCs w:val="22"/>
        </w:rPr>
        <w:lastRenderedPageBreak/>
        <w:t xml:space="preserve">vai novērota atbildes reakcija vai nepanesības pazīmes. Dažiem zirgiem var būt nepieciešama deva 10 µg </w:t>
      </w:r>
      <w:proofErr w:type="spellStart"/>
      <w:r w:rsidRPr="00827D0A">
        <w:rPr>
          <w:szCs w:val="22"/>
        </w:rPr>
        <w:t>pergolīda</w:t>
      </w:r>
      <w:proofErr w:type="spellEnd"/>
      <w:r w:rsidRPr="00827D0A">
        <w:rPr>
          <w:szCs w:val="22"/>
        </w:rPr>
        <w:t>/kg ķermeņa svara dienā. Šādās retās situācijās ieteicama papildu uzraudzība.</w:t>
      </w:r>
    </w:p>
    <w:p w14:paraId="7C685597" w14:textId="77777777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</w:p>
    <w:p w14:paraId="49A878B1" w14:textId="6DD63EFF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Lai veiktu devas pielāgošanu un ārstēšanas uzraudzību pēc sākotnējās diagnozes noteikšanas, atkārtot </w:t>
      </w:r>
      <w:proofErr w:type="spellStart"/>
      <w:r w:rsidRPr="00827D0A">
        <w:rPr>
          <w:szCs w:val="22"/>
        </w:rPr>
        <w:t>endokrinoloģiskos</w:t>
      </w:r>
      <w:proofErr w:type="spellEnd"/>
      <w:r w:rsidRPr="00827D0A">
        <w:rPr>
          <w:szCs w:val="22"/>
        </w:rPr>
        <w:t xml:space="preserve"> testus ik pēc 4 līdz 6 nedēļām</w:t>
      </w:r>
      <w:r w:rsidR="00B5778E">
        <w:rPr>
          <w:szCs w:val="22"/>
        </w:rPr>
        <w:t>,</w:t>
      </w:r>
      <w:r w:rsidRPr="00827D0A">
        <w:rPr>
          <w:szCs w:val="22"/>
        </w:rPr>
        <w:t xml:space="preserve"> līdz tiek panākta klīnisko pazīmju stabilizēšanās vai uzlabošanās un/vai tiek veikti diagnostiskie izmeklējumi.</w:t>
      </w:r>
    </w:p>
    <w:p w14:paraId="5F2AFB6F" w14:textId="77777777" w:rsidR="006E412F" w:rsidRPr="00827D0A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0EFCC910" w14:textId="18832A5C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Ja pēc pirmā 4 līdz 6 nedēļu perioda klīniskās pazīmes vai diagnostikas testu rezultāti vēl nav uzlabojušies, kopējo dienas devu var palielināt </w:t>
      </w:r>
      <w:r w:rsidR="00460554">
        <w:rPr>
          <w:szCs w:val="22"/>
        </w:rPr>
        <w:t>par</w:t>
      </w:r>
      <w:r w:rsidR="00460554" w:rsidRPr="00827D0A">
        <w:rPr>
          <w:szCs w:val="22"/>
        </w:rPr>
        <w:t xml:space="preserve"> </w:t>
      </w:r>
      <w:r w:rsidR="00052B27">
        <w:rPr>
          <w:szCs w:val="22"/>
        </w:rPr>
        <w:t>0,25 - 0,50</w:t>
      </w:r>
      <w:r w:rsidRPr="00827D0A">
        <w:rPr>
          <w:szCs w:val="22"/>
        </w:rPr>
        <w:t xml:space="preserve"> mg. Ņemot vērā dzīvnieka individuālo atbildes reakciju/devas panesību, ja klīniskās pazīmes ir uzlabojušās, bet vēl nav panākta vēlamā iedarbība, veterinārārsts var izlemt turpināt vai neturpināt devas pielāgošanu. </w:t>
      </w:r>
    </w:p>
    <w:p w14:paraId="12BA2855" w14:textId="77777777" w:rsidR="006E412F" w:rsidRPr="00827D0A" w:rsidRDefault="006E412F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2B03DE81" w14:textId="6E7EE88E" w:rsidR="00AC7DAE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bookmarkStart w:id="8" w:name="_Hlk4586382"/>
      <w:r w:rsidRPr="00827D0A">
        <w:rPr>
          <w:szCs w:val="22"/>
        </w:rPr>
        <w:t xml:space="preserve">Ja netiek panākta atbilstoša klīnisko pazīmju </w:t>
      </w:r>
      <w:r w:rsidR="00AC7DAE">
        <w:rPr>
          <w:szCs w:val="22"/>
        </w:rPr>
        <w:t>kontrole</w:t>
      </w:r>
      <w:r w:rsidRPr="00827D0A">
        <w:rPr>
          <w:szCs w:val="22"/>
        </w:rPr>
        <w:t xml:space="preserve"> (klīniskās izmeklēšanas rezultāti un/vai diagnostisko testu rezultāti), ieteicams pakāpeniski palielināt dienas devu par </w:t>
      </w:r>
      <w:r w:rsidR="00052B27">
        <w:rPr>
          <w:szCs w:val="22"/>
        </w:rPr>
        <w:t>0,25 - 0,50</w:t>
      </w:r>
      <w:r w:rsidRPr="00827D0A">
        <w:rPr>
          <w:szCs w:val="22"/>
        </w:rPr>
        <w:t xml:space="preserve"> mg (ja šādā devā veterinārajām zālēm ir laba panesība) ik pēc 4 līdz 6 nedēļām, līdz klīniskie rādītāji stabilizējas. </w:t>
      </w:r>
      <w:bookmarkEnd w:id="8"/>
    </w:p>
    <w:p w14:paraId="0AA9FD3B" w14:textId="685549FA" w:rsidR="006E412F" w:rsidRPr="00827D0A" w:rsidRDefault="006E412F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Ja rodas devas nepanesības pazīmes, ārstēšana uz 2 līdz 3 dienām jāpārtrauc un pēc tam jāatsāk ar pusi no iepriekšējās devas. Kopējā dienas deva tad var tikt pielāgota atkārtoti līdz vēlamajai klīniskajai iedarbībai ar pakāpenisku devas palielināšanu par </w:t>
      </w:r>
      <w:r w:rsidR="00052B27">
        <w:rPr>
          <w:szCs w:val="22"/>
        </w:rPr>
        <w:t>0,25 - 0,50</w:t>
      </w:r>
      <w:r w:rsidRPr="00827D0A">
        <w:rPr>
          <w:szCs w:val="22"/>
        </w:rPr>
        <w:t> mg ik pēc 2 līdz 4 nedēļām. Ja deva tiek izlaista, nākamo plānoto devu lietot kā paredzēts.</w:t>
      </w:r>
    </w:p>
    <w:p w14:paraId="36646453" w14:textId="77777777" w:rsidR="006E412F" w:rsidRPr="00827D0A" w:rsidRDefault="006E412F" w:rsidP="00AB2DBE">
      <w:pPr>
        <w:spacing w:line="240" w:lineRule="auto"/>
        <w:contextualSpacing/>
        <w:rPr>
          <w:szCs w:val="22"/>
        </w:rPr>
      </w:pPr>
    </w:p>
    <w:p w14:paraId="44699E37" w14:textId="32F73E0D" w:rsidR="006E412F" w:rsidRPr="00827D0A" w:rsidRDefault="006E412F" w:rsidP="00AB2DBE">
      <w:pPr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Pēc </w:t>
      </w:r>
      <w:r w:rsidR="00B5778E" w:rsidRPr="00827D0A">
        <w:rPr>
          <w:szCs w:val="22"/>
        </w:rPr>
        <w:t>stabiliz</w:t>
      </w:r>
      <w:r w:rsidR="00B5778E">
        <w:rPr>
          <w:szCs w:val="22"/>
        </w:rPr>
        <w:t>ācijas</w:t>
      </w:r>
      <w:r w:rsidR="00B5778E" w:rsidRPr="00827D0A">
        <w:rPr>
          <w:szCs w:val="22"/>
        </w:rPr>
        <w:t xml:space="preserve"> </w:t>
      </w:r>
      <w:r w:rsidRPr="00827D0A">
        <w:rPr>
          <w:szCs w:val="22"/>
        </w:rPr>
        <w:t>ik pēc 6 mēnešiem veikt regulāru klīnisko izmeklēšanu un diagnostiskos testus, lai uzraudzītu ārstēšanu un devu. Ja nav redzama atbildes reakcija uz ārstēšanu, atkārtoti novērtēt diagnozi</w:t>
      </w:r>
      <w:r w:rsidR="00827D0A" w:rsidRPr="00827D0A">
        <w:t xml:space="preserve"> </w:t>
      </w:r>
      <w:r w:rsidR="00B5778E">
        <w:t>u</w:t>
      </w:r>
      <w:r w:rsidR="00827D0A" w:rsidRPr="00827D0A">
        <w:rPr>
          <w:szCs w:val="22"/>
        </w:rPr>
        <w:t>n/vai ārstēšanas plānu</w:t>
      </w:r>
      <w:r w:rsidRPr="00827D0A">
        <w:rPr>
          <w:szCs w:val="22"/>
        </w:rPr>
        <w:t>.</w:t>
      </w:r>
    </w:p>
    <w:p w14:paraId="22E78A8F" w14:textId="77777777" w:rsidR="006E412F" w:rsidRPr="00827D0A" w:rsidRDefault="006E412F" w:rsidP="00AB2DBE">
      <w:pPr>
        <w:spacing w:line="240" w:lineRule="auto"/>
        <w:contextualSpacing/>
        <w:rPr>
          <w:szCs w:val="22"/>
        </w:rPr>
      </w:pPr>
    </w:p>
    <w:p w14:paraId="27BB5CFA" w14:textId="77777777" w:rsidR="006E412F" w:rsidRPr="00827D0A" w:rsidRDefault="006E412F" w:rsidP="00AB2DBE">
      <w:pPr>
        <w:tabs>
          <w:tab w:val="clear" w:pos="567"/>
        </w:tabs>
        <w:spacing w:line="240" w:lineRule="auto"/>
        <w:contextualSpacing/>
        <w:rPr>
          <w:noProof/>
          <w:szCs w:val="22"/>
        </w:rPr>
      </w:pPr>
      <w:r w:rsidRPr="00827D0A">
        <w:rPr>
          <w:szCs w:val="22"/>
        </w:rPr>
        <w:t>Lai nodrošinātu precīzu dozēšanu, tabletes var sadalīt 2 vai 4 vienādās daļās. Novietot tableti uz līdzenas virsmas, lai dalījuma līnija būtu vērsta uz augšu un izliektā (noapaļotā) puse pret virsmu.</w:t>
      </w:r>
    </w:p>
    <w:p w14:paraId="59EAB22B" w14:textId="77777777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</w:p>
    <w:p w14:paraId="1BC2032D" w14:textId="77777777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noProof/>
          <w:szCs w:val="22"/>
          <w:lang w:val="tr-TR" w:eastAsia="tr-TR"/>
        </w:rPr>
        <w:drawing>
          <wp:inline distT="0" distB="0" distL="0" distR="0" wp14:anchorId="0A2A2290" wp14:editId="0D7CAF21">
            <wp:extent cx="2466975" cy="2028825"/>
            <wp:effectExtent l="0" t="0" r="9525" b="9525"/>
            <wp:docPr id="1" name="Afbeelding 1" descr="cid:image002.jpg@01D46478.DD2A5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cid:image002.jpg@01D46478.DD2A586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D0A">
        <w:rPr>
          <w:szCs w:val="22"/>
        </w:rPr>
        <w:t xml:space="preserve"> </w:t>
      </w:r>
    </w:p>
    <w:p w14:paraId="7D0089DE" w14:textId="77777777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</w:p>
    <w:p w14:paraId="18B61684" w14:textId="6FBEBAD8" w:rsidR="006E412F" w:rsidRPr="00827D0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szCs w:val="22"/>
        </w:rPr>
        <w:t xml:space="preserve">2 vienādas daļas: uzspiest ar īkšķiem </w:t>
      </w:r>
      <w:r w:rsidR="00B5778E">
        <w:rPr>
          <w:szCs w:val="22"/>
        </w:rPr>
        <w:t xml:space="preserve">uz </w:t>
      </w:r>
      <w:r w:rsidRPr="00827D0A">
        <w:rPr>
          <w:szCs w:val="22"/>
        </w:rPr>
        <w:t>abā</w:t>
      </w:r>
      <w:r w:rsidR="00B5778E">
        <w:rPr>
          <w:szCs w:val="22"/>
        </w:rPr>
        <w:t>m</w:t>
      </w:r>
      <w:r w:rsidRPr="00827D0A">
        <w:rPr>
          <w:szCs w:val="22"/>
        </w:rPr>
        <w:t xml:space="preserve"> tabletes </w:t>
      </w:r>
      <w:r w:rsidR="00B5778E" w:rsidRPr="00827D0A">
        <w:rPr>
          <w:szCs w:val="22"/>
        </w:rPr>
        <w:t>pusē</w:t>
      </w:r>
      <w:r w:rsidR="00B5778E">
        <w:rPr>
          <w:szCs w:val="22"/>
        </w:rPr>
        <w:t>m</w:t>
      </w:r>
      <w:r w:rsidRPr="00827D0A">
        <w:rPr>
          <w:szCs w:val="22"/>
        </w:rPr>
        <w:t>.</w:t>
      </w:r>
    </w:p>
    <w:p w14:paraId="1C8A8C03" w14:textId="77777777" w:rsidR="006E412F" w:rsidRPr="00FC5F9A" w:rsidRDefault="006E412F" w:rsidP="006E412F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szCs w:val="22"/>
        </w:rPr>
        <w:t>4 vienādas daļas: uzspiest ar īkšķi tabletes vidū.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0700643F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351277C4" w14:textId="77777777" w:rsidR="00827D0A" w:rsidRPr="006E49BF" w:rsidRDefault="00827D0A" w:rsidP="006E49BF">
      <w:pPr>
        <w:pStyle w:val="Style1"/>
      </w:pPr>
    </w:p>
    <w:p w14:paraId="506167C4" w14:textId="0011A590" w:rsidR="00827D0A" w:rsidRPr="006E49BF" w:rsidRDefault="00674E30" w:rsidP="006E49BF">
      <w:pPr>
        <w:pStyle w:val="Style1"/>
      </w:pPr>
      <w:r>
        <w:rPr>
          <w:bCs/>
        </w:rPr>
        <w:t xml:space="preserve">Nav informācijas. </w:t>
      </w: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3BAC8D3B" w:rsidR="009A6509" w:rsidRPr="00E57A7D" w:rsidRDefault="00C75F2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CFDC1B" w14:textId="3CCB7C42" w:rsidR="00827D0A" w:rsidRPr="00FC5F9A" w:rsidRDefault="00B5778E" w:rsidP="00827D0A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reģistrēts lietošanai</w:t>
      </w:r>
      <w:r w:rsidRPr="00FC5F9A">
        <w:rPr>
          <w:szCs w:val="22"/>
        </w:rPr>
        <w:t xml:space="preserve"> </w:t>
      </w:r>
      <w:r w:rsidR="00827D0A" w:rsidRPr="00FC5F9A">
        <w:rPr>
          <w:szCs w:val="22"/>
        </w:rPr>
        <w:t>zirgiem, no kuriem iegūto produkciju paredzēts izmantot cilvēku uzturā.</w:t>
      </w:r>
    </w:p>
    <w:p w14:paraId="69113A94" w14:textId="77777777" w:rsidR="00827D0A" w:rsidRPr="00FC5F9A" w:rsidRDefault="00827D0A" w:rsidP="00827D0A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Saskaņā ar zirgu reģistrācijas noteikumiem, to identifikācijas dokumentā jānorāda, ka dzīvnieku</w:t>
      </w:r>
    </w:p>
    <w:p w14:paraId="55013B3F" w14:textId="77777777" w:rsidR="00827D0A" w:rsidRPr="00FC5F9A" w:rsidRDefault="00827D0A" w:rsidP="00827D0A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lastRenderedPageBreak/>
        <w:t xml:space="preserve">nedrīkst nokaut lietošanai pārtikā. </w:t>
      </w:r>
    </w:p>
    <w:p w14:paraId="2B4AC6EA" w14:textId="2665363C" w:rsidR="00827D0A" w:rsidRPr="00FC5F9A" w:rsidRDefault="000B1284" w:rsidP="00827D0A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reģistrēts lietošanai</w:t>
      </w:r>
      <w:r w:rsidR="00827D0A" w:rsidRPr="00FC5F9A">
        <w:rPr>
          <w:szCs w:val="22"/>
        </w:rPr>
        <w:t xml:space="preserve"> ķēvēm, kuru pienu izmanto cilvēku uzturā.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3DE6B4C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827D0A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F6B935" w14:textId="7F86C9CF" w:rsidR="00AE7284" w:rsidRDefault="00C75F23" w:rsidP="001E0058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B5778E">
        <w:t xml:space="preserve"> </w:t>
      </w:r>
      <w:r w:rsidR="00827D0A" w:rsidRPr="00643B0A">
        <w:rPr>
          <w:b w:val="0"/>
          <w:bCs/>
        </w:rPr>
        <w:t>QN04BC02</w:t>
      </w:r>
    </w:p>
    <w:p w14:paraId="1AEC756A" w14:textId="77777777" w:rsidR="00AE7284" w:rsidRDefault="00AE7284" w:rsidP="00B13B6D">
      <w:pPr>
        <w:pStyle w:val="Style1"/>
      </w:pPr>
    </w:p>
    <w:p w14:paraId="0BD8649D" w14:textId="42D906F3" w:rsidR="00C114FF" w:rsidRPr="00E57A7D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427D7A4" w14:textId="77777777" w:rsidR="00827D0A" w:rsidRDefault="00827D0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4984D9D1" w14:textId="0E029557" w:rsidR="00827D0A" w:rsidRPr="00FC5F9A" w:rsidRDefault="00827D0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ir sintētisks melno graudu atvasinājums, kas ir spēcīgs, ilgstošas darbības dopamīna receptoru agonists. Gan </w:t>
      </w:r>
      <w:proofErr w:type="spellStart"/>
      <w:r w:rsidRPr="00FC5F9A">
        <w:rPr>
          <w:i/>
          <w:szCs w:val="22"/>
        </w:rPr>
        <w:t>in</w:t>
      </w:r>
      <w:proofErr w:type="spellEnd"/>
      <w:r w:rsidRPr="00FC5F9A">
        <w:rPr>
          <w:i/>
          <w:szCs w:val="22"/>
        </w:rPr>
        <w:t xml:space="preserve"> </w:t>
      </w:r>
      <w:proofErr w:type="spellStart"/>
      <w:r w:rsidRPr="00FC5F9A">
        <w:rPr>
          <w:i/>
          <w:szCs w:val="22"/>
        </w:rPr>
        <w:t>vitro</w:t>
      </w:r>
      <w:proofErr w:type="spellEnd"/>
      <w:r w:rsidRPr="00FC5F9A">
        <w:rPr>
          <w:szCs w:val="22"/>
        </w:rPr>
        <w:t xml:space="preserve">, gan </w:t>
      </w:r>
      <w:proofErr w:type="spellStart"/>
      <w:r w:rsidRPr="00FC5F9A">
        <w:rPr>
          <w:i/>
          <w:szCs w:val="22"/>
        </w:rPr>
        <w:t>in</w:t>
      </w:r>
      <w:proofErr w:type="spellEnd"/>
      <w:r w:rsidRPr="00FC5F9A">
        <w:rPr>
          <w:i/>
          <w:szCs w:val="22"/>
        </w:rPr>
        <w:t xml:space="preserve"> </w:t>
      </w:r>
      <w:proofErr w:type="spellStart"/>
      <w:r w:rsidRPr="00FC5F9A">
        <w:rPr>
          <w:i/>
          <w:szCs w:val="22"/>
        </w:rPr>
        <w:t>vivo</w:t>
      </w:r>
      <w:proofErr w:type="spellEnd"/>
      <w:r w:rsidRPr="00FC5F9A">
        <w:rPr>
          <w:szCs w:val="22"/>
        </w:rPr>
        <w:t xml:space="preserve"> farmakoloģiskie pētījumi ir pierādījuši, ka </w:t>
      </w: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kā selektīvs dopamīna agonists, lietots terapeitiskās devās, rada nelielu ietekmi vai neietekmē </w:t>
      </w:r>
      <w:proofErr w:type="spellStart"/>
      <w:r w:rsidRPr="00FC5F9A">
        <w:rPr>
          <w:szCs w:val="22"/>
        </w:rPr>
        <w:t>norepinefrīna</w:t>
      </w:r>
      <w:proofErr w:type="spellEnd"/>
      <w:r w:rsidRPr="00FC5F9A">
        <w:rPr>
          <w:szCs w:val="22"/>
        </w:rPr>
        <w:t xml:space="preserve">, </w:t>
      </w:r>
      <w:proofErr w:type="spellStart"/>
      <w:r w:rsidRPr="00FC5F9A">
        <w:rPr>
          <w:szCs w:val="22"/>
        </w:rPr>
        <w:t>epinefrīna</w:t>
      </w:r>
      <w:proofErr w:type="spellEnd"/>
      <w:r w:rsidRPr="00FC5F9A">
        <w:rPr>
          <w:szCs w:val="22"/>
        </w:rPr>
        <w:t xml:space="preserve"> vai serotonīna iedarbību. Tāpat kā citi dopamīna agonisti, </w:t>
      </w: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inhibē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prolaktīna</w:t>
      </w:r>
      <w:proofErr w:type="spellEnd"/>
      <w:r w:rsidRPr="00FC5F9A">
        <w:rPr>
          <w:szCs w:val="22"/>
        </w:rPr>
        <w:t xml:space="preserve"> izdalīšanos. Zirgiem ar hipofīzes </w:t>
      </w:r>
      <w:proofErr w:type="spellStart"/>
      <w:r w:rsidRPr="00FC5F9A">
        <w:rPr>
          <w:szCs w:val="22"/>
        </w:rPr>
        <w:t>starpdaļas</w:t>
      </w:r>
      <w:proofErr w:type="spellEnd"/>
      <w:r w:rsidRPr="00FC5F9A">
        <w:rPr>
          <w:szCs w:val="22"/>
        </w:rPr>
        <w:t xml:space="preserve"> darbības traucējumiem (PPID) </w:t>
      </w: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nodrošina terapeitisko iedarbību, stimulējot dopamīna receptorus. Turklāt zirgiem ar PPID ir pierādīts, ka </w:t>
      </w: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samazina AKTH, MSH un citu </w:t>
      </w:r>
      <w:proofErr w:type="spellStart"/>
      <w:r w:rsidRPr="00FC5F9A">
        <w:rPr>
          <w:szCs w:val="22"/>
        </w:rPr>
        <w:t>proopiomelanokortīna</w:t>
      </w:r>
      <w:proofErr w:type="spellEnd"/>
      <w:r w:rsidRPr="00FC5F9A">
        <w:rPr>
          <w:szCs w:val="22"/>
        </w:rPr>
        <w:t xml:space="preserve"> peptīdu līmeni plazmā.</w:t>
      </w:r>
    </w:p>
    <w:p w14:paraId="07989183" w14:textId="77777777" w:rsidR="00C114FF" w:rsidRPr="00E57A7D" w:rsidRDefault="00C114FF" w:rsidP="00AE4633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0795F11C" w:rsidR="00C114FF" w:rsidRPr="00E57A7D" w:rsidRDefault="00C75F23" w:rsidP="00AE4633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4CC59DCB" w14:textId="77777777" w:rsidR="00827D0A" w:rsidRDefault="00827D0A" w:rsidP="00AB2DBE">
      <w:pPr>
        <w:spacing w:line="240" w:lineRule="auto"/>
        <w:contextualSpacing/>
        <w:rPr>
          <w:szCs w:val="22"/>
        </w:rPr>
      </w:pPr>
    </w:p>
    <w:p w14:paraId="20D2616F" w14:textId="1D407498" w:rsidR="00827D0A" w:rsidRPr="00FC5F9A" w:rsidRDefault="00827D0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Par farmakokinētiku zirgiem pieejama informācija</w:t>
      </w:r>
      <w:r>
        <w:rPr>
          <w:szCs w:val="22"/>
        </w:rPr>
        <w:t>,</w:t>
      </w:r>
      <w:r w:rsidRPr="00FC5F9A">
        <w:rPr>
          <w:szCs w:val="22"/>
        </w:rPr>
        <w:t xml:space="preserve"> lietojot iekšķīgi devā 2, 4 un 10 </w:t>
      </w:r>
      <w:proofErr w:type="spellStart"/>
      <w:r w:rsidRPr="00FC5F9A">
        <w:rPr>
          <w:szCs w:val="22"/>
        </w:rPr>
        <w:t>μg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/kg ķermeņa svara. Ir pierādīts, ka </w:t>
      </w: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 xml:space="preserve"> ātri uzsūcas, īsā laikā sasniedzot maksimālo koncentrāciju.</w:t>
      </w:r>
    </w:p>
    <w:p w14:paraId="41F09666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</w:p>
    <w:p w14:paraId="45C68DF0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Maksimālā koncentrācija (</w:t>
      </w:r>
      <w:proofErr w:type="spellStart"/>
      <w:r w:rsidRPr="00FC5F9A">
        <w:rPr>
          <w:szCs w:val="22"/>
        </w:rPr>
        <w:t>C</w:t>
      </w:r>
      <w:r w:rsidRPr="00D119EB">
        <w:rPr>
          <w:szCs w:val="22"/>
          <w:vertAlign w:val="subscript"/>
        </w:rPr>
        <w:t>max</w:t>
      </w:r>
      <w:proofErr w:type="spellEnd"/>
      <w:r w:rsidRPr="00FC5F9A">
        <w:rPr>
          <w:szCs w:val="22"/>
        </w:rPr>
        <w:t>) pēc devas 10 </w:t>
      </w:r>
      <w:proofErr w:type="spellStart"/>
      <w:r w:rsidRPr="00FC5F9A">
        <w:rPr>
          <w:szCs w:val="22"/>
        </w:rPr>
        <w:t>μg</w:t>
      </w:r>
      <w:proofErr w:type="spellEnd"/>
      <w:r w:rsidRPr="00FC5F9A">
        <w:rPr>
          <w:szCs w:val="22"/>
        </w:rPr>
        <w:t>/kg bija zema un mainīga – vidēji ~ 4 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>/ml, un vidējais terminālais pusperiods (T ½) bija ~ 6 stundas. Vidējais maksimālās koncentrācijas sasniegšanas laiks (</w:t>
      </w:r>
      <w:proofErr w:type="spellStart"/>
      <w:r w:rsidRPr="00FC5F9A">
        <w:rPr>
          <w:szCs w:val="22"/>
        </w:rPr>
        <w:t>T</w:t>
      </w:r>
      <w:r w:rsidRPr="00D119EB">
        <w:rPr>
          <w:szCs w:val="22"/>
          <w:vertAlign w:val="subscript"/>
        </w:rPr>
        <w:t>max</w:t>
      </w:r>
      <w:proofErr w:type="spellEnd"/>
      <w:r w:rsidRPr="00FC5F9A">
        <w:rPr>
          <w:szCs w:val="22"/>
        </w:rPr>
        <w:t>) bija ~ 0,4 stundas un laukums zem līknes (AUC) bija ~ 14 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 xml:space="preserve"> x stundas/ml. </w:t>
      </w:r>
    </w:p>
    <w:p w14:paraId="6D400395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</w:p>
    <w:p w14:paraId="4BD64B56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Jutīgākā analītiskā testā, pēc devas 2 </w:t>
      </w:r>
      <w:proofErr w:type="spellStart"/>
      <w:r w:rsidRPr="00FC5F9A">
        <w:rPr>
          <w:szCs w:val="22"/>
        </w:rPr>
        <w:t>μg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>/kg lietošanas, koncentrācija plazmā bija ļoti zema un mainīga – maksimālā koncentrācijā no 0,138 līdz 0,551 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>/ml. Maksimālā koncentrācija tika sasniegta 1,25 +/- 0,5 stundu laikā (</w:t>
      </w:r>
      <w:proofErr w:type="spellStart"/>
      <w:r w:rsidRPr="00FC5F9A">
        <w:rPr>
          <w:szCs w:val="22"/>
        </w:rPr>
        <w:t>T</w:t>
      </w:r>
      <w:r w:rsidRPr="00D119EB">
        <w:rPr>
          <w:szCs w:val="22"/>
          <w:vertAlign w:val="subscript"/>
        </w:rPr>
        <w:t>max</w:t>
      </w:r>
      <w:proofErr w:type="spellEnd"/>
      <w:r w:rsidRPr="00FC5F9A">
        <w:rPr>
          <w:szCs w:val="22"/>
        </w:rPr>
        <w:t xml:space="preserve">). Vairumam zirgu koncentrācija plazmā bija </w:t>
      </w:r>
      <w:r>
        <w:rPr>
          <w:szCs w:val="22"/>
        </w:rPr>
        <w:t>stabila</w:t>
      </w:r>
      <w:r w:rsidRPr="00FC5F9A">
        <w:rPr>
          <w:szCs w:val="22"/>
        </w:rPr>
        <w:t xml:space="preserve"> tikai 6 stundas pēc devas ievadīšanas. Tomēr vienam zirgam koncentrācija bija </w:t>
      </w:r>
      <w:r>
        <w:rPr>
          <w:szCs w:val="22"/>
        </w:rPr>
        <w:t>stabila</w:t>
      </w:r>
      <w:r w:rsidRPr="00FC5F9A">
        <w:rPr>
          <w:szCs w:val="22"/>
        </w:rPr>
        <w:t xml:space="preserve"> 24 stundas. Terminālie pusperiodi netika aprēķināti, jo vairumam zirgu laika līknes noteikšanas laikā</w:t>
      </w:r>
      <w:r w:rsidRPr="00FC5F9A" w:rsidDel="00923484">
        <w:rPr>
          <w:szCs w:val="22"/>
        </w:rPr>
        <w:t xml:space="preserve"> </w:t>
      </w:r>
      <w:r w:rsidRPr="00FC5F9A">
        <w:rPr>
          <w:szCs w:val="22"/>
        </w:rPr>
        <w:t xml:space="preserve">netika sasniegta pietiekama koncentrācija plazmā. </w:t>
      </w:r>
    </w:p>
    <w:p w14:paraId="771504C5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</w:p>
    <w:p w14:paraId="7C64F44C" w14:textId="7003626C" w:rsidR="00827D0A" w:rsidRPr="00FC5F9A" w:rsidRDefault="00827D0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Maksimālā koncentrācija (</w:t>
      </w:r>
      <w:proofErr w:type="spellStart"/>
      <w:r w:rsidRPr="00FC5F9A">
        <w:rPr>
          <w:szCs w:val="22"/>
        </w:rPr>
        <w:t>C</w:t>
      </w:r>
      <w:r w:rsidRPr="00D119EB">
        <w:rPr>
          <w:szCs w:val="22"/>
          <w:vertAlign w:val="subscript"/>
        </w:rPr>
        <w:t>max</w:t>
      </w:r>
      <w:proofErr w:type="spellEnd"/>
      <w:r w:rsidRPr="00FC5F9A">
        <w:rPr>
          <w:szCs w:val="22"/>
        </w:rPr>
        <w:t>) pēc devas 4 </w:t>
      </w:r>
      <w:proofErr w:type="spellStart"/>
      <w:r w:rsidRPr="00FC5F9A">
        <w:rPr>
          <w:szCs w:val="22"/>
        </w:rPr>
        <w:t>μg</w:t>
      </w:r>
      <w:proofErr w:type="spellEnd"/>
      <w:r w:rsidRPr="00FC5F9A">
        <w:rPr>
          <w:szCs w:val="22"/>
        </w:rPr>
        <w:t>/kg bija zema un mainīga – diapazonā 0,</w:t>
      </w:r>
      <w:r>
        <w:rPr>
          <w:szCs w:val="22"/>
        </w:rPr>
        <w:t xml:space="preserve">4 </w:t>
      </w:r>
      <w:r w:rsidRPr="00FC5F9A">
        <w:rPr>
          <w:szCs w:val="22"/>
        </w:rPr>
        <w:t xml:space="preserve">līdz </w:t>
      </w:r>
      <w:r>
        <w:rPr>
          <w:szCs w:val="22"/>
        </w:rPr>
        <w:t>4,</w:t>
      </w:r>
      <w:r w:rsidRPr="00FC5F9A">
        <w:rPr>
          <w:szCs w:val="22"/>
        </w:rPr>
        <w:t>2 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>/ml, vidēji ~ 1,</w:t>
      </w:r>
      <w:r>
        <w:rPr>
          <w:szCs w:val="22"/>
        </w:rPr>
        <w:t>8</w:t>
      </w:r>
      <w:r w:rsidRPr="00FC5F9A">
        <w:rPr>
          <w:szCs w:val="22"/>
        </w:rPr>
        <w:t> 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 xml:space="preserve">/ml, un vidējais terminālais pusperiods (T ½) bija ~ </w:t>
      </w:r>
      <w:r>
        <w:rPr>
          <w:szCs w:val="22"/>
        </w:rPr>
        <w:t>5</w:t>
      </w:r>
      <w:r w:rsidRPr="00FC5F9A">
        <w:rPr>
          <w:szCs w:val="22"/>
        </w:rPr>
        <w:t> stundas. Vidējais maksimālās koncentrācijas sasniegšanas laiks (</w:t>
      </w:r>
      <w:proofErr w:type="spellStart"/>
      <w:r w:rsidRPr="00FC5F9A">
        <w:rPr>
          <w:szCs w:val="22"/>
        </w:rPr>
        <w:t>T</w:t>
      </w:r>
      <w:r w:rsidRPr="00D119EB">
        <w:rPr>
          <w:szCs w:val="22"/>
          <w:vertAlign w:val="subscript"/>
        </w:rPr>
        <w:t>max</w:t>
      </w:r>
      <w:proofErr w:type="spellEnd"/>
      <w:r w:rsidRPr="00FC5F9A">
        <w:rPr>
          <w:szCs w:val="22"/>
        </w:rPr>
        <w:t xml:space="preserve">) bija ~ 0,6 stundas un AUC bija ~ </w:t>
      </w:r>
      <w:r>
        <w:rPr>
          <w:szCs w:val="22"/>
        </w:rPr>
        <w:t>3,4</w:t>
      </w:r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ng</w:t>
      </w:r>
      <w:proofErr w:type="spellEnd"/>
      <w:r w:rsidRPr="00FC5F9A">
        <w:rPr>
          <w:szCs w:val="22"/>
        </w:rPr>
        <w:t xml:space="preserve"> x h/ml.</w:t>
      </w:r>
    </w:p>
    <w:p w14:paraId="47FCF5D4" w14:textId="77777777" w:rsidR="00827D0A" w:rsidRPr="00FC5F9A" w:rsidRDefault="00827D0A" w:rsidP="00AB2DBE">
      <w:pPr>
        <w:spacing w:line="240" w:lineRule="auto"/>
        <w:contextualSpacing/>
        <w:rPr>
          <w:szCs w:val="22"/>
        </w:rPr>
      </w:pPr>
    </w:p>
    <w:p w14:paraId="4E6FA759" w14:textId="4938984B" w:rsidR="00827D0A" w:rsidRPr="00FC5F9A" w:rsidRDefault="00827D0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Cilvēkiem un laboratorijas dzīvniekiem aptuveni 90%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me</w:t>
      </w:r>
      <w:r>
        <w:rPr>
          <w:szCs w:val="22"/>
        </w:rPr>
        <w:t>s</w:t>
      </w:r>
      <w:r w:rsidRPr="00FC5F9A">
        <w:rPr>
          <w:szCs w:val="22"/>
        </w:rPr>
        <w:t>ilāta</w:t>
      </w:r>
      <w:proofErr w:type="spellEnd"/>
      <w:r w:rsidRPr="00FC5F9A">
        <w:rPr>
          <w:szCs w:val="22"/>
        </w:rPr>
        <w:t xml:space="preserve"> </w:t>
      </w:r>
      <w:r w:rsidR="000B1284" w:rsidRPr="00FC5F9A">
        <w:rPr>
          <w:szCs w:val="22"/>
        </w:rPr>
        <w:t>saistīt</w:t>
      </w:r>
      <w:r w:rsidR="000B1284">
        <w:rPr>
          <w:szCs w:val="22"/>
        </w:rPr>
        <w:t>ās</w:t>
      </w:r>
      <w:r w:rsidR="000B1284" w:rsidRPr="00FC5F9A">
        <w:rPr>
          <w:szCs w:val="22"/>
        </w:rPr>
        <w:t xml:space="preserve"> </w:t>
      </w:r>
      <w:r w:rsidRPr="00FC5F9A">
        <w:rPr>
          <w:szCs w:val="22"/>
        </w:rPr>
        <w:t xml:space="preserve">ar plazmas proteīniem. Eliminācijas ceļš ir caur nierēm. 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A93DDC" w14:textId="587D2D66" w:rsidR="00C114FF" w:rsidRPr="00E57A7D" w:rsidRDefault="00C75F23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20EFF2E" w14:textId="2E002BF2" w:rsidR="00827D0A" w:rsidRPr="00FC5F9A" w:rsidRDefault="00827D0A" w:rsidP="00827D0A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r w:rsidRPr="00FC5F9A">
        <w:rPr>
          <w:szCs w:val="22"/>
        </w:rPr>
        <w:t>Veterināro zāļu derīguma termiņš izplatīšanai paredzēt</w:t>
      </w:r>
      <w:r w:rsidR="00315A21">
        <w:rPr>
          <w:szCs w:val="22"/>
        </w:rPr>
        <w:t>aj</w:t>
      </w:r>
      <w:r w:rsidRPr="00FC5F9A">
        <w:rPr>
          <w:szCs w:val="22"/>
        </w:rPr>
        <w:t xml:space="preserve">ā iepakojumā: </w:t>
      </w:r>
      <w:r w:rsidR="00D66942">
        <w:rPr>
          <w:szCs w:val="22"/>
        </w:rPr>
        <w:t>3</w:t>
      </w:r>
      <w:r w:rsidR="00D66942" w:rsidRPr="00FC5F9A">
        <w:rPr>
          <w:szCs w:val="22"/>
        </w:rPr>
        <w:t> </w:t>
      </w:r>
      <w:r w:rsidRPr="00FC5F9A">
        <w:rPr>
          <w:szCs w:val="22"/>
        </w:rPr>
        <w:t>gadi.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9B9002" w14:textId="77777777" w:rsidR="00827D0A" w:rsidRDefault="00827D0A" w:rsidP="003C53F9">
      <w:pPr>
        <w:pStyle w:val="Style5"/>
      </w:pPr>
      <w:r w:rsidRPr="00827D0A">
        <w:t xml:space="preserve">Šīm veterinārajām zālēm nav nepieciešami īpaši uzglabāšanas apstākļi. </w:t>
      </w:r>
    </w:p>
    <w:p w14:paraId="7AE24E4C" w14:textId="77777777" w:rsidR="00827D0A" w:rsidRDefault="00827D0A" w:rsidP="003C53F9">
      <w:pPr>
        <w:pStyle w:val="Style5"/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187FD4AE" w14:textId="77777777" w:rsidR="00827D0A" w:rsidRDefault="00827D0A" w:rsidP="00827D0A">
      <w:pPr>
        <w:tabs>
          <w:tab w:val="clear" w:pos="567"/>
        </w:tabs>
        <w:spacing w:line="240" w:lineRule="auto"/>
        <w:rPr>
          <w:szCs w:val="22"/>
        </w:rPr>
      </w:pPr>
    </w:p>
    <w:p w14:paraId="1F4E6D24" w14:textId="38FCCAD7" w:rsidR="00827D0A" w:rsidRPr="00827D0A" w:rsidRDefault="00827D0A" w:rsidP="00827D0A">
      <w:pPr>
        <w:tabs>
          <w:tab w:val="clear" w:pos="567"/>
        </w:tabs>
        <w:spacing w:line="240" w:lineRule="auto"/>
        <w:rPr>
          <w:szCs w:val="22"/>
        </w:rPr>
      </w:pPr>
      <w:bookmarkStart w:id="9" w:name="_Hlk118959199"/>
      <w:r w:rsidRPr="00827D0A">
        <w:rPr>
          <w:szCs w:val="22"/>
        </w:rPr>
        <w:t>OPA/alumīnija/PVH</w:t>
      </w:r>
      <w:r>
        <w:t>-a</w:t>
      </w:r>
      <w:r w:rsidRPr="00827D0A">
        <w:rPr>
          <w:szCs w:val="22"/>
        </w:rPr>
        <w:t xml:space="preserve">lumīnija </w:t>
      </w:r>
      <w:proofErr w:type="spellStart"/>
      <w:r w:rsidRPr="00827D0A">
        <w:rPr>
          <w:szCs w:val="22"/>
        </w:rPr>
        <w:t>blisteris</w:t>
      </w:r>
      <w:bookmarkEnd w:id="9"/>
      <w:proofErr w:type="spellEnd"/>
      <w:r w:rsidRPr="00827D0A">
        <w:rPr>
          <w:szCs w:val="22"/>
        </w:rPr>
        <w:t xml:space="preserve">, kas satur </w:t>
      </w:r>
      <w:r>
        <w:rPr>
          <w:szCs w:val="22"/>
        </w:rPr>
        <w:t xml:space="preserve">7 vai </w:t>
      </w:r>
      <w:r w:rsidRPr="00827D0A">
        <w:rPr>
          <w:szCs w:val="22"/>
        </w:rPr>
        <w:t xml:space="preserve">10 tabletes. </w:t>
      </w:r>
    </w:p>
    <w:p w14:paraId="0E52D6BC" w14:textId="2CF1D889" w:rsidR="00C114FF" w:rsidRPr="00E57A7D" w:rsidRDefault="00827D0A" w:rsidP="00827D0A">
      <w:pPr>
        <w:tabs>
          <w:tab w:val="clear" w:pos="567"/>
        </w:tabs>
        <w:spacing w:line="240" w:lineRule="auto"/>
        <w:rPr>
          <w:szCs w:val="22"/>
        </w:rPr>
      </w:pPr>
      <w:r w:rsidRPr="00827D0A">
        <w:rPr>
          <w:szCs w:val="22"/>
        </w:rPr>
        <w:t xml:space="preserve">Kartona kastīte ar 60, </w:t>
      </w:r>
      <w:r>
        <w:rPr>
          <w:szCs w:val="22"/>
        </w:rPr>
        <w:t xml:space="preserve">91, </w:t>
      </w:r>
      <w:r w:rsidRPr="00827D0A">
        <w:rPr>
          <w:szCs w:val="22"/>
        </w:rPr>
        <w:t>100, 160 vai 2</w:t>
      </w:r>
      <w:r>
        <w:rPr>
          <w:szCs w:val="22"/>
        </w:rPr>
        <w:t>40</w:t>
      </w:r>
      <w:r w:rsidRPr="00827D0A">
        <w:rPr>
          <w:szCs w:val="22"/>
        </w:rPr>
        <w:t xml:space="preserve"> tabletēm.</w:t>
      </w:r>
    </w:p>
    <w:p w14:paraId="04DB2D13" w14:textId="77777777" w:rsidR="00827D0A" w:rsidRDefault="00827D0A">
      <w:pPr>
        <w:pStyle w:val="Style1"/>
        <w:ind w:left="0" w:firstLine="0"/>
        <w:rPr>
          <w:b w:val="0"/>
        </w:rPr>
      </w:pPr>
    </w:p>
    <w:p w14:paraId="616CF607" w14:textId="70F91869" w:rsidR="00AE7284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C75F23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3075A7E" w:rsidR="00FD1E45" w:rsidRPr="00E57A7D" w:rsidRDefault="009F05AB" w:rsidP="00FD1E45">
      <w:pPr>
        <w:rPr>
          <w:szCs w:val="22"/>
        </w:rPr>
      </w:pPr>
      <w:bookmarkStart w:id="10" w:name="_Hlk79763389"/>
      <w:r>
        <w:t>Neizmest</w:t>
      </w:r>
      <w:r w:rsidR="00080978">
        <w:t xml:space="preserve"> </w:t>
      </w:r>
      <w:r w:rsidR="00C75F23" w:rsidRPr="00E57A7D">
        <w:t xml:space="preserve">veterinārās zāles </w:t>
      </w:r>
      <w:r w:rsidR="00C75F23" w:rsidRPr="0047639B">
        <w:t>kanalizācij</w:t>
      </w:r>
      <w:r w:rsidRPr="0047639B">
        <w:t>ā</w:t>
      </w:r>
      <w:r w:rsidR="00C75F23" w:rsidRPr="0047639B">
        <w:t xml:space="preserve"> </w:t>
      </w:r>
      <w:r w:rsidR="00C75F23" w:rsidRPr="00C11A47">
        <w:t>vai kopā ar sadzīves atkritumiem.</w:t>
      </w:r>
    </w:p>
    <w:bookmarkEnd w:id="10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2D34AA" w14:textId="77777777" w:rsidR="000B1284" w:rsidRPr="00E57A7D" w:rsidRDefault="000B1284" w:rsidP="000B1284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1" w:name="_Hlk110241862"/>
      <w:r w:rsidRPr="0011511E">
        <w:rPr>
          <w:szCs w:val="22"/>
        </w:rPr>
        <w:t xml:space="preserve">nacionālajām </w:t>
      </w:r>
      <w:bookmarkEnd w:id="11"/>
      <w:r w:rsidRPr="0011511E">
        <w:rPr>
          <w:szCs w:val="22"/>
        </w:rPr>
        <w:t xml:space="preserve">prasībām un jebkurām valsts </w:t>
      </w:r>
      <w:bookmarkStart w:id="12" w:name="_Hlk110241871"/>
      <w:r w:rsidRPr="0011511E">
        <w:rPr>
          <w:szCs w:val="22"/>
        </w:rPr>
        <w:t xml:space="preserve">atkritumu </w:t>
      </w:r>
      <w:bookmarkEnd w:id="1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4C5B69A5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C4E952" w14:textId="77777777" w:rsidR="00827D0A" w:rsidRPr="007042DB" w:rsidRDefault="00827D0A" w:rsidP="00827D0A">
      <w:pPr>
        <w:tabs>
          <w:tab w:val="clear" w:pos="567"/>
        </w:tabs>
        <w:spacing w:line="240" w:lineRule="auto"/>
        <w:rPr>
          <w:szCs w:val="22"/>
        </w:rPr>
      </w:pPr>
      <w:bookmarkStart w:id="13" w:name="_Hlk85542354"/>
      <w:r w:rsidRPr="007042DB">
        <w:rPr>
          <w:szCs w:val="22"/>
        </w:rPr>
        <w:t>CP-</w:t>
      </w:r>
      <w:proofErr w:type="spellStart"/>
      <w:r w:rsidRPr="007042DB">
        <w:rPr>
          <w:szCs w:val="22"/>
        </w:rPr>
        <w:t>Pharma</w:t>
      </w:r>
      <w:proofErr w:type="spellEnd"/>
      <w:r w:rsidRPr="007042DB">
        <w:rPr>
          <w:szCs w:val="22"/>
        </w:rPr>
        <w:t xml:space="preserve"> </w:t>
      </w:r>
      <w:proofErr w:type="spellStart"/>
      <w:r w:rsidRPr="007042DB">
        <w:rPr>
          <w:szCs w:val="22"/>
        </w:rPr>
        <w:t>Handelsgesellschaft</w:t>
      </w:r>
      <w:proofErr w:type="spellEnd"/>
      <w:r w:rsidRPr="007042DB">
        <w:rPr>
          <w:szCs w:val="22"/>
        </w:rPr>
        <w:t xml:space="preserve"> </w:t>
      </w:r>
      <w:proofErr w:type="spellStart"/>
      <w:r w:rsidRPr="007042DB">
        <w:rPr>
          <w:szCs w:val="22"/>
        </w:rPr>
        <w:t>mbH</w:t>
      </w:r>
      <w:proofErr w:type="spellEnd"/>
    </w:p>
    <w:bookmarkEnd w:id="13"/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69F0C9A3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46F7E580" w:rsidR="00C114FF" w:rsidRDefault="00965B20" w:rsidP="00A9226B">
      <w:pPr>
        <w:tabs>
          <w:tab w:val="clear" w:pos="567"/>
        </w:tabs>
        <w:spacing w:line="240" w:lineRule="auto"/>
        <w:rPr>
          <w:szCs w:val="22"/>
        </w:rPr>
      </w:pPr>
      <w:r w:rsidRPr="00965B20">
        <w:rPr>
          <w:szCs w:val="22"/>
        </w:rPr>
        <w:t>V/DCP/22/0049</w:t>
      </w:r>
    </w:p>
    <w:p w14:paraId="2F2C3059" w14:textId="0CCAABF0" w:rsidR="00965B20" w:rsidRDefault="00965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32C398" w14:textId="77777777" w:rsidR="00965B20" w:rsidRPr="00E57A7D" w:rsidRDefault="00965B2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6D5C5B4D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1131F02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827D0A">
        <w:t xml:space="preserve">: </w:t>
      </w:r>
      <w:r w:rsidR="00AE7284">
        <w:t>19/12/2022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737F8181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DA72D3">
        <w:t>VETERINĀRO</w:t>
      </w:r>
      <w:r w:rsidR="00DA72D3" w:rsidRPr="00E57A7D">
        <w:t xml:space="preserve">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FD3AF4" w14:textId="3C925208" w:rsidR="00423968" w:rsidRPr="00E57A7D" w:rsidRDefault="00AD7F9A" w:rsidP="00423968">
      <w:pPr>
        <w:tabs>
          <w:tab w:val="clear" w:pos="567"/>
        </w:tabs>
        <w:spacing w:line="240" w:lineRule="auto"/>
      </w:pPr>
      <w:r>
        <w:t>0</w:t>
      </w:r>
      <w:r w:rsidR="00370F0D">
        <w:t>4</w:t>
      </w:r>
      <w:r>
        <w:t>/2026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7CB87159" w:rsidR="0078538F" w:rsidRPr="00E57A7D" w:rsidRDefault="00C75F23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56C40C79" w14:textId="77777777" w:rsidR="0047639B" w:rsidRPr="00E57A7D" w:rsidRDefault="0047639B" w:rsidP="0047639B">
      <w:pPr>
        <w:ind w:right="-318"/>
        <w:rPr>
          <w:szCs w:val="22"/>
        </w:rPr>
      </w:pPr>
      <w:bookmarkStart w:id="14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3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14"/>
    <w:p w14:paraId="62143426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E8D7E7F" w:rsidR="00C114FF" w:rsidRPr="00E57A7D" w:rsidRDefault="00604B6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04B6F">
              <w:rPr>
                <w:b/>
                <w:szCs w:val="22"/>
              </w:rPr>
              <w:t xml:space="preserve">KARTONA KASTĪTE 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3905E49F" w:rsidR="00C114FF" w:rsidRPr="00E57A7D" w:rsidRDefault="00DB61A6" w:rsidP="00DB61A6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0B7A4C">
        <w:rPr>
          <w:szCs w:val="22"/>
        </w:rPr>
        <w:t>Prasequine</w:t>
      </w:r>
      <w:proofErr w:type="spellEnd"/>
      <w:r w:rsidRPr="00FC5F9A">
        <w:rPr>
          <w:szCs w:val="22"/>
        </w:rPr>
        <w:t xml:space="preserve"> 1 mg tabletes</w:t>
      </w:r>
    </w:p>
    <w:p w14:paraId="57CE5B87" w14:textId="77777777" w:rsidR="00685C90" w:rsidRPr="006414D3" w:rsidRDefault="00685C90" w:rsidP="00685C90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tr-TR" w:eastAsia="tr-TR"/>
        </w:rPr>
        <w:drawing>
          <wp:inline distT="0" distB="0" distL="0" distR="0" wp14:anchorId="229A21C9" wp14:editId="0E0EEA66">
            <wp:extent cx="914400" cy="733425"/>
            <wp:effectExtent l="0" t="0" r="0" b="9525"/>
            <wp:docPr id="1177387494" name="Grafik 1" descr="Ein Bild, das Pferd, Entwurf, Stute, Mähn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387494" name="Grafik 1" descr="Ein Bild, das Pferd, Entwurf, Stute, Mähne enthält.&#10;&#10;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FE43C8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65E33D37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DB340F" w14:textId="571D81F1" w:rsidR="00DB61A6" w:rsidRDefault="00DB61A6" w:rsidP="00DB61A6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bookmarkStart w:id="15" w:name="_Hlk118959232"/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ab/>
        <w:t xml:space="preserve">1,0 mg </w:t>
      </w:r>
      <w:r w:rsidR="00417744">
        <w:rPr>
          <w:szCs w:val="22"/>
        </w:rPr>
        <w:t xml:space="preserve"> </w:t>
      </w:r>
      <w:bookmarkEnd w:id="15"/>
      <w:r w:rsidR="00417744">
        <w:rPr>
          <w:szCs w:val="22"/>
        </w:rPr>
        <w:t>(</w:t>
      </w:r>
      <w:r w:rsidRPr="00FC5F9A">
        <w:rPr>
          <w:szCs w:val="22"/>
        </w:rPr>
        <w:t xml:space="preserve">atbilst 1,31 mg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me</w:t>
      </w:r>
      <w:r>
        <w:rPr>
          <w:szCs w:val="22"/>
        </w:rPr>
        <w:t>s</w:t>
      </w:r>
      <w:r w:rsidRPr="00FC5F9A">
        <w:rPr>
          <w:szCs w:val="22"/>
        </w:rPr>
        <w:t>ilāta</w:t>
      </w:r>
      <w:proofErr w:type="spellEnd"/>
      <w:r w:rsidR="00417744">
        <w:rPr>
          <w:szCs w:val="22"/>
        </w:rPr>
        <w:t>)</w:t>
      </w:r>
    </w:p>
    <w:p w14:paraId="2D58AC44" w14:textId="77777777" w:rsidR="00DB61A6" w:rsidRDefault="00DB61A6" w:rsidP="00DB61A6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1D7AF725" w14:textId="77777777" w:rsidR="00780F43" w:rsidRPr="00FC5F9A" w:rsidRDefault="00780F43" w:rsidP="00DB61A6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04677C41" w14:textId="77777777" w:rsidR="00DB61A6" w:rsidRDefault="00DB61A6" w:rsidP="00DB61A6">
      <w:pPr>
        <w:tabs>
          <w:tab w:val="clear" w:pos="567"/>
        </w:tabs>
        <w:spacing w:line="240" w:lineRule="auto"/>
        <w:rPr>
          <w:szCs w:val="22"/>
        </w:rPr>
      </w:pPr>
    </w:p>
    <w:p w14:paraId="521F52F1" w14:textId="7664AF79" w:rsidR="00DB61A6" w:rsidRDefault="00DB61A6" w:rsidP="00DB61A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60 tabletes</w:t>
      </w:r>
    </w:p>
    <w:p w14:paraId="16BDC19E" w14:textId="3A8EF838" w:rsidR="00DB61A6" w:rsidRDefault="00DB61A6" w:rsidP="00DB61A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>
        <w:rPr>
          <w:szCs w:val="22"/>
          <w:highlight w:val="lightGray"/>
        </w:rPr>
        <w:t>91 tabletes</w:t>
      </w:r>
    </w:p>
    <w:p w14:paraId="08B98A9E" w14:textId="72119053" w:rsidR="00DB61A6" w:rsidRPr="002A4756" w:rsidRDefault="00DB61A6" w:rsidP="00DB61A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A4756">
        <w:rPr>
          <w:szCs w:val="22"/>
          <w:highlight w:val="lightGray"/>
        </w:rPr>
        <w:t>100 tablet</w:t>
      </w:r>
      <w:r>
        <w:rPr>
          <w:szCs w:val="22"/>
          <w:highlight w:val="lightGray"/>
        </w:rPr>
        <w:t>es</w:t>
      </w:r>
    </w:p>
    <w:p w14:paraId="51077610" w14:textId="4121D0AF" w:rsidR="00DB61A6" w:rsidRPr="002A4756" w:rsidRDefault="00DB61A6" w:rsidP="00DB61A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A4756">
        <w:rPr>
          <w:szCs w:val="22"/>
          <w:highlight w:val="lightGray"/>
        </w:rPr>
        <w:t>160 tablet</w:t>
      </w:r>
      <w:r>
        <w:rPr>
          <w:szCs w:val="22"/>
          <w:highlight w:val="lightGray"/>
        </w:rPr>
        <w:t>es</w:t>
      </w:r>
    </w:p>
    <w:p w14:paraId="2649132A" w14:textId="1DF9359C" w:rsidR="00DB61A6" w:rsidRPr="00474C50" w:rsidRDefault="00DB61A6" w:rsidP="00DB61A6">
      <w:pPr>
        <w:tabs>
          <w:tab w:val="clear" w:pos="567"/>
        </w:tabs>
        <w:spacing w:line="240" w:lineRule="auto"/>
        <w:rPr>
          <w:szCs w:val="22"/>
        </w:rPr>
      </w:pPr>
      <w:r w:rsidRPr="002A4756">
        <w:rPr>
          <w:szCs w:val="22"/>
          <w:highlight w:val="lightGray"/>
        </w:rPr>
        <w:t>240 table</w:t>
      </w:r>
      <w:r w:rsidRPr="00DB61A6">
        <w:rPr>
          <w:szCs w:val="22"/>
          <w:highlight w:val="lightGray"/>
        </w:rPr>
        <w:t>tes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EF3843" w14:textId="1572D4DB" w:rsidR="00922AB2" w:rsidRDefault="00922AB2" w:rsidP="00922AB2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Zirgi (n</w:t>
      </w:r>
      <w:r w:rsidR="00C719EC">
        <w:rPr>
          <w:szCs w:val="22"/>
        </w:rPr>
        <w:t>eproduktīvie</w:t>
      </w:r>
      <w:r>
        <w:rPr>
          <w:szCs w:val="22"/>
        </w:rPr>
        <w:t>).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6815B8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4D3876D" w14:textId="77777777" w:rsidR="00DB61A6" w:rsidRDefault="00DB61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DC522D" w14:textId="174E65FE" w:rsidR="00C114FF" w:rsidRPr="00E57A7D" w:rsidRDefault="00DB61A6" w:rsidP="00A9226B">
      <w:pPr>
        <w:tabs>
          <w:tab w:val="clear" w:pos="567"/>
        </w:tabs>
        <w:spacing w:line="240" w:lineRule="auto"/>
        <w:rPr>
          <w:szCs w:val="22"/>
        </w:rPr>
      </w:pPr>
      <w:r w:rsidRPr="00FC5F9A">
        <w:rPr>
          <w:szCs w:val="22"/>
        </w:rPr>
        <w:t>Iekšķīgai lietošanai</w:t>
      </w:r>
      <w:r w:rsidR="00922AB2">
        <w:rPr>
          <w:szCs w:val="22"/>
        </w:rPr>
        <w:t>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15EE10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12B88DB2" w:rsidR="00C114FF" w:rsidRPr="000B7A4C" w:rsidRDefault="00C75F23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0B7A4C">
        <w:rPr>
          <w:b/>
        </w:rPr>
        <w:t>Ierobežojumu periods:</w:t>
      </w:r>
    </w:p>
    <w:p w14:paraId="2E291195" w14:textId="54E79BB2" w:rsidR="00DB61A6" w:rsidRPr="00FC5F9A" w:rsidRDefault="000B1284" w:rsidP="00DB61A6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 lietošanai</w:t>
      </w:r>
      <w:r w:rsidRPr="00FC5F9A">
        <w:rPr>
          <w:szCs w:val="22"/>
        </w:rPr>
        <w:t xml:space="preserve"> </w:t>
      </w:r>
      <w:r w:rsidR="00DB61A6" w:rsidRPr="00FC5F9A">
        <w:rPr>
          <w:szCs w:val="22"/>
        </w:rPr>
        <w:t>zirgiem, no kuriem iegūto produkciju paredzēts izmantot cilvēku uzturā.</w:t>
      </w:r>
    </w:p>
    <w:p w14:paraId="78943AD2" w14:textId="77777777" w:rsidR="00DB61A6" w:rsidRPr="00FC5F9A" w:rsidRDefault="00DB61A6" w:rsidP="00DB61A6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Saskaņā ar zirgu reģistrācijas noteikumiem, to identifikācijas dokumentā jānorāda, ka dzīvnieku</w:t>
      </w:r>
    </w:p>
    <w:p w14:paraId="69A1853F" w14:textId="77777777" w:rsidR="00DB61A6" w:rsidRPr="00FC5F9A" w:rsidRDefault="00DB61A6" w:rsidP="00DB61A6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nedrīkst nokaut lietošanai pārtikā. </w:t>
      </w:r>
    </w:p>
    <w:p w14:paraId="74819E92" w14:textId="04A05FDA" w:rsidR="00DB61A6" w:rsidRPr="00FC5F9A" w:rsidRDefault="000B1284" w:rsidP="00DB61A6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reģistrēts lietošanai</w:t>
      </w:r>
      <w:r w:rsidRPr="00FC5F9A">
        <w:rPr>
          <w:szCs w:val="22"/>
        </w:rPr>
        <w:t xml:space="preserve"> </w:t>
      </w:r>
      <w:r w:rsidR="00DB61A6" w:rsidRPr="00FC5F9A">
        <w:rPr>
          <w:szCs w:val="22"/>
        </w:rPr>
        <w:t>ķēvēm, kuru pienu izmanto cilvēku uzturā.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C75F2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C75F23" w:rsidP="00B13B6D">
      <w:pPr>
        <w:pStyle w:val="Style2"/>
      </w:pPr>
      <w:r w:rsidRPr="00E57A7D">
        <w:lastRenderedPageBreak/>
        <w:t>9.</w:t>
      </w:r>
      <w:r w:rsidRPr="00E57A7D">
        <w:tab/>
        <w:t>ĪPAŠI UZGLABĀŠANAS NOSACĪJUMI</w:t>
      </w:r>
    </w:p>
    <w:p w14:paraId="47687C5A" w14:textId="16819AC8" w:rsidR="00AE7284" w:rsidRDefault="00AE72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1B9C57" w14:textId="77777777" w:rsidR="00AE7284" w:rsidRPr="00E57A7D" w:rsidRDefault="00AE728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0063E23B" w:rsidR="00DE67C4" w:rsidRPr="00E57A7D" w:rsidRDefault="00896B7F" w:rsidP="00A9226B">
      <w:pPr>
        <w:tabs>
          <w:tab w:val="clear" w:pos="567"/>
        </w:tabs>
        <w:spacing w:line="240" w:lineRule="auto"/>
        <w:rPr>
          <w:szCs w:val="22"/>
        </w:rPr>
      </w:pPr>
      <w:r w:rsidRPr="00896B7F">
        <w:rPr>
          <w:szCs w:val="22"/>
        </w:rPr>
        <w:t>Cilvēkiem izvair</w:t>
      </w:r>
      <w:r w:rsidR="00370F0D">
        <w:rPr>
          <w:szCs w:val="22"/>
        </w:rPr>
        <w:t>īties</w:t>
      </w:r>
      <w:r w:rsidRPr="00896B7F">
        <w:rPr>
          <w:szCs w:val="22"/>
        </w:rPr>
        <w:t xml:space="preserve"> no nejaušas norīšanas. Brīdinājumus lietotājam skatīt iepakojumam pievienotajā lietošanas instrukcijā.</w:t>
      </w:r>
    </w:p>
    <w:p w14:paraId="39F717E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521228" w14:textId="77777777" w:rsidR="00D72FDB" w:rsidRPr="00E57A7D" w:rsidRDefault="00D72F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C75F2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C75F2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E571BA1" w14:textId="77777777" w:rsidR="00604B6F" w:rsidRDefault="00604B6F" w:rsidP="00604B6F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CP-</w:t>
      </w:r>
      <w:proofErr w:type="spellStart"/>
      <w:r>
        <w:rPr>
          <w:szCs w:val="22"/>
        </w:rPr>
        <w:t>Pharma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Handelsgesellschaft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mbH</w:t>
      </w:r>
      <w:proofErr w:type="spellEnd"/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70FC802D" w:rsidR="00C114FF" w:rsidRPr="00E57A7D" w:rsidRDefault="00965B20" w:rsidP="00A9226B">
      <w:pPr>
        <w:tabs>
          <w:tab w:val="clear" w:pos="567"/>
        </w:tabs>
        <w:spacing w:line="240" w:lineRule="auto"/>
        <w:rPr>
          <w:szCs w:val="22"/>
        </w:rPr>
      </w:pPr>
      <w:r w:rsidRPr="00965B20">
        <w:t>V/DCP/22/0049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C75F2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267F2242" w:rsidR="00C114FF" w:rsidRPr="00E57A7D" w:rsidRDefault="00604B6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604B6F">
        <w:rPr>
          <w:b/>
          <w:szCs w:val="22"/>
        </w:rPr>
        <w:t xml:space="preserve">OPA/alumīnija/PVH-alumīnija </w:t>
      </w:r>
      <w:proofErr w:type="spellStart"/>
      <w:r w:rsidRPr="00604B6F">
        <w:rPr>
          <w:b/>
          <w:szCs w:val="22"/>
        </w:rPr>
        <w:t>blisteris</w:t>
      </w:r>
      <w:proofErr w:type="spellEnd"/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F561C" w14:textId="77777777" w:rsidR="00604B6F" w:rsidRPr="004C0B75" w:rsidRDefault="00604B6F" w:rsidP="00604B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Prasequine</w:t>
      </w:r>
      <w:proofErr w:type="spellEnd"/>
    </w:p>
    <w:p w14:paraId="5006885B" w14:textId="77777777" w:rsidR="00685C90" w:rsidRPr="006414D3" w:rsidRDefault="00685C90" w:rsidP="00685C90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tr-TR" w:eastAsia="tr-TR"/>
        </w:rPr>
        <w:drawing>
          <wp:inline distT="0" distB="0" distL="0" distR="0" wp14:anchorId="25A9EB0B" wp14:editId="02AAD2A0">
            <wp:extent cx="914400" cy="733425"/>
            <wp:effectExtent l="0" t="0" r="0" b="9525"/>
            <wp:docPr id="1266362378" name="Grafik 1" descr="Ein Bild, das Pferd, Entwurf, Stute, Mähn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387494" name="Grafik 1" descr="Ein Bild, das Pferd, Entwurf, Stute, Mähne enthält.&#10;&#10;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C75F23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4480A7" w14:textId="7CA60F00" w:rsidR="00C96C0B" w:rsidRPr="00FC5F9A" w:rsidRDefault="00C96C0B" w:rsidP="00C96C0B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C11A47">
        <w:rPr>
          <w:i/>
          <w:szCs w:val="22"/>
        </w:rPr>
        <w:t>Pergol</w:t>
      </w:r>
      <w:r w:rsidR="00922AB2" w:rsidRPr="00C11A47">
        <w:rPr>
          <w:i/>
          <w:szCs w:val="22"/>
        </w:rPr>
        <w:t>idum</w:t>
      </w:r>
      <w:proofErr w:type="spellEnd"/>
      <w:r w:rsidRPr="00FC5F9A">
        <w:rPr>
          <w:szCs w:val="22"/>
        </w:rPr>
        <w:tab/>
      </w:r>
      <w:r w:rsidRPr="00FC5F9A">
        <w:rPr>
          <w:szCs w:val="22"/>
        </w:rPr>
        <w:tab/>
        <w:t xml:space="preserve">1,0 mg 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ABAD3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C75F23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C75F23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1DF6AB42" w:rsidR="00C114FF" w:rsidRPr="00E57A7D" w:rsidRDefault="00C114FF" w:rsidP="00E74050">
      <w:pPr>
        <w:tabs>
          <w:tab w:val="clear" w:pos="567"/>
        </w:tabs>
        <w:spacing w:line="240" w:lineRule="auto"/>
        <w:rPr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DF06B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D0274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3DDDA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32D980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CEE428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3B882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E68B09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27A167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67DF95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937F0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70A3CC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48A68C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2A0FBD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AABF6B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  <w:bookmarkStart w:id="16" w:name="_Hlk121212003"/>
    </w:p>
    <w:p w14:paraId="1E7E4C28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3C5DAA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E2395F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BFB9AB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42ABE4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C90A58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9E9481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B3FE18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9A353C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F908C0" w14:textId="77777777" w:rsidR="00780F43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1924E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27C419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>
        <w:rPr>
          <w:b/>
          <w:szCs w:val="22"/>
        </w:rPr>
        <w:t>Prasequine</w:t>
      </w:r>
      <w:proofErr w:type="spellEnd"/>
      <w:r w:rsidRPr="00FC5F9A">
        <w:rPr>
          <w:szCs w:val="22"/>
        </w:rPr>
        <w:t xml:space="preserve"> 1 mg tabletes zirgiem 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C75F2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1BD55C72" w14:textId="77777777" w:rsidR="00AF48F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24F1CE6C" w14:textId="1789E977" w:rsidR="00AF48FA" w:rsidRPr="00FC5F9A" w:rsidRDefault="00C719EC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Katra</w:t>
      </w:r>
      <w:r w:rsidR="00AF48FA" w:rsidRPr="00FC5F9A">
        <w:rPr>
          <w:szCs w:val="22"/>
        </w:rPr>
        <w:t xml:space="preserve"> tablete satur:</w:t>
      </w:r>
    </w:p>
    <w:p w14:paraId="6B88D149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b/>
          <w:szCs w:val="22"/>
        </w:rPr>
      </w:pPr>
    </w:p>
    <w:p w14:paraId="7AD1C55E" w14:textId="004E7599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b/>
          <w:szCs w:val="22"/>
        </w:rPr>
      </w:pPr>
      <w:r w:rsidRPr="00FC5F9A">
        <w:rPr>
          <w:b/>
          <w:szCs w:val="22"/>
        </w:rPr>
        <w:t>Aktīvā</w:t>
      </w:r>
      <w:r w:rsidR="004D01F1">
        <w:rPr>
          <w:b/>
          <w:szCs w:val="22"/>
        </w:rPr>
        <w:t>s</w:t>
      </w:r>
      <w:r w:rsidRPr="00FC5F9A">
        <w:rPr>
          <w:b/>
          <w:szCs w:val="22"/>
        </w:rPr>
        <w:t xml:space="preserve"> viela</w:t>
      </w:r>
      <w:r w:rsidR="004D01F1">
        <w:rPr>
          <w:b/>
          <w:szCs w:val="22"/>
        </w:rPr>
        <w:t>s</w:t>
      </w:r>
      <w:r w:rsidRPr="00FC5F9A">
        <w:rPr>
          <w:b/>
          <w:szCs w:val="22"/>
        </w:rPr>
        <w:t xml:space="preserve">: </w:t>
      </w:r>
    </w:p>
    <w:p w14:paraId="5C8D9E0F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FC5F9A">
        <w:rPr>
          <w:szCs w:val="22"/>
        </w:rPr>
        <w:t>Pergolīds</w:t>
      </w:r>
      <w:proofErr w:type="spellEnd"/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</w:r>
      <w:r w:rsidRPr="00FC5F9A">
        <w:rPr>
          <w:szCs w:val="22"/>
        </w:rPr>
        <w:tab/>
        <w:t xml:space="preserve">1,0 mg </w:t>
      </w:r>
    </w:p>
    <w:p w14:paraId="3FF5897B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atbilst 1,31 mg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</w:t>
      </w:r>
      <w:proofErr w:type="spellStart"/>
      <w:r w:rsidRPr="00FC5F9A">
        <w:rPr>
          <w:szCs w:val="22"/>
        </w:rPr>
        <w:t>me</w:t>
      </w:r>
      <w:r>
        <w:rPr>
          <w:szCs w:val="22"/>
        </w:rPr>
        <w:t>s</w:t>
      </w:r>
      <w:r w:rsidRPr="00FC5F9A">
        <w:rPr>
          <w:szCs w:val="22"/>
        </w:rPr>
        <w:t>ilāta</w:t>
      </w:r>
      <w:proofErr w:type="spellEnd"/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B3889DA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Tablete. </w:t>
      </w:r>
    </w:p>
    <w:p w14:paraId="430D762B" w14:textId="78635383" w:rsidR="00AF48FA" w:rsidRPr="00FC5F9A" w:rsidRDefault="00121506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Gandrīz balta</w:t>
      </w:r>
      <w:r w:rsidR="00AF48FA" w:rsidRPr="00FC5F9A">
        <w:rPr>
          <w:szCs w:val="22"/>
        </w:rPr>
        <w:t xml:space="preserve">, apaļa un izliekta tablete ar </w:t>
      </w:r>
      <w:proofErr w:type="spellStart"/>
      <w:r w:rsidR="00AF48FA" w:rsidRPr="00FC5F9A">
        <w:rPr>
          <w:szCs w:val="22"/>
        </w:rPr>
        <w:t>krustveida</w:t>
      </w:r>
      <w:proofErr w:type="spellEnd"/>
      <w:r w:rsidR="00AF48FA" w:rsidRPr="00FC5F9A">
        <w:rPr>
          <w:szCs w:val="22"/>
        </w:rPr>
        <w:t xml:space="preserve"> dalījuma līniju vienā pusē.</w:t>
      </w:r>
    </w:p>
    <w:p w14:paraId="767B20C4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6CA4F48A" w14:textId="21CE3E6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Tablet</w:t>
      </w:r>
      <w:r w:rsidR="00752E9F">
        <w:rPr>
          <w:szCs w:val="22"/>
        </w:rPr>
        <w:t>es</w:t>
      </w:r>
      <w:r w:rsidRPr="00FC5F9A">
        <w:rPr>
          <w:szCs w:val="22"/>
        </w:rPr>
        <w:t xml:space="preserve"> var sadalīt 2 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E3BFBD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C75F2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2CFA6C" w14:textId="20CE47B5" w:rsidR="00922AB2" w:rsidRDefault="00922AB2" w:rsidP="00922AB2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>
        <w:rPr>
          <w:szCs w:val="22"/>
        </w:rPr>
        <w:t>Zirgi (n</w:t>
      </w:r>
      <w:r w:rsidR="00C719EC">
        <w:rPr>
          <w:szCs w:val="22"/>
        </w:rPr>
        <w:t>eproduktīvie</w:t>
      </w:r>
      <w:r>
        <w:rPr>
          <w:szCs w:val="22"/>
        </w:rPr>
        <w:t>).</w:t>
      </w:r>
    </w:p>
    <w:p w14:paraId="1AF8A8B4" w14:textId="77777777" w:rsidR="00685C90" w:rsidRPr="006414D3" w:rsidRDefault="00685C90" w:rsidP="00685C90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tr-TR" w:eastAsia="tr-TR"/>
        </w:rPr>
        <w:drawing>
          <wp:inline distT="0" distB="0" distL="0" distR="0" wp14:anchorId="506CBD1C" wp14:editId="769FAC17">
            <wp:extent cx="914400" cy="733425"/>
            <wp:effectExtent l="0" t="0" r="0" b="9525"/>
            <wp:docPr id="488899216" name="Grafik 1" descr="Ein Bild, das Pferd, Entwurf, Stute, Mähn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387494" name="Grafik 1" descr="Ein Bild, das Pferd, Entwurf, Stute, Mähne enthält.&#10;&#10;KI-generierte Inhalte können fehlerhaft sein.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3F8F6D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6E134E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FC9DFB" w14:textId="31F765D8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Simptomātiskai klīnisko pazīmju ārstēšanai, kas saistītas ar hipofīzes </w:t>
      </w:r>
      <w:proofErr w:type="spellStart"/>
      <w:r w:rsidRPr="00FC5F9A">
        <w:rPr>
          <w:szCs w:val="22"/>
        </w:rPr>
        <w:t>starpdaļas</w:t>
      </w:r>
      <w:proofErr w:type="spellEnd"/>
      <w:r w:rsidRPr="00FC5F9A">
        <w:rPr>
          <w:szCs w:val="22"/>
        </w:rPr>
        <w:t xml:space="preserve"> darbības traucējumiem (PPID</w:t>
      </w:r>
      <w:r w:rsidR="00752E9F">
        <w:rPr>
          <w:szCs w:val="22"/>
        </w:rPr>
        <w:t xml:space="preserve"> -</w:t>
      </w:r>
      <w:r w:rsidR="00752E9F" w:rsidRPr="00752E9F">
        <w:rPr>
          <w:i/>
          <w:iCs/>
          <w:szCs w:val="22"/>
        </w:rPr>
        <w:t xml:space="preserve"> </w:t>
      </w:r>
      <w:proofErr w:type="spellStart"/>
      <w:r w:rsidR="00752E9F" w:rsidRPr="005B4926">
        <w:rPr>
          <w:i/>
          <w:iCs/>
          <w:szCs w:val="22"/>
        </w:rPr>
        <w:t>Pituitary</w:t>
      </w:r>
      <w:proofErr w:type="spellEnd"/>
      <w:r w:rsidR="00752E9F" w:rsidRPr="005B4926">
        <w:rPr>
          <w:i/>
          <w:iCs/>
          <w:szCs w:val="22"/>
        </w:rPr>
        <w:t xml:space="preserve"> </w:t>
      </w:r>
      <w:proofErr w:type="spellStart"/>
      <w:r w:rsidR="00752E9F" w:rsidRPr="005B4926">
        <w:rPr>
          <w:i/>
          <w:iCs/>
          <w:szCs w:val="22"/>
        </w:rPr>
        <w:t>Pars</w:t>
      </w:r>
      <w:proofErr w:type="spellEnd"/>
      <w:r w:rsidR="00752E9F" w:rsidRPr="005B4926">
        <w:rPr>
          <w:i/>
          <w:iCs/>
          <w:szCs w:val="22"/>
        </w:rPr>
        <w:t xml:space="preserve"> </w:t>
      </w:r>
      <w:proofErr w:type="spellStart"/>
      <w:r w:rsidR="00752E9F" w:rsidRPr="005B4926">
        <w:rPr>
          <w:i/>
          <w:iCs/>
          <w:szCs w:val="22"/>
        </w:rPr>
        <w:t>Intermedia</w:t>
      </w:r>
      <w:proofErr w:type="spellEnd"/>
      <w:r w:rsidR="00752E9F" w:rsidRPr="005B4926">
        <w:rPr>
          <w:i/>
          <w:iCs/>
          <w:szCs w:val="22"/>
        </w:rPr>
        <w:t xml:space="preserve"> </w:t>
      </w:r>
      <w:proofErr w:type="spellStart"/>
      <w:r w:rsidR="00752E9F" w:rsidRPr="005B4926">
        <w:rPr>
          <w:i/>
          <w:iCs/>
          <w:szCs w:val="22"/>
        </w:rPr>
        <w:t>Dysfunction</w:t>
      </w:r>
      <w:proofErr w:type="spellEnd"/>
      <w:r w:rsidRPr="00FC5F9A">
        <w:rPr>
          <w:szCs w:val="22"/>
        </w:rPr>
        <w:t xml:space="preserve">) (zirgu </w:t>
      </w:r>
      <w:proofErr w:type="spellStart"/>
      <w:r w:rsidRPr="00FC5F9A">
        <w:rPr>
          <w:szCs w:val="22"/>
        </w:rPr>
        <w:t>Kušinga</w:t>
      </w:r>
      <w:proofErr w:type="spellEnd"/>
      <w:r w:rsidRPr="00FC5F9A">
        <w:rPr>
          <w:szCs w:val="22"/>
        </w:rPr>
        <w:t xml:space="preserve"> sindromu). 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E74E7B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A79851" w14:textId="411E509B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Nelietot </w:t>
      </w:r>
      <w:r w:rsidR="00212279" w:rsidRPr="00212279">
        <w:rPr>
          <w:szCs w:val="22"/>
        </w:rPr>
        <w:t>gadījumos, ja konstatēta pastiprināta jutība pret aktīvo vielu vai</w:t>
      </w:r>
      <w:r w:rsidRPr="00FC5F9A">
        <w:rPr>
          <w:szCs w:val="22"/>
        </w:rPr>
        <w:t xml:space="preserve"> citiem melno graudu atvasinājumiem vai pret </w:t>
      </w:r>
      <w:r w:rsidR="00C719EC">
        <w:rPr>
          <w:szCs w:val="22"/>
        </w:rPr>
        <w:t>jebkuru</w:t>
      </w:r>
      <w:r w:rsidRPr="00FC5F9A">
        <w:rPr>
          <w:szCs w:val="22"/>
        </w:rPr>
        <w:t xml:space="preserve"> no </w:t>
      </w:r>
      <w:proofErr w:type="spellStart"/>
      <w:r w:rsidRPr="00FC5F9A">
        <w:rPr>
          <w:szCs w:val="22"/>
        </w:rPr>
        <w:t>palīgvielām</w:t>
      </w:r>
      <w:proofErr w:type="spellEnd"/>
      <w:r w:rsidRPr="00FC5F9A">
        <w:rPr>
          <w:szCs w:val="22"/>
        </w:rPr>
        <w:t>.</w:t>
      </w:r>
    </w:p>
    <w:p w14:paraId="068B235C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Nelietot zirgiem, kas jaunāki par 2 gadiem.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67BAB8E5" w14:textId="77777777" w:rsidR="00780F43" w:rsidRPr="00E57A7D" w:rsidRDefault="00780F43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2B00EEB" w:rsidR="00F354C5" w:rsidRPr="00E57A7D" w:rsidRDefault="00C75F23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9884D6E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Lai noteiktu diagnozi - PPID, jāveic atbilstoši </w:t>
      </w:r>
      <w:proofErr w:type="spellStart"/>
      <w:r w:rsidRPr="00FC5F9A">
        <w:rPr>
          <w:szCs w:val="22"/>
        </w:rPr>
        <w:t>endokrinoloģiskie</w:t>
      </w:r>
      <w:proofErr w:type="spellEnd"/>
      <w:r w:rsidRPr="00FC5F9A">
        <w:rPr>
          <w:szCs w:val="22"/>
        </w:rPr>
        <w:t xml:space="preserve"> laboratoriskie izmeklējumi, kā arī jāizvērtē klīniskās pazīmes. </w:t>
      </w:r>
    </w:p>
    <w:p w14:paraId="1D088AA7" w14:textId="77777777" w:rsidR="00AF48FA" w:rsidRPr="00E57A7D" w:rsidRDefault="00AF48FA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C8C36B2" w:rsidR="00F354C5" w:rsidRPr="00E57A7D" w:rsidRDefault="00C75F23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E29A02D" w14:textId="1587AE1F" w:rsidR="00AF48FA" w:rsidRPr="00FC5F9A" w:rsidRDefault="00AF48FA" w:rsidP="00AB2DBE">
      <w:pPr>
        <w:tabs>
          <w:tab w:val="clear" w:pos="567"/>
          <w:tab w:val="left" w:pos="90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>Tā kā vairums PPID gadījumu ir diagnosticēti gados veciem zirgiem, bieži tiek konstatēti arī citi patoloģiski</w:t>
      </w:r>
      <w:r>
        <w:rPr>
          <w:szCs w:val="22"/>
        </w:rPr>
        <w:t>e</w:t>
      </w:r>
      <w:r w:rsidRPr="00FC5F9A">
        <w:rPr>
          <w:szCs w:val="22"/>
        </w:rPr>
        <w:t xml:space="preserve"> procesi. Informāciju par uzraudzību un izmeklējumu veikšanas biežumu skatīt punktā</w:t>
      </w:r>
      <w:r w:rsidR="00CB5695">
        <w:rPr>
          <w:szCs w:val="22"/>
        </w:rPr>
        <w:t xml:space="preserve"> “</w:t>
      </w:r>
      <w:r w:rsidR="00CB5695" w:rsidRPr="00CB5695">
        <w:rPr>
          <w:szCs w:val="22"/>
        </w:rPr>
        <w:t>Deva katrai dzīvnieku sugai, lietošanas veids un metode</w:t>
      </w:r>
      <w:r w:rsidR="00CB5695">
        <w:rPr>
          <w:szCs w:val="22"/>
        </w:rPr>
        <w:t>”</w:t>
      </w:r>
      <w:r w:rsidRPr="00FC5F9A">
        <w:rPr>
          <w:szCs w:val="22"/>
        </w:rPr>
        <w:t>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52D000B" w:rsidR="00F354C5" w:rsidRDefault="00C75F23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Pr="00E57A7D">
        <w:t>:</w:t>
      </w:r>
    </w:p>
    <w:p w14:paraId="60783BB6" w14:textId="112F9389" w:rsidR="009E5241" w:rsidRPr="001E0058" w:rsidRDefault="009E5241" w:rsidP="009E524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E0058">
        <w:rPr>
          <w:szCs w:val="22"/>
        </w:rPr>
        <w:t>Pergolīds</w:t>
      </w:r>
      <w:proofErr w:type="spellEnd"/>
      <w:r w:rsidRPr="001E0058">
        <w:rPr>
          <w:szCs w:val="22"/>
        </w:rPr>
        <w:t xml:space="preserve">, tāpat kā citi melno graudu atvasinājumi, var izraisīt vemšanu, reiboni, letarģiju vai zemu asinsspiedienu. Ir novērotas smagas blakusparādības, piemēram, </w:t>
      </w:r>
      <w:proofErr w:type="spellStart"/>
      <w:r w:rsidRPr="001E0058">
        <w:rPr>
          <w:szCs w:val="22"/>
        </w:rPr>
        <w:t>kolapss</w:t>
      </w:r>
      <w:proofErr w:type="spellEnd"/>
      <w:r w:rsidRPr="001E0058">
        <w:rPr>
          <w:szCs w:val="22"/>
        </w:rPr>
        <w:t>. Norīšana var būt kaitīga un saistīta ar smagām blakusparādībām, īpaši bērniem un cilvēkiem ar sirds slimībām. Šīs veterinārās zāles nedrīkst norīt.</w:t>
      </w:r>
    </w:p>
    <w:p w14:paraId="7F97A103" w14:textId="77777777" w:rsidR="009E5241" w:rsidRDefault="009E5241" w:rsidP="009E524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708DF81" w14:textId="77777777" w:rsidR="009E5241" w:rsidRPr="00E03832" w:rsidRDefault="009E5241" w:rsidP="009E5241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03832">
        <w:rPr>
          <w:szCs w:val="22"/>
          <w:u w:val="single"/>
        </w:rPr>
        <w:t>Lai izvairītos no nejaušas norīšanas:</w:t>
      </w:r>
    </w:p>
    <w:p w14:paraId="2A735BF7" w14:textId="06D29297" w:rsidR="009E5241" w:rsidRPr="001E0058" w:rsidRDefault="009E5241" w:rsidP="009E5241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>- šīs veterinārās zāles uzglabāt un rīkoties ar tām atsevišķi no cilvēkiem paredzētām zālēm</w:t>
      </w:r>
      <w:r w:rsidR="00013196" w:rsidRPr="001E0058">
        <w:rPr>
          <w:szCs w:val="22"/>
        </w:rPr>
        <w:t xml:space="preserve"> un rīkojoties </w:t>
      </w:r>
      <w:r w:rsidR="00F96176" w:rsidRPr="001E0058">
        <w:rPr>
          <w:szCs w:val="22"/>
        </w:rPr>
        <w:t>ar tām ievērot īpašu piesardzību</w:t>
      </w:r>
      <w:r w:rsidRPr="001E0058">
        <w:rPr>
          <w:szCs w:val="22"/>
        </w:rPr>
        <w:t xml:space="preserve">. Uzglabāt šīs veterinārās zāles bērniem </w:t>
      </w:r>
      <w:r w:rsidR="00F96176" w:rsidRPr="001E0058">
        <w:rPr>
          <w:szCs w:val="22"/>
        </w:rPr>
        <w:t xml:space="preserve">neredzamā un </w:t>
      </w:r>
      <w:r w:rsidRPr="001E0058">
        <w:rPr>
          <w:szCs w:val="22"/>
        </w:rPr>
        <w:t>nepieejamā vietā.</w:t>
      </w:r>
    </w:p>
    <w:p w14:paraId="269BCF33" w14:textId="77517458" w:rsidR="009E5241" w:rsidRPr="001E0058" w:rsidRDefault="009E5241" w:rsidP="009E5241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 xml:space="preserve">- </w:t>
      </w:r>
      <w:r w:rsidR="00F96176" w:rsidRPr="001E0058">
        <w:rPr>
          <w:szCs w:val="22"/>
        </w:rPr>
        <w:t xml:space="preserve">Ievadīšanai </w:t>
      </w:r>
      <w:r w:rsidRPr="001E0058">
        <w:rPr>
          <w:szCs w:val="22"/>
        </w:rPr>
        <w:t xml:space="preserve">sagatavotās tabletes </w:t>
      </w:r>
      <w:r w:rsidR="00F96176" w:rsidRPr="001E0058">
        <w:rPr>
          <w:szCs w:val="22"/>
        </w:rPr>
        <w:t xml:space="preserve">ievadīt nekavējoties </w:t>
      </w:r>
      <w:r w:rsidRPr="001E0058">
        <w:rPr>
          <w:szCs w:val="22"/>
        </w:rPr>
        <w:t>un neatstāt tās bez uzraudzības.</w:t>
      </w:r>
    </w:p>
    <w:p w14:paraId="4268A168" w14:textId="0AE95D64" w:rsidR="009E5241" w:rsidRPr="001E0058" w:rsidRDefault="009E5241" w:rsidP="009E5241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 xml:space="preserve">- Tablešu daļas ievietot atpakaļ atvērtajā </w:t>
      </w:r>
      <w:proofErr w:type="spellStart"/>
      <w:r w:rsidRPr="001E0058">
        <w:rPr>
          <w:szCs w:val="22"/>
        </w:rPr>
        <w:t>blister</w:t>
      </w:r>
      <w:r w:rsidR="005958CD" w:rsidRPr="001E0058">
        <w:rPr>
          <w:szCs w:val="22"/>
        </w:rPr>
        <w:t>a</w:t>
      </w:r>
      <w:proofErr w:type="spellEnd"/>
      <w:r w:rsidR="005958CD" w:rsidRPr="001E0058">
        <w:rPr>
          <w:szCs w:val="22"/>
        </w:rPr>
        <w:t xml:space="preserve"> nodalījumā</w:t>
      </w:r>
      <w:r w:rsidRPr="001E0058">
        <w:rPr>
          <w:szCs w:val="22"/>
        </w:rPr>
        <w:t xml:space="preserve">. </w:t>
      </w:r>
      <w:proofErr w:type="spellStart"/>
      <w:r w:rsidRPr="001E0058">
        <w:rPr>
          <w:szCs w:val="22"/>
        </w:rPr>
        <w:t>Blisteri</w:t>
      </w:r>
      <w:proofErr w:type="spellEnd"/>
      <w:r w:rsidRPr="001E0058">
        <w:rPr>
          <w:szCs w:val="22"/>
        </w:rPr>
        <w:t xml:space="preserve"> ievietot atpakaļ ārējā iepakojumā un uzglabāt drošā vietā.</w:t>
      </w:r>
    </w:p>
    <w:p w14:paraId="4304F05E" w14:textId="77777777" w:rsidR="009E5241" w:rsidRDefault="009E5241" w:rsidP="009E524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F861AF8" w14:textId="4EDABFB7" w:rsidR="009E5241" w:rsidRPr="001E0058" w:rsidRDefault="009E5241" w:rsidP="009E5241">
      <w:pPr>
        <w:tabs>
          <w:tab w:val="clear" w:pos="567"/>
        </w:tabs>
        <w:spacing w:line="240" w:lineRule="auto"/>
        <w:rPr>
          <w:szCs w:val="22"/>
        </w:rPr>
      </w:pPr>
      <w:r w:rsidRPr="001E0058">
        <w:rPr>
          <w:szCs w:val="22"/>
        </w:rPr>
        <w:t xml:space="preserve">Ja notikusi nejauša norīšana, nekavējoties meklēt medicīnisko palīdzību un uzrādīt lietošanas instrukciju vai iepakojuma marķējumu ārstam. Pēc šo veterināro zāļu norīšanas nevadīt transportlīdzekļus un </w:t>
      </w:r>
      <w:r w:rsidR="005958CD" w:rsidRPr="001E0058">
        <w:rPr>
          <w:szCs w:val="22"/>
        </w:rPr>
        <w:t>ne</w:t>
      </w:r>
      <w:r w:rsidRPr="001E0058">
        <w:rPr>
          <w:szCs w:val="22"/>
        </w:rPr>
        <w:t>apkalpot mehānis</w:t>
      </w:r>
      <w:r w:rsidR="00F96176" w:rsidRPr="001E0058">
        <w:rPr>
          <w:szCs w:val="22"/>
        </w:rPr>
        <w:t>kas iekārtas</w:t>
      </w:r>
      <w:r w:rsidRPr="001E0058">
        <w:rPr>
          <w:szCs w:val="22"/>
        </w:rPr>
        <w:t>.</w:t>
      </w:r>
    </w:p>
    <w:p w14:paraId="6083754A" w14:textId="77777777" w:rsidR="009E5241" w:rsidRPr="00E57A7D" w:rsidRDefault="009E5241" w:rsidP="00F354C5">
      <w:pPr>
        <w:tabs>
          <w:tab w:val="clear" w:pos="567"/>
        </w:tabs>
        <w:spacing w:line="240" w:lineRule="auto"/>
        <w:rPr>
          <w:szCs w:val="22"/>
        </w:rPr>
      </w:pPr>
    </w:p>
    <w:p w14:paraId="0910D6C6" w14:textId="272A23BF" w:rsidR="00AF48FA" w:rsidRPr="00FC5F9A" w:rsidRDefault="00AF48F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Pēc tablešu sadalīšanas šīs veterinārās zāles var izraisīt acu kairinājumu, </w:t>
      </w:r>
      <w:r>
        <w:rPr>
          <w:szCs w:val="22"/>
        </w:rPr>
        <w:t xml:space="preserve">radīt </w:t>
      </w:r>
      <w:r w:rsidRPr="00FC5F9A">
        <w:rPr>
          <w:szCs w:val="22"/>
        </w:rPr>
        <w:t xml:space="preserve">kairinošu smaržu vai galvassāpes. Rīkojoties ar </w:t>
      </w:r>
      <w:r w:rsidR="00752E9F" w:rsidRPr="00FC5F9A">
        <w:rPr>
          <w:szCs w:val="22"/>
        </w:rPr>
        <w:t>šī</w:t>
      </w:r>
      <w:r w:rsidR="00752E9F">
        <w:rPr>
          <w:szCs w:val="22"/>
        </w:rPr>
        <w:t xml:space="preserve">m </w:t>
      </w:r>
      <w:r w:rsidRPr="00FC5F9A">
        <w:rPr>
          <w:szCs w:val="22"/>
        </w:rPr>
        <w:t>tabletēm, izvair</w:t>
      </w:r>
      <w:r>
        <w:rPr>
          <w:szCs w:val="22"/>
        </w:rPr>
        <w:t>ī</w:t>
      </w:r>
      <w:r w:rsidRPr="00FC5F9A">
        <w:rPr>
          <w:szCs w:val="22"/>
        </w:rPr>
        <w:t xml:space="preserve">ties no saskares ar acīm un ieelpošanas. </w:t>
      </w:r>
      <w:r w:rsidRPr="0001752F">
        <w:rPr>
          <w:szCs w:val="22"/>
        </w:rPr>
        <w:t xml:space="preserve">Samazināt </w:t>
      </w:r>
      <w:r w:rsidR="00752E9F">
        <w:rPr>
          <w:szCs w:val="22"/>
        </w:rPr>
        <w:t>saskares</w:t>
      </w:r>
      <w:r w:rsidRPr="0001752F">
        <w:rPr>
          <w:szCs w:val="22"/>
        </w:rPr>
        <w:t xml:space="preserve"> riskus tabletes sadalīšanas </w:t>
      </w:r>
      <w:r w:rsidR="00752E9F">
        <w:rPr>
          <w:szCs w:val="22"/>
        </w:rPr>
        <w:t>vai izšķīdināšanas</w:t>
      </w:r>
      <w:r w:rsidR="001E0058">
        <w:rPr>
          <w:szCs w:val="22"/>
        </w:rPr>
        <w:t xml:space="preserve"> </w:t>
      </w:r>
      <w:r w:rsidRPr="0001752F">
        <w:rPr>
          <w:szCs w:val="22"/>
        </w:rPr>
        <w:t>laikā , piem., tabletes nedrīkst sasmalcināt.</w:t>
      </w:r>
    </w:p>
    <w:p w14:paraId="660C1C0E" w14:textId="77777777" w:rsidR="00AF48FA" w:rsidRPr="00FC5F9A" w:rsidRDefault="00AF48F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>Gadījumā, ja notikusi saskare ar ādu</w:t>
      </w:r>
      <w:r>
        <w:rPr>
          <w:szCs w:val="22"/>
        </w:rPr>
        <w:t>,</w:t>
      </w:r>
      <w:r w:rsidRPr="00FC5F9A">
        <w:rPr>
          <w:szCs w:val="22"/>
        </w:rPr>
        <w:t xml:space="preserve"> nekavējoties mazgāt skarto ādu ar ūdeni. Gadījumā, ja notikusi nokļūšana acīs, nekavējoties skalot skarto aci ar ūdeni un meklēt medicīnisko palīdzību. </w:t>
      </w:r>
      <w:r>
        <w:rPr>
          <w:szCs w:val="22"/>
        </w:rPr>
        <w:t>Deguna</w:t>
      </w:r>
      <w:r w:rsidRPr="00FC5F9A">
        <w:rPr>
          <w:szCs w:val="22"/>
        </w:rPr>
        <w:t xml:space="preserve"> kairinājuma gadījumā </w:t>
      </w:r>
      <w:r>
        <w:rPr>
          <w:szCs w:val="22"/>
        </w:rPr>
        <w:t>iziet</w:t>
      </w:r>
      <w:r w:rsidRPr="00FC5F9A">
        <w:rPr>
          <w:szCs w:val="22"/>
        </w:rPr>
        <w:t xml:space="preserve"> svaigā gaisā un, ja </w:t>
      </w:r>
      <w:r>
        <w:rPr>
          <w:szCs w:val="22"/>
        </w:rPr>
        <w:t>paliek grūti elpot</w:t>
      </w:r>
      <w:r w:rsidRPr="00FC5F9A">
        <w:rPr>
          <w:szCs w:val="22"/>
        </w:rPr>
        <w:t xml:space="preserve">, meklēt medicīnisko palīdzību. </w:t>
      </w:r>
    </w:p>
    <w:p w14:paraId="799D32C7" w14:textId="77777777" w:rsidR="00AF48FA" w:rsidRPr="00FC5F9A" w:rsidRDefault="00AF48FA" w:rsidP="00AB2DBE">
      <w:pPr>
        <w:autoSpaceDE w:val="0"/>
        <w:autoSpaceDN w:val="0"/>
        <w:adjustRightInd w:val="0"/>
        <w:spacing w:line="240" w:lineRule="auto"/>
        <w:ind w:left="426"/>
        <w:contextualSpacing/>
        <w:rPr>
          <w:szCs w:val="22"/>
          <w:lang w:eastAsia="en-GB"/>
        </w:rPr>
      </w:pPr>
    </w:p>
    <w:p w14:paraId="1EB1F980" w14:textId="19FBB908" w:rsidR="00AF48FA" w:rsidRPr="00FC5F9A" w:rsidRDefault="00AF48FA" w:rsidP="00AB2DBE">
      <w:pPr>
        <w:autoSpaceDE w:val="0"/>
        <w:autoSpaceDN w:val="0"/>
        <w:adjustRightInd w:val="0"/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Šīs veterinārās zāles var izraisīt pastiprinātas jutības (alerģiskas) reakcijas. Personām ar zināmu pastiprinātu jutību pret </w:t>
      </w:r>
      <w:proofErr w:type="spellStart"/>
      <w:r w:rsidRPr="00FC5F9A">
        <w:rPr>
          <w:szCs w:val="22"/>
        </w:rPr>
        <w:t>pergolīdu</w:t>
      </w:r>
      <w:proofErr w:type="spellEnd"/>
      <w:r w:rsidRPr="00FC5F9A">
        <w:rPr>
          <w:szCs w:val="22"/>
        </w:rPr>
        <w:t xml:space="preserve"> vai citiem melno graudu atvasinājumiem  </w:t>
      </w:r>
      <w:r w:rsidR="00752E9F">
        <w:rPr>
          <w:szCs w:val="22"/>
        </w:rPr>
        <w:t xml:space="preserve">jāizvairās </w:t>
      </w:r>
      <w:r w:rsidRPr="00FC5F9A">
        <w:rPr>
          <w:szCs w:val="22"/>
        </w:rPr>
        <w:t xml:space="preserve">no saskares ar šīm veterinārajām zālēm. </w:t>
      </w:r>
    </w:p>
    <w:p w14:paraId="79C0E3D4" w14:textId="1F2A6B0F" w:rsidR="00AF48FA" w:rsidRPr="00FC5F9A" w:rsidRDefault="00AF48FA" w:rsidP="001E0058">
      <w:pPr>
        <w:autoSpaceDE w:val="0"/>
        <w:autoSpaceDN w:val="0"/>
        <w:adjustRightInd w:val="0"/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Šīs veterinārās zāles var izraisīt nevēlamu iedarbību samazinātā </w:t>
      </w:r>
      <w:proofErr w:type="spellStart"/>
      <w:r w:rsidRPr="00FC5F9A">
        <w:rPr>
          <w:szCs w:val="22"/>
        </w:rPr>
        <w:t>prolaktīna</w:t>
      </w:r>
      <w:proofErr w:type="spellEnd"/>
      <w:r w:rsidRPr="00FC5F9A">
        <w:rPr>
          <w:szCs w:val="22"/>
        </w:rPr>
        <w:t xml:space="preserve"> līmeņa dēļ, kas rada īpašu risku grūtniecēm un sievietēm barošanas ar krūti </w:t>
      </w:r>
      <w:r>
        <w:rPr>
          <w:szCs w:val="22"/>
        </w:rPr>
        <w:t>laikā</w:t>
      </w:r>
      <w:r w:rsidRPr="00FC5F9A">
        <w:rPr>
          <w:szCs w:val="22"/>
        </w:rPr>
        <w:t xml:space="preserve">. Grūtniecēm vai sievietēm barošanas ar krūti </w:t>
      </w:r>
      <w:r>
        <w:rPr>
          <w:szCs w:val="22"/>
        </w:rPr>
        <w:t>laikā</w:t>
      </w:r>
      <w:r w:rsidRPr="00FC5F9A">
        <w:rPr>
          <w:szCs w:val="22"/>
        </w:rPr>
        <w:t xml:space="preserve"> izvairīties no saskares ar ādu vai </w:t>
      </w:r>
      <w:r>
        <w:rPr>
          <w:szCs w:val="22"/>
        </w:rPr>
        <w:t xml:space="preserve">no </w:t>
      </w:r>
      <w:r w:rsidRPr="00FC5F9A">
        <w:rPr>
          <w:szCs w:val="22"/>
        </w:rPr>
        <w:t>roku pielikšan</w:t>
      </w:r>
      <w:r>
        <w:rPr>
          <w:szCs w:val="22"/>
        </w:rPr>
        <w:t>as</w:t>
      </w:r>
      <w:r w:rsidRPr="00FC5F9A">
        <w:rPr>
          <w:szCs w:val="22"/>
        </w:rPr>
        <w:t xml:space="preserve"> pie mutes</w:t>
      </w:r>
      <w:r>
        <w:rPr>
          <w:szCs w:val="22"/>
        </w:rPr>
        <w:t xml:space="preserve">, velkot cimdus </w:t>
      </w:r>
      <w:r w:rsidR="00752E9F">
        <w:rPr>
          <w:szCs w:val="22"/>
        </w:rPr>
        <w:t xml:space="preserve">šo veterināro </w:t>
      </w:r>
      <w:r>
        <w:rPr>
          <w:szCs w:val="22"/>
        </w:rPr>
        <w:t>zāļu ievadīšanas laikā</w:t>
      </w:r>
      <w:r w:rsidRPr="00FC5F9A">
        <w:rPr>
          <w:szCs w:val="22"/>
        </w:rPr>
        <w:t xml:space="preserve">. </w:t>
      </w:r>
    </w:p>
    <w:p w14:paraId="7DC534E5" w14:textId="77777777" w:rsidR="00AF48FA" w:rsidRPr="00FC5F9A" w:rsidRDefault="00AF48FA" w:rsidP="00AF48FA">
      <w:pPr>
        <w:spacing w:line="240" w:lineRule="auto"/>
        <w:contextualSpacing/>
        <w:jc w:val="both"/>
        <w:rPr>
          <w:szCs w:val="22"/>
          <w:lang w:eastAsia="en-GB"/>
        </w:rPr>
      </w:pPr>
    </w:p>
    <w:p w14:paraId="118B3DA4" w14:textId="117D63B4" w:rsidR="00AF48FA" w:rsidRPr="00FC5F9A" w:rsidRDefault="00AF48F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Rīkojoties ar šīm veterinārajām zālēm, neēst, nedzert un nesmēķēt. Pēc </w:t>
      </w:r>
      <w:r w:rsidR="00F96176">
        <w:rPr>
          <w:szCs w:val="22"/>
        </w:rPr>
        <w:t xml:space="preserve">rīkošanās ar šīm veterinārajām zālēm </w:t>
      </w:r>
      <w:r w:rsidRPr="00FC5F9A">
        <w:rPr>
          <w:szCs w:val="22"/>
        </w:rPr>
        <w:t>mazgāt rokas.</w:t>
      </w:r>
    </w:p>
    <w:p w14:paraId="48B145D0" w14:textId="77777777" w:rsidR="005B1FD0" w:rsidRPr="00E57A7D" w:rsidRDefault="005B1FD0" w:rsidP="00F96176">
      <w:pPr>
        <w:tabs>
          <w:tab w:val="clear" w:pos="567"/>
        </w:tabs>
        <w:spacing w:line="240" w:lineRule="auto"/>
        <w:rPr>
          <w:szCs w:val="22"/>
        </w:rPr>
      </w:pPr>
    </w:p>
    <w:p w14:paraId="53D013DA" w14:textId="6D633401" w:rsidR="005B1FD0" w:rsidRPr="00E57A7D" w:rsidRDefault="00C75F23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11C6A433" w14:textId="77777777" w:rsidR="00AF48FA" w:rsidRPr="00FC5F9A" w:rsidRDefault="00AF48FA" w:rsidP="00AB2DBE">
      <w:pPr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Nav pierādīts šo veterināro zāļu drošums grūsnām ķēvēm. Laboratoriskajos pētījumos pelēm un trušiem netika konstatēta </w:t>
      </w:r>
      <w:proofErr w:type="spellStart"/>
      <w:r w:rsidRPr="00FC5F9A">
        <w:rPr>
          <w:szCs w:val="22"/>
        </w:rPr>
        <w:t>teratogēna</w:t>
      </w:r>
      <w:proofErr w:type="spellEnd"/>
      <w:r w:rsidRPr="00FC5F9A">
        <w:rPr>
          <w:szCs w:val="22"/>
        </w:rPr>
        <w:t xml:space="preserve"> iedarbība. Lietojot devā 5,6 mg/kg ķermeņa svara dienā, pelēm tika novērota pazemināta auglība. Lietot tikai pēc ārstējošā veterinārārsta ieguvuma un riska attiecības izvērtēšanas.</w:t>
      </w:r>
    </w:p>
    <w:p w14:paraId="0C95F00D" w14:textId="77777777" w:rsidR="00AF48FA" w:rsidRPr="00E57A7D" w:rsidRDefault="00AF48FA" w:rsidP="00F96176">
      <w:pPr>
        <w:tabs>
          <w:tab w:val="clear" w:pos="567"/>
        </w:tabs>
        <w:spacing w:line="240" w:lineRule="auto"/>
        <w:rPr>
          <w:szCs w:val="22"/>
        </w:rPr>
      </w:pPr>
    </w:p>
    <w:p w14:paraId="593F1E76" w14:textId="0EB12350" w:rsidR="005B1FD0" w:rsidRPr="00E57A7D" w:rsidRDefault="00C75F23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Laktācija</w:t>
      </w:r>
      <w:r w:rsidRPr="00E57A7D">
        <w:t>:</w:t>
      </w:r>
    </w:p>
    <w:p w14:paraId="480F62EE" w14:textId="16AA0BF7" w:rsidR="00AF48FA" w:rsidRPr="00FC5F9A" w:rsidRDefault="00752E9F" w:rsidP="00AB2DBE">
      <w:pPr>
        <w:spacing w:line="240" w:lineRule="auto"/>
        <w:contextualSpacing/>
        <w:rPr>
          <w:szCs w:val="22"/>
        </w:rPr>
      </w:pPr>
      <w:r>
        <w:rPr>
          <w:szCs w:val="22"/>
        </w:rPr>
        <w:t>Nav ieteicams lietot</w:t>
      </w:r>
      <w:r w:rsidR="00AF48FA" w:rsidRPr="00FC5F9A">
        <w:rPr>
          <w:szCs w:val="22"/>
        </w:rPr>
        <w:t xml:space="preserve"> </w:t>
      </w:r>
      <w:proofErr w:type="spellStart"/>
      <w:r w:rsidR="00AF48FA" w:rsidRPr="00FC5F9A">
        <w:rPr>
          <w:szCs w:val="22"/>
        </w:rPr>
        <w:t>laktējošām</w:t>
      </w:r>
      <w:proofErr w:type="spellEnd"/>
      <w:r w:rsidR="00AF48FA" w:rsidRPr="00FC5F9A">
        <w:rPr>
          <w:szCs w:val="22"/>
        </w:rPr>
        <w:t xml:space="preserve"> ķēvēm, </w:t>
      </w:r>
      <w:r w:rsidR="00853F81">
        <w:rPr>
          <w:szCs w:val="22"/>
        </w:rPr>
        <w:t>kurām</w:t>
      </w:r>
      <w:r w:rsidR="001E0058">
        <w:rPr>
          <w:szCs w:val="22"/>
        </w:rPr>
        <w:t xml:space="preserve"> </w:t>
      </w:r>
      <w:r w:rsidR="00AF48FA" w:rsidRPr="00FC5F9A">
        <w:rPr>
          <w:szCs w:val="22"/>
        </w:rPr>
        <w:t xml:space="preserve">nav pierādīts šo veterināro zāļu drošums. Pelēm samazināts pēcnācēju ķermeņa svars un zemi izdzīvošanas rādītāji tika saistīti ar </w:t>
      </w:r>
      <w:proofErr w:type="spellStart"/>
      <w:r w:rsidR="00AF48FA" w:rsidRPr="00FC5F9A">
        <w:rPr>
          <w:szCs w:val="22"/>
        </w:rPr>
        <w:t>prolaktīna</w:t>
      </w:r>
      <w:proofErr w:type="spellEnd"/>
      <w:r w:rsidR="00AF48FA" w:rsidRPr="00FC5F9A">
        <w:rPr>
          <w:szCs w:val="22"/>
        </w:rPr>
        <w:t xml:space="preserve"> sekrēcijas farmakoloģisko </w:t>
      </w:r>
      <w:proofErr w:type="spellStart"/>
      <w:r w:rsidR="00AF48FA" w:rsidRPr="00FC5F9A">
        <w:rPr>
          <w:szCs w:val="22"/>
        </w:rPr>
        <w:t>inhibīciju</w:t>
      </w:r>
      <w:proofErr w:type="spellEnd"/>
      <w:r w:rsidR="00AF48FA" w:rsidRPr="00FC5F9A">
        <w:rPr>
          <w:szCs w:val="22"/>
        </w:rPr>
        <w:t>, kas nomāca laktāciju.</w:t>
      </w:r>
    </w:p>
    <w:p w14:paraId="65807CCA" w14:textId="3CA46F1B" w:rsidR="005B1FD0" w:rsidRDefault="005B1FD0" w:rsidP="00F96176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4B30C76" w:rsidR="005B1FD0" w:rsidRDefault="00C75F23" w:rsidP="00F96176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A40C2E7" w14:textId="6A20C4C8" w:rsidR="00AF48FA" w:rsidRPr="00FC5F9A" w:rsidRDefault="00AF48F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Lietot piesardzīgi gadījumos, kad šīs veterinārās zāles tiek ievadītas vienlaikus ar citām </w:t>
      </w:r>
      <w:r w:rsidR="00853F81">
        <w:rPr>
          <w:szCs w:val="22"/>
        </w:rPr>
        <w:t>vielām</w:t>
      </w:r>
      <w:r w:rsidRPr="00FC5F9A">
        <w:rPr>
          <w:szCs w:val="22"/>
        </w:rPr>
        <w:t>, kuras ietekmē proteīnu saistīšanos.</w:t>
      </w:r>
    </w:p>
    <w:p w14:paraId="5181F7D3" w14:textId="77777777" w:rsidR="00AF48FA" w:rsidRPr="00FC5F9A" w:rsidRDefault="00AF48FA" w:rsidP="00AB2DBE">
      <w:pPr>
        <w:tabs>
          <w:tab w:val="clear" w:pos="567"/>
        </w:tabs>
        <w:spacing w:line="240" w:lineRule="auto"/>
        <w:contextualSpacing/>
        <w:rPr>
          <w:b/>
          <w:szCs w:val="22"/>
        </w:rPr>
      </w:pPr>
      <w:r w:rsidRPr="00FC5F9A">
        <w:rPr>
          <w:szCs w:val="22"/>
        </w:rPr>
        <w:t xml:space="preserve">Neievadīt vienlaikus ar dopamīna antagonistiem, piemēram, </w:t>
      </w:r>
      <w:proofErr w:type="spellStart"/>
      <w:r w:rsidRPr="00FC5F9A">
        <w:rPr>
          <w:szCs w:val="22"/>
        </w:rPr>
        <w:t>neiroleptiskiem</w:t>
      </w:r>
      <w:proofErr w:type="spellEnd"/>
      <w:r w:rsidRPr="00FC5F9A">
        <w:rPr>
          <w:szCs w:val="22"/>
        </w:rPr>
        <w:t xml:space="preserve"> līdzekļiem (</w:t>
      </w:r>
      <w:proofErr w:type="spellStart"/>
      <w:r w:rsidRPr="00FC5F9A">
        <w:rPr>
          <w:szCs w:val="22"/>
        </w:rPr>
        <w:t>fenotiazīniem</w:t>
      </w:r>
      <w:proofErr w:type="spellEnd"/>
      <w:r>
        <w:rPr>
          <w:szCs w:val="22"/>
        </w:rPr>
        <w:t xml:space="preserve">, </w:t>
      </w:r>
      <w:r w:rsidRPr="00FC5F9A">
        <w:rPr>
          <w:szCs w:val="22"/>
        </w:rPr>
        <w:t xml:space="preserve">piemēram, </w:t>
      </w:r>
      <w:proofErr w:type="spellStart"/>
      <w:r w:rsidRPr="00FC5F9A">
        <w:rPr>
          <w:szCs w:val="22"/>
        </w:rPr>
        <w:t>acepromazīnu</w:t>
      </w:r>
      <w:proofErr w:type="spellEnd"/>
      <w:r w:rsidRPr="00FC5F9A">
        <w:rPr>
          <w:szCs w:val="22"/>
        </w:rPr>
        <w:t xml:space="preserve">), domperidonu vai metoklopramīdu, jo šie līdzekļi var pavājināt </w:t>
      </w:r>
      <w:proofErr w:type="spellStart"/>
      <w:r w:rsidRPr="00FC5F9A">
        <w:rPr>
          <w:szCs w:val="22"/>
        </w:rPr>
        <w:t>pergolīda</w:t>
      </w:r>
      <w:proofErr w:type="spellEnd"/>
      <w:r w:rsidRPr="00FC5F9A">
        <w:rPr>
          <w:szCs w:val="22"/>
        </w:rPr>
        <w:t xml:space="preserve"> iedarbību.</w:t>
      </w:r>
    </w:p>
    <w:p w14:paraId="53F1CC34" w14:textId="77777777" w:rsidR="00AF48FA" w:rsidRPr="00E57A7D" w:rsidRDefault="00AF48FA" w:rsidP="00F96176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25FDDBB" w:rsidR="005B1FD0" w:rsidRPr="00E57A7D" w:rsidRDefault="00C75F23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1F31720" w14:textId="09CB493E" w:rsidR="00AF48FA" w:rsidRPr="00827D0A" w:rsidRDefault="00F96176" w:rsidP="00F96176">
      <w:pPr>
        <w:rPr>
          <w:bCs/>
          <w:szCs w:val="22"/>
        </w:rPr>
      </w:pPr>
      <w:r>
        <w:rPr>
          <w:bCs/>
          <w:szCs w:val="22"/>
        </w:rPr>
        <w:t>Nav informācijas</w:t>
      </w:r>
      <w:r w:rsidR="00AF48FA" w:rsidRPr="00827D0A">
        <w:rPr>
          <w:bCs/>
          <w:szCs w:val="22"/>
        </w:rPr>
        <w:t>.</w:t>
      </w:r>
    </w:p>
    <w:p w14:paraId="4F93DF61" w14:textId="77777777" w:rsidR="005B1FD0" w:rsidRPr="00E57A7D" w:rsidRDefault="005B1FD0" w:rsidP="00F96176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B039B04" w:rsidR="005B1FD0" w:rsidRPr="00E57A7D" w:rsidRDefault="00C75F23" w:rsidP="00F96176">
      <w:pPr>
        <w:rPr>
          <w:szCs w:val="22"/>
        </w:rPr>
      </w:pPr>
      <w:r w:rsidRPr="00E57A7D">
        <w:rPr>
          <w:szCs w:val="22"/>
          <w:u w:val="single"/>
        </w:rPr>
        <w:lastRenderedPageBreak/>
        <w:t>Īpaši lietošanas ierobežojumi un īpaši lietošanas nosacījumi</w:t>
      </w:r>
      <w:r w:rsidRPr="00E57A7D">
        <w:t>:</w:t>
      </w:r>
    </w:p>
    <w:p w14:paraId="0C976380" w14:textId="56C583AC" w:rsidR="00AF48FA" w:rsidRPr="00E57A7D" w:rsidRDefault="00AF48FA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F96176">
        <w:t>i</w:t>
      </w:r>
      <w:r w:rsidRPr="00E57A7D">
        <w:t>.</w:t>
      </w:r>
    </w:p>
    <w:p w14:paraId="0D075837" w14:textId="77777777" w:rsidR="005B1FD0" w:rsidRPr="00E57A7D" w:rsidRDefault="005B1FD0" w:rsidP="00F96176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C4302AF" w:rsidR="005B1FD0" w:rsidRPr="00E57A7D" w:rsidRDefault="00C75F23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F305F0C" w14:textId="77777777" w:rsidR="00AF48FA" w:rsidRPr="00E57A7D" w:rsidRDefault="00AF48FA" w:rsidP="00F96176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>
        <w:t>a</w:t>
      </w:r>
      <w:r w:rsidRPr="00E57A7D"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541EE8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C75F23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747A8A7" w14:textId="6D0F9C93" w:rsidR="00AF48FA" w:rsidRPr="00E57A7D" w:rsidRDefault="007636E9" w:rsidP="00AF48F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Zirgi (neproduktīvie)</w:t>
      </w:r>
      <w:r w:rsidR="00AF48FA">
        <w:t>:</w:t>
      </w:r>
    </w:p>
    <w:p w14:paraId="531DD207" w14:textId="77777777" w:rsidR="00AF48FA" w:rsidRPr="00E57A7D" w:rsidRDefault="00AF48FA" w:rsidP="00AF48FA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F48FA" w14:paraId="410F0C22" w14:textId="77777777" w:rsidTr="00914787">
        <w:tc>
          <w:tcPr>
            <w:tcW w:w="2500" w:type="pct"/>
          </w:tcPr>
          <w:p w14:paraId="3A0F3BB2" w14:textId="77777777" w:rsidR="00AF48FA" w:rsidRPr="00E57A7D" w:rsidRDefault="00AF48FA" w:rsidP="00914787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571FDBE" w14:textId="01DB32DC" w:rsidR="00AF48FA" w:rsidRPr="00E57A7D" w:rsidRDefault="00AF48FA" w:rsidP="00914787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4D01F1">
              <w:t xml:space="preserve"> </w:t>
            </w:r>
            <w:r w:rsidRPr="00E57A7D">
              <w:t>/</w:t>
            </w:r>
            <w:r w:rsidR="004D01F1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6A685BED" w14:textId="77777777" w:rsidR="0083734C" w:rsidRDefault="0083734C" w:rsidP="0083734C">
            <w:pPr>
              <w:spacing w:before="60" w:after="60"/>
            </w:pPr>
            <w:r>
              <w:t>S</w:t>
            </w:r>
            <w:r w:rsidRPr="006E412F">
              <w:t>amazināta apetīte, anoreksija</w:t>
            </w:r>
            <w:r w:rsidRPr="00BD31AD">
              <w:rPr>
                <w:vertAlign w:val="superscript"/>
              </w:rPr>
              <w:t>1</w:t>
            </w:r>
            <w:r>
              <w:t>,</w:t>
            </w:r>
            <w:r w:rsidRPr="006E412F">
              <w:t xml:space="preserve"> letarģija</w:t>
            </w:r>
            <w:r w:rsidRPr="00BD31AD">
              <w:rPr>
                <w:vertAlign w:val="superscript"/>
              </w:rPr>
              <w:t>1</w:t>
            </w:r>
            <w:r w:rsidRPr="006E412F">
              <w:t xml:space="preserve">, </w:t>
            </w:r>
          </w:p>
          <w:p w14:paraId="19E6AC29" w14:textId="33688C28" w:rsidR="00AD7F9A" w:rsidRDefault="0083734C" w:rsidP="0083734C">
            <w:pPr>
              <w:spacing w:before="60" w:after="60"/>
            </w:pPr>
            <w:r>
              <w:t>C</w:t>
            </w:r>
            <w:r w:rsidRPr="006E412F">
              <w:t>entrālās nervu sistēmas darbības traucējum</w:t>
            </w:r>
            <w:r w:rsidR="006C7480">
              <w:t>i</w:t>
            </w:r>
            <w:r w:rsidRPr="006E412F">
              <w:t xml:space="preserve">(piemēram, </w:t>
            </w:r>
            <w:r w:rsidRPr="0083734C">
              <w:t>centrālās nervu sistēmas nomākums</w:t>
            </w:r>
            <w:r w:rsidR="00ED1A56">
              <w:t xml:space="preserve"> un</w:t>
            </w:r>
            <w:r w:rsidRPr="006E412F">
              <w:t xml:space="preserve"> </w:t>
            </w:r>
            <w:proofErr w:type="spellStart"/>
            <w:r w:rsidR="00AD7F9A" w:rsidRPr="006E412F">
              <w:t>ataksija</w:t>
            </w:r>
            <w:proofErr w:type="spellEnd"/>
            <w:r w:rsidR="00AD7F9A" w:rsidRPr="006E412F">
              <w:t>)</w:t>
            </w:r>
            <w:r w:rsidR="00AD7F9A" w:rsidRPr="00BD31AD">
              <w:rPr>
                <w:vertAlign w:val="superscript"/>
              </w:rPr>
              <w:t>2</w:t>
            </w:r>
          </w:p>
          <w:p w14:paraId="3120594F" w14:textId="4CD5BAAA" w:rsidR="00AF48FA" w:rsidRPr="00E57A7D" w:rsidRDefault="00992C45" w:rsidP="0083734C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D</w:t>
            </w:r>
            <w:r w:rsidRPr="006E412F">
              <w:t>iareja</w:t>
            </w:r>
            <w:proofErr w:type="spellEnd"/>
            <w:r>
              <w:t>,</w:t>
            </w:r>
            <w:r w:rsidRPr="006E412F">
              <w:t xml:space="preserve"> kolikas</w:t>
            </w:r>
          </w:p>
        </w:tc>
      </w:tr>
      <w:tr w:rsidR="00AF48FA" w14:paraId="765F42B4" w14:textId="77777777" w:rsidTr="00914787">
        <w:tc>
          <w:tcPr>
            <w:tcW w:w="2500" w:type="pct"/>
          </w:tcPr>
          <w:p w14:paraId="7951456C" w14:textId="77777777" w:rsidR="00AF48FA" w:rsidRPr="00E57A7D" w:rsidRDefault="00AF48FA" w:rsidP="0091478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3DE12E9B" w14:textId="75584C3C" w:rsidR="00AF48FA" w:rsidRPr="00E57A7D" w:rsidRDefault="00AF48FA" w:rsidP="0091478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="004D01F1">
              <w:t xml:space="preserve"> </w:t>
            </w:r>
            <w:r w:rsidRPr="00E57A7D">
              <w:t>/</w:t>
            </w:r>
            <w:r w:rsidR="004D01F1"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2C5B938" w14:textId="0CC50D48" w:rsidR="00AF48FA" w:rsidRPr="00E57A7D" w:rsidRDefault="00A43D39" w:rsidP="00914787">
            <w:pPr>
              <w:spacing w:before="60" w:after="60"/>
              <w:rPr>
                <w:iCs/>
                <w:szCs w:val="22"/>
              </w:rPr>
            </w:pPr>
            <w:r w:rsidRPr="00A43D39">
              <w:t>Pa</w:t>
            </w:r>
            <w:r w:rsidR="00F96176">
              <w:t>stiprināta</w:t>
            </w:r>
            <w:r>
              <w:t xml:space="preserve"> s</w:t>
            </w:r>
            <w:r w:rsidR="00AF48FA" w:rsidRPr="006E412F">
              <w:t>vīšan</w:t>
            </w:r>
            <w:r w:rsidR="00853F81">
              <w:t>a</w:t>
            </w:r>
            <w:r w:rsidR="00AF48FA" w:rsidRPr="006E412F">
              <w:t>.</w:t>
            </w:r>
          </w:p>
        </w:tc>
      </w:tr>
    </w:tbl>
    <w:p w14:paraId="3D98964E" w14:textId="7E9B4A7C" w:rsidR="0082344F" w:rsidRDefault="0082344F" w:rsidP="0082344F">
      <w:pPr>
        <w:tabs>
          <w:tab w:val="clear" w:pos="567"/>
        </w:tabs>
        <w:spacing w:line="240" w:lineRule="auto"/>
        <w:rPr>
          <w:szCs w:val="22"/>
        </w:rPr>
      </w:pPr>
      <w:r w:rsidRPr="00BD31AD">
        <w:rPr>
          <w:szCs w:val="22"/>
          <w:vertAlign w:val="superscript"/>
        </w:rPr>
        <w:t>1</w:t>
      </w:r>
      <w:r>
        <w:rPr>
          <w:szCs w:val="22"/>
          <w:vertAlign w:val="superscript"/>
        </w:rPr>
        <w:t xml:space="preserve"> </w:t>
      </w:r>
      <w:r w:rsidR="006C7480">
        <w:rPr>
          <w:szCs w:val="22"/>
        </w:rPr>
        <w:t>P</w:t>
      </w:r>
      <w:r w:rsidRPr="009825EF">
        <w:rPr>
          <w:szCs w:val="22"/>
        </w:rPr>
        <w:t>ārejoša</w:t>
      </w:r>
      <w:r w:rsidR="00C3057D">
        <w:rPr>
          <w:szCs w:val="22"/>
        </w:rPr>
        <w:t>.</w:t>
      </w:r>
    </w:p>
    <w:p w14:paraId="21CAF90B" w14:textId="26857441" w:rsidR="0082344F" w:rsidRDefault="0082344F" w:rsidP="0082344F">
      <w:pPr>
        <w:tabs>
          <w:tab w:val="clear" w:pos="567"/>
        </w:tabs>
        <w:spacing w:line="240" w:lineRule="auto"/>
        <w:rPr>
          <w:szCs w:val="22"/>
        </w:rPr>
      </w:pPr>
      <w:r w:rsidRPr="00BD31AD">
        <w:rPr>
          <w:szCs w:val="22"/>
          <w:vertAlign w:val="superscript"/>
        </w:rPr>
        <w:t>2</w:t>
      </w:r>
      <w:r>
        <w:rPr>
          <w:szCs w:val="22"/>
          <w:vertAlign w:val="superscript"/>
        </w:rPr>
        <w:t xml:space="preserve"> </w:t>
      </w:r>
      <w:r w:rsidR="006C7480">
        <w:rPr>
          <w:szCs w:val="22"/>
        </w:rPr>
        <w:t>V</w:t>
      </w:r>
      <w:r w:rsidRPr="00BD31AD">
        <w:rPr>
          <w:szCs w:val="22"/>
        </w:rPr>
        <w:t>ieglas</w:t>
      </w:r>
      <w:r w:rsidR="00C3057D">
        <w:rPr>
          <w:szCs w:val="22"/>
        </w:rPr>
        <w:t xml:space="preserve">. </w:t>
      </w:r>
    </w:p>
    <w:p w14:paraId="5B8251F0" w14:textId="77777777" w:rsidR="00AF48FA" w:rsidRDefault="00AF48FA" w:rsidP="00F520FE"/>
    <w:p w14:paraId="7858DEB6" w14:textId="68C9A92B" w:rsidR="00F520FE" w:rsidRDefault="006819D0" w:rsidP="00F520FE">
      <w:r w:rsidRPr="006819D0">
        <w:t>Ir svarīgi ziņot par blakusparādībām</w:t>
      </w:r>
      <w:r w:rsidR="00C75F23" w:rsidRPr="006819D0">
        <w:t>. Tas</w:t>
      </w:r>
      <w:r w:rsidR="00C75F23" w:rsidRPr="00E57A7D">
        <w:t xml:space="preserve"> ļauj pastāvīgi uzraudzīt</w:t>
      </w:r>
      <w:r w:rsidR="00DA72D3" w:rsidRPr="00DA72D3">
        <w:t xml:space="preserve"> </w:t>
      </w:r>
      <w:r w:rsidR="00DA72D3">
        <w:t>veterināro</w:t>
      </w:r>
      <w:r w:rsidR="00C75F23" w:rsidRPr="00E57A7D">
        <w:t xml:space="preserve">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C75F23" w:rsidRPr="00E57A7D">
        <w:t xml:space="preserve"> Jūs varat ziņot par </w:t>
      </w:r>
      <w:r>
        <w:t>jebkurām</w:t>
      </w:r>
      <w:r w:rsidRPr="00E57A7D">
        <w:t xml:space="preserve"> </w:t>
      </w:r>
      <w:r w:rsidR="00C75F23" w:rsidRPr="00E57A7D">
        <w:t xml:space="preserve">blakusparādībām arī </w:t>
      </w:r>
      <w:r w:rsidR="0029740B">
        <w:t>tirdzniecības atļaujas turētā</w:t>
      </w:r>
      <w:r w:rsidR="000D512F">
        <w:t>jam</w:t>
      </w:r>
      <w:r w:rsidR="00DA72D3">
        <w:t xml:space="preserve"> vai </w:t>
      </w:r>
      <w:r w:rsidR="000B4EB1">
        <w:t>tā</w:t>
      </w:r>
      <w:r w:rsidR="000D512F">
        <w:t xml:space="preserve"> </w:t>
      </w:r>
      <w:r w:rsidR="00C75F23" w:rsidRPr="00E57A7D">
        <w:t>vietēj</w:t>
      </w:r>
      <w:r w:rsidR="00385347">
        <w:t xml:space="preserve">am </w:t>
      </w:r>
      <w:r w:rsidR="00C75F23" w:rsidRPr="00E57A7D">
        <w:t>pārstāvi</w:t>
      </w:r>
      <w:r w:rsidR="00385347">
        <w:t>m</w:t>
      </w:r>
      <w:r w:rsidR="00C75F23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C75F23" w:rsidRPr="00E57A7D">
        <w:t>ziņošanas sistēmu</w:t>
      </w:r>
      <w:r w:rsidR="0047639B">
        <w:t>:</w:t>
      </w:r>
      <w:r w:rsidR="00775EAD">
        <w:t xml:space="preserve"> </w:t>
      </w:r>
      <w:hyperlink r:id="rId15" w:history="1">
        <w:r w:rsidR="00775EAD" w:rsidRPr="00775EAD">
          <w:rPr>
            <w:rStyle w:val="Hyperlink"/>
          </w:rPr>
          <w:t>https://www.pvd.gov.lv/lv</w:t>
        </w:r>
      </w:hyperlink>
      <w:r w:rsidR="0047639B" w:rsidRPr="00E57A7D">
        <w:t>.</w:t>
      </w:r>
    </w:p>
    <w:p w14:paraId="3F11FBDB" w14:textId="77777777" w:rsidR="00385347" w:rsidRPr="00E57A7D" w:rsidRDefault="00385347" w:rsidP="00F520FE">
      <w:pPr>
        <w:rPr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C75F2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DEB2EC4" w14:textId="77777777" w:rsidR="00AF48F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bookmarkStart w:id="17" w:name="_Hlk118958484"/>
    </w:p>
    <w:p w14:paraId="0B4D77CC" w14:textId="0BBEB324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>Iekšķīgai lietošanai</w:t>
      </w:r>
      <w:bookmarkEnd w:id="17"/>
      <w:r w:rsidRPr="00FC5F9A">
        <w:rPr>
          <w:szCs w:val="22"/>
        </w:rPr>
        <w:t>, vienu reizi dienā.</w:t>
      </w:r>
    </w:p>
    <w:p w14:paraId="6750E4B9" w14:textId="77777777" w:rsidR="00AF48F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25637CDB" w14:textId="3AF7F89E" w:rsidR="00AF48FA" w:rsidRPr="00827D0A" w:rsidRDefault="00853F81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827D0A">
        <w:rPr>
          <w:b/>
          <w:szCs w:val="22"/>
        </w:rPr>
        <w:t>Sā</w:t>
      </w:r>
      <w:r>
        <w:rPr>
          <w:b/>
          <w:szCs w:val="22"/>
        </w:rPr>
        <w:t>kotnējā</w:t>
      </w:r>
      <w:r w:rsidRPr="00827D0A">
        <w:rPr>
          <w:b/>
          <w:szCs w:val="22"/>
        </w:rPr>
        <w:t xml:space="preserve"> </w:t>
      </w:r>
      <w:r w:rsidR="00AF48FA" w:rsidRPr="00827D0A">
        <w:rPr>
          <w:b/>
          <w:szCs w:val="22"/>
        </w:rPr>
        <w:t>deva</w:t>
      </w:r>
      <w:r w:rsidR="00AF48FA" w:rsidRPr="00827D0A">
        <w:rPr>
          <w:szCs w:val="22"/>
        </w:rPr>
        <w:t xml:space="preserve"> </w:t>
      </w:r>
    </w:p>
    <w:p w14:paraId="47824D28" w14:textId="0EA4BE5F" w:rsidR="00D35495" w:rsidRPr="00B74BBD" w:rsidRDefault="00D35495" w:rsidP="00AB2DBE">
      <w:pPr>
        <w:tabs>
          <w:tab w:val="clear" w:pos="567"/>
        </w:tabs>
        <w:spacing w:line="240" w:lineRule="auto"/>
        <w:rPr>
          <w:szCs w:val="22"/>
        </w:rPr>
      </w:pPr>
      <w:r w:rsidRPr="005B4926">
        <w:rPr>
          <w:szCs w:val="22"/>
        </w:rPr>
        <w:t xml:space="preserve">Sākotnējā deva ir aptuveni 2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>/kg ķermeņa svara (devas diapazons: 1,</w:t>
      </w:r>
      <w:r>
        <w:rPr>
          <w:szCs w:val="22"/>
        </w:rPr>
        <w:t>7</w:t>
      </w:r>
      <w:r w:rsidRPr="005B4926">
        <w:rPr>
          <w:szCs w:val="22"/>
        </w:rPr>
        <w:t> </w:t>
      </w:r>
      <w:r w:rsidR="00853F81">
        <w:rPr>
          <w:szCs w:val="22"/>
        </w:rPr>
        <w:t>-</w:t>
      </w:r>
      <w:r w:rsidRPr="005B4926">
        <w:rPr>
          <w:szCs w:val="22"/>
        </w:rPr>
        <w:t xml:space="preserve"> 2,5 µg/kg; skatīt </w:t>
      </w:r>
      <w:r w:rsidR="00C3057D" w:rsidRPr="005B4926">
        <w:rPr>
          <w:szCs w:val="22"/>
        </w:rPr>
        <w:t>tabul</w:t>
      </w:r>
      <w:r w:rsidR="00C3057D">
        <w:rPr>
          <w:szCs w:val="22"/>
        </w:rPr>
        <w:t>ā</w:t>
      </w:r>
      <w:r w:rsidR="00C3057D" w:rsidRPr="005B4926">
        <w:rPr>
          <w:szCs w:val="22"/>
        </w:rPr>
        <w:t xml:space="preserve"> </w:t>
      </w:r>
      <w:r w:rsidRPr="005B4926">
        <w:rPr>
          <w:szCs w:val="22"/>
        </w:rPr>
        <w:t>zemāk). Pēc tam uzturoš</w:t>
      </w:r>
      <w:r w:rsidR="00C3057D">
        <w:rPr>
          <w:szCs w:val="22"/>
        </w:rPr>
        <w:t>o</w:t>
      </w:r>
      <w:r w:rsidRPr="005B4926">
        <w:rPr>
          <w:szCs w:val="22"/>
        </w:rPr>
        <w:t xml:space="preserve"> dev</w:t>
      </w:r>
      <w:r w:rsidR="00C3057D">
        <w:rPr>
          <w:szCs w:val="22"/>
        </w:rPr>
        <w:t>u</w:t>
      </w:r>
      <w:r w:rsidRPr="005B4926">
        <w:rPr>
          <w:szCs w:val="22"/>
        </w:rPr>
        <w:t xml:space="preserve"> pielāgo</w:t>
      </w:r>
      <w:r w:rsidR="00C3057D">
        <w:rPr>
          <w:szCs w:val="22"/>
        </w:rPr>
        <w:t>t</w:t>
      </w:r>
      <w:r w:rsidRPr="005B4926">
        <w:rPr>
          <w:szCs w:val="22"/>
        </w:rPr>
        <w:t xml:space="preserve"> atbilstoši novērotajai individuālajai atbildes reakcijai (skatīt zemāk), sasniedzot vidējo uzturošo devu – 2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 xml:space="preserve">/kg ķermeņa svara devas diapazonā no 0,6 līdz 10 µg </w:t>
      </w:r>
      <w:proofErr w:type="spellStart"/>
      <w:r w:rsidRPr="005B4926">
        <w:rPr>
          <w:szCs w:val="22"/>
        </w:rPr>
        <w:t>pergolīda</w:t>
      </w:r>
      <w:proofErr w:type="spellEnd"/>
      <w:r w:rsidRPr="005B4926">
        <w:rPr>
          <w:szCs w:val="22"/>
        </w:rPr>
        <w:t>/kg ķermeņa svara.</w:t>
      </w:r>
    </w:p>
    <w:p w14:paraId="0F6527C7" w14:textId="7777777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p w14:paraId="36B3C659" w14:textId="27472555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 w:rsidRPr="00827D0A">
        <w:rPr>
          <w:szCs w:val="22"/>
        </w:rPr>
        <w:t xml:space="preserve">Ieteiktās </w:t>
      </w:r>
      <w:r w:rsidR="00853F81" w:rsidRPr="00827D0A">
        <w:rPr>
          <w:szCs w:val="22"/>
        </w:rPr>
        <w:t>sāk</w:t>
      </w:r>
      <w:r w:rsidR="00853F81">
        <w:rPr>
          <w:szCs w:val="22"/>
        </w:rPr>
        <w:t>otnējās</w:t>
      </w:r>
      <w:r w:rsidRPr="00827D0A">
        <w:rPr>
          <w:szCs w:val="22"/>
        </w:rPr>
        <w:t xml:space="preserve"> devas ir šādas:</w:t>
      </w:r>
    </w:p>
    <w:p w14:paraId="29CD21FE" w14:textId="7777777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0"/>
        <w:gridCol w:w="2089"/>
        <w:gridCol w:w="1843"/>
        <w:gridCol w:w="2268"/>
      </w:tblGrid>
      <w:tr w:rsidR="00AF48FA" w:rsidRPr="00827D0A" w14:paraId="4CB367EA" w14:textId="77777777" w:rsidTr="00914787">
        <w:tc>
          <w:tcPr>
            <w:tcW w:w="2560" w:type="dxa"/>
          </w:tcPr>
          <w:p w14:paraId="3D9DE910" w14:textId="42AB9015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szCs w:val="22"/>
              </w:rPr>
            </w:pPr>
            <w:r w:rsidRPr="00827D0A">
              <w:rPr>
                <w:szCs w:val="22"/>
              </w:rPr>
              <w:t>Zirga ķermeņa svars</w:t>
            </w:r>
            <w:r w:rsidR="00853F81">
              <w:rPr>
                <w:szCs w:val="22"/>
              </w:rPr>
              <w:t xml:space="preserve"> kg</w:t>
            </w:r>
          </w:p>
        </w:tc>
        <w:tc>
          <w:tcPr>
            <w:tcW w:w="2089" w:type="dxa"/>
          </w:tcPr>
          <w:p w14:paraId="6E02D1D8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szCs w:val="22"/>
              </w:rPr>
            </w:pPr>
            <w:r w:rsidRPr="00827D0A">
              <w:rPr>
                <w:szCs w:val="22"/>
              </w:rPr>
              <w:t>Tablešu skaits</w:t>
            </w:r>
          </w:p>
        </w:tc>
        <w:tc>
          <w:tcPr>
            <w:tcW w:w="1843" w:type="dxa"/>
          </w:tcPr>
          <w:p w14:paraId="7D392CCC" w14:textId="6F6FFFD9" w:rsidR="00AF48FA" w:rsidRPr="00827D0A" w:rsidRDefault="00853F81" w:rsidP="00914787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szCs w:val="22"/>
              </w:rPr>
            </w:pPr>
            <w:r w:rsidRPr="00827D0A">
              <w:rPr>
                <w:szCs w:val="22"/>
              </w:rPr>
              <w:t>Sāk</w:t>
            </w:r>
            <w:r>
              <w:rPr>
                <w:szCs w:val="22"/>
              </w:rPr>
              <w:t>otnējā</w:t>
            </w:r>
            <w:r w:rsidR="00AF48FA" w:rsidRPr="00827D0A">
              <w:rPr>
                <w:szCs w:val="22"/>
              </w:rPr>
              <w:t xml:space="preserve"> deva</w:t>
            </w:r>
            <w:r>
              <w:rPr>
                <w:szCs w:val="22"/>
              </w:rPr>
              <w:t xml:space="preserve"> mg uz zirgu</w:t>
            </w:r>
          </w:p>
        </w:tc>
        <w:tc>
          <w:tcPr>
            <w:tcW w:w="2268" w:type="dxa"/>
          </w:tcPr>
          <w:p w14:paraId="15788C84" w14:textId="4A903435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both"/>
              <w:rPr>
                <w:szCs w:val="22"/>
              </w:rPr>
            </w:pPr>
            <w:r w:rsidRPr="00827D0A">
              <w:rPr>
                <w:szCs w:val="22"/>
              </w:rPr>
              <w:t>Devas diapazons</w:t>
            </w:r>
            <w:r w:rsidR="00853F81">
              <w:rPr>
                <w:szCs w:val="22"/>
              </w:rPr>
              <w:t xml:space="preserve"> </w:t>
            </w:r>
            <w:r w:rsidR="00853F81">
              <w:rPr>
                <w:rFonts w:ascii="Calibri" w:hAnsi="Calibri" w:cs="Calibri"/>
                <w:szCs w:val="22"/>
              </w:rPr>
              <w:t>µ</w:t>
            </w:r>
            <w:r w:rsidR="00853F81">
              <w:rPr>
                <w:szCs w:val="22"/>
              </w:rPr>
              <w:t>g/kg</w:t>
            </w:r>
          </w:p>
        </w:tc>
      </w:tr>
      <w:tr w:rsidR="00AF48FA" w:rsidRPr="00827D0A" w14:paraId="263E2D56" w14:textId="77777777" w:rsidTr="00914787">
        <w:tc>
          <w:tcPr>
            <w:tcW w:w="2560" w:type="dxa"/>
          </w:tcPr>
          <w:p w14:paraId="19A64C2F" w14:textId="36B71D19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200–300 </w:t>
            </w:r>
          </w:p>
        </w:tc>
        <w:tc>
          <w:tcPr>
            <w:tcW w:w="2089" w:type="dxa"/>
          </w:tcPr>
          <w:p w14:paraId="1BC56830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½</w:t>
            </w:r>
          </w:p>
        </w:tc>
        <w:tc>
          <w:tcPr>
            <w:tcW w:w="1843" w:type="dxa"/>
          </w:tcPr>
          <w:p w14:paraId="7F3ACD5B" w14:textId="29E405E6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0,50 </w:t>
            </w:r>
          </w:p>
        </w:tc>
        <w:tc>
          <w:tcPr>
            <w:tcW w:w="2268" w:type="dxa"/>
          </w:tcPr>
          <w:p w14:paraId="0DE506AF" w14:textId="2BC31CC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1,7–2,5 </w:t>
            </w:r>
          </w:p>
        </w:tc>
      </w:tr>
      <w:tr w:rsidR="00AF48FA" w:rsidRPr="00827D0A" w14:paraId="12065137" w14:textId="77777777" w:rsidTr="00914787">
        <w:tc>
          <w:tcPr>
            <w:tcW w:w="2560" w:type="dxa"/>
          </w:tcPr>
          <w:p w14:paraId="3A5DF3D7" w14:textId="7733B80F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301–400 </w:t>
            </w:r>
          </w:p>
        </w:tc>
        <w:tc>
          <w:tcPr>
            <w:tcW w:w="2089" w:type="dxa"/>
          </w:tcPr>
          <w:p w14:paraId="41605067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¾</w:t>
            </w:r>
          </w:p>
        </w:tc>
        <w:tc>
          <w:tcPr>
            <w:tcW w:w="1843" w:type="dxa"/>
          </w:tcPr>
          <w:p w14:paraId="26F95C55" w14:textId="16291961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0,75 </w:t>
            </w:r>
          </w:p>
        </w:tc>
        <w:tc>
          <w:tcPr>
            <w:tcW w:w="2268" w:type="dxa"/>
          </w:tcPr>
          <w:p w14:paraId="4757E559" w14:textId="41BF5084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1,9–2,5 </w:t>
            </w:r>
          </w:p>
        </w:tc>
      </w:tr>
      <w:tr w:rsidR="00AF48FA" w:rsidRPr="00827D0A" w14:paraId="37728FAB" w14:textId="77777777" w:rsidTr="00914787">
        <w:tc>
          <w:tcPr>
            <w:tcW w:w="2560" w:type="dxa"/>
          </w:tcPr>
          <w:p w14:paraId="17666235" w14:textId="6380AD38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401–600 </w:t>
            </w:r>
          </w:p>
        </w:tc>
        <w:tc>
          <w:tcPr>
            <w:tcW w:w="2089" w:type="dxa"/>
          </w:tcPr>
          <w:p w14:paraId="4DD239B5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</w:t>
            </w:r>
          </w:p>
        </w:tc>
        <w:tc>
          <w:tcPr>
            <w:tcW w:w="1843" w:type="dxa"/>
          </w:tcPr>
          <w:p w14:paraId="14FCC646" w14:textId="5A82324E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1,00 </w:t>
            </w:r>
          </w:p>
        </w:tc>
        <w:tc>
          <w:tcPr>
            <w:tcW w:w="2268" w:type="dxa"/>
          </w:tcPr>
          <w:p w14:paraId="404F2606" w14:textId="4FD0C8EE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1,7–2,5 </w:t>
            </w:r>
          </w:p>
        </w:tc>
      </w:tr>
      <w:tr w:rsidR="00AF48FA" w:rsidRPr="00827D0A" w14:paraId="57EA9B64" w14:textId="77777777" w:rsidTr="00914787">
        <w:tc>
          <w:tcPr>
            <w:tcW w:w="2560" w:type="dxa"/>
          </w:tcPr>
          <w:p w14:paraId="40FE64A5" w14:textId="17B93033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601–850 </w:t>
            </w:r>
          </w:p>
        </w:tc>
        <w:tc>
          <w:tcPr>
            <w:tcW w:w="2089" w:type="dxa"/>
          </w:tcPr>
          <w:p w14:paraId="7A67D964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 ½</w:t>
            </w:r>
          </w:p>
        </w:tc>
        <w:tc>
          <w:tcPr>
            <w:tcW w:w="1843" w:type="dxa"/>
          </w:tcPr>
          <w:p w14:paraId="7D0BCE28" w14:textId="367AD0EC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1,50 </w:t>
            </w:r>
          </w:p>
        </w:tc>
        <w:tc>
          <w:tcPr>
            <w:tcW w:w="2268" w:type="dxa"/>
          </w:tcPr>
          <w:p w14:paraId="48F0C60C" w14:textId="20ADB0A6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1,8–2,5 </w:t>
            </w:r>
          </w:p>
        </w:tc>
      </w:tr>
      <w:tr w:rsidR="00AF48FA" w:rsidRPr="00827D0A" w14:paraId="5A5FB33D" w14:textId="77777777" w:rsidTr="00914787">
        <w:tc>
          <w:tcPr>
            <w:tcW w:w="2560" w:type="dxa"/>
          </w:tcPr>
          <w:p w14:paraId="5E582DC8" w14:textId="0167AF8D" w:rsidR="00AF48FA" w:rsidRPr="00827D0A" w:rsidRDefault="00ED1A56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  </w:t>
            </w:r>
            <w:r w:rsidR="00AF48FA" w:rsidRPr="00827D0A">
              <w:rPr>
                <w:szCs w:val="22"/>
              </w:rPr>
              <w:t>851–1000 </w:t>
            </w:r>
          </w:p>
        </w:tc>
        <w:tc>
          <w:tcPr>
            <w:tcW w:w="2089" w:type="dxa"/>
          </w:tcPr>
          <w:p w14:paraId="77E1456B" w14:textId="77777777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</w:t>
            </w:r>
          </w:p>
        </w:tc>
        <w:tc>
          <w:tcPr>
            <w:tcW w:w="1843" w:type="dxa"/>
          </w:tcPr>
          <w:p w14:paraId="18310C11" w14:textId="402033C0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 xml:space="preserve">2,00 </w:t>
            </w:r>
          </w:p>
        </w:tc>
        <w:tc>
          <w:tcPr>
            <w:tcW w:w="2268" w:type="dxa"/>
          </w:tcPr>
          <w:p w14:paraId="2CA894C2" w14:textId="2E6E1B6D" w:rsidR="00AF48FA" w:rsidRPr="00827D0A" w:rsidRDefault="00AF48FA" w:rsidP="00914787">
            <w:pPr>
              <w:tabs>
                <w:tab w:val="clear" w:pos="567"/>
              </w:tabs>
              <w:spacing w:line="240" w:lineRule="auto"/>
              <w:contextualSpacing/>
              <w:jc w:val="center"/>
              <w:rPr>
                <w:szCs w:val="22"/>
              </w:rPr>
            </w:pPr>
            <w:r w:rsidRPr="00827D0A">
              <w:rPr>
                <w:szCs w:val="22"/>
              </w:rPr>
              <w:t>2,0–2,4 </w:t>
            </w:r>
          </w:p>
        </w:tc>
      </w:tr>
    </w:tbl>
    <w:p w14:paraId="246C000E" w14:textId="77777777" w:rsidR="00AF48FA" w:rsidRPr="00827D0A" w:rsidRDefault="00AF48FA" w:rsidP="00AF48FA">
      <w:pPr>
        <w:tabs>
          <w:tab w:val="left" w:pos="0"/>
        </w:tabs>
        <w:spacing w:line="240" w:lineRule="auto"/>
        <w:contextualSpacing/>
        <w:jc w:val="both"/>
        <w:rPr>
          <w:szCs w:val="22"/>
        </w:rPr>
      </w:pPr>
    </w:p>
    <w:p w14:paraId="5E4AEB35" w14:textId="77777777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b/>
          <w:szCs w:val="22"/>
        </w:rPr>
      </w:pPr>
      <w:r w:rsidRPr="00827D0A">
        <w:rPr>
          <w:b/>
          <w:szCs w:val="22"/>
        </w:rPr>
        <w:t>Uzturošā deva</w:t>
      </w:r>
    </w:p>
    <w:p w14:paraId="7B2E2D16" w14:textId="77777777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Šai slimībai paredzēta ārstēšana mūža garumā. </w:t>
      </w:r>
    </w:p>
    <w:p w14:paraId="3584A738" w14:textId="6127EA39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Vairums zirgu reaģē uz terapiju, un to stāvoklis tiek stabilizēts ar vidējo devu 2 µg </w:t>
      </w:r>
      <w:proofErr w:type="spellStart"/>
      <w:r w:rsidRPr="00827D0A">
        <w:rPr>
          <w:szCs w:val="22"/>
        </w:rPr>
        <w:t>pergolīda</w:t>
      </w:r>
      <w:proofErr w:type="spellEnd"/>
      <w:r w:rsidRPr="00827D0A">
        <w:rPr>
          <w:szCs w:val="22"/>
        </w:rPr>
        <w:t xml:space="preserve">/kg ķermeņa svara. Klīniskie uzlabojumi, lietojot </w:t>
      </w:r>
      <w:proofErr w:type="spellStart"/>
      <w:r w:rsidRPr="00827D0A">
        <w:rPr>
          <w:szCs w:val="22"/>
        </w:rPr>
        <w:t>pergolīdu</w:t>
      </w:r>
      <w:proofErr w:type="spellEnd"/>
      <w:r w:rsidR="00853F81">
        <w:rPr>
          <w:szCs w:val="22"/>
        </w:rPr>
        <w:t>,</w:t>
      </w:r>
      <w:r w:rsidRPr="00827D0A">
        <w:rPr>
          <w:szCs w:val="22"/>
        </w:rPr>
        <w:t xml:space="preserve"> sagaidāmi no 6 līdz 12 nedēļu laikā. Zirgi var klīniski reaģēt uz zemākām vai atšķirīgām devām. Tādēļ, ņemot vērā atbildes reakciju uz terapiju, </w:t>
      </w:r>
      <w:r w:rsidRPr="00827D0A">
        <w:rPr>
          <w:szCs w:val="22"/>
        </w:rPr>
        <w:lastRenderedPageBreak/>
        <w:t xml:space="preserve">devu ieteicams pielāgot līdz viszemākajai </w:t>
      </w:r>
      <w:r w:rsidR="00770222">
        <w:rPr>
          <w:szCs w:val="22"/>
        </w:rPr>
        <w:t xml:space="preserve">iedarbīgajai </w:t>
      </w:r>
      <w:r w:rsidRPr="00827D0A">
        <w:rPr>
          <w:szCs w:val="22"/>
        </w:rPr>
        <w:t xml:space="preserve">devai katram zirgam individuāli, atkarībā no tā, vai novērota atbildes reakcija vai nepanesības pazīmes. Dažiem zirgiem var būt nepieciešama deva 10 µg </w:t>
      </w:r>
      <w:proofErr w:type="spellStart"/>
      <w:r w:rsidRPr="00827D0A">
        <w:rPr>
          <w:szCs w:val="22"/>
        </w:rPr>
        <w:t>pergolīda</w:t>
      </w:r>
      <w:proofErr w:type="spellEnd"/>
      <w:r w:rsidRPr="00827D0A">
        <w:rPr>
          <w:szCs w:val="22"/>
        </w:rPr>
        <w:t>/kg ķermeņa svara dienā. Šādās retās situācijās ieteicama papildu uzraudzība.</w:t>
      </w:r>
    </w:p>
    <w:p w14:paraId="3D0FDD7F" w14:textId="77777777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</w:p>
    <w:p w14:paraId="24B115EC" w14:textId="514E4FDC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Lai veiktu devas pielāgošanu un ārstēšanas uzraudzību pēc sākotnējās diagnozes noteikšanas, atkārtot </w:t>
      </w:r>
      <w:proofErr w:type="spellStart"/>
      <w:r w:rsidRPr="00827D0A">
        <w:rPr>
          <w:szCs w:val="22"/>
        </w:rPr>
        <w:t>endokrinoloģiskos</w:t>
      </w:r>
      <w:proofErr w:type="spellEnd"/>
      <w:r w:rsidRPr="00827D0A">
        <w:rPr>
          <w:szCs w:val="22"/>
        </w:rPr>
        <w:t xml:space="preserve"> testus ik pēc 4 līdz 6 nedēļām</w:t>
      </w:r>
      <w:r w:rsidR="00853F81">
        <w:rPr>
          <w:szCs w:val="22"/>
        </w:rPr>
        <w:t>,</w:t>
      </w:r>
      <w:r w:rsidRPr="00827D0A">
        <w:rPr>
          <w:szCs w:val="22"/>
        </w:rPr>
        <w:t xml:space="preserve"> līdz tiek panākta klīnisko pazīmju stabilizēšanās vai uzlabošanās un/vai tiek veikti diagnostiskie izmeklējumi.</w:t>
      </w:r>
    </w:p>
    <w:p w14:paraId="38A2CED5" w14:textId="77777777" w:rsidR="00AF48FA" w:rsidRPr="00827D0A" w:rsidRDefault="00AF48F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58E5A1E3" w14:textId="43844656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Ja pēc pirmā 4 līdz 6 nedēļu perioda klīniskās pazīmes vai diagnostikas testu rezultāti vēl nav uzlabojušies, kopējo dienas devu var palielināt </w:t>
      </w:r>
      <w:r w:rsidR="00853F81">
        <w:rPr>
          <w:szCs w:val="22"/>
        </w:rPr>
        <w:t>par</w:t>
      </w:r>
      <w:r w:rsidRPr="00827D0A">
        <w:rPr>
          <w:szCs w:val="22"/>
        </w:rPr>
        <w:t xml:space="preserve"> </w:t>
      </w:r>
      <w:r w:rsidR="00052B27">
        <w:rPr>
          <w:szCs w:val="22"/>
        </w:rPr>
        <w:t>0,25 - 0,50</w:t>
      </w:r>
      <w:r w:rsidRPr="00827D0A">
        <w:rPr>
          <w:szCs w:val="22"/>
        </w:rPr>
        <w:t xml:space="preserve"> mg. Ņemot vērā dzīvnieka individuālo atbildes reakciju/devas panesību, ja klīniskās pazīmes ir uzlabojušās, bet vēl nav panākta vēlamā iedarbība, veterinārārsts var izlemt turpināt vai neturpināt devas pielāgošanu. </w:t>
      </w:r>
    </w:p>
    <w:p w14:paraId="7C805981" w14:textId="77777777" w:rsidR="00AF48FA" w:rsidRPr="00827D0A" w:rsidRDefault="00AF48F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</w:p>
    <w:p w14:paraId="1D2E2A6B" w14:textId="2BC9A1BD" w:rsidR="00853F81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Ja netiek panākta atbilstoša klīnisko pazīmju </w:t>
      </w:r>
      <w:r w:rsidR="00853F81">
        <w:rPr>
          <w:szCs w:val="22"/>
        </w:rPr>
        <w:t>kontrole</w:t>
      </w:r>
      <w:r w:rsidRPr="00827D0A">
        <w:rPr>
          <w:szCs w:val="22"/>
        </w:rPr>
        <w:t xml:space="preserve"> (klīniskās izmeklēšanas rezultāti un/vai diagnostisko testu rezultāti), ieteicams pakāpeniski palielināt dienas devu par </w:t>
      </w:r>
      <w:r w:rsidR="00052B27">
        <w:rPr>
          <w:szCs w:val="22"/>
        </w:rPr>
        <w:t>0,25 - 0,50</w:t>
      </w:r>
      <w:r w:rsidRPr="00827D0A">
        <w:rPr>
          <w:szCs w:val="22"/>
        </w:rPr>
        <w:t xml:space="preserve"> mg (ja šādā devā veterinārajām zālēm ir laba panesība) ik pēc 4 līdz 6 nedēļām, līdz klīniskie rādītāji stabilizējas. </w:t>
      </w:r>
    </w:p>
    <w:p w14:paraId="62F6941C" w14:textId="27A26CA1" w:rsidR="00AF48FA" w:rsidRPr="00827D0A" w:rsidRDefault="00AF48FA" w:rsidP="00AB2DBE">
      <w:pPr>
        <w:tabs>
          <w:tab w:val="left" w:pos="0"/>
        </w:tabs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Ja rodas devas nepanesības pazīmes, ārstēšana uz 2 līdz 3 dienām jāpārtrauc un pēc tam jāatsāk ar pusi no iepriekšējās devas. Kopējā dienas deva tad var tikt pielāgota atkārtoti līdz vēlamajai klīniskajai iedarbībai ar pakāpenisku devas palielināšanu par </w:t>
      </w:r>
      <w:r w:rsidR="00052B27">
        <w:rPr>
          <w:szCs w:val="22"/>
        </w:rPr>
        <w:t>0,25 - 0,50</w:t>
      </w:r>
      <w:r w:rsidRPr="00827D0A">
        <w:rPr>
          <w:szCs w:val="22"/>
        </w:rPr>
        <w:t> mg ik pēc 2 līdz 4 nedēļām. Ja deva tiek izlaista, nākamo plānoto devu lietot kā paredzēts.</w:t>
      </w:r>
    </w:p>
    <w:p w14:paraId="289CE5E4" w14:textId="77777777" w:rsidR="00AF48FA" w:rsidRPr="00827D0A" w:rsidRDefault="00AF48FA" w:rsidP="00AB2DBE">
      <w:pPr>
        <w:spacing w:line="240" w:lineRule="auto"/>
        <w:contextualSpacing/>
        <w:rPr>
          <w:szCs w:val="22"/>
        </w:rPr>
      </w:pPr>
    </w:p>
    <w:p w14:paraId="262C2F00" w14:textId="714EA5FA" w:rsidR="00AF48FA" w:rsidRPr="00827D0A" w:rsidRDefault="00AF48FA" w:rsidP="00AB2DBE">
      <w:pPr>
        <w:spacing w:line="240" w:lineRule="auto"/>
        <w:contextualSpacing/>
        <w:rPr>
          <w:szCs w:val="22"/>
        </w:rPr>
      </w:pPr>
      <w:r w:rsidRPr="00827D0A">
        <w:rPr>
          <w:szCs w:val="22"/>
        </w:rPr>
        <w:t xml:space="preserve">Pēc </w:t>
      </w:r>
      <w:r w:rsidR="00853F81" w:rsidRPr="00827D0A">
        <w:rPr>
          <w:szCs w:val="22"/>
        </w:rPr>
        <w:t>stabiliz</w:t>
      </w:r>
      <w:r w:rsidR="00853F81">
        <w:rPr>
          <w:szCs w:val="22"/>
        </w:rPr>
        <w:t>ācijas</w:t>
      </w:r>
      <w:r w:rsidR="00853F81" w:rsidRPr="00827D0A">
        <w:rPr>
          <w:szCs w:val="22"/>
        </w:rPr>
        <w:t xml:space="preserve"> </w:t>
      </w:r>
      <w:r w:rsidRPr="00827D0A">
        <w:rPr>
          <w:szCs w:val="22"/>
        </w:rPr>
        <w:t>ik pēc 6 mēnešiem veikt regulāru klīnisko izmeklēšanu un diagnostiskos testus, lai uzraudzītu ārstēšanu un devu. Ja nav redzama atbildes reakcija uz ārstēšanu, atkārtoti novērtēt diagnozi</w:t>
      </w:r>
      <w:r w:rsidRPr="00827D0A">
        <w:t xml:space="preserve"> </w:t>
      </w:r>
      <w:r w:rsidR="00853F81">
        <w:t>u</w:t>
      </w:r>
      <w:r w:rsidRPr="00827D0A">
        <w:rPr>
          <w:szCs w:val="22"/>
        </w:rPr>
        <w:t>n/vai ārstēšanas plānu.</w:t>
      </w:r>
    </w:p>
    <w:p w14:paraId="0813DE4F" w14:textId="77777777" w:rsidR="00AF48FA" w:rsidRPr="00827D0A" w:rsidRDefault="00AF48FA" w:rsidP="00AB2DBE">
      <w:pPr>
        <w:spacing w:line="240" w:lineRule="auto"/>
        <w:contextualSpacing/>
        <w:rPr>
          <w:szCs w:val="22"/>
        </w:rPr>
      </w:pPr>
    </w:p>
    <w:p w14:paraId="7D441EDD" w14:textId="77777777" w:rsidR="00AF48FA" w:rsidRPr="00827D0A" w:rsidRDefault="00AF48FA" w:rsidP="00AB2DBE">
      <w:pPr>
        <w:tabs>
          <w:tab w:val="clear" w:pos="567"/>
        </w:tabs>
        <w:spacing w:line="240" w:lineRule="auto"/>
        <w:contextualSpacing/>
        <w:rPr>
          <w:noProof/>
          <w:szCs w:val="22"/>
        </w:rPr>
      </w:pPr>
      <w:r w:rsidRPr="00827D0A">
        <w:rPr>
          <w:szCs w:val="22"/>
        </w:rPr>
        <w:t>Lai nodrošinātu precīzu dozēšanu, tabletes var sadalīt 2 vai 4 vienādās daļās. Novietot tableti uz līdzenas virsmas, lai dalījuma līnija būtu vērsta uz augšu un izliektā (noapaļotā) puse pret virsmu.</w:t>
      </w:r>
    </w:p>
    <w:p w14:paraId="3960FDE5" w14:textId="7777777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</w:p>
    <w:p w14:paraId="58F90C89" w14:textId="7777777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noProof/>
          <w:szCs w:val="22"/>
          <w:lang w:val="tr-TR" w:eastAsia="tr-TR"/>
        </w:rPr>
        <w:drawing>
          <wp:inline distT="0" distB="0" distL="0" distR="0" wp14:anchorId="28E8C055" wp14:editId="1D0DF0A7">
            <wp:extent cx="2466975" cy="2028825"/>
            <wp:effectExtent l="0" t="0" r="9525" b="9525"/>
            <wp:docPr id="2" name="Afbeelding 2" descr="cid:image002.jpg@01D46478.DD2A5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cid:image002.jpg@01D46478.DD2A5860"/>
                    <pic:cNvPicPr>
                      <a:picLocks noChangeAspect="1" noChangeArrowheads="1"/>
                    </pic:cNvPicPr>
                  </pic:nvPicPr>
                  <pic:blipFill>
                    <a:blip r:embed="rId16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D0A">
        <w:rPr>
          <w:szCs w:val="22"/>
        </w:rPr>
        <w:t xml:space="preserve"> </w:t>
      </w:r>
    </w:p>
    <w:p w14:paraId="6562D582" w14:textId="7777777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</w:p>
    <w:p w14:paraId="1BA5D217" w14:textId="174DB197" w:rsidR="00AF48FA" w:rsidRPr="00827D0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szCs w:val="22"/>
        </w:rPr>
        <w:t xml:space="preserve">2 vienādas daļas: uzspiest ar īkšķiem </w:t>
      </w:r>
      <w:r w:rsidR="00853F81">
        <w:rPr>
          <w:szCs w:val="22"/>
        </w:rPr>
        <w:t xml:space="preserve">uz </w:t>
      </w:r>
      <w:r w:rsidRPr="00827D0A">
        <w:rPr>
          <w:szCs w:val="22"/>
        </w:rPr>
        <w:t>abā</w:t>
      </w:r>
      <w:r w:rsidR="00853F81">
        <w:rPr>
          <w:szCs w:val="22"/>
        </w:rPr>
        <w:t>m</w:t>
      </w:r>
      <w:r w:rsidRPr="00827D0A">
        <w:rPr>
          <w:szCs w:val="22"/>
        </w:rPr>
        <w:t xml:space="preserve"> tabletes pusē</w:t>
      </w:r>
      <w:r w:rsidR="00853F81">
        <w:rPr>
          <w:szCs w:val="22"/>
        </w:rPr>
        <w:t>m</w:t>
      </w:r>
      <w:r w:rsidRPr="00827D0A">
        <w:rPr>
          <w:szCs w:val="22"/>
        </w:rPr>
        <w:t>.</w:t>
      </w:r>
    </w:p>
    <w:p w14:paraId="43798B7B" w14:textId="77777777" w:rsidR="00AF48FA" w:rsidRPr="00FC5F9A" w:rsidRDefault="00AF48FA" w:rsidP="00AF48FA">
      <w:pPr>
        <w:tabs>
          <w:tab w:val="clear" w:pos="567"/>
        </w:tabs>
        <w:spacing w:line="240" w:lineRule="auto"/>
        <w:contextualSpacing/>
        <w:jc w:val="both"/>
        <w:rPr>
          <w:noProof/>
          <w:szCs w:val="22"/>
        </w:rPr>
      </w:pPr>
      <w:r w:rsidRPr="00827D0A">
        <w:rPr>
          <w:szCs w:val="22"/>
        </w:rPr>
        <w:t>4 vienādas daļas: uzspiest ar īkšķi tabletes vidū.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C75F2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AD18A70" w14:textId="59E3AD94" w:rsidR="00AF48FA" w:rsidRDefault="00AF48FA" w:rsidP="00AB2DBE">
      <w:pPr>
        <w:tabs>
          <w:tab w:val="clear" w:pos="567"/>
        </w:tabs>
        <w:spacing w:line="240" w:lineRule="auto"/>
        <w:contextualSpacing/>
        <w:rPr>
          <w:szCs w:val="22"/>
        </w:rPr>
      </w:pPr>
      <w:r w:rsidRPr="00FC5F9A">
        <w:rPr>
          <w:szCs w:val="22"/>
        </w:rPr>
        <w:t xml:space="preserve">Lai atvieglotu ievadīšanu, paredzēto dienas devu iemaisīt nelielā ūdens daudzumā un/vai sajaukt ar melasi vai citu saldinātāju un maisīt līdz izšķīst. Tādā gadījumā </w:t>
      </w:r>
      <w:r w:rsidR="00853F81" w:rsidRPr="00FC5F9A">
        <w:rPr>
          <w:szCs w:val="22"/>
        </w:rPr>
        <w:t>izšķīd</w:t>
      </w:r>
      <w:r w:rsidR="00853F81">
        <w:rPr>
          <w:szCs w:val="22"/>
        </w:rPr>
        <w:t>inātās</w:t>
      </w:r>
      <w:r w:rsidRPr="00FC5F9A">
        <w:rPr>
          <w:szCs w:val="22"/>
        </w:rPr>
        <w:t xml:space="preserve"> tabletes var ievadīt ar šļirci. Vis</w:t>
      </w:r>
      <w:r w:rsidR="00875EFC">
        <w:rPr>
          <w:szCs w:val="22"/>
        </w:rPr>
        <w:t>u</w:t>
      </w:r>
      <w:r w:rsidRPr="00FC5F9A">
        <w:rPr>
          <w:szCs w:val="22"/>
        </w:rPr>
        <w:t xml:space="preserve"> daudzum</w:t>
      </w:r>
      <w:r w:rsidR="00875EFC">
        <w:rPr>
          <w:szCs w:val="22"/>
        </w:rPr>
        <w:t>u</w:t>
      </w:r>
      <w:r w:rsidRPr="00FC5F9A">
        <w:rPr>
          <w:szCs w:val="22"/>
        </w:rPr>
        <w:t xml:space="preserve"> ievad</w:t>
      </w:r>
      <w:r w:rsidR="00875EFC">
        <w:rPr>
          <w:szCs w:val="22"/>
        </w:rPr>
        <w:t>īt</w:t>
      </w:r>
      <w:r w:rsidRPr="00FC5F9A">
        <w:rPr>
          <w:szCs w:val="22"/>
        </w:rPr>
        <w:t xml:space="preserve"> nekavējoties. Tabletes nedrīkst sasmalcināt</w:t>
      </w:r>
      <w:r w:rsidR="00853F81">
        <w:rPr>
          <w:szCs w:val="22"/>
        </w:rPr>
        <w:t>,</w:t>
      </w:r>
      <w:r w:rsidR="00BD30AE">
        <w:rPr>
          <w:szCs w:val="22"/>
        </w:rPr>
        <w:t xml:space="preserve"> </w:t>
      </w:r>
      <w:r w:rsidR="00853F81">
        <w:t>s</w:t>
      </w:r>
      <w:r w:rsidRPr="006E412F">
        <w:rPr>
          <w:szCs w:val="22"/>
        </w:rPr>
        <w:t xml:space="preserve">katīt </w:t>
      </w:r>
      <w:r>
        <w:rPr>
          <w:szCs w:val="22"/>
        </w:rPr>
        <w:t>6</w:t>
      </w:r>
      <w:r w:rsidRPr="006E412F">
        <w:rPr>
          <w:szCs w:val="22"/>
        </w:rPr>
        <w:t>. punktā</w:t>
      </w:r>
      <w:r>
        <w:rPr>
          <w:szCs w:val="22"/>
        </w:rPr>
        <w:t xml:space="preserve">. </w:t>
      </w:r>
      <w:r w:rsidRPr="00827D0A">
        <w:rPr>
          <w:szCs w:val="22"/>
        </w:rPr>
        <w:t>Kad tabletes ir sadalītas, atlikuš</w:t>
      </w:r>
      <w:r w:rsidR="00875EFC">
        <w:rPr>
          <w:szCs w:val="22"/>
        </w:rPr>
        <w:t>o</w:t>
      </w:r>
      <w:r w:rsidRPr="00827D0A">
        <w:rPr>
          <w:szCs w:val="22"/>
        </w:rPr>
        <w:t xml:space="preserve"> tabletes daļ</w:t>
      </w:r>
      <w:r w:rsidR="00875EFC">
        <w:rPr>
          <w:szCs w:val="22"/>
        </w:rPr>
        <w:t>u</w:t>
      </w:r>
      <w:r w:rsidRPr="00827D0A">
        <w:rPr>
          <w:szCs w:val="22"/>
        </w:rPr>
        <w:t xml:space="preserve"> ievad</w:t>
      </w:r>
      <w:r w:rsidR="00875EFC">
        <w:rPr>
          <w:szCs w:val="22"/>
        </w:rPr>
        <w:t>īt</w:t>
      </w:r>
      <w:r w:rsidRPr="00827D0A">
        <w:rPr>
          <w:szCs w:val="22"/>
        </w:rPr>
        <w:t xml:space="preserve"> nākamajā lietošanas reizē.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3326B79" w14:textId="77777777" w:rsidR="00780F43" w:rsidRPr="00E57A7D" w:rsidRDefault="00780F4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C75F23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1CB71364" w14:textId="77777777" w:rsidR="00AF48FA" w:rsidRDefault="00AF48FA" w:rsidP="00AF48FA">
      <w:pPr>
        <w:spacing w:line="240" w:lineRule="auto"/>
        <w:contextualSpacing/>
        <w:jc w:val="both"/>
        <w:rPr>
          <w:szCs w:val="22"/>
        </w:rPr>
      </w:pPr>
    </w:p>
    <w:p w14:paraId="2B2CDF65" w14:textId="35BA9A61" w:rsidR="00AF48FA" w:rsidRPr="00FC5F9A" w:rsidRDefault="00853F81" w:rsidP="00AF48FA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reģistrēts lietošanai</w:t>
      </w:r>
      <w:r w:rsidRPr="00FC5F9A">
        <w:rPr>
          <w:szCs w:val="22"/>
        </w:rPr>
        <w:t xml:space="preserve"> </w:t>
      </w:r>
      <w:r w:rsidR="00AF48FA" w:rsidRPr="00FC5F9A">
        <w:rPr>
          <w:szCs w:val="22"/>
        </w:rPr>
        <w:t>zirgiem, no kuriem iegūto produkciju paredzēts izmantot cilvēku uzturā.</w:t>
      </w:r>
    </w:p>
    <w:p w14:paraId="7382FAF5" w14:textId="77777777" w:rsidR="00AF48FA" w:rsidRPr="00FC5F9A" w:rsidRDefault="00AF48FA" w:rsidP="00AF48FA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lastRenderedPageBreak/>
        <w:t>Saskaņā ar zirgu reģistrācijas noteikumiem, to identifikācijas dokumentā jānorāda, ka dzīvnieku</w:t>
      </w:r>
    </w:p>
    <w:p w14:paraId="02E27DF9" w14:textId="77777777" w:rsidR="00AF48FA" w:rsidRPr="00FC5F9A" w:rsidRDefault="00AF48FA" w:rsidP="00AF48FA">
      <w:pPr>
        <w:spacing w:line="240" w:lineRule="auto"/>
        <w:contextualSpacing/>
        <w:jc w:val="both"/>
        <w:rPr>
          <w:szCs w:val="22"/>
        </w:rPr>
      </w:pPr>
      <w:r w:rsidRPr="00FC5F9A">
        <w:rPr>
          <w:szCs w:val="22"/>
        </w:rPr>
        <w:t xml:space="preserve">nedrīkst nokaut lietošanai pārtikā. </w:t>
      </w:r>
    </w:p>
    <w:p w14:paraId="46075B66" w14:textId="622F5F95" w:rsidR="00AF48FA" w:rsidRPr="00FC5F9A" w:rsidRDefault="00853F81" w:rsidP="00AF48FA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Nav reģistrēts lietošanai</w:t>
      </w:r>
      <w:r w:rsidR="00AF48FA" w:rsidRPr="00FC5F9A">
        <w:rPr>
          <w:szCs w:val="22"/>
        </w:rPr>
        <w:t xml:space="preserve"> ķēvēm, kuru pienu izmanto cilvēku uzturā.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077918B" w14:textId="4510DAFB" w:rsidR="00C114FF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Šīm veterinārajām zālēm nav nepieciešami īpaši uzglabāšanas apstākļi.</w:t>
      </w:r>
    </w:p>
    <w:p w14:paraId="430D17FD" w14:textId="3959DC1E" w:rsidR="0043320A" w:rsidRDefault="0047639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1F1F35">
        <w:rPr>
          <w:szCs w:val="22"/>
        </w:rPr>
        <w:t>Nelietot šīs veterinārās zāles, ja beidzies derīguma termiņš, kas norādīts</w:t>
      </w:r>
      <w:r w:rsidR="00775EAD">
        <w:rPr>
          <w:szCs w:val="22"/>
        </w:rPr>
        <w:t xml:space="preserve"> uz</w:t>
      </w:r>
      <w:r w:rsidRPr="001F1F35">
        <w:rPr>
          <w:szCs w:val="22"/>
        </w:rPr>
        <w:t xml:space="preserve"> kartona </w:t>
      </w:r>
      <w:r w:rsidR="00775EAD">
        <w:rPr>
          <w:szCs w:val="22"/>
        </w:rPr>
        <w:t>kastītes</w:t>
      </w:r>
      <w:r w:rsidR="00775EAD" w:rsidRPr="001F1F35">
        <w:rPr>
          <w:szCs w:val="22"/>
        </w:rPr>
        <w:t xml:space="preserve"> </w:t>
      </w:r>
      <w:r w:rsidRPr="001F1F35">
        <w:rPr>
          <w:szCs w:val="22"/>
        </w:rPr>
        <w:t xml:space="preserve">un </w:t>
      </w:r>
      <w:proofErr w:type="spellStart"/>
      <w:r w:rsidR="00775EAD" w:rsidRPr="001F1F35">
        <w:rPr>
          <w:szCs w:val="22"/>
        </w:rPr>
        <w:t>blister</w:t>
      </w:r>
      <w:r w:rsidR="00775EAD">
        <w:rPr>
          <w:szCs w:val="22"/>
        </w:rPr>
        <w:t>a</w:t>
      </w:r>
      <w:proofErr w:type="spellEnd"/>
      <w:r w:rsidR="00775EAD" w:rsidRPr="001F1F35">
        <w:rPr>
          <w:szCs w:val="22"/>
        </w:rPr>
        <w:t xml:space="preserve"> </w:t>
      </w:r>
      <w:r w:rsidRPr="001F1F35">
        <w:rPr>
          <w:szCs w:val="22"/>
        </w:rPr>
        <w:t xml:space="preserve">pēc </w:t>
      </w:r>
      <w:proofErr w:type="spellStart"/>
      <w:r w:rsidRPr="001F1F35">
        <w:rPr>
          <w:szCs w:val="22"/>
        </w:rPr>
        <w:t>E</w:t>
      </w:r>
      <w:r w:rsidR="00BD30AE">
        <w:rPr>
          <w:szCs w:val="22"/>
        </w:rPr>
        <w:t>xp</w:t>
      </w:r>
      <w:proofErr w:type="spellEnd"/>
      <w:r w:rsidRPr="001F1F35">
        <w:rPr>
          <w:szCs w:val="22"/>
        </w:rPr>
        <w:t>. Derīguma termiņš attiecas uz norādītā mēneša pēdējo dienu.</w:t>
      </w:r>
    </w:p>
    <w:p w14:paraId="1A3A0A51" w14:textId="77777777" w:rsidR="00875EFC" w:rsidRDefault="00875EFC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C75F23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455EBF4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 xml:space="preserve">Neizmest veterinārās zāles kanalizācijā </w:t>
      </w:r>
      <w:r w:rsidRPr="00C11A47">
        <w:t>vai kopā ar sadzīves atkritumiem</w:t>
      </w:r>
      <w:r w:rsidR="0047639B" w:rsidRPr="0047639B">
        <w:t>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1C3461" w14:textId="711AC2E3" w:rsidR="00853F81" w:rsidRDefault="00853F81" w:rsidP="00DB468A">
      <w: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zālēm.</w:t>
      </w:r>
    </w:p>
    <w:p w14:paraId="4DF6D83F" w14:textId="5F3096F6" w:rsidR="00DB468A" w:rsidRPr="00AF48FA" w:rsidRDefault="00C75F23" w:rsidP="00DB468A">
      <w:r w:rsidRPr="00E57A7D">
        <w:t>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2AB3843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C75F23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5C911AC" w14:textId="77777777" w:rsidR="00AF48FA" w:rsidRDefault="00AF48FA" w:rsidP="00AF48FA">
      <w:pPr>
        <w:numPr>
          <w:ilvl w:val="12"/>
          <w:numId w:val="0"/>
        </w:numPr>
      </w:pPr>
    </w:p>
    <w:p w14:paraId="0B468CE2" w14:textId="67E05FD3" w:rsidR="00AF48FA" w:rsidRPr="00E57A7D" w:rsidRDefault="00AF48FA" w:rsidP="00AF48F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6067F2AD" w:rsidR="00DB468A" w:rsidRPr="00E57A7D" w:rsidRDefault="00C75F2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DA72D3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AB2AA1" w14:textId="77777777" w:rsidR="00965B20" w:rsidRDefault="00965B20" w:rsidP="000C613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Tirdzniecības atļaujas numurs: </w:t>
      </w:r>
      <w:r w:rsidRPr="00965B20">
        <w:rPr>
          <w:szCs w:val="22"/>
        </w:rPr>
        <w:t xml:space="preserve">V/DCP/22/0049 </w:t>
      </w:r>
    </w:p>
    <w:p w14:paraId="0927DB7A" w14:textId="77777777" w:rsidR="00965B20" w:rsidRDefault="00965B20" w:rsidP="000C613C">
      <w:pPr>
        <w:tabs>
          <w:tab w:val="clear" w:pos="567"/>
        </w:tabs>
        <w:spacing w:line="240" w:lineRule="auto"/>
        <w:rPr>
          <w:szCs w:val="22"/>
        </w:rPr>
      </w:pPr>
    </w:p>
    <w:p w14:paraId="6F648786" w14:textId="48A00C3F" w:rsidR="000C613C" w:rsidRPr="00827D0A" w:rsidRDefault="00ED1A56" w:rsidP="000C613C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B</w:t>
      </w:r>
      <w:r w:rsidR="000C613C" w:rsidRPr="00827D0A">
        <w:rPr>
          <w:szCs w:val="22"/>
        </w:rPr>
        <w:t>listeris</w:t>
      </w:r>
      <w:proofErr w:type="spellEnd"/>
      <w:r w:rsidR="000C613C" w:rsidRPr="00827D0A">
        <w:rPr>
          <w:szCs w:val="22"/>
        </w:rPr>
        <w:t xml:space="preserve">, kas satur </w:t>
      </w:r>
      <w:r w:rsidR="000C613C">
        <w:rPr>
          <w:szCs w:val="22"/>
        </w:rPr>
        <w:t xml:space="preserve">7 vai </w:t>
      </w:r>
      <w:r w:rsidR="000C613C" w:rsidRPr="00827D0A">
        <w:rPr>
          <w:szCs w:val="22"/>
        </w:rPr>
        <w:t xml:space="preserve">10 tabletes. </w:t>
      </w:r>
    </w:p>
    <w:p w14:paraId="7EB0195C" w14:textId="77777777" w:rsidR="000C613C" w:rsidRPr="00E57A7D" w:rsidRDefault="000C613C" w:rsidP="000C613C">
      <w:pPr>
        <w:tabs>
          <w:tab w:val="clear" w:pos="567"/>
        </w:tabs>
        <w:spacing w:line="240" w:lineRule="auto"/>
        <w:rPr>
          <w:szCs w:val="22"/>
        </w:rPr>
      </w:pPr>
      <w:r w:rsidRPr="00827D0A">
        <w:rPr>
          <w:szCs w:val="22"/>
        </w:rPr>
        <w:t xml:space="preserve">Kartona kastīte ar 60, </w:t>
      </w:r>
      <w:r>
        <w:rPr>
          <w:szCs w:val="22"/>
        </w:rPr>
        <w:t xml:space="preserve">91, </w:t>
      </w:r>
      <w:r w:rsidRPr="00827D0A">
        <w:rPr>
          <w:szCs w:val="22"/>
        </w:rPr>
        <w:t>100, 160 vai 2</w:t>
      </w:r>
      <w:r>
        <w:rPr>
          <w:szCs w:val="22"/>
        </w:rPr>
        <w:t>40</w:t>
      </w:r>
      <w:r w:rsidRPr="00827D0A">
        <w:rPr>
          <w:szCs w:val="22"/>
        </w:rPr>
        <w:t xml:space="preserve"> tabletēm.</w:t>
      </w:r>
    </w:p>
    <w:p w14:paraId="093E256C" w14:textId="77777777" w:rsidR="00AF48FA" w:rsidRDefault="00AF48FA" w:rsidP="00DB468A">
      <w:pPr>
        <w:tabs>
          <w:tab w:val="clear" w:pos="567"/>
        </w:tabs>
        <w:spacing w:line="240" w:lineRule="auto"/>
      </w:pPr>
    </w:p>
    <w:p w14:paraId="524A9148" w14:textId="12B62B5A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C75F23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65C867F6" w:rsidR="00DB468A" w:rsidRDefault="00AD7F9A" w:rsidP="00A9226B">
      <w:pPr>
        <w:tabs>
          <w:tab w:val="clear" w:pos="567"/>
        </w:tabs>
        <w:spacing w:line="240" w:lineRule="auto"/>
      </w:pPr>
      <w:r>
        <w:t>0</w:t>
      </w:r>
      <w:r w:rsidR="00875EFC">
        <w:t>4</w:t>
      </w:r>
      <w:r>
        <w:t>/2026</w:t>
      </w:r>
    </w:p>
    <w:p w14:paraId="1E0B14FB" w14:textId="77777777" w:rsidR="00BD30AE" w:rsidRPr="00E57A7D" w:rsidRDefault="00BD30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8B108A" w14:textId="77777777" w:rsidR="0047639B" w:rsidRPr="00E57A7D" w:rsidRDefault="0047639B" w:rsidP="0047639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7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E9777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C75F2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B817401" w:rsidR="00DB468A" w:rsidRDefault="000D512F" w:rsidP="00DB468A">
      <w:bookmarkStart w:id="18" w:name="_Hlk73552578"/>
      <w:r w:rsidRPr="00172B3E">
        <w:rPr>
          <w:u w:val="single"/>
        </w:rPr>
        <w:t xml:space="preserve">Tirdzniecības atļaujas turētājs </w:t>
      </w:r>
      <w:r w:rsidR="00C75F23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1C54A6">
        <w:rPr>
          <w:iCs/>
          <w:szCs w:val="22"/>
          <w:u w:val="single"/>
        </w:rPr>
        <w:t xml:space="preserve">: </w:t>
      </w:r>
    </w:p>
    <w:p w14:paraId="4B7A58DB" w14:textId="77777777" w:rsidR="000C613C" w:rsidRPr="00E57A7D" w:rsidRDefault="000C613C" w:rsidP="00DB468A">
      <w:pPr>
        <w:rPr>
          <w:iCs/>
          <w:szCs w:val="22"/>
        </w:rPr>
      </w:pPr>
    </w:p>
    <w:bookmarkEnd w:id="18"/>
    <w:p w14:paraId="6CD140B2" w14:textId="77777777" w:rsidR="000C613C" w:rsidRDefault="000C613C" w:rsidP="000C613C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CP-</w:t>
      </w:r>
      <w:proofErr w:type="spellStart"/>
      <w:r>
        <w:rPr>
          <w:szCs w:val="22"/>
        </w:rPr>
        <w:t>Pharma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Handelsgesellschaft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mbH</w:t>
      </w:r>
      <w:proofErr w:type="spellEnd"/>
    </w:p>
    <w:p w14:paraId="32ABEDB1" w14:textId="77777777" w:rsidR="000C613C" w:rsidRPr="00533365" w:rsidRDefault="000C613C" w:rsidP="000C613C">
      <w:pPr>
        <w:tabs>
          <w:tab w:val="clear" w:pos="567"/>
          <w:tab w:val="left" w:pos="708"/>
        </w:tabs>
        <w:spacing w:line="240" w:lineRule="auto"/>
        <w:rPr>
          <w:szCs w:val="22"/>
          <w:lang w:val="nl-NL"/>
        </w:rPr>
      </w:pPr>
      <w:r w:rsidRPr="00533365">
        <w:rPr>
          <w:szCs w:val="22"/>
          <w:lang w:val="nl-NL"/>
        </w:rPr>
        <w:t>Ostlandring 13</w:t>
      </w:r>
    </w:p>
    <w:p w14:paraId="08CA710D" w14:textId="77777777" w:rsidR="000C613C" w:rsidRDefault="000C613C" w:rsidP="000C613C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 xml:space="preserve">31303 </w:t>
      </w:r>
      <w:proofErr w:type="spellStart"/>
      <w:r>
        <w:rPr>
          <w:szCs w:val="22"/>
        </w:rPr>
        <w:t>Burgdorf</w:t>
      </w:r>
      <w:proofErr w:type="spellEnd"/>
    </w:p>
    <w:p w14:paraId="2DF1FE1E" w14:textId="31CB81FE" w:rsidR="00DB468A" w:rsidRDefault="00872CFF" w:rsidP="00A9226B">
      <w:pPr>
        <w:tabs>
          <w:tab w:val="clear" w:pos="567"/>
        </w:tabs>
        <w:spacing w:line="240" w:lineRule="auto"/>
        <w:rPr>
          <w:szCs w:val="22"/>
        </w:rPr>
      </w:pPr>
      <w:r w:rsidRPr="00872CFF">
        <w:rPr>
          <w:szCs w:val="22"/>
        </w:rPr>
        <w:t>Vācija</w:t>
      </w:r>
    </w:p>
    <w:p w14:paraId="6746B32E" w14:textId="77777777" w:rsidR="00872CFF" w:rsidRPr="00E57A7D" w:rsidRDefault="00872C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991446" w14:textId="00716BA6" w:rsidR="003841FC" w:rsidRPr="00E57A7D" w:rsidRDefault="00C75F23" w:rsidP="0018657D">
      <w:pPr>
        <w:pStyle w:val="Style4"/>
      </w:pPr>
      <w:bookmarkStart w:id="19" w:name="_Hlk73552585"/>
      <w:r w:rsidRPr="001C54A6">
        <w:rPr>
          <w:u w:val="single"/>
        </w:rPr>
        <w:lastRenderedPageBreak/>
        <w:t>Vietējie pārstāvji un kontaktinformācija, lai ziņotu par iespējamām</w:t>
      </w:r>
      <w:r w:rsidR="009F3687" w:rsidRPr="001C54A6">
        <w:rPr>
          <w:u w:val="single"/>
        </w:rPr>
        <w:t xml:space="preserve"> </w:t>
      </w:r>
      <w:r w:rsidRPr="001C54A6">
        <w:rPr>
          <w:u w:val="single"/>
        </w:rPr>
        <w:t>blakusparādībām</w:t>
      </w:r>
      <w:r w:rsidRPr="001C54A6">
        <w:t>:</w:t>
      </w:r>
    </w:p>
    <w:bookmarkEnd w:id="19"/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1FD1EE3" w14:textId="77777777" w:rsidR="001C54A6" w:rsidRPr="001C54A6" w:rsidRDefault="001C54A6" w:rsidP="001C54A6">
      <w:pPr>
        <w:tabs>
          <w:tab w:val="clear" w:pos="567"/>
          <w:tab w:val="left" w:pos="0"/>
        </w:tabs>
        <w:rPr>
          <w:bCs/>
          <w:szCs w:val="22"/>
        </w:rPr>
      </w:pPr>
      <w:bookmarkStart w:id="20" w:name="_Hlk121129745"/>
      <w:proofErr w:type="spellStart"/>
      <w:r w:rsidRPr="001C54A6">
        <w:rPr>
          <w:bCs/>
          <w:szCs w:val="22"/>
        </w:rPr>
        <w:t>Zoovetvaru</w:t>
      </w:r>
      <w:proofErr w:type="spellEnd"/>
      <w:r w:rsidRPr="001C54A6">
        <w:rPr>
          <w:bCs/>
          <w:szCs w:val="22"/>
        </w:rPr>
        <w:t xml:space="preserve"> OÜ</w:t>
      </w:r>
    </w:p>
    <w:p w14:paraId="62D1AE06" w14:textId="54493B3B" w:rsidR="001C54A6" w:rsidRDefault="001C54A6" w:rsidP="001C54A6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1C54A6">
        <w:rPr>
          <w:bCs/>
          <w:szCs w:val="22"/>
        </w:rPr>
        <w:t>Uusaru</w:t>
      </w:r>
      <w:proofErr w:type="spellEnd"/>
      <w:r w:rsidRPr="001C54A6">
        <w:rPr>
          <w:bCs/>
          <w:szCs w:val="22"/>
        </w:rPr>
        <w:t xml:space="preserve"> 5, 76505 </w:t>
      </w:r>
      <w:proofErr w:type="spellStart"/>
      <w:r w:rsidRPr="001C54A6">
        <w:rPr>
          <w:bCs/>
          <w:szCs w:val="22"/>
        </w:rPr>
        <w:t>Saue</w:t>
      </w:r>
      <w:proofErr w:type="spellEnd"/>
    </w:p>
    <w:p w14:paraId="671941C2" w14:textId="74FFE710" w:rsidR="008C33E8" w:rsidRDefault="001C54A6" w:rsidP="001C54A6">
      <w:pPr>
        <w:tabs>
          <w:tab w:val="clear" w:pos="567"/>
          <w:tab w:val="left" w:pos="0"/>
        </w:tabs>
        <w:rPr>
          <w:bCs/>
          <w:szCs w:val="22"/>
        </w:rPr>
      </w:pPr>
      <w:r>
        <w:rPr>
          <w:bCs/>
          <w:szCs w:val="22"/>
        </w:rPr>
        <w:t>I</w:t>
      </w:r>
      <w:r w:rsidRPr="001C54A6">
        <w:rPr>
          <w:bCs/>
          <w:szCs w:val="22"/>
        </w:rPr>
        <w:t>gaunija</w:t>
      </w:r>
    </w:p>
    <w:p w14:paraId="46A4B105" w14:textId="77777777" w:rsidR="00726758" w:rsidRPr="003E4315" w:rsidRDefault="00726758" w:rsidP="00726758">
      <w:pPr>
        <w:rPr>
          <w:bCs/>
          <w:szCs w:val="22"/>
        </w:rPr>
      </w:pPr>
      <w:r w:rsidRPr="003E4315">
        <w:rPr>
          <w:bCs/>
          <w:szCs w:val="22"/>
        </w:rPr>
        <w:t>+372 670 9006</w:t>
      </w:r>
    </w:p>
    <w:bookmarkEnd w:id="20"/>
    <w:p w14:paraId="75F6EE12" w14:textId="77777777" w:rsidR="001C54A6" w:rsidRPr="00E57A7D" w:rsidRDefault="001C54A6" w:rsidP="001C54A6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47092ACB" w:rsidR="005F346D" w:rsidRPr="00E57A7D" w:rsidRDefault="00C75F23" w:rsidP="00775EA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  <w:bookmarkEnd w:id="16"/>
    </w:p>
    <w:sectPr w:rsidR="005F346D" w:rsidRPr="00E57A7D" w:rsidSect="003837F1">
      <w:footerReference w:type="defaul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653CD" w14:textId="77777777" w:rsidR="00D16A9F" w:rsidRDefault="00D16A9F">
      <w:pPr>
        <w:spacing w:line="240" w:lineRule="auto"/>
      </w:pPr>
      <w:r>
        <w:separator/>
      </w:r>
    </w:p>
  </w:endnote>
  <w:endnote w:type="continuationSeparator" w:id="0">
    <w:p w14:paraId="7DF76968" w14:textId="77777777" w:rsidR="00D16A9F" w:rsidRDefault="00D16A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914787" w:rsidRPr="00E57A7D" w:rsidRDefault="0091478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73507B"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914787" w:rsidRPr="00E57A7D" w:rsidRDefault="00914787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052D5" w14:textId="77777777" w:rsidR="00D16A9F" w:rsidRDefault="00D16A9F">
      <w:pPr>
        <w:spacing w:line="240" w:lineRule="auto"/>
      </w:pPr>
      <w:r>
        <w:separator/>
      </w:r>
    </w:p>
  </w:footnote>
  <w:footnote w:type="continuationSeparator" w:id="0">
    <w:p w14:paraId="5CB45FE8" w14:textId="77777777" w:rsidR="00D16A9F" w:rsidRDefault="00D16A9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9DA3057"/>
    <w:multiLevelType w:val="hybridMultilevel"/>
    <w:tmpl w:val="709CA8EC"/>
    <w:lvl w:ilvl="0" w:tplc="14CAEC6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6438648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33996480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679573274">
    <w:abstractNumId w:val="34"/>
  </w:num>
  <w:num w:numId="4" w16cid:durableId="519323259">
    <w:abstractNumId w:val="33"/>
  </w:num>
  <w:num w:numId="5" w16cid:durableId="1462651149">
    <w:abstractNumId w:val="13"/>
  </w:num>
  <w:num w:numId="6" w16cid:durableId="404646630">
    <w:abstractNumId w:val="25"/>
  </w:num>
  <w:num w:numId="7" w16cid:durableId="313223474">
    <w:abstractNumId w:val="20"/>
  </w:num>
  <w:num w:numId="8" w16cid:durableId="1344740682">
    <w:abstractNumId w:val="9"/>
  </w:num>
  <w:num w:numId="9" w16cid:durableId="1447388488">
    <w:abstractNumId w:val="31"/>
  </w:num>
  <w:num w:numId="10" w16cid:durableId="1884295089">
    <w:abstractNumId w:val="32"/>
  </w:num>
  <w:num w:numId="11" w16cid:durableId="1832210646">
    <w:abstractNumId w:val="15"/>
  </w:num>
  <w:num w:numId="12" w16cid:durableId="623200153">
    <w:abstractNumId w:val="14"/>
  </w:num>
  <w:num w:numId="13" w16cid:durableId="859391705">
    <w:abstractNumId w:val="3"/>
  </w:num>
  <w:num w:numId="14" w16cid:durableId="1476533083">
    <w:abstractNumId w:val="30"/>
  </w:num>
  <w:num w:numId="15" w16cid:durableId="268898470">
    <w:abstractNumId w:val="19"/>
  </w:num>
  <w:num w:numId="16" w16cid:durableId="461461048">
    <w:abstractNumId w:val="35"/>
  </w:num>
  <w:num w:numId="17" w16cid:durableId="1720546546">
    <w:abstractNumId w:val="10"/>
  </w:num>
  <w:num w:numId="18" w16cid:durableId="1076627092">
    <w:abstractNumId w:val="1"/>
  </w:num>
  <w:num w:numId="19" w16cid:durableId="110393791">
    <w:abstractNumId w:val="16"/>
  </w:num>
  <w:num w:numId="20" w16cid:durableId="953710440">
    <w:abstractNumId w:val="4"/>
  </w:num>
  <w:num w:numId="21" w16cid:durableId="2047102103">
    <w:abstractNumId w:val="8"/>
  </w:num>
  <w:num w:numId="22" w16cid:durableId="608465930">
    <w:abstractNumId w:val="27"/>
  </w:num>
  <w:num w:numId="23" w16cid:durableId="447236148">
    <w:abstractNumId w:val="36"/>
  </w:num>
  <w:num w:numId="24" w16cid:durableId="1440640753">
    <w:abstractNumId w:val="22"/>
  </w:num>
  <w:num w:numId="25" w16cid:durableId="974917563">
    <w:abstractNumId w:val="11"/>
  </w:num>
  <w:num w:numId="26" w16cid:durableId="530337482">
    <w:abstractNumId w:val="12"/>
  </w:num>
  <w:num w:numId="27" w16cid:durableId="1076128047">
    <w:abstractNumId w:val="6"/>
  </w:num>
  <w:num w:numId="28" w16cid:durableId="1782842077">
    <w:abstractNumId w:val="7"/>
  </w:num>
  <w:num w:numId="29" w16cid:durableId="1429349983">
    <w:abstractNumId w:val="23"/>
  </w:num>
  <w:num w:numId="30" w16cid:durableId="846599475">
    <w:abstractNumId w:val="38"/>
  </w:num>
  <w:num w:numId="31" w16cid:durableId="49964725">
    <w:abstractNumId w:val="39"/>
  </w:num>
  <w:num w:numId="32" w16cid:durableId="1292175448">
    <w:abstractNumId w:val="21"/>
  </w:num>
  <w:num w:numId="33" w16cid:durableId="2068603118">
    <w:abstractNumId w:val="29"/>
  </w:num>
  <w:num w:numId="34" w16cid:durableId="1260404940">
    <w:abstractNumId w:val="24"/>
  </w:num>
  <w:num w:numId="35" w16cid:durableId="1202669266">
    <w:abstractNumId w:val="2"/>
  </w:num>
  <w:num w:numId="36" w16cid:durableId="1454403272">
    <w:abstractNumId w:val="5"/>
  </w:num>
  <w:num w:numId="37" w16cid:durableId="124934684">
    <w:abstractNumId w:val="26"/>
  </w:num>
  <w:num w:numId="38" w16cid:durableId="1537541362">
    <w:abstractNumId w:val="18"/>
  </w:num>
  <w:num w:numId="39" w16cid:durableId="886070679">
    <w:abstractNumId w:val="37"/>
  </w:num>
  <w:num w:numId="40" w16cid:durableId="427582136">
    <w:abstractNumId w:val="28"/>
  </w:num>
  <w:num w:numId="41" w16cid:durableId="85951659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3196"/>
    <w:rsid w:val="0001752F"/>
    <w:rsid w:val="00021B82"/>
    <w:rsid w:val="00024777"/>
    <w:rsid w:val="00024E21"/>
    <w:rsid w:val="00027100"/>
    <w:rsid w:val="00032580"/>
    <w:rsid w:val="00036C50"/>
    <w:rsid w:val="00042C59"/>
    <w:rsid w:val="00052B27"/>
    <w:rsid w:val="00052D2B"/>
    <w:rsid w:val="00054F55"/>
    <w:rsid w:val="00057044"/>
    <w:rsid w:val="00062945"/>
    <w:rsid w:val="0007578B"/>
    <w:rsid w:val="00075F28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020E"/>
    <w:rsid w:val="000A18CC"/>
    <w:rsid w:val="000A1DF5"/>
    <w:rsid w:val="000B1284"/>
    <w:rsid w:val="000B309D"/>
    <w:rsid w:val="000B46FB"/>
    <w:rsid w:val="000B4EB1"/>
    <w:rsid w:val="000B7873"/>
    <w:rsid w:val="000B7A4C"/>
    <w:rsid w:val="000C02A1"/>
    <w:rsid w:val="000C1D4F"/>
    <w:rsid w:val="000C3ED7"/>
    <w:rsid w:val="000C55E6"/>
    <w:rsid w:val="000C613C"/>
    <w:rsid w:val="000C687A"/>
    <w:rsid w:val="000C6EA2"/>
    <w:rsid w:val="000D512F"/>
    <w:rsid w:val="000D67D0"/>
    <w:rsid w:val="000E195C"/>
    <w:rsid w:val="000E3602"/>
    <w:rsid w:val="000E705A"/>
    <w:rsid w:val="000E7854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782"/>
    <w:rsid w:val="00121506"/>
    <w:rsid w:val="00124F36"/>
    <w:rsid w:val="00125666"/>
    <w:rsid w:val="00125C80"/>
    <w:rsid w:val="0013220B"/>
    <w:rsid w:val="0013799F"/>
    <w:rsid w:val="00140DF6"/>
    <w:rsid w:val="00145AFF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3520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4A6"/>
    <w:rsid w:val="001C5864"/>
    <w:rsid w:val="001C5B03"/>
    <w:rsid w:val="001D1B24"/>
    <w:rsid w:val="001D4CE4"/>
    <w:rsid w:val="001D6D96"/>
    <w:rsid w:val="001E0058"/>
    <w:rsid w:val="001E0FE7"/>
    <w:rsid w:val="001E562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2279"/>
    <w:rsid w:val="00212D54"/>
    <w:rsid w:val="00213313"/>
    <w:rsid w:val="00213890"/>
    <w:rsid w:val="00214E52"/>
    <w:rsid w:val="002207C0"/>
    <w:rsid w:val="002216B4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4EBD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960"/>
    <w:rsid w:val="002A3C6D"/>
    <w:rsid w:val="002A3F88"/>
    <w:rsid w:val="002A710D"/>
    <w:rsid w:val="002B0F11"/>
    <w:rsid w:val="002B2BB1"/>
    <w:rsid w:val="002B2E17"/>
    <w:rsid w:val="002B6560"/>
    <w:rsid w:val="002C3EBE"/>
    <w:rsid w:val="002C55FF"/>
    <w:rsid w:val="002C592B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5A21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0F0D"/>
    <w:rsid w:val="003737C8"/>
    <w:rsid w:val="00373AF2"/>
    <w:rsid w:val="0037589D"/>
    <w:rsid w:val="00376BB1"/>
    <w:rsid w:val="00377E23"/>
    <w:rsid w:val="0038159A"/>
    <w:rsid w:val="0038277C"/>
    <w:rsid w:val="003837F1"/>
    <w:rsid w:val="003841FC"/>
    <w:rsid w:val="00385347"/>
    <w:rsid w:val="0038638B"/>
    <w:rsid w:val="003909E0"/>
    <w:rsid w:val="00391CD1"/>
    <w:rsid w:val="00393E09"/>
    <w:rsid w:val="00395B15"/>
    <w:rsid w:val="00396026"/>
    <w:rsid w:val="003A0070"/>
    <w:rsid w:val="003A0B64"/>
    <w:rsid w:val="003A30C8"/>
    <w:rsid w:val="003A31B9"/>
    <w:rsid w:val="003A3E2F"/>
    <w:rsid w:val="003A551B"/>
    <w:rsid w:val="003A618D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3030"/>
    <w:rsid w:val="003E4315"/>
    <w:rsid w:val="003F0BC8"/>
    <w:rsid w:val="003F0D6C"/>
    <w:rsid w:val="003F0EA5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620D"/>
    <w:rsid w:val="0041628A"/>
    <w:rsid w:val="00417744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4EE2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0554"/>
    <w:rsid w:val="00461B2A"/>
    <w:rsid w:val="004620A4"/>
    <w:rsid w:val="00470294"/>
    <w:rsid w:val="00471554"/>
    <w:rsid w:val="00471EBE"/>
    <w:rsid w:val="004736D7"/>
    <w:rsid w:val="00474C50"/>
    <w:rsid w:val="0047639B"/>
    <w:rsid w:val="004771F9"/>
    <w:rsid w:val="00486006"/>
    <w:rsid w:val="00486BAD"/>
    <w:rsid w:val="00486BBE"/>
    <w:rsid w:val="00486D37"/>
    <w:rsid w:val="00487123"/>
    <w:rsid w:val="00495A75"/>
    <w:rsid w:val="00495CAE"/>
    <w:rsid w:val="00496E34"/>
    <w:rsid w:val="004A0652"/>
    <w:rsid w:val="004A1BD5"/>
    <w:rsid w:val="004A3EEB"/>
    <w:rsid w:val="004A61E1"/>
    <w:rsid w:val="004A7C11"/>
    <w:rsid w:val="004A7CA7"/>
    <w:rsid w:val="004B1A75"/>
    <w:rsid w:val="004B2344"/>
    <w:rsid w:val="004B315D"/>
    <w:rsid w:val="004B5797"/>
    <w:rsid w:val="004B5DDC"/>
    <w:rsid w:val="004B798E"/>
    <w:rsid w:val="004C2ABD"/>
    <w:rsid w:val="004C5F62"/>
    <w:rsid w:val="004C6D53"/>
    <w:rsid w:val="004D01F1"/>
    <w:rsid w:val="004D3E58"/>
    <w:rsid w:val="004D41CE"/>
    <w:rsid w:val="004D6746"/>
    <w:rsid w:val="004D767B"/>
    <w:rsid w:val="004E0F32"/>
    <w:rsid w:val="004E23A1"/>
    <w:rsid w:val="004E493C"/>
    <w:rsid w:val="004E623E"/>
    <w:rsid w:val="004E7092"/>
    <w:rsid w:val="004E7ECE"/>
    <w:rsid w:val="004F0EBA"/>
    <w:rsid w:val="004F4DB1"/>
    <w:rsid w:val="004F6F64"/>
    <w:rsid w:val="005000D9"/>
    <w:rsid w:val="005004EC"/>
    <w:rsid w:val="00503E71"/>
    <w:rsid w:val="00506AAE"/>
    <w:rsid w:val="0051688B"/>
    <w:rsid w:val="00517756"/>
    <w:rsid w:val="005202C6"/>
    <w:rsid w:val="00520BBC"/>
    <w:rsid w:val="00523C53"/>
    <w:rsid w:val="005243ED"/>
    <w:rsid w:val="005266FD"/>
    <w:rsid w:val="00526C72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67E3C"/>
    <w:rsid w:val="0057436C"/>
    <w:rsid w:val="00575DE3"/>
    <w:rsid w:val="00582578"/>
    <w:rsid w:val="005854EC"/>
    <w:rsid w:val="005858E4"/>
    <w:rsid w:val="0058621D"/>
    <w:rsid w:val="0059338F"/>
    <w:rsid w:val="00594768"/>
    <w:rsid w:val="005958C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2F02"/>
    <w:rsid w:val="0060326F"/>
    <w:rsid w:val="00604B6F"/>
    <w:rsid w:val="00606EA1"/>
    <w:rsid w:val="006128F0"/>
    <w:rsid w:val="0061726B"/>
    <w:rsid w:val="00617B81"/>
    <w:rsid w:val="0062277D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3B0A"/>
    <w:rsid w:val="006475C2"/>
    <w:rsid w:val="0065320F"/>
    <w:rsid w:val="00653D64"/>
    <w:rsid w:val="00654E13"/>
    <w:rsid w:val="00657C97"/>
    <w:rsid w:val="00660BAB"/>
    <w:rsid w:val="0066362B"/>
    <w:rsid w:val="00667489"/>
    <w:rsid w:val="00667F8A"/>
    <w:rsid w:val="00670D44"/>
    <w:rsid w:val="00673639"/>
    <w:rsid w:val="00673F4C"/>
    <w:rsid w:val="00674E30"/>
    <w:rsid w:val="00676AFC"/>
    <w:rsid w:val="006807CD"/>
    <w:rsid w:val="006819D0"/>
    <w:rsid w:val="00682D43"/>
    <w:rsid w:val="00685BAF"/>
    <w:rsid w:val="00685C90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2801"/>
    <w:rsid w:val="006B5916"/>
    <w:rsid w:val="006C4775"/>
    <w:rsid w:val="006C4F4A"/>
    <w:rsid w:val="006C5E80"/>
    <w:rsid w:val="006C7480"/>
    <w:rsid w:val="006C7CEE"/>
    <w:rsid w:val="006D075E"/>
    <w:rsid w:val="006D09DC"/>
    <w:rsid w:val="006D3509"/>
    <w:rsid w:val="006D7503"/>
    <w:rsid w:val="006D7C6E"/>
    <w:rsid w:val="006E15A2"/>
    <w:rsid w:val="006E25F2"/>
    <w:rsid w:val="006E2F95"/>
    <w:rsid w:val="006E412F"/>
    <w:rsid w:val="006E49BF"/>
    <w:rsid w:val="006E4D4C"/>
    <w:rsid w:val="006E6EF3"/>
    <w:rsid w:val="006E7793"/>
    <w:rsid w:val="006F148B"/>
    <w:rsid w:val="006F4F65"/>
    <w:rsid w:val="00701684"/>
    <w:rsid w:val="007042DB"/>
    <w:rsid w:val="00705EAF"/>
    <w:rsid w:val="00705F72"/>
    <w:rsid w:val="0070773E"/>
    <w:rsid w:val="007101CC"/>
    <w:rsid w:val="00715212"/>
    <w:rsid w:val="00715C55"/>
    <w:rsid w:val="00717E68"/>
    <w:rsid w:val="00724658"/>
    <w:rsid w:val="00724E3B"/>
    <w:rsid w:val="00725EEA"/>
    <w:rsid w:val="00726758"/>
    <w:rsid w:val="007276B6"/>
    <w:rsid w:val="00730CE9"/>
    <w:rsid w:val="00730E5E"/>
    <w:rsid w:val="007318FE"/>
    <w:rsid w:val="0073373D"/>
    <w:rsid w:val="007346CE"/>
    <w:rsid w:val="0073507B"/>
    <w:rsid w:val="007439DB"/>
    <w:rsid w:val="00746F04"/>
    <w:rsid w:val="00752E9F"/>
    <w:rsid w:val="007542E0"/>
    <w:rsid w:val="007568D8"/>
    <w:rsid w:val="007576C7"/>
    <w:rsid w:val="007636E9"/>
    <w:rsid w:val="00765316"/>
    <w:rsid w:val="0076602C"/>
    <w:rsid w:val="00770222"/>
    <w:rsid w:val="007708C8"/>
    <w:rsid w:val="00775EAD"/>
    <w:rsid w:val="0077719D"/>
    <w:rsid w:val="00780DF0"/>
    <w:rsid w:val="00780F43"/>
    <w:rsid w:val="007810B7"/>
    <w:rsid w:val="00782F0F"/>
    <w:rsid w:val="0078367C"/>
    <w:rsid w:val="0078538F"/>
    <w:rsid w:val="00787482"/>
    <w:rsid w:val="007A21E9"/>
    <w:rsid w:val="007A286D"/>
    <w:rsid w:val="007A314D"/>
    <w:rsid w:val="007A38DF"/>
    <w:rsid w:val="007B00E5"/>
    <w:rsid w:val="007B20CF"/>
    <w:rsid w:val="007B2499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F1433"/>
    <w:rsid w:val="007F1491"/>
    <w:rsid w:val="007F2F03"/>
    <w:rsid w:val="00800FE0"/>
    <w:rsid w:val="008066AD"/>
    <w:rsid w:val="00813E24"/>
    <w:rsid w:val="00814AF1"/>
    <w:rsid w:val="0081517F"/>
    <w:rsid w:val="00815370"/>
    <w:rsid w:val="0082153D"/>
    <w:rsid w:val="0082344F"/>
    <w:rsid w:val="008255AA"/>
    <w:rsid w:val="00827D0A"/>
    <w:rsid w:val="00830FF3"/>
    <w:rsid w:val="008334BF"/>
    <w:rsid w:val="00833C53"/>
    <w:rsid w:val="00836B8C"/>
    <w:rsid w:val="0083734C"/>
    <w:rsid w:val="00840062"/>
    <w:rsid w:val="008410C5"/>
    <w:rsid w:val="008436F5"/>
    <w:rsid w:val="00846C08"/>
    <w:rsid w:val="008530E7"/>
    <w:rsid w:val="00853F81"/>
    <w:rsid w:val="00856BDB"/>
    <w:rsid w:val="00857675"/>
    <w:rsid w:val="008610E2"/>
    <w:rsid w:val="00872C48"/>
    <w:rsid w:val="00872CFF"/>
    <w:rsid w:val="00875EC3"/>
    <w:rsid w:val="00875EFC"/>
    <w:rsid w:val="008763E7"/>
    <w:rsid w:val="008771B0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1310"/>
    <w:rsid w:val="008947AE"/>
    <w:rsid w:val="00894E3A"/>
    <w:rsid w:val="00895A2F"/>
    <w:rsid w:val="0089675A"/>
    <w:rsid w:val="00896B7F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4787"/>
    <w:rsid w:val="00915ABF"/>
    <w:rsid w:val="00916C9E"/>
    <w:rsid w:val="00921CAD"/>
    <w:rsid w:val="00922AB2"/>
    <w:rsid w:val="009311ED"/>
    <w:rsid w:val="00931D41"/>
    <w:rsid w:val="00933D18"/>
    <w:rsid w:val="00935AFA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5B20"/>
    <w:rsid w:val="00966F1F"/>
    <w:rsid w:val="00967A2E"/>
    <w:rsid w:val="00975676"/>
    <w:rsid w:val="00976467"/>
    <w:rsid w:val="00976D32"/>
    <w:rsid w:val="009825EF"/>
    <w:rsid w:val="009844F7"/>
    <w:rsid w:val="00992C45"/>
    <w:rsid w:val="009938F7"/>
    <w:rsid w:val="00995E30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42F3"/>
    <w:rsid w:val="009B6DBD"/>
    <w:rsid w:val="009C108A"/>
    <w:rsid w:val="009C2E47"/>
    <w:rsid w:val="009C32E4"/>
    <w:rsid w:val="009C6BFB"/>
    <w:rsid w:val="009D0C05"/>
    <w:rsid w:val="009D54F4"/>
    <w:rsid w:val="009D79F1"/>
    <w:rsid w:val="009E2C00"/>
    <w:rsid w:val="009E49AD"/>
    <w:rsid w:val="009E4CC5"/>
    <w:rsid w:val="009E5241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3D39"/>
    <w:rsid w:val="00A44CC4"/>
    <w:rsid w:val="00A50120"/>
    <w:rsid w:val="00A52EB2"/>
    <w:rsid w:val="00A60351"/>
    <w:rsid w:val="00A61C6D"/>
    <w:rsid w:val="00A63015"/>
    <w:rsid w:val="00A6387B"/>
    <w:rsid w:val="00A6532E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2F8E"/>
    <w:rsid w:val="00A9575C"/>
    <w:rsid w:val="00A95B56"/>
    <w:rsid w:val="00A969AF"/>
    <w:rsid w:val="00A97567"/>
    <w:rsid w:val="00AB0D0F"/>
    <w:rsid w:val="00AB1A2E"/>
    <w:rsid w:val="00AB2DBE"/>
    <w:rsid w:val="00AB328A"/>
    <w:rsid w:val="00AB4918"/>
    <w:rsid w:val="00AB4BC8"/>
    <w:rsid w:val="00AB57C2"/>
    <w:rsid w:val="00AB6BA7"/>
    <w:rsid w:val="00AB6E65"/>
    <w:rsid w:val="00AB7BE8"/>
    <w:rsid w:val="00AC7DAE"/>
    <w:rsid w:val="00AD0710"/>
    <w:rsid w:val="00AD1CEA"/>
    <w:rsid w:val="00AD4DB9"/>
    <w:rsid w:val="00AD63C0"/>
    <w:rsid w:val="00AD7F9A"/>
    <w:rsid w:val="00AE35B2"/>
    <w:rsid w:val="00AE4633"/>
    <w:rsid w:val="00AE6AA0"/>
    <w:rsid w:val="00AE7284"/>
    <w:rsid w:val="00AF48FA"/>
    <w:rsid w:val="00AF5527"/>
    <w:rsid w:val="00AF5554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499B"/>
    <w:rsid w:val="00B35120"/>
    <w:rsid w:val="00B41F47"/>
    <w:rsid w:val="00B44468"/>
    <w:rsid w:val="00B5634E"/>
    <w:rsid w:val="00B5778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C75A2"/>
    <w:rsid w:val="00BD2278"/>
    <w:rsid w:val="00BD2364"/>
    <w:rsid w:val="00BD28E3"/>
    <w:rsid w:val="00BD30AE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A47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057D"/>
    <w:rsid w:val="00C32989"/>
    <w:rsid w:val="00C36883"/>
    <w:rsid w:val="00C40928"/>
    <w:rsid w:val="00C40CFF"/>
    <w:rsid w:val="00C42697"/>
    <w:rsid w:val="00C42C35"/>
    <w:rsid w:val="00C43F01"/>
    <w:rsid w:val="00C47552"/>
    <w:rsid w:val="00C54ADB"/>
    <w:rsid w:val="00C57A81"/>
    <w:rsid w:val="00C60193"/>
    <w:rsid w:val="00C634D4"/>
    <w:rsid w:val="00C63AA5"/>
    <w:rsid w:val="00C649FD"/>
    <w:rsid w:val="00C65071"/>
    <w:rsid w:val="00C6727C"/>
    <w:rsid w:val="00C6744C"/>
    <w:rsid w:val="00C719EC"/>
    <w:rsid w:val="00C73134"/>
    <w:rsid w:val="00C73F6D"/>
    <w:rsid w:val="00C74F6E"/>
    <w:rsid w:val="00C75F23"/>
    <w:rsid w:val="00C769F8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96C0B"/>
    <w:rsid w:val="00CA0B67"/>
    <w:rsid w:val="00CA4542"/>
    <w:rsid w:val="00CB07EB"/>
    <w:rsid w:val="00CB5695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4714"/>
    <w:rsid w:val="00D15280"/>
    <w:rsid w:val="00D16A9F"/>
    <w:rsid w:val="00D2001A"/>
    <w:rsid w:val="00D20684"/>
    <w:rsid w:val="00D26B62"/>
    <w:rsid w:val="00D32624"/>
    <w:rsid w:val="00D35495"/>
    <w:rsid w:val="00D3691A"/>
    <w:rsid w:val="00D377C3"/>
    <w:rsid w:val="00D377E2"/>
    <w:rsid w:val="00D403E9"/>
    <w:rsid w:val="00D42DCB"/>
    <w:rsid w:val="00D45482"/>
    <w:rsid w:val="00D46DF2"/>
    <w:rsid w:val="00D470E5"/>
    <w:rsid w:val="00D47674"/>
    <w:rsid w:val="00D50CD9"/>
    <w:rsid w:val="00D5338C"/>
    <w:rsid w:val="00D55A5D"/>
    <w:rsid w:val="00D606B2"/>
    <w:rsid w:val="00D625A7"/>
    <w:rsid w:val="00D64074"/>
    <w:rsid w:val="00D65777"/>
    <w:rsid w:val="00D66942"/>
    <w:rsid w:val="00D707A4"/>
    <w:rsid w:val="00D70933"/>
    <w:rsid w:val="00D728A0"/>
    <w:rsid w:val="00D72FDB"/>
    <w:rsid w:val="00D75EBC"/>
    <w:rsid w:val="00D83661"/>
    <w:rsid w:val="00D87CE8"/>
    <w:rsid w:val="00D91507"/>
    <w:rsid w:val="00D9216A"/>
    <w:rsid w:val="00D97E7D"/>
    <w:rsid w:val="00DA25F6"/>
    <w:rsid w:val="00DA72D3"/>
    <w:rsid w:val="00DB3439"/>
    <w:rsid w:val="00DB3618"/>
    <w:rsid w:val="00DB468A"/>
    <w:rsid w:val="00DB61A6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4CE9"/>
    <w:rsid w:val="00DF537E"/>
    <w:rsid w:val="00DF77CF"/>
    <w:rsid w:val="00E026E8"/>
    <w:rsid w:val="00E03832"/>
    <w:rsid w:val="00E060F7"/>
    <w:rsid w:val="00E06191"/>
    <w:rsid w:val="00E14C47"/>
    <w:rsid w:val="00E22698"/>
    <w:rsid w:val="00E25B7C"/>
    <w:rsid w:val="00E3076B"/>
    <w:rsid w:val="00E3725B"/>
    <w:rsid w:val="00E434D1"/>
    <w:rsid w:val="00E5205F"/>
    <w:rsid w:val="00E56CBB"/>
    <w:rsid w:val="00E56F24"/>
    <w:rsid w:val="00E57A7D"/>
    <w:rsid w:val="00E61950"/>
    <w:rsid w:val="00E61E51"/>
    <w:rsid w:val="00E63062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1A56"/>
    <w:rsid w:val="00ED594D"/>
    <w:rsid w:val="00ED65FC"/>
    <w:rsid w:val="00EE36E1"/>
    <w:rsid w:val="00EE6117"/>
    <w:rsid w:val="00EE6228"/>
    <w:rsid w:val="00EE7AC7"/>
    <w:rsid w:val="00EE7B3F"/>
    <w:rsid w:val="00EF3A8A"/>
    <w:rsid w:val="00EF4C45"/>
    <w:rsid w:val="00EF5BDD"/>
    <w:rsid w:val="00F0054D"/>
    <w:rsid w:val="00F02467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2B0"/>
    <w:rsid w:val="00F307CE"/>
    <w:rsid w:val="00F32520"/>
    <w:rsid w:val="00F343C8"/>
    <w:rsid w:val="00F354C5"/>
    <w:rsid w:val="00F37108"/>
    <w:rsid w:val="00F40449"/>
    <w:rsid w:val="00F404A5"/>
    <w:rsid w:val="00F45B8E"/>
    <w:rsid w:val="00F47BAA"/>
    <w:rsid w:val="00F520FE"/>
    <w:rsid w:val="00F52EAB"/>
    <w:rsid w:val="00F54277"/>
    <w:rsid w:val="00F54A1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5245"/>
    <w:rsid w:val="00F75960"/>
    <w:rsid w:val="00F82526"/>
    <w:rsid w:val="00F84672"/>
    <w:rsid w:val="00F84802"/>
    <w:rsid w:val="00F85511"/>
    <w:rsid w:val="00F95A8C"/>
    <w:rsid w:val="00F96176"/>
    <w:rsid w:val="00FA06FD"/>
    <w:rsid w:val="00FA25AA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1EFF"/>
    <w:rsid w:val="00FD4DA8"/>
    <w:rsid w:val="00FD4EEF"/>
    <w:rsid w:val="00FD5461"/>
    <w:rsid w:val="00FD6BDB"/>
    <w:rsid w:val="00FD6F00"/>
    <w:rsid w:val="00FD7B98"/>
    <w:rsid w:val="00FE0D19"/>
    <w:rsid w:val="00FF18D2"/>
    <w:rsid w:val="00FF22F5"/>
    <w:rsid w:val="00FF4664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F793431"/>
  <w15:docId w15:val="{C3FC8ABA-4663-43B2-899A-88EDAD59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639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0383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91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7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edicines.health.europa.eu/veterinary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cid:image002.jpg@01D46478.DD2A5860" TargetMode="External"/><Relationship Id="rId17" Type="http://schemas.openxmlformats.org/officeDocument/2006/relationships/hyperlink" Target="https://medicines.health.europa.eu/veterinary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pvd.gov.lv/lv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2604085-aed0-48b5-9321-eed6091e4fc6" xsi:nil="true"/>
    <lcf76f155ced4ddcb4097134ff3c332f xmlns="21f79023-d9f1-44bf-92c9-924c4e3f0141">
      <Terms xmlns="http://schemas.microsoft.com/office/infopath/2007/PartnerControls"/>
    </lcf76f155ced4ddcb4097134ff3c332f>
    <g_x00fc_ltig xmlns="21f79023-d9f1-44bf-92c9-924c4e3f0141">false</g_x00fc_ltig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65998C3E94E442B6D39F78CAE21783" ma:contentTypeVersion="14" ma:contentTypeDescription="Ein neues Dokument erstellen." ma:contentTypeScope="" ma:versionID="754098a05164599d2f44a962e4706466">
  <xsd:schema xmlns:xsd="http://www.w3.org/2001/XMLSchema" xmlns:xs="http://www.w3.org/2001/XMLSchema" xmlns:p="http://schemas.microsoft.com/office/2006/metadata/properties" xmlns:ns2="21f79023-d9f1-44bf-92c9-924c4e3f0141" xmlns:ns3="22604085-aed0-48b5-9321-eed6091e4fc6" targetNamespace="http://schemas.microsoft.com/office/2006/metadata/properties" ma:root="true" ma:fieldsID="7792f977445fe646f041768708c43fb5" ns2:_="" ns3:_="">
    <xsd:import namespace="21f79023-d9f1-44bf-92c9-924c4e3f0141"/>
    <xsd:import namespace="22604085-aed0-48b5-9321-eed6091e4f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g_x00fc_ltig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79023-d9f1-44bf-92c9-924c4e3f01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8ffec24b-a6d3-43ba-8072-faf42021ae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g_x00fc_ltig" ma:index="20" nillable="true" ma:displayName="gültig" ma:default="0" ma:description="Aktuell gültiges Zulassungsdokument" ma:format="Dropdown" ma:indexed="true" ma:internalName="g_x00fc_ltig">
      <xsd:simpleType>
        <xsd:restriction base="dms:Boolean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04085-aed0-48b5-9321-eed6091e4fc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0d8aaf0-47a5-4ff9-b5c7-d77ff1f25056}" ma:internalName="TaxCatchAll" ma:showField="CatchAllData" ma:web="22604085-aed0-48b5-9321-eed6091e4f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37A8B2-1BCB-42E2-809B-4EDC323A1BC6}">
  <ds:schemaRefs>
    <ds:schemaRef ds:uri="http://schemas.microsoft.com/office/2006/metadata/properties"/>
    <ds:schemaRef ds:uri="http://schemas.microsoft.com/office/infopath/2007/PartnerControls"/>
    <ds:schemaRef ds:uri="22604085-aed0-48b5-9321-eed6091e4fc6"/>
    <ds:schemaRef ds:uri="21f79023-d9f1-44bf-92c9-924c4e3f0141"/>
  </ds:schemaRefs>
</ds:datastoreItem>
</file>

<file path=customXml/itemProps2.xml><?xml version="1.0" encoding="utf-8"?>
<ds:datastoreItem xmlns:ds="http://schemas.openxmlformats.org/officeDocument/2006/customXml" ds:itemID="{3F7D52EE-FD16-4904-AE14-94115866BA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31FAB6-8F4C-4E3F-9717-66336661DDC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E62455-1C52-4A33-9C03-60D7EF374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79023-d9f1-44bf-92c9-924c4e3f0141"/>
    <ds:schemaRef ds:uri="22604085-aed0-48b5-9321-eed6091e4f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3479</Words>
  <Characters>23730</Characters>
  <Application>Microsoft Office Word</Application>
  <DocSecurity>0</DocSecurity>
  <Lines>197</Lines>
  <Paragraphs>54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>Vqrdtemplateclean_lv_corr 1</vt:lpstr>
      <vt:lpstr>Vqrdtemplateclean_lv_corr 1</vt:lpstr>
    </vt:vector>
  </TitlesOfParts>
  <Company/>
  <LinksUpToDate>false</LinksUpToDate>
  <CharactersWithSpaces>27155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ContentTypeId">
    <vt:lpwstr>0x010100A865998C3E94E442B6D39F78CAE21783</vt:lpwstr>
  </property>
  <property fmtid="{D5CDD505-2E9C-101B-9397-08002B2CF9AE}" pid="74" name="MediaServiceImageTags">
    <vt:lpwstr/>
  </property>
</Properties>
</file>