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69586D" w14:textId="3DCD080D" w:rsidR="00D80B42" w:rsidRDefault="00D80B42" w:rsidP="006B34FC">
      <w:pPr>
        <w:tabs>
          <w:tab w:val="clear" w:pos="567"/>
        </w:tabs>
        <w:spacing w:line="240" w:lineRule="auto"/>
        <w:ind w:firstLine="708"/>
        <w:jc w:val="center"/>
        <w:rPr>
          <w:b/>
        </w:rPr>
      </w:pPr>
      <w:r w:rsidRPr="00CB5BCE">
        <w:rPr>
          <w:b/>
        </w:rPr>
        <w:t>LIETOŠANAS INSTRUKCIJA</w:t>
      </w:r>
    </w:p>
    <w:p w14:paraId="7DBAA533" w14:textId="626070B2" w:rsidR="00C433E1" w:rsidRPr="001A4E27" w:rsidRDefault="00C433E1" w:rsidP="006B34FC">
      <w:pPr>
        <w:tabs>
          <w:tab w:val="clear" w:pos="567"/>
        </w:tabs>
        <w:spacing w:line="240" w:lineRule="auto"/>
        <w:ind w:firstLine="708"/>
        <w:jc w:val="center"/>
        <w:rPr>
          <w:b/>
          <w:szCs w:val="22"/>
        </w:rPr>
      </w:pPr>
      <w:r w:rsidRPr="006C49EC">
        <w:rPr>
          <w:b/>
          <w:szCs w:val="22"/>
        </w:rPr>
        <w:t>V/DCP/22/00</w:t>
      </w:r>
      <w:r w:rsidR="006C49EC">
        <w:rPr>
          <w:b/>
          <w:szCs w:val="22"/>
        </w:rPr>
        <w:t>10</w:t>
      </w:r>
    </w:p>
    <w:p w14:paraId="7FA89442" w14:textId="77777777" w:rsidR="00093AD6" w:rsidRPr="001A4E27" w:rsidRDefault="00093AD6" w:rsidP="00093AD6">
      <w:pPr>
        <w:pStyle w:val="BodyText"/>
        <w:jc w:val="center"/>
        <w:rPr>
          <w:b/>
        </w:rPr>
      </w:pPr>
      <w:r w:rsidRPr="001A4E27">
        <w:rPr>
          <w:b/>
        </w:rPr>
        <w:t>Tramadol Domes Pharma 43,9 mg tabletes suņiem</w:t>
      </w:r>
    </w:p>
    <w:p w14:paraId="3701C32E" w14:textId="6CCBC436" w:rsidR="00D80B42" w:rsidRDefault="00D80B42" w:rsidP="00D80B42">
      <w:pPr>
        <w:tabs>
          <w:tab w:val="clear" w:pos="567"/>
        </w:tabs>
        <w:spacing w:line="240" w:lineRule="auto"/>
        <w:rPr>
          <w:szCs w:val="22"/>
        </w:rPr>
      </w:pPr>
    </w:p>
    <w:p w14:paraId="60333D82" w14:textId="77777777" w:rsidR="007C4FD1" w:rsidRPr="00CB5BCE" w:rsidRDefault="007C4FD1" w:rsidP="00D80B42">
      <w:pPr>
        <w:tabs>
          <w:tab w:val="clear" w:pos="567"/>
        </w:tabs>
        <w:spacing w:line="240" w:lineRule="auto"/>
        <w:rPr>
          <w:szCs w:val="22"/>
        </w:rPr>
      </w:pPr>
    </w:p>
    <w:p w14:paraId="59A97C13" w14:textId="77777777" w:rsidR="00D80B42" w:rsidRPr="00CB5BCE" w:rsidRDefault="00D80B42" w:rsidP="00711D88">
      <w:pPr>
        <w:tabs>
          <w:tab w:val="clear" w:pos="567"/>
        </w:tabs>
        <w:spacing w:line="240" w:lineRule="auto"/>
        <w:ind w:left="709" w:hanging="709"/>
        <w:rPr>
          <w:b/>
          <w:szCs w:val="22"/>
        </w:rPr>
      </w:pPr>
      <w:r w:rsidRPr="00CB5BCE">
        <w:rPr>
          <w:b/>
          <w:highlight w:val="lightGray"/>
        </w:rPr>
        <w:t>1.</w:t>
      </w:r>
      <w:r w:rsidRPr="00CB5BCE">
        <w:tab/>
      </w:r>
      <w:r w:rsidRPr="00CB5BCE">
        <w:rPr>
          <w:b/>
        </w:rPr>
        <w:t>REĢISTRĀCIJAS APLIECĪBAS ĪPAŠNIEKA UN RAŽOŠANAS LICENCES TURĒTĀJA, KURŠ ATBILD PAR SĒRIJAS IZLAIDI, NOSAUKUMS UN ADRESE, JA DAŽĀDI</w:t>
      </w:r>
    </w:p>
    <w:p w14:paraId="5609BFDD" w14:textId="77777777" w:rsidR="00D80B42" w:rsidRPr="00CB5BCE" w:rsidRDefault="00D80B42" w:rsidP="00D80B42">
      <w:pPr>
        <w:tabs>
          <w:tab w:val="clear" w:pos="567"/>
        </w:tabs>
        <w:spacing w:line="240" w:lineRule="auto"/>
        <w:rPr>
          <w:szCs w:val="22"/>
        </w:rPr>
      </w:pPr>
    </w:p>
    <w:p w14:paraId="4F126EC1" w14:textId="77777777" w:rsidR="00D80B42" w:rsidRPr="00CB5BCE" w:rsidRDefault="0076454F" w:rsidP="001A4E27">
      <w:pPr>
        <w:tabs>
          <w:tab w:val="clear" w:pos="567"/>
        </w:tabs>
        <w:spacing w:line="240" w:lineRule="auto"/>
        <w:ind w:left="567"/>
        <w:rPr>
          <w:iCs/>
          <w:szCs w:val="22"/>
        </w:rPr>
      </w:pPr>
      <w:r w:rsidRPr="00CB5BCE">
        <w:rPr>
          <w:u w:val="single"/>
        </w:rPr>
        <w:t>Reģistrācijas apliecības īpašnieks</w:t>
      </w:r>
      <w:r w:rsidRPr="00CB5BCE">
        <w:t>:</w:t>
      </w:r>
    </w:p>
    <w:p w14:paraId="462ADDFD" w14:textId="77777777" w:rsidR="00D9615F" w:rsidRPr="00933DBE" w:rsidRDefault="00D9615F" w:rsidP="00933DBE">
      <w:pPr>
        <w:pStyle w:val="BodyText"/>
        <w:ind w:firstLine="567"/>
      </w:pPr>
      <w:r w:rsidRPr="00933DBE">
        <w:t>AXIENCE</w:t>
      </w:r>
    </w:p>
    <w:p w14:paraId="75931AA5" w14:textId="77777777" w:rsidR="00D9615F" w:rsidRPr="00933DBE" w:rsidRDefault="00D9615F" w:rsidP="00933DBE">
      <w:pPr>
        <w:pStyle w:val="BodyText"/>
        <w:ind w:firstLine="567"/>
      </w:pPr>
      <w:r w:rsidRPr="00933DBE">
        <w:t>Tour Essor</w:t>
      </w:r>
    </w:p>
    <w:p w14:paraId="27722B79" w14:textId="77777777" w:rsidR="00D9615F" w:rsidRPr="009D02ED" w:rsidRDefault="00D9615F" w:rsidP="00933DBE">
      <w:pPr>
        <w:pStyle w:val="BodyText"/>
        <w:ind w:firstLine="567"/>
        <w:rPr>
          <w:lang w:val="fr-FR"/>
        </w:rPr>
      </w:pPr>
      <w:r w:rsidRPr="009D02ED">
        <w:rPr>
          <w:lang w:val="fr-FR"/>
        </w:rPr>
        <w:t>14 rue Scandicci</w:t>
      </w:r>
    </w:p>
    <w:p w14:paraId="61FA7A6D" w14:textId="77777777" w:rsidR="00D9615F" w:rsidRPr="009D02ED" w:rsidRDefault="00D9615F" w:rsidP="00933DBE">
      <w:pPr>
        <w:pStyle w:val="BodyText"/>
        <w:ind w:firstLine="567"/>
        <w:rPr>
          <w:lang w:val="fr-FR"/>
        </w:rPr>
      </w:pPr>
      <w:r w:rsidRPr="009D02ED">
        <w:rPr>
          <w:lang w:val="fr-FR"/>
        </w:rPr>
        <w:t>93500 PANTIN</w:t>
      </w:r>
    </w:p>
    <w:p w14:paraId="34B40ADC" w14:textId="08B408DF" w:rsidR="00D80B42" w:rsidRDefault="00493D34" w:rsidP="001A4E27">
      <w:pPr>
        <w:tabs>
          <w:tab w:val="clear" w:pos="567"/>
        </w:tabs>
        <w:spacing w:line="240" w:lineRule="auto"/>
        <w:ind w:left="567"/>
      </w:pPr>
      <w:r w:rsidRPr="00493D34">
        <w:t>F</w:t>
      </w:r>
      <w:r w:rsidR="00C433E1" w:rsidRPr="00493D34">
        <w:t>rancija</w:t>
      </w:r>
    </w:p>
    <w:p w14:paraId="3CC13442" w14:textId="77777777" w:rsidR="00493D34" w:rsidRPr="00CB5BCE" w:rsidRDefault="00493D34" w:rsidP="001A4E27">
      <w:pPr>
        <w:tabs>
          <w:tab w:val="clear" w:pos="567"/>
        </w:tabs>
        <w:spacing w:line="240" w:lineRule="auto"/>
        <w:ind w:left="567"/>
        <w:rPr>
          <w:szCs w:val="22"/>
        </w:rPr>
      </w:pPr>
    </w:p>
    <w:p w14:paraId="7A116A9E" w14:textId="77777777" w:rsidR="00D80B42" w:rsidRPr="00CB5BCE" w:rsidRDefault="0076454F" w:rsidP="001A4E27">
      <w:pPr>
        <w:tabs>
          <w:tab w:val="clear" w:pos="567"/>
        </w:tabs>
        <w:spacing w:line="240" w:lineRule="auto"/>
        <w:ind w:left="567"/>
        <w:rPr>
          <w:bCs/>
          <w:szCs w:val="22"/>
          <w:u w:val="single"/>
        </w:rPr>
      </w:pPr>
      <w:r w:rsidRPr="00CB5BCE">
        <w:rPr>
          <w:u w:val="single"/>
        </w:rPr>
        <w:t>Par sērijas izlaidi atbildīgais ražotājs</w:t>
      </w:r>
      <w:r w:rsidRPr="00CB5BCE">
        <w:t>:</w:t>
      </w:r>
    </w:p>
    <w:p w14:paraId="0934214B" w14:textId="77777777" w:rsidR="00D80B42" w:rsidRPr="00CB5BCE" w:rsidRDefault="00D80B42" w:rsidP="001A4E27">
      <w:pPr>
        <w:ind w:left="567"/>
      </w:pPr>
      <w:r w:rsidRPr="00CB5BCE">
        <w:t>EUROPHARTECH</w:t>
      </w:r>
    </w:p>
    <w:p w14:paraId="2FEDF152" w14:textId="77777777" w:rsidR="00D80B42" w:rsidRPr="00CB5BCE" w:rsidRDefault="00D80B42" w:rsidP="001A4E27">
      <w:pPr>
        <w:ind w:left="567"/>
      </w:pPr>
      <w:r w:rsidRPr="00CB5BCE">
        <w:t>34 rue Henri Matisse – BP 23</w:t>
      </w:r>
    </w:p>
    <w:p w14:paraId="564F9DAC" w14:textId="77777777" w:rsidR="00D80B42" w:rsidRPr="00CB5BCE" w:rsidRDefault="00D80B42" w:rsidP="001A4E27">
      <w:pPr>
        <w:ind w:left="567"/>
      </w:pPr>
      <w:r w:rsidRPr="00CB5BCE">
        <w:t>63370 LEMPDES</w:t>
      </w:r>
    </w:p>
    <w:p w14:paraId="615571F2" w14:textId="0A407EF7" w:rsidR="00D80B42" w:rsidRDefault="00493D34" w:rsidP="001A4E27">
      <w:pPr>
        <w:tabs>
          <w:tab w:val="clear" w:pos="567"/>
        </w:tabs>
        <w:spacing w:line="240" w:lineRule="auto"/>
        <w:ind w:left="567"/>
      </w:pPr>
      <w:r w:rsidRPr="00493D34">
        <w:t>F</w:t>
      </w:r>
      <w:r w:rsidR="00C433E1" w:rsidRPr="00493D34">
        <w:t>rancija</w:t>
      </w:r>
    </w:p>
    <w:p w14:paraId="31B3C5CC" w14:textId="28CB81AA" w:rsidR="00493D34" w:rsidRDefault="00493D34" w:rsidP="00493D34">
      <w:pPr>
        <w:tabs>
          <w:tab w:val="clear" w:pos="567"/>
        </w:tabs>
        <w:spacing w:line="240" w:lineRule="auto"/>
        <w:ind w:firstLine="708"/>
        <w:rPr>
          <w:szCs w:val="22"/>
        </w:rPr>
      </w:pPr>
    </w:p>
    <w:p w14:paraId="223A1DA4" w14:textId="77777777" w:rsidR="007C4FD1" w:rsidRPr="00CB5BCE" w:rsidRDefault="007C4FD1" w:rsidP="00493D34">
      <w:pPr>
        <w:tabs>
          <w:tab w:val="clear" w:pos="567"/>
        </w:tabs>
        <w:spacing w:line="240" w:lineRule="auto"/>
        <w:ind w:firstLine="708"/>
        <w:rPr>
          <w:szCs w:val="22"/>
        </w:rPr>
      </w:pPr>
    </w:p>
    <w:p w14:paraId="26013372" w14:textId="77777777" w:rsidR="00D80B42" w:rsidRPr="00CB5BCE" w:rsidRDefault="00D80B42" w:rsidP="00D80B42">
      <w:pPr>
        <w:tabs>
          <w:tab w:val="clear" w:pos="567"/>
        </w:tabs>
        <w:spacing w:line="240" w:lineRule="auto"/>
        <w:rPr>
          <w:szCs w:val="22"/>
        </w:rPr>
      </w:pPr>
      <w:r w:rsidRPr="00CB5BCE">
        <w:rPr>
          <w:b/>
          <w:highlight w:val="lightGray"/>
        </w:rPr>
        <w:t>2.</w:t>
      </w:r>
      <w:r w:rsidRPr="00CB5BCE">
        <w:tab/>
      </w:r>
      <w:r w:rsidRPr="00CB5BCE">
        <w:rPr>
          <w:b/>
        </w:rPr>
        <w:t>VETERINĀRO ZĀĻU NOSAUKUMS</w:t>
      </w:r>
    </w:p>
    <w:p w14:paraId="544B2A20" w14:textId="77777777" w:rsidR="007C4FD1" w:rsidRDefault="007C4FD1" w:rsidP="00C610E0">
      <w:pPr>
        <w:pStyle w:val="BodyText"/>
        <w:ind w:left="686"/>
      </w:pPr>
    </w:p>
    <w:p w14:paraId="13F7C604" w14:textId="77777777" w:rsidR="00093AD6" w:rsidRPr="00614026" w:rsidRDefault="00093AD6" w:rsidP="001A4E27">
      <w:pPr>
        <w:pStyle w:val="BodyText"/>
        <w:ind w:left="567"/>
      </w:pPr>
      <w:r w:rsidRPr="001A4E27">
        <w:rPr>
          <w:b/>
        </w:rPr>
        <w:t xml:space="preserve">Tramadol Domes Pharma </w:t>
      </w:r>
      <w:r>
        <w:t>43,9</w:t>
      </w:r>
      <w:r w:rsidRPr="00614026">
        <w:t> mg tabletes suņiem</w:t>
      </w:r>
    </w:p>
    <w:p w14:paraId="2C3696BA" w14:textId="77777777" w:rsidR="00EF6E0B" w:rsidRPr="00CB5BCE" w:rsidRDefault="00EF6E0B" w:rsidP="00D80B42">
      <w:pPr>
        <w:pStyle w:val="BodyText"/>
        <w:ind w:left="426" w:firstLine="283"/>
      </w:pPr>
    </w:p>
    <w:p w14:paraId="70FD7411" w14:textId="2B9029C9" w:rsidR="00D80B42" w:rsidRDefault="00493D34" w:rsidP="001A4E27">
      <w:pPr>
        <w:tabs>
          <w:tab w:val="clear" w:pos="567"/>
        </w:tabs>
        <w:spacing w:line="240" w:lineRule="auto"/>
        <w:ind w:left="567" w:hanging="23"/>
      </w:pPr>
      <w:r w:rsidRPr="00493D34">
        <w:t>Tramadola hidrohlorīds</w:t>
      </w:r>
    </w:p>
    <w:p w14:paraId="549FD8B0" w14:textId="2A8FEFFA" w:rsidR="00493D34" w:rsidRDefault="00493D34" w:rsidP="00493D34">
      <w:pPr>
        <w:tabs>
          <w:tab w:val="clear" w:pos="567"/>
        </w:tabs>
        <w:spacing w:line="240" w:lineRule="auto"/>
        <w:ind w:firstLine="686"/>
        <w:rPr>
          <w:szCs w:val="22"/>
        </w:rPr>
      </w:pPr>
    </w:p>
    <w:p w14:paraId="6EF603AA" w14:textId="77777777" w:rsidR="007C4FD1" w:rsidRPr="00CB5BCE" w:rsidRDefault="007C4FD1" w:rsidP="00493D34">
      <w:pPr>
        <w:tabs>
          <w:tab w:val="clear" w:pos="567"/>
        </w:tabs>
        <w:spacing w:line="240" w:lineRule="auto"/>
        <w:ind w:firstLine="686"/>
        <w:rPr>
          <w:szCs w:val="22"/>
        </w:rPr>
      </w:pPr>
    </w:p>
    <w:p w14:paraId="465A96D4" w14:textId="77777777" w:rsidR="00D80B42" w:rsidRPr="00CB5BCE" w:rsidRDefault="00D80B42" w:rsidP="00D80B42">
      <w:pPr>
        <w:tabs>
          <w:tab w:val="clear" w:pos="567"/>
        </w:tabs>
        <w:spacing w:line="240" w:lineRule="auto"/>
        <w:rPr>
          <w:b/>
          <w:szCs w:val="22"/>
        </w:rPr>
      </w:pPr>
      <w:r w:rsidRPr="00CB5BCE">
        <w:rPr>
          <w:b/>
          <w:highlight w:val="lightGray"/>
        </w:rPr>
        <w:t>3.</w:t>
      </w:r>
      <w:r w:rsidRPr="00CB5BCE">
        <w:tab/>
      </w:r>
      <w:r w:rsidRPr="00CB5BCE">
        <w:rPr>
          <w:b/>
        </w:rPr>
        <w:t>AKTĪVO VIELU UN CITU VIELU NOSAUKUMS</w:t>
      </w:r>
    </w:p>
    <w:p w14:paraId="15A088A6" w14:textId="77777777" w:rsidR="007C4FD1" w:rsidRDefault="007C4FD1" w:rsidP="00493D34">
      <w:pPr>
        <w:pStyle w:val="BodyText"/>
        <w:tabs>
          <w:tab w:val="left" w:leader="dot" w:pos="4111"/>
        </w:tabs>
        <w:ind w:left="686" w:right="1371"/>
      </w:pPr>
    </w:p>
    <w:p w14:paraId="5D9F1994" w14:textId="629BFF5D" w:rsidR="00493D34" w:rsidRDefault="00493D34" w:rsidP="001A4E27">
      <w:pPr>
        <w:pStyle w:val="BodyText"/>
        <w:tabs>
          <w:tab w:val="left" w:leader="dot" w:pos="4111"/>
        </w:tabs>
        <w:ind w:left="567"/>
      </w:pPr>
      <w:r>
        <w:t>Katra tablete satur:</w:t>
      </w:r>
    </w:p>
    <w:p w14:paraId="3BA51E67" w14:textId="77777777" w:rsidR="00493D34" w:rsidRDefault="00493D34" w:rsidP="001A4E27">
      <w:pPr>
        <w:pStyle w:val="BodyText"/>
        <w:tabs>
          <w:tab w:val="left" w:leader="dot" w:pos="4111"/>
        </w:tabs>
        <w:ind w:left="567" w:right="1371"/>
      </w:pPr>
    </w:p>
    <w:p w14:paraId="488C34E0" w14:textId="77777777" w:rsidR="00493D34" w:rsidRDefault="00493D34" w:rsidP="001A4E27">
      <w:pPr>
        <w:pStyle w:val="BodyText"/>
        <w:tabs>
          <w:tab w:val="left" w:leader="dot" w:pos="4111"/>
        </w:tabs>
        <w:ind w:left="567"/>
      </w:pPr>
      <w:r>
        <w:t>Aktīvā viela:</w:t>
      </w:r>
    </w:p>
    <w:p w14:paraId="45D55EF3" w14:textId="097E9043" w:rsidR="00493D34" w:rsidRDefault="00CC2877" w:rsidP="001A4E27">
      <w:pPr>
        <w:pStyle w:val="BodyText"/>
        <w:tabs>
          <w:tab w:val="left" w:leader="dot" w:pos="4111"/>
        </w:tabs>
        <w:ind w:left="567"/>
      </w:pPr>
      <w:r>
        <w:t>Tramadola</w:t>
      </w:r>
      <w:r w:rsidR="00493D34">
        <w:t xml:space="preserve"> </w:t>
      </w:r>
      <w:r w:rsidR="00493D34">
        <w:tab/>
        <w:t xml:space="preserve">43,90 mg </w:t>
      </w:r>
    </w:p>
    <w:p w14:paraId="468AA2DC" w14:textId="62B011EB" w:rsidR="00D80B42" w:rsidRDefault="00493D34" w:rsidP="001A4E27">
      <w:pPr>
        <w:pStyle w:val="BodyText"/>
        <w:tabs>
          <w:tab w:val="left" w:leader="dot" w:pos="4111"/>
        </w:tabs>
        <w:ind w:left="567" w:right="1371"/>
      </w:pPr>
      <w:r>
        <w:t>(</w:t>
      </w:r>
      <w:r w:rsidR="00C433E1">
        <w:t xml:space="preserve">atbilst </w:t>
      </w:r>
      <w:r>
        <w:t>50,00 mg tramadola hidrohlorīda)</w:t>
      </w:r>
    </w:p>
    <w:p w14:paraId="6C298A41" w14:textId="77777777" w:rsidR="00493D34" w:rsidRPr="00CB5BCE" w:rsidRDefault="00493D34" w:rsidP="001A4E27">
      <w:pPr>
        <w:pStyle w:val="BodyText"/>
        <w:tabs>
          <w:tab w:val="left" w:leader="dot" w:pos="4111"/>
        </w:tabs>
        <w:ind w:left="567" w:right="1371"/>
      </w:pPr>
    </w:p>
    <w:p w14:paraId="7C96DED9" w14:textId="656D6529" w:rsidR="005D555B" w:rsidRDefault="00573364" w:rsidP="001A4E27">
      <w:pPr>
        <w:tabs>
          <w:tab w:val="clear" w:pos="567"/>
        </w:tabs>
        <w:spacing w:line="240" w:lineRule="auto"/>
        <w:ind w:left="567"/>
      </w:pPr>
      <w:r>
        <w:t>B</w:t>
      </w:r>
      <w:r w:rsidR="005D555B">
        <w:t xml:space="preserve">alta </w:t>
      </w:r>
      <w:r w:rsidR="00C433E1">
        <w:t xml:space="preserve">līdz </w:t>
      </w:r>
      <w:r w:rsidR="005D555B">
        <w:t xml:space="preserve">krēmkrāsas, </w:t>
      </w:r>
      <w:r w:rsidR="00C433E1">
        <w:t xml:space="preserve">viegli plankumaina, </w:t>
      </w:r>
      <w:r w:rsidR="005D555B">
        <w:t>apaļa</w:t>
      </w:r>
      <w:r w:rsidR="00C433E1">
        <w:t xml:space="preserve">, </w:t>
      </w:r>
      <w:r w:rsidR="005D555B">
        <w:t>izliekta 10 mm tablete ar krustveida dalījuma atzīmi.</w:t>
      </w:r>
    </w:p>
    <w:p w14:paraId="43FD7985" w14:textId="336B54E0" w:rsidR="00D80B42" w:rsidRDefault="005D555B" w:rsidP="001A4E27">
      <w:pPr>
        <w:tabs>
          <w:tab w:val="clear" w:pos="567"/>
        </w:tabs>
        <w:spacing w:line="240" w:lineRule="auto"/>
        <w:ind w:left="567"/>
      </w:pPr>
      <w:r>
        <w:t>Tabletes var sadalīt 2 vai 4 vienādās daļās.</w:t>
      </w:r>
    </w:p>
    <w:p w14:paraId="3862DBDE" w14:textId="6EF77349" w:rsidR="005D555B" w:rsidRDefault="005D555B" w:rsidP="005D555B">
      <w:pPr>
        <w:tabs>
          <w:tab w:val="clear" w:pos="567"/>
        </w:tabs>
        <w:spacing w:line="240" w:lineRule="auto"/>
        <w:rPr>
          <w:szCs w:val="22"/>
        </w:rPr>
      </w:pPr>
    </w:p>
    <w:p w14:paraId="260EB254" w14:textId="77777777" w:rsidR="007C4FD1" w:rsidRPr="00CB5BCE" w:rsidRDefault="007C4FD1" w:rsidP="005D555B">
      <w:pPr>
        <w:tabs>
          <w:tab w:val="clear" w:pos="567"/>
        </w:tabs>
        <w:spacing w:line="240" w:lineRule="auto"/>
        <w:rPr>
          <w:szCs w:val="22"/>
        </w:rPr>
      </w:pPr>
    </w:p>
    <w:p w14:paraId="6E2BBF7A" w14:textId="77777777" w:rsidR="0076454F" w:rsidRPr="00CB5BCE" w:rsidRDefault="00D80B42" w:rsidP="0076454F">
      <w:pPr>
        <w:tabs>
          <w:tab w:val="clear" w:pos="567"/>
        </w:tabs>
        <w:spacing w:line="240" w:lineRule="auto"/>
        <w:rPr>
          <w:b/>
          <w:szCs w:val="22"/>
        </w:rPr>
      </w:pPr>
      <w:r w:rsidRPr="00CB5BCE">
        <w:rPr>
          <w:b/>
          <w:highlight w:val="lightGray"/>
        </w:rPr>
        <w:t>4.</w:t>
      </w:r>
      <w:r w:rsidRPr="00CB5BCE">
        <w:tab/>
      </w:r>
      <w:r w:rsidRPr="00CB5BCE">
        <w:rPr>
          <w:b/>
        </w:rPr>
        <w:t>INDIKĀCIJA(-S)</w:t>
      </w:r>
    </w:p>
    <w:p w14:paraId="073AA99C" w14:textId="77777777" w:rsidR="007C4FD1" w:rsidRDefault="007C4FD1" w:rsidP="0076454F">
      <w:pPr>
        <w:tabs>
          <w:tab w:val="clear" w:pos="567"/>
        </w:tabs>
        <w:spacing w:line="240" w:lineRule="auto"/>
        <w:ind w:firstLine="709"/>
      </w:pPr>
    </w:p>
    <w:p w14:paraId="1F5D9532" w14:textId="07A7E214" w:rsidR="00D80B42" w:rsidRPr="00CB5BCE" w:rsidRDefault="00C433E1" w:rsidP="001A4E27">
      <w:pPr>
        <w:tabs>
          <w:tab w:val="clear" w:pos="567"/>
        </w:tabs>
        <w:spacing w:line="240" w:lineRule="auto"/>
        <w:ind w:left="567"/>
      </w:pPr>
      <w:r>
        <w:t>Vieglu a</w:t>
      </w:r>
      <w:r w:rsidR="005D555B" w:rsidRPr="005D555B">
        <w:t>kūtu un hronisku mīksto audu</w:t>
      </w:r>
      <w:r>
        <w:t xml:space="preserve"> un </w:t>
      </w:r>
      <w:r w:rsidR="005D555B" w:rsidRPr="005D555B">
        <w:t>skeleta</w:t>
      </w:r>
      <w:r>
        <w:t>-m</w:t>
      </w:r>
      <w:r w:rsidR="005D555B" w:rsidRPr="005D555B">
        <w:t>uskuļu sāpju mazināšanai</w:t>
      </w:r>
      <w:r w:rsidR="00D80B42" w:rsidRPr="00CB5BCE">
        <w:t>.</w:t>
      </w:r>
    </w:p>
    <w:p w14:paraId="64316BF7" w14:textId="1CDC0F45" w:rsidR="00D80B42" w:rsidRDefault="00D80B42" w:rsidP="00D80B42">
      <w:pPr>
        <w:tabs>
          <w:tab w:val="clear" w:pos="567"/>
        </w:tabs>
        <w:spacing w:line="240" w:lineRule="auto"/>
        <w:rPr>
          <w:szCs w:val="22"/>
        </w:rPr>
      </w:pPr>
    </w:p>
    <w:p w14:paraId="414279DF" w14:textId="77777777" w:rsidR="007C4FD1" w:rsidRPr="00CB5BCE" w:rsidRDefault="007C4FD1" w:rsidP="00D80B42">
      <w:pPr>
        <w:tabs>
          <w:tab w:val="clear" w:pos="567"/>
        </w:tabs>
        <w:spacing w:line="240" w:lineRule="auto"/>
        <w:rPr>
          <w:szCs w:val="22"/>
        </w:rPr>
      </w:pPr>
    </w:p>
    <w:p w14:paraId="5707C389" w14:textId="77777777" w:rsidR="00D80B42" w:rsidRPr="00CB5BCE" w:rsidRDefault="00D80B42" w:rsidP="00D80B42">
      <w:pPr>
        <w:tabs>
          <w:tab w:val="clear" w:pos="567"/>
        </w:tabs>
        <w:spacing w:line="240" w:lineRule="auto"/>
        <w:rPr>
          <w:b/>
          <w:szCs w:val="22"/>
        </w:rPr>
      </w:pPr>
      <w:r w:rsidRPr="00CB5BCE">
        <w:rPr>
          <w:b/>
          <w:highlight w:val="lightGray"/>
        </w:rPr>
        <w:t>5.</w:t>
      </w:r>
      <w:r w:rsidRPr="00CB5BCE">
        <w:tab/>
      </w:r>
      <w:r w:rsidRPr="00CB5BCE">
        <w:rPr>
          <w:b/>
        </w:rPr>
        <w:t>KONTRINDIKĀCIJAS</w:t>
      </w:r>
    </w:p>
    <w:p w14:paraId="66FC0153" w14:textId="77777777" w:rsidR="007C4FD1" w:rsidRDefault="007C4FD1" w:rsidP="005D555B">
      <w:pPr>
        <w:pStyle w:val="BodyText"/>
        <w:ind w:left="709" w:right="242"/>
      </w:pPr>
    </w:p>
    <w:p w14:paraId="1BE799D5" w14:textId="3B5ADA4F" w:rsidR="005D555B" w:rsidRDefault="005D555B" w:rsidP="001A4E27">
      <w:pPr>
        <w:pStyle w:val="BodyText"/>
        <w:ind w:left="567" w:right="242"/>
      </w:pPr>
      <w:r>
        <w:t>Nelietot kopā ar tricikliskajiem antidepresantiem, monoamīn</w:t>
      </w:r>
      <w:r w:rsidR="00C433E1">
        <w:t xml:space="preserve">a </w:t>
      </w:r>
      <w:r>
        <w:t>oksidāzes inhibitoriem un serotonīna atpakaļsaistīšanas inhibitoriem.</w:t>
      </w:r>
    </w:p>
    <w:p w14:paraId="2563ED14" w14:textId="77777777" w:rsidR="005D555B" w:rsidRDefault="005D555B" w:rsidP="001A4E27">
      <w:pPr>
        <w:pStyle w:val="BodyText"/>
        <w:ind w:left="567" w:right="242"/>
      </w:pPr>
      <w:r>
        <w:t>Nelietot gadījumos, ja konstatēta pastiprināta jutība pret aktīvo vielu vai pret kādu no palīgvielām.</w:t>
      </w:r>
    </w:p>
    <w:p w14:paraId="0BB51D50" w14:textId="3ABC726B" w:rsidR="00D80B42" w:rsidRPr="00CB5BCE" w:rsidRDefault="005D555B" w:rsidP="001A4E27">
      <w:pPr>
        <w:pStyle w:val="BodyText"/>
        <w:ind w:left="567" w:right="242"/>
        <w:rPr>
          <w:iCs/>
        </w:rPr>
      </w:pPr>
      <w:r>
        <w:t>Nelietot dzīvniekiem ar epilepsiju</w:t>
      </w:r>
      <w:r w:rsidR="00D80B42" w:rsidRPr="00CB5BCE">
        <w:t>.</w:t>
      </w:r>
    </w:p>
    <w:p w14:paraId="3E323D49" w14:textId="2E4A3582" w:rsidR="00D80B42" w:rsidRDefault="00D80B42" w:rsidP="00D80B42">
      <w:pPr>
        <w:tabs>
          <w:tab w:val="clear" w:pos="567"/>
        </w:tabs>
        <w:spacing w:line="240" w:lineRule="auto"/>
        <w:rPr>
          <w:szCs w:val="22"/>
        </w:rPr>
      </w:pPr>
    </w:p>
    <w:p w14:paraId="6FF3795E" w14:textId="77777777" w:rsidR="007C4FD1" w:rsidRPr="00CB5BCE" w:rsidRDefault="007C4FD1" w:rsidP="00D80B42">
      <w:pPr>
        <w:tabs>
          <w:tab w:val="clear" w:pos="567"/>
        </w:tabs>
        <w:spacing w:line="240" w:lineRule="auto"/>
        <w:rPr>
          <w:szCs w:val="22"/>
        </w:rPr>
      </w:pPr>
    </w:p>
    <w:p w14:paraId="2865EE57" w14:textId="77777777" w:rsidR="00D80B42" w:rsidRPr="00CB5BCE" w:rsidRDefault="00D80B42" w:rsidP="00D80B42">
      <w:pPr>
        <w:tabs>
          <w:tab w:val="clear" w:pos="567"/>
        </w:tabs>
        <w:spacing w:line="240" w:lineRule="auto"/>
        <w:rPr>
          <w:szCs w:val="22"/>
        </w:rPr>
      </w:pPr>
      <w:r w:rsidRPr="00CB5BCE">
        <w:rPr>
          <w:b/>
          <w:highlight w:val="lightGray"/>
        </w:rPr>
        <w:lastRenderedPageBreak/>
        <w:t>6.</w:t>
      </w:r>
      <w:r w:rsidRPr="00CB5BCE">
        <w:tab/>
      </w:r>
      <w:r w:rsidRPr="00CB5BCE">
        <w:rPr>
          <w:b/>
        </w:rPr>
        <w:t>IESPĒJAMĀS BLAKUSPARĀDĪBAS</w:t>
      </w:r>
    </w:p>
    <w:p w14:paraId="69754AC2" w14:textId="77777777" w:rsidR="00D80B42" w:rsidRPr="00CB5BCE" w:rsidRDefault="00D80B42" w:rsidP="00D80B42">
      <w:pPr>
        <w:tabs>
          <w:tab w:val="clear" w:pos="567"/>
        </w:tabs>
        <w:spacing w:line="240" w:lineRule="auto"/>
        <w:rPr>
          <w:szCs w:val="22"/>
        </w:rPr>
      </w:pPr>
    </w:p>
    <w:p w14:paraId="4C03A932" w14:textId="77777777" w:rsidR="005D555B" w:rsidRDefault="005D555B" w:rsidP="001A4E27">
      <w:pPr>
        <w:pStyle w:val="BodyText"/>
        <w:spacing w:before="1"/>
        <w:ind w:left="567"/>
      </w:pPr>
      <w:r>
        <w:t>Bieži var rasties viegla sedācija un miegainība, it īpaši pie augstākām devām.</w:t>
      </w:r>
    </w:p>
    <w:p w14:paraId="437EB8A8" w14:textId="3188A338" w:rsidR="005D555B" w:rsidRDefault="00C433E1" w:rsidP="001A4E27">
      <w:pPr>
        <w:pStyle w:val="BodyText"/>
        <w:spacing w:before="1"/>
        <w:ind w:left="567"/>
      </w:pPr>
      <w:r>
        <w:t>Suņiem p</w:t>
      </w:r>
      <w:r w:rsidR="005D555B">
        <w:t xml:space="preserve">ēc tramadola lietošanas retāk </w:t>
      </w:r>
      <w:r>
        <w:t xml:space="preserve">tiek </w:t>
      </w:r>
      <w:r w:rsidR="005D555B">
        <w:t xml:space="preserve">novērota slikta dūša un vemšana. </w:t>
      </w:r>
    </w:p>
    <w:p w14:paraId="6F7EE889" w14:textId="61EA7B7A" w:rsidR="005D555B" w:rsidRDefault="005D555B" w:rsidP="001A4E27">
      <w:pPr>
        <w:pStyle w:val="BodyText"/>
        <w:spacing w:before="1"/>
        <w:ind w:left="567"/>
      </w:pPr>
      <w:r>
        <w:t xml:space="preserve">Retos gadījumos var </w:t>
      </w:r>
      <w:r w:rsidR="00C433E1">
        <w:t xml:space="preserve">rasties </w:t>
      </w:r>
      <w:r>
        <w:t>pastiprināta jutība. Pastiprinātas jutības reakciju gadījumā ārstēšana jāpārtrauc.</w:t>
      </w:r>
    </w:p>
    <w:p w14:paraId="7BE041E1" w14:textId="3FD888EF" w:rsidR="00D80B42" w:rsidRDefault="005D555B" w:rsidP="001A4E27">
      <w:pPr>
        <w:pStyle w:val="BodyText"/>
        <w:spacing w:before="1"/>
        <w:ind w:left="567"/>
      </w:pPr>
      <w:r>
        <w:t>Ļoti retos gadījumos tramadols var izraisīt krampju lēkmes suņiem ar zemu lēkmju slieksni.</w:t>
      </w:r>
    </w:p>
    <w:p w14:paraId="710A180E" w14:textId="77777777" w:rsidR="005D555B" w:rsidRPr="00CB5BCE" w:rsidRDefault="005D555B" w:rsidP="001A4E27">
      <w:pPr>
        <w:pStyle w:val="BodyText"/>
        <w:spacing w:before="1"/>
        <w:ind w:left="567"/>
      </w:pPr>
    </w:p>
    <w:p w14:paraId="654C4641" w14:textId="77777777" w:rsidR="00E441E2" w:rsidRPr="00CB5BCE" w:rsidRDefault="00E441E2" w:rsidP="001A4E27">
      <w:pPr>
        <w:tabs>
          <w:tab w:val="clear" w:pos="567"/>
        </w:tabs>
        <w:spacing w:line="240" w:lineRule="auto"/>
        <w:ind w:left="567"/>
      </w:pPr>
      <w:r w:rsidRPr="00CB5BCE">
        <w:t>Veterināro zāļu blakusparādību sastopamības biežums norādīts sekojošā secībā:</w:t>
      </w:r>
    </w:p>
    <w:p w14:paraId="6061F865" w14:textId="77777777" w:rsidR="00E441E2" w:rsidRPr="00CB5BCE" w:rsidRDefault="00E441E2" w:rsidP="001A4E27">
      <w:pPr>
        <w:tabs>
          <w:tab w:val="clear" w:pos="567"/>
        </w:tabs>
        <w:spacing w:line="240" w:lineRule="auto"/>
        <w:ind w:left="567"/>
      </w:pPr>
      <w:r w:rsidRPr="00CB5BCE">
        <w:t>- ļoti bieži (vairāk nekā 1 no 10 ārstētajiem dzīvniekiem novērota(-s) nevēlama(-s) blakusparādība(-s));</w:t>
      </w:r>
    </w:p>
    <w:p w14:paraId="29832E75" w14:textId="77777777" w:rsidR="00E441E2" w:rsidRPr="00CB5BCE" w:rsidRDefault="00E441E2" w:rsidP="001A4E27">
      <w:pPr>
        <w:tabs>
          <w:tab w:val="clear" w:pos="567"/>
        </w:tabs>
        <w:spacing w:line="240" w:lineRule="auto"/>
        <w:ind w:left="567"/>
      </w:pPr>
      <w:r w:rsidRPr="00CB5BCE">
        <w:t>- bieži (vairāk nekā 1, bet mazāk nekā 10 dzīvniekiem no 100 ārstētajiem dzīvniekiem);</w:t>
      </w:r>
    </w:p>
    <w:p w14:paraId="289A0A55" w14:textId="77777777" w:rsidR="00E441E2" w:rsidRPr="00CB5BCE" w:rsidRDefault="00E441E2" w:rsidP="001A4E27">
      <w:pPr>
        <w:tabs>
          <w:tab w:val="clear" w:pos="567"/>
        </w:tabs>
        <w:spacing w:line="240" w:lineRule="auto"/>
        <w:ind w:left="567"/>
      </w:pPr>
      <w:r w:rsidRPr="00CB5BCE">
        <w:t>- retāk (vairāk nekā 1, bet mazāk nekā 10 dzīvniekiem no 1000 ārstētajiem dzīvniekiem);</w:t>
      </w:r>
    </w:p>
    <w:p w14:paraId="388B31D3" w14:textId="77777777" w:rsidR="00E441E2" w:rsidRPr="00CB5BCE" w:rsidRDefault="00E441E2" w:rsidP="001A4E27">
      <w:pPr>
        <w:tabs>
          <w:tab w:val="clear" w:pos="567"/>
        </w:tabs>
        <w:spacing w:line="240" w:lineRule="auto"/>
        <w:ind w:left="567"/>
      </w:pPr>
      <w:r w:rsidRPr="00CB5BCE">
        <w:t>- reti (vairāk nekā 1, bet mazāk nekā 10 dzīvniekiem no 10000 ārstētajiem dzīvniekiem);</w:t>
      </w:r>
    </w:p>
    <w:p w14:paraId="4F03486A" w14:textId="77777777" w:rsidR="00E441E2" w:rsidRPr="00CB5BCE" w:rsidRDefault="00E441E2" w:rsidP="001A4E27">
      <w:pPr>
        <w:tabs>
          <w:tab w:val="clear" w:pos="567"/>
        </w:tabs>
        <w:spacing w:line="240" w:lineRule="auto"/>
        <w:ind w:left="567"/>
      </w:pPr>
      <w:r w:rsidRPr="00CB5BCE">
        <w:t>- ļoti reti (mazāk nekā 1 dzīvniekam no 10000 ārstētajiem dzīvniekiem, ieskaitot atsevišķus ziņojumus).</w:t>
      </w:r>
    </w:p>
    <w:p w14:paraId="4BFDDF67" w14:textId="77777777" w:rsidR="00E441E2" w:rsidRPr="00CB5BCE" w:rsidRDefault="00E441E2" w:rsidP="00711D88">
      <w:pPr>
        <w:tabs>
          <w:tab w:val="clear" w:pos="567"/>
        </w:tabs>
        <w:spacing w:line="240" w:lineRule="auto"/>
        <w:ind w:left="709"/>
      </w:pPr>
    </w:p>
    <w:p w14:paraId="6570448A" w14:textId="4A158EA0" w:rsidR="00E441E2" w:rsidRPr="00CB5BCE" w:rsidRDefault="00E441E2" w:rsidP="001A4E27">
      <w:pPr>
        <w:tabs>
          <w:tab w:val="clear" w:pos="567"/>
        </w:tabs>
        <w:spacing w:line="240" w:lineRule="auto"/>
        <w:ind w:left="567"/>
      </w:pPr>
      <w:r w:rsidRPr="00CB5BCE">
        <w:t>Ja novērojat jebkuras blakusparādības</w:t>
      </w:r>
      <w:r w:rsidR="00E40B3B">
        <w:t>, arī tās</w:t>
      </w:r>
      <w:r w:rsidRPr="00CB5BCE">
        <w:t xml:space="preserve">, kas nav minētas šajā lietošanas instrukcijā, </w:t>
      </w:r>
      <w:r w:rsidR="00B1730D">
        <w:t xml:space="preserve">vai uzskatāt, ka zāles nav iedarbojušās, </w:t>
      </w:r>
      <w:r w:rsidRPr="00CB5BCE">
        <w:t>lūdzu, informējiet savu veterinārārstu.</w:t>
      </w:r>
    </w:p>
    <w:p w14:paraId="1F023EF9" w14:textId="77777777" w:rsidR="00E441E2" w:rsidRPr="00CB5BCE" w:rsidRDefault="00E441E2" w:rsidP="00711D88">
      <w:pPr>
        <w:tabs>
          <w:tab w:val="clear" w:pos="567"/>
        </w:tabs>
        <w:spacing w:line="240" w:lineRule="auto"/>
        <w:ind w:left="709"/>
      </w:pPr>
    </w:p>
    <w:p w14:paraId="34368BF5" w14:textId="380D6DF0" w:rsidR="00D80B42" w:rsidRPr="00CB5BCE" w:rsidRDefault="00E441E2" w:rsidP="001A4E27">
      <w:pPr>
        <w:tabs>
          <w:tab w:val="clear" w:pos="567"/>
        </w:tabs>
        <w:spacing w:line="240" w:lineRule="auto"/>
        <w:ind w:left="567"/>
      </w:pPr>
      <w:r w:rsidRPr="00CB5BCE">
        <w:t>Iespējams ziņot arī nacionālā ziņošanas sistēmā</w:t>
      </w:r>
      <w:r w:rsidR="00B1730D" w:rsidRPr="00B1730D">
        <w:t>, kas atrodama Pārtikas un veterinārā dienesta tīmekļa vietnē www.pvd.gov.lv.</w:t>
      </w:r>
    </w:p>
    <w:p w14:paraId="2BA40401" w14:textId="6A83ED61" w:rsidR="00E441E2" w:rsidRDefault="00E441E2" w:rsidP="00E441E2">
      <w:pPr>
        <w:tabs>
          <w:tab w:val="clear" w:pos="567"/>
        </w:tabs>
        <w:spacing w:line="240" w:lineRule="auto"/>
        <w:rPr>
          <w:szCs w:val="22"/>
        </w:rPr>
      </w:pPr>
    </w:p>
    <w:p w14:paraId="6236812C" w14:textId="77777777" w:rsidR="007C4FD1" w:rsidRPr="00CB5BCE" w:rsidRDefault="007C4FD1" w:rsidP="00E441E2">
      <w:pPr>
        <w:tabs>
          <w:tab w:val="clear" w:pos="567"/>
        </w:tabs>
        <w:spacing w:line="240" w:lineRule="auto"/>
        <w:rPr>
          <w:szCs w:val="22"/>
        </w:rPr>
      </w:pPr>
    </w:p>
    <w:p w14:paraId="4E3A7793" w14:textId="77777777" w:rsidR="00D80B42" w:rsidRPr="00CB5BCE" w:rsidRDefault="00D80B42" w:rsidP="00D80B42">
      <w:pPr>
        <w:tabs>
          <w:tab w:val="clear" w:pos="567"/>
        </w:tabs>
        <w:spacing w:line="240" w:lineRule="auto"/>
        <w:rPr>
          <w:szCs w:val="22"/>
        </w:rPr>
      </w:pPr>
      <w:r w:rsidRPr="00CB5BCE">
        <w:rPr>
          <w:b/>
          <w:highlight w:val="lightGray"/>
        </w:rPr>
        <w:t>7.</w:t>
      </w:r>
      <w:r w:rsidRPr="00CB5BCE">
        <w:tab/>
      </w:r>
      <w:r w:rsidRPr="00CB5BCE">
        <w:rPr>
          <w:b/>
        </w:rPr>
        <w:t>MĒRĶA SUGAS</w:t>
      </w:r>
    </w:p>
    <w:p w14:paraId="6DD6DD24" w14:textId="77777777" w:rsidR="007C4FD1" w:rsidRDefault="007C4FD1" w:rsidP="00D80B42">
      <w:pPr>
        <w:pStyle w:val="BodyText"/>
        <w:spacing w:before="1"/>
        <w:ind w:left="248" w:firstLine="590"/>
      </w:pPr>
    </w:p>
    <w:p w14:paraId="340A1ABE" w14:textId="60065424" w:rsidR="00D80B42" w:rsidRPr="00CB5BCE" w:rsidRDefault="005D555B" w:rsidP="001A4E27">
      <w:pPr>
        <w:pStyle w:val="BodyText"/>
        <w:spacing w:before="1"/>
        <w:ind w:left="567"/>
      </w:pPr>
      <w:r w:rsidRPr="005D555B">
        <w:t>Suņi</w:t>
      </w:r>
      <w:r w:rsidR="00D80B42" w:rsidRPr="00CB5BCE">
        <w:t>.</w:t>
      </w:r>
    </w:p>
    <w:p w14:paraId="02B0CAC9" w14:textId="77777777" w:rsidR="00D80B42" w:rsidRPr="00CB5BCE" w:rsidRDefault="00D80B42" w:rsidP="001A4E27">
      <w:pPr>
        <w:pStyle w:val="BodyText"/>
        <w:spacing w:before="1"/>
        <w:ind w:left="709"/>
      </w:pPr>
      <w:r w:rsidRPr="00CB5BCE">
        <w:rPr>
          <w:noProof/>
          <w:lang w:val="en-US" w:eastAsia="en-US" w:bidi="ar-SA"/>
        </w:rPr>
        <w:drawing>
          <wp:inline distT="0" distB="0" distL="0" distR="0" wp14:anchorId="7941ED41" wp14:editId="199DCB36">
            <wp:extent cx="563880" cy="411480"/>
            <wp:effectExtent l="0" t="0" r="7620" b="7620"/>
            <wp:docPr id="16" name="Image 16" descr="P75#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descr="P75#yIS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3880" cy="411480"/>
                    </a:xfrm>
                    <a:prstGeom prst="rect">
                      <a:avLst/>
                    </a:prstGeom>
                    <a:noFill/>
                    <a:ln>
                      <a:noFill/>
                    </a:ln>
                  </pic:spPr>
                </pic:pic>
              </a:graphicData>
            </a:graphic>
          </wp:inline>
        </w:drawing>
      </w:r>
    </w:p>
    <w:p w14:paraId="536039BD" w14:textId="66EE95C7" w:rsidR="00D80B42" w:rsidRDefault="00D80B42" w:rsidP="00D80B42">
      <w:pPr>
        <w:tabs>
          <w:tab w:val="clear" w:pos="567"/>
        </w:tabs>
        <w:spacing w:line="240" w:lineRule="auto"/>
        <w:rPr>
          <w:szCs w:val="22"/>
        </w:rPr>
      </w:pPr>
    </w:p>
    <w:p w14:paraId="69F4DC1E" w14:textId="77777777" w:rsidR="007C4FD1" w:rsidRPr="00CB5BCE" w:rsidRDefault="007C4FD1" w:rsidP="00D80B42">
      <w:pPr>
        <w:tabs>
          <w:tab w:val="clear" w:pos="567"/>
        </w:tabs>
        <w:spacing w:line="240" w:lineRule="auto"/>
        <w:rPr>
          <w:szCs w:val="22"/>
        </w:rPr>
      </w:pPr>
    </w:p>
    <w:p w14:paraId="2D93F4C2" w14:textId="77777777" w:rsidR="00D80B42" w:rsidRPr="00CB5BCE" w:rsidRDefault="00D80B42" w:rsidP="00D80B42">
      <w:pPr>
        <w:tabs>
          <w:tab w:val="clear" w:pos="567"/>
        </w:tabs>
        <w:spacing w:line="240" w:lineRule="auto"/>
        <w:rPr>
          <w:szCs w:val="22"/>
        </w:rPr>
      </w:pPr>
      <w:r w:rsidRPr="00CB5BCE">
        <w:rPr>
          <w:b/>
          <w:highlight w:val="lightGray"/>
        </w:rPr>
        <w:t>8.</w:t>
      </w:r>
      <w:r w:rsidRPr="00CB5BCE">
        <w:tab/>
      </w:r>
      <w:r w:rsidRPr="00CB5BCE">
        <w:rPr>
          <w:b/>
        </w:rPr>
        <w:t>DEVAS ATKARĪBĀ NO DZĪVNIEKU SUGAS, LIETOŠANAS VEIDA UN METODES</w:t>
      </w:r>
    </w:p>
    <w:p w14:paraId="376AFD70" w14:textId="4014342D" w:rsidR="00E441E2" w:rsidRDefault="00E441E2" w:rsidP="00D80B42">
      <w:pPr>
        <w:tabs>
          <w:tab w:val="clear" w:pos="567"/>
        </w:tabs>
        <w:spacing w:line="240" w:lineRule="auto"/>
        <w:rPr>
          <w:b/>
          <w:szCs w:val="22"/>
          <w:highlight w:val="lightGray"/>
        </w:rPr>
      </w:pPr>
    </w:p>
    <w:p w14:paraId="6125620C" w14:textId="77777777" w:rsidR="005D555B" w:rsidRPr="00614026" w:rsidRDefault="005D555B" w:rsidP="001A4E27">
      <w:pPr>
        <w:spacing w:line="259" w:lineRule="auto"/>
        <w:ind w:left="567"/>
        <w:jc w:val="both"/>
      </w:pPr>
      <w:r w:rsidRPr="00614026">
        <w:t>Iekšķīgai lietošanai.</w:t>
      </w:r>
    </w:p>
    <w:p w14:paraId="722F4584" w14:textId="77777777" w:rsidR="005D555B" w:rsidRPr="00614026" w:rsidRDefault="005D555B" w:rsidP="001A4E27">
      <w:pPr>
        <w:spacing w:line="259" w:lineRule="auto"/>
        <w:ind w:left="567"/>
        <w:jc w:val="both"/>
      </w:pPr>
      <w:r w:rsidRPr="00614026">
        <w:t xml:space="preserve">Ieteicamā deva ir 2–4 mg tramadola hidrohlorīda uz kg ķermeņa svara ik pēc 8 stundām vai pēc nepieciešamības, pamatojoties uz sāpju intensitāti. </w:t>
      </w:r>
    </w:p>
    <w:p w14:paraId="1A8ACD05" w14:textId="5CB8FAD7" w:rsidR="005D555B" w:rsidRPr="00614026" w:rsidRDefault="005D555B" w:rsidP="001A4E27">
      <w:pPr>
        <w:spacing w:line="259" w:lineRule="auto"/>
        <w:ind w:left="567"/>
        <w:jc w:val="both"/>
      </w:pPr>
      <w:r w:rsidRPr="00614026">
        <w:t xml:space="preserve">Minimālais devu lietošanas intervāls ir 6 stundas. Maksimālā ieteicamā dienas deva ir 16 mg/kg. Tā kā individuāla atbildes reakcija uz tramadolu ir </w:t>
      </w:r>
      <w:r w:rsidR="00B1730D">
        <w:t>atšķirīga</w:t>
      </w:r>
      <w:r w:rsidR="00B1730D" w:rsidRPr="00614026">
        <w:t xml:space="preserve"> </w:t>
      </w:r>
      <w:r w:rsidRPr="00614026">
        <w:t xml:space="preserve">un daļēji atkarīga no devas, dzīvnieka vecuma, </w:t>
      </w:r>
      <w:r w:rsidR="00B1730D">
        <w:t xml:space="preserve">sāpju uztveres </w:t>
      </w:r>
      <w:r w:rsidRPr="00614026">
        <w:t>individuālām atšķirībām un vispārējā stāvokļa, optimāl</w:t>
      </w:r>
      <w:r w:rsidR="00B1730D">
        <w:t>o</w:t>
      </w:r>
      <w:r w:rsidRPr="00614026">
        <w:t xml:space="preserve"> devas režīm</w:t>
      </w:r>
      <w:r w:rsidR="00B1730D">
        <w:t>u</w:t>
      </w:r>
      <w:r w:rsidRPr="00614026">
        <w:t xml:space="preserve"> pielāgo</w:t>
      </w:r>
      <w:r w:rsidR="00B1730D">
        <w:t>t individuāli</w:t>
      </w:r>
      <w:r w:rsidRPr="00614026">
        <w:t xml:space="preserve">, izmantojot iepriekš </w:t>
      </w:r>
      <w:r w:rsidR="00B1730D">
        <w:t>norādīto</w:t>
      </w:r>
      <w:r w:rsidR="00B1730D" w:rsidRPr="00614026">
        <w:t xml:space="preserve"> </w:t>
      </w:r>
      <w:r w:rsidRPr="00614026">
        <w:t>devu un atkārtotas ārstēšanas intervālu diapazonus. Veterinārārstam regulāri jāizmeklē suns, lai novērtētu, vai pēc zāļu lietošanas ir nepieciešama papildu analgēzija. Papildu analgēziju var lietot, palielinot tramadola devu līdz maksimālajai dienas devai un/vai īstenojot multimodālās analgēzijas pieeju ar piemērota papildu analgētiķa pievienošanu.</w:t>
      </w:r>
    </w:p>
    <w:p w14:paraId="59E7FA3A" w14:textId="77777777" w:rsidR="005D555B" w:rsidRPr="00614026" w:rsidRDefault="005D555B" w:rsidP="001A4E27">
      <w:pPr>
        <w:spacing w:line="259" w:lineRule="auto"/>
        <w:ind w:left="709"/>
        <w:jc w:val="both"/>
      </w:pPr>
    </w:p>
    <w:p w14:paraId="337772DD" w14:textId="405C42D5" w:rsidR="005D555B" w:rsidRDefault="005D555B" w:rsidP="001A4E27">
      <w:pPr>
        <w:spacing w:line="259" w:lineRule="auto"/>
        <w:ind w:left="567"/>
        <w:jc w:val="both"/>
      </w:pPr>
      <w:r w:rsidRPr="00614026">
        <w:t xml:space="preserve">Ņemiet vērā, ka šo devu tabulu ir paredzēts izmantot kā </w:t>
      </w:r>
      <w:r w:rsidR="00B1730D">
        <w:t>vadlīniju,</w:t>
      </w:r>
      <w:r w:rsidRPr="00614026">
        <w:t xml:space="preserve"> lieto</w:t>
      </w:r>
      <w:r w:rsidR="00B1730D">
        <w:t>jot</w:t>
      </w:r>
      <w:r w:rsidRPr="00614026">
        <w:t xml:space="preserve"> augst</w:t>
      </w:r>
      <w:r w:rsidR="00B1730D">
        <w:t>āko norādīto zāļu</w:t>
      </w:r>
      <w:r w:rsidRPr="00614026">
        <w:t xml:space="preserve"> devu: 4 mg/kg ķermeņa svara. Ta</w:t>
      </w:r>
      <w:r w:rsidR="00B1730D">
        <w:t>bulā</w:t>
      </w:r>
      <w:r w:rsidRPr="00614026">
        <w:t xml:space="preserve"> norād</w:t>
      </w:r>
      <w:r w:rsidR="00B1730D">
        <w:t>īts</w:t>
      </w:r>
      <w:r w:rsidRPr="00614026">
        <w:t xml:space="preserve"> tablešu skaitu, kas jālieto, lai sasniegtu 4 mg tramadola hidrohlorīda devu uz kg ķermeņa svaru.</w:t>
      </w:r>
    </w:p>
    <w:p w14:paraId="6720D917" w14:textId="7235307A" w:rsidR="00073583" w:rsidRDefault="00073583" w:rsidP="00711D88">
      <w:pPr>
        <w:spacing w:line="259" w:lineRule="auto"/>
        <w:ind w:left="851"/>
        <w:jc w:val="both"/>
      </w:pPr>
    </w:p>
    <w:p w14:paraId="087E626D" w14:textId="77777777" w:rsidR="005D555B" w:rsidRPr="00614026" w:rsidRDefault="005D555B" w:rsidP="005D555B">
      <w:pPr>
        <w:spacing w:line="259" w:lineRule="auto"/>
        <w:ind w:left="118"/>
        <w:jc w:val="both"/>
      </w:pPr>
    </w:p>
    <w:tbl>
      <w:tblPr>
        <w:tblStyle w:val="Grilledutableau1"/>
        <w:tblpPr w:leftFromText="180" w:rightFromText="180" w:vertAnchor="text" w:tblpXSpec="center" w:tblpY="1"/>
        <w:tblOverlap w:val="never"/>
        <w:tblW w:w="0" w:type="auto"/>
        <w:tblLayout w:type="fixed"/>
        <w:tblLook w:val="04A0" w:firstRow="1" w:lastRow="0" w:firstColumn="1" w:lastColumn="0" w:noHBand="0" w:noVBand="1"/>
      </w:tblPr>
      <w:tblGrid>
        <w:gridCol w:w="2263"/>
        <w:gridCol w:w="1276"/>
        <w:gridCol w:w="1101"/>
        <w:gridCol w:w="676"/>
        <w:gridCol w:w="709"/>
        <w:gridCol w:w="708"/>
        <w:gridCol w:w="236"/>
        <w:gridCol w:w="1503"/>
      </w:tblGrid>
      <w:tr w:rsidR="005D555B" w:rsidRPr="00614026" w14:paraId="2ADF671D" w14:textId="77777777" w:rsidTr="00DE127E">
        <w:trPr>
          <w:trHeight w:val="510"/>
        </w:trPr>
        <w:tc>
          <w:tcPr>
            <w:tcW w:w="2263" w:type="dxa"/>
            <w:vAlign w:val="center"/>
          </w:tcPr>
          <w:p w14:paraId="7392B6C7" w14:textId="77777777" w:rsidR="005D555B" w:rsidRPr="00614026" w:rsidRDefault="005D555B" w:rsidP="00DE127E">
            <w:r w:rsidRPr="00614026">
              <w:rPr>
                <w:noProof/>
                <w:lang w:val="en-US" w:eastAsia="en-US" w:bidi="ar-SA"/>
              </w:rPr>
              <w:drawing>
                <wp:anchor distT="0" distB="0" distL="114300" distR="114300" simplePos="0" relativeHeight="251665408" behindDoc="0" locked="0" layoutInCell="1" allowOverlap="1" wp14:anchorId="4024228D" wp14:editId="1DF9F7A2">
                  <wp:simplePos x="0" y="0"/>
                  <wp:positionH relativeFrom="column">
                    <wp:posOffset>1055370</wp:posOffset>
                  </wp:positionH>
                  <wp:positionV relativeFrom="paragraph">
                    <wp:posOffset>-17780</wp:posOffset>
                  </wp:positionV>
                  <wp:extent cx="220345" cy="161925"/>
                  <wp:effectExtent l="0" t="0" r="8255" b="9525"/>
                  <wp:wrapNone/>
                  <wp:docPr id="18" name="Image 37" descr="P87C1T1#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37" descr="P87C1T1#y1"/>
                          <pic:cNvPicPr>
                            <a:picLocks noChangeAspect="1" noChangeArrowheads="1"/>
                          </pic:cNvPicPr>
                        </pic:nvPicPr>
                        <pic:blipFill>
                          <a:blip r:embed="rId13">
                            <a:grayscl/>
                            <a:biLevel thresh="50000"/>
                            <a:extLst>
                              <a:ext uri="{28A0092B-C50C-407E-A947-70E740481C1C}">
                                <a14:useLocalDpi xmlns:a14="http://schemas.microsoft.com/office/drawing/2010/main" val="0"/>
                              </a:ext>
                            </a:extLst>
                          </a:blip>
                          <a:srcRect l="37320" t="36763" r="37112" b="36685"/>
                          <a:stretch>
                            <a:fillRect/>
                          </a:stretch>
                        </pic:blipFill>
                        <pic:spPr bwMode="auto">
                          <a:xfrm>
                            <a:off x="0" y="0"/>
                            <a:ext cx="220345" cy="161925"/>
                          </a:xfrm>
                          <a:prstGeom prst="rect">
                            <a:avLst/>
                          </a:prstGeom>
                          <a:noFill/>
                          <a:ln>
                            <a:noFill/>
                          </a:ln>
                        </pic:spPr>
                      </pic:pic>
                    </a:graphicData>
                  </a:graphic>
                </wp:anchor>
              </w:drawing>
            </w:r>
            <w:r w:rsidRPr="00614026">
              <w:t xml:space="preserve">Suņa ķermeņa svars </w:t>
            </w:r>
          </w:p>
        </w:tc>
        <w:tc>
          <w:tcPr>
            <w:tcW w:w="6209" w:type="dxa"/>
            <w:gridSpan w:val="7"/>
          </w:tcPr>
          <w:p w14:paraId="5E7ADF8F" w14:textId="77777777" w:rsidR="005D555B" w:rsidRPr="00614026" w:rsidRDefault="005D555B" w:rsidP="00DE127E">
            <w:r w:rsidRPr="00614026">
              <w:t xml:space="preserve">4 mg/kg deva un zāļu tablešu skaits vienā lietošanas reizē </w:t>
            </w:r>
          </w:p>
        </w:tc>
      </w:tr>
      <w:tr w:rsidR="005D555B" w:rsidRPr="00614026" w14:paraId="03ACDB3C" w14:textId="77777777" w:rsidTr="00DE127E">
        <w:trPr>
          <w:trHeight w:val="510"/>
        </w:trPr>
        <w:tc>
          <w:tcPr>
            <w:tcW w:w="2263" w:type="dxa"/>
            <w:vAlign w:val="center"/>
          </w:tcPr>
          <w:p w14:paraId="5783882B" w14:textId="77777777" w:rsidR="005D555B" w:rsidRPr="00614026" w:rsidRDefault="005D555B" w:rsidP="00DE127E">
            <w:pPr>
              <w:jc w:val="center"/>
            </w:pPr>
            <w:r w:rsidRPr="00614026">
              <w:rPr>
                <w:color w:val="000000"/>
              </w:rPr>
              <w:t xml:space="preserve">3,12 kg </w:t>
            </w:r>
          </w:p>
        </w:tc>
        <w:tc>
          <w:tcPr>
            <w:tcW w:w="1276" w:type="dxa"/>
            <w:vAlign w:val="center"/>
          </w:tcPr>
          <w:p w14:paraId="6C0BC225" w14:textId="77777777" w:rsidR="005D555B" w:rsidRPr="00614026" w:rsidRDefault="005D555B" w:rsidP="00DE127E">
            <w:r w:rsidRPr="00614026">
              <w:t>12,5 mg</w:t>
            </w:r>
          </w:p>
        </w:tc>
        <w:tc>
          <w:tcPr>
            <w:tcW w:w="1101" w:type="dxa"/>
            <w:vAlign w:val="center"/>
          </w:tcPr>
          <w:p w14:paraId="1A23EE32" w14:textId="77777777" w:rsidR="005D555B" w:rsidRPr="00614026" w:rsidRDefault="005D555B" w:rsidP="00DE127E">
            <w:pPr>
              <w:jc w:val="center"/>
              <w:rPr>
                <w:noProof/>
              </w:rPr>
            </w:pPr>
            <w:r w:rsidRPr="00614026">
              <w:rPr>
                <w:color w:val="000000"/>
              </w:rPr>
              <w:t>1/4</w:t>
            </w:r>
          </w:p>
        </w:tc>
        <w:tc>
          <w:tcPr>
            <w:tcW w:w="676" w:type="dxa"/>
            <w:tcBorders>
              <w:right w:val="nil"/>
            </w:tcBorders>
            <w:vAlign w:val="bottom"/>
          </w:tcPr>
          <w:p w14:paraId="6F75A53D" w14:textId="77777777" w:rsidR="005D555B" w:rsidRPr="00614026" w:rsidRDefault="005D555B" w:rsidP="00DE127E">
            <w:r w:rsidRPr="00614026">
              <w:rPr>
                <w:noProof/>
                <w:lang w:val="en-US" w:eastAsia="en-US" w:bidi="ar-SA"/>
              </w:rPr>
              <w:drawing>
                <wp:inline distT="0" distB="0" distL="0" distR="0" wp14:anchorId="69391773" wp14:editId="21083846">
                  <wp:extent cx="152400" cy="289560"/>
                  <wp:effectExtent l="0" t="0" r="0" b="0"/>
                  <wp:docPr id="34" name="Image 32" descr="P93C6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32" descr="P93C6T1#yIS1"/>
                          <pic:cNvPicPr>
                            <a:picLocks noChangeAspect="1" noChangeArrowheads="1"/>
                          </pic:cNvPicPr>
                        </pic:nvPicPr>
                        <pic:blipFill>
                          <a:blip r:embed="rId14" cstate="print">
                            <a:extLst>
                              <a:ext uri="{28A0092B-C50C-407E-A947-70E740481C1C}">
                                <a14:useLocalDpi xmlns:a14="http://schemas.microsoft.com/office/drawing/2010/main" val="0"/>
                              </a:ext>
                            </a:extLst>
                          </a:blip>
                          <a:srcRect l="82835"/>
                          <a:stretch>
                            <a:fillRect/>
                          </a:stretch>
                        </pic:blipFill>
                        <pic:spPr bwMode="auto">
                          <a:xfrm>
                            <a:off x="0" y="0"/>
                            <a:ext cx="152400" cy="289560"/>
                          </a:xfrm>
                          <a:prstGeom prst="rect">
                            <a:avLst/>
                          </a:prstGeom>
                          <a:noFill/>
                          <a:ln>
                            <a:noFill/>
                          </a:ln>
                        </pic:spPr>
                      </pic:pic>
                    </a:graphicData>
                  </a:graphic>
                </wp:inline>
              </w:drawing>
            </w:r>
          </w:p>
        </w:tc>
        <w:tc>
          <w:tcPr>
            <w:tcW w:w="709" w:type="dxa"/>
            <w:tcBorders>
              <w:left w:val="nil"/>
              <w:right w:val="nil"/>
            </w:tcBorders>
            <w:vAlign w:val="bottom"/>
          </w:tcPr>
          <w:p w14:paraId="0F511464" w14:textId="77777777" w:rsidR="005D555B" w:rsidRPr="00614026" w:rsidRDefault="005D555B" w:rsidP="00DE127E"/>
        </w:tc>
        <w:tc>
          <w:tcPr>
            <w:tcW w:w="708" w:type="dxa"/>
            <w:tcBorders>
              <w:left w:val="nil"/>
              <w:right w:val="nil"/>
            </w:tcBorders>
            <w:vAlign w:val="bottom"/>
          </w:tcPr>
          <w:p w14:paraId="3488044A" w14:textId="77777777" w:rsidR="005D555B" w:rsidRPr="00614026" w:rsidRDefault="005D555B" w:rsidP="00DE127E"/>
        </w:tc>
        <w:tc>
          <w:tcPr>
            <w:tcW w:w="236" w:type="dxa"/>
            <w:tcBorders>
              <w:left w:val="nil"/>
              <w:right w:val="nil"/>
            </w:tcBorders>
            <w:vAlign w:val="bottom"/>
          </w:tcPr>
          <w:p w14:paraId="61195B0E" w14:textId="77777777" w:rsidR="005D555B" w:rsidRPr="00614026" w:rsidRDefault="005D555B" w:rsidP="00DE127E"/>
        </w:tc>
        <w:tc>
          <w:tcPr>
            <w:tcW w:w="1503" w:type="dxa"/>
            <w:tcBorders>
              <w:left w:val="nil"/>
            </w:tcBorders>
            <w:vAlign w:val="bottom"/>
          </w:tcPr>
          <w:p w14:paraId="24C70F90" w14:textId="77777777" w:rsidR="005D555B" w:rsidRPr="00614026" w:rsidRDefault="005D555B" w:rsidP="00DE127E"/>
        </w:tc>
      </w:tr>
      <w:tr w:rsidR="005D555B" w:rsidRPr="00614026" w14:paraId="47505329" w14:textId="77777777" w:rsidTr="00DE127E">
        <w:trPr>
          <w:trHeight w:val="510"/>
        </w:trPr>
        <w:tc>
          <w:tcPr>
            <w:tcW w:w="2263" w:type="dxa"/>
            <w:vAlign w:val="center"/>
          </w:tcPr>
          <w:p w14:paraId="1963510F" w14:textId="77777777" w:rsidR="005D555B" w:rsidRPr="00614026" w:rsidRDefault="005D555B" w:rsidP="00DE127E">
            <w:pPr>
              <w:jc w:val="center"/>
            </w:pPr>
            <w:r w:rsidRPr="00614026">
              <w:rPr>
                <w:color w:val="000000"/>
              </w:rPr>
              <w:lastRenderedPageBreak/>
              <w:t xml:space="preserve">6,25 kg </w:t>
            </w:r>
          </w:p>
        </w:tc>
        <w:tc>
          <w:tcPr>
            <w:tcW w:w="1276" w:type="dxa"/>
            <w:vAlign w:val="center"/>
          </w:tcPr>
          <w:p w14:paraId="12297223" w14:textId="77777777" w:rsidR="005D555B" w:rsidRPr="00614026" w:rsidRDefault="005D555B" w:rsidP="00DE127E">
            <w:r w:rsidRPr="00614026">
              <w:t>25 mg</w:t>
            </w:r>
          </w:p>
        </w:tc>
        <w:tc>
          <w:tcPr>
            <w:tcW w:w="1101" w:type="dxa"/>
            <w:vAlign w:val="center"/>
          </w:tcPr>
          <w:p w14:paraId="5B0C5958" w14:textId="77777777" w:rsidR="005D555B" w:rsidRPr="00614026" w:rsidRDefault="005D555B" w:rsidP="00DE127E">
            <w:pPr>
              <w:jc w:val="center"/>
              <w:rPr>
                <w:noProof/>
              </w:rPr>
            </w:pPr>
            <w:r w:rsidRPr="00614026">
              <w:rPr>
                <w:noProof/>
              </w:rPr>
              <w:t>1/2</w:t>
            </w:r>
          </w:p>
        </w:tc>
        <w:tc>
          <w:tcPr>
            <w:tcW w:w="676" w:type="dxa"/>
            <w:tcBorders>
              <w:right w:val="nil"/>
            </w:tcBorders>
            <w:vAlign w:val="bottom"/>
          </w:tcPr>
          <w:p w14:paraId="03CC5A64" w14:textId="77777777" w:rsidR="005D555B" w:rsidRPr="00614026" w:rsidRDefault="005D555B" w:rsidP="00DE127E">
            <w:r w:rsidRPr="00614026">
              <w:rPr>
                <w:noProof/>
                <w:lang w:val="en-US" w:eastAsia="en-US" w:bidi="ar-SA"/>
              </w:rPr>
              <w:drawing>
                <wp:inline distT="0" distB="0" distL="0" distR="0" wp14:anchorId="59BBE689" wp14:editId="25ED70AC">
                  <wp:extent cx="152400" cy="289560"/>
                  <wp:effectExtent l="0" t="0" r="0" b="0"/>
                  <wp:docPr id="35" name="Image 31" descr="P102C14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 31" descr="P102C14T1#yIS1"/>
                          <pic:cNvPicPr>
                            <a:picLocks noChangeAspect="1" noChangeArrowheads="1"/>
                          </pic:cNvPicPr>
                        </pic:nvPicPr>
                        <pic:blipFill>
                          <a:blip r:embed="rId14" cstate="print">
                            <a:extLst>
                              <a:ext uri="{28A0092B-C50C-407E-A947-70E740481C1C}">
                                <a14:useLocalDpi xmlns:a14="http://schemas.microsoft.com/office/drawing/2010/main" val="0"/>
                              </a:ext>
                            </a:extLst>
                          </a:blip>
                          <a:srcRect l="65288" r="17554"/>
                          <a:stretch>
                            <a:fillRect/>
                          </a:stretch>
                        </pic:blipFill>
                        <pic:spPr bwMode="auto">
                          <a:xfrm>
                            <a:off x="0" y="0"/>
                            <a:ext cx="152400" cy="289560"/>
                          </a:xfrm>
                          <a:prstGeom prst="rect">
                            <a:avLst/>
                          </a:prstGeom>
                          <a:noFill/>
                          <a:ln>
                            <a:noFill/>
                          </a:ln>
                        </pic:spPr>
                      </pic:pic>
                    </a:graphicData>
                  </a:graphic>
                </wp:inline>
              </w:drawing>
            </w:r>
          </w:p>
        </w:tc>
        <w:tc>
          <w:tcPr>
            <w:tcW w:w="709" w:type="dxa"/>
            <w:tcBorders>
              <w:left w:val="nil"/>
              <w:right w:val="nil"/>
            </w:tcBorders>
            <w:vAlign w:val="bottom"/>
          </w:tcPr>
          <w:p w14:paraId="51B46480" w14:textId="77777777" w:rsidR="005D555B" w:rsidRPr="00614026" w:rsidRDefault="005D555B" w:rsidP="00DE127E"/>
        </w:tc>
        <w:tc>
          <w:tcPr>
            <w:tcW w:w="708" w:type="dxa"/>
            <w:tcBorders>
              <w:left w:val="nil"/>
              <w:right w:val="nil"/>
            </w:tcBorders>
            <w:vAlign w:val="bottom"/>
          </w:tcPr>
          <w:p w14:paraId="108068DB" w14:textId="77777777" w:rsidR="005D555B" w:rsidRPr="00614026" w:rsidRDefault="005D555B" w:rsidP="00DE127E"/>
        </w:tc>
        <w:tc>
          <w:tcPr>
            <w:tcW w:w="236" w:type="dxa"/>
            <w:tcBorders>
              <w:left w:val="nil"/>
              <w:right w:val="nil"/>
            </w:tcBorders>
            <w:vAlign w:val="bottom"/>
          </w:tcPr>
          <w:p w14:paraId="294351AE" w14:textId="77777777" w:rsidR="005D555B" w:rsidRPr="00614026" w:rsidRDefault="005D555B" w:rsidP="00DE127E"/>
        </w:tc>
        <w:tc>
          <w:tcPr>
            <w:tcW w:w="1503" w:type="dxa"/>
            <w:tcBorders>
              <w:left w:val="nil"/>
            </w:tcBorders>
            <w:vAlign w:val="bottom"/>
          </w:tcPr>
          <w:p w14:paraId="16A15BED" w14:textId="77777777" w:rsidR="005D555B" w:rsidRPr="00614026" w:rsidRDefault="005D555B" w:rsidP="00DE127E"/>
        </w:tc>
      </w:tr>
      <w:tr w:rsidR="005D555B" w:rsidRPr="00614026" w14:paraId="27824563" w14:textId="77777777" w:rsidTr="00DE127E">
        <w:trPr>
          <w:trHeight w:val="510"/>
        </w:trPr>
        <w:tc>
          <w:tcPr>
            <w:tcW w:w="2263" w:type="dxa"/>
            <w:vAlign w:val="center"/>
          </w:tcPr>
          <w:p w14:paraId="6F933158" w14:textId="77777777" w:rsidR="005D555B" w:rsidRPr="00614026" w:rsidRDefault="005D555B" w:rsidP="00DE127E">
            <w:pPr>
              <w:jc w:val="center"/>
              <w:rPr>
                <w:color w:val="000000"/>
              </w:rPr>
            </w:pPr>
            <w:r w:rsidRPr="00614026">
              <w:rPr>
                <w:color w:val="000000"/>
              </w:rPr>
              <w:t xml:space="preserve">9,37 kg </w:t>
            </w:r>
          </w:p>
        </w:tc>
        <w:tc>
          <w:tcPr>
            <w:tcW w:w="1276" w:type="dxa"/>
            <w:vAlign w:val="center"/>
          </w:tcPr>
          <w:p w14:paraId="7CD8FAEB" w14:textId="77777777" w:rsidR="005D555B" w:rsidRPr="00614026" w:rsidRDefault="005D555B" w:rsidP="00DE127E">
            <w:pPr>
              <w:rPr>
                <w:noProof/>
              </w:rPr>
            </w:pPr>
            <w:r w:rsidRPr="00614026">
              <w:rPr>
                <w:noProof/>
              </w:rPr>
              <w:t>37,5 mg</w:t>
            </w:r>
          </w:p>
        </w:tc>
        <w:tc>
          <w:tcPr>
            <w:tcW w:w="1101" w:type="dxa"/>
            <w:vAlign w:val="center"/>
          </w:tcPr>
          <w:p w14:paraId="2B1F169D" w14:textId="77777777" w:rsidR="005D555B" w:rsidRPr="00614026" w:rsidRDefault="005D555B" w:rsidP="00DE127E">
            <w:pPr>
              <w:jc w:val="center"/>
              <w:rPr>
                <w:noProof/>
              </w:rPr>
            </w:pPr>
            <w:r w:rsidRPr="00614026">
              <w:rPr>
                <w:noProof/>
              </w:rPr>
              <w:t>3/4</w:t>
            </w:r>
          </w:p>
        </w:tc>
        <w:tc>
          <w:tcPr>
            <w:tcW w:w="676" w:type="dxa"/>
            <w:tcBorders>
              <w:right w:val="nil"/>
            </w:tcBorders>
            <w:vAlign w:val="bottom"/>
          </w:tcPr>
          <w:p w14:paraId="62B347A5" w14:textId="77777777" w:rsidR="005D555B" w:rsidRPr="00614026" w:rsidRDefault="005D555B" w:rsidP="00DE127E">
            <w:pPr>
              <w:rPr>
                <w:noProof/>
              </w:rPr>
            </w:pPr>
            <w:r w:rsidRPr="00614026">
              <w:rPr>
                <w:noProof/>
                <w:lang w:val="en-US" w:eastAsia="en-US" w:bidi="ar-SA"/>
              </w:rPr>
              <w:drawing>
                <wp:inline distT="0" distB="0" distL="0" distR="0" wp14:anchorId="316A8C12" wp14:editId="4C9FB4F1">
                  <wp:extent cx="289560" cy="289560"/>
                  <wp:effectExtent l="0" t="0" r="0" b="0"/>
                  <wp:docPr id="36" name="Image 30" descr="P111C22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 30" descr="P111C22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l="32356" r="34465"/>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12D07124" w14:textId="77777777" w:rsidR="005D555B" w:rsidRPr="00614026" w:rsidRDefault="005D555B" w:rsidP="00DE127E">
            <w:pPr>
              <w:rPr>
                <w:noProof/>
              </w:rPr>
            </w:pPr>
          </w:p>
        </w:tc>
        <w:tc>
          <w:tcPr>
            <w:tcW w:w="708" w:type="dxa"/>
            <w:tcBorders>
              <w:left w:val="nil"/>
              <w:right w:val="nil"/>
            </w:tcBorders>
            <w:vAlign w:val="bottom"/>
          </w:tcPr>
          <w:p w14:paraId="619130A4" w14:textId="77777777" w:rsidR="005D555B" w:rsidRPr="00614026" w:rsidRDefault="005D555B" w:rsidP="00DE127E">
            <w:pPr>
              <w:rPr>
                <w:noProof/>
              </w:rPr>
            </w:pPr>
          </w:p>
        </w:tc>
        <w:tc>
          <w:tcPr>
            <w:tcW w:w="236" w:type="dxa"/>
            <w:tcBorders>
              <w:left w:val="nil"/>
              <w:right w:val="nil"/>
            </w:tcBorders>
            <w:vAlign w:val="bottom"/>
          </w:tcPr>
          <w:p w14:paraId="1A03F71F" w14:textId="77777777" w:rsidR="005D555B" w:rsidRPr="00614026" w:rsidRDefault="005D555B" w:rsidP="00DE127E">
            <w:pPr>
              <w:rPr>
                <w:noProof/>
              </w:rPr>
            </w:pPr>
          </w:p>
        </w:tc>
        <w:tc>
          <w:tcPr>
            <w:tcW w:w="1503" w:type="dxa"/>
            <w:tcBorders>
              <w:left w:val="nil"/>
            </w:tcBorders>
            <w:vAlign w:val="bottom"/>
          </w:tcPr>
          <w:p w14:paraId="252C1730" w14:textId="77777777" w:rsidR="005D555B" w:rsidRPr="00614026" w:rsidRDefault="005D555B" w:rsidP="00DE127E">
            <w:pPr>
              <w:rPr>
                <w:noProof/>
              </w:rPr>
            </w:pPr>
          </w:p>
        </w:tc>
      </w:tr>
      <w:tr w:rsidR="005D555B" w:rsidRPr="00614026" w14:paraId="50E5C8A3" w14:textId="77777777" w:rsidTr="00DE127E">
        <w:trPr>
          <w:trHeight w:val="510"/>
        </w:trPr>
        <w:tc>
          <w:tcPr>
            <w:tcW w:w="2263" w:type="dxa"/>
            <w:vAlign w:val="center"/>
          </w:tcPr>
          <w:p w14:paraId="4BAC9C3D" w14:textId="77777777" w:rsidR="005D555B" w:rsidRPr="00614026" w:rsidRDefault="005D555B" w:rsidP="00DE127E">
            <w:pPr>
              <w:jc w:val="center"/>
            </w:pPr>
            <w:r w:rsidRPr="00614026">
              <w:rPr>
                <w:color w:val="000000"/>
              </w:rPr>
              <w:t xml:space="preserve">12,5 kg </w:t>
            </w:r>
          </w:p>
        </w:tc>
        <w:tc>
          <w:tcPr>
            <w:tcW w:w="1276" w:type="dxa"/>
            <w:vAlign w:val="center"/>
          </w:tcPr>
          <w:p w14:paraId="37F2AF9F" w14:textId="77777777" w:rsidR="005D555B" w:rsidRPr="00614026" w:rsidRDefault="005D555B" w:rsidP="00DE127E">
            <w:r w:rsidRPr="00614026">
              <w:t>50 mg</w:t>
            </w:r>
          </w:p>
        </w:tc>
        <w:tc>
          <w:tcPr>
            <w:tcW w:w="1101" w:type="dxa"/>
            <w:vAlign w:val="center"/>
          </w:tcPr>
          <w:p w14:paraId="744829F8" w14:textId="77777777" w:rsidR="005D555B" w:rsidRPr="00614026" w:rsidRDefault="005D555B" w:rsidP="00DE127E">
            <w:pPr>
              <w:jc w:val="center"/>
              <w:rPr>
                <w:noProof/>
              </w:rPr>
            </w:pPr>
            <w:r w:rsidRPr="00614026">
              <w:rPr>
                <w:noProof/>
              </w:rPr>
              <w:t>1</w:t>
            </w:r>
          </w:p>
        </w:tc>
        <w:tc>
          <w:tcPr>
            <w:tcW w:w="676" w:type="dxa"/>
            <w:tcBorders>
              <w:right w:val="nil"/>
            </w:tcBorders>
            <w:vAlign w:val="bottom"/>
          </w:tcPr>
          <w:p w14:paraId="0F7F0CAD" w14:textId="77777777" w:rsidR="005D555B" w:rsidRPr="00614026" w:rsidRDefault="005D555B" w:rsidP="00DE127E">
            <w:r w:rsidRPr="00614026">
              <w:rPr>
                <w:noProof/>
                <w:lang w:val="en-US" w:eastAsia="en-US" w:bidi="ar-SA"/>
              </w:rPr>
              <w:drawing>
                <wp:inline distT="0" distB="0" distL="0" distR="0" wp14:anchorId="261A7F1B" wp14:editId="6D9A1EE2">
                  <wp:extent cx="289560" cy="289560"/>
                  <wp:effectExtent l="0" t="0" r="0" b="0"/>
                  <wp:docPr id="38" name="Image 29" descr="P120C30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29" descr="P120C30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r="67091"/>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18160CCF" w14:textId="77777777" w:rsidR="005D555B" w:rsidRPr="00614026" w:rsidRDefault="005D555B" w:rsidP="00DE127E"/>
        </w:tc>
        <w:tc>
          <w:tcPr>
            <w:tcW w:w="708" w:type="dxa"/>
            <w:tcBorders>
              <w:left w:val="nil"/>
              <w:right w:val="nil"/>
            </w:tcBorders>
            <w:vAlign w:val="bottom"/>
          </w:tcPr>
          <w:p w14:paraId="20F63160" w14:textId="77777777" w:rsidR="005D555B" w:rsidRPr="00614026" w:rsidRDefault="005D555B" w:rsidP="00DE127E"/>
        </w:tc>
        <w:tc>
          <w:tcPr>
            <w:tcW w:w="236" w:type="dxa"/>
            <w:tcBorders>
              <w:left w:val="nil"/>
              <w:right w:val="nil"/>
            </w:tcBorders>
            <w:vAlign w:val="bottom"/>
          </w:tcPr>
          <w:p w14:paraId="1FD0F0FD" w14:textId="77777777" w:rsidR="005D555B" w:rsidRPr="00614026" w:rsidRDefault="005D555B" w:rsidP="00DE127E"/>
        </w:tc>
        <w:tc>
          <w:tcPr>
            <w:tcW w:w="1503" w:type="dxa"/>
            <w:tcBorders>
              <w:left w:val="nil"/>
            </w:tcBorders>
            <w:vAlign w:val="bottom"/>
          </w:tcPr>
          <w:p w14:paraId="2DB9EDD5" w14:textId="77777777" w:rsidR="005D555B" w:rsidRPr="00614026" w:rsidRDefault="005D555B" w:rsidP="00DE127E"/>
        </w:tc>
      </w:tr>
      <w:tr w:rsidR="005D555B" w:rsidRPr="00614026" w14:paraId="016F0D1B" w14:textId="77777777" w:rsidTr="00DE127E">
        <w:trPr>
          <w:trHeight w:val="510"/>
        </w:trPr>
        <w:tc>
          <w:tcPr>
            <w:tcW w:w="2263" w:type="dxa"/>
            <w:vAlign w:val="center"/>
          </w:tcPr>
          <w:p w14:paraId="1A4F0144" w14:textId="77777777" w:rsidR="005D555B" w:rsidRPr="00614026" w:rsidRDefault="005D555B" w:rsidP="00DE127E">
            <w:pPr>
              <w:jc w:val="center"/>
              <w:rPr>
                <w:color w:val="000000"/>
              </w:rPr>
            </w:pPr>
            <w:r w:rsidRPr="00614026">
              <w:rPr>
                <w:color w:val="000000"/>
              </w:rPr>
              <w:t xml:space="preserve">15,62 kg </w:t>
            </w:r>
          </w:p>
        </w:tc>
        <w:tc>
          <w:tcPr>
            <w:tcW w:w="1276" w:type="dxa"/>
            <w:vAlign w:val="center"/>
          </w:tcPr>
          <w:p w14:paraId="63F03E54" w14:textId="77777777" w:rsidR="005D555B" w:rsidRPr="00614026" w:rsidRDefault="005D555B" w:rsidP="00DE127E">
            <w:r w:rsidRPr="00614026">
              <w:t>62,5 mg</w:t>
            </w:r>
          </w:p>
        </w:tc>
        <w:tc>
          <w:tcPr>
            <w:tcW w:w="1101" w:type="dxa"/>
            <w:vAlign w:val="center"/>
          </w:tcPr>
          <w:p w14:paraId="1294184D" w14:textId="77777777" w:rsidR="005D555B" w:rsidRPr="00614026" w:rsidRDefault="005D555B" w:rsidP="00DE127E">
            <w:pPr>
              <w:jc w:val="center"/>
              <w:rPr>
                <w:noProof/>
              </w:rPr>
            </w:pPr>
            <w:r w:rsidRPr="00614026">
              <w:rPr>
                <w:noProof/>
              </w:rPr>
              <w:t>1+ 1/4</w:t>
            </w:r>
          </w:p>
        </w:tc>
        <w:tc>
          <w:tcPr>
            <w:tcW w:w="676" w:type="dxa"/>
            <w:tcBorders>
              <w:right w:val="nil"/>
            </w:tcBorders>
            <w:vAlign w:val="bottom"/>
          </w:tcPr>
          <w:p w14:paraId="5674F825" w14:textId="77777777" w:rsidR="005D555B" w:rsidRPr="00614026" w:rsidRDefault="005D555B" w:rsidP="00DE127E">
            <w:pPr>
              <w:rPr>
                <w:noProof/>
              </w:rPr>
            </w:pPr>
            <w:r w:rsidRPr="00614026">
              <w:rPr>
                <w:noProof/>
                <w:lang w:val="en-US" w:eastAsia="en-US" w:bidi="ar-SA"/>
              </w:rPr>
              <w:drawing>
                <wp:inline distT="0" distB="0" distL="0" distR="0" wp14:anchorId="2A6DC14B" wp14:editId="59A016DE">
                  <wp:extent cx="289560" cy="289560"/>
                  <wp:effectExtent l="0" t="0" r="0" b="0"/>
                  <wp:docPr id="39" name="Image 28" descr="P129C38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 28" descr="P129C38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r="67091"/>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606089CB" w14:textId="77777777" w:rsidR="005D555B" w:rsidRPr="00614026" w:rsidRDefault="005D555B" w:rsidP="00DE127E">
            <w:r w:rsidRPr="00614026">
              <w:rPr>
                <w:noProof/>
                <w:lang w:val="en-US" w:eastAsia="en-US" w:bidi="ar-SA"/>
              </w:rPr>
              <w:drawing>
                <wp:inline distT="0" distB="0" distL="0" distR="0" wp14:anchorId="5AD8D933" wp14:editId="7E854474">
                  <wp:extent cx="152400" cy="289560"/>
                  <wp:effectExtent l="0" t="0" r="0" b="0"/>
                  <wp:docPr id="42" name="Image 27" descr="P130C39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 27" descr="P130C39T1#yIS1"/>
                          <pic:cNvPicPr>
                            <a:picLocks noChangeAspect="1" noChangeArrowheads="1"/>
                          </pic:cNvPicPr>
                        </pic:nvPicPr>
                        <pic:blipFill>
                          <a:blip r:embed="rId14" cstate="print">
                            <a:extLst>
                              <a:ext uri="{28A0092B-C50C-407E-A947-70E740481C1C}">
                                <a14:useLocalDpi xmlns:a14="http://schemas.microsoft.com/office/drawing/2010/main" val="0"/>
                              </a:ext>
                            </a:extLst>
                          </a:blip>
                          <a:srcRect l="82835"/>
                          <a:stretch>
                            <a:fillRect/>
                          </a:stretch>
                        </pic:blipFill>
                        <pic:spPr bwMode="auto">
                          <a:xfrm>
                            <a:off x="0" y="0"/>
                            <a:ext cx="152400" cy="289560"/>
                          </a:xfrm>
                          <a:prstGeom prst="rect">
                            <a:avLst/>
                          </a:prstGeom>
                          <a:noFill/>
                          <a:ln>
                            <a:noFill/>
                          </a:ln>
                        </pic:spPr>
                      </pic:pic>
                    </a:graphicData>
                  </a:graphic>
                </wp:inline>
              </w:drawing>
            </w:r>
          </w:p>
        </w:tc>
        <w:tc>
          <w:tcPr>
            <w:tcW w:w="708" w:type="dxa"/>
            <w:tcBorders>
              <w:left w:val="nil"/>
              <w:right w:val="nil"/>
            </w:tcBorders>
            <w:vAlign w:val="bottom"/>
          </w:tcPr>
          <w:p w14:paraId="72930F3A" w14:textId="77777777" w:rsidR="005D555B" w:rsidRPr="00614026" w:rsidRDefault="005D555B" w:rsidP="00DE127E"/>
        </w:tc>
        <w:tc>
          <w:tcPr>
            <w:tcW w:w="236" w:type="dxa"/>
            <w:tcBorders>
              <w:left w:val="nil"/>
              <w:right w:val="nil"/>
            </w:tcBorders>
            <w:vAlign w:val="bottom"/>
          </w:tcPr>
          <w:p w14:paraId="0EBC2626" w14:textId="77777777" w:rsidR="005D555B" w:rsidRPr="00614026" w:rsidRDefault="005D555B" w:rsidP="00DE127E"/>
        </w:tc>
        <w:tc>
          <w:tcPr>
            <w:tcW w:w="1503" w:type="dxa"/>
            <w:tcBorders>
              <w:left w:val="nil"/>
            </w:tcBorders>
            <w:vAlign w:val="bottom"/>
          </w:tcPr>
          <w:p w14:paraId="63103FDE" w14:textId="77777777" w:rsidR="005D555B" w:rsidRPr="00614026" w:rsidRDefault="005D555B" w:rsidP="00DE127E"/>
        </w:tc>
      </w:tr>
      <w:tr w:rsidR="005D555B" w:rsidRPr="00614026" w14:paraId="748C6D8F" w14:textId="77777777" w:rsidTr="00DE127E">
        <w:trPr>
          <w:trHeight w:val="510"/>
        </w:trPr>
        <w:tc>
          <w:tcPr>
            <w:tcW w:w="2263" w:type="dxa"/>
            <w:vAlign w:val="center"/>
          </w:tcPr>
          <w:p w14:paraId="1C56760A" w14:textId="77777777" w:rsidR="005D555B" w:rsidRPr="00614026" w:rsidRDefault="005D555B" w:rsidP="00DE127E">
            <w:pPr>
              <w:jc w:val="center"/>
            </w:pPr>
            <w:r w:rsidRPr="00614026">
              <w:rPr>
                <w:color w:val="000000"/>
              </w:rPr>
              <w:t xml:space="preserve">18,75 kg </w:t>
            </w:r>
          </w:p>
        </w:tc>
        <w:tc>
          <w:tcPr>
            <w:tcW w:w="1276" w:type="dxa"/>
            <w:vAlign w:val="center"/>
          </w:tcPr>
          <w:p w14:paraId="3BFB1E13" w14:textId="77777777" w:rsidR="005D555B" w:rsidRPr="00614026" w:rsidRDefault="005D555B" w:rsidP="00DE127E">
            <w:r w:rsidRPr="00614026">
              <w:t>75 mg</w:t>
            </w:r>
          </w:p>
        </w:tc>
        <w:tc>
          <w:tcPr>
            <w:tcW w:w="1101" w:type="dxa"/>
            <w:vAlign w:val="center"/>
          </w:tcPr>
          <w:p w14:paraId="2BBD85F9" w14:textId="77777777" w:rsidR="005D555B" w:rsidRPr="00614026" w:rsidRDefault="005D555B" w:rsidP="00DE127E">
            <w:pPr>
              <w:jc w:val="center"/>
              <w:rPr>
                <w:noProof/>
              </w:rPr>
            </w:pPr>
            <w:r w:rsidRPr="00614026">
              <w:rPr>
                <w:noProof/>
              </w:rPr>
              <w:t>1 + 1/2</w:t>
            </w:r>
          </w:p>
        </w:tc>
        <w:tc>
          <w:tcPr>
            <w:tcW w:w="676" w:type="dxa"/>
            <w:tcBorders>
              <w:right w:val="nil"/>
            </w:tcBorders>
            <w:vAlign w:val="bottom"/>
          </w:tcPr>
          <w:p w14:paraId="20C97322" w14:textId="77777777" w:rsidR="005D555B" w:rsidRPr="00614026" w:rsidRDefault="005D555B" w:rsidP="00DE127E">
            <w:r w:rsidRPr="00614026">
              <w:rPr>
                <w:noProof/>
                <w:lang w:val="en-US" w:eastAsia="en-US" w:bidi="ar-SA"/>
              </w:rPr>
              <w:drawing>
                <wp:inline distT="0" distB="0" distL="0" distR="0" wp14:anchorId="52D16B20" wp14:editId="04279B81">
                  <wp:extent cx="289560" cy="289560"/>
                  <wp:effectExtent l="0" t="0" r="0" b="0"/>
                  <wp:docPr id="43" name="Image 26" descr="P138C46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 26" descr="P138C46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l="2" r="67020"/>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6B529260" w14:textId="77777777" w:rsidR="005D555B" w:rsidRPr="00614026" w:rsidRDefault="005D555B" w:rsidP="00DE127E">
            <w:r w:rsidRPr="00614026">
              <w:rPr>
                <w:noProof/>
                <w:lang w:val="en-US" w:eastAsia="en-US" w:bidi="ar-SA"/>
              </w:rPr>
              <w:drawing>
                <wp:inline distT="0" distB="0" distL="0" distR="0" wp14:anchorId="0865C467" wp14:editId="0BE5A640">
                  <wp:extent cx="160020" cy="289560"/>
                  <wp:effectExtent l="0" t="0" r="0" b="0"/>
                  <wp:docPr id="44" name="Image 25" descr="P139C47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 25" descr="P139C47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l="64832" r="16983"/>
                          <a:stretch>
                            <a:fillRect/>
                          </a:stretch>
                        </pic:blipFill>
                        <pic:spPr bwMode="auto">
                          <a:xfrm>
                            <a:off x="0" y="0"/>
                            <a:ext cx="160020" cy="289560"/>
                          </a:xfrm>
                          <a:prstGeom prst="rect">
                            <a:avLst/>
                          </a:prstGeom>
                          <a:noFill/>
                          <a:ln>
                            <a:noFill/>
                          </a:ln>
                        </pic:spPr>
                      </pic:pic>
                    </a:graphicData>
                  </a:graphic>
                </wp:inline>
              </w:drawing>
            </w:r>
          </w:p>
        </w:tc>
        <w:tc>
          <w:tcPr>
            <w:tcW w:w="708" w:type="dxa"/>
            <w:tcBorders>
              <w:left w:val="nil"/>
              <w:right w:val="nil"/>
            </w:tcBorders>
            <w:vAlign w:val="bottom"/>
          </w:tcPr>
          <w:p w14:paraId="59C66176" w14:textId="77777777" w:rsidR="005D555B" w:rsidRPr="00614026" w:rsidRDefault="005D555B" w:rsidP="00DE127E"/>
        </w:tc>
        <w:tc>
          <w:tcPr>
            <w:tcW w:w="236" w:type="dxa"/>
            <w:tcBorders>
              <w:left w:val="nil"/>
              <w:right w:val="nil"/>
            </w:tcBorders>
            <w:vAlign w:val="bottom"/>
          </w:tcPr>
          <w:p w14:paraId="2A95DDFC" w14:textId="77777777" w:rsidR="005D555B" w:rsidRPr="00614026" w:rsidRDefault="005D555B" w:rsidP="00DE127E"/>
        </w:tc>
        <w:tc>
          <w:tcPr>
            <w:tcW w:w="1503" w:type="dxa"/>
            <w:tcBorders>
              <w:left w:val="nil"/>
            </w:tcBorders>
            <w:vAlign w:val="bottom"/>
          </w:tcPr>
          <w:p w14:paraId="5271D886" w14:textId="77777777" w:rsidR="005D555B" w:rsidRPr="00614026" w:rsidRDefault="005D555B" w:rsidP="00DE127E"/>
        </w:tc>
      </w:tr>
      <w:tr w:rsidR="005D555B" w:rsidRPr="00614026" w14:paraId="06B7704F" w14:textId="77777777" w:rsidTr="00DE127E">
        <w:trPr>
          <w:trHeight w:val="510"/>
        </w:trPr>
        <w:tc>
          <w:tcPr>
            <w:tcW w:w="2263" w:type="dxa"/>
            <w:vAlign w:val="center"/>
          </w:tcPr>
          <w:p w14:paraId="4A5401D5" w14:textId="77777777" w:rsidR="005D555B" w:rsidRPr="00614026" w:rsidRDefault="005D555B" w:rsidP="00DE127E">
            <w:pPr>
              <w:jc w:val="center"/>
              <w:rPr>
                <w:color w:val="000000"/>
              </w:rPr>
            </w:pPr>
            <w:r w:rsidRPr="00614026">
              <w:rPr>
                <w:color w:val="000000"/>
              </w:rPr>
              <w:t xml:space="preserve">21,87 kg </w:t>
            </w:r>
          </w:p>
        </w:tc>
        <w:tc>
          <w:tcPr>
            <w:tcW w:w="1276" w:type="dxa"/>
            <w:vAlign w:val="center"/>
          </w:tcPr>
          <w:p w14:paraId="13D71E06" w14:textId="77777777" w:rsidR="005D555B" w:rsidRPr="00614026" w:rsidRDefault="005D555B" w:rsidP="00DE127E">
            <w:r w:rsidRPr="00614026">
              <w:t>87,5 mg</w:t>
            </w:r>
          </w:p>
        </w:tc>
        <w:tc>
          <w:tcPr>
            <w:tcW w:w="1101" w:type="dxa"/>
            <w:vAlign w:val="center"/>
          </w:tcPr>
          <w:p w14:paraId="3EA79742" w14:textId="77777777" w:rsidR="005D555B" w:rsidRPr="00614026" w:rsidRDefault="005D555B" w:rsidP="00DE127E">
            <w:pPr>
              <w:jc w:val="center"/>
              <w:rPr>
                <w:noProof/>
              </w:rPr>
            </w:pPr>
            <w:r w:rsidRPr="00614026">
              <w:rPr>
                <w:noProof/>
              </w:rPr>
              <w:t>1 + 3/4</w:t>
            </w:r>
          </w:p>
        </w:tc>
        <w:tc>
          <w:tcPr>
            <w:tcW w:w="676" w:type="dxa"/>
            <w:tcBorders>
              <w:right w:val="nil"/>
            </w:tcBorders>
            <w:vAlign w:val="bottom"/>
          </w:tcPr>
          <w:p w14:paraId="3E6298F7" w14:textId="77777777" w:rsidR="005D555B" w:rsidRPr="00614026" w:rsidRDefault="005D555B" w:rsidP="00DE127E">
            <w:pPr>
              <w:rPr>
                <w:noProof/>
              </w:rPr>
            </w:pPr>
            <w:r w:rsidRPr="00614026">
              <w:rPr>
                <w:noProof/>
                <w:lang w:val="en-US" w:eastAsia="en-US" w:bidi="ar-SA"/>
              </w:rPr>
              <w:drawing>
                <wp:inline distT="0" distB="0" distL="0" distR="0" wp14:anchorId="18C34D35" wp14:editId="1544CFD4">
                  <wp:extent cx="289560" cy="289560"/>
                  <wp:effectExtent l="0" t="0" r="0" b="0"/>
                  <wp:docPr id="45" name="Image 24" descr="P147C54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24" descr="P147C54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l="2" r="67020"/>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67931B56" w14:textId="77777777" w:rsidR="005D555B" w:rsidRPr="00614026" w:rsidRDefault="005D555B" w:rsidP="00DE127E">
            <w:pPr>
              <w:rPr>
                <w:noProof/>
              </w:rPr>
            </w:pPr>
            <w:r w:rsidRPr="00614026">
              <w:rPr>
                <w:noProof/>
                <w:lang w:val="en-US" w:eastAsia="en-US" w:bidi="ar-SA"/>
              </w:rPr>
              <w:drawing>
                <wp:inline distT="0" distB="0" distL="0" distR="0" wp14:anchorId="19FC74E5" wp14:editId="08C8AA95">
                  <wp:extent cx="289560" cy="289560"/>
                  <wp:effectExtent l="0" t="0" r="0" b="0"/>
                  <wp:docPr id="46" name="Image 23" descr="P148C55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23" descr="P148C55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l="32356" r="34465"/>
                          <a:stretch>
                            <a:fillRect/>
                          </a:stretch>
                        </pic:blipFill>
                        <pic:spPr bwMode="auto">
                          <a:xfrm>
                            <a:off x="0" y="0"/>
                            <a:ext cx="289560" cy="289560"/>
                          </a:xfrm>
                          <a:prstGeom prst="rect">
                            <a:avLst/>
                          </a:prstGeom>
                          <a:noFill/>
                          <a:ln>
                            <a:noFill/>
                          </a:ln>
                        </pic:spPr>
                      </pic:pic>
                    </a:graphicData>
                  </a:graphic>
                </wp:inline>
              </w:drawing>
            </w:r>
          </w:p>
        </w:tc>
        <w:tc>
          <w:tcPr>
            <w:tcW w:w="708" w:type="dxa"/>
            <w:tcBorders>
              <w:left w:val="nil"/>
              <w:right w:val="nil"/>
            </w:tcBorders>
            <w:vAlign w:val="bottom"/>
          </w:tcPr>
          <w:p w14:paraId="118CA9C2" w14:textId="77777777" w:rsidR="005D555B" w:rsidRPr="00614026" w:rsidRDefault="005D555B" w:rsidP="00DE127E"/>
        </w:tc>
        <w:tc>
          <w:tcPr>
            <w:tcW w:w="236" w:type="dxa"/>
            <w:tcBorders>
              <w:left w:val="nil"/>
              <w:right w:val="nil"/>
            </w:tcBorders>
            <w:vAlign w:val="bottom"/>
          </w:tcPr>
          <w:p w14:paraId="5C592016" w14:textId="77777777" w:rsidR="005D555B" w:rsidRPr="00614026" w:rsidRDefault="005D555B" w:rsidP="00DE127E"/>
        </w:tc>
        <w:tc>
          <w:tcPr>
            <w:tcW w:w="1503" w:type="dxa"/>
            <w:tcBorders>
              <w:left w:val="nil"/>
            </w:tcBorders>
            <w:vAlign w:val="bottom"/>
          </w:tcPr>
          <w:p w14:paraId="6230D710" w14:textId="77777777" w:rsidR="005D555B" w:rsidRPr="00614026" w:rsidRDefault="005D555B" w:rsidP="00DE127E"/>
        </w:tc>
      </w:tr>
      <w:tr w:rsidR="005D555B" w:rsidRPr="00614026" w14:paraId="3C974944" w14:textId="77777777" w:rsidTr="00DE127E">
        <w:trPr>
          <w:trHeight w:val="510"/>
        </w:trPr>
        <w:tc>
          <w:tcPr>
            <w:tcW w:w="2263" w:type="dxa"/>
            <w:vAlign w:val="center"/>
          </w:tcPr>
          <w:p w14:paraId="465C44F7" w14:textId="77777777" w:rsidR="005D555B" w:rsidRPr="00614026" w:rsidRDefault="005D555B" w:rsidP="00DE127E">
            <w:pPr>
              <w:jc w:val="center"/>
            </w:pPr>
            <w:r w:rsidRPr="00614026">
              <w:rPr>
                <w:color w:val="000000"/>
              </w:rPr>
              <w:t xml:space="preserve">25 kg </w:t>
            </w:r>
          </w:p>
        </w:tc>
        <w:tc>
          <w:tcPr>
            <w:tcW w:w="1276" w:type="dxa"/>
            <w:vAlign w:val="center"/>
          </w:tcPr>
          <w:p w14:paraId="5CCE8F65" w14:textId="77777777" w:rsidR="005D555B" w:rsidRPr="00614026" w:rsidRDefault="005D555B" w:rsidP="00DE127E">
            <w:r w:rsidRPr="00614026">
              <w:t>100 mg</w:t>
            </w:r>
          </w:p>
        </w:tc>
        <w:tc>
          <w:tcPr>
            <w:tcW w:w="1101" w:type="dxa"/>
            <w:vAlign w:val="center"/>
          </w:tcPr>
          <w:p w14:paraId="7B600375" w14:textId="77777777" w:rsidR="005D555B" w:rsidRPr="00614026" w:rsidRDefault="005D555B" w:rsidP="00DE127E">
            <w:pPr>
              <w:jc w:val="center"/>
              <w:rPr>
                <w:noProof/>
              </w:rPr>
            </w:pPr>
            <w:r w:rsidRPr="00614026">
              <w:rPr>
                <w:noProof/>
              </w:rPr>
              <w:t>2</w:t>
            </w:r>
          </w:p>
        </w:tc>
        <w:tc>
          <w:tcPr>
            <w:tcW w:w="676" w:type="dxa"/>
            <w:tcBorders>
              <w:right w:val="nil"/>
            </w:tcBorders>
            <w:vAlign w:val="bottom"/>
          </w:tcPr>
          <w:p w14:paraId="2D71A3AE" w14:textId="77777777" w:rsidR="005D555B" w:rsidRPr="00614026" w:rsidRDefault="005D555B" w:rsidP="00DE127E">
            <w:r w:rsidRPr="00614026">
              <w:rPr>
                <w:noProof/>
                <w:lang w:val="en-US" w:eastAsia="en-US" w:bidi="ar-SA"/>
              </w:rPr>
              <w:drawing>
                <wp:inline distT="0" distB="0" distL="0" distR="0" wp14:anchorId="4E964CC9" wp14:editId="4483A11D">
                  <wp:extent cx="289560" cy="289560"/>
                  <wp:effectExtent l="0" t="0" r="0" b="0"/>
                  <wp:docPr id="47" name="Image 22" descr="P156C62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 22" descr="P156C62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r="67020"/>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7BA10D91" w14:textId="77777777" w:rsidR="005D555B" w:rsidRPr="00614026" w:rsidRDefault="005D555B" w:rsidP="00DE127E">
            <w:r w:rsidRPr="00614026">
              <w:rPr>
                <w:noProof/>
                <w:lang w:val="en-US" w:eastAsia="en-US" w:bidi="ar-SA"/>
              </w:rPr>
              <w:drawing>
                <wp:inline distT="0" distB="0" distL="0" distR="0" wp14:anchorId="3C32A581" wp14:editId="3D997E00">
                  <wp:extent cx="289560" cy="289560"/>
                  <wp:effectExtent l="0" t="0" r="0" b="0"/>
                  <wp:docPr id="48" name="Image 21" descr="P157C63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 21" descr="P157C63T1#yIS1"/>
                          <pic:cNvPicPr>
                            <a:picLocks noChangeAspect="1" noChangeArrowheads="1"/>
                          </pic:cNvPicPr>
                        </pic:nvPicPr>
                        <pic:blipFill>
                          <a:blip r:embed="rId15" cstate="print">
                            <a:extLst>
                              <a:ext uri="{28A0092B-C50C-407E-A947-70E740481C1C}">
                                <a14:useLocalDpi xmlns:a14="http://schemas.microsoft.com/office/drawing/2010/main" val="0"/>
                              </a:ext>
                            </a:extLst>
                          </a:blip>
                          <a:srcRect r="67020"/>
                          <a:stretch>
                            <a:fillRect/>
                          </a:stretch>
                        </pic:blipFill>
                        <pic:spPr bwMode="auto">
                          <a:xfrm>
                            <a:off x="0" y="0"/>
                            <a:ext cx="289560" cy="289560"/>
                          </a:xfrm>
                          <a:prstGeom prst="rect">
                            <a:avLst/>
                          </a:prstGeom>
                          <a:noFill/>
                          <a:ln>
                            <a:noFill/>
                          </a:ln>
                        </pic:spPr>
                      </pic:pic>
                    </a:graphicData>
                  </a:graphic>
                </wp:inline>
              </w:drawing>
            </w:r>
          </w:p>
        </w:tc>
        <w:tc>
          <w:tcPr>
            <w:tcW w:w="708" w:type="dxa"/>
            <w:tcBorders>
              <w:left w:val="nil"/>
              <w:right w:val="nil"/>
            </w:tcBorders>
            <w:vAlign w:val="bottom"/>
          </w:tcPr>
          <w:p w14:paraId="6C927F31" w14:textId="77777777" w:rsidR="005D555B" w:rsidRPr="00614026" w:rsidRDefault="005D555B" w:rsidP="00DE127E"/>
        </w:tc>
        <w:tc>
          <w:tcPr>
            <w:tcW w:w="236" w:type="dxa"/>
            <w:tcBorders>
              <w:left w:val="nil"/>
              <w:right w:val="nil"/>
            </w:tcBorders>
            <w:vAlign w:val="bottom"/>
          </w:tcPr>
          <w:p w14:paraId="4B265D08" w14:textId="77777777" w:rsidR="005D555B" w:rsidRPr="00614026" w:rsidRDefault="005D555B" w:rsidP="00DE127E"/>
        </w:tc>
        <w:tc>
          <w:tcPr>
            <w:tcW w:w="1503" w:type="dxa"/>
            <w:tcBorders>
              <w:left w:val="nil"/>
            </w:tcBorders>
            <w:vAlign w:val="bottom"/>
          </w:tcPr>
          <w:p w14:paraId="19CBDAD8" w14:textId="77777777" w:rsidR="005D555B" w:rsidRPr="00614026" w:rsidRDefault="005D555B" w:rsidP="00DE127E"/>
        </w:tc>
      </w:tr>
      <w:tr w:rsidR="005D555B" w:rsidRPr="00614026" w14:paraId="74D6DDB8" w14:textId="77777777" w:rsidTr="00DE127E">
        <w:trPr>
          <w:trHeight w:val="510"/>
        </w:trPr>
        <w:tc>
          <w:tcPr>
            <w:tcW w:w="2263" w:type="dxa"/>
            <w:vAlign w:val="center"/>
          </w:tcPr>
          <w:p w14:paraId="12E28368" w14:textId="77777777" w:rsidR="005D555B" w:rsidRPr="00614026" w:rsidRDefault="005D555B" w:rsidP="00DE127E">
            <w:pPr>
              <w:jc w:val="center"/>
            </w:pPr>
            <w:r w:rsidRPr="00614026">
              <w:t>&gt; 25 kg</w:t>
            </w:r>
          </w:p>
        </w:tc>
        <w:tc>
          <w:tcPr>
            <w:tcW w:w="6209" w:type="dxa"/>
            <w:gridSpan w:val="7"/>
            <w:vAlign w:val="center"/>
          </w:tcPr>
          <w:p w14:paraId="16D7EE1F" w14:textId="77777777" w:rsidR="005D555B" w:rsidRPr="00614026" w:rsidRDefault="005D555B" w:rsidP="00DE127E">
            <w:pPr>
              <w:rPr>
                <w:rFonts w:cs="Segoe UI"/>
                <w:iCs/>
                <w:szCs w:val="22"/>
              </w:rPr>
            </w:pPr>
            <w:r w:rsidRPr="00614026">
              <w:t>lietot papildu ¼ tabletes (</w:t>
            </w:r>
            <w:r w:rsidRPr="00614026">
              <w:rPr>
                <w:noProof/>
                <w:lang w:val="en-US" w:eastAsia="en-US" w:bidi="ar-SA"/>
              </w:rPr>
              <w:drawing>
                <wp:inline distT="0" distB="0" distL="0" distR="0" wp14:anchorId="7D7522C0" wp14:editId="5BFE15DC">
                  <wp:extent cx="152400" cy="152400"/>
                  <wp:effectExtent l="0" t="0" r="0" b="0"/>
                  <wp:docPr id="49" name="Image 20" descr="P163C68T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 20" descr="P163C68T1#yIS1"/>
                          <pic:cNvPicPr>
                            <a:picLocks noChangeAspect="1" noChangeArrowheads="1"/>
                          </pic:cNvPicPr>
                        </pic:nvPicPr>
                        <pic:blipFill>
                          <a:blip r:embed="rId14" cstate="print">
                            <a:extLst>
                              <a:ext uri="{28A0092B-C50C-407E-A947-70E740481C1C}">
                                <a14:useLocalDpi xmlns:a14="http://schemas.microsoft.com/office/drawing/2010/main" val="0"/>
                              </a:ext>
                            </a:extLst>
                          </a:blip>
                          <a:srcRect l="82835" t="2" b="47215"/>
                          <a:stretch>
                            <a:fillRect/>
                          </a:stretch>
                        </pic:blipFill>
                        <pic:spPr bwMode="auto">
                          <a:xfrm>
                            <a:off x="0" y="0"/>
                            <a:ext cx="152400" cy="152400"/>
                          </a:xfrm>
                          <a:prstGeom prst="rect">
                            <a:avLst/>
                          </a:prstGeom>
                          <a:noFill/>
                          <a:ln>
                            <a:noFill/>
                          </a:ln>
                        </pic:spPr>
                      </pic:pic>
                    </a:graphicData>
                  </a:graphic>
                </wp:inline>
              </w:drawing>
            </w:r>
            <w:r w:rsidRPr="00614026">
              <w:t>) uz katriem 3,12 kg ķermeņa svara, kas pārsniedz 25 kg</w:t>
            </w:r>
          </w:p>
        </w:tc>
      </w:tr>
    </w:tbl>
    <w:p w14:paraId="7204E077" w14:textId="77777777" w:rsidR="005D555B" w:rsidRPr="00614026" w:rsidRDefault="005D555B" w:rsidP="005D555B">
      <w:pPr>
        <w:spacing w:line="259" w:lineRule="auto"/>
        <w:ind w:left="118"/>
        <w:jc w:val="both"/>
      </w:pPr>
    </w:p>
    <w:p w14:paraId="622283C1" w14:textId="77777777" w:rsidR="005D555B" w:rsidRPr="00CB5BCE" w:rsidRDefault="005D555B" w:rsidP="00D80B42">
      <w:pPr>
        <w:tabs>
          <w:tab w:val="clear" w:pos="567"/>
        </w:tabs>
        <w:spacing w:line="240" w:lineRule="auto"/>
        <w:rPr>
          <w:b/>
          <w:szCs w:val="22"/>
          <w:highlight w:val="lightGray"/>
        </w:rPr>
      </w:pPr>
    </w:p>
    <w:p w14:paraId="1E897341" w14:textId="77777777" w:rsidR="00D80B42" w:rsidRPr="00CB5BCE" w:rsidRDefault="00D80B42" w:rsidP="00D80B42">
      <w:pPr>
        <w:tabs>
          <w:tab w:val="clear" w:pos="567"/>
        </w:tabs>
        <w:spacing w:line="240" w:lineRule="auto"/>
        <w:rPr>
          <w:szCs w:val="22"/>
        </w:rPr>
      </w:pPr>
      <w:r w:rsidRPr="00CB5BCE">
        <w:rPr>
          <w:b/>
          <w:highlight w:val="lightGray"/>
        </w:rPr>
        <w:t>9.</w:t>
      </w:r>
      <w:r w:rsidRPr="00CB5BCE">
        <w:tab/>
      </w:r>
      <w:r w:rsidRPr="00CB5BCE">
        <w:rPr>
          <w:b/>
        </w:rPr>
        <w:t>IETEIKUMI PAREIZAI LIETOŠANAI</w:t>
      </w:r>
    </w:p>
    <w:p w14:paraId="1FDC70B4" w14:textId="77777777" w:rsidR="007C4FD1" w:rsidRDefault="007C4FD1" w:rsidP="00D80B42">
      <w:pPr>
        <w:tabs>
          <w:tab w:val="clear" w:pos="567"/>
        </w:tabs>
        <w:spacing w:line="240" w:lineRule="auto"/>
      </w:pPr>
    </w:p>
    <w:p w14:paraId="0770C04D" w14:textId="479FBD66" w:rsidR="00D80B42" w:rsidRDefault="005D555B" w:rsidP="001A4E27">
      <w:pPr>
        <w:tabs>
          <w:tab w:val="clear" w:pos="567"/>
        </w:tabs>
        <w:spacing w:line="240" w:lineRule="auto"/>
        <w:ind w:left="567"/>
      </w:pPr>
      <w:r w:rsidRPr="005D555B">
        <w:t xml:space="preserve">Tabletes var sadalīt divās vai četrās vienādās daļās, lai nodrošinātu precīzas devas lietošanu. Novietot tableti uz </w:t>
      </w:r>
      <w:r w:rsidR="00B1730D">
        <w:t>līdzenas</w:t>
      </w:r>
      <w:r w:rsidR="00B1730D" w:rsidRPr="005D555B">
        <w:t xml:space="preserve"> </w:t>
      </w:r>
      <w:r w:rsidRPr="005D555B">
        <w:t xml:space="preserve">virsmas ar dalījuma līniju uz augšu un izliekto (noapaļoto) pusi </w:t>
      </w:r>
      <w:r w:rsidR="00B1730D">
        <w:t>pret virsmu</w:t>
      </w:r>
      <w:r w:rsidRPr="005D555B">
        <w:t>.</w:t>
      </w:r>
    </w:p>
    <w:p w14:paraId="301EE326" w14:textId="77777777" w:rsidR="005D555B" w:rsidRPr="00CB5BCE" w:rsidRDefault="005D555B" w:rsidP="00D80B42">
      <w:pPr>
        <w:tabs>
          <w:tab w:val="clear" w:pos="567"/>
        </w:tabs>
        <w:spacing w:line="240" w:lineRule="auto"/>
        <w:rPr>
          <w:szCs w:val="22"/>
        </w:rPr>
      </w:pPr>
    </w:p>
    <w:p w14:paraId="0B8DEB8B" w14:textId="77777777" w:rsidR="00D80B42" w:rsidRPr="00CB5BCE" w:rsidRDefault="00D80B42" w:rsidP="00D80B42">
      <w:pPr>
        <w:tabs>
          <w:tab w:val="clear" w:pos="567"/>
        </w:tabs>
        <w:spacing w:line="240" w:lineRule="auto"/>
        <w:ind w:left="851"/>
        <w:rPr>
          <w:szCs w:val="22"/>
        </w:rPr>
      </w:pPr>
      <w:r w:rsidRPr="00CB5BCE">
        <w:rPr>
          <w:noProof/>
          <w:szCs w:val="22"/>
          <w:lang w:val="en-US" w:eastAsia="en-US" w:bidi="ar-SA"/>
        </w:rPr>
        <w:drawing>
          <wp:inline distT="0" distB="0" distL="0" distR="0" wp14:anchorId="562A3342" wp14:editId="49A60F1A">
            <wp:extent cx="3048000" cy="1478280"/>
            <wp:effectExtent l="0" t="0" r="0" b="7620"/>
            <wp:docPr id="2" name="Image 2" descr="P171#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P171#yI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0" cy="1478280"/>
                    </a:xfrm>
                    <a:prstGeom prst="rect">
                      <a:avLst/>
                    </a:prstGeom>
                    <a:noFill/>
                    <a:ln>
                      <a:noFill/>
                    </a:ln>
                  </pic:spPr>
                </pic:pic>
              </a:graphicData>
            </a:graphic>
          </wp:inline>
        </w:drawing>
      </w:r>
    </w:p>
    <w:p w14:paraId="30304704" w14:textId="77777777" w:rsidR="00073583" w:rsidRDefault="00073583" w:rsidP="00073583">
      <w:pPr>
        <w:tabs>
          <w:tab w:val="clear" w:pos="567"/>
        </w:tabs>
        <w:spacing w:line="240" w:lineRule="auto"/>
        <w:ind w:left="851"/>
      </w:pPr>
    </w:p>
    <w:p w14:paraId="7C75750E" w14:textId="5233AD20" w:rsidR="005D555B" w:rsidRDefault="005D555B" w:rsidP="001A4E27">
      <w:pPr>
        <w:tabs>
          <w:tab w:val="clear" w:pos="567"/>
        </w:tabs>
        <w:spacing w:line="240" w:lineRule="auto"/>
        <w:ind w:left="567"/>
      </w:pPr>
      <w:r>
        <w:t xml:space="preserve">4 vienādas daļas: ar īkšķi </w:t>
      </w:r>
      <w:r w:rsidR="00B1730D">
        <w:t>uzs</w:t>
      </w:r>
      <w:r>
        <w:t>pie</w:t>
      </w:r>
      <w:r w:rsidR="00B1730D">
        <w:t>s</w:t>
      </w:r>
      <w:r>
        <w:t>t tabletes vidū.</w:t>
      </w:r>
    </w:p>
    <w:p w14:paraId="337F2663" w14:textId="537F6AD5" w:rsidR="00D80B42" w:rsidRPr="00CB5BCE" w:rsidRDefault="005D555B" w:rsidP="001A4E27">
      <w:pPr>
        <w:tabs>
          <w:tab w:val="clear" w:pos="567"/>
        </w:tabs>
        <w:spacing w:line="240" w:lineRule="auto"/>
        <w:ind w:left="567"/>
        <w:rPr>
          <w:szCs w:val="22"/>
        </w:rPr>
      </w:pPr>
      <w:r>
        <w:t xml:space="preserve">2 vienādas daļas: ar īkšķiem </w:t>
      </w:r>
      <w:r w:rsidR="00B1730D">
        <w:t>uz</w:t>
      </w:r>
      <w:r>
        <w:t>spie</w:t>
      </w:r>
      <w:r w:rsidR="00B1730D">
        <w:t>st</w:t>
      </w:r>
      <w:r>
        <w:t xml:space="preserve"> abās tabletes pusēs.</w:t>
      </w:r>
    </w:p>
    <w:p w14:paraId="2FF06D65" w14:textId="66DC75E4" w:rsidR="00D80B42" w:rsidRDefault="00D80B42" w:rsidP="00D80B42">
      <w:pPr>
        <w:tabs>
          <w:tab w:val="clear" w:pos="567"/>
        </w:tabs>
        <w:spacing w:line="240" w:lineRule="auto"/>
        <w:rPr>
          <w:szCs w:val="22"/>
        </w:rPr>
      </w:pPr>
    </w:p>
    <w:p w14:paraId="32A39720" w14:textId="77777777" w:rsidR="007C4FD1" w:rsidRPr="00CB5BCE" w:rsidRDefault="007C4FD1" w:rsidP="00D80B42">
      <w:pPr>
        <w:tabs>
          <w:tab w:val="clear" w:pos="567"/>
        </w:tabs>
        <w:spacing w:line="240" w:lineRule="auto"/>
        <w:rPr>
          <w:szCs w:val="22"/>
        </w:rPr>
      </w:pPr>
    </w:p>
    <w:p w14:paraId="35A195D5" w14:textId="77777777" w:rsidR="00D80B42" w:rsidRPr="00CB5BCE" w:rsidRDefault="00D80B42" w:rsidP="00D80B42">
      <w:pPr>
        <w:tabs>
          <w:tab w:val="clear" w:pos="567"/>
        </w:tabs>
        <w:spacing w:line="240" w:lineRule="auto"/>
        <w:rPr>
          <w:szCs w:val="22"/>
        </w:rPr>
      </w:pPr>
      <w:r w:rsidRPr="00CB5BCE">
        <w:rPr>
          <w:b/>
          <w:highlight w:val="lightGray"/>
        </w:rPr>
        <w:t>10.</w:t>
      </w:r>
      <w:r w:rsidRPr="00CB5BCE">
        <w:tab/>
      </w:r>
      <w:r w:rsidRPr="00CB5BCE">
        <w:rPr>
          <w:b/>
        </w:rPr>
        <w:t>IEROBEŽOJUMU PERIODS(-I) DZĪVNIEKU PRODUKCIJAS IZMANTOŠANĀ</w:t>
      </w:r>
    </w:p>
    <w:p w14:paraId="41931FA9" w14:textId="77777777" w:rsidR="007C4FD1" w:rsidRDefault="007C4FD1" w:rsidP="00D80B42">
      <w:pPr>
        <w:pStyle w:val="BodyText"/>
        <w:spacing w:before="1"/>
        <w:ind w:left="851"/>
      </w:pPr>
    </w:p>
    <w:p w14:paraId="12FDD390" w14:textId="48E984A9" w:rsidR="00D80B42" w:rsidRPr="00CB5BCE" w:rsidRDefault="005D555B" w:rsidP="001A4E27">
      <w:pPr>
        <w:pStyle w:val="BodyText"/>
        <w:spacing w:before="1"/>
        <w:ind w:left="567"/>
      </w:pPr>
      <w:r w:rsidRPr="005D555B">
        <w:t>Nav piemērojams</w:t>
      </w:r>
      <w:r w:rsidR="00D80B42" w:rsidRPr="00CB5BCE">
        <w:t>.</w:t>
      </w:r>
    </w:p>
    <w:p w14:paraId="2EAA0438" w14:textId="77777777" w:rsidR="00D80B42" w:rsidRPr="00CB5BCE" w:rsidRDefault="00D80B42" w:rsidP="00D80B42">
      <w:pPr>
        <w:tabs>
          <w:tab w:val="clear" w:pos="567"/>
        </w:tabs>
        <w:spacing w:line="240" w:lineRule="auto"/>
        <w:rPr>
          <w:iCs/>
          <w:szCs w:val="22"/>
        </w:rPr>
      </w:pPr>
    </w:p>
    <w:p w14:paraId="4B70A811" w14:textId="77777777" w:rsidR="00D80B42" w:rsidRPr="00CB5BCE" w:rsidRDefault="00D80B42" w:rsidP="00D80B42">
      <w:pPr>
        <w:tabs>
          <w:tab w:val="clear" w:pos="567"/>
        </w:tabs>
        <w:spacing w:line="240" w:lineRule="auto"/>
        <w:rPr>
          <w:iCs/>
          <w:szCs w:val="22"/>
        </w:rPr>
      </w:pPr>
    </w:p>
    <w:p w14:paraId="3BEC7835" w14:textId="77777777" w:rsidR="00E441E2" w:rsidRPr="00CB5BCE" w:rsidRDefault="00D80B42" w:rsidP="00E441E2">
      <w:pPr>
        <w:tabs>
          <w:tab w:val="clear" w:pos="567"/>
        </w:tabs>
        <w:spacing w:line="240" w:lineRule="auto"/>
        <w:rPr>
          <w:b/>
          <w:szCs w:val="22"/>
        </w:rPr>
      </w:pPr>
      <w:r w:rsidRPr="00CB5BCE">
        <w:rPr>
          <w:b/>
          <w:highlight w:val="lightGray"/>
        </w:rPr>
        <w:t>11.</w:t>
      </w:r>
      <w:r w:rsidRPr="00CB5BCE">
        <w:tab/>
      </w:r>
      <w:r w:rsidRPr="00CB5BCE">
        <w:rPr>
          <w:b/>
        </w:rPr>
        <w:t>ĪPAŠI UZGLABĀŠANAS NORĀDĪJUMI</w:t>
      </w:r>
    </w:p>
    <w:p w14:paraId="79CC4F89" w14:textId="77777777" w:rsidR="00E441E2" w:rsidRPr="00CB5BCE" w:rsidRDefault="00E441E2" w:rsidP="00E441E2">
      <w:pPr>
        <w:tabs>
          <w:tab w:val="clear" w:pos="567"/>
        </w:tabs>
        <w:spacing w:line="240" w:lineRule="auto"/>
        <w:rPr>
          <w:b/>
          <w:szCs w:val="22"/>
        </w:rPr>
      </w:pPr>
    </w:p>
    <w:p w14:paraId="2E142325" w14:textId="7B179BAC" w:rsidR="00290CCD" w:rsidRPr="00CB5BCE" w:rsidRDefault="00E441E2" w:rsidP="001A4E27">
      <w:pPr>
        <w:tabs>
          <w:tab w:val="clear" w:pos="567"/>
        </w:tabs>
        <w:spacing w:line="240" w:lineRule="auto"/>
        <w:ind w:left="567"/>
        <w:rPr>
          <w:bCs/>
          <w:szCs w:val="22"/>
        </w:rPr>
      </w:pPr>
      <w:r w:rsidRPr="00CB5BCE">
        <w:t>Uzglabāt bērniem neredzamā un nepieejamā vietā.</w:t>
      </w:r>
    </w:p>
    <w:p w14:paraId="55951D54" w14:textId="77777777" w:rsidR="00E441E2" w:rsidRPr="00CB5BCE" w:rsidRDefault="00E441E2" w:rsidP="001A4E27">
      <w:pPr>
        <w:tabs>
          <w:tab w:val="clear" w:pos="567"/>
        </w:tabs>
        <w:spacing w:line="240" w:lineRule="auto"/>
        <w:ind w:left="567"/>
        <w:rPr>
          <w:bCs/>
          <w:caps/>
        </w:rPr>
      </w:pPr>
    </w:p>
    <w:p w14:paraId="7DC5AF5A" w14:textId="4CD2C597" w:rsidR="005D555B" w:rsidRDefault="005D555B" w:rsidP="001A4E27">
      <w:pPr>
        <w:pStyle w:val="BodyText"/>
        <w:ind w:left="567" w:right="249"/>
      </w:pPr>
      <w:r>
        <w:t xml:space="preserve">Pēc blistera </w:t>
      </w:r>
      <w:r w:rsidR="008E2569">
        <w:t xml:space="preserve">atvēršanas, </w:t>
      </w:r>
      <w:r>
        <w:t xml:space="preserve">ievietot neizlietotās tabletes daļas atpakaļ </w:t>
      </w:r>
      <w:r w:rsidR="008E2569">
        <w:t xml:space="preserve">atvērtajā </w:t>
      </w:r>
      <w:r>
        <w:t>blister</w:t>
      </w:r>
      <w:r w:rsidR="008E2569">
        <w:t>a nodalījumā</w:t>
      </w:r>
      <w:r>
        <w:t xml:space="preserve"> un blister</w:t>
      </w:r>
      <w:r w:rsidR="008E2569">
        <w:t>i –</w:t>
      </w:r>
      <w:r w:rsidR="00073583">
        <w:t xml:space="preserve"> </w:t>
      </w:r>
      <w:r>
        <w:t xml:space="preserve">atpakaļ kartona </w:t>
      </w:r>
      <w:r w:rsidR="008E2569">
        <w:t>kastē</w:t>
      </w:r>
      <w:r>
        <w:t>.</w:t>
      </w:r>
    </w:p>
    <w:p w14:paraId="07CB862B" w14:textId="77777777" w:rsidR="005D555B" w:rsidRDefault="005D555B" w:rsidP="001A4E27">
      <w:pPr>
        <w:pStyle w:val="BodyText"/>
        <w:ind w:left="567" w:right="249"/>
      </w:pPr>
    </w:p>
    <w:p w14:paraId="473D24A5" w14:textId="4CF30746" w:rsidR="00D80B42" w:rsidRDefault="005D555B" w:rsidP="001A4E27">
      <w:pPr>
        <w:pStyle w:val="BodyText"/>
        <w:ind w:left="567" w:right="249"/>
      </w:pPr>
      <w:r>
        <w:t>Šīm veterinārajām zālēm nav nepieciešami īpaši uzglabāšanas apstākļi.</w:t>
      </w:r>
    </w:p>
    <w:p w14:paraId="3E7C6B7C" w14:textId="77777777" w:rsidR="005D555B" w:rsidRPr="00CB5BCE" w:rsidRDefault="005D555B" w:rsidP="001A4E27">
      <w:pPr>
        <w:pStyle w:val="BodyText"/>
        <w:ind w:left="567" w:right="249"/>
      </w:pPr>
    </w:p>
    <w:p w14:paraId="0FB3AC5B" w14:textId="226AE4F8" w:rsidR="00D80B42" w:rsidRPr="00CB5BCE" w:rsidRDefault="00D80B42" w:rsidP="001A4E27">
      <w:pPr>
        <w:pStyle w:val="BodyText"/>
        <w:ind w:left="567"/>
      </w:pPr>
      <w:r w:rsidRPr="00614026">
        <w:t>Nelietot šīs veterinārās zāles, ja beidzies derīguma termiņš, kas norādīts uz blistera un iepakojuma pēc “</w:t>
      </w:r>
      <w:r w:rsidR="008E2569">
        <w:t>EXP</w:t>
      </w:r>
      <w:r w:rsidRPr="00614026">
        <w:t>”. Derīguma</w:t>
      </w:r>
      <w:r w:rsidRPr="00CB5BCE">
        <w:t xml:space="preserve"> termiņš attiec</w:t>
      </w:r>
      <w:r w:rsidR="00F83579">
        <w:t>a</w:t>
      </w:r>
      <w:r w:rsidRPr="00CB5BCE">
        <w:t>s uz mēneša pēdējo dienu.</w:t>
      </w:r>
    </w:p>
    <w:p w14:paraId="7AE7CD70" w14:textId="77777777" w:rsidR="00D80B42" w:rsidRPr="00CB5BCE" w:rsidRDefault="00D80B42" w:rsidP="00D80B42">
      <w:pPr>
        <w:tabs>
          <w:tab w:val="clear" w:pos="567"/>
        </w:tabs>
        <w:spacing w:line="240" w:lineRule="auto"/>
        <w:rPr>
          <w:szCs w:val="22"/>
        </w:rPr>
      </w:pPr>
    </w:p>
    <w:p w14:paraId="29C12C3D" w14:textId="0AB257C3" w:rsidR="00D80B42" w:rsidRDefault="00D80B42" w:rsidP="00D80B42">
      <w:pPr>
        <w:tabs>
          <w:tab w:val="clear" w:pos="567"/>
        </w:tabs>
        <w:spacing w:line="240" w:lineRule="auto"/>
        <w:rPr>
          <w:szCs w:val="22"/>
        </w:rPr>
      </w:pPr>
    </w:p>
    <w:p w14:paraId="76DD8A29" w14:textId="2C0A3B2F" w:rsidR="00200E1A" w:rsidRDefault="00200E1A" w:rsidP="00D80B42">
      <w:pPr>
        <w:tabs>
          <w:tab w:val="clear" w:pos="567"/>
        </w:tabs>
        <w:spacing w:line="240" w:lineRule="auto"/>
        <w:rPr>
          <w:szCs w:val="22"/>
        </w:rPr>
      </w:pPr>
    </w:p>
    <w:p w14:paraId="1F8D5052" w14:textId="77777777" w:rsidR="00200E1A" w:rsidRPr="00CB5BCE" w:rsidRDefault="00200E1A" w:rsidP="00D80B42">
      <w:pPr>
        <w:tabs>
          <w:tab w:val="clear" w:pos="567"/>
        </w:tabs>
        <w:spacing w:line="240" w:lineRule="auto"/>
        <w:rPr>
          <w:szCs w:val="22"/>
        </w:rPr>
      </w:pPr>
    </w:p>
    <w:p w14:paraId="72CADF06" w14:textId="77777777" w:rsidR="00D80B42" w:rsidRPr="00CB5BCE" w:rsidRDefault="00D80B42" w:rsidP="00D80B42">
      <w:pPr>
        <w:tabs>
          <w:tab w:val="clear" w:pos="567"/>
        </w:tabs>
        <w:spacing w:line="240" w:lineRule="auto"/>
        <w:rPr>
          <w:b/>
          <w:szCs w:val="22"/>
        </w:rPr>
      </w:pPr>
      <w:r w:rsidRPr="00CB5BCE">
        <w:rPr>
          <w:b/>
          <w:highlight w:val="lightGray"/>
        </w:rPr>
        <w:t>12.</w:t>
      </w:r>
      <w:r w:rsidRPr="00CB5BCE">
        <w:tab/>
      </w:r>
      <w:r w:rsidRPr="00CB5BCE">
        <w:rPr>
          <w:b/>
        </w:rPr>
        <w:t>ĪPAŠI BRĪDINĀJUMI</w:t>
      </w:r>
    </w:p>
    <w:p w14:paraId="6BDAD23A" w14:textId="77777777" w:rsidR="00D80B42" w:rsidRPr="00CB5BCE" w:rsidRDefault="00D80B42" w:rsidP="00D80B42">
      <w:pPr>
        <w:tabs>
          <w:tab w:val="clear" w:pos="567"/>
        </w:tabs>
        <w:spacing w:line="240" w:lineRule="auto"/>
        <w:rPr>
          <w:szCs w:val="22"/>
        </w:rPr>
      </w:pPr>
    </w:p>
    <w:p w14:paraId="44BFEE63" w14:textId="77777777" w:rsidR="00D80B42" w:rsidRPr="00CB5BCE" w:rsidRDefault="00E441E2" w:rsidP="001A4E27">
      <w:pPr>
        <w:pStyle w:val="BodyText"/>
        <w:ind w:left="567"/>
      </w:pPr>
      <w:r w:rsidRPr="00CB5BCE">
        <w:rPr>
          <w:u w:val="single"/>
        </w:rPr>
        <w:t>Īpaši piesardzības pasākumi, lietojot dzīvniekiem</w:t>
      </w:r>
      <w:r w:rsidRPr="00CB5BCE">
        <w:t>:</w:t>
      </w:r>
    </w:p>
    <w:p w14:paraId="2681E3FA" w14:textId="79DEBE14" w:rsidR="005D555B" w:rsidRDefault="005D555B" w:rsidP="001A4E27">
      <w:pPr>
        <w:pStyle w:val="BodyText"/>
        <w:ind w:left="567"/>
      </w:pPr>
      <w:r>
        <w:t>Tā kā tabletes ir aromatizētas, uzglabā</w:t>
      </w:r>
      <w:r w:rsidR="008E2569">
        <w:t>t tās</w:t>
      </w:r>
      <w:r>
        <w:t xml:space="preserve"> dzīvniekiem nepieejamā vietā, lai izvairītos no nejaušas norīšanas.</w:t>
      </w:r>
    </w:p>
    <w:p w14:paraId="6013BAFF" w14:textId="712F0A1C" w:rsidR="005D555B" w:rsidRDefault="005D555B" w:rsidP="001A4E27">
      <w:pPr>
        <w:pStyle w:val="BodyText"/>
        <w:ind w:left="567"/>
      </w:pPr>
      <w:r>
        <w:t>Tablete nodrošina pareizu devu suņiem, kuri sver vairāk nekā 3,12 kg.</w:t>
      </w:r>
    </w:p>
    <w:p w14:paraId="2A253995" w14:textId="05C74F8A" w:rsidR="00D80B42" w:rsidRDefault="005D555B" w:rsidP="001A4E27">
      <w:pPr>
        <w:pStyle w:val="BodyText"/>
        <w:ind w:left="567"/>
      </w:pPr>
      <w:r>
        <w:t>Lietot piesardzīgi suņiem ar nieru vai aknu darbības traucējumiem. Suņiem ar aknu darbības traucējumiem tramadola metaboli</w:t>
      </w:r>
      <w:r w:rsidR="008E2569">
        <w:t>sms</w:t>
      </w:r>
      <w:r>
        <w:t xml:space="preserve"> par aktīvajiem metabolītiem var būt </w:t>
      </w:r>
      <w:r w:rsidR="008E2569">
        <w:t>palēnināts</w:t>
      </w:r>
      <w:r>
        <w:t>, kas var pavājināt</w:t>
      </w:r>
      <w:r w:rsidR="008E2569">
        <w:t xml:space="preserve"> šo</w:t>
      </w:r>
      <w:r>
        <w:t xml:space="preserve"> zāļu iedarb</w:t>
      </w:r>
      <w:r w:rsidR="008E2569">
        <w:t>ību</w:t>
      </w:r>
      <w:r>
        <w:t xml:space="preserve">. Viens no tramadola aktīvajiem metabolītiem tiek izvadīts caur nierēm, tāpēc suņiem ar nieru darbības traucējumiem </w:t>
      </w:r>
      <w:r w:rsidR="008E2569">
        <w:t xml:space="preserve">var būt nepieciešams pielāgot </w:t>
      </w:r>
      <w:r>
        <w:t xml:space="preserve">devu. </w:t>
      </w:r>
      <w:r w:rsidR="008E2569">
        <w:t xml:space="preserve">Lietojot šīs </w:t>
      </w:r>
      <w:r>
        <w:t>zā</w:t>
      </w:r>
      <w:r w:rsidR="008E2569">
        <w:t>les,</w:t>
      </w:r>
      <w:r>
        <w:t xml:space="preserve"> uzra</w:t>
      </w:r>
      <w:r w:rsidR="008E2569">
        <w:t>udzīt</w:t>
      </w:r>
      <w:r>
        <w:t xml:space="preserve"> nieru un aknu darbība</w:t>
      </w:r>
      <w:r w:rsidR="008E2569">
        <w:t>s rādītājus</w:t>
      </w:r>
      <w:r>
        <w:t>.</w:t>
      </w:r>
      <w:r w:rsidR="008E2569">
        <w:t xml:space="preserve"> I</w:t>
      </w:r>
      <w:r>
        <w:t>lglaicīga atsāpināšanas terapija</w:t>
      </w:r>
      <w:r w:rsidR="008E2569">
        <w:t>, ja vien iespējams,</w:t>
      </w:r>
      <w:r>
        <w:t xml:space="preserve"> jāpārtrauc pakāpeniski.</w:t>
      </w:r>
    </w:p>
    <w:p w14:paraId="5DE04147" w14:textId="77777777" w:rsidR="007C4FD1" w:rsidRPr="00CB5BCE" w:rsidRDefault="007C4FD1" w:rsidP="005D555B">
      <w:pPr>
        <w:pStyle w:val="BodyText"/>
        <w:ind w:left="851"/>
      </w:pPr>
    </w:p>
    <w:p w14:paraId="711EE045" w14:textId="77777777" w:rsidR="00D80B42" w:rsidRPr="00CB5BCE" w:rsidRDefault="00E441E2" w:rsidP="001A4E27">
      <w:pPr>
        <w:pStyle w:val="BodyText"/>
        <w:ind w:left="567"/>
        <w:rPr>
          <w:u w:val="single"/>
        </w:rPr>
      </w:pPr>
      <w:r w:rsidRPr="00CB5BCE">
        <w:rPr>
          <w:u w:val="single"/>
        </w:rPr>
        <w:t>Īpaši piesardzības pasākumi, kas jāievēro personai, kura lieto veterinārās zāles dzīvnieku ārstēšanai:</w:t>
      </w:r>
    </w:p>
    <w:p w14:paraId="6D072A2D" w14:textId="0C26C314" w:rsidR="005D555B" w:rsidRDefault="005D555B" w:rsidP="001A4E27">
      <w:pPr>
        <w:pStyle w:val="BodyText"/>
        <w:ind w:left="567" w:right="108"/>
      </w:pPr>
      <w:r>
        <w:t>Tramadols</w:t>
      </w:r>
      <w:r w:rsidR="008E2569">
        <w:t xml:space="preserve">, īpaši bērniem, </w:t>
      </w:r>
      <w:r>
        <w:t xml:space="preserve">pēc nejaušas norīšanas var izraisīt sedāciju, sliktu dūšu un reiboni. </w:t>
      </w:r>
    </w:p>
    <w:p w14:paraId="46E9E08E" w14:textId="28E96C9A" w:rsidR="005D555B" w:rsidRDefault="005D555B" w:rsidP="001A4E27">
      <w:pPr>
        <w:pStyle w:val="BodyText"/>
        <w:ind w:left="567" w:right="108"/>
      </w:pPr>
      <w:r>
        <w:t xml:space="preserve">Lai </w:t>
      </w:r>
      <w:r w:rsidR="009D7261">
        <w:t xml:space="preserve">izvairītos no </w:t>
      </w:r>
      <w:r>
        <w:t>nejauš</w:t>
      </w:r>
      <w:r w:rsidR="009D7261">
        <w:t>as</w:t>
      </w:r>
      <w:r>
        <w:t xml:space="preserve"> norīšan</w:t>
      </w:r>
      <w:r w:rsidR="009D7261">
        <w:t>as</w:t>
      </w:r>
      <w:r>
        <w:t>, īpaši bērniem, neizlietotās tablešu daļas ievieto</w:t>
      </w:r>
      <w:r w:rsidR="009D7261">
        <w:t>t</w:t>
      </w:r>
      <w:r>
        <w:t xml:space="preserve"> atpakaļ atvērtajā blistera </w:t>
      </w:r>
      <w:r w:rsidR="009D7261">
        <w:t>nodalījumā un blisteri</w:t>
      </w:r>
      <w:r>
        <w:t xml:space="preserve"> ielik</w:t>
      </w:r>
      <w:r w:rsidR="009D7261">
        <w:t>t</w:t>
      </w:r>
      <w:r>
        <w:t xml:space="preserve"> atpakaļ kastē un </w:t>
      </w:r>
      <w:r w:rsidR="009D7261">
        <w:t xml:space="preserve">uzglabāt </w:t>
      </w:r>
      <w:r>
        <w:t>drošā</w:t>
      </w:r>
      <w:r w:rsidR="009D7261">
        <w:t>,</w:t>
      </w:r>
      <w:r>
        <w:t xml:space="preserve"> bērniem neredzamā un nepieejamā vietā.</w:t>
      </w:r>
    </w:p>
    <w:p w14:paraId="15588A1F" w14:textId="55DDD224" w:rsidR="005D555B" w:rsidRDefault="005D555B" w:rsidP="001A4E27">
      <w:pPr>
        <w:pStyle w:val="BodyText"/>
        <w:ind w:left="567" w:right="108"/>
      </w:pPr>
      <w:r>
        <w:t xml:space="preserve">Ja notikusi nejauša </w:t>
      </w:r>
      <w:r w:rsidR="009D7261" w:rsidRPr="009D7261">
        <w:t xml:space="preserve">(gadījuma rakstura) </w:t>
      </w:r>
      <w:r>
        <w:t xml:space="preserve">norīšana, īpaši bērniem, nekavējoties meklēt medicīnisko palīdzību un uzrādīt lietošanas instrukciju vai iepakojuma marķējumu ārstam. Ja zāles ir nejauši norijuši pieaugušie: </w:t>
      </w:r>
      <w:r w:rsidR="009D7261">
        <w:t>NEVADĪT TRANSPORTLĪDZEKLI</w:t>
      </w:r>
      <w:r>
        <w:t xml:space="preserve">, jo var rasties </w:t>
      </w:r>
      <w:r w:rsidR="009D7261">
        <w:t>miegainība</w:t>
      </w:r>
      <w:r>
        <w:t xml:space="preserve">. </w:t>
      </w:r>
    </w:p>
    <w:p w14:paraId="00B77546" w14:textId="77777777" w:rsidR="005D555B" w:rsidRDefault="005D555B" w:rsidP="001A4E27">
      <w:pPr>
        <w:pStyle w:val="BodyText"/>
        <w:ind w:left="567" w:right="108"/>
      </w:pPr>
      <w:r>
        <w:t>Personām ar zināmu pastiprinātu jutību pret tramadolu vai kādu no palīgvielām vajadzētu izvairīties no saskares ar šīm veterinārajām zālēm.</w:t>
      </w:r>
    </w:p>
    <w:p w14:paraId="601B8854" w14:textId="39D3A58A" w:rsidR="00D80B42" w:rsidRDefault="005D555B" w:rsidP="001A4E27">
      <w:pPr>
        <w:pStyle w:val="BodyText"/>
        <w:ind w:left="567" w:right="108"/>
      </w:pPr>
      <w:r>
        <w:t>Pēc lietošanas mazgāt rokas.</w:t>
      </w:r>
    </w:p>
    <w:p w14:paraId="147D6037" w14:textId="77777777" w:rsidR="005D555B" w:rsidRPr="00CB5BCE" w:rsidRDefault="005D555B" w:rsidP="005D555B">
      <w:pPr>
        <w:pStyle w:val="BodyText"/>
        <w:ind w:left="851" w:right="108"/>
      </w:pPr>
    </w:p>
    <w:p w14:paraId="1B49F1FC" w14:textId="77777777" w:rsidR="00D80B42" w:rsidRPr="00CB5BCE" w:rsidRDefault="00E441E2" w:rsidP="001A4E27">
      <w:pPr>
        <w:pStyle w:val="BodyText"/>
        <w:ind w:left="567"/>
        <w:rPr>
          <w:u w:val="single"/>
        </w:rPr>
      </w:pPr>
      <w:r w:rsidRPr="00CB5BCE">
        <w:rPr>
          <w:u w:val="single"/>
        </w:rPr>
        <w:t>Grūsnība, laktācija un auglība:</w:t>
      </w:r>
    </w:p>
    <w:p w14:paraId="7ED5007F" w14:textId="07827FA5" w:rsidR="00D80B42" w:rsidRPr="00614026" w:rsidRDefault="00D80B42" w:rsidP="001A4E27">
      <w:pPr>
        <w:pStyle w:val="BodyText"/>
        <w:ind w:left="567"/>
      </w:pPr>
      <w:r w:rsidRPr="00614026">
        <w:t>Laboratoriskajos pētījumos pelēm un/vai žurkām un trušiem tramadola lietošanas gadījumā:</w:t>
      </w:r>
    </w:p>
    <w:p w14:paraId="4C8111EE" w14:textId="34678E9F" w:rsidR="00D80B42" w:rsidRPr="00614026" w:rsidRDefault="00D80B42" w:rsidP="001A4E27">
      <w:pPr>
        <w:pStyle w:val="BodyText"/>
        <w:ind w:left="567"/>
      </w:pPr>
      <w:r w:rsidRPr="00614026">
        <w:t xml:space="preserve">- netika </w:t>
      </w:r>
      <w:r w:rsidR="009D7261">
        <w:t>konstatēta</w:t>
      </w:r>
      <w:r w:rsidR="009D7261" w:rsidRPr="00614026">
        <w:t xml:space="preserve"> </w:t>
      </w:r>
      <w:r w:rsidRPr="00614026">
        <w:t>teratogēna, fetotoksiska vai maternotoksiska iedarbība;</w:t>
      </w:r>
    </w:p>
    <w:p w14:paraId="0E99B2CD" w14:textId="03D72DA7" w:rsidR="00D80B42" w:rsidRPr="00614026" w:rsidRDefault="00D80B42" w:rsidP="001A4E27">
      <w:pPr>
        <w:pStyle w:val="BodyText"/>
        <w:ind w:left="567"/>
      </w:pPr>
      <w:r w:rsidRPr="00614026">
        <w:t xml:space="preserve">- netika </w:t>
      </w:r>
      <w:r w:rsidR="009D7261">
        <w:t>konstatēta</w:t>
      </w:r>
      <w:r w:rsidRPr="00614026">
        <w:t xml:space="preserve"> negatīva iedarbība uz pēcnācējiem perinatālajā un postnatālajā periodā;</w:t>
      </w:r>
    </w:p>
    <w:p w14:paraId="396D260F" w14:textId="021020D4" w:rsidR="00D80B42" w:rsidRPr="00614026" w:rsidRDefault="00D80B42" w:rsidP="001A4E27">
      <w:pPr>
        <w:pStyle w:val="BodyText"/>
        <w:ind w:left="567"/>
      </w:pPr>
      <w:r w:rsidRPr="00614026">
        <w:t xml:space="preserve">- terapeitiskajās devās netika </w:t>
      </w:r>
      <w:r w:rsidR="009D7261">
        <w:t>konstatētas blakusparādības</w:t>
      </w:r>
      <w:r w:rsidRPr="00614026">
        <w:t xml:space="preserve"> tēviņiem un mātītēm saistībā ar reproduktīvajiem parametriem un </w:t>
      </w:r>
      <w:r w:rsidR="009D7261">
        <w:t>auglību</w:t>
      </w:r>
      <w:r w:rsidRPr="00614026">
        <w:t>.</w:t>
      </w:r>
    </w:p>
    <w:p w14:paraId="2B59E125" w14:textId="64F55100" w:rsidR="00D80B42" w:rsidRPr="00614026" w:rsidRDefault="005E4767" w:rsidP="001A4E27">
      <w:pPr>
        <w:pStyle w:val="BodyText"/>
        <w:ind w:left="567"/>
      </w:pPr>
      <w:r w:rsidRPr="005E4767">
        <w:t xml:space="preserve">Lietot tikai </w:t>
      </w:r>
      <w:r w:rsidR="009D7261">
        <w:t xml:space="preserve">pēc ārstējošā veterinārārsta </w:t>
      </w:r>
      <w:r w:rsidRPr="005E4767">
        <w:t>ieguvuma</w:t>
      </w:r>
      <w:r w:rsidR="009D7261">
        <w:t xml:space="preserve"> un </w:t>
      </w:r>
      <w:r w:rsidRPr="005E4767">
        <w:t xml:space="preserve">riska </w:t>
      </w:r>
      <w:r w:rsidR="009D7261">
        <w:t>attiecības izvērtēšanas.</w:t>
      </w:r>
    </w:p>
    <w:p w14:paraId="321F1E29" w14:textId="77777777" w:rsidR="00D80B42" w:rsidRPr="00614026" w:rsidRDefault="00D80B42" w:rsidP="00D80B42">
      <w:pPr>
        <w:pStyle w:val="BodyText"/>
        <w:ind w:left="851" w:right="249"/>
      </w:pPr>
    </w:p>
    <w:p w14:paraId="6ED4DCF0" w14:textId="77777777" w:rsidR="00D80B42" w:rsidRPr="00614026" w:rsidRDefault="00E441E2" w:rsidP="001A4E27">
      <w:pPr>
        <w:pStyle w:val="BodyText"/>
        <w:ind w:left="567"/>
      </w:pPr>
      <w:r w:rsidRPr="00614026">
        <w:rPr>
          <w:u w:val="single"/>
        </w:rPr>
        <w:t>Mijiedarbība ar citām zālēm un citi mijiedarbības veidi</w:t>
      </w:r>
      <w:r w:rsidRPr="00614026">
        <w:t>:</w:t>
      </w:r>
    </w:p>
    <w:p w14:paraId="365F319B" w14:textId="4FF36442" w:rsidR="005E4767" w:rsidRDefault="005E4767" w:rsidP="001A4E27">
      <w:pPr>
        <w:spacing w:line="247" w:lineRule="auto"/>
        <w:ind w:left="567"/>
      </w:pPr>
      <w:r>
        <w:t xml:space="preserve">Vienlaicīga šo </w:t>
      </w:r>
      <w:r w:rsidR="009D7261">
        <w:t xml:space="preserve">veterināro </w:t>
      </w:r>
      <w:r>
        <w:t xml:space="preserve">zāļu lietošana ar </w:t>
      </w:r>
      <w:r w:rsidR="009D7261">
        <w:t xml:space="preserve">centrālās </w:t>
      </w:r>
      <w:r>
        <w:t>nervu sistēm</w:t>
      </w:r>
      <w:r w:rsidR="009D7261">
        <w:t>as darbību</w:t>
      </w:r>
      <w:r>
        <w:t xml:space="preserve"> nomācošām zālēm var pastiprināt iedarbību uz CNS un elpošanas nomākumu.</w:t>
      </w:r>
    </w:p>
    <w:p w14:paraId="7CFEE2B8" w14:textId="7D1FD5BE" w:rsidR="005E4767" w:rsidRDefault="005E4767" w:rsidP="001A4E27">
      <w:pPr>
        <w:spacing w:line="247" w:lineRule="auto"/>
        <w:ind w:left="567"/>
      </w:pPr>
      <w:r>
        <w:t xml:space="preserve">Šīs </w:t>
      </w:r>
      <w:r w:rsidR="009D7261">
        <w:t xml:space="preserve">veterinārās </w:t>
      </w:r>
      <w:r>
        <w:t xml:space="preserve">zāles var </w:t>
      </w:r>
      <w:r w:rsidR="009D7261">
        <w:t xml:space="preserve">pastiprināt tādu </w:t>
      </w:r>
      <w:r>
        <w:t>zāļu</w:t>
      </w:r>
      <w:r w:rsidR="009D7261">
        <w:t xml:space="preserve"> iedarbību</w:t>
      </w:r>
      <w:r>
        <w:t xml:space="preserve">, kas pazemina lēkmju </w:t>
      </w:r>
      <w:r w:rsidR="009D7261">
        <w:t>slieksni.</w:t>
      </w:r>
      <w:r>
        <w:t xml:space="preserve"> Zāles, kas inhibē (piem., cimetidīns un eritromicīns) vai inducē (piem., karbamazepīns) CYP450 mediēto metabolismu, var ietekmēt šo zāļu analgētisko efektu. Šīs mijiedarbības klīniskā nozīme nav pilnībā izpētīta.</w:t>
      </w:r>
    </w:p>
    <w:p w14:paraId="3C56DB38" w14:textId="66DEA49B" w:rsidR="005E4767" w:rsidRDefault="005E4767" w:rsidP="001A4E27">
      <w:pPr>
        <w:spacing w:line="247" w:lineRule="auto"/>
        <w:ind w:left="567"/>
      </w:pPr>
      <w:r>
        <w:t xml:space="preserve">Nav ieteicama </w:t>
      </w:r>
      <w:r w:rsidR="009D7261">
        <w:t>šo veterināro zāļu un</w:t>
      </w:r>
      <w:r>
        <w:t xml:space="preserve"> agonistu/antagonist</w:t>
      </w:r>
      <w:r w:rsidR="009D7261">
        <w:t>u</w:t>
      </w:r>
      <w:r>
        <w:t xml:space="preserve"> (piem., buprenorfīn</w:t>
      </w:r>
      <w:r w:rsidR="009D7261">
        <w:t>s</w:t>
      </w:r>
      <w:r>
        <w:t>, butorfanol</w:t>
      </w:r>
      <w:r w:rsidR="009D7261">
        <w:t>s</w:t>
      </w:r>
      <w:r>
        <w:t xml:space="preserve">) </w:t>
      </w:r>
      <w:r w:rsidR="009D7261">
        <w:t>kombinācijas lietošana</w:t>
      </w:r>
      <w:r>
        <w:t xml:space="preserve">, jo šādos apstākļos teorētiski var mazināties tīra agonista analgētiskais efekts. </w:t>
      </w:r>
    </w:p>
    <w:p w14:paraId="04E2E576" w14:textId="065DABE6" w:rsidR="00D80B42" w:rsidRPr="00CB5BCE" w:rsidRDefault="00D80B42" w:rsidP="001A4E27">
      <w:pPr>
        <w:spacing w:line="247" w:lineRule="auto"/>
        <w:ind w:left="567"/>
        <w:rPr>
          <w:szCs w:val="24"/>
        </w:rPr>
      </w:pPr>
      <w:r w:rsidRPr="00614026">
        <w:t>Skatīt arī punkt</w:t>
      </w:r>
      <w:r w:rsidR="009D7261">
        <w:t>ā</w:t>
      </w:r>
      <w:r w:rsidRPr="00614026">
        <w:t xml:space="preserve"> </w:t>
      </w:r>
      <w:r w:rsidR="009D7261">
        <w:t>“</w:t>
      </w:r>
      <w:r w:rsidRPr="001A4E27">
        <w:t>Kontrindikācijas</w:t>
      </w:r>
      <w:r w:rsidR="009D7261" w:rsidRPr="001A4E27">
        <w:t>”</w:t>
      </w:r>
      <w:r w:rsidRPr="00573364">
        <w:t>.</w:t>
      </w:r>
    </w:p>
    <w:p w14:paraId="0F89A315" w14:textId="77777777" w:rsidR="00D80B42" w:rsidRPr="00CB5BCE" w:rsidRDefault="00D80B42" w:rsidP="00D80B42">
      <w:pPr>
        <w:pStyle w:val="BodyText"/>
        <w:ind w:left="851"/>
      </w:pPr>
    </w:p>
    <w:p w14:paraId="2E420D7C" w14:textId="77777777" w:rsidR="00E441E2" w:rsidRPr="00CB5BCE" w:rsidRDefault="00E441E2" w:rsidP="001A4E27">
      <w:pPr>
        <w:pStyle w:val="BodyText"/>
        <w:ind w:left="567" w:right="111"/>
        <w:rPr>
          <w:u w:val="single"/>
        </w:rPr>
      </w:pPr>
      <w:r w:rsidRPr="00CB5BCE">
        <w:rPr>
          <w:u w:val="single"/>
        </w:rPr>
        <w:t>Pārdozēšana (simptomi, rīcība ārkārtas situācijā, antidoti):</w:t>
      </w:r>
    </w:p>
    <w:p w14:paraId="30813A61" w14:textId="13EE9641" w:rsidR="002A5EBA" w:rsidRDefault="002A5EBA" w:rsidP="001A4E27">
      <w:pPr>
        <w:pStyle w:val="BodyText"/>
        <w:ind w:left="567" w:right="111"/>
      </w:pPr>
      <w:r>
        <w:t xml:space="preserve">Intoksikācijas </w:t>
      </w:r>
      <w:r w:rsidR="009D7261">
        <w:t xml:space="preserve">gadījumos </w:t>
      </w:r>
      <w:r>
        <w:t>ar tramadolu, visticamāk, parādīsies simptomi, līdzīgi</w:t>
      </w:r>
      <w:r w:rsidR="009D7261">
        <w:t xml:space="preserve"> kā</w:t>
      </w:r>
      <w:r>
        <w:t xml:space="preserve"> lietojot citus centrālas darbības analģētiķus (opioīdus). </w:t>
      </w:r>
      <w:r w:rsidR="009D7261">
        <w:t>Raksturīgākie simptomi var būt:</w:t>
      </w:r>
      <w:r>
        <w:t xml:space="preserve"> mioz</w:t>
      </w:r>
      <w:r w:rsidR="009D7261">
        <w:t>e</w:t>
      </w:r>
      <w:r>
        <w:t>, vemšan</w:t>
      </w:r>
      <w:r w:rsidR="009D7261">
        <w:t>a</w:t>
      </w:r>
      <w:r>
        <w:t>, kardiovaskulār</w:t>
      </w:r>
      <w:r w:rsidR="009D7261">
        <w:t>ais</w:t>
      </w:r>
      <w:r>
        <w:t xml:space="preserve"> kolaps</w:t>
      </w:r>
      <w:r w:rsidR="009D7261">
        <w:t>s</w:t>
      </w:r>
      <w:r>
        <w:t>, samaņas traucējum</w:t>
      </w:r>
      <w:r w:rsidR="009D7261">
        <w:t>i</w:t>
      </w:r>
      <w:r>
        <w:t xml:space="preserve"> (līdz </w:t>
      </w:r>
      <w:r w:rsidR="009D7261">
        <w:t xml:space="preserve">pat </w:t>
      </w:r>
      <w:r>
        <w:t>komai), krampju lēkmes un elpošanas nomākum</w:t>
      </w:r>
      <w:r w:rsidR="009D7261">
        <w:t>s</w:t>
      </w:r>
      <w:r>
        <w:t xml:space="preserve"> (līdz elpošanas apstāšanās stāvoklim). </w:t>
      </w:r>
    </w:p>
    <w:p w14:paraId="361FE9EF" w14:textId="0B2F9DA3" w:rsidR="007C4FD1" w:rsidRPr="00CB5BCE" w:rsidRDefault="002A5EBA" w:rsidP="001A4E27">
      <w:pPr>
        <w:pStyle w:val="BodyText"/>
        <w:ind w:left="567" w:right="111"/>
      </w:pPr>
      <w:r>
        <w:t xml:space="preserve">Vispārējie </w:t>
      </w:r>
      <w:r w:rsidR="009D7261">
        <w:t xml:space="preserve">neatliekamās palīdzības </w:t>
      </w:r>
      <w:r>
        <w:t xml:space="preserve">pasākumi: uzturēt pacienta elpceļu caurlaidību, </w:t>
      </w:r>
      <w:r w:rsidR="009D7261">
        <w:t xml:space="preserve">nodrošināt </w:t>
      </w:r>
      <w:r>
        <w:t>sirds un elpošanas funkcij</w:t>
      </w:r>
      <w:r w:rsidR="009D7261">
        <w:t>as</w:t>
      </w:r>
      <w:r>
        <w:t xml:space="preserve"> atkarībā no simptomiem. Vemšanas izraisīšana, lai iztukšotu kuņģ</w:t>
      </w:r>
      <w:r w:rsidR="00200E1A">
        <w:t>a saturu</w:t>
      </w:r>
      <w:r>
        <w:t>, ir piemērojama, ja vien skartajam dzīvniekam nav samaņas traucējum</w:t>
      </w:r>
      <w:r w:rsidR="00200E1A">
        <w:t>i</w:t>
      </w:r>
      <w:r>
        <w:t xml:space="preserve">. Samaņas </w:t>
      </w:r>
      <w:r>
        <w:lastRenderedPageBreak/>
        <w:t>traucējumu gadījumā var apsvērt kuņģa skalošanas nepieciešamību. Elpošanas nomākuma gadījumā antidots ir naloksons. Tomēr naloksona lietošana var nebūt lietderīga tramadola pārdozēšanas gadījumā, jo tas tikai daļēji mazina dažus citus tramadola iedarbības aspektus. Lēkmju gadījumā lietot diazepamu.</w:t>
      </w:r>
    </w:p>
    <w:p w14:paraId="70DEAD07" w14:textId="77777777" w:rsidR="00D80B42" w:rsidRPr="00CB5BCE" w:rsidRDefault="00D80B42" w:rsidP="00D80B42">
      <w:pPr>
        <w:tabs>
          <w:tab w:val="clear" w:pos="567"/>
        </w:tabs>
        <w:spacing w:line="240" w:lineRule="auto"/>
        <w:rPr>
          <w:szCs w:val="22"/>
        </w:rPr>
      </w:pPr>
    </w:p>
    <w:p w14:paraId="29A0DFD4" w14:textId="77777777" w:rsidR="00D80B42" w:rsidRPr="00CB5BCE" w:rsidRDefault="00D80B42" w:rsidP="00D80B42">
      <w:pPr>
        <w:keepNext/>
        <w:tabs>
          <w:tab w:val="clear" w:pos="567"/>
        </w:tabs>
        <w:spacing w:line="240" w:lineRule="auto"/>
        <w:ind w:left="567" w:hanging="567"/>
        <w:rPr>
          <w:b/>
          <w:szCs w:val="22"/>
        </w:rPr>
      </w:pPr>
      <w:r w:rsidRPr="00CB5BCE">
        <w:rPr>
          <w:b/>
          <w:highlight w:val="lightGray"/>
        </w:rPr>
        <w:t>13.</w:t>
      </w:r>
      <w:r w:rsidRPr="00CB5BCE">
        <w:tab/>
      </w:r>
      <w:r w:rsidRPr="00CB5BCE">
        <w:rPr>
          <w:b/>
        </w:rPr>
        <w:t>ĪPAŠI NORĀDĪJUMI NEIZLIETOTU VETERINĀRO ZĀĻU VAI TO ATKRITUMU IZNĪCINĀŠANAI</w:t>
      </w:r>
    </w:p>
    <w:p w14:paraId="19B0039B" w14:textId="77777777" w:rsidR="007C4FD1" w:rsidRDefault="007C4FD1" w:rsidP="00705874">
      <w:pPr>
        <w:tabs>
          <w:tab w:val="clear" w:pos="567"/>
        </w:tabs>
        <w:spacing w:line="240" w:lineRule="auto"/>
        <w:ind w:left="567"/>
      </w:pPr>
    </w:p>
    <w:p w14:paraId="1BB78C47" w14:textId="015E4CAC" w:rsidR="00705874" w:rsidRPr="00CB5BCE" w:rsidRDefault="00705874" w:rsidP="001A4E27">
      <w:pPr>
        <w:tabs>
          <w:tab w:val="clear" w:pos="567"/>
        </w:tabs>
        <w:spacing w:line="240" w:lineRule="auto"/>
        <w:ind w:left="567"/>
        <w:rPr>
          <w:iCs/>
        </w:rPr>
      </w:pPr>
      <w:r w:rsidRPr="00CB5BCE">
        <w:t>Jebkuras neizlietotas veterinārās zāles vai to atkritumus nedrīkst iznīcināt, izmantojot kanalizāciju vai kopā ar sadzīves atkritumiem.</w:t>
      </w:r>
    </w:p>
    <w:p w14:paraId="6B8D4579" w14:textId="77777777" w:rsidR="00D80B42" w:rsidRPr="00CB5BCE" w:rsidRDefault="00705874" w:rsidP="001A4E27">
      <w:pPr>
        <w:tabs>
          <w:tab w:val="clear" w:pos="567"/>
        </w:tabs>
        <w:spacing w:line="240" w:lineRule="auto"/>
        <w:ind w:left="567"/>
        <w:rPr>
          <w:szCs w:val="22"/>
        </w:rPr>
      </w:pPr>
      <w:r w:rsidRPr="00CB5BCE">
        <w:t>Jautājiet savam veterinārārstam, kā atbrīvoties no nevajadzīgām veterinārajām zālēm. Šādi pasākumi palīdzēs aizsargāt apkārtējo vidi.</w:t>
      </w:r>
    </w:p>
    <w:p w14:paraId="25AF3050" w14:textId="10870FBA" w:rsidR="00D80B42" w:rsidRDefault="00D80B42" w:rsidP="00D80B42">
      <w:pPr>
        <w:tabs>
          <w:tab w:val="clear" w:pos="567"/>
        </w:tabs>
        <w:spacing w:line="240" w:lineRule="auto"/>
        <w:rPr>
          <w:szCs w:val="22"/>
        </w:rPr>
      </w:pPr>
    </w:p>
    <w:p w14:paraId="28731D50" w14:textId="77777777" w:rsidR="007C4FD1" w:rsidRPr="00CB5BCE" w:rsidRDefault="007C4FD1" w:rsidP="00D80B42">
      <w:pPr>
        <w:tabs>
          <w:tab w:val="clear" w:pos="567"/>
        </w:tabs>
        <w:spacing w:line="240" w:lineRule="auto"/>
        <w:rPr>
          <w:szCs w:val="22"/>
        </w:rPr>
      </w:pPr>
    </w:p>
    <w:p w14:paraId="4CDD428E" w14:textId="77777777" w:rsidR="00D80B42" w:rsidRPr="00CB5BCE" w:rsidRDefault="00D80B42" w:rsidP="00705874">
      <w:pPr>
        <w:tabs>
          <w:tab w:val="clear" w:pos="567"/>
        </w:tabs>
        <w:spacing w:line="240" w:lineRule="auto"/>
        <w:ind w:left="567" w:hanging="567"/>
        <w:rPr>
          <w:szCs w:val="22"/>
        </w:rPr>
      </w:pPr>
      <w:r w:rsidRPr="00CB5BCE">
        <w:rPr>
          <w:b/>
          <w:highlight w:val="lightGray"/>
        </w:rPr>
        <w:t>14.</w:t>
      </w:r>
      <w:r w:rsidRPr="00CB5BCE">
        <w:tab/>
      </w:r>
      <w:r w:rsidRPr="00CB5BCE">
        <w:rPr>
          <w:b/>
        </w:rPr>
        <w:t>DATUMS, KAD LIETOŠANAS INSTRUKCIJA PĒDĒJO REIZI TIKA APSTIPRINĀTA</w:t>
      </w:r>
    </w:p>
    <w:p w14:paraId="5F4F2517" w14:textId="77777777" w:rsidR="00D80B42" w:rsidRPr="00CB5BCE" w:rsidRDefault="00D80B42" w:rsidP="00D80B42">
      <w:pPr>
        <w:tabs>
          <w:tab w:val="clear" w:pos="567"/>
        </w:tabs>
        <w:spacing w:line="240" w:lineRule="auto"/>
        <w:rPr>
          <w:szCs w:val="22"/>
        </w:rPr>
      </w:pPr>
    </w:p>
    <w:p w14:paraId="7A4EC595" w14:textId="5A828390" w:rsidR="00D80B42" w:rsidRDefault="00D9615F" w:rsidP="00200E1A">
      <w:pPr>
        <w:tabs>
          <w:tab w:val="clear" w:pos="567"/>
        </w:tabs>
        <w:spacing w:line="240" w:lineRule="auto"/>
        <w:ind w:firstLine="567"/>
        <w:rPr>
          <w:szCs w:val="22"/>
        </w:rPr>
      </w:pPr>
      <w:r>
        <w:rPr>
          <w:szCs w:val="22"/>
        </w:rPr>
        <w:t>0</w:t>
      </w:r>
      <w:r w:rsidR="00376E7B">
        <w:rPr>
          <w:szCs w:val="22"/>
        </w:rPr>
        <w:t>7</w:t>
      </w:r>
      <w:r>
        <w:rPr>
          <w:szCs w:val="22"/>
        </w:rPr>
        <w:t>/2025</w:t>
      </w:r>
    </w:p>
    <w:p w14:paraId="071DED31" w14:textId="22211DFC" w:rsidR="00200E1A" w:rsidRDefault="00200E1A" w:rsidP="00200E1A">
      <w:pPr>
        <w:tabs>
          <w:tab w:val="clear" w:pos="567"/>
        </w:tabs>
        <w:spacing w:line="240" w:lineRule="auto"/>
        <w:ind w:firstLine="567"/>
        <w:rPr>
          <w:szCs w:val="22"/>
        </w:rPr>
      </w:pPr>
    </w:p>
    <w:p w14:paraId="6B881453" w14:textId="77777777" w:rsidR="00200E1A" w:rsidRPr="00CB5BCE" w:rsidRDefault="00200E1A" w:rsidP="001A4E27">
      <w:pPr>
        <w:tabs>
          <w:tab w:val="clear" w:pos="567"/>
        </w:tabs>
        <w:spacing w:line="240" w:lineRule="auto"/>
        <w:ind w:firstLine="567"/>
        <w:rPr>
          <w:szCs w:val="22"/>
        </w:rPr>
      </w:pPr>
    </w:p>
    <w:p w14:paraId="3AFEEA5A" w14:textId="77777777" w:rsidR="00D80B42" w:rsidRPr="00CB5BCE" w:rsidRDefault="00D80B42" w:rsidP="00D80B42">
      <w:pPr>
        <w:tabs>
          <w:tab w:val="clear" w:pos="567"/>
        </w:tabs>
        <w:spacing w:line="240" w:lineRule="auto"/>
        <w:rPr>
          <w:szCs w:val="22"/>
        </w:rPr>
      </w:pPr>
      <w:r w:rsidRPr="00CB5BCE">
        <w:rPr>
          <w:b/>
          <w:highlight w:val="lightGray"/>
        </w:rPr>
        <w:t>15.</w:t>
      </w:r>
      <w:r w:rsidRPr="00CB5BCE">
        <w:tab/>
      </w:r>
      <w:r w:rsidRPr="00CB5BCE">
        <w:rPr>
          <w:b/>
        </w:rPr>
        <w:t>CITA INFORMĀCIJA</w:t>
      </w:r>
    </w:p>
    <w:p w14:paraId="02F6975A" w14:textId="77777777" w:rsidR="007C4FD1" w:rsidRDefault="007C4FD1" w:rsidP="00D80B42">
      <w:pPr>
        <w:pStyle w:val="BodyText"/>
        <w:spacing w:before="1"/>
        <w:ind w:left="495" w:firstLine="390"/>
      </w:pPr>
    </w:p>
    <w:p w14:paraId="60715709" w14:textId="633853E0" w:rsidR="00D80B42" w:rsidRPr="00614026" w:rsidRDefault="00D80B42" w:rsidP="001A4E27">
      <w:pPr>
        <w:pStyle w:val="BodyText"/>
        <w:spacing w:before="1"/>
        <w:ind w:left="567"/>
      </w:pPr>
      <w:r w:rsidRPr="00614026">
        <w:t>Iepakojuma izmēri:</w:t>
      </w:r>
    </w:p>
    <w:p w14:paraId="7724D406" w14:textId="3CBF30BC" w:rsidR="00D80B42" w:rsidRPr="00614026" w:rsidRDefault="00D80B42" w:rsidP="001A4E27">
      <w:pPr>
        <w:pStyle w:val="BodyText"/>
        <w:spacing w:before="1"/>
        <w:ind w:left="567"/>
      </w:pPr>
      <w:r w:rsidRPr="00614026">
        <w:t xml:space="preserve">Kartona </w:t>
      </w:r>
      <w:r w:rsidR="00200E1A">
        <w:t>kaste</w:t>
      </w:r>
      <w:r w:rsidR="00200E1A" w:rsidRPr="00614026">
        <w:t xml:space="preserve"> </w:t>
      </w:r>
      <w:r w:rsidRPr="00614026">
        <w:t>ar 10 tabletēm.</w:t>
      </w:r>
    </w:p>
    <w:p w14:paraId="5AE6EFA0" w14:textId="0DBD70D2" w:rsidR="00D80B42" w:rsidRPr="00614026" w:rsidRDefault="00D80B42" w:rsidP="001A4E27">
      <w:pPr>
        <w:pStyle w:val="BodyText"/>
        <w:spacing w:before="1"/>
        <w:ind w:left="567"/>
      </w:pPr>
      <w:r w:rsidRPr="00614026">
        <w:t xml:space="preserve">Kartona </w:t>
      </w:r>
      <w:r w:rsidR="00200E1A">
        <w:t>kaste</w:t>
      </w:r>
      <w:r w:rsidR="00200E1A" w:rsidRPr="00614026">
        <w:t xml:space="preserve"> </w:t>
      </w:r>
      <w:r w:rsidRPr="00614026">
        <w:t>ar 30 tabletēm.</w:t>
      </w:r>
    </w:p>
    <w:p w14:paraId="6883BA4B" w14:textId="379DD792" w:rsidR="00D80B42" w:rsidRPr="00614026" w:rsidRDefault="00D80B42" w:rsidP="001A4E27">
      <w:pPr>
        <w:pStyle w:val="BodyText"/>
        <w:spacing w:before="1"/>
        <w:ind w:left="567"/>
      </w:pPr>
      <w:r w:rsidRPr="00614026">
        <w:t xml:space="preserve">Kartona </w:t>
      </w:r>
      <w:r w:rsidR="00200E1A">
        <w:t>kaste</w:t>
      </w:r>
      <w:r w:rsidR="00200E1A" w:rsidRPr="00614026">
        <w:t xml:space="preserve"> </w:t>
      </w:r>
      <w:r w:rsidRPr="00614026">
        <w:t>ar 60 tabletēm.</w:t>
      </w:r>
    </w:p>
    <w:p w14:paraId="208EC20A" w14:textId="3D63C71E" w:rsidR="00D80B42" w:rsidRPr="00614026" w:rsidRDefault="00D80B42" w:rsidP="001A4E27">
      <w:pPr>
        <w:pStyle w:val="BodyText"/>
        <w:spacing w:before="1"/>
        <w:ind w:left="567"/>
      </w:pPr>
      <w:r w:rsidRPr="00614026">
        <w:t xml:space="preserve">Kartona </w:t>
      </w:r>
      <w:r w:rsidR="00200E1A">
        <w:t>kaste</w:t>
      </w:r>
      <w:r w:rsidR="00200E1A" w:rsidRPr="00614026">
        <w:t xml:space="preserve"> </w:t>
      </w:r>
      <w:r w:rsidRPr="00614026">
        <w:t>ar 100 tabletēm.</w:t>
      </w:r>
    </w:p>
    <w:p w14:paraId="1FB6B79A" w14:textId="77777777" w:rsidR="00D80B42" w:rsidRPr="00614026" w:rsidRDefault="00D80B42" w:rsidP="00D80B42">
      <w:pPr>
        <w:pStyle w:val="BodyText"/>
        <w:spacing w:before="1"/>
        <w:ind w:left="495" w:firstLine="390"/>
      </w:pPr>
    </w:p>
    <w:p w14:paraId="3FAE4ABD" w14:textId="77777777" w:rsidR="00D80B42" w:rsidRPr="00614026" w:rsidRDefault="00705874" w:rsidP="001A4E27">
      <w:pPr>
        <w:pStyle w:val="BodyText"/>
        <w:ind w:left="567"/>
      </w:pPr>
      <w:r w:rsidRPr="00614026">
        <w:t>Ne visi iepakojuma izmēri var tikt izplatīti.</w:t>
      </w:r>
    </w:p>
    <w:p w14:paraId="1C760C8E" w14:textId="77777777" w:rsidR="00D80B42" w:rsidRPr="00614026" w:rsidRDefault="00D80B42" w:rsidP="001A4E27">
      <w:pPr>
        <w:pStyle w:val="BodyText"/>
        <w:spacing w:before="1"/>
        <w:ind w:left="567" w:firstLine="390"/>
      </w:pPr>
    </w:p>
    <w:p w14:paraId="77CC5988" w14:textId="77777777" w:rsidR="00D80B42" w:rsidRPr="00614026" w:rsidRDefault="005B0E92" w:rsidP="001A4E27">
      <w:pPr>
        <w:pStyle w:val="BodyText"/>
        <w:spacing w:before="1"/>
        <w:ind w:left="567"/>
      </w:pPr>
      <w:r w:rsidRPr="00614026">
        <w:t>Reģistrācijas apliecības numurs:</w:t>
      </w:r>
    </w:p>
    <w:p w14:paraId="7593AE37" w14:textId="77777777" w:rsidR="00D80B42" w:rsidRPr="00614026" w:rsidRDefault="00D80B42" w:rsidP="001A4E27">
      <w:pPr>
        <w:pStyle w:val="BodyText"/>
        <w:spacing w:before="1"/>
        <w:ind w:left="567" w:firstLine="390"/>
      </w:pPr>
    </w:p>
    <w:p w14:paraId="6017B831" w14:textId="3DAB15D3" w:rsidR="00093AD6" w:rsidRPr="00D9615F" w:rsidRDefault="00093AD6" w:rsidP="001A4E27">
      <w:pPr>
        <w:pStyle w:val="BodyText"/>
        <w:spacing w:before="1"/>
        <w:ind w:left="567"/>
        <w:rPr>
          <w:noProof/>
          <w:lang w:eastAsia="en-US" w:bidi="ar-SA"/>
        </w:rPr>
      </w:pPr>
      <w:r w:rsidRPr="002652D3">
        <w:rPr>
          <w:color w:val="000000"/>
        </w:rPr>
        <w:t>Recepšu veterinārās zāles</w:t>
      </w:r>
      <w:r w:rsidRPr="00D9615F">
        <w:rPr>
          <w:noProof/>
          <w:lang w:eastAsia="en-US" w:bidi="ar-SA"/>
        </w:rPr>
        <w:t>.</w:t>
      </w:r>
    </w:p>
    <w:p w14:paraId="28A9247D" w14:textId="77777777" w:rsidR="00200E1A" w:rsidRDefault="00200E1A" w:rsidP="00D80B42">
      <w:pPr>
        <w:pStyle w:val="BodyText"/>
        <w:spacing w:before="1"/>
        <w:ind w:left="495" w:firstLine="390"/>
      </w:pPr>
    </w:p>
    <w:p w14:paraId="48D909EE" w14:textId="77777777" w:rsidR="00200E1A" w:rsidRDefault="00200E1A" w:rsidP="00D80B42">
      <w:pPr>
        <w:pStyle w:val="BodyText"/>
        <w:spacing w:before="1"/>
        <w:ind w:left="495" w:firstLine="390"/>
      </w:pPr>
    </w:p>
    <w:p w14:paraId="5833DFB3" w14:textId="7BE9867B" w:rsidR="00D80B42" w:rsidRPr="00614026" w:rsidRDefault="00D80B42" w:rsidP="001A4E27">
      <w:pPr>
        <w:pStyle w:val="BodyText"/>
        <w:spacing w:before="1"/>
        <w:ind w:left="567"/>
      </w:pPr>
      <w:r w:rsidRPr="00614026">
        <w:rPr>
          <w:noProof/>
          <w:lang w:val="en-US" w:eastAsia="en-US" w:bidi="ar-SA"/>
        </w:rPr>
        <w:drawing>
          <wp:inline distT="0" distB="0" distL="0" distR="0" wp14:anchorId="2D20A4CA" wp14:editId="029E2A45">
            <wp:extent cx="624840" cy="502920"/>
            <wp:effectExtent l="0" t="0" r="3810" b="0"/>
            <wp:docPr id="1" name="Image 1" descr="P252#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P252#yIS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4840" cy="502920"/>
                    </a:xfrm>
                    <a:prstGeom prst="rect">
                      <a:avLst/>
                    </a:prstGeom>
                    <a:noFill/>
                    <a:ln>
                      <a:noFill/>
                    </a:ln>
                  </pic:spPr>
                </pic:pic>
              </a:graphicData>
            </a:graphic>
          </wp:inline>
        </w:drawing>
      </w:r>
    </w:p>
    <w:p w14:paraId="5919A8D2" w14:textId="52F1790D" w:rsidR="00D80B42" w:rsidRPr="00CB5BCE" w:rsidRDefault="00573364" w:rsidP="001A4E27">
      <w:pPr>
        <w:pStyle w:val="BodyText"/>
        <w:spacing w:before="1"/>
        <w:ind w:left="567"/>
      </w:pPr>
      <w:r w:rsidRPr="00614026">
        <w:t>Sadalām</w:t>
      </w:r>
      <w:r>
        <w:t>a</w:t>
      </w:r>
      <w:r w:rsidRPr="00614026">
        <w:t xml:space="preserve"> </w:t>
      </w:r>
      <w:r w:rsidR="00D80B42" w:rsidRPr="00614026">
        <w:t>tablete.</w:t>
      </w:r>
    </w:p>
    <w:p w14:paraId="486E757A" w14:textId="77777777" w:rsidR="00D80B42" w:rsidRPr="00CB5BCE" w:rsidRDefault="00D80B42" w:rsidP="00D80B42">
      <w:pPr>
        <w:tabs>
          <w:tab w:val="clear" w:pos="567"/>
        </w:tabs>
        <w:spacing w:line="240" w:lineRule="auto"/>
        <w:rPr>
          <w:szCs w:val="22"/>
        </w:rPr>
      </w:pPr>
    </w:p>
    <w:p w14:paraId="509DA675" w14:textId="77777777" w:rsidR="008F25CA" w:rsidRPr="00CB5BCE" w:rsidRDefault="008F25CA"/>
    <w:sectPr w:rsidR="008F25CA" w:rsidRPr="00CB5BCE" w:rsidSect="007F2F03">
      <w:footerReference w:type="default" r:id="rId18"/>
      <w:footerReference w:type="first" r:id="rId1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05AAD5" w14:textId="77777777" w:rsidR="00BA719B" w:rsidRDefault="00BA719B">
      <w:pPr>
        <w:spacing w:line="240" w:lineRule="auto"/>
      </w:pPr>
      <w:r>
        <w:separator/>
      </w:r>
    </w:p>
  </w:endnote>
  <w:endnote w:type="continuationSeparator" w:id="0">
    <w:p w14:paraId="55E0CF18" w14:textId="77777777" w:rsidR="00BA719B" w:rsidRDefault="00BA71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F4EA2" w14:textId="24C8B5A8" w:rsidR="00087C87" w:rsidRPr="00B94A1B" w:rsidRDefault="00E82DBA">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00220178" w:rsidRPr="00B94A1B">
      <w:rPr>
        <w:rFonts w:ascii="Times New Roman" w:hAnsi="Times New Roman"/>
      </w:rPr>
      <w:instrText xml:space="preserve"> PAGE  \* MERGEFORMAT </w:instrText>
    </w:r>
    <w:r w:rsidRPr="00B94A1B">
      <w:rPr>
        <w:rFonts w:ascii="Times New Roman" w:hAnsi="Times New Roman"/>
      </w:rPr>
      <w:fldChar w:fldCharType="separate"/>
    </w:r>
    <w:r w:rsidR="00CC2877">
      <w:rPr>
        <w:rFonts w:ascii="Times New Roman" w:hAnsi="Times New Roman"/>
        <w:noProof/>
      </w:rPr>
      <w:t>5</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FA6DB" w14:textId="77777777" w:rsidR="00087C87" w:rsidRDefault="00E82DBA">
    <w:pPr>
      <w:pStyle w:val="Footer"/>
      <w:tabs>
        <w:tab w:val="clear" w:pos="8930"/>
        <w:tab w:val="right" w:pos="8931"/>
      </w:tabs>
      <w:jc w:val="center"/>
      <w:rPr>
        <w:rFonts w:ascii="Times New Roman" w:hAnsi="Times New Roman"/>
      </w:rPr>
    </w:pPr>
    <w:r>
      <w:fldChar w:fldCharType="begin"/>
    </w:r>
    <w:r w:rsidR="00220178">
      <w:instrText xml:space="preserve"> PAGE  \* MERGEFORMAT </w:instrText>
    </w:r>
    <w:r>
      <w:fldChar w:fldCharType="separate"/>
    </w:r>
    <w:r w:rsidR="00220178">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597CA2" w14:textId="77777777" w:rsidR="00BA719B" w:rsidRDefault="00BA719B">
      <w:pPr>
        <w:spacing w:line="240" w:lineRule="auto"/>
      </w:pPr>
      <w:r>
        <w:separator/>
      </w:r>
    </w:p>
  </w:footnote>
  <w:footnote w:type="continuationSeparator" w:id="0">
    <w:p w14:paraId="1A18F7AB" w14:textId="77777777" w:rsidR="00BA719B" w:rsidRDefault="00BA71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5DA720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0FA821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1FC7D0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10801D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E91EDBF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D483D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38709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AA538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8D4A43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69872C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63C958E3"/>
    <w:multiLevelType w:val="multilevel"/>
    <w:tmpl w:val="A04638E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2085"/>
        </w:tabs>
        <w:ind w:left="2085" w:hanging="1008"/>
      </w:pPr>
      <w:rPr>
        <w:rFonts w:hint="default"/>
      </w:rPr>
    </w:lvl>
    <w:lvl w:ilvl="5">
      <w:start w:val="1"/>
      <w:numFmt w:val="decimal"/>
      <w:lvlText w:val="%1.%2.%3.%4.%5.%6"/>
      <w:lvlJc w:val="left"/>
      <w:pPr>
        <w:tabs>
          <w:tab w:val="num" w:pos="2229"/>
        </w:tabs>
        <w:ind w:left="2229" w:hanging="1152"/>
      </w:pPr>
      <w:rPr>
        <w:rFonts w:hint="default"/>
      </w:rPr>
    </w:lvl>
    <w:lvl w:ilvl="6">
      <w:start w:val="1"/>
      <w:numFmt w:val="decimal"/>
      <w:lvlText w:val="%1.%2.%3.%4.%5.%6.%7"/>
      <w:lvlJc w:val="left"/>
      <w:pPr>
        <w:tabs>
          <w:tab w:val="num" w:pos="2373"/>
        </w:tabs>
        <w:ind w:left="2373" w:hanging="1296"/>
      </w:pPr>
      <w:rPr>
        <w:rFonts w:hint="default"/>
      </w:rPr>
    </w:lvl>
    <w:lvl w:ilvl="7">
      <w:start w:val="1"/>
      <w:numFmt w:val="decimal"/>
      <w:lvlText w:val="%1.%2.%3.%4.%5.%6.%7.%8"/>
      <w:lvlJc w:val="left"/>
      <w:pPr>
        <w:tabs>
          <w:tab w:val="num" w:pos="2517"/>
        </w:tabs>
        <w:ind w:left="2517" w:hanging="1440"/>
      </w:pPr>
      <w:rPr>
        <w:rFonts w:hint="default"/>
      </w:rPr>
    </w:lvl>
    <w:lvl w:ilvl="8">
      <w:start w:val="1"/>
      <w:numFmt w:val="decimal"/>
      <w:lvlText w:val="%1.%2.%3.%4.%5.%6.%7.%8.%9"/>
      <w:lvlJc w:val="left"/>
      <w:pPr>
        <w:tabs>
          <w:tab w:val="num" w:pos="2661"/>
        </w:tabs>
        <w:ind w:left="2661" w:hanging="1584"/>
      </w:pPr>
      <w:rPr>
        <w:rFonts w:hint="default"/>
      </w:rPr>
    </w:lvl>
  </w:abstractNum>
  <w:num w:numId="1" w16cid:durableId="404642509">
    <w:abstractNumId w:val="10"/>
  </w:num>
  <w:num w:numId="2" w16cid:durableId="1601989160">
    <w:abstractNumId w:val="10"/>
  </w:num>
  <w:num w:numId="3" w16cid:durableId="739981750">
    <w:abstractNumId w:val="8"/>
  </w:num>
  <w:num w:numId="4" w16cid:durableId="260263202">
    <w:abstractNumId w:val="3"/>
  </w:num>
  <w:num w:numId="5" w16cid:durableId="447816813">
    <w:abstractNumId w:val="2"/>
  </w:num>
  <w:num w:numId="6" w16cid:durableId="1875116642">
    <w:abstractNumId w:val="1"/>
  </w:num>
  <w:num w:numId="7" w16cid:durableId="703143325">
    <w:abstractNumId w:val="0"/>
  </w:num>
  <w:num w:numId="8" w16cid:durableId="165168071">
    <w:abstractNumId w:val="9"/>
  </w:num>
  <w:num w:numId="9" w16cid:durableId="1352992283">
    <w:abstractNumId w:val="7"/>
  </w:num>
  <w:num w:numId="10" w16cid:durableId="1879782087">
    <w:abstractNumId w:val="6"/>
  </w:num>
  <w:num w:numId="11" w16cid:durableId="1911957415">
    <w:abstractNumId w:val="5"/>
  </w:num>
  <w:num w:numId="12" w16cid:durableId="17444477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aptionLevel" w:val="5"/>
    <w:docVar w:name="fSeperator" w:val="false"/>
    <w:docVar w:name="Protection" w:val="unprotected"/>
  </w:docVars>
  <w:rsids>
    <w:rsidRoot w:val="00D80B42"/>
    <w:rsid w:val="00005821"/>
    <w:rsid w:val="00013720"/>
    <w:rsid w:val="000304E3"/>
    <w:rsid w:val="00071676"/>
    <w:rsid w:val="00073583"/>
    <w:rsid w:val="00087C87"/>
    <w:rsid w:val="00093AD6"/>
    <w:rsid w:val="000D2FD6"/>
    <w:rsid w:val="00135270"/>
    <w:rsid w:val="0014565F"/>
    <w:rsid w:val="001A4E27"/>
    <w:rsid w:val="001B53BA"/>
    <w:rsid w:val="001E08A3"/>
    <w:rsid w:val="00200E1A"/>
    <w:rsid w:val="00220178"/>
    <w:rsid w:val="00290CCD"/>
    <w:rsid w:val="002A37D8"/>
    <w:rsid w:val="002A5EBA"/>
    <w:rsid w:val="002B5C84"/>
    <w:rsid w:val="002C0364"/>
    <w:rsid w:val="002F032D"/>
    <w:rsid w:val="002F4E06"/>
    <w:rsid w:val="002F5F18"/>
    <w:rsid w:val="003035DB"/>
    <w:rsid w:val="00305FA9"/>
    <w:rsid w:val="003126D4"/>
    <w:rsid w:val="00333208"/>
    <w:rsid w:val="00350712"/>
    <w:rsid w:val="0036341A"/>
    <w:rsid w:val="00376E7B"/>
    <w:rsid w:val="00382C1D"/>
    <w:rsid w:val="003C569A"/>
    <w:rsid w:val="00410368"/>
    <w:rsid w:val="0042547C"/>
    <w:rsid w:val="00444EF4"/>
    <w:rsid w:val="00471242"/>
    <w:rsid w:val="00482CC5"/>
    <w:rsid w:val="00493D34"/>
    <w:rsid w:val="004A1F1D"/>
    <w:rsid w:val="004B032B"/>
    <w:rsid w:val="004D21A0"/>
    <w:rsid w:val="00502B6F"/>
    <w:rsid w:val="00533609"/>
    <w:rsid w:val="00542D4D"/>
    <w:rsid w:val="00544BD6"/>
    <w:rsid w:val="0056418F"/>
    <w:rsid w:val="005643E0"/>
    <w:rsid w:val="00573364"/>
    <w:rsid w:val="005B0E92"/>
    <w:rsid w:val="005D555B"/>
    <w:rsid w:val="005E4767"/>
    <w:rsid w:val="005E52C3"/>
    <w:rsid w:val="005F2B28"/>
    <w:rsid w:val="005F6359"/>
    <w:rsid w:val="00601F74"/>
    <w:rsid w:val="00614026"/>
    <w:rsid w:val="006B34FC"/>
    <w:rsid w:val="006C49EC"/>
    <w:rsid w:val="006D1DD9"/>
    <w:rsid w:val="006D607F"/>
    <w:rsid w:val="006E4E34"/>
    <w:rsid w:val="00705874"/>
    <w:rsid w:val="00711D88"/>
    <w:rsid w:val="007375B9"/>
    <w:rsid w:val="00737CBC"/>
    <w:rsid w:val="0075469C"/>
    <w:rsid w:val="0076454F"/>
    <w:rsid w:val="007B279A"/>
    <w:rsid w:val="007C4FD1"/>
    <w:rsid w:val="00895EAD"/>
    <w:rsid w:val="008A5690"/>
    <w:rsid w:val="008E2569"/>
    <w:rsid w:val="008F25CA"/>
    <w:rsid w:val="00923525"/>
    <w:rsid w:val="00933DBE"/>
    <w:rsid w:val="0095034D"/>
    <w:rsid w:val="00967854"/>
    <w:rsid w:val="00992AB5"/>
    <w:rsid w:val="009A5251"/>
    <w:rsid w:val="009C2689"/>
    <w:rsid w:val="009D7261"/>
    <w:rsid w:val="009F5DBE"/>
    <w:rsid w:val="00A22B8D"/>
    <w:rsid w:val="00A26FCA"/>
    <w:rsid w:val="00A758E2"/>
    <w:rsid w:val="00A80E72"/>
    <w:rsid w:val="00AB361A"/>
    <w:rsid w:val="00B1730D"/>
    <w:rsid w:val="00B60E32"/>
    <w:rsid w:val="00B6560F"/>
    <w:rsid w:val="00B77C9B"/>
    <w:rsid w:val="00B90995"/>
    <w:rsid w:val="00BA719B"/>
    <w:rsid w:val="00BB7EF7"/>
    <w:rsid w:val="00BE5086"/>
    <w:rsid w:val="00C26612"/>
    <w:rsid w:val="00C311B1"/>
    <w:rsid w:val="00C433E1"/>
    <w:rsid w:val="00C610E0"/>
    <w:rsid w:val="00C83EDF"/>
    <w:rsid w:val="00CB4B8F"/>
    <w:rsid w:val="00CB5BCE"/>
    <w:rsid w:val="00CC2877"/>
    <w:rsid w:val="00CD2342"/>
    <w:rsid w:val="00CE5C82"/>
    <w:rsid w:val="00D268BD"/>
    <w:rsid w:val="00D36135"/>
    <w:rsid w:val="00D37EF0"/>
    <w:rsid w:val="00D40183"/>
    <w:rsid w:val="00D541B7"/>
    <w:rsid w:val="00D57F8F"/>
    <w:rsid w:val="00D80B42"/>
    <w:rsid w:val="00D9615F"/>
    <w:rsid w:val="00DA084B"/>
    <w:rsid w:val="00DA2B46"/>
    <w:rsid w:val="00DD392F"/>
    <w:rsid w:val="00DE1CCE"/>
    <w:rsid w:val="00DE73FC"/>
    <w:rsid w:val="00DF5D71"/>
    <w:rsid w:val="00E056A4"/>
    <w:rsid w:val="00E15ACC"/>
    <w:rsid w:val="00E23D76"/>
    <w:rsid w:val="00E40B3B"/>
    <w:rsid w:val="00E441E2"/>
    <w:rsid w:val="00E54A7C"/>
    <w:rsid w:val="00E703F7"/>
    <w:rsid w:val="00E82DBA"/>
    <w:rsid w:val="00EA59B8"/>
    <w:rsid w:val="00EF6E0B"/>
    <w:rsid w:val="00F00EE0"/>
    <w:rsid w:val="00F139C6"/>
    <w:rsid w:val="00F83579"/>
    <w:rsid w:val="00F93355"/>
    <w:rsid w:val="00FF5B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742FDA"/>
  <w15:docId w15:val="{17F556F3-197E-4C8D-BB6D-3B995905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rebuchet MS" w:hAnsiTheme="minorHAnsi" w:cstheme="minorBidi"/>
        <w:sz w:val="22"/>
        <w:szCs w:val="22"/>
        <w:lang w:val="lv-LV" w:eastAsia="lv-LV" w:bidi="lv-LV"/>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B42"/>
    <w:pPr>
      <w:tabs>
        <w:tab w:val="left" w:pos="567"/>
      </w:tabs>
      <w:spacing w:after="0" w:line="260" w:lineRule="exact"/>
    </w:pPr>
    <w:rPr>
      <w:rFonts w:ascii="Times New Roman" w:eastAsia="Times New Roman" w:hAnsi="Times New Roman" w:cs="Times New Roman"/>
      <w:szCs w:val="20"/>
    </w:rPr>
  </w:style>
  <w:style w:type="paragraph" w:styleId="Heading1">
    <w:name w:val="heading 1"/>
    <w:basedOn w:val="Normal"/>
    <w:next w:val="Normal"/>
    <w:link w:val="Heading1Char"/>
    <w:uiPriority w:val="1"/>
    <w:qFormat/>
    <w:rsid w:val="00D80B42"/>
    <w:pPr>
      <w:spacing w:before="240" w:after="120"/>
      <w:ind w:left="357" w:hanging="357"/>
      <w:outlineLvl w:val="0"/>
    </w:pPr>
    <w:rPr>
      <w:b/>
      <w:caps/>
      <w:sz w:val="26"/>
    </w:rPr>
  </w:style>
  <w:style w:type="paragraph" w:styleId="Heading2">
    <w:name w:val="heading 2"/>
    <w:basedOn w:val="Normal"/>
    <w:next w:val="Normal"/>
    <w:link w:val="Heading2Char"/>
    <w:uiPriority w:val="9"/>
    <w:semiHidden/>
    <w:unhideWhenUsed/>
    <w:qFormat/>
    <w:rsid w:val="00C610E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610E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610E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610E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BE5086"/>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E5086"/>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E508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E508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ar"/>
    <w:qFormat/>
    <w:rsid w:val="003126D4"/>
    <w:pPr>
      <w:pBdr>
        <w:top w:val="single" w:sz="24" w:space="1" w:color="auto" w:shadow="1"/>
        <w:left w:val="single" w:sz="24" w:space="4" w:color="auto" w:shadow="1"/>
        <w:bottom w:val="single" w:sz="24" w:space="1" w:color="auto" w:shadow="1"/>
        <w:right w:val="single" w:sz="24" w:space="4" w:color="auto" w:shadow="1"/>
      </w:pBdr>
      <w:shd w:val="clear" w:color="auto" w:fill="C2D69B" w:themeFill="accent3" w:themeFillTint="99"/>
      <w:ind w:left="851" w:right="851"/>
      <w:jc w:val="center"/>
    </w:pPr>
    <w:rPr>
      <w:rFonts w:ascii="Times New Roman Gras" w:hAnsi="Times New Roman Gras"/>
      <w:b/>
      <w:sz w:val="36"/>
    </w:rPr>
  </w:style>
  <w:style w:type="character" w:customStyle="1" w:styleId="Style1Car">
    <w:name w:val="Style1 Car"/>
    <w:basedOn w:val="DefaultParagraphFont"/>
    <w:link w:val="Style1"/>
    <w:rsid w:val="003126D4"/>
    <w:rPr>
      <w:rFonts w:ascii="Times New Roman Gras" w:hAnsi="Times New Roman Gras" w:cs="Trebuchet MS"/>
      <w:b/>
      <w:snapToGrid w:val="0"/>
      <w:sz w:val="36"/>
      <w:shd w:val="clear" w:color="auto" w:fill="C2D69B" w:themeFill="accent3" w:themeFillTint="99"/>
      <w:lang w:val="lv-LV" w:eastAsia="lv-LV"/>
    </w:rPr>
  </w:style>
  <w:style w:type="paragraph" w:customStyle="1" w:styleId="Style2">
    <w:name w:val="Style2"/>
    <w:basedOn w:val="Normal"/>
    <w:link w:val="Style2Car"/>
    <w:qFormat/>
    <w:rsid w:val="00D541B7"/>
    <w:pPr>
      <w:keepNext/>
      <w:tabs>
        <w:tab w:val="num" w:pos="851"/>
      </w:tabs>
      <w:spacing w:before="120" w:after="240"/>
      <w:ind w:left="851" w:hanging="851"/>
      <w:outlineLvl w:val="0"/>
    </w:pPr>
    <w:rPr>
      <w:rFonts w:ascii="Arial" w:hAnsi="Arial"/>
      <w:b/>
      <w:snapToGrid w:val="0"/>
      <w:sz w:val="24"/>
      <w:szCs w:val="24"/>
      <w:u w:val="single"/>
    </w:rPr>
  </w:style>
  <w:style w:type="character" w:customStyle="1" w:styleId="Style2Car">
    <w:name w:val="Style2 Car"/>
    <w:basedOn w:val="DefaultParagraphFont"/>
    <w:link w:val="Style2"/>
    <w:rsid w:val="00D541B7"/>
    <w:rPr>
      <w:rFonts w:ascii="Arial" w:eastAsia="Times New Roman" w:hAnsi="Arial" w:cs="Times New Roman"/>
      <w:b/>
      <w:sz w:val="24"/>
      <w:szCs w:val="24"/>
      <w:u w:val="single"/>
      <w:lang w:val="lv-LV" w:eastAsia="lv-LV"/>
    </w:rPr>
  </w:style>
  <w:style w:type="paragraph" w:customStyle="1" w:styleId="Style3">
    <w:name w:val="Style3"/>
    <w:basedOn w:val="Normal"/>
    <w:link w:val="Style3Car"/>
    <w:qFormat/>
    <w:rsid w:val="00D541B7"/>
    <w:pPr>
      <w:keepNext/>
      <w:spacing w:before="120" w:after="240"/>
      <w:outlineLvl w:val="0"/>
    </w:pPr>
    <w:rPr>
      <w:rFonts w:ascii="Arial" w:hAnsi="Arial"/>
      <w:b/>
      <w:snapToGrid w:val="0"/>
      <w:sz w:val="24"/>
      <w:szCs w:val="24"/>
      <w:u w:val="single"/>
    </w:rPr>
  </w:style>
  <w:style w:type="character" w:customStyle="1" w:styleId="Style3Car">
    <w:name w:val="Style3 Car"/>
    <w:basedOn w:val="DefaultParagraphFont"/>
    <w:link w:val="Style3"/>
    <w:rsid w:val="00D541B7"/>
    <w:rPr>
      <w:rFonts w:ascii="Arial" w:eastAsia="Times New Roman" w:hAnsi="Arial" w:cs="Times New Roman"/>
      <w:b/>
      <w:sz w:val="24"/>
      <w:szCs w:val="24"/>
      <w:u w:val="single"/>
      <w:lang w:val="lv-LV" w:eastAsia="lv-LV"/>
    </w:rPr>
  </w:style>
  <w:style w:type="paragraph" w:customStyle="1" w:styleId="Stylerose1">
    <w:name w:val="Style rose 1"/>
    <w:basedOn w:val="Normal"/>
    <w:qFormat/>
    <w:rsid w:val="007375B9"/>
    <w:pPr>
      <w:pBdr>
        <w:top w:val="single" w:sz="24" w:space="1" w:color="auto" w:shadow="1"/>
        <w:left w:val="single" w:sz="24" w:space="4" w:color="auto" w:shadow="1"/>
        <w:bottom w:val="single" w:sz="24" w:space="1" w:color="auto" w:shadow="1"/>
        <w:right w:val="single" w:sz="24" w:space="4" w:color="auto" w:shadow="1"/>
      </w:pBdr>
      <w:shd w:val="clear" w:color="auto" w:fill="FFCCFF"/>
      <w:spacing w:line="360" w:lineRule="auto"/>
      <w:ind w:left="851" w:right="851"/>
      <w:jc w:val="center"/>
    </w:pPr>
    <w:rPr>
      <w:rFonts w:ascii="Times New Roman Gras" w:hAnsi="Times New Roman Gras"/>
      <w:b/>
      <w:bCs/>
      <w:sz w:val="36"/>
      <w:szCs w:val="32"/>
    </w:rPr>
  </w:style>
  <w:style w:type="paragraph" w:customStyle="1" w:styleId="Stylerose2">
    <w:name w:val="Style rose 2"/>
    <w:basedOn w:val="Normal"/>
    <w:next w:val="Style2"/>
    <w:qFormat/>
    <w:rsid w:val="007375B9"/>
    <w:pPr>
      <w:pBdr>
        <w:top w:val="double" w:sz="4" w:space="1" w:color="auto"/>
        <w:left w:val="double" w:sz="4" w:space="4" w:color="auto"/>
        <w:bottom w:val="double" w:sz="4" w:space="1" w:color="auto"/>
        <w:right w:val="double" w:sz="4" w:space="4" w:color="auto"/>
      </w:pBdr>
      <w:shd w:val="clear" w:color="auto" w:fill="FFCCFF"/>
      <w:spacing w:line="360" w:lineRule="auto"/>
      <w:ind w:left="1622" w:right="1746"/>
      <w:jc w:val="center"/>
    </w:pPr>
    <w:rPr>
      <w:b/>
      <w:sz w:val="32"/>
      <w:szCs w:val="24"/>
    </w:rPr>
  </w:style>
  <w:style w:type="paragraph" w:customStyle="1" w:styleId="Stylerose3">
    <w:name w:val="Style rose 3"/>
    <w:basedOn w:val="Style3"/>
    <w:qFormat/>
    <w:rsid w:val="007375B9"/>
    <w:pPr>
      <w:shd w:val="clear" w:color="auto" w:fill="FFCCFF"/>
      <w:spacing w:line="221" w:lineRule="auto"/>
    </w:pPr>
    <w:rPr>
      <w:rFonts w:ascii="Times New Roman Gras" w:hAnsi="Times New Roman Gras"/>
    </w:rPr>
  </w:style>
  <w:style w:type="paragraph" w:styleId="Title">
    <w:name w:val="Title"/>
    <w:basedOn w:val="Normal"/>
    <w:next w:val="Normal"/>
    <w:link w:val="TitleChar"/>
    <w:uiPriority w:val="10"/>
    <w:qFormat/>
    <w:rsid w:val="002C0364"/>
    <w:pPr>
      <w:pBdr>
        <w:top w:val="single" w:sz="12" w:space="1" w:color="auto"/>
        <w:left w:val="single" w:sz="12" w:space="4" w:color="auto"/>
        <w:bottom w:val="single" w:sz="12" w:space="4" w:color="auto"/>
        <w:right w:val="single" w:sz="12" w:space="4" w:color="auto"/>
      </w:pBdr>
      <w:shd w:val="clear" w:color="auto" w:fill="D6E3BC" w:themeFill="accent3" w:themeFillTint="66"/>
      <w:spacing w:after="300"/>
      <w:contextualSpacing/>
      <w:jc w:val="center"/>
    </w:pPr>
    <w:rPr>
      <w:rFonts w:asciiTheme="majorHAnsi" w:eastAsiaTheme="majorEastAsia" w:hAnsiTheme="majorHAnsi" w:cstheme="majorBidi"/>
      <w:color w:val="7030A0"/>
      <w:spacing w:val="5"/>
      <w:kern w:val="28"/>
      <w:sz w:val="52"/>
      <w:szCs w:val="52"/>
    </w:rPr>
  </w:style>
  <w:style w:type="character" w:customStyle="1" w:styleId="TitleChar">
    <w:name w:val="Title Char"/>
    <w:basedOn w:val="DefaultParagraphFont"/>
    <w:link w:val="Title"/>
    <w:uiPriority w:val="10"/>
    <w:rsid w:val="002C0364"/>
    <w:rPr>
      <w:rFonts w:asciiTheme="majorHAnsi" w:eastAsiaTheme="majorEastAsia" w:hAnsiTheme="majorHAnsi" w:cstheme="majorBidi"/>
      <w:snapToGrid w:val="0"/>
      <w:color w:val="7030A0"/>
      <w:spacing w:val="5"/>
      <w:kern w:val="28"/>
      <w:sz w:val="52"/>
      <w:szCs w:val="52"/>
      <w:shd w:val="clear" w:color="auto" w:fill="D6E3BC" w:themeFill="accent3" w:themeFillTint="66"/>
      <w:lang w:eastAsia="lv-LV"/>
    </w:rPr>
  </w:style>
  <w:style w:type="paragraph" w:customStyle="1" w:styleId="Stylerose10">
    <w:name w:val="Style rose1"/>
    <w:basedOn w:val="Normal"/>
    <w:qFormat/>
    <w:rsid w:val="00DA2B46"/>
    <w:pPr>
      <w:widowControl w:val="0"/>
      <w:pBdr>
        <w:top w:val="single" w:sz="24" w:space="1" w:color="auto" w:shadow="1"/>
        <w:left w:val="single" w:sz="24" w:space="4" w:color="auto" w:shadow="1"/>
        <w:bottom w:val="single" w:sz="24" w:space="1" w:color="auto" w:shadow="1"/>
        <w:right w:val="single" w:sz="24" w:space="4" w:color="auto" w:shadow="1"/>
      </w:pBdr>
      <w:shd w:val="clear" w:color="auto" w:fill="FFCCFF"/>
      <w:autoSpaceDE w:val="0"/>
      <w:autoSpaceDN w:val="0"/>
      <w:spacing w:line="360" w:lineRule="auto"/>
      <w:ind w:left="851" w:right="851"/>
      <w:jc w:val="center"/>
    </w:pPr>
    <w:rPr>
      <w:b/>
      <w:snapToGrid w:val="0"/>
      <w:sz w:val="36"/>
      <w:szCs w:val="32"/>
    </w:rPr>
  </w:style>
  <w:style w:type="character" w:customStyle="1" w:styleId="Heading1Char">
    <w:name w:val="Heading 1 Char"/>
    <w:basedOn w:val="DefaultParagraphFont"/>
    <w:link w:val="Heading1"/>
    <w:uiPriority w:val="1"/>
    <w:rsid w:val="00D80B42"/>
    <w:rPr>
      <w:rFonts w:ascii="Times New Roman" w:eastAsia="Times New Roman" w:hAnsi="Times New Roman" w:cs="Times New Roman"/>
      <w:b/>
      <w:caps/>
      <w:sz w:val="26"/>
      <w:szCs w:val="20"/>
      <w:lang w:val="lv-LV"/>
    </w:rPr>
  </w:style>
  <w:style w:type="paragraph" w:styleId="Header">
    <w:name w:val="header"/>
    <w:basedOn w:val="Normal"/>
    <w:link w:val="HeaderChar"/>
    <w:rsid w:val="00D80B42"/>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D80B42"/>
    <w:rPr>
      <w:rFonts w:ascii="Helvetica" w:eastAsia="Times New Roman" w:hAnsi="Helvetica" w:cs="Times New Roman"/>
      <w:sz w:val="20"/>
      <w:szCs w:val="20"/>
      <w:lang w:val="lv-LV"/>
    </w:rPr>
  </w:style>
  <w:style w:type="paragraph" w:styleId="Footer">
    <w:name w:val="footer"/>
    <w:basedOn w:val="Normal"/>
    <w:link w:val="FooterChar"/>
    <w:qFormat/>
    <w:rsid w:val="00D80B42"/>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D80B42"/>
    <w:rPr>
      <w:rFonts w:ascii="Helvetica" w:eastAsia="Times New Roman" w:hAnsi="Helvetica" w:cs="Times New Roman"/>
      <w:sz w:val="16"/>
      <w:szCs w:val="20"/>
      <w:lang w:val="lv-LV"/>
    </w:rPr>
  </w:style>
  <w:style w:type="paragraph" w:styleId="BodyText">
    <w:name w:val="Body Text"/>
    <w:basedOn w:val="Normal"/>
    <w:link w:val="BodyTextChar"/>
    <w:rsid w:val="00D80B42"/>
    <w:pPr>
      <w:tabs>
        <w:tab w:val="clear" w:pos="567"/>
      </w:tabs>
      <w:spacing w:line="240" w:lineRule="auto"/>
      <w:jc w:val="both"/>
    </w:pPr>
  </w:style>
  <w:style w:type="character" w:customStyle="1" w:styleId="BodyTextChar">
    <w:name w:val="Body Text Char"/>
    <w:basedOn w:val="DefaultParagraphFont"/>
    <w:link w:val="BodyText"/>
    <w:rsid w:val="00D80B42"/>
    <w:rPr>
      <w:rFonts w:ascii="Times New Roman" w:eastAsia="Times New Roman" w:hAnsi="Times New Roman" w:cs="Times New Roman"/>
      <w:szCs w:val="20"/>
      <w:lang w:val="lv-LV"/>
    </w:rPr>
  </w:style>
  <w:style w:type="paragraph" w:customStyle="1" w:styleId="StyleBoldBefore12ptAfter12pt">
    <w:name w:val="Style Bold Before:  12 pt After:  12 pt"/>
    <w:basedOn w:val="Normal"/>
    <w:rsid w:val="00D80B42"/>
    <w:pPr>
      <w:tabs>
        <w:tab w:val="clear" w:pos="567"/>
      </w:tabs>
      <w:spacing w:before="240" w:after="120" w:line="240" w:lineRule="auto"/>
      <w:jc w:val="both"/>
    </w:pPr>
    <w:rPr>
      <w:rFonts w:ascii="Arial" w:hAnsi="Arial"/>
      <w:b/>
      <w:bCs/>
    </w:rPr>
  </w:style>
  <w:style w:type="table" w:customStyle="1" w:styleId="Grilledutableau1">
    <w:name w:val="Grille du tableau1"/>
    <w:basedOn w:val="TableNormal"/>
    <w:next w:val="TableGrid"/>
    <w:uiPriority w:val="39"/>
    <w:rsid w:val="00D80B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next w:val="TableGrid"/>
    <w:uiPriority w:val="39"/>
    <w:rsid w:val="00D80B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80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83EDF"/>
    <w:pPr>
      <w:spacing w:after="0" w:line="240" w:lineRule="auto"/>
    </w:pPr>
    <w:rPr>
      <w:rFonts w:ascii="Times New Roman" w:eastAsia="Times New Roman" w:hAnsi="Times New Roman" w:cs="Times New Roman"/>
      <w:szCs w:val="20"/>
    </w:rPr>
  </w:style>
  <w:style w:type="character" w:customStyle="1" w:styleId="Heading2Char">
    <w:name w:val="Heading 2 Char"/>
    <w:basedOn w:val="DefaultParagraphFont"/>
    <w:link w:val="Heading2"/>
    <w:uiPriority w:val="9"/>
    <w:semiHidden/>
    <w:rsid w:val="00C610E0"/>
    <w:rPr>
      <w:rFonts w:asciiTheme="majorHAnsi" w:eastAsiaTheme="majorEastAsia" w:hAnsiTheme="majorHAnsi" w:cstheme="majorBidi"/>
      <w:color w:val="365F91" w:themeColor="accent1" w:themeShade="BF"/>
      <w:sz w:val="26"/>
      <w:szCs w:val="26"/>
      <w:lang w:val="lv-LV"/>
    </w:rPr>
  </w:style>
  <w:style w:type="character" w:customStyle="1" w:styleId="Heading3Char">
    <w:name w:val="Heading 3 Char"/>
    <w:basedOn w:val="DefaultParagraphFont"/>
    <w:link w:val="Heading3"/>
    <w:uiPriority w:val="9"/>
    <w:semiHidden/>
    <w:rsid w:val="00C610E0"/>
    <w:rPr>
      <w:rFonts w:asciiTheme="majorHAnsi" w:eastAsiaTheme="majorEastAsia" w:hAnsiTheme="majorHAnsi" w:cstheme="majorBidi"/>
      <w:color w:val="243F60" w:themeColor="accent1" w:themeShade="7F"/>
      <w:sz w:val="24"/>
      <w:szCs w:val="24"/>
      <w:lang w:val="lv-LV"/>
    </w:rPr>
  </w:style>
  <w:style w:type="character" w:customStyle="1" w:styleId="Heading4Char">
    <w:name w:val="Heading 4 Char"/>
    <w:basedOn w:val="DefaultParagraphFont"/>
    <w:link w:val="Heading4"/>
    <w:uiPriority w:val="9"/>
    <w:semiHidden/>
    <w:rsid w:val="00C610E0"/>
    <w:rPr>
      <w:rFonts w:asciiTheme="majorHAnsi" w:eastAsiaTheme="majorEastAsia" w:hAnsiTheme="majorHAnsi" w:cstheme="majorBidi"/>
      <w:i/>
      <w:iCs/>
      <w:color w:val="365F91" w:themeColor="accent1" w:themeShade="BF"/>
      <w:szCs w:val="20"/>
      <w:lang w:val="lv-LV"/>
    </w:rPr>
  </w:style>
  <w:style w:type="character" w:customStyle="1" w:styleId="Heading5Char">
    <w:name w:val="Heading 5 Char"/>
    <w:basedOn w:val="DefaultParagraphFont"/>
    <w:link w:val="Heading5"/>
    <w:uiPriority w:val="9"/>
    <w:semiHidden/>
    <w:rsid w:val="00C610E0"/>
    <w:rPr>
      <w:rFonts w:asciiTheme="majorHAnsi" w:eastAsiaTheme="majorEastAsia" w:hAnsiTheme="majorHAnsi" w:cstheme="majorBidi"/>
      <w:color w:val="365F91" w:themeColor="accent1" w:themeShade="BF"/>
      <w:szCs w:val="20"/>
      <w:lang w:val="lv-LV"/>
    </w:rPr>
  </w:style>
  <w:style w:type="paragraph" w:styleId="TOC1">
    <w:name w:val="toc 1"/>
    <w:basedOn w:val="Normal"/>
    <w:next w:val="Normal"/>
    <w:autoRedefine/>
    <w:uiPriority w:val="39"/>
    <w:semiHidden/>
    <w:unhideWhenUsed/>
    <w:qFormat/>
    <w:rsid w:val="00C610E0"/>
    <w:pPr>
      <w:tabs>
        <w:tab w:val="clear" w:pos="567"/>
      </w:tabs>
      <w:spacing w:after="100"/>
    </w:pPr>
  </w:style>
  <w:style w:type="paragraph" w:styleId="TOC2">
    <w:name w:val="toc 2"/>
    <w:basedOn w:val="Normal"/>
    <w:next w:val="Normal"/>
    <w:autoRedefine/>
    <w:uiPriority w:val="39"/>
    <w:semiHidden/>
    <w:unhideWhenUsed/>
    <w:qFormat/>
    <w:rsid w:val="00C610E0"/>
    <w:pPr>
      <w:tabs>
        <w:tab w:val="clear" w:pos="567"/>
      </w:tabs>
      <w:spacing w:after="100"/>
      <w:ind w:left="220"/>
    </w:pPr>
  </w:style>
  <w:style w:type="paragraph" w:styleId="TOC3">
    <w:name w:val="toc 3"/>
    <w:basedOn w:val="Normal"/>
    <w:next w:val="Normal"/>
    <w:autoRedefine/>
    <w:uiPriority w:val="39"/>
    <w:semiHidden/>
    <w:unhideWhenUsed/>
    <w:qFormat/>
    <w:rsid w:val="00C610E0"/>
    <w:pPr>
      <w:tabs>
        <w:tab w:val="clear" w:pos="567"/>
      </w:tabs>
      <w:spacing w:after="100"/>
      <w:ind w:left="440"/>
    </w:pPr>
  </w:style>
  <w:style w:type="paragraph" w:styleId="TOC4">
    <w:name w:val="toc 4"/>
    <w:basedOn w:val="Normal"/>
    <w:next w:val="Normal"/>
    <w:autoRedefine/>
    <w:uiPriority w:val="39"/>
    <w:semiHidden/>
    <w:unhideWhenUsed/>
    <w:qFormat/>
    <w:rsid w:val="00C610E0"/>
    <w:pPr>
      <w:tabs>
        <w:tab w:val="clear" w:pos="567"/>
      </w:tabs>
      <w:spacing w:after="100"/>
      <w:ind w:left="660"/>
    </w:pPr>
  </w:style>
  <w:style w:type="paragraph" w:styleId="TOC5">
    <w:name w:val="toc 5"/>
    <w:basedOn w:val="Normal"/>
    <w:next w:val="Normal"/>
    <w:autoRedefine/>
    <w:uiPriority w:val="39"/>
    <w:semiHidden/>
    <w:unhideWhenUsed/>
    <w:qFormat/>
    <w:rsid w:val="00C610E0"/>
    <w:pPr>
      <w:tabs>
        <w:tab w:val="clear" w:pos="567"/>
      </w:tabs>
      <w:spacing w:after="100"/>
      <w:ind w:left="880"/>
    </w:pPr>
  </w:style>
  <w:style w:type="character" w:styleId="Hyperlink">
    <w:name w:val="Hyperlink"/>
    <w:basedOn w:val="DefaultParagraphFont"/>
    <w:uiPriority w:val="99"/>
    <w:semiHidden/>
    <w:unhideWhenUsed/>
    <w:qFormat/>
    <w:rsid w:val="00C610E0"/>
    <w:rPr>
      <w:color w:val="0000FF" w:themeColor="hyperlink"/>
      <w:u w:val="single"/>
    </w:rPr>
  </w:style>
  <w:style w:type="character" w:styleId="CommentReference">
    <w:name w:val="annotation reference"/>
    <w:basedOn w:val="DefaultParagraphFont"/>
    <w:uiPriority w:val="99"/>
    <w:semiHidden/>
    <w:unhideWhenUsed/>
    <w:rsid w:val="00B77C9B"/>
    <w:rPr>
      <w:sz w:val="16"/>
      <w:szCs w:val="16"/>
    </w:rPr>
  </w:style>
  <w:style w:type="paragraph" w:styleId="CommentText">
    <w:name w:val="annotation text"/>
    <w:basedOn w:val="Normal"/>
    <w:link w:val="CommentTextChar"/>
    <w:uiPriority w:val="99"/>
    <w:unhideWhenUsed/>
    <w:rsid w:val="00B77C9B"/>
    <w:pPr>
      <w:spacing w:line="240" w:lineRule="auto"/>
    </w:pPr>
    <w:rPr>
      <w:sz w:val="20"/>
    </w:rPr>
  </w:style>
  <w:style w:type="character" w:customStyle="1" w:styleId="CommentTextChar">
    <w:name w:val="Comment Text Char"/>
    <w:basedOn w:val="DefaultParagraphFont"/>
    <w:link w:val="CommentText"/>
    <w:uiPriority w:val="99"/>
    <w:rsid w:val="00B77C9B"/>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B77C9B"/>
    <w:rPr>
      <w:b/>
      <w:bCs/>
    </w:rPr>
  </w:style>
  <w:style w:type="character" w:customStyle="1" w:styleId="CommentSubjectChar">
    <w:name w:val="Comment Subject Char"/>
    <w:basedOn w:val="CommentTextChar"/>
    <w:link w:val="CommentSubject"/>
    <w:uiPriority w:val="99"/>
    <w:semiHidden/>
    <w:rsid w:val="00B77C9B"/>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9503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34D"/>
    <w:rPr>
      <w:rFonts w:ascii="Tahoma" w:eastAsia="Times New Roman" w:hAnsi="Tahoma" w:cs="Tahoma"/>
      <w:sz w:val="16"/>
      <w:szCs w:val="16"/>
      <w:lang w:val="lv-LV"/>
    </w:rPr>
  </w:style>
  <w:style w:type="paragraph" w:styleId="EnvelopeAddress">
    <w:name w:val="envelope address"/>
    <w:basedOn w:val="Normal"/>
    <w:uiPriority w:val="99"/>
    <w:semiHidden/>
    <w:unhideWhenUsed/>
    <w:rsid w:val="00BE5086"/>
    <w:pPr>
      <w:framePr w:w="7938" w:h="1985" w:hRule="exact" w:hSpace="141" w:wrap="auto" w:hAnchor="page" w:xAlign="center" w:yAlign="bottom"/>
      <w:spacing w:line="240" w:lineRule="auto"/>
      <w:ind w:left="2835"/>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BE5086"/>
    <w:pPr>
      <w:spacing w:line="240" w:lineRule="auto"/>
    </w:pPr>
    <w:rPr>
      <w:rFonts w:asciiTheme="majorHAnsi" w:eastAsiaTheme="majorEastAsia" w:hAnsiTheme="majorHAnsi" w:cstheme="majorBidi"/>
      <w:sz w:val="20"/>
    </w:rPr>
  </w:style>
  <w:style w:type="paragraph" w:styleId="HTMLAddress">
    <w:name w:val="HTML Address"/>
    <w:basedOn w:val="Normal"/>
    <w:link w:val="HTMLAddressChar"/>
    <w:uiPriority w:val="99"/>
    <w:semiHidden/>
    <w:unhideWhenUsed/>
    <w:rsid w:val="00BE5086"/>
    <w:pPr>
      <w:spacing w:line="240" w:lineRule="auto"/>
    </w:pPr>
    <w:rPr>
      <w:i/>
      <w:iCs/>
    </w:rPr>
  </w:style>
  <w:style w:type="character" w:customStyle="1" w:styleId="HTMLAddressChar">
    <w:name w:val="HTML Address Char"/>
    <w:basedOn w:val="DefaultParagraphFont"/>
    <w:link w:val="HTMLAddress"/>
    <w:uiPriority w:val="99"/>
    <w:semiHidden/>
    <w:rsid w:val="00BE5086"/>
    <w:rPr>
      <w:rFonts w:ascii="Times New Roman" w:eastAsia="Times New Roman" w:hAnsi="Times New Roman" w:cs="Times New Roman"/>
      <w:i/>
      <w:iCs/>
      <w:szCs w:val="20"/>
    </w:rPr>
  </w:style>
  <w:style w:type="paragraph" w:styleId="Bibliography">
    <w:name w:val="Bibliography"/>
    <w:basedOn w:val="Normal"/>
    <w:next w:val="Normal"/>
    <w:uiPriority w:val="37"/>
    <w:semiHidden/>
    <w:unhideWhenUsed/>
    <w:rsid w:val="00BE5086"/>
  </w:style>
  <w:style w:type="paragraph" w:styleId="Quote">
    <w:name w:val="Quote"/>
    <w:basedOn w:val="Normal"/>
    <w:next w:val="Normal"/>
    <w:link w:val="QuoteChar"/>
    <w:uiPriority w:val="29"/>
    <w:qFormat/>
    <w:rsid w:val="00BE508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E5086"/>
    <w:rPr>
      <w:rFonts w:ascii="Times New Roman" w:eastAsia="Times New Roman" w:hAnsi="Times New Roman" w:cs="Times New Roman"/>
      <w:i/>
      <w:iCs/>
      <w:color w:val="404040" w:themeColor="text1" w:themeTint="BF"/>
      <w:szCs w:val="20"/>
    </w:rPr>
  </w:style>
  <w:style w:type="paragraph" w:styleId="IntenseQuote">
    <w:name w:val="Intense Quote"/>
    <w:basedOn w:val="Normal"/>
    <w:next w:val="Normal"/>
    <w:link w:val="IntenseQuoteChar"/>
    <w:uiPriority w:val="30"/>
    <w:qFormat/>
    <w:rsid w:val="00BE508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E5086"/>
    <w:rPr>
      <w:rFonts w:ascii="Times New Roman" w:eastAsia="Times New Roman" w:hAnsi="Times New Roman" w:cs="Times New Roman"/>
      <w:i/>
      <w:iCs/>
      <w:color w:val="4F81BD" w:themeColor="accent1"/>
      <w:szCs w:val="20"/>
    </w:rPr>
  </w:style>
  <w:style w:type="paragraph" w:styleId="BodyText2">
    <w:name w:val="Body Text 2"/>
    <w:basedOn w:val="Normal"/>
    <w:link w:val="BodyText2Char"/>
    <w:uiPriority w:val="99"/>
    <w:semiHidden/>
    <w:unhideWhenUsed/>
    <w:rsid w:val="00BE5086"/>
    <w:pPr>
      <w:spacing w:after="120" w:line="480" w:lineRule="auto"/>
    </w:pPr>
  </w:style>
  <w:style w:type="character" w:customStyle="1" w:styleId="BodyText2Char">
    <w:name w:val="Body Text 2 Char"/>
    <w:basedOn w:val="DefaultParagraphFont"/>
    <w:link w:val="BodyText2"/>
    <w:uiPriority w:val="99"/>
    <w:semiHidden/>
    <w:rsid w:val="00BE5086"/>
    <w:rPr>
      <w:rFonts w:ascii="Times New Roman" w:eastAsia="Times New Roman" w:hAnsi="Times New Roman" w:cs="Times New Roman"/>
      <w:szCs w:val="20"/>
    </w:rPr>
  </w:style>
  <w:style w:type="paragraph" w:styleId="BodyText3">
    <w:name w:val="Body Text 3"/>
    <w:basedOn w:val="Normal"/>
    <w:link w:val="BodyText3Char"/>
    <w:uiPriority w:val="99"/>
    <w:semiHidden/>
    <w:unhideWhenUsed/>
    <w:rsid w:val="00BE5086"/>
    <w:pPr>
      <w:spacing w:after="120"/>
    </w:pPr>
    <w:rPr>
      <w:sz w:val="16"/>
      <w:szCs w:val="16"/>
    </w:rPr>
  </w:style>
  <w:style w:type="character" w:customStyle="1" w:styleId="BodyText3Char">
    <w:name w:val="Body Text 3 Char"/>
    <w:basedOn w:val="DefaultParagraphFont"/>
    <w:link w:val="BodyText3"/>
    <w:uiPriority w:val="99"/>
    <w:semiHidden/>
    <w:rsid w:val="00BE5086"/>
    <w:rPr>
      <w:rFonts w:ascii="Times New Roman" w:eastAsia="Times New Roman" w:hAnsi="Times New Roman" w:cs="Times New Roman"/>
      <w:sz w:val="16"/>
      <w:szCs w:val="16"/>
    </w:rPr>
  </w:style>
  <w:style w:type="paragraph" w:styleId="Date">
    <w:name w:val="Date"/>
    <w:basedOn w:val="Normal"/>
    <w:next w:val="Normal"/>
    <w:link w:val="DateChar"/>
    <w:uiPriority w:val="99"/>
    <w:semiHidden/>
    <w:unhideWhenUsed/>
    <w:rsid w:val="00BE5086"/>
  </w:style>
  <w:style w:type="character" w:customStyle="1" w:styleId="DateChar">
    <w:name w:val="Date Char"/>
    <w:basedOn w:val="DefaultParagraphFont"/>
    <w:link w:val="Date"/>
    <w:uiPriority w:val="99"/>
    <w:semiHidden/>
    <w:rsid w:val="00BE5086"/>
    <w:rPr>
      <w:rFonts w:ascii="Times New Roman" w:eastAsia="Times New Roman" w:hAnsi="Times New Roman" w:cs="Times New Roman"/>
      <w:szCs w:val="20"/>
    </w:rPr>
  </w:style>
  <w:style w:type="paragraph" w:styleId="MessageHeader">
    <w:name w:val="Message Header"/>
    <w:basedOn w:val="Normal"/>
    <w:link w:val="MessageHeaderChar"/>
    <w:uiPriority w:val="99"/>
    <w:semiHidden/>
    <w:unhideWhenUsed/>
    <w:rsid w:val="00BE5086"/>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E5086"/>
    <w:rPr>
      <w:rFonts w:asciiTheme="majorHAnsi" w:eastAsiaTheme="majorEastAsia" w:hAnsiTheme="majorHAnsi" w:cstheme="majorBidi"/>
      <w:sz w:val="24"/>
      <w:szCs w:val="24"/>
      <w:shd w:val="pct20" w:color="auto" w:fill="auto"/>
    </w:rPr>
  </w:style>
  <w:style w:type="paragraph" w:styleId="TOCHeading">
    <w:name w:val="TOC Heading"/>
    <w:basedOn w:val="Heading1"/>
    <w:next w:val="Normal"/>
    <w:uiPriority w:val="39"/>
    <w:semiHidden/>
    <w:unhideWhenUsed/>
    <w:qFormat/>
    <w:rsid w:val="00BE5086"/>
    <w:pPr>
      <w:keepNext/>
      <w:keepLines/>
      <w:spacing w:after="0"/>
      <w:ind w:left="0" w:firstLine="0"/>
      <w:outlineLvl w:val="9"/>
    </w:pPr>
    <w:rPr>
      <w:rFonts w:asciiTheme="majorHAnsi" w:eastAsiaTheme="majorEastAsia" w:hAnsiTheme="majorHAnsi" w:cstheme="majorBidi"/>
      <w:b w:val="0"/>
      <w:caps w:val="0"/>
      <w:color w:val="365F91" w:themeColor="accent1" w:themeShade="BF"/>
      <w:sz w:val="32"/>
      <w:szCs w:val="32"/>
    </w:rPr>
  </w:style>
  <w:style w:type="paragraph" w:styleId="DocumentMap">
    <w:name w:val="Document Map"/>
    <w:basedOn w:val="Normal"/>
    <w:link w:val="DocumentMapChar"/>
    <w:uiPriority w:val="99"/>
    <w:semiHidden/>
    <w:unhideWhenUsed/>
    <w:rsid w:val="00BE5086"/>
    <w:pPr>
      <w:spacing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E5086"/>
    <w:rPr>
      <w:rFonts w:ascii="Segoe UI" w:eastAsia="Times New Roman" w:hAnsi="Segoe UI" w:cs="Segoe UI"/>
      <w:sz w:val="16"/>
      <w:szCs w:val="16"/>
    </w:rPr>
  </w:style>
  <w:style w:type="paragraph" w:styleId="Closing">
    <w:name w:val="Closing"/>
    <w:basedOn w:val="Normal"/>
    <w:link w:val="ClosingChar"/>
    <w:uiPriority w:val="99"/>
    <w:semiHidden/>
    <w:unhideWhenUsed/>
    <w:rsid w:val="00BE5086"/>
    <w:pPr>
      <w:spacing w:line="240" w:lineRule="auto"/>
      <w:ind w:left="4252"/>
    </w:pPr>
  </w:style>
  <w:style w:type="character" w:customStyle="1" w:styleId="ClosingChar">
    <w:name w:val="Closing Char"/>
    <w:basedOn w:val="DefaultParagraphFont"/>
    <w:link w:val="Closing"/>
    <w:uiPriority w:val="99"/>
    <w:semiHidden/>
    <w:rsid w:val="00BE5086"/>
    <w:rPr>
      <w:rFonts w:ascii="Times New Roman" w:eastAsia="Times New Roman" w:hAnsi="Times New Roman" w:cs="Times New Roman"/>
      <w:szCs w:val="20"/>
    </w:rPr>
  </w:style>
  <w:style w:type="paragraph" w:styleId="Index1">
    <w:name w:val="index 1"/>
    <w:basedOn w:val="Normal"/>
    <w:next w:val="Normal"/>
    <w:autoRedefine/>
    <w:uiPriority w:val="99"/>
    <w:semiHidden/>
    <w:unhideWhenUsed/>
    <w:rsid w:val="00BE5086"/>
    <w:pPr>
      <w:tabs>
        <w:tab w:val="clear" w:pos="567"/>
      </w:tabs>
      <w:spacing w:line="240" w:lineRule="auto"/>
      <w:ind w:left="220" w:hanging="220"/>
    </w:pPr>
  </w:style>
  <w:style w:type="paragraph" w:styleId="Index2">
    <w:name w:val="index 2"/>
    <w:basedOn w:val="Normal"/>
    <w:next w:val="Normal"/>
    <w:autoRedefine/>
    <w:uiPriority w:val="99"/>
    <w:semiHidden/>
    <w:unhideWhenUsed/>
    <w:rsid w:val="00BE5086"/>
    <w:pPr>
      <w:tabs>
        <w:tab w:val="clear" w:pos="567"/>
      </w:tabs>
      <w:spacing w:line="240" w:lineRule="auto"/>
      <w:ind w:left="440" w:hanging="220"/>
    </w:pPr>
  </w:style>
  <w:style w:type="paragraph" w:styleId="Index3">
    <w:name w:val="index 3"/>
    <w:basedOn w:val="Normal"/>
    <w:next w:val="Normal"/>
    <w:autoRedefine/>
    <w:uiPriority w:val="99"/>
    <w:semiHidden/>
    <w:unhideWhenUsed/>
    <w:rsid w:val="00BE5086"/>
    <w:pPr>
      <w:tabs>
        <w:tab w:val="clear" w:pos="567"/>
      </w:tabs>
      <w:spacing w:line="240" w:lineRule="auto"/>
      <w:ind w:left="660" w:hanging="220"/>
    </w:pPr>
  </w:style>
  <w:style w:type="paragraph" w:styleId="Index4">
    <w:name w:val="index 4"/>
    <w:basedOn w:val="Normal"/>
    <w:next w:val="Normal"/>
    <w:autoRedefine/>
    <w:uiPriority w:val="99"/>
    <w:semiHidden/>
    <w:unhideWhenUsed/>
    <w:rsid w:val="00BE5086"/>
    <w:pPr>
      <w:tabs>
        <w:tab w:val="clear" w:pos="567"/>
      </w:tabs>
      <w:spacing w:line="240" w:lineRule="auto"/>
      <w:ind w:left="880" w:hanging="220"/>
    </w:pPr>
  </w:style>
  <w:style w:type="paragraph" w:styleId="Index5">
    <w:name w:val="index 5"/>
    <w:basedOn w:val="Normal"/>
    <w:next w:val="Normal"/>
    <w:autoRedefine/>
    <w:uiPriority w:val="99"/>
    <w:semiHidden/>
    <w:unhideWhenUsed/>
    <w:rsid w:val="00BE5086"/>
    <w:pPr>
      <w:tabs>
        <w:tab w:val="clear" w:pos="567"/>
      </w:tabs>
      <w:spacing w:line="240" w:lineRule="auto"/>
      <w:ind w:left="1100" w:hanging="220"/>
    </w:pPr>
  </w:style>
  <w:style w:type="paragraph" w:styleId="Index6">
    <w:name w:val="index 6"/>
    <w:basedOn w:val="Normal"/>
    <w:next w:val="Normal"/>
    <w:autoRedefine/>
    <w:uiPriority w:val="99"/>
    <w:semiHidden/>
    <w:unhideWhenUsed/>
    <w:rsid w:val="00BE5086"/>
    <w:pPr>
      <w:tabs>
        <w:tab w:val="clear" w:pos="567"/>
      </w:tabs>
      <w:spacing w:line="240" w:lineRule="auto"/>
      <w:ind w:left="1320" w:hanging="220"/>
    </w:pPr>
  </w:style>
  <w:style w:type="paragraph" w:styleId="Index7">
    <w:name w:val="index 7"/>
    <w:basedOn w:val="Normal"/>
    <w:next w:val="Normal"/>
    <w:autoRedefine/>
    <w:uiPriority w:val="99"/>
    <w:semiHidden/>
    <w:unhideWhenUsed/>
    <w:rsid w:val="00BE5086"/>
    <w:pPr>
      <w:tabs>
        <w:tab w:val="clear" w:pos="567"/>
      </w:tabs>
      <w:spacing w:line="240" w:lineRule="auto"/>
      <w:ind w:left="1540" w:hanging="220"/>
    </w:pPr>
  </w:style>
  <w:style w:type="paragraph" w:styleId="Index8">
    <w:name w:val="index 8"/>
    <w:basedOn w:val="Normal"/>
    <w:next w:val="Normal"/>
    <w:autoRedefine/>
    <w:uiPriority w:val="99"/>
    <w:semiHidden/>
    <w:unhideWhenUsed/>
    <w:rsid w:val="00BE5086"/>
    <w:pPr>
      <w:tabs>
        <w:tab w:val="clear" w:pos="567"/>
      </w:tabs>
      <w:spacing w:line="240" w:lineRule="auto"/>
      <w:ind w:left="1760" w:hanging="220"/>
    </w:pPr>
  </w:style>
  <w:style w:type="paragraph" w:styleId="Index9">
    <w:name w:val="index 9"/>
    <w:basedOn w:val="Normal"/>
    <w:next w:val="Normal"/>
    <w:autoRedefine/>
    <w:uiPriority w:val="99"/>
    <w:semiHidden/>
    <w:unhideWhenUsed/>
    <w:rsid w:val="00BE5086"/>
    <w:pPr>
      <w:tabs>
        <w:tab w:val="clear" w:pos="567"/>
      </w:tabs>
      <w:spacing w:line="240" w:lineRule="auto"/>
      <w:ind w:left="1980" w:hanging="220"/>
    </w:pPr>
  </w:style>
  <w:style w:type="paragraph" w:styleId="Caption">
    <w:name w:val="caption"/>
    <w:basedOn w:val="Normal"/>
    <w:next w:val="Normal"/>
    <w:uiPriority w:val="35"/>
    <w:semiHidden/>
    <w:unhideWhenUsed/>
    <w:qFormat/>
    <w:rsid w:val="00BE5086"/>
    <w:pPr>
      <w:spacing w:after="200" w:line="240" w:lineRule="auto"/>
    </w:pPr>
    <w:rPr>
      <w:i/>
      <w:iCs/>
      <w:color w:val="1F497D" w:themeColor="text2"/>
      <w:sz w:val="18"/>
      <w:szCs w:val="18"/>
    </w:rPr>
  </w:style>
  <w:style w:type="paragraph" w:styleId="List">
    <w:name w:val="List"/>
    <w:basedOn w:val="Normal"/>
    <w:uiPriority w:val="99"/>
    <w:semiHidden/>
    <w:unhideWhenUsed/>
    <w:rsid w:val="00BE5086"/>
    <w:pPr>
      <w:ind w:left="283" w:hanging="283"/>
      <w:contextualSpacing/>
    </w:pPr>
  </w:style>
  <w:style w:type="paragraph" w:styleId="List2">
    <w:name w:val="List 2"/>
    <w:basedOn w:val="Normal"/>
    <w:uiPriority w:val="99"/>
    <w:semiHidden/>
    <w:unhideWhenUsed/>
    <w:rsid w:val="00BE5086"/>
    <w:pPr>
      <w:ind w:left="566" w:hanging="283"/>
      <w:contextualSpacing/>
    </w:pPr>
  </w:style>
  <w:style w:type="paragraph" w:styleId="List3">
    <w:name w:val="List 3"/>
    <w:basedOn w:val="Normal"/>
    <w:uiPriority w:val="99"/>
    <w:semiHidden/>
    <w:unhideWhenUsed/>
    <w:rsid w:val="00BE5086"/>
    <w:pPr>
      <w:ind w:left="849" w:hanging="283"/>
      <w:contextualSpacing/>
    </w:pPr>
  </w:style>
  <w:style w:type="paragraph" w:styleId="List4">
    <w:name w:val="List 4"/>
    <w:basedOn w:val="Normal"/>
    <w:uiPriority w:val="99"/>
    <w:semiHidden/>
    <w:unhideWhenUsed/>
    <w:rsid w:val="00BE5086"/>
    <w:pPr>
      <w:ind w:left="1132" w:hanging="283"/>
      <w:contextualSpacing/>
    </w:pPr>
  </w:style>
  <w:style w:type="paragraph" w:styleId="List5">
    <w:name w:val="List 5"/>
    <w:basedOn w:val="Normal"/>
    <w:uiPriority w:val="99"/>
    <w:semiHidden/>
    <w:unhideWhenUsed/>
    <w:rsid w:val="00BE5086"/>
    <w:pPr>
      <w:ind w:left="1415" w:hanging="283"/>
      <w:contextualSpacing/>
    </w:pPr>
  </w:style>
  <w:style w:type="paragraph" w:styleId="ListNumber">
    <w:name w:val="List Number"/>
    <w:basedOn w:val="Normal"/>
    <w:uiPriority w:val="99"/>
    <w:semiHidden/>
    <w:unhideWhenUsed/>
    <w:rsid w:val="00BE5086"/>
    <w:pPr>
      <w:numPr>
        <w:numId w:val="3"/>
      </w:numPr>
      <w:contextualSpacing/>
    </w:pPr>
  </w:style>
  <w:style w:type="paragraph" w:styleId="ListNumber2">
    <w:name w:val="List Number 2"/>
    <w:basedOn w:val="Normal"/>
    <w:uiPriority w:val="99"/>
    <w:semiHidden/>
    <w:unhideWhenUsed/>
    <w:rsid w:val="00BE5086"/>
    <w:pPr>
      <w:numPr>
        <w:numId w:val="4"/>
      </w:numPr>
      <w:contextualSpacing/>
    </w:pPr>
  </w:style>
  <w:style w:type="paragraph" w:styleId="ListNumber3">
    <w:name w:val="List Number 3"/>
    <w:basedOn w:val="Normal"/>
    <w:uiPriority w:val="99"/>
    <w:semiHidden/>
    <w:unhideWhenUsed/>
    <w:rsid w:val="00BE5086"/>
    <w:pPr>
      <w:numPr>
        <w:numId w:val="5"/>
      </w:numPr>
      <w:contextualSpacing/>
    </w:pPr>
  </w:style>
  <w:style w:type="paragraph" w:styleId="ListNumber4">
    <w:name w:val="List Number 4"/>
    <w:basedOn w:val="Normal"/>
    <w:uiPriority w:val="99"/>
    <w:semiHidden/>
    <w:unhideWhenUsed/>
    <w:rsid w:val="00BE5086"/>
    <w:pPr>
      <w:numPr>
        <w:numId w:val="6"/>
      </w:numPr>
      <w:contextualSpacing/>
    </w:pPr>
  </w:style>
  <w:style w:type="paragraph" w:styleId="ListNumber5">
    <w:name w:val="List Number 5"/>
    <w:basedOn w:val="Normal"/>
    <w:uiPriority w:val="99"/>
    <w:semiHidden/>
    <w:unhideWhenUsed/>
    <w:rsid w:val="00BE5086"/>
    <w:pPr>
      <w:numPr>
        <w:numId w:val="7"/>
      </w:numPr>
      <w:contextualSpacing/>
    </w:pPr>
  </w:style>
  <w:style w:type="paragraph" w:styleId="ListBullet">
    <w:name w:val="List Bullet"/>
    <w:basedOn w:val="Normal"/>
    <w:uiPriority w:val="99"/>
    <w:semiHidden/>
    <w:unhideWhenUsed/>
    <w:rsid w:val="00BE5086"/>
    <w:pPr>
      <w:numPr>
        <w:numId w:val="8"/>
      </w:numPr>
      <w:contextualSpacing/>
    </w:pPr>
  </w:style>
  <w:style w:type="paragraph" w:styleId="ListBullet2">
    <w:name w:val="List Bullet 2"/>
    <w:basedOn w:val="Normal"/>
    <w:uiPriority w:val="99"/>
    <w:semiHidden/>
    <w:unhideWhenUsed/>
    <w:rsid w:val="00BE5086"/>
    <w:pPr>
      <w:numPr>
        <w:numId w:val="9"/>
      </w:numPr>
      <w:contextualSpacing/>
    </w:pPr>
  </w:style>
  <w:style w:type="paragraph" w:styleId="ListBullet3">
    <w:name w:val="List Bullet 3"/>
    <w:basedOn w:val="Normal"/>
    <w:uiPriority w:val="99"/>
    <w:semiHidden/>
    <w:unhideWhenUsed/>
    <w:rsid w:val="00BE5086"/>
    <w:pPr>
      <w:numPr>
        <w:numId w:val="10"/>
      </w:numPr>
      <w:contextualSpacing/>
    </w:pPr>
  </w:style>
  <w:style w:type="paragraph" w:styleId="ListBullet4">
    <w:name w:val="List Bullet 4"/>
    <w:basedOn w:val="Normal"/>
    <w:uiPriority w:val="99"/>
    <w:semiHidden/>
    <w:unhideWhenUsed/>
    <w:rsid w:val="00BE5086"/>
    <w:pPr>
      <w:numPr>
        <w:numId w:val="11"/>
      </w:numPr>
      <w:contextualSpacing/>
    </w:pPr>
  </w:style>
  <w:style w:type="paragraph" w:styleId="ListBullet5">
    <w:name w:val="List Bullet 5"/>
    <w:basedOn w:val="Normal"/>
    <w:uiPriority w:val="99"/>
    <w:semiHidden/>
    <w:unhideWhenUsed/>
    <w:rsid w:val="00BE5086"/>
    <w:pPr>
      <w:numPr>
        <w:numId w:val="12"/>
      </w:numPr>
      <w:contextualSpacing/>
    </w:pPr>
  </w:style>
  <w:style w:type="paragraph" w:styleId="ListContinue">
    <w:name w:val="List Continue"/>
    <w:basedOn w:val="Normal"/>
    <w:uiPriority w:val="99"/>
    <w:semiHidden/>
    <w:unhideWhenUsed/>
    <w:rsid w:val="00BE5086"/>
    <w:pPr>
      <w:spacing w:after="120"/>
      <w:ind w:left="283"/>
      <w:contextualSpacing/>
    </w:pPr>
  </w:style>
  <w:style w:type="paragraph" w:styleId="ListContinue2">
    <w:name w:val="List Continue 2"/>
    <w:basedOn w:val="Normal"/>
    <w:uiPriority w:val="99"/>
    <w:semiHidden/>
    <w:unhideWhenUsed/>
    <w:rsid w:val="00BE5086"/>
    <w:pPr>
      <w:spacing w:after="120"/>
      <w:ind w:left="566"/>
      <w:contextualSpacing/>
    </w:pPr>
  </w:style>
  <w:style w:type="paragraph" w:styleId="ListContinue3">
    <w:name w:val="List Continue 3"/>
    <w:basedOn w:val="Normal"/>
    <w:uiPriority w:val="99"/>
    <w:semiHidden/>
    <w:unhideWhenUsed/>
    <w:rsid w:val="00BE5086"/>
    <w:pPr>
      <w:spacing w:after="120"/>
      <w:ind w:left="849"/>
      <w:contextualSpacing/>
    </w:pPr>
  </w:style>
  <w:style w:type="paragraph" w:styleId="ListContinue4">
    <w:name w:val="List Continue 4"/>
    <w:basedOn w:val="Normal"/>
    <w:uiPriority w:val="99"/>
    <w:semiHidden/>
    <w:unhideWhenUsed/>
    <w:rsid w:val="00BE5086"/>
    <w:pPr>
      <w:spacing w:after="120"/>
      <w:ind w:left="1132"/>
      <w:contextualSpacing/>
    </w:pPr>
  </w:style>
  <w:style w:type="paragraph" w:styleId="ListContinue5">
    <w:name w:val="List Continue 5"/>
    <w:basedOn w:val="Normal"/>
    <w:uiPriority w:val="99"/>
    <w:semiHidden/>
    <w:unhideWhenUsed/>
    <w:rsid w:val="00BE5086"/>
    <w:pPr>
      <w:spacing w:after="120"/>
      <w:ind w:left="1415"/>
      <w:contextualSpacing/>
    </w:pPr>
  </w:style>
  <w:style w:type="paragraph" w:styleId="NormalWeb">
    <w:name w:val="Normal (Web)"/>
    <w:basedOn w:val="Normal"/>
    <w:uiPriority w:val="99"/>
    <w:semiHidden/>
    <w:unhideWhenUsed/>
    <w:rsid w:val="00BE5086"/>
    <w:rPr>
      <w:sz w:val="24"/>
      <w:szCs w:val="24"/>
    </w:rPr>
  </w:style>
  <w:style w:type="paragraph" w:styleId="BlockText">
    <w:name w:val="Block Text"/>
    <w:basedOn w:val="Normal"/>
    <w:uiPriority w:val="99"/>
    <w:semiHidden/>
    <w:unhideWhenUsed/>
    <w:rsid w:val="00BE5086"/>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FootnoteText">
    <w:name w:val="footnote text"/>
    <w:basedOn w:val="Normal"/>
    <w:link w:val="FootnoteTextChar"/>
    <w:uiPriority w:val="99"/>
    <w:semiHidden/>
    <w:unhideWhenUsed/>
    <w:rsid w:val="00BE5086"/>
    <w:pPr>
      <w:spacing w:line="240" w:lineRule="auto"/>
    </w:pPr>
    <w:rPr>
      <w:sz w:val="20"/>
    </w:rPr>
  </w:style>
  <w:style w:type="character" w:customStyle="1" w:styleId="FootnoteTextChar">
    <w:name w:val="Footnote Text Char"/>
    <w:basedOn w:val="DefaultParagraphFont"/>
    <w:link w:val="FootnoteText"/>
    <w:uiPriority w:val="99"/>
    <w:semiHidden/>
    <w:rsid w:val="00BE5086"/>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unhideWhenUsed/>
    <w:rsid w:val="00BE5086"/>
    <w:pPr>
      <w:spacing w:line="240" w:lineRule="auto"/>
    </w:pPr>
    <w:rPr>
      <w:sz w:val="20"/>
    </w:rPr>
  </w:style>
  <w:style w:type="character" w:customStyle="1" w:styleId="EndnoteTextChar">
    <w:name w:val="Endnote Text Char"/>
    <w:basedOn w:val="DefaultParagraphFont"/>
    <w:link w:val="EndnoteText"/>
    <w:uiPriority w:val="99"/>
    <w:semiHidden/>
    <w:rsid w:val="00BE5086"/>
    <w:rPr>
      <w:rFonts w:ascii="Times New Roman" w:eastAsia="Times New Roman" w:hAnsi="Times New Roman" w:cs="Times New Roman"/>
      <w:sz w:val="20"/>
      <w:szCs w:val="20"/>
    </w:rPr>
  </w:style>
  <w:style w:type="paragraph" w:styleId="ListParagraph">
    <w:name w:val="List Paragraph"/>
    <w:basedOn w:val="Normal"/>
    <w:uiPriority w:val="34"/>
    <w:qFormat/>
    <w:rsid w:val="00BE5086"/>
    <w:pPr>
      <w:ind w:left="720"/>
      <w:contextualSpacing/>
    </w:pPr>
  </w:style>
  <w:style w:type="paragraph" w:styleId="HTMLPreformatted">
    <w:name w:val="HTML Preformatted"/>
    <w:basedOn w:val="Normal"/>
    <w:link w:val="HTMLPreformattedChar"/>
    <w:uiPriority w:val="99"/>
    <w:semiHidden/>
    <w:unhideWhenUsed/>
    <w:rsid w:val="00BE5086"/>
    <w:pPr>
      <w:spacing w:line="240" w:lineRule="auto"/>
    </w:pPr>
    <w:rPr>
      <w:rFonts w:ascii="Consolas" w:hAnsi="Consolas"/>
      <w:sz w:val="20"/>
    </w:rPr>
  </w:style>
  <w:style w:type="character" w:customStyle="1" w:styleId="HTMLPreformattedChar">
    <w:name w:val="HTML Preformatted Char"/>
    <w:basedOn w:val="DefaultParagraphFont"/>
    <w:link w:val="HTMLPreformatted"/>
    <w:uiPriority w:val="99"/>
    <w:semiHidden/>
    <w:rsid w:val="00BE5086"/>
    <w:rPr>
      <w:rFonts w:ascii="Consolas" w:eastAsia="Times New Roman" w:hAnsi="Consolas" w:cs="Times New Roman"/>
      <w:sz w:val="20"/>
      <w:szCs w:val="20"/>
    </w:rPr>
  </w:style>
  <w:style w:type="paragraph" w:styleId="BodyTextFirstIndent">
    <w:name w:val="Body Text First Indent"/>
    <w:basedOn w:val="BodyText"/>
    <w:link w:val="BodyTextFirstIndentChar"/>
    <w:uiPriority w:val="99"/>
    <w:semiHidden/>
    <w:unhideWhenUsed/>
    <w:rsid w:val="00BE5086"/>
    <w:pPr>
      <w:tabs>
        <w:tab w:val="left" w:pos="567"/>
      </w:tabs>
      <w:spacing w:line="260" w:lineRule="exact"/>
      <w:ind w:firstLine="360"/>
      <w:jc w:val="left"/>
    </w:pPr>
  </w:style>
  <w:style w:type="character" w:customStyle="1" w:styleId="BodyTextFirstIndentChar">
    <w:name w:val="Body Text First Indent Char"/>
    <w:basedOn w:val="BodyTextChar"/>
    <w:link w:val="BodyTextFirstIndent"/>
    <w:uiPriority w:val="99"/>
    <w:semiHidden/>
    <w:rsid w:val="00BE5086"/>
    <w:rPr>
      <w:rFonts w:ascii="Times New Roman" w:eastAsia="Times New Roman" w:hAnsi="Times New Roman" w:cs="Times New Roman"/>
      <w:szCs w:val="20"/>
      <w:lang w:val="lv-LV"/>
    </w:rPr>
  </w:style>
  <w:style w:type="paragraph" w:styleId="BodyTextIndent">
    <w:name w:val="Body Text Indent"/>
    <w:basedOn w:val="Normal"/>
    <w:link w:val="BodyTextIndentChar"/>
    <w:uiPriority w:val="99"/>
    <w:semiHidden/>
    <w:unhideWhenUsed/>
    <w:rsid w:val="00BE5086"/>
    <w:pPr>
      <w:spacing w:after="120"/>
      <w:ind w:left="283"/>
    </w:pPr>
  </w:style>
  <w:style w:type="character" w:customStyle="1" w:styleId="BodyTextIndentChar">
    <w:name w:val="Body Text Indent Char"/>
    <w:basedOn w:val="DefaultParagraphFont"/>
    <w:link w:val="BodyTextIndent"/>
    <w:uiPriority w:val="99"/>
    <w:semiHidden/>
    <w:rsid w:val="00BE5086"/>
    <w:rPr>
      <w:rFonts w:ascii="Times New Roman" w:eastAsia="Times New Roman" w:hAnsi="Times New Roman" w:cs="Times New Roman"/>
      <w:szCs w:val="20"/>
    </w:rPr>
  </w:style>
  <w:style w:type="paragraph" w:styleId="BodyTextIndent2">
    <w:name w:val="Body Text Indent 2"/>
    <w:basedOn w:val="Normal"/>
    <w:link w:val="BodyTextIndent2Char"/>
    <w:uiPriority w:val="99"/>
    <w:semiHidden/>
    <w:unhideWhenUsed/>
    <w:rsid w:val="00BE5086"/>
    <w:pPr>
      <w:spacing w:after="120" w:line="480" w:lineRule="auto"/>
      <w:ind w:left="283"/>
    </w:pPr>
  </w:style>
  <w:style w:type="character" w:customStyle="1" w:styleId="BodyTextIndent2Char">
    <w:name w:val="Body Text Indent 2 Char"/>
    <w:basedOn w:val="DefaultParagraphFont"/>
    <w:link w:val="BodyTextIndent2"/>
    <w:uiPriority w:val="99"/>
    <w:semiHidden/>
    <w:rsid w:val="00BE5086"/>
    <w:rPr>
      <w:rFonts w:ascii="Times New Roman" w:eastAsia="Times New Roman" w:hAnsi="Times New Roman" w:cs="Times New Roman"/>
      <w:szCs w:val="20"/>
    </w:rPr>
  </w:style>
  <w:style w:type="paragraph" w:styleId="BodyTextIndent3">
    <w:name w:val="Body Text Indent 3"/>
    <w:basedOn w:val="Normal"/>
    <w:link w:val="BodyTextIndent3Char"/>
    <w:uiPriority w:val="99"/>
    <w:semiHidden/>
    <w:unhideWhenUsed/>
    <w:rsid w:val="00BE508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E5086"/>
    <w:rPr>
      <w:rFonts w:ascii="Times New Roman" w:eastAsia="Times New Roman" w:hAnsi="Times New Roman" w:cs="Times New Roman"/>
      <w:sz w:val="16"/>
      <w:szCs w:val="16"/>
    </w:rPr>
  </w:style>
  <w:style w:type="paragraph" w:styleId="BodyTextFirstIndent2">
    <w:name w:val="Body Text First Indent 2"/>
    <w:basedOn w:val="BodyTextIndent"/>
    <w:link w:val="BodyTextFirstIndent2Char"/>
    <w:uiPriority w:val="99"/>
    <w:semiHidden/>
    <w:unhideWhenUsed/>
    <w:rsid w:val="00BE5086"/>
    <w:pPr>
      <w:spacing w:after="0"/>
      <w:ind w:left="360" w:firstLine="360"/>
    </w:pPr>
  </w:style>
  <w:style w:type="character" w:customStyle="1" w:styleId="BodyTextFirstIndent2Char">
    <w:name w:val="Body Text First Indent 2 Char"/>
    <w:basedOn w:val="BodyTextIndentChar"/>
    <w:link w:val="BodyTextFirstIndent2"/>
    <w:uiPriority w:val="99"/>
    <w:semiHidden/>
    <w:rsid w:val="00BE5086"/>
    <w:rPr>
      <w:rFonts w:ascii="Times New Roman" w:eastAsia="Times New Roman" w:hAnsi="Times New Roman" w:cs="Times New Roman"/>
      <w:szCs w:val="20"/>
    </w:rPr>
  </w:style>
  <w:style w:type="paragraph" w:styleId="NormalIndent">
    <w:name w:val="Normal Indent"/>
    <w:basedOn w:val="Normal"/>
    <w:uiPriority w:val="99"/>
    <w:semiHidden/>
    <w:unhideWhenUsed/>
    <w:rsid w:val="00BE5086"/>
    <w:pPr>
      <w:ind w:left="708"/>
    </w:pPr>
  </w:style>
  <w:style w:type="paragraph" w:styleId="Salutation">
    <w:name w:val="Salutation"/>
    <w:basedOn w:val="Normal"/>
    <w:next w:val="Normal"/>
    <w:link w:val="SalutationChar"/>
    <w:uiPriority w:val="99"/>
    <w:semiHidden/>
    <w:unhideWhenUsed/>
    <w:rsid w:val="00BE5086"/>
  </w:style>
  <w:style w:type="character" w:customStyle="1" w:styleId="SalutationChar">
    <w:name w:val="Salutation Char"/>
    <w:basedOn w:val="DefaultParagraphFont"/>
    <w:link w:val="Salutation"/>
    <w:uiPriority w:val="99"/>
    <w:semiHidden/>
    <w:rsid w:val="00BE5086"/>
    <w:rPr>
      <w:rFonts w:ascii="Times New Roman" w:eastAsia="Times New Roman" w:hAnsi="Times New Roman" w:cs="Times New Roman"/>
      <w:szCs w:val="20"/>
    </w:rPr>
  </w:style>
  <w:style w:type="paragraph" w:styleId="NoSpacing">
    <w:name w:val="No Spacing"/>
    <w:uiPriority w:val="1"/>
    <w:qFormat/>
    <w:rsid w:val="00BE5086"/>
    <w:pPr>
      <w:tabs>
        <w:tab w:val="left" w:pos="567"/>
      </w:tabs>
      <w:spacing w:after="0" w:line="240" w:lineRule="auto"/>
    </w:pPr>
    <w:rPr>
      <w:rFonts w:ascii="Times New Roman" w:eastAsia="Times New Roman" w:hAnsi="Times New Roman" w:cs="Times New Roman"/>
      <w:szCs w:val="20"/>
    </w:rPr>
  </w:style>
  <w:style w:type="paragraph" w:styleId="Signature">
    <w:name w:val="Signature"/>
    <w:basedOn w:val="Normal"/>
    <w:link w:val="SignatureChar"/>
    <w:uiPriority w:val="99"/>
    <w:semiHidden/>
    <w:unhideWhenUsed/>
    <w:rsid w:val="00BE5086"/>
    <w:pPr>
      <w:spacing w:line="240" w:lineRule="auto"/>
      <w:ind w:left="4252"/>
    </w:pPr>
  </w:style>
  <w:style w:type="character" w:customStyle="1" w:styleId="SignatureChar">
    <w:name w:val="Signature Char"/>
    <w:basedOn w:val="DefaultParagraphFont"/>
    <w:link w:val="Signature"/>
    <w:uiPriority w:val="99"/>
    <w:semiHidden/>
    <w:rsid w:val="00BE5086"/>
    <w:rPr>
      <w:rFonts w:ascii="Times New Roman" w:eastAsia="Times New Roman" w:hAnsi="Times New Roman" w:cs="Times New Roman"/>
      <w:szCs w:val="20"/>
    </w:rPr>
  </w:style>
  <w:style w:type="paragraph" w:styleId="E-mailSignature">
    <w:name w:val="E-mail Signature"/>
    <w:basedOn w:val="Normal"/>
    <w:link w:val="E-mailSignatureChar"/>
    <w:uiPriority w:val="99"/>
    <w:semiHidden/>
    <w:unhideWhenUsed/>
    <w:rsid w:val="00BE5086"/>
    <w:pPr>
      <w:spacing w:line="240" w:lineRule="auto"/>
    </w:pPr>
  </w:style>
  <w:style w:type="character" w:customStyle="1" w:styleId="E-mailSignatureChar">
    <w:name w:val="E-mail Signature Char"/>
    <w:basedOn w:val="DefaultParagraphFont"/>
    <w:link w:val="E-mailSignature"/>
    <w:uiPriority w:val="99"/>
    <w:semiHidden/>
    <w:rsid w:val="00BE5086"/>
    <w:rPr>
      <w:rFonts w:ascii="Times New Roman" w:eastAsia="Times New Roman" w:hAnsi="Times New Roman" w:cs="Times New Roman"/>
      <w:szCs w:val="20"/>
    </w:rPr>
  </w:style>
  <w:style w:type="paragraph" w:styleId="Subtitle">
    <w:name w:val="Subtitle"/>
    <w:basedOn w:val="Normal"/>
    <w:next w:val="Normal"/>
    <w:link w:val="SubtitleChar"/>
    <w:uiPriority w:val="11"/>
    <w:qFormat/>
    <w:rsid w:val="00BE5086"/>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BE5086"/>
    <w:rPr>
      <w:rFonts w:eastAsiaTheme="minorEastAsia"/>
      <w:color w:val="5A5A5A" w:themeColor="text1" w:themeTint="A5"/>
      <w:spacing w:val="15"/>
    </w:rPr>
  </w:style>
  <w:style w:type="paragraph" w:styleId="TableofFigures">
    <w:name w:val="table of figures"/>
    <w:basedOn w:val="Normal"/>
    <w:next w:val="Normal"/>
    <w:uiPriority w:val="99"/>
    <w:semiHidden/>
    <w:unhideWhenUsed/>
    <w:rsid w:val="00BE5086"/>
    <w:pPr>
      <w:tabs>
        <w:tab w:val="clear" w:pos="567"/>
      </w:tabs>
    </w:pPr>
  </w:style>
  <w:style w:type="paragraph" w:styleId="TableofAuthorities">
    <w:name w:val="table of authorities"/>
    <w:basedOn w:val="Normal"/>
    <w:next w:val="Normal"/>
    <w:uiPriority w:val="99"/>
    <w:semiHidden/>
    <w:unhideWhenUsed/>
    <w:rsid w:val="00BE5086"/>
    <w:pPr>
      <w:tabs>
        <w:tab w:val="clear" w:pos="567"/>
      </w:tabs>
      <w:ind w:left="220" w:hanging="220"/>
    </w:pPr>
  </w:style>
  <w:style w:type="paragraph" w:styleId="PlainText">
    <w:name w:val="Plain Text"/>
    <w:basedOn w:val="Normal"/>
    <w:link w:val="PlainTextChar"/>
    <w:uiPriority w:val="99"/>
    <w:semiHidden/>
    <w:unhideWhenUsed/>
    <w:rsid w:val="00BE5086"/>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BE5086"/>
    <w:rPr>
      <w:rFonts w:ascii="Consolas" w:eastAsia="Times New Roman" w:hAnsi="Consolas" w:cs="Times New Roman"/>
      <w:sz w:val="21"/>
      <w:szCs w:val="21"/>
    </w:rPr>
  </w:style>
  <w:style w:type="paragraph" w:styleId="MacroText">
    <w:name w:val="macro"/>
    <w:link w:val="MacroTextChar"/>
    <w:uiPriority w:val="99"/>
    <w:semiHidden/>
    <w:unhideWhenUsed/>
    <w:rsid w:val="00BE5086"/>
    <w:pPr>
      <w:tabs>
        <w:tab w:val="left" w:pos="480"/>
        <w:tab w:val="left" w:pos="960"/>
        <w:tab w:val="left" w:pos="1440"/>
        <w:tab w:val="left" w:pos="1920"/>
        <w:tab w:val="left" w:pos="2400"/>
        <w:tab w:val="left" w:pos="2880"/>
        <w:tab w:val="left" w:pos="3360"/>
        <w:tab w:val="left" w:pos="3840"/>
        <w:tab w:val="left" w:pos="4320"/>
      </w:tabs>
      <w:spacing w:after="0" w:line="260" w:lineRule="exact"/>
    </w:pPr>
    <w:rPr>
      <w:rFonts w:ascii="Consolas" w:eastAsia="Times New Roman" w:hAnsi="Consolas" w:cs="Times New Roman"/>
      <w:sz w:val="20"/>
      <w:szCs w:val="20"/>
    </w:rPr>
  </w:style>
  <w:style w:type="character" w:customStyle="1" w:styleId="MacroTextChar">
    <w:name w:val="Macro Text Char"/>
    <w:basedOn w:val="DefaultParagraphFont"/>
    <w:link w:val="MacroText"/>
    <w:uiPriority w:val="99"/>
    <w:semiHidden/>
    <w:rsid w:val="00BE5086"/>
    <w:rPr>
      <w:rFonts w:ascii="Consolas" w:eastAsia="Times New Roman" w:hAnsi="Consolas" w:cs="Times New Roman"/>
      <w:sz w:val="20"/>
      <w:szCs w:val="20"/>
    </w:rPr>
  </w:style>
  <w:style w:type="character" w:customStyle="1" w:styleId="Heading6Char">
    <w:name w:val="Heading 6 Char"/>
    <w:basedOn w:val="DefaultParagraphFont"/>
    <w:link w:val="Heading6"/>
    <w:uiPriority w:val="9"/>
    <w:semiHidden/>
    <w:rsid w:val="00BE5086"/>
    <w:rPr>
      <w:rFonts w:asciiTheme="majorHAnsi" w:eastAsiaTheme="majorEastAsia" w:hAnsiTheme="majorHAnsi" w:cstheme="majorBidi"/>
      <w:color w:val="243F60" w:themeColor="accent1" w:themeShade="7F"/>
      <w:szCs w:val="20"/>
    </w:rPr>
  </w:style>
  <w:style w:type="character" w:customStyle="1" w:styleId="Heading7Char">
    <w:name w:val="Heading 7 Char"/>
    <w:basedOn w:val="DefaultParagraphFont"/>
    <w:link w:val="Heading7"/>
    <w:uiPriority w:val="9"/>
    <w:semiHidden/>
    <w:rsid w:val="00BE5086"/>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BE508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E5086"/>
    <w:rPr>
      <w:rFonts w:asciiTheme="majorHAnsi" w:eastAsiaTheme="majorEastAsia" w:hAnsiTheme="majorHAnsi" w:cstheme="majorBidi"/>
      <w:i/>
      <w:iCs/>
      <w:color w:val="272727" w:themeColor="text1" w:themeTint="D8"/>
      <w:sz w:val="21"/>
      <w:szCs w:val="21"/>
    </w:rPr>
  </w:style>
  <w:style w:type="paragraph" w:styleId="NoteHeading">
    <w:name w:val="Note Heading"/>
    <w:basedOn w:val="Normal"/>
    <w:next w:val="Normal"/>
    <w:link w:val="NoteHeadingChar"/>
    <w:uiPriority w:val="99"/>
    <w:semiHidden/>
    <w:unhideWhenUsed/>
    <w:rsid w:val="00BE5086"/>
    <w:pPr>
      <w:spacing w:line="240" w:lineRule="auto"/>
    </w:pPr>
  </w:style>
  <w:style w:type="character" w:customStyle="1" w:styleId="NoteHeadingChar">
    <w:name w:val="Note Heading Char"/>
    <w:basedOn w:val="DefaultParagraphFont"/>
    <w:link w:val="NoteHeading"/>
    <w:uiPriority w:val="99"/>
    <w:semiHidden/>
    <w:rsid w:val="00BE5086"/>
    <w:rPr>
      <w:rFonts w:ascii="Times New Roman" w:eastAsia="Times New Roman" w:hAnsi="Times New Roman" w:cs="Times New Roman"/>
      <w:szCs w:val="20"/>
    </w:rPr>
  </w:style>
  <w:style w:type="paragraph" w:styleId="IndexHeading">
    <w:name w:val="index heading"/>
    <w:basedOn w:val="Normal"/>
    <w:next w:val="Index1"/>
    <w:uiPriority w:val="99"/>
    <w:semiHidden/>
    <w:unhideWhenUsed/>
    <w:rsid w:val="00BE5086"/>
    <w:rPr>
      <w:rFonts w:asciiTheme="majorHAnsi" w:eastAsiaTheme="majorEastAsia" w:hAnsiTheme="majorHAnsi" w:cstheme="majorBidi"/>
      <w:b/>
      <w:bCs/>
    </w:rPr>
  </w:style>
  <w:style w:type="paragraph" w:styleId="TOAHeading">
    <w:name w:val="toa heading"/>
    <w:basedOn w:val="Normal"/>
    <w:next w:val="Normal"/>
    <w:uiPriority w:val="99"/>
    <w:semiHidden/>
    <w:unhideWhenUsed/>
    <w:rsid w:val="00BE5086"/>
    <w:pPr>
      <w:spacing w:before="120"/>
    </w:pPr>
    <w:rPr>
      <w:rFonts w:asciiTheme="majorHAnsi" w:eastAsiaTheme="majorEastAsia" w:hAnsiTheme="majorHAnsi" w:cstheme="majorBidi"/>
      <w:b/>
      <w:bCs/>
      <w:sz w:val="24"/>
      <w:szCs w:val="24"/>
    </w:rPr>
  </w:style>
  <w:style w:type="paragraph" w:styleId="TOC6">
    <w:name w:val="toc 6"/>
    <w:basedOn w:val="Normal"/>
    <w:next w:val="Normal"/>
    <w:autoRedefine/>
    <w:uiPriority w:val="39"/>
    <w:semiHidden/>
    <w:unhideWhenUsed/>
    <w:rsid w:val="00BE5086"/>
    <w:pPr>
      <w:tabs>
        <w:tab w:val="clear" w:pos="567"/>
      </w:tabs>
      <w:spacing w:after="100"/>
      <w:ind w:left="1100"/>
    </w:pPr>
  </w:style>
  <w:style w:type="paragraph" w:styleId="TOC7">
    <w:name w:val="toc 7"/>
    <w:basedOn w:val="Normal"/>
    <w:next w:val="Normal"/>
    <w:autoRedefine/>
    <w:uiPriority w:val="39"/>
    <w:semiHidden/>
    <w:unhideWhenUsed/>
    <w:rsid w:val="00BE5086"/>
    <w:pPr>
      <w:tabs>
        <w:tab w:val="clear" w:pos="567"/>
      </w:tabs>
      <w:spacing w:after="100"/>
      <w:ind w:left="1320"/>
    </w:pPr>
  </w:style>
  <w:style w:type="paragraph" w:styleId="TOC8">
    <w:name w:val="toc 8"/>
    <w:basedOn w:val="Normal"/>
    <w:next w:val="Normal"/>
    <w:autoRedefine/>
    <w:uiPriority w:val="39"/>
    <w:semiHidden/>
    <w:unhideWhenUsed/>
    <w:rsid w:val="00BE5086"/>
    <w:pPr>
      <w:tabs>
        <w:tab w:val="clear" w:pos="567"/>
      </w:tabs>
      <w:spacing w:after="100"/>
      <w:ind w:left="1540"/>
    </w:pPr>
  </w:style>
  <w:style w:type="paragraph" w:styleId="TOC9">
    <w:name w:val="toc 9"/>
    <w:basedOn w:val="Normal"/>
    <w:next w:val="Normal"/>
    <w:autoRedefine/>
    <w:uiPriority w:val="39"/>
    <w:semiHidden/>
    <w:unhideWhenUsed/>
    <w:rsid w:val="00BE5086"/>
    <w:pPr>
      <w:tabs>
        <w:tab w:val="clear" w:pos="567"/>
      </w:tabs>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369bf25-8ad8-4394-bc15-5a240d865bb7">
      <Terms xmlns="http://schemas.microsoft.com/office/infopath/2007/PartnerControls"/>
    </lcf76f155ced4ddcb4097134ff3c332f>
    <TaxCatchAll xmlns="3ae07fe0-3de7-44cb-b6c7-a2828f8b28d0"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566F29AE34589F4DB76A8139221E4EDB" ma:contentTypeVersion="17" ma:contentTypeDescription="Crée un document." ma:contentTypeScope="" ma:versionID="c431ede9c768707638c2168ab07d800f">
  <xsd:schema xmlns:xsd="http://www.w3.org/2001/XMLSchema" xmlns:xs="http://www.w3.org/2001/XMLSchema" xmlns:p="http://schemas.microsoft.com/office/2006/metadata/properties" xmlns:ns2="5369bf25-8ad8-4394-bc15-5a240d865bb7" xmlns:ns3="3ae07fe0-3de7-44cb-b6c7-a2828f8b28d0" targetNamespace="http://schemas.microsoft.com/office/2006/metadata/properties" ma:root="true" ma:fieldsID="b24b8b1e581265c012b1874e43e63dde" ns2:_="" ns3:_="">
    <xsd:import namespace="5369bf25-8ad8-4394-bc15-5a240d865bb7"/>
    <xsd:import namespace="3ae07fe0-3de7-44cb-b6c7-a2828f8b28d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69bf25-8ad8-4394-bc15-5a240d865b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003e15ef-0abb-4dc7-8747-694110d471a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e07fe0-3de7-44cb-b6c7-a2828f8b28d0"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0b93dafc-5be5-40dc-b068-81f9232db739}" ma:internalName="TaxCatchAll" ma:showField="CatchAllData" ma:web="3ae07fe0-3de7-44cb-b6c7-a2828f8b28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15022E2E-FEAA-41DA-BB55-65CA05805575}">
  <ds:schemaRefs>
    <ds:schemaRef ds:uri="http://schemas.microsoft.com/sharepoint/v3/contenttype/forms"/>
  </ds:schemaRefs>
</ds:datastoreItem>
</file>

<file path=customXml/itemProps2.xml><?xml version="1.0" encoding="utf-8"?>
<ds:datastoreItem xmlns:ds="http://schemas.openxmlformats.org/officeDocument/2006/customXml" ds:itemID="{DCBCBB02-588F-4313-8533-540E6D7A93F9}">
  <ds:schemaRefs>
    <ds:schemaRef ds:uri="http://schemas.microsoft.com/office/2006/metadata/properties"/>
    <ds:schemaRef ds:uri="http://schemas.microsoft.com/office/infopath/2007/PartnerControls"/>
    <ds:schemaRef ds:uri="5369bf25-8ad8-4394-bc15-5a240d865bb7"/>
    <ds:schemaRef ds:uri="3ae07fe0-3de7-44cb-b6c7-a2828f8b28d0"/>
  </ds:schemaRefs>
</ds:datastoreItem>
</file>

<file path=customXml/itemProps3.xml><?xml version="1.0" encoding="utf-8"?>
<ds:datastoreItem xmlns:ds="http://schemas.openxmlformats.org/officeDocument/2006/customXml" ds:itemID="{49C5B6FF-62D6-41AD-B98E-DD98800EA18A}">
  <ds:schemaRefs>
    <ds:schemaRef ds:uri="http://rss.knoell.com/icb/customcontentcontrol"/>
  </ds:schemaRefs>
</ds:datastoreItem>
</file>

<file path=customXml/itemProps4.xml><?xml version="1.0" encoding="utf-8"?>
<ds:datastoreItem xmlns:ds="http://schemas.openxmlformats.org/officeDocument/2006/customXml" ds:itemID="{C12DC0E8-3476-47F5-AEF3-630CA6402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69bf25-8ad8-4394-bc15-5a240d865bb7"/>
    <ds:schemaRef ds:uri="3ae07fe0-3de7-44cb-b6c7-a2828f8b28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2D1E29-DD98-4C50-98A0-67AF5AD2DFED}">
  <ds:schemaRefs>
    <ds:schemaRef ds:uri="http://rss.knoell.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1232</Words>
  <Characters>8280</Characters>
  <DocSecurity>0</DocSecurity>
  <Lines>69</Lines>
  <Paragraphs>18</Paragraphs>
  <ScaleCrop>false</ScaleCrop>
  <HeadingPairs>
    <vt:vector size="6" baseType="variant">
      <vt:variant>
        <vt:lpstr>Title</vt:lpstr>
      </vt:variant>
      <vt:variant>
        <vt:i4>1</vt:i4>
      </vt:variant>
      <vt:variant>
        <vt:lpstr>Nosaukums</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0x010100566F29AE34589F4DB76A8139221E4EDB</vt:lpwstr>
  </property>
  <property fmtid="{D5CDD505-2E9C-101B-9397-08002B2CF9AE}" pid="3" name="MediaServiceImageTags">
    <vt:lpwstr/>
  </property>
</Properties>
</file>