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4DB17" w14:textId="77777777" w:rsidR="00114500" w:rsidRDefault="00114500" w:rsidP="00114500"/>
    <w:p w14:paraId="3CB5EBAE" w14:textId="77777777" w:rsidR="00114500" w:rsidRPr="00E57A7D" w:rsidRDefault="00114500" w:rsidP="00114500"/>
    <w:p w14:paraId="2A1F426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C42911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0C4802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D7675B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48E19C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A8011F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E3E9B7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2DF9A9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73A9C0D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E81689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596B98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2586B3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5165B3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5B67AA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48CBE40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66B65B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1299D0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47A127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A2297B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C246FA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CDC176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27AE46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F98DAF1" w14:textId="77777777" w:rsidR="00114500" w:rsidRPr="00E57A7D" w:rsidRDefault="00114500" w:rsidP="0011450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2614511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4782E88" w14:textId="77777777" w:rsidR="00114500" w:rsidRPr="00E57A7D" w:rsidRDefault="00114500" w:rsidP="0011450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419DFA50" w14:textId="77777777" w:rsidR="00114500" w:rsidRPr="00E57A7D" w:rsidRDefault="00114500" w:rsidP="00114500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4989FE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E3B871C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41EE8">
        <w:rPr>
          <w:bCs/>
          <w:szCs w:val="24"/>
        </w:rPr>
        <w:t>Dexacortone</w:t>
      </w:r>
      <w:proofErr w:type="spellEnd"/>
      <w:r w:rsidRPr="00141EE8">
        <w:rPr>
          <w:bCs/>
          <w:szCs w:val="24"/>
        </w:rPr>
        <w:t xml:space="preserve"> </w:t>
      </w:r>
      <w:proofErr w:type="spellStart"/>
      <w:r w:rsidRPr="00141EE8">
        <w:rPr>
          <w:bCs/>
          <w:szCs w:val="24"/>
        </w:rPr>
        <w:t>vet</w:t>
      </w:r>
      <w:proofErr w:type="spellEnd"/>
      <w:r w:rsidRPr="00CA4A8F">
        <w:rPr>
          <w:szCs w:val="24"/>
        </w:rPr>
        <w:t xml:space="preserve"> </w:t>
      </w:r>
      <w:r>
        <w:rPr>
          <w:szCs w:val="24"/>
        </w:rPr>
        <w:t>2,0</w:t>
      </w:r>
      <w:r w:rsidRPr="00CA4A8F">
        <w:rPr>
          <w:szCs w:val="24"/>
        </w:rPr>
        <w:t> mg košļājamās tabletes suņiem un kaķiem</w:t>
      </w:r>
    </w:p>
    <w:p w14:paraId="5CBB125D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FBC67C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9E63002" w14:textId="77777777" w:rsidR="00114500" w:rsidRPr="00E57A7D" w:rsidRDefault="00114500" w:rsidP="00114500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1ECC9A17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2A402445" w14:textId="77777777" w:rsidR="00114500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Katra </w:t>
      </w:r>
      <w:r w:rsidRPr="00CA4A8F">
        <w:rPr>
          <w:szCs w:val="24"/>
        </w:rPr>
        <w:t>tablete satur</w:t>
      </w:r>
      <w:r>
        <w:rPr>
          <w:szCs w:val="24"/>
        </w:rPr>
        <w:t>:</w:t>
      </w:r>
    </w:p>
    <w:p w14:paraId="79BC4294" w14:textId="77777777" w:rsidR="00114500" w:rsidRDefault="00114500" w:rsidP="00114500">
      <w:pPr>
        <w:tabs>
          <w:tab w:val="clear" w:pos="567"/>
        </w:tabs>
        <w:spacing w:line="240" w:lineRule="auto"/>
        <w:jc w:val="both"/>
        <w:rPr>
          <w:b/>
          <w:szCs w:val="24"/>
        </w:rPr>
      </w:pPr>
    </w:p>
    <w:p w14:paraId="46532DF6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b/>
          <w:szCs w:val="24"/>
        </w:rPr>
      </w:pPr>
      <w:r w:rsidRPr="00CA4A8F">
        <w:rPr>
          <w:b/>
          <w:szCs w:val="24"/>
        </w:rPr>
        <w:t>Aktīvā viela:</w:t>
      </w:r>
    </w:p>
    <w:p w14:paraId="00171C80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D</w:t>
      </w:r>
      <w:r w:rsidRPr="00CA4A8F">
        <w:rPr>
          <w:szCs w:val="24"/>
        </w:rPr>
        <w:t>eksametazon</w:t>
      </w:r>
      <w:r>
        <w:rPr>
          <w:szCs w:val="24"/>
        </w:rPr>
        <w:t>s</w:t>
      </w:r>
      <w:r w:rsidRPr="00CA4A8F">
        <w:rPr>
          <w:szCs w:val="24"/>
        </w:rPr>
        <w:t xml:space="preserve"> </w:t>
      </w:r>
      <w:r>
        <w:rPr>
          <w:szCs w:val="24"/>
        </w:rPr>
        <w:t>2,0</w:t>
      </w:r>
      <w:r w:rsidRPr="00CA4A8F">
        <w:rPr>
          <w:szCs w:val="24"/>
        </w:rPr>
        <w:t xml:space="preserve"> mg </w:t>
      </w:r>
    </w:p>
    <w:p w14:paraId="11ACFDB8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348E3D8F" w14:textId="77777777" w:rsidR="00114500" w:rsidRPr="00B144B0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b/>
          <w:szCs w:val="24"/>
        </w:rPr>
        <w:t>Palīgvielas</w:t>
      </w:r>
      <w:proofErr w:type="spellEnd"/>
      <w:r w:rsidRPr="00CA4A8F">
        <w:rPr>
          <w:b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114500" w14:paraId="54E3B5E5" w14:textId="77777777" w:rsidTr="002E0A87">
        <w:tc>
          <w:tcPr>
            <w:tcW w:w="4524" w:type="dxa"/>
            <w:vAlign w:val="center"/>
          </w:tcPr>
          <w:p w14:paraId="4FDC638B" w14:textId="77777777" w:rsidR="00114500" w:rsidRPr="00E57A7D" w:rsidRDefault="00114500" w:rsidP="002E0A8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114500" w14:paraId="4995453C" w14:textId="77777777" w:rsidTr="002E0A87">
        <w:tc>
          <w:tcPr>
            <w:tcW w:w="4524" w:type="dxa"/>
            <w:vAlign w:val="center"/>
          </w:tcPr>
          <w:p w14:paraId="3EC5E955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r w:rsidRPr="007638A9">
              <w:rPr>
                <w:iCs/>
                <w:szCs w:val="22"/>
              </w:rPr>
              <w:t xml:space="preserve">Laktozes </w:t>
            </w:r>
            <w:proofErr w:type="spellStart"/>
            <w:r w:rsidRPr="007638A9">
              <w:rPr>
                <w:iCs/>
                <w:szCs w:val="22"/>
              </w:rPr>
              <w:t>monohidrāts</w:t>
            </w:r>
            <w:proofErr w:type="spellEnd"/>
          </w:p>
        </w:tc>
      </w:tr>
      <w:tr w:rsidR="00114500" w14:paraId="244DD075" w14:textId="77777777" w:rsidTr="002E0A87">
        <w:tc>
          <w:tcPr>
            <w:tcW w:w="4524" w:type="dxa"/>
            <w:vAlign w:val="center"/>
          </w:tcPr>
          <w:p w14:paraId="7E8DE316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C</w:t>
            </w:r>
            <w:r w:rsidRPr="007638A9">
              <w:rPr>
                <w:iCs/>
                <w:szCs w:val="22"/>
              </w:rPr>
              <w:t>iete</w:t>
            </w:r>
            <w:r>
              <w:rPr>
                <w:iCs/>
                <w:szCs w:val="22"/>
              </w:rPr>
              <w:t>, kartupeļu</w:t>
            </w:r>
          </w:p>
        </w:tc>
      </w:tr>
      <w:tr w:rsidR="00114500" w14:paraId="1AFBEFC8" w14:textId="77777777" w:rsidTr="002E0A87">
        <w:tc>
          <w:tcPr>
            <w:tcW w:w="4524" w:type="dxa"/>
            <w:vAlign w:val="center"/>
          </w:tcPr>
          <w:p w14:paraId="5842EFF2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7638A9">
              <w:rPr>
                <w:iCs/>
                <w:szCs w:val="22"/>
              </w:rPr>
              <w:t>Povidons</w:t>
            </w:r>
            <w:proofErr w:type="spellEnd"/>
            <w:r w:rsidRPr="007638A9">
              <w:rPr>
                <w:iCs/>
                <w:szCs w:val="22"/>
              </w:rPr>
              <w:t xml:space="preserve"> K30</w:t>
            </w:r>
          </w:p>
        </w:tc>
      </w:tr>
      <w:tr w:rsidR="00114500" w14:paraId="51CEB0D4" w14:textId="77777777" w:rsidTr="002E0A87">
        <w:tc>
          <w:tcPr>
            <w:tcW w:w="4524" w:type="dxa"/>
            <w:vAlign w:val="center"/>
          </w:tcPr>
          <w:p w14:paraId="4E2A8F77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r w:rsidRPr="007638A9">
              <w:rPr>
                <w:iCs/>
                <w:szCs w:val="22"/>
              </w:rPr>
              <w:t xml:space="preserve">Magnija </w:t>
            </w:r>
            <w:proofErr w:type="spellStart"/>
            <w:r w:rsidRPr="007638A9">
              <w:rPr>
                <w:iCs/>
                <w:szCs w:val="22"/>
              </w:rPr>
              <w:t>stearāts</w:t>
            </w:r>
            <w:proofErr w:type="spellEnd"/>
          </w:p>
        </w:tc>
      </w:tr>
      <w:tr w:rsidR="00114500" w14:paraId="40569378" w14:textId="77777777" w:rsidTr="002E0A87">
        <w:tc>
          <w:tcPr>
            <w:tcW w:w="4524" w:type="dxa"/>
            <w:vAlign w:val="center"/>
          </w:tcPr>
          <w:p w14:paraId="0162A4BD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r w:rsidRPr="007638A9">
              <w:rPr>
                <w:iCs/>
                <w:szCs w:val="22"/>
              </w:rPr>
              <w:t xml:space="preserve">Vistas </w:t>
            </w:r>
            <w:r>
              <w:rPr>
                <w:iCs/>
                <w:szCs w:val="22"/>
              </w:rPr>
              <w:t>gaļas</w:t>
            </w:r>
            <w:r w:rsidRPr="007638A9">
              <w:rPr>
                <w:iCs/>
                <w:szCs w:val="22"/>
              </w:rPr>
              <w:t xml:space="preserve"> aromatiz</w:t>
            </w:r>
            <w:r>
              <w:rPr>
                <w:iCs/>
                <w:szCs w:val="22"/>
              </w:rPr>
              <w:t>ētājs</w:t>
            </w:r>
          </w:p>
        </w:tc>
      </w:tr>
      <w:tr w:rsidR="00114500" w14:paraId="2241A48D" w14:textId="77777777" w:rsidTr="002E0A87">
        <w:tc>
          <w:tcPr>
            <w:tcW w:w="4524" w:type="dxa"/>
            <w:vAlign w:val="center"/>
          </w:tcPr>
          <w:p w14:paraId="54642DE6" w14:textId="77777777" w:rsidR="00114500" w:rsidRPr="007638A9" w:rsidRDefault="00114500" w:rsidP="002E0A87">
            <w:pPr>
              <w:spacing w:before="60" w:after="60"/>
              <w:rPr>
                <w:iCs/>
                <w:szCs w:val="22"/>
              </w:rPr>
            </w:pPr>
            <w:r w:rsidRPr="007638A9">
              <w:rPr>
                <w:iCs/>
                <w:szCs w:val="22"/>
              </w:rPr>
              <w:t>Raugs (sausais)</w:t>
            </w:r>
          </w:p>
        </w:tc>
      </w:tr>
    </w:tbl>
    <w:p w14:paraId="4B528073" w14:textId="77777777" w:rsidR="00114500" w:rsidRDefault="00114500" w:rsidP="00114500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716A3B4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Gaiši brūna ar brūniem plankumiem, apaļa, izliekta, aromatizēta</w:t>
      </w:r>
      <w:r>
        <w:rPr>
          <w:szCs w:val="24"/>
        </w:rPr>
        <w:t>,</w:t>
      </w:r>
      <w:r w:rsidRPr="00CA4A8F">
        <w:rPr>
          <w:szCs w:val="24"/>
        </w:rPr>
        <w:t xml:space="preserve"> </w:t>
      </w:r>
      <w:r>
        <w:rPr>
          <w:szCs w:val="24"/>
        </w:rPr>
        <w:t>13</w:t>
      </w:r>
      <w:r w:rsidRPr="00CA4A8F">
        <w:rPr>
          <w:szCs w:val="24"/>
        </w:rPr>
        <w:t xml:space="preserve"> mm liela tablete ar </w:t>
      </w:r>
      <w:proofErr w:type="spellStart"/>
      <w:r w:rsidRPr="00CA4A8F">
        <w:rPr>
          <w:szCs w:val="24"/>
        </w:rPr>
        <w:t>krustveida</w:t>
      </w:r>
      <w:proofErr w:type="spellEnd"/>
      <w:r w:rsidRPr="00CA4A8F">
        <w:rPr>
          <w:szCs w:val="24"/>
        </w:rPr>
        <w:t xml:space="preserve"> dalījuma līniju vienā pusē. </w:t>
      </w:r>
    </w:p>
    <w:p w14:paraId="7A9307C1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Tabletes iespējams sadalīt 2 vai 4 vienādās daļās.</w:t>
      </w:r>
    </w:p>
    <w:p w14:paraId="759D6F5F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33C67DE2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0D81001" w14:textId="77777777" w:rsidR="00114500" w:rsidRPr="00E57A7D" w:rsidRDefault="00114500" w:rsidP="00114500">
      <w:pPr>
        <w:pStyle w:val="Style1"/>
      </w:pPr>
      <w:r w:rsidRPr="00E57A7D">
        <w:t>3.</w:t>
      </w:r>
      <w:r w:rsidRPr="00E57A7D">
        <w:tab/>
        <w:t>KLĪNISKĀ INFORMĀCIJA</w:t>
      </w:r>
    </w:p>
    <w:p w14:paraId="5BEAEC7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E7DDBCE" w14:textId="77777777" w:rsidR="00114500" w:rsidRPr="00E57A7D" w:rsidRDefault="00114500" w:rsidP="00114500">
      <w:pPr>
        <w:pStyle w:val="Style1"/>
      </w:pPr>
      <w:r w:rsidRPr="00E57A7D">
        <w:t>3.1</w:t>
      </w:r>
      <w:r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1D665A7C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AAA090E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>Suņi un kaķi.</w:t>
      </w:r>
    </w:p>
    <w:p w14:paraId="682A5F4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C956CE0" w14:textId="77777777" w:rsidR="00114500" w:rsidRPr="00E57A7D" w:rsidRDefault="00114500" w:rsidP="00114500">
      <w:pPr>
        <w:pStyle w:val="Style1"/>
      </w:pPr>
      <w:r w:rsidRPr="00E57A7D">
        <w:t>3.2</w:t>
      </w:r>
      <w:r>
        <w:t>.</w:t>
      </w:r>
      <w:r w:rsidRPr="00E57A7D">
        <w:tab/>
        <w:t xml:space="preserve">Lietošanas indikācijas </w:t>
      </w:r>
      <w:r>
        <w:t xml:space="preserve">katrai </w:t>
      </w:r>
      <w:proofErr w:type="spellStart"/>
      <w:r>
        <w:t>mērķsugai</w:t>
      </w:r>
      <w:proofErr w:type="spellEnd"/>
    </w:p>
    <w:p w14:paraId="4B7E978E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288F5AE" w14:textId="77777777" w:rsidR="00114500" w:rsidRPr="00CA4A8F" w:rsidRDefault="00114500" w:rsidP="00114500">
      <w:pPr>
        <w:spacing w:line="240" w:lineRule="auto"/>
        <w:rPr>
          <w:szCs w:val="24"/>
        </w:rPr>
      </w:pPr>
      <w:bookmarkStart w:id="0" w:name="_Hlk483224195"/>
      <w:r w:rsidRPr="00CA4A8F">
        <w:rPr>
          <w:szCs w:val="24"/>
        </w:rPr>
        <w:t xml:space="preserve">Iekaisuma un alerģisku stāvokļu simptomātiskai </w:t>
      </w:r>
      <w:r>
        <w:rPr>
          <w:szCs w:val="24"/>
        </w:rPr>
        <w:t>ārstēšanai</w:t>
      </w:r>
      <w:r w:rsidRPr="00CA4A8F">
        <w:rPr>
          <w:szCs w:val="24"/>
        </w:rPr>
        <w:t xml:space="preserve"> vai papildterapijai suņiem un kaķiem.</w:t>
      </w:r>
    </w:p>
    <w:bookmarkEnd w:id="0"/>
    <w:p w14:paraId="6B45FEE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750FD4B" w14:textId="77777777" w:rsidR="00114500" w:rsidRPr="00E57A7D" w:rsidRDefault="00114500" w:rsidP="00114500">
      <w:pPr>
        <w:pStyle w:val="Style1"/>
      </w:pPr>
      <w:r w:rsidRPr="00E57A7D">
        <w:t>3.3</w:t>
      </w:r>
      <w:r>
        <w:t>.</w:t>
      </w:r>
      <w:r w:rsidRPr="00E57A7D">
        <w:tab/>
        <w:t>Kontrindikācijas</w:t>
      </w:r>
    </w:p>
    <w:p w14:paraId="79121F8D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751676C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vīrusu vai sēnīšu infekcija.</w:t>
      </w:r>
    </w:p>
    <w:p w14:paraId="18F9762D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Nelietot, ja dzīvniekam ir cukura diabēts vai </w:t>
      </w:r>
      <w:proofErr w:type="spellStart"/>
      <w:r w:rsidRPr="00CA4A8F">
        <w:rPr>
          <w:szCs w:val="24"/>
        </w:rPr>
        <w:t>hiperadrenokorticisms</w:t>
      </w:r>
      <w:proofErr w:type="spellEnd"/>
      <w:r w:rsidRPr="00CA4A8F">
        <w:rPr>
          <w:szCs w:val="24"/>
        </w:rPr>
        <w:t>.</w:t>
      </w:r>
    </w:p>
    <w:p w14:paraId="35374AF4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osteoporoze.</w:t>
      </w:r>
    </w:p>
    <w:p w14:paraId="25434BBB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sirds vai nieru darbības traucējumi.</w:t>
      </w:r>
    </w:p>
    <w:p w14:paraId="21BD1DA7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>Nelietot, ja dzīvniekam ir radzenes čūlas.</w:t>
      </w:r>
    </w:p>
    <w:p w14:paraId="6F27458A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>Nelietot, ja dzīvniekam ir čūla kuņģa-zarnu traktā.</w:t>
      </w:r>
    </w:p>
    <w:p w14:paraId="50A3AFF9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>Nelietot, ja dzīvniekam ir apdegumi.</w:t>
      </w:r>
    </w:p>
    <w:p w14:paraId="32A2D294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>Nelietot vienlaicīgi ar dzīvām novājinātām vakcīnām.</w:t>
      </w:r>
    </w:p>
    <w:p w14:paraId="2B75398E" w14:textId="77777777" w:rsidR="00114500" w:rsidRPr="00CA4A8F" w:rsidRDefault="00114500" w:rsidP="00114500">
      <w:pPr>
        <w:rPr>
          <w:i/>
          <w:szCs w:val="24"/>
        </w:rPr>
      </w:pPr>
      <w:r w:rsidRPr="00CA4A8F">
        <w:rPr>
          <w:szCs w:val="24"/>
        </w:rPr>
        <w:t>Nelietot gadījumos, ja konstatēta glaukoma.</w:t>
      </w:r>
    </w:p>
    <w:p w14:paraId="4B2DC27E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 xml:space="preserve">Nelietot grūsnības laikā (skatīt </w:t>
      </w:r>
      <w:r>
        <w:rPr>
          <w:szCs w:val="24"/>
        </w:rPr>
        <w:t>3.7</w:t>
      </w:r>
      <w:r w:rsidRPr="00CA4A8F">
        <w:rPr>
          <w:szCs w:val="24"/>
        </w:rPr>
        <w:t>. apakšpunkt</w:t>
      </w:r>
      <w:r>
        <w:rPr>
          <w:szCs w:val="24"/>
        </w:rPr>
        <w:t>ā</w:t>
      </w:r>
      <w:r w:rsidRPr="00CA4A8F">
        <w:rPr>
          <w:szCs w:val="24"/>
        </w:rPr>
        <w:t>).</w:t>
      </w:r>
    </w:p>
    <w:p w14:paraId="358B47AC" w14:textId="77777777" w:rsidR="00114500" w:rsidRPr="00CA4A8F" w:rsidRDefault="00114500" w:rsidP="00114500">
      <w:pPr>
        <w:spacing w:line="240" w:lineRule="auto"/>
        <w:rPr>
          <w:szCs w:val="24"/>
        </w:rPr>
      </w:pPr>
      <w:r w:rsidRPr="00CA4A8F">
        <w:rPr>
          <w:szCs w:val="24"/>
        </w:rPr>
        <w:t xml:space="preserve">Nelietot gadījumos, ja konstatēta pastiprināta jutība pret aktīvo vielu, pret </w:t>
      </w:r>
      <w:proofErr w:type="spellStart"/>
      <w:r w:rsidRPr="00CA4A8F">
        <w:rPr>
          <w:szCs w:val="24"/>
        </w:rPr>
        <w:t>kortikosteroīdiem</w:t>
      </w:r>
      <w:proofErr w:type="spellEnd"/>
      <w:r w:rsidRPr="00CA4A8F">
        <w:rPr>
          <w:szCs w:val="24"/>
        </w:rPr>
        <w:t xml:space="preserve"> vai pret </w:t>
      </w:r>
      <w:r>
        <w:rPr>
          <w:szCs w:val="24"/>
        </w:rPr>
        <w:t>jebkuru</w:t>
      </w:r>
      <w:r w:rsidRPr="00CA4A8F">
        <w:rPr>
          <w:szCs w:val="24"/>
        </w:rPr>
        <w:t xml:space="preserve"> no </w:t>
      </w:r>
      <w:proofErr w:type="spellStart"/>
      <w:r w:rsidRPr="00CA4A8F">
        <w:rPr>
          <w:szCs w:val="24"/>
        </w:rPr>
        <w:t>palīgvielām</w:t>
      </w:r>
      <w:proofErr w:type="spellEnd"/>
      <w:r w:rsidRPr="00CA4A8F">
        <w:rPr>
          <w:szCs w:val="24"/>
        </w:rPr>
        <w:t xml:space="preserve">. </w:t>
      </w:r>
    </w:p>
    <w:p w14:paraId="3B495A8A" w14:textId="77777777" w:rsidR="00114500" w:rsidRPr="00CA4A8F" w:rsidRDefault="00114500" w:rsidP="00114500">
      <w:pPr>
        <w:spacing w:line="240" w:lineRule="auto"/>
        <w:rPr>
          <w:szCs w:val="24"/>
        </w:rPr>
      </w:pPr>
      <w:r w:rsidRPr="00CA4A8F">
        <w:rPr>
          <w:szCs w:val="24"/>
        </w:rPr>
        <w:lastRenderedPageBreak/>
        <w:t xml:space="preserve">Skatīt arī </w:t>
      </w:r>
      <w:r>
        <w:rPr>
          <w:szCs w:val="24"/>
        </w:rPr>
        <w:t>3.8</w:t>
      </w:r>
      <w:r w:rsidRPr="00CA4A8F">
        <w:rPr>
          <w:szCs w:val="24"/>
        </w:rPr>
        <w:t>. apakšpunkt</w:t>
      </w:r>
      <w:r>
        <w:rPr>
          <w:szCs w:val="24"/>
        </w:rPr>
        <w:t>ā</w:t>
      </w:r>
      <w:r w:rsidRPr="00CA4A8F">
        <w:rPr>
          <w:szCs w:val="24"/>
        </w:rPr>
        <w:t>.</w:t>
      </w:r>
    </w:p>
    <w:p w14:paraId="08233DCC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B067088" w14:textId="77777777" w:rsidR="00114500" w:rsidRPr="00E57A7D" w:rsidRDefault="00114500" w:rsidP="00114500">
      <w:pPr>
        <w:pStyle w:val="Style1"/>
      </w:pPr>
      <w:r w:rsidRPr="00E57A7D">
        <w:t>3.4</w:t>
      </w:r>
      <w:r>
        <w:t>.</w:t>
      </w:r>
      <w:r w:rsidRPr="00E57A7D">
        <w:tab/>
        <w:t>Īpaši brīdinājumi</w:t>
      </w:r>
    </w:p>
    <w:p w14:paraId="5117FECD" w14:textId="77777777" w:rsidR="00114500" w:rsidRDefault="00114500" w:rsidP="00114500">
      <w:pPr>
        <w:spacing w:line="240" w:lineRule="auto"/>
        <w:jc w:val="both"/>
        <w:rPr>
          <w:szCs w:val="24"/>
        </w:rPr>
      </w:pPr>
    </w:p>
    <w:p w14:paraId="2096DFCF" w14:textId="77777777" w:rsidR="00114500" w:rsidRPr="00CA4A8F" w:rsidRDefault="00114500" w:rsidP="00114500">
      <w:pPr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 paredzēta klīnisko simptomu uzlabošanai, nevis ārstēšanai. Ārstēšan</w:t>
      </w:r>
      <w:r>
        <w:rPr>
          <w:szCs w:val="24"/>
        </w:rPr>
        <w:t>u</w:t>
      </w:r>
      <w:r w:rsidRPr="00CA4A8F">
        <w:rPr>
          <w:szCs w:val="24"/>
        </w:rPr>
        <w:t xml:space="preserve"> kombinē</w:t>
      </w:r>
      <w:r>
        <w:rPr>
          <w:szCs w:val="24"/>
        </w:rPr>
        <w:t>t</w:t>
      </w:r>
      <w:r w:rsidRPr="00CA4A8F">
        <w:rPr>
          <w:szCs w:val="24"/>
        </w:rPr>
        <w:t xml:space="preserve"> ar </w:t>
      </w:r>
      <w:proofErr w:type="spellStart"/>
      <w:r w:rsidRPr="00CA4A8F">
        <w:rPr>
          <w:szCs w:val="24"/>
        </w:rPr>
        <w:t>pamatslimības</w:t>
      </w:r>
      <w:proofErr w:type="spellEnd"/>
      <w:r w:rsidRPr="00CA4A8F">
        <w:rPr>
          <w:szCs w:val="24"/>
        </w:rPr>
        <w:t xml:space="preserve"> ārstēšanu un/vai apkārtējās vides kontroles pasākumiem.</w:t>
      </w:r>
    </w:p>
    <w:p w14:paraId="5714B9CD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128D0C0" w14:textId="77777777" w:rsidR="00114500" w:rsidRPr="00E57A7D" w:rsidRDefault="00114500" w:rsidP="00114500">
      <w:pPr>
        <w:pStyle w:val="Style1"/>
      </w:pPr>
      <w:r w:rsidRPr="00E57A7D">
        <w:t>3.5</w:t>
      </w:r>
      <w:r>
        <w:t>.</w:t>
      </w:r>
      <w:r w:rsidRPr="00E57A7D">
        <w:tab/>
        <w:t>Īpaši piesardzības pasākumi lietošanā</w:t>
      </w:r>
    </w:p>
    <w:p w14:paraId="25DD4971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55738E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E2F19B5" w14:textId="77777777" w:rsidR="00114500" w:rsidRPr="00141EE8" w:rsidRDefault="00114500" w:rsidP="00114500">
      <w:pPr>
        <w:jc w:val="both"/>
        <w:rPr>
          <w:szCs w:val="24"/>
        </w:rPr>
      </w:pPr>
      <w:r w:rsidRPr="00CA4A8F">
        <w:rPr>
          <w:szCs w:val="24"/>
        </w:rPr>
        <w:t xml:space="preserve">Ja </w:t>
      </w:r>
      <w:r>
        <w:rPr>
          <w:szCs w:val="24"/>
        </w:rPr>
        <w:t xml:space="preserve">šo veterināro </w:t>
      </w:r>
      <w:r w:rsidRPr="00CA4A8F">
        <w:rPr>
          <w:szCs w:val="24"/>
        </w:rPr>
        <w:t>zā</w:t>
      </w:r>
      <w:r>
        <w:rPr>
          <w:szCs w:val="24"/>
        </w:rPr>
        <w:t>ļu</w:t>
      </w:r>
      <w:r w:rsidRPr="00CA4A8F">
        <w:rPr>
          <w:szCs w:val="24"/>
        </w:rPr>
        <w:t xml:space="preserve"> lieto</w:t>
      </w:r>
      <w:r>
        <w:rPr>
          <w:szCs w:val="24"/>
        </w:rPr>
        <w:t>šana uzskatāma par nepieciešamu</w:t>
      </w:r>
      <w:r w:rsidRPr="00CA4A8F">
        <w:rPr>
          <w:szCs w:val="24"/>
        </w:rPr>
        <w:t xml:space="preserve"> dzīvniekam ar bakteriālu, parazitāru vai sēnīšu </w:t>
      </w:r>
      <w:r>
        <w:rPr>
          <w:szCs w:val="24"/>
        </w:rPr>
        <w:t>infekciju</w:t>
      </w:r>
      <w:r w:rsidRPr="00CA4A8F">
        <w:rPr>
          <w:szCs w:val="24"/>
        </w:rPr>
        <w:t>, vienlai</w:t>
      </w:r>
      <w:r>
        <w:rPr>
          <w:szCs w:val="24"/>
        </w:rPr>
        <w:t>kus</w:t>
      </w:r>
      <w:r w:rsidRPr="00CA4A8F">
        <w:rPr>
          <w:szCs w:val="24"/>
        </w:rPr>
        <w:t xml:space="preserve"> ārstē</w:t>
      </w:r>
      <w:r>
        <w:rPr>
          <w:szCs w:val="24"/>
        </w:rPr>
        <w:t>t arī</w:t>
      </w:r>
      <w:r w:rsidRPr="00CA4A8F">
        <w:rPr>
          <w:szCs w:val="24"/>
        </w:rPr>
        <w:t xml:space="preserve"> </w:t>
      </w:r>
      <w:r>
        <w:rPr>
          <w:szCs w:val="24"/>
        </w:rPr>
        <w:t>esošo</w:t>
      </w:r>
      <w:r w:rsidRPr="00CA4A8F">
        <w:rPr>
          <w:szCs w:val="24"/>
        </w:rPr>
        <w:t xml:space="preserve"> infekcij</w:t>
      </w:r>
      <w:r>
        <w:rPr>
          <w:szCs w:val="24"/>
        </w:rPr>
        <w:t>u</w:t>
      </w:r>
      <w:r w:rsidRPr="00CA4A8F">
        <w:rPr>
          <w:szCs w:val="24"/>
        </w:rPr>
        <w:t xml:space="preserve"> ar piemērotiem antibakteriāliem, </w:t>
      </w:r>
      <w:proofErr w:type="spellStart"/>
      <w:r w:rsidRPr="00CA4A8F">
        <w:rPr>
          <w:szCs w:val="24"/>
        </w:rPr>
        <w:t>pretparazītu</w:t>
      </w:r>
      <w:proofErr w:type="spellEnd"/>
      <w:r w:rsidRPr="00CA4A8F">
        <w:rPr>
          <w:szCs w:val="24"/>
        </w:rPr>
        <w:t xml:space="preserve"> vai </w:t>
      </w:r>
      <w:proofErr w:type="spellStart"/>
      <w:r w:rsidRPr="00CA4A8F">
        <w:rPr>
          <w:szCs w:val="24"/>
        </w:rPr>
        <w:t>pretsēnīšu</w:t>
      </w:r>
      <w:proofErr w:type="spellEnd"/>
      <w:r w:rsidRPr="00CA4A8F">
        <w:rPr>
          <w:szCs w:val="24"/>
        </w:rPr>
        <w:t xml:space="preserve"> līdzekļiem.</w:t>
      </w:r>
    </w:p>
    <w:p w14:paraId="1FFA3782" w14:textId="77777777" w:rsidR="00114500" w:rsidRPr="00CA4A8F" w:rsidRDefault="00114500" w:rsidP="00114500">
      <w:pPr>
        <w:jc w:val="both"/>
        <w:rPr>
          <w:i/>
          <w:szCs w:val="24"/>
        </w:rPr>
      </w:pPr>
      <w:r w:rsidRPr="00CA4A8F">
        <w:rPr>
          <w:szCs w:val="24"/>
        </w:rPr>
        <w:t>Deksametazona farmakoloģisko īpašību dēļ</w:t>
      </w:r>
      <w:r>
        <w:rPr>
          <w:szCs w:val="24"/>
        </w:rPr>
        <w:t>, ievērot</w:t>
      </w:r>
      <w:r w:rsidRPr="00CA4A8F">
        <w:rPr>
          <w:szCs w:val="24"/>
        </w:rPr>
        <w:t xml:space="preserve"> īpaš</w:t>
      </w:r>
      <w:r>
        <w:rPr>
          <w:szCs w:val="24"/>
        </w:rPr>
        <w:t>u</w:t>
      </w:r>
      <w:r w:rsidRPr="00CA4A8F">
        <w:rPr>
          <w:szCs w:val="24"/>
        </w:rPr>
        <w:t xml:space="preserve"> piesardzīb</w:t>
      </w:r>
      <w:r>
        <w:rPr>
          <w:szCs w:val="24"/>
        </w:rPr>
        <w:t>u</w:t>
      </w:r>
      <w:r w:rsidRPr="00CA4A8F">
        <w:rPr>
          <w:szCs w:val="24"/>
        </w:rPr>
        <w:t>, lietojot veterinārās zāles dzīvniekiem ar novājinātu imūnsistēmu.</w:t>
      </w:r>
    </w:p>
    <w:p w14:paraId="5D30285A" w14:textId="77777777" w:rsidR="00114500" w:rsidRPr="00CA4A8F" w:rsidRDefault="00114500" w:rsidP="00114500">
      <w:pPr>
        <w:jc w:val="both"/>
        <w:rPr>
          <w:szCs w:val="24"/>
        </w:rPr>
      </w:pP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, piemēram, deksametazons, paātrina olbaltumvielu katabolismu. Tāpēc </w:t>
      </w:r>
      <w:r>
        <w:rPr>
          <w:szCs w:val="24"/>
        </w:rPr>
        <w:t xml:space="preserve">lietot šīs veterinārās </w:t>
      </w:r>
      <w:r w:rsidRPr="00CA4A8F">
        <w:rPr>
          <w:szCs w:val="24"/>
        </w:rPr>
        <w:t xml:space="preserve">zāles piesardzīgi veciem vai </w:t>
      </w:r>
      <w:r>
        <w:rPr>
          <w:szCs w:val="24"/>
        </w:rPr>
        <w:t>nepietiekami barotiem</w:t>
      </w:r>
      <w:r w:rsidRPr="00CA4A8F">
        <w:rPr>
          <w:szCs w:val="24"/>
        </w:rPr>
        <w:t xml:space="preserve"> dzīvniekiem. </w:t>
      </w:r>
    </w:p>
    <w:p w14:paraId="1B88F265" w14:textId="77777777" w:rsidR="00114500" w:rsidRPr="00CA4A8F" w:rsidRDefault="00114500" w:rsidP="00114500">
      <w:pPr>
        <w:jc w:val="both"/>
        <w:rPr>
          <w:szCs w:val="24"/>
        </w:rPr>
      </w:pPr>
      <w:bookmarkStart w:id="1" w:name="_Hlk483227391"/>
      <w:proofErr w:type="spellStart"/>
      <w:r w:rsidRPr="00CA4A8F">
        <w:rPr>
          <w:szCs w:val="24"/>
        </w:rPr>
        <w:t>Kortikosteroīd</w:t>
      </w:r>
      <w:r>
        <w:rPr>
          <w:szCs w:val="24"/>
        </w:rPr>
        <w:t>us</w:t>
      </w:r>
      <w:proofErr w:type="spellEnd"/>
      <w:r w:rsidRPr="00CA4A8F">
        <w:rPr>
          <w:szCs w:val="24"/>
        </w:rPr>
        <w:t>, piemēram, deksametazon</w:t>
      </w:r>
      <w:r>
        <w:rPr>
          <w:szCs w:val="24"/>
        </w:rPr>
        <w:t>u</w:t>
      </w:r>
      <w:r w:rsidRPr="00CA4A8F">
        <w:rPr>
          <w:szCs w:val="24"/>
        </w:rPr>
        <w:t>, lieto</w:t>
      </w:r>
      <w:r>
        <w:rPr>
          <w:szCs w:val="24"/>
        </w:rPr>
        <w:t>t</w:t>
      </w:r>
      <w:r w:rsidRPr="00CA4A8F">
        <w:rPr>
          <w:szCs w:val="24"/>
        </w:rPr>
        <w:t xml:space="preserve"> piesardzīgi pacientiem ar hipertensiju. </w:t>
      </w:r>
    </w:p>
    <w:p w14:paraId="6FC7BD2B" w14:textId="77777777" w:rsidR="00114500" w:rsidRPr="00CA4A8F" w:rsidRDefault="00114500" w:rsidP="00114500">
      <w:pPr>
        <w:jc w:val="both"/>
        <w:rPr>
          <w:i/>
          <w:szCs w:val="24"/>
        </w:rPr>
      </w:pPr>
      <w:bookmarkStart w:id="2" w:name="_Hlk482089941"/>
      <w:bookmarkStart w:id="3" w:name="_Hlk483227200"/>
      <w:bookmarkStart w:id="4" w:name="_Hlk482083429"/>
      <w:bookmarkEnd w:id="1"/>
      <w:r w:rsidRPr="00CA4A8F">
        <w:rPr>
          <w:szCs w:val="24"/>
        </w:rPr>
        <w:t xml:space="preserve">Tā kā ir zināms, ka </w:t>
      </w:r>
      <w:proofErr w:type="spellStart"/>
      <w:r w:rsidRPr="00CA4A8F">
        <w:rPr>
          <w:szCs w:val="24"/>
        </w:rPr>
        <w:t>glikokortikosteroīdi</w:t>
      </w:r>
      <w:proofErr w:type="spellEnd"/>
      <w:r w:rsidRPr="00CA4A8F">
        <w:rPr>
          <w:szCs w:val="24"/>
        </w:rPr>
        <w:t xml:space="preserve"> palēnina augšanu, lēmum</w:t>
      </w:r>
      <w:r>
        <w:rPr>
          <w:szCs w:val="24"/>
        </w:rPr>
        <w:t>u</w:t>
      </w:r>
      <w:r w:rsidRPr="00CA4A8F">
        <w:rPr>
          <w:szCs w:val="24"/>
        </w:rPr>
        <w:t xml:space="preserve"> par lietošanu jauniem dzīvniekiem (līdz 7 mēnešu vecumam) pieņem</w:t>
      </w:r>
      <w:r>
        <w:rPr>
          <w:szCs w:val="24"/>
        </w:rPr>
        <w:t>t</w:t>
      </w:r>
      <w:r w:rsidRPr="00CA4A8F">
        <w:rPr>
          <w:szCs w:val="24"/>
        </w:rPr>
        <w:t xml:space="preserve"> </w:t>
      </w:r>
      <w:r>
        <w:rPr>
          <w:szCs w:val="24"/>
        </w:rPr>
        <w:t xml:space="preserve">pēc </w:t>
      </w:r>
      <w:r w:rsidRPr="00CA4A8F">
        <w:rPr>
          <w:szCs w:val="24"/>
        </w:rPr>
        <w:t>ārstējoš</w:t>
      </w:r>
      <w:r>
        <w:rPr>
          <w:szCs w:val="24"/>
        </w:rPr>
        <w:t>ā</w:t>
      </w:r>
      <w:r w:rsidRPr="00CA4A8F">
        <w:rPr>
          <w:szCs w:val="24"/>
        </w:rPr>
        <w:t xml:space="preserve"> veterinārārsta ieguvum</w:t>
      </w:r>
      <w:r>
        <w:rPr>
          <w:szCs w:val="24"/>
        </w:rPr>
        <w:t xml:space="preserve">a un </w:t>
      </w:r>
      <w:r w:rsidRPr="00CA4A8F">
        <w:rPr>
          <w:szCs w:val="24"/>
        </w:rPr>
        <w:t>risk</w:t>
      </w:r>
      <w:r>
        <w:rPr>
          <w:szCs w:val="24"/>
        </w:rPr>
        <w:t xml:space="preserve">a attiecības </w:t>
      </w:r>
      <w:proofErr w:type="spellStart"/>
      <w:r>
        <w:rPr>
          <w:szCs w:val="24"/>
        </w:rPr>
        <w:t>izvērtējuma</w:t>
      </w:r>
      <w:proofErr w:type="spellEnd"/>
      <w:r w:rsidRPr="00CA4A8F">
        <w:rPr>
          <w:szCs w:val="24"/>
        </w:rPr>
        <w:t>.</w:t>
      </w:r>
    </w:p>
    <w:p w14:paraId="5CB10877" w14:textId="77777777" w:rsidR="00114500" w:rsidRPr="00CA4A8F" w:rsidRDefault="00114500" w:rsidP="00114500">
      <w:pPr>
        <w:jc w:val="both"/>
        <w:rPr>
          <w:szCs w:val="24"/>
        </w:rPr>
      </w:pPr>
      <w:bookmarkStart w:id="5" w:name="_Hlk483227647"/>
      <w:bookmarkStart w:id="6" w:name="_Hlk483293048"/>
      <w:bookmarkEnd w:id="2"/>
      <w:bookmarkEnd w:id="3"/>
      <w:bookmarkEnd w:id="4"/>
      <w:r w:rsidRPr="00CA4A8F">
        <w:rPr>
          <w:szCs w:val="24"/>
        </w:rPr>
        <w:t xml:space="preserve">Farmakoloģiski aktīvu devu lietošana var izraisīt virsnieru garozas atrofiju, kas savukārt izraisa virsnieru mazspēju. Tā var parādīties </w:t>
      </w:r>
      <w:r>
        <w:rPr>
          <w:szCs w:val="24"/>
        </w:rPr>
        <w:t xml:space="preserve">it īpaši </w:t>
      </w:r>
      <w:r w:rsidRPr="00CA4A8F">
        <w:rPr>
          <w:szCs w:val="24"/>
        </w:rPr>
        <w:t xml:space="preserve">pēc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lietošanas pārtraukšanas. </w:t>
      </w:r>
      <w:r>
        <w:rPr>
          <w:szCs w:val="24"/>
        </w:rPr>
        <w:t>Samazināt devu</w:t>
      </w:r>
      <w:r w:rsidRPr="00CA4A8F">
        <w:rPr>
          <w:szCs w:val="24"/>
        </w:rPr>
        <w:t xml:space="preserve"> un </w:t>
      </w:r>
      <w:r>
        <w:rPr>
          <w:szCs w:val="24"/>
        </w:rPr>
        <w:t>pakāpeniski pārtraukt lietošanu</w:t>
      </w:r>
      <w:r w:rsidRPr="00CA4A8F">
        <w:rPr>
          <w:szCs w:val="24"/>
        </w:rPr>
        <w:t xml:space="preserve">, lai izvairītos no virsnieru mazspējas veidošanās. </w:t>
      </w:r>
    </w:p>
    <w:bookmarkEnd w:id="5"/>
    <w:bookmarkEnd w:id="6"/>
    <w:p w14:paraId="0E9EA22A" w14:textId="77777777" w:rsidR="00114500" w:rsidRPr="00CA4A8F" w:rsidRDefault="00114500" w:rsidP="00114500">
      <w:pPr>
        <w:jc w:val="both"/>
        <w:rPr>
          <w:szCs w:val="24"/>
        </w:rPr>
      </w:pPr>
      <w:r>
        <w:rPr>
          <w:szCs w:val="24"/>
        </w:rPr>
        <w:t>Kad</w:t>
      </w:r>
      <w:r w:rsidRPr="00CA4A8F">
        <w:rPr>
          <w:szCs w:val="24"/>
        </w:rPr>
        <w:t xml:space="preserve"> vien iespējams, izvairieties no ilgstošas iekšķīgas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lietošanas. Ja ir indicēta ilgstoša lietošana, piemērotāks ir </w:t>
      </w:r>
      <w:proofErr w:type="spellStart"/>
      <w:r w:rsidRPr="00CA4A8F">
        <w:rPr>
          <w:szCs w:val="24"/>
        </w:rPr>
        <w:t>kortikosteroīds</w:t>
      </w:r>
      <w:proofErr w:type="spellEnd"/>
      <w:r w:rsidRPr="00CA4A8F">
        <w:rPr>
          <w:szCs w:val="24"/>
        </w:rPr>
        <w:t xml:space="preserve"> ar īsāku iedarbības ilgumu, piemēram, </w:t>
      </w:r>
      <w:proofErr w:type="spellStart"/>
      <w:r w:rsidRPr="00CA4A8F">
        <w:rPr>
          <w:szCs w:val="24"/>
        </w:rPr>
        <w:t>prednizolons</w:t>
      </w:r>
      <w:proofErr w:type="spellEnd"/>
      <w:r w:rsidRPr="00CA4A8F">
        <w:rPr>
          <w:szCs w:val="24"/>
        </w:rPr>
        <w:t xml:space="preserve">. Ilgstošas lietošanas gadījumā </w:t>
      </w:r>
      <w:proofErr w:type="spellStart"/>
      <w:r w:rsidRPr="00CA4A8F">
        <w:rPr>
          <w:szCs w:val="24"/>
        </w:rPr>
        <w:t>prednizolonu</w:t>
      </w:r>
      <w:proofErr w:type="spellEnd"/>
      <w:r w:rsidRPr="00CA4A8F">
        <w:rPr>
          <w:szCs w:val="24"/>
        </w:rPr>
        <w:t xml:space="preserve"> var lietot katru otro dienu, lai samazinātu virsnieru mazspējas veidošanās risku. Tā kā deksametazonam ir ilgstoša iedarbība</w:t>
      </w:r>
      <w:r>
        <w:rPr>
          <w:szCs w:val="24"/>
        </w:rPr>
        <w:t>,</w:t>
      </w:r>
      <w:r w:rsidRPr="00CA4A8F">
        <w:rPr>
          <w:szCs w:val="24"/>
        </w:rPr>
        <w:t xml:space="preserve"> lietošana </w:t>
      </w:r>
      <w:r w:rsidRPr="009E3055">
        <w:rPr>
          <w:szCs w:val="24"/>
        </w:rPr>
        <w:t>katru otro dienu</w:t>
      </w:r>
      <w:r w:rsidRPr="00CA4A8F">
        <w:rPr>
          <w:szCs w:val="24"/>
        </w:rPr>
        <w:t xml:space="preserve"> nav piemērota, lai atjaunotos h</w:t>
      </w:r>
      <w:r>
        <w:rPr>
          <w:szCs w:val="24"/>
        </w:rPr>
        <w:t>i</w:t>
      </w:r>
      <w:r w:rsidRPr="00CA4A8F">
        <w:rPr>
          <w:szCs w:val="24"/>
        </w:rPr>
        <w:t xml:space="preserve">potalāma-hipofīzes-virsnieru ass darbība (skatīt </w:t>
      </w:r>
      <w:r>
        <w:rPr>
          <w:szCs w:val="24"/>
        </w:rPr>
        <w:t>3.9</w:t>
      </w:r>
      <w:r w:rsidRPr="00CA4A8F">
        <w:rPr>
          <w:szCs w:val="24"/>
        </w:rPr>
        <w:t>. apakšpunkt</w:t>
      </w:r>
      <w:r>
        <w:rPr>
          <w:szCs w:val="24"/>
        </w:rPr>
        <w:t>ā</w:t>
      </w:r>
      <w:r w:rsidRPr="00CA4A8F">
        <w:rPr>
          <w:szCs w:val="24"/>
        </w:rPr>
        <w:t>).</w:t>
      </w:r>
    </w:p>
    <w:p w14:paraId="76BFCC11" w14:textId="77777777" w:rsidR="00114500" w:rsidRPr="00CA4A8F" w:rsidRDefault="00114500" w:rsidP="00114500">
      <w:pPr>
        <w:jc w:val="both"/>
        <w:rPr>
          <w:szCs w:val="24"/>
        </w:rPr>
      </w:pPr>
      <w:r w:rsidRPr="00CA4A8F">
        <w:rPr>
          <w:szCs w:val="24"/>
        </w:rPr>
        <w:t xml:space="preserve">Tabletes ir aromatizētas. Lai izvairītos no nejaušas </w:t>
      </w:r>
      <w:r>
        <w:rPr>
          <w:szCs w:val="24"/>
        </w:rPr>
        <w:t>norīšanas</w:t>
      </w:r>
      <w:r w:rsidRPr="00CA4A8F">
        <w:rPr>
          <w:szCs w:val="24"/>
        </w:rPr>
        <w:t>, uzglabāt tabletes dzīvniekiem nepieejamā vietā.</w:t>
      </w:r>
    </w:p>
    <w:p w14:paraId="3704ABD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9409D09" w14:textId="77777777" w:rsidR="00114500" w:rsidRDefault="00114500" w:rsidP="00114500">
      <w:pPr>
        <w:tabs>
          <w:tab w:val="clear" w:pos="567"/>
        </w:tabs>
        <w:spacing w:line="240" w:lineRule="auto"/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ED544E0" w14:textId="75C9FA82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 xml:space="preserve">Deksametazons var izraisīt pastiprinātas jutības (alerģiskas) reakcijas. </w:t>
      </w:r>
      <w:r>
        <w:rPr>
          <w:szCs w:val="24"/>
        </w:rPr>
        <w:t>Izvairīties</w:t>
      </w:r>
      <w:r w:rsidRPr="00CA4A8F">
        <w:rPr>
          <w:szCs w:val="24"/>
        </w:rPr>
        <w:t xml:space="preserve"> no </w:t>
      </w:r>
      <w:r>
        <w:rPr>
          <w:szCs w:val="24"/>
        </w:rPr>
        <w:t xml:space="preserve">saskares ar šīm veterinārajām </w:t>
      </w:r>
      <w:r w:rsidRPr="00CA4A8F">
        <w:rPr>
          <w:szCs w:val="24"/>
        </w:rPr>
        <w:t>zā</w:t>
      </w:r>
      <w:r>
        <w:rPr>
          <w:szCs w:val="24"/>
        </w:rPr>
        <w:t>lēm</w:t>
      </w:r>
      <w:r w:rsidRPr="00CA4A8F">
        <w:rPr>
          <w:szCs w:val="24"/>
        </w:rPr>
        <w:t xml:space="preserve">, it īpaši personām ar zināmu pastiprinātu jutību pret deksametazonu vai pret </w:t>
      </w:r>
      <w:r w:rsidR="00582476">
        <w:rPr>
          <w:szCs w:val="24"/>
        </w:rPr>
        <w:t>jebkuru</w:t>
      </w:r>
      <w:r w:rsidRPr="00CA4A8F">
        <w:rPr>
          <w:szCs w:val="24"/>
        </w:rPr>
        <w:t xml:space="preserve"> no </w:t>
      </w:r>
      <w:proofErr w:type="spellStart"/>
      <w:r w:rsidRPr="00CA4A8F">
        <w:rPr>
          <w:szCs w:val="24"/>
        </w:rPr>
        <w:t>palīgvielām</w:t>
      </w:r>
      <w:proofErr w:type="spellEnd"/>
      <w:r w:rsidRPr="00CA4A8F">
        <w:rPr>
          <w:szCs w:val="24"/>
        </w:rPr>
        <w:t xml:space="preserve"> (piem., </w:t>
      </w:r>
      <w:proofErr w:type="spellStart"/>
      <w:r w:rsidRPr="00CA4A8F">
        <w:rPr>
          <w:szCs w:val="24"/>
        </w:rPr>
        <w:t>povidonu</w:t>
      </w:r>
      <w:proofErr w:type="spellEnd"/>
      <w:r w:rsidRPr="00CA4A8F">
        <w:rPr>
          <w:szCs w:val="24"/>
        </w:rPr>
        <w:t xml:space="preserve"> vai laktozi). Pēc </w:t>
      </w:r>
      <w:r>
        <w:rPr>
          <w:szCs w:val="24"/>
        </w:rPr>
        <w:t>rīkošanās ar šīm veterinārajām zālēm</w:t>
      </w:r>
      <w:r w:rsidRPr="00CA4A8F">
        <w:rPr>
          <w:szCs w:val="24"/>
        </w:rPr>
        <w:t xml:space="preserve"> mazgāt rokas. </w:t>
      </w:r>
      <w:r>
        <w:rPr>
          <w:szCs w:val="24"/>
        </w:rPr>
        <w:t>P</w:t>
      </w:r>
      <w:r w:rsidRPr="00CA4A8F">
        <w:rPr>
          <w:szCs w:val="24"/>
        </w:rPr>
        <w:t>astiprinātas jutības reakcij</w:t>
      </w:r>
      <w:r>
        <w:rPr>
          <w:szCs w:val="24"/>
        </w:rPr>
        <w:t>u gadījumā</w:t>
      </w:r>
      <w:r w:rsidRPr="00CA4A8F">
        <w:rPr>
          <w:szCs w:val="24"/>
        </w:rPr>
        <w:t xml:space="preserve"> meklēt medicīnisko palīdzību.</w:t>
      </w:r>
    </w:p>
    <w:p w14:paraId="66C020B6" w14:textId="609C560B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Šīs </w:t>
      </w:r>
      <w:r>
        <w:rPr>
          <w:szCs w:val="24"/>
        </w:rPr>
        <w:t xml:space="preserve">veterinārās </w:t>
      </w:r>
      <w:r w:rsidRPr="00CA4A8F">
        <w:rPr>
          <w:szCs w:val="24"/>
        </w:rPr>
        <w:t xml:space="preserve">zāles var būt kaitīgas bērniem pēc nejaušas norīšanas. Neatstāt </w:t>
      </w:r>
      <w:r>
        <w:rPr>
          <w:szCs w:val="24"/>
        </w:rPr>
        <w:t xml:space="preserve">šīs veterinārās </w:t>
      </w:r>
      <w:r w:rsidRPr="00CA4A8F">
        <w:rPr>
          <w:szCs w:val="24"/>
        </w:rPr>
        <w:t xml:space="preserve">zāles bez uzraudzības. Neizlietotās tablešu daļas ievietot atpakaļ </w:t>
      </w:r>
      <w:proofErr w:type="spellStart"/>
      <w:r w:rsidRPr="00CA4A8F">
        <w:rPr>
          <w:szCs w:val="24"/>
        </w:rPr>
        <w:t>blistera</w:t>
      </w:r>
      <w:proofErr w:type="spellEnd"/>
      <w:r w:rsidRPr="00CA4A8F">
        <w:rPr>
          <w:szCs w:val="24"/>
        </w:rPr>
        <w:t xml:space="preserve"> iepakojumā un izmantot tās nākamajā lietošanas reizē. </w:t>
      </w:r>
      <w:proofErr w:type="spellStart"/>
      <w:r w:rsidRPr="00CA4A8F">
        <w:rPr>
          <w:szCs w:val="24"/>
        </w:rPr>
        <w:t>Blistera</w:t>
      </w:r>
      <w:proofErr w:type="spellEnd"/>
      <w:r w:rsidRPr="00CA4A8F">
        <w:rPr>
          <w:szCs w:val="24"/>
        </w:rPr>
        <w:t xml:space="preserve"> iepakojumu uzglabāt kastītē</w:t>
      </w:r>
      <w:r>
        <w:rPr>
          <w:szCs w:val="24"/>
        </w:rPr>
        <w:t xml:space="preserve"> tā</w:t>
      </w:r>
      <w:r w:rsidRPr="00CA4A8F">
        <w:rPr>
          <w:szCs w:val="24"/>
        </w:rPr>
        <w:t>, lai tam nevarētu piekļūt bērni. Ja notikusi nejauša norīšana, nekavējoties meklēt medicīnisko palīdzību un uzrādīt lietošanas instrukciju vai iepakojuma marķējumu ārstam.</w:t>
      </w:r>
    </w:p>
    <w:p w14:paraId="73B3D010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 xml:space="preserve">Deksametazons var kaitēt nedzimušam bērnam. Grūtniecēm </w:t>
      </w:r>
      <w:r>
        <w:rPr>
          <w:szCs w:val="24"/>
        </w:rPr>
        <w:t>jā</w:t>
      </w:r>
      <w:r w:rsidRPr="00CA4A8F">
        <w:rPr>
          <w:szCs w:val="24"/>
        </w:rPr>
        <w:t>izvair</w:t>
      </w:r>
      <w:r>
        <w:rPr>
          <w:szCs w:val="24"/>
        </w:rPr>
        <w:t>ās</w:t>
      </w:r>
      <w:r w:rsidRPr="00CA4A8F">
        <w:rPr>
          <w:szCs w:val="24"/>
        </w:rPr>
        <w:t xml:space="preserve"> no saskares ar šīm </w:t>
      </w:r>
      <w:r>
        <w:rPr>
          <w:szCs w:val="24"/>
        </w:rPr>
        <w:t xml:space="preserve">veterinārajām </w:t>
      </w:r>
      <w:r w:rsidRPr="00CA4A8F">
        <w:rPr>
          <w:szCs w:val="24"/>
        </w:rPr>
        <w:t>zālēm. Uzsūkšanās caur ādu ir niecīga, bet pēc rīkošanās ar tabletēm ieteicams nekavējoties mazgāt rokas, lai izvairītos no kontakta, saskaroties rokām ar muti.</w:t>
      </w:r>
    </w:p>
    <w:p w14:paraId="5441EFD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09C13C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EB09ED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8CAE2F1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A71238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16C9BB4" w14:textId="77777777" w:rsidR="00114500" w:rsidRPr="00E57A7D" w:rsidRDefault="00114500" w:rsidP="00114500">
      <w:pPr>
        <w:pStyle w:val="Style1"/>
      </w:pPr>
      <w:r w:rsidRPr="00E57A7D"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1E9E21E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38883A0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>
        <w:t>Suņi un kaķi:</w:t>
      </w:r>
    </w:p>
    <w:p w14:paraId="172E54A3" w14:textId="77777777" w:rsidR="00114500" w:rsidRPr="00E57A7D" w:rsidRDefault="00114500" w:rsidP="0011450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14500" w14:paraId="05684F65" w14:textId="77777777" w:rsidTr="002E0A87">
        <w:tc>
          <w:tcPr>
            <w:tcW w:w="2500" w:type="pct"/>
          </w:tcPr>
          <w:p w14:paraId="6771BDF0" w14:textId="77777777" w:rsidR="00114500" w:rsidRPr="00E57A7D" w:rsidRDefault="00114500" w:rsidP="002E0A87">
            <w:pPr>
              <w:spacing w:line="240" w:lineRule="auto"/>
              <w:rPr>
                <w:szCs w:val="22"/>
              </w:rPr>
            </w:pPr>
            <w:r w:rsidRPr="00E57A7D">
              <w:lastRenderedPageBreak/>
              <w:t>Ļoti bieži</w:t>
            </w:r>
          </w:p>
          <w:p w14:paraId="1190A065" w14:textId="77777777" w:rsidR="00114500" w:rsidRPr="00E57A7D" w:rsidRDefault="00114500" w:rsidP="002E0A87">
            <w:pPr>
              <w:spacing w:line="240" w:lineRule="auto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7465EDFF" w14:textId="77777777" w:rsidR="00114500" w:rsidRPr="00E57A7D" w:rsidRDefault="00114500" w:rsidP="002E0A87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4"/>
              </w:rPr>
              <w:t>K</w:t>
            </w:r>
            <w:r w:rsidRPr="00CA4A8F">
              <w:rPr>
                <w:szCs w:val="24"/>
              </w:rPr>
              <w:t>ortizola</w:t>
            </w:r>
            <w:proofErr w:type="spellEnd"/>
            <w:r w:rsidRPr="00CA4A8F">
              <w:rPr>
                <w:szCs w:val="24"/>
              </w:rPr>
              <w:t xml:space="preserve"> nomākums</w:t>
            </w:r>
            <w:r w:rsidRPr="00141EE8">
              <w:rPr>
                <w:szCs w:val="24"/>
                <w:vertAlign w:val="superscript"/>
              </w:rPr>
              <w:t>1</w:t>
            </w:r>
            <w:r>
              <w:rPr>
                <w:szCs w:val="24"/>
              </w:rPr>
              <w:t xml:space="preserve">, paaugstināts </w:t>
            </w:r>
            <w:proofErr w:type="spellStart"/>
            <w:r w:rsidRPr="00CA4A8F">
              <w:rPr>
                <w:szCs w:val="24"/>
              </w:rPr>
              <w:t>triglicerīdu</w:t>
            </w:r>
            <w:proofErr w:type="spellEnd"/>
            <w:r w:rsidRPr="00CA4A8F">
              <w:rPr>
                <w:szCs w:val="24"/>
              </w:rPr>
              <w:t xml:space="preserve"> </w:t>
            </w:r>
            <w:r>
              <w:rPr>
                <w:szCs w:val="24"/>
              </w:rPr>
              <w:t>līmenis</w:t>
            </w:r>
            <w:r w:rsidRPr="00141EE8">
              <w:rPr>
                <w:szCs w:val="24"/>
                <w:vertAlign w:val="superscript"/>
              </w:rPr>
              <w:t>2</w:t>
            </w:r>
          </w:p>
        </w:tc>
      </w:tr>
      <w:tr w:rsidR="00114500" w14:paraId="6C844236" w14:textId="77777777" w:rsidTr="002E0A87">
        <w:tc>
          <w:tcPr>
            <w:tcW w:w="2500" w:type="pct"/>
          </w:tcPr>
          <w:p w14:paraId="0DBA7DA2" w14:textId="77777777" w:rsidR="00114500" w:rsidRPr="00E57A7D" w:rsidRDefault="00114500" w:rsidP="002E0A87">
            <w:pPr>
              <w:spacing w:line="240" w:lineRule="auto"/>
              <w:rPr>
                <w:szCs w:val="22"/>
              </w:rPr>
            </w:pPr>
            <w:r w:rsidRPr="00E57A7D">
              <w:t>Reti</w:t>
            </w:r>
          </w:p>
          <w:p w14:paraId="46725C36" w14:textId="77777777" w:rsidR="00114500" w:rsidRPr="00E57A7D" w:rsidRDefault="00114500" w:rsidP="002E0A87">
            <w:pPr>
              <w:spacing w:line="240" w:lineRule="auto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2C484B7A" w14:textId="77777777" w:rsidR="00114500" w:rsidRPr="00E57A7D" w:rsidRDefault="00114500" w:rsidP="002E0A87">
            <w:pPr>
              <w:spacing w:before="60" w:after="60"/>
              <w:rPr>
                <w:iCs/>
                <w:szCs w:val="22"/>
              </w:rPr>
            </w:pPr>
            <w:r w:rsidRPr="006E7539">
              <w:rPr>
                <w:szCs w:val="24"/>
              </w:rPr>
              <w:t>Paaugstināts aknu enzīmu līmenis</w:t>
            </w:r>
          </w:p>
        </w:tc>
      </w:tr>
      <w:tr w:rsidR="00114500" w14:paraId="6CCC4F0B" w14:textId="77777777" w:rsidTr="002E0A87">
        <w:tc>
          <w:tcPr>
            <w:tcW w:w="2500" w:type="pct"/>
          </w:tcPr>
          <w:p w14:paraId="28ED08FB" w14:textId="77777777" w:rsidR="00114500" w:rsidRPr="00E57A7D" w:rsidRDefault="00114500" w:rsidP="002E0A87">
            <w:pPr>
              <w:spacing w:before="60" w:after="60"/>
            </w:pPr>
            <w:r>
              <w:t>Nenoteikts biežums (nevar noteikt pēc pieejamiem datiem)</w:t>
            </w:r>
          </w:p>
        </w:tc>
        <w:tc>
          <w:tcPr>
            <w:tcW w:w="2500" w:type="pct"/>
          </w:tcPr>
          <w:p w14:paraId="287E464C" w14:textId="689DD7E8" w:rsidR="00114500" w:rsidRDefault="00114500" w:rsidP="002E0A87">
            <w:pPr>
              <w:spacing w:line="240" w:lineRule="auto"/>
              <w:rPr>
                <w:iCs/>
                <w:szCs w:val="22"/>
              </w:rPr>
            </w:pPr>
            <w:r>
              <w:rPr>
                <w:szCs w:val="24"/>
              </w:rPr>
              <w:t>Polifāgija</w:t>
            </w:r>
            <w:r w:rsidRPr="00F80E65">
              <w:rPr>
                <w:szCs w:val="24"/>
                <w:vertAlign w:val="superscript"/>
              </w:rPr>
              <w:t>3</w:t>
            </w:r>
            <w:r>
              <w:rPr>
                <w:szCs w:val="24"/>
              </w:rPr>
              <w:t xml:space="preserve">, </w:t>
            </w:r>
            <w:r>
              <w:rPr>
                <w:iCs/>
                <w:szCs w:val="22"/>
              </w:rPr>
              <w:t>polidipsija</w:t>
            </w:r>
            <w:r w:rsidRPr="00F80E65">
              <w:rPr>
                <w:iCs/>
                <w:szCs w:val="22"/>
                <w:vertAlign w:val="superscript"/>
              </w:rPr>
              <w:t>3</w:t>
            </w:r>
          </w:p>
          <w:p w14:paraId="0F5BA588" w14:textId="77777777" w:rsidR="00114500" w:rsidRDefault="00114500" w:rsidP="002E0A87">
            <w:pPr>
              <w:spacing w:line="240" w:lineRule="auto"/>
              <w:rPr>
                <w:iCs/>
                <w:szCs w:val="22"/>
              </w:rPr>
            </w:pPr>
          </w:p>
          <w:p w14:paraId="49EA16AA" w14:textId="77777777" w:rsidR="00114500" w:rsidRDefault="00114500" w:rsidP="002E0A87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Pr="00F80E65">
              <w:rPr>
                <w:iCs/>
                <w:szCs w:val="22"/>
                <w:vertAlign w:val="superscript"/>
              </w:rPr>
              <w:t>3</w:t>
            </w:r>
          </w:p>
          <w:p w14:paraId="347463CE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7025ACD3" w14:textId="0A70DF6A" w:rsidR="00114500" w:rsidRDefault="00114500" w:rsidP="002E0A87">
            <w:pPr>
              <w:spacing w:line="24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</w:t>
            </w:r>
            <w:r w:rsidRPr="00CA4A8F">
              <w:rPr>
                <w:szCs w:val="24"/>
              </w:rPr>
              <w:t>iperadrenokorticism</w:t>
            </w:r>
            <w:r>
              <w:rPr>
                <w:szCs w:val="24"/>
              </w:rPr>
              <w:t>s</w:t>
            </w:r>
            <w:proofErr w:type="spellEnd"/>
            <w:r w:rsidRPr="00CA4A8F">
              <w:rPr>
                <w:szCs w:val="24"/>
              </w:rPr>
              <w:t xml:space="preserve"> (</w:t>
            </w:r>
            <w:proofErr w:type="spellStart"/>
            <w:r w:rsidRPr="00CA4A8F">
              <w:rPr>
                <w:szCs w:val="24"/>
              </w:rPr>
              <w:t>Kušinga</w:t>
            </w:r>
            <w:proofErr w:type="spellEnd"/>
            <w:r w:rsidRPr="00CA4A8F">
              <w:rPr>
                <w:szCs w:val="24"/>
              </w:rPr>
              <w:t xml:space="preserve"> sindroms)</w:t>
            </w:r>
            <w:r w:rsidRPr="00F80E65">
              <w:rPr>
                <w:szCs w:val="24"/>
                <w:vertAlign w:val="superscript"/>
              </w:rPr>
              <w:t>4,5</w:t>
            </w:r>
            <w:r>
              <w:rPr>
                <w:szCs w:val="24"/>
              </w:rPr>
              <w:t xml:space="preserve">, </w:t>
            </w:r>
            <w:r w:rsidR="00582476">
              <w:rPr>
                <w:szCs w:val="24"/>
              </w:rPr>
              <w:t>c</w:t>
            </w:r>
            <w:r w:rsidRPr="005778CC">
              <w:rPr>
                <w:szCs w:val="24"/>
              </w:rPr>
              <w:t>ukura diabēts</w:t>
            </w:r>
            <w:r w:rsidRPr="00F80E65">
              <w:rPr>
                <w:szCs w:val="24"/>
                <w:vertAlign w:val="superscript"/>
              </w:rPr>
              <w:t>3</w:t>
            </w:r>
          </w:p>
          <w:p w14:paraId="7064166E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4ABD7CDC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Uzbudinājums</w:t>
            </w:r>
          </w:p>
          <w:p w14:paraId="626BEA59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610A3DC9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Č</w:t>
            </w:r>
            <w:r w:rsidRPr="00CA4A8F">
              <w:rPr>
                <w:szCs w:val="24"/>
              </w:rPr>
              <w:t>ūlu veidošan</w:t>
            </w:r>
            <w:r>
              <w:rPr>
                <w:szCs w:val="24"/>
              </w:rPr>
              <w:t>ā</w:t>
            </w:r>
            <w:r w:rsidRPr="00CA4A8F">
              <w:rPr>
                <w:szCs w:val="24"/>
              </w:rPr>
              <w:t>s kuņģa-zarnu traktā</w:t>
            </w:r>
            <w:r w:rsidRPr="00F80E65">
              <w:rPr>
                <w:szCs w:val="24"/>
                <w:vertAlign w:val="superscript"/>
              </w:rPr>
              <w:t>6</w:t>
            </w:r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pankreatīts</w:t>
            </w:r>
            <w:proofErr w:type="spellEnd"/>
          </w:p>
          <w:p w14:paraId="60F11F9C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1D568A7A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  <w:r w:rsidRPr="005778CC">
              <w:rPr>
                <w:szCs w:val="24"/>
              </w:rPr>
              <w:t xml:space="preserve">Palielinātas aknas </w:t>
            </w: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hepatomegālija</w:t>
            </w:r>
            <w:proofErr w:type="spellEnd"/>
            <w:r>
              <w:rPr>
                <w:szCs w:val="24"/>
              </w:rPr>
              <w:t>)</w:t>
            </w:r>
          </w:p>
          <w:p w14:paraId="1C0B25E4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72B95ED0" w14:textId="591A19A7" w:rsidR="00114500" w:rsidRDefault="00114500" w:rsidP="002E0A87">
            <w:pPr>
              <w:spacing w:line="240" w:lineRule="auto"/>
              <w:rPr>
                <w:szCs w:val="24"/>
              </w:rPr>
            </w:pPr>
            <w:r w:rsidRPr="005778CC">
              <w:rPr>
                <w:szCs w:val="24"/>
              </w:rPr>
              <w:t xml:space="preserve">Asins bioķīmisko un </w:t>
            </w:r>
            <w:proofErr w:type="spellStart"/>
            <w:r w:rsidRPr="005778CC">
              <w:rPr>
                <w:szCs w:val="24"/>
              </w:rPr>
              <w:t>hematoloģisko</w:t>
            </w:r>
            <w:proofErr w:type="spellEnd"/>
            <w:r w:rsidRPr="005778CC">
              <w:rPr>
                <w:szCs w:val="24"/>
              </w:rPr>
              <w:t xml:space="preserve"> parametru izmaiņas (piemēram, paaugstināt</w:t>
            </w:r>
            <w:r w:rsidR="0011257C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sārmainā</w:t>
            </w:r>
            <w:r w:rsidR="0011257C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Pr="005778CC">
              <w:rPr>
                <w:szCs w:val="24"/>
              </w:rPr>
              <w:t>fosfatāze</w:t>
            </w:r>
            <w:r w:rsidR="0011257C">
              <w:rPr>
                <w:szCs w:val="24"/>
              </w:rPr>
              <w:t>s</w:t>
            </w:r>
            <w:proofErr w:type="spellEnd"/>
            <w:r w:rsidRPr="005778CC">
              <w:rPr>
                <w:szCs w:val="24"/>
              </w:rPr>
              <w:t xml:space="preserve"> (A</w:t>
            </w:r>
            <w:r w:rsidR="0011257C">
              <w:rPr>
                <w:szCs w:val="24"/>
              </w:rPr>
              <w:t>L</w:t>
            </w:r>
            <w:r w:rsidRPr="005778CC">
              <w:rPr>
                <w:szCs w:val="24"/>
              </w:rPr>
              <w:t>P)</w:t>
            </w:r>
            <w:r w:rsidR="0011257C">
              <w:rPr>
                <w:szCs w:val="24"/>
              </w:rPr>
              <w:t xml:space="preserve"> līmenis</w:t>
            </w:r>
            <w:r w:rsidRPr="005778CC">
              <w:rPr>
                <w:szCs w:val="24"/>
              </w:rPr>
              <w:t>, pazemināt</w:t>
            </w:r>
            <w:r w:rsidR="0011257C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="0011257C">
              <w:rPr>
                <w:szCs w:val="24"/>
              </w:rPr>
              <w:t>laktāt</w:t>
            </w:r>
            <w:r w:rsidRPr="005778CC">
              <w:rPr>
                <w:szCs w:val="24"/>
              </w:rPr>
              <w:t>dehidrogenāze</w:t>
            </w:r>
            <w:r w:rsidR="0011257C">
              <w:rPr>
                <w:szCs w:val="24"/>
              </w:rPr>
              <w:t>s</w:t>
            </w:r>
            <w:proofErr w:type="spellEnd"/>
            <w:r w:rsidRPr="005778CC">
              <w:rPr>
                <w:szCs w:val="24"/>
              </w:rPr>
              <w:t xml:space="preserve"> (LDH)</w:t>
            </w:r>
            <w:r w:rsidR="0011257C">
              <w:rPr>
                <w:szCs w:val="24"/>
              </w:rPr>
              <w:t xml:space="preserve"> līmenis</w:t>
            </w:r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hiperalbuminēmija</w:t>
            </w:r>
            <w:proofErr w:type="spellEnd"/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eozinopēnija</w:t>
            </w:r>
            <w:proofErr w:type="spellEnd"/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limfopēnija</w:t>
            </w:r>
            <w:proofErr w:type="spellEnd"/>
            <w:r w:rsidRPr="005778CC">
              <w:rPr>
                <w:szCs w:val="24"/>
              </w:rPr>
              <w:t>, neitrofilija</w:t>
            </w:r>
            <w:r w:rsidRPr="00F80E65">
              <w:rPr>
                <w:szCs w:val="24"/>
                <w:vertAlign w:val="superscript"/>
              </w:rPr>
              <w:t>7</w:t>
            </w:r>
            <w:r w:rsidRPr="005778CC">
              <w:rPr>
                <w:szCs w:val="24"/>
              </w:rPr>
              <w:t xml:space="preserve">, </w:t>
            </w:r>
            <w:r w:rsidR="0011257C">
              <w:rPr>
                <w:szCs w:val="24"/>
              </w:rPr>
              <w:t>pazemināts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Pr="005778CC">
              <w:rPr>
                <w:szCs w:val="24"/>
              </w:rPr>
              <w:t>aspartātaminotransferāzes</w:t>
            </w:r>
            <w:proofErr w:type="spellEnd"/>
            <w:r w:rsidRPr="005778CC">
              <w:rPr>
                <w:szCs w:val="24"/>
              </w:rPr>
              <w:t xml:space="preserve"> </w:t>
            </w:r>
            <w:r w:rsidR="0011257C">
              <w:rPr>
                <w:szCs w:val="24"/>
              </w:rPr>
              <w:t>līmenis</w:t>
            </w:r>
            <w:r w:rsidRPr="005778CC">
              <w:rPr>
                <w:szCs w:val="24"/>
              </w:rPr>
              <w:t>)</w:t>
            </w:r>
          </w:p>
          <w:p w14:paraId="4C773A3D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15020690" w14:textId="59570B9C" w:rsidR="00114500" w:rsidRDefault="00114500" w:rsidP="002E0A87">
            <w:pPr>
              <w:spacing w:line="240" w:lineRule="auto"/>
              <w:rPr>
                <w:szCs w:val="24"/>
              </w:rPr>
            </w:pPr>
            <w:proofErr w:type="spellStart"/>
            <w:r w:rsidRPr="005778CC">
              <w:rPr>
                <w:szCs w:val="24"/>
              </w:rPr>
              <w:t>Hipotireoze</w:t>
            </w:r>
            <w:proofErr w:type="spellEnd"/>
            <w:r>
              <w:rPr>
                <w:szCs w:val="24"/>
              </w:rPr>
              <w:t xml:space="preserve">, </w:t>
            </w:r>
            <w:r w:rsidR="00DF7FD7">
              <w:rPr>
                <w:szCs w:val="24"/>
              </w:rPr>
              <w:t xml:space="preserve">paaugstināts </w:t>
            </w:r>
            <w:proofErr w:type="spellStart"/>
            <w:r>
              <w:rPr>
                <w:szCs w:val="24"/>
              </w:rPr>
              <w:t>paratireoīdā</w:t>
            </w:r>
            <w:proofErr w:type="spellEnd"/>
            <w:r w:rsidRPr="00CA4A8F">
              <w:rPr>
                <w:szCs w:val="24"/>
              </w:rPr>
              <w:t xml:space="preserve"> hormon</w:t>
            </w:r>
            <w:r>
              <w:rPr>
                <w:szCs w:val="24"/>
              </w:rPr>
              <w:t>a (PTH)</w:t>
            </w:r>
            <w:r w:rsidRPr="00CA4A8F">
              <w:rPr>
                <w:szCs w:val="24"/>
              </w:rPr>
              <w:t xml:space="preserve"> </w:t>
            </w:r>
            <w:r w:rsidR="00DF7FD7">
              <w:rPr>
                <w:szCs w:val="24"/>
              </w:rPr>
              <w:t>līmenis</w:t>
            </w:r>
          </w:p>
          <w:p w14:paraId="09C271F8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039AFEA7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CA4A8F">
              <w:rPr>
                <w:szCs w:val="24"/>
              </w:rPr>
              <w:t>aulu gareniskās augšanas aizkavēšanās</w:t>
            </w:r>
          </w:p>
          <w:p w14:paraId="6C28120D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58495E34" w14:textId="7B6547BE" w:rsidR="00114500" w:rsidRDefault="00114500" w:rsidP="002E0A8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Ādas </w:t>
            </w:r>
            <w:proofErr w:type="spellStart"/>
            <w:r>
              <w:rPr>
                <w:szCs w:val="24"/>
              </w:rPr>
              <w:t>kalcinoze</w:t>
            </w:r>
            <w:proofErr w:type="spellEnd"/>
            <w:r>
              <w:rPr>
                <w:szCs w:val="24"/>
              </w:rPr>
              <w:t xml:space="preserve">, ādas </w:t>
            </w:r>
            <w:proofErr w:type="spellStart"/>
            <w:r w:rsidR="00F806A3">
              <w:rPr>
                <w:szCs w:val="24"/>
              </w:rPr>
              <w:t>plānināšanās</w:t>
            </w:r>
            <w:proofErr w:type="spellEnd"/>
          </w:p>
          <w:p w14:paraId="11AFD6DF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21D2E4A8" w14:textId="777E4FB0" w:rsidR="00114500" w:rsidRDefault="00114500" w:rsidP="002E0A8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Aizkavēta dzīšana, </w:t>
            </w:r>
            <w:r w:rsidRPr="00BE2B0D">
              <w:rPr>
                <w:szCs w:val="24"/>
              </w:rPr>
              <w:t>imūnsupresija</w:t>
            </w:r>
            <w:r w:rsidRPr="00F80E65">
              <w:rPr>
                <w:szCs w:val="24"/>
                <w:vertAlign w:val="superscript"/>
              </w:rPr>
              <w:t>8</w:t>
            </w:r>
            <w:r w:rsidRPr="00BE2B0D">
              <w:rPr>
                <w:szCs w:val="24"/>
              </w:rPr>
              <w:t>, novājināta rezistence pret esošajām infekcijām vai to saasināšanās</w:t>
            </w:r>
            <w:r w:rsidRPr="00F80E65">
              <w:rPr>
                <w:szCs w:val="24"/>
                <w:vertAlign w:val="superscript"/>
              </w:rPr>
              <w:t>8</w:t>
            </w:r>
          </w:p>
          <w:p w14:paraId="329ACAFD" w14:textId="77777777" w:rsidR="00114500" w:rsidRDefault="00114500" w:rsidP="002E0A87">
            <w:pPr>
              <w:spacing w:line="240" w:lineRule="auto"/>
              <w:rPr>
                <w:szCs w:val="24"/>
              </w:rPr>
            </w:pPr>
          </w:p>
          <w:p w14:paraId="776A0A19" w14:textId="77777777" w:rsidR="00114500" w:rsidRDefault="00114500" w:rsidP="002E0A87">
            <w:pPr>
              <w:spacing w:line="240" w:lineRule="auto"/>
              <w:rPr>
                <w:szCs w:val="24"/>
                <w:vertAlign w:val="superscript"/>
              </w:rPr>
            </w:pPr>
            <w:r>
              <w:rPr>
                <w:szCs w:val="24"/>
              </w:rPr>
              <w:t>N</w:t>
            </w:r>
            <w:r w:rsidRPr="00CA4A8F">
              <w:rPr>
                <w:szCs w:val="24"/>
              </w:rPr>
              <w:t>ātrija un ūdens aiztur</w:t>
            </w:r>
            <w:r>
              <w:rPr>
                <w:szCs w:val="24"/>
              </w:rPr>
              <w:t>e</w:t>
            </w:r>
            <w:r w:rsidRPr="00F80E65">
              <w:rPr>
                <w:szCs w:val="24"/>
                <w:vertAlign w:val="superscript"/>
              </w:rPr>
              <w:t>9</w:t>
            </w:r>
            <w:r>
              <w:rPr>
                <w:szCs w:val="24"/>
              </w:rPr>
              <w:t xml:space="preserve">, </w:t>
            </w:r>
            <w:r w:rsidRPr="00BE2B0D">
              <w:rPr>
                <w:szCs w:val="24"/>
              </w:rPr>
              <w:t>hipokaliēmija</w:t>
            </w:r>
            <w:r w:rsidRPr="00F80E65">
              <w:rPr>
                <w:szCs w:val="24"/>
                <w:vertAlign w:val="superscript"/>
              </w:rPr>
              <w:t>9</w:t>
            </w:r>
          </w:p>
          <w:p w14:paraId="3A125825" w14:textId="77777777" w:rsidR="00114500" w:rsidRPr="00E57A7D" w:rsidRDefault="00114500" w:rsidP="002E0A87">
            <w:pPr>
              <w:spacing w:line="240" w:lineRule="auto"/>
              <w:rPr>
                <w:iCs/>
                <w:szCs w:val="22"/>
              </w:rPr>
            </w:pPr>
          </w:p>
        </w:tc>
      </w:tr>
    </w:tbl>
    <w:p w14:paraId="75013D66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BE2B0D">
        <w:rPr>
          <w:szCs w:val="22"/>
        </w:rPr>
        <w:t>efektīvo devu rezultātā, kas nomāc hipotalāma-hipofīzes-virsnieru asi</w:t>
      </w:r>
      <w:r>
        <w:rPr>
          <w:szCs w:val="22"/>
        </w:rPr>
        <w:t>.</w:t>
      </w:r>
    </w:p>
    <w:p w14:paraId="4B9D5B2E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BE2B0D">
        <w:rPr>
          <w:szCs w:val="22"/>
        </w:rPr>
        <w:t xml:space="preserve">kā daļa no iespējamā </w:t>
      </w:r>
      <w:proofErr w:type="spellStart"/>
      <w:r w:rsidRPr="00BE2B0D">
        <w:rPr>
          <w:szCs w:val="22"/>
        </w:rPr>
        <w:t>jatrogēna</w:t>
      </w:r>
      <w:proofErr w:type="spellEnd"/>
      <w:r w:rsidRPr="00BE2B0D">
        <w:rPr>
          <w:szCs w:val="22"/>
        </w:rPr>
        <w:t xml:space="preserve"> </w:t>
      </w:r>
      <w:proofErr w:type="spellStart"/>
      <w:r w:rsidRPr="00BE2B0D">
        <w:rPr>
          <w:szCs w:val="22"/>
        </w:rPr>
        <w:t>hiperadrenokorticisma</w:t>
      </w:r>
      <w:proofErr w:type="spellEnd"/>
      <w:r w:rsidRPr="00BE2B0D">
        <w:rPr>
          <w:szCs w:val="22"/>
        </w:rPr>
        <w:t xml:space="preserve"> (</w:t>
      </w:r>
      <w:proofErr w:type="spellStart"/>
      <w:r w:rsidRPr="00BE2B0D">
        <w:rPr>
          <w:szCs w:val="22"/>
        </w:rPr>
        <w:t>Kušinga</w:t>
      </w:r>
      <w:proofErr w:type="spellEnd"/>
      <w:r w:rsidRPr="00BE2B0D">
        <w:rPr>
          <w:szCs w:val="22"/>
        </w:rPr>
        <w:t xml:space="preserve"> s</w:t>
      </w:r>
      <w:r>
        <w:rPr>
          <w:szCs w:val="22"/>
        </w:rPr>
        <w:t>indroms</w:t>
      </w:r>
      <w:r w:rsidRPr="00BE2B0D">
        <w:rPr>
          <w:szCs w:val="22"/>
        </w:rPr>
        <w:t>).</w:t>
      </w:r>
    </w:p>
    <w:p w14:paraId="6EBFC78E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3</w:t>
      </w:r>
      <w:r>
        <w:rPr>
          <w:szCs w:val="22"/>
        </w:rPr>
        <w:t xml:space="preserve"> </w:t>
      </w:r>
      <w:r w:rsidRPr="00BE2B0D">
        <w:rPr>
          <w:szCs w:val="22"/>
        </w:rPr>
        <w:t>pēc sistēmiskas lietošanas un īpaši terapijas sākumposmā</w:t>
      </w:r>
      <w:r>
        <w:rPr>
          <w:szCs w:val="22"/>
        </w:rPr>
        <w:t>.</w:t>
      </w:r>
    </w:p>
    <w:p w14:paraId="4E57763D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4</w:t>
      </w:r>
      <w:r>
        <w:rPr>
          <w:szCs w:val="22"/>
        </w:rPr>
        <w:t xml:space="preserve"> </w:t>
      </w:r>
      <w:proofErr w:type="spellStart"/>
      <w:r w:rsidRPr="00BE2B0D">
        <w:rPr>
          <w:szCs w:val="22"/>
        </w:rPr>
        <w:t>jatrogēns</w:t>
      </w:r>
      <w:proofErr w:type="spellEnd"/>
      <w:r>
        <w:rPr>
          <w:szCs w:val="22"/>
        </w:rPr>
        <w:t>.</w:t>
      </w:r>
    </w:p>
    <w:p w14:paraId="0C5FF27B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5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kas ietver ievērojamas tauku, ogļhidrātu, olbaltumvielu un minerālvielu metabolisma izmaiņas, piemēram, var rasties ķermeņa tauku pārdale, ķermeņa </w:t>
      </w:r>
      <w:r>
        <w:rPr>
          <w:szCs w:val="22"/>
        </w:rPr>
        <w:t>svara</w:t>
      </w:r>
      <w:r w:rsidRPr="00A3144F">
        <w:rPr>
          <w:szCs w:val="22"/>
        </w:rPr>
        <w:t xml:space="preserve"> palielināšanās, muskuļu vājums un iztukšošanās, kā arī osteoporoze</w:t>
      </w:r>
      <w:r>
        <w:rPr>
          <w:szCs w:val="22"/>
        </w:rPr>
        <w:t>.</w:t>
      </w:r>
    </w:p>
    <w:p w14:paraId="57E616DF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6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steroīdi var saasināt dzīvniekiem, kuriem tiek ievadīti </w:t>
      </w:r>
      <w:proofErr w:type="spellStart"/>
      <w:r w:rsidRPr="00A3144F">
        <w:rPr>
          <w:szCs w:val="22"/>
        </w:rPr>
        <w:t>nesteroīdie</w:t>
      </w:r>
      <w:proofErr w:type="spellEnd"/>
      <w:r w:rsidRPr="00A3144F">
        <w:rPr>
          <w:szCs w:val="22"/>
        </w:rPr>
        <w:t xml:space="preserve"> </w:t>
      </w:r>
      <w:proofErr w:type="spellStart"/>
      <w:r w:rsidRPr="00A3144F">
        <w:rPr>
          <w:szCs w:val="22"/>
        </w:rPr>
        <w:t>pretiekaisuma</w:t>
      </w:r>
      <w:proofErr w:type="spellEnd"/>
      <w:r w:rsidRPr="00A3144F">
        <w:rPr>
          <w:szCs w:val="22"/>
        </w:rPr>
        <w:t xml:space="preserve"> līdzekļi, un dzīvniekiem ar muguras smadzeņu traumu</w:t>
      </w:r>
      <w:r>
        <w:rPr>
          <w:szCs w:val="22"/>
        </w:rPr>
        <w:t>.</w:t>
      </w:r>
    </w:p>
    <w:p w14:paraId="31086013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7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segmentēto </w:t>
      </w:r>
      <w:proofErr w:type="spellStart"/>
      <w:r w:rsidRPr="00A3144F">
        <w:rPr>
          <w:szCs w:val="22"/>
        </w:rPr>
        <w:t>neitrofilu</w:t>
      </w:r>
      <w:proofErr w:type="spellEnd"/>
      <w:r w:rsidRPr="00A3144F">
        <w:rPr>
          <w:szCs w:val="22"/>
        </w:rPr>
        <w:t xml:space="preserve"> skaita palielināšanās</w:t>
      </w:r>
      <w:r>
        <w:rPr>
          <w:szCs w:val="22"/>
        </w:rPr>
        <w:t>.</w:t>
      </w:r>
    </w:p>
    <w:p w14:paraId="295A846F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8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vīrusu infekciju klātbūtnē </w:t>
      </w:r>
      <w:proofErr w:type="spellStart"/>
      <w:r w:rsidRPr="00A3144F">
        <w:rPr>
          <w:szCs w:val="22"/>
        </w:rPr>
        <w:t>kortikosteroīdi</w:t>
      </w:r>
      <w:proofErr w:type="spellEnd"/>
      <w:r w:rsidRPr="00A3144F">
        <w:rPr>
          <w:szCs w:val="22"/>
        </w:rPr>
        <w:t xml:space="preserve"> var pasliktināt vai paātrināt slimības progresu</w:t>
      </w:r>
      <w:r>
        <w:rPr>
          <w:szCs w:val="22"/>
        </w:rPr>
        <w:t>.</w:t>
      </w:r>
    </w:p>
    <w:p w14:paraId="10974D66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9</w:t>
      </w:r>
      <w:r>
        <w:rPr>
          <w:szCs w:val="22"/>
        </w:rPr>
        <w:t xml:space="preserve"> </w:t>
      </w:r>
      <w:r w:rsidRPr="00A3144F">
        <w:rPr>
          <w:szCs w:val="22"/>
        </w:rPr>
        <w:t>ilgstošā lietošanā</w:t>
      </w:r>
      <w:r>
        <w:rPr>
          <w:szCs w:val="22"/>
        </w:rPr>
        <w:t>.</w:t>
      </w:r>
    </w:p>
    <w:p w14:paraId="178108F1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C40B295" w14:textId="77777777" w:rsidR="00114500" w:rsidRPr="00CA4A8F" w:rsidRDefault="00114500" w:rsidP="00114500">
      <w:pPr>
        <w:spacing w:line="240" w:lineRule="auto"/>
        <w:rPr>
          <w:i/>
          <w:szCs w:val="24"/>
        </w:rPr>
      </w:pPr>
      <w:r w:rsidRPr="00CA4A8F">
        <w:rPr>
          <w:szCs w:val="24"/>
        </w:rPr>
        <w:t xml:space="preserve">Ir zināms, ka </w:t>
      </w: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 ar 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iedarbību, piemēram, deksametazons, var izraisīt dažādas blakusparādības. Lai gan vienreizējas lielas devas kopumā ir labi panesamas, </w:t>
      </w:r>
      <w:r>
        <w:rPr>
          <w:szCs w:val="24"/>
        </w:rPr>
        <w:t xml:space="preserve">ilgstošas </w:t>
      </w:r>
      <w:r>
        <w:rPr>
          <w:szCs w:val="24"/>
        </w:rPr>
        <w:lastRenderedPageBreak/>
        <w:t>lietošanas gadījumā tās</w:t>
      </w:r>
      <w:r w:rsidRPr="00CA4A8F">
        <w:rPr>
          <w:szCs w:val="24"/>
        </w:rPr>
        <w:t xml:space="preserve"> var izraisīt smagas blakusparādības. Tāpēc izvair</w:t>
      </w:r>
      <w:r>
        <w:rPr>
          <w:szCs w:val="24"/>
        </w:rPr>
        <w:t xml:space="preserve">īties </w:t>
      </w:r>
      <w:r w:rsidRPr="00CA4A8F">
        <w:rPr>
          <w:szCs w:val="24"/>
        </w:rPr>
        <w:t xml:space="preserve">no ilgstošas lietošanas. Ja ir indicēta ilgstoša lietošana, piemērotāks ir </w:t>
      </w:r>
      <w:proofErr w:type="spellStart"/>
      <w:r w:rsidRPr="00CA4A8F">
        <w:rPr>
          <w:szCs w:val="24"/>
        </w:rPr>
        <w:t>kortikosteroīds</w:t>
      </w:r>
      <w:proofErr w:type="spellEnd"/>
      <w:r w:rsidRPr="00CA4A8F">
        <w:rPr>
          <w:szCs w:val="24"/>
        </w:rPr>
        <w:t xml:space="preserve"> ar īsāku iedarbības ilgumu, piemēram, </w:t>
      </w:r>
      <w:proofErr w:type="spellStart"/>
      <w:r w:rsidRPr="00CA4A8F">
        <w:rPr>
          <w:szCs w:val="24"/>
        </w:rPr>
        <w:t>prednizolons</w:t>
      </w:r>
      <w:proofErr w:type="spellEnd"/>
      <w:r w:rsidRPr="00CA4A8F">
        <w:rPr>
          <w:szCs w:val="24"/>
        </w:rPr>
        <w:t xml:space="preserve"> (skatīt </w:t>
      </w:r>
      <w:r>
        <w:rPr>
          <w:szCs w:val="24"/>
        </w:rPr>
        <w:t>3.5</w:t>
      </w:r>
      <w:r w:rsidRPr="00CA4A8F">
        <w:rPr>
          <w:szCs w:val="24"/>
        </w:rPr>
        <w:t>. apakšpunkt</w:t>
      </w:r>
      <w:r>
        <w:rPr>
          <w:szCs w:val="24"/>
        </w:rPr>
        <w:t>ā</w:t>
      </w:r>
      <w:r w:rsidRPr="00CA4A8F">
        <w:rPr>
          <w:szCs w:val="24"/>
        </w:rPr>
        <w:t>).</w:t>
      </w:r>
    </w:p>
    <w:p w14:paraId="690FDE56" w14:textId="77777777" w:rsidR="00114500" w:rsidRPr="00CA4A8F" w:rsidRDefault="00114500" w:rsidP="00114500">
      <w:pPr>
        <w:spacing w:line="240" w:lineRule="auto"/>
        <w:rPr>
          <w:szCs w:val="24"/>
        </w:rPr>
      </w:pPr>
    </w:p>
    <w:p w14:paraId="20D16BC6" w14:textId="77777777" w:rsidR="00114500" w:rsidRPr="00CA4A8F" w:rsidRDefault="00114500" w:rsidP="00114500">
      <w:pPr>
        <w:spacing w:line="240" w:lineRule="auto"/>
        <w:rPr>
          <w:szCs w:val="24"/>
        </w:rPr>
      </w:pPr>
      <w:r w:rsidRPr="00CA4A8F">
        <w:rPr>
          <w:szCs w:val="24"/>
        </w:rPr>
        <w:t xml:space="preserve">Pēc ārstēšanas pārtraukšanas var parādīties virsnieru mazspējas pazīmes, </w:t>
      </w:r>
      <w:r w:rsidRPr="003A6A2D">
        <w:rPr>
          <w:szCs w:val="24"/>
        </w:rPr>
        <w:t>kas var izvērsties par virsnieru atrofiju, un tā dēļ dzīvnieks var reaģēt neadekvāti uz stresa situācijām</w:t>
      </w:r>
      <w:r w:rsidRPr="00CA4A8F">
        <w:rPr>
          <w:szCs w:val="24"/>
        </w:rPr>
        <w:t>. Tāpēc jāapsver veidi, kā mazināt virsnieru mazspēju pēc ārstēšanas pārtraukšanas.</w:t>
      </w:r>
    </w:p>
    <w:p w14:paraId="1D205F4D" w14:textId="77777777" w:rsidR="00114500" w:rsidRPr="00CA4A8F" w:rsidRDefault="00114500" w:rsidP="00114500">
      <w:pPr>
        <w:spacing w:line="240" w:lineRule="auto"/>
        <w:rPr>
          <w:szCs w:val="24"/>
        </w:rPr>
      </w:pPr>
      <w:r w:rsidRPr="00CA4A8F">
        <w:rPr>
          <w:szCs w:val="24"/>
        </w:rPr>
        <w:t xml:space="preserve">Skatīt arī </w:t>
      </w:r>
      <w:r>
        <w:rPr>
          <w:szCs w:val="24"/>
        </w:rPr>
        <w:t>3.7</w:t>
      </w:r>
      <w:r w:rsidRPr="00CA4A8F">
        <w:rPr>
          <w:szCs w:val="24"/>
        </w:rPr>
        <w:t>. apakšpunkt</w:t>
      </w:r>
      <w:r>
        <w:rPr>
          <w:szCs w:val="24"/>
        </w:rPr>
        <w:t>ā</w:t>
      </w:r>
      <w:r w:rsidRPr="00CA4A8F">
        <w:rPr>
          <w:szCs w:val="24"/>
        </w:rPr>
        <w:t>.</w:t>
      </w:r>
    </w:p>
    <w:p w14:paraId="7DF4D4AD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48FEA88" w14:textId="77777777" w:rsidR="00114500" w:rsidRDefault="00114500" w:rsidP="00114500">
      <w:bookmarkStart w:id="7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</w:t>
      </w:r>
      <w:r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</w:t>
      </w:r>
      <w:r>
        <w:t>ā</w:t>
      </w:r>
      <w:r w:rsidRPr="007E7856">
        <w:t>.</w:t>
      </w:r>
    </w:p>
    <w:p w14:paraId="10253CA6" w14:textId="77777777" w:rsidR="00114500" w:rsidRPr="00B32DC4" w:rsidRDefault="00114500" w:rsidP="00114500"/>
    <w:bookmarkEnd w:id="7"/>
    <w:p w14:paraId="7F946C97" w14:textId="77777777" w:rsidR="00114500" w:rsidRPr="00E57A7D" w:rsidRDefault="00114500" w:rsidP="00114500">
      <w:pPr>
        <w:pStyle w:val="Style1"/>
      </w:pPr>
      <w:r w:rsidRPr="00E57A7D">
        <w:t>3.7</w:t>
      </w:r>
      <w:r>
        <w:t>.</w:t>
      </w:r>
      <w:r w:rsidRPr="00E57A7D">
        <w:tab/>
        <w:t>Lietošana grūsnības, laktācijas vai dēšanas laikā</w:t>
      </w:r>
    </w:p>
    <w:p w14:paraId="7C16D736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34B244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Grūsnība</w:t>
      </w:r>
      <w:r w:rsidRPr="00141EE8">
        <w:rPr>
          <w:szCs w:val="22"/>
        </w:rPr>
        <w:t>:</w:t>
      </w:r>
    </w:p>
    <w:p w14:paraId="44BBCD20" w14:textId="77777777" w:rsidR="00114500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 grūsniem dzīvniekiem. Pētījumos laboratorijas dzīvniekiem ir pierādīts, ka lietošana agrīnās grūsnības stadijās vari izraisīt attīstības anomālijas auglim. Lietošana vēlākās grūsnības stadijās var izraisīt abortu vai priekšlaicīg</w:t>
      </w:r>
      <w:r>
        <w:rPr>
          <w:szCs w:val="24"/>
        </w:rPr>
        <w:t>as dzemdības</w:t>
      </w:r>
      <w:r w:rsidRPr="00CA4A8F">
        <w:rPr>
          <w:szCs w:val="24"/>
        </w:rPr>
        <w:t>.</w:t>
      </w:r>
    </w:p>
    <w:p w14:paraId="73B91ED6" w14:textId="77777777" w:rsidR="00114500" w:rsidRDefault="00114500" w:rsidP="00114500">
      <w:pPr>
        <w:tabs>
          <w:tab w:val="clear" w:pos="567"/>
        </w:tabs>
        <w:spacing w:line="240" w:lineRule="auto"/>
        <w:rPr>
          <w:szCs w:val="24"/>
        </w:rPr>
      </w:pPr>
    </w:p>
    <w:p w14:paraId="1FE0EC42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b/>
          <w:szCs w:val="24"/>
        </w:rPr>
      </w:pPr>
      <w:r>
        <w:rPr>
          <w:szCs w:val="22"/>
          <w:u w:val="single"/>
        </w:rPr>
        <w:t>Laktācija</w:t>
      </w:r>
      <w:r w:rsidRPr="00141EE8">
        <w:rPr>
          <w:szCs w:val="22"/>
        </w:rPr>
        <w:t>:</w:t>
      </w:r>
    </w:p>
    <w:p w14:paraId="12D464D7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b/>
          <w:szCs w:val="24"/>
        </w:rPr>
      </w:pPr>
      <w:r w:rsidRPr="00CA4A8F">
        <w:rPr>
          <w:szCs w:val="24"/>
        </w:rPr>
        <w:t xml:space="preserve">Laktācijas laikā lietot tikai pēc ārstējošā veterinārārsta ieguvuma un riska attiecības </w:t>
      </w:r>
      <w:proofErr w:type="spellStart"/>
      <w:r w:rsidRPr="00CA4A8F">
        <w:rPr>
          <w:szCs w:val="24"/>
        </w:rPr>
        <w:t>izvērtē</w:t>
      </w:r>
      <w:r>
        <w:rPr>
          <w:szCs w:val="24"/>
        </w:rPr>
        <w:t>juma</w:t>
      </w:r>
      <w:proofErr w:type="spellEnd"/>
      <w:r w:rsidRPr="00CA4A8F">
        <w:rPr>
          <w:szCs w:val="24"/>
        </w:rPr>
        <w:t>.</w:t>
      </w:r>
    </w:p>
    <w:p w14:paraId="792D3CCE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782AD96" w14:textId="77777777" w:rsidR="00114500" w:rsidRPr="00E57A7D" w:rsidRDefault="00114500" w:rsidP="00114500">
      <w:pPr>
        <w:pStyle w:val="Style1"/>
      </w:pPr>
      <w:r w:rsidRPr="00E57A7D">
        <w:t>3.8</w:t>
      </w:r>
      <w:r>
        <w:t>.</w:t>
      </w:r>
      <w:r w:rsidRPr="00E57A7D">
        <w:tab/>
        <w:t>Mijiedarbība ar citām zālēm un citi mijiedarbības veidi</w:t>
      </w:r>
    </w:p>
    <w:p w14:paraId="4B4A2BF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78629E0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Fenitoīns</w:t>
      </w:r>
      <w:proofErr w:type="spellEnd"/>
      <w:r w:rsidRPr="00CA4A8F">
        <w:rPr>
          <w:szCs w:val="24"/>
        </w:rPr>
        <w:t xml:space="preserve">, </w:t>
      </w:r>
      <w:proofErr w:type="spellStart"/>
      <w:r w:rsidRPr="00CA4A8F">
        <w:rPr>
          <w:szCs w:val="24"/>
        </w:rPr>
        <w:t>barbiturāti</w:t>
      </w:r>
      <w:proofErr w:type="spellEnd"/>
      <w:r w:rsidRPr="00CA4A8F">
        <w:rPr>
          <w:szCs w:val="24"/>
        </w:rPr>
        <w:t xml:space="preserve">, efedrīns un </w:t>
      </w:r>
      <w:proofErr w:type="spellStart"/>
      <w:r w:rsidRPr="00CA4A8F">
        <w:rPr>
          <w:szCs w:val="24"/>
        </w:rPr>
        <w:t>rifampicīns</w:t>
      </w:r>
      <w:proofErr w:type="spellEnd"/>
      <w:r w:rsidRPr="00CA4A8F">
        <w:rPr>
          <w:szCs w:val="24"/>
        </w:rPr>
        <w:t xml:space="preserve"> var paātrināt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metabolismu, samazinot to koncentrāciju asinīs un fizioloģisko iedarbību.</w:t>
      </w:r>
    </w:p>
    <w:p w14:paraId="71017394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Vienlaicīga šo veterināro zāļu lietošana ar </w:t>
      </w:r>
      <w:proofErr w:type="spellStart"/>
      <w:r w:rsidRPr="00CA4A8F">
        <w:rPr>
          <w:szCs w:val="24"/>
        </w:rPr>
        <w:t>nesteroīdiem</w:t>
      </w:r>
      <w:proofErr w:type="spellEnd"/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līdzekļiem var veicināt čūlu veidošanos kuņģa-zarnu traktā. Tā kā </w:t>
      </w: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 samazina imūnsistēmas atbildes reakciju pret vakcināciju, nelietot deksametazonu kopā ar vakcīnām vai divu nedēļu laikā pēc vakcinācijas.</w:t>
      </w:r>
    </w:p>
    <w:p w14:paraId="5FBBE2AF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Deksametazona lietošana var izraisīt </w:t>
      </w:r>
      <w:proofErr w:type="spellStart"/>
      <w:r w:rsidRPr="00CA4A8F">
        <w:rPr>
          <w:szCs w:val="24"/>
        </w:rPr>
        <w:t>hipokaliēmiju</w:t>
      </w:r>
      <w:proofErr w:type="spellEnd"/>
      <w:r w:rsidRPr="00CA4A8F">
        <w:rPr>
          <w:szCs w:val="24"/>
        </w:rPr>
        <w:t xml:space="preserve"> un tādējādi palielināt sirds glikozīdu </w:t>
      </w:r>
      <w:proofErr w:type="spellStart"/>
      <w:r w:rsidRPr="00CA4A8F">
        <w:rPr>
          <w:szCs w:val="24"/>
        </w:rPr>
        <w:t>toksicitāti</w:t>
      </w:r>
      <w:proofErr w:type="spellEnd"/>
      <w:r w:rsidRPr="00CA4A8F">
        <w:rPr>
          <w:szCs w:val="24"/>
        </w:rPr>
        <w:t xml:space="preserve">. </w:t>
      </w:r>
      <w:proofErr w:type="spellStart"/>
      <w:r w:rsidRPr="00CA4A8F">
        <w:rPr>
          <w:szCs w:val="24"/>
        </w:rPr>
        <w:t>Hipokaliēmijas</w:t>
      </w:r>
      <w:proofErr w:type="spellEnd"/>
      <w:r w:rsidRPr="00CA4A8F">
        <w:rPr>
          <w:szCs w:val="24"/>
        </w:rPr>
        <w:t xml:space="preserve"> risks var palielināties, ja deksametazonu lieto kopā ar kāliju saudzējošiem diurētiskiem līdzekļiem.</w:t>
      </w:r>
    </w:p>
    <w:p w14:paraId="45F43F6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630EE24" w14:textId="77777777" w:rsidR="00114500" w:rsidRPr="00E57A7D" w:rsidRDefault="00114500" w:rsidP="00114500">
      <w:pPr>
        <w:pStyle w:val="Style1"/>
      </w:pPr>
      <w:r w:rsidRPr="00E57A7D">
        <w:t>3.9</w:t>
      </w:r>
      <w:r>
        <w:t>.</w:t>
      </w:r>
      <w:r w:rsidRPr="00E57A7D">
        <w:tab/>
      </w:r>
      <w:r>
        <w:t xml:space="preserve">Lietošanas </w:t>
      </w:r>
      <w:r w:rsidRPr="006D7503">
        <w:t>veids</w:t>
      </w:r>
      <w:r>
        <w:t xml:space="preserve"> un devas</w:t>
      </w:r>
    </w:p>
    <w:p w14:paraId="5E2CBCDC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5561F55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bookmarkStart w:id="8" w:name="_Hlk482102532"/>
      <w:r w:rsidRPr="00CA4A8F">
        <w:rPr>
          <w:szCs w:val="24"/>
        </w:rPr>
        <w:t>Iekšķīgai lietošanai.</w:t>
      </w:r>
    </w:p>
    <w:bookmarkEnd w:id="8"/>
    <w:p w14:paraId="03FCF0CD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Deva: 0,05</w:t>
      </w:r>
      <w:r w:rsidRPr="00CA4A8F">
        <w:rPr>
          <w:szCs w:val="24"/>
        </w:rPr>
        <w:noBreakHyphen/>
        <w:t>0,2 mg/kg/dienā. Devu un ārstēšanas ilgumu nosaka veterinārārsts katrā gadījumā individuāli atkarībā no vēlamās iedarbības (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vai </w:t>
      </w:r>
      <w:proofErr w:type="spellStart"/>
      <w:r w:rsidRPr="00CA4A8F">
        <w:rPr>
          <w:szCs w:val="24"/>
        </w:rPr>
        <w:t>antialerģiskas</w:t>
      </w:r>
      <w:proofErr w:type="spellEnd"/>
      <w:r w:rsidRPr="00CA4A8F">
        <w:rPr>
          <w:szCs w:val="24"/>
        </w:rPr>
        <w:t>)</w:t>
      </w:r>
      <w:r>
        <w:rPr>
          <w:szCs w:val="24"/>
        </w:rPr>
        <w:t xml:space="preserve"> un no</w:t>
      </w:r>
      <w:r w:rsidRPr="00CA4A8F">
        <w:rPr>
          <w:szCs w:val="24"/>
        </w:rPr>
        <w:t xml:space="preserve"> slimības rakstura un smaguma. </w:t>
      </w:r>
      <w:r w:rsidRPr="008C31E5">
        <w:rPr>
          <w:szCs w:val="24"/>
        </w:rPr>
        <w:t xml:space="preserve">Lietot zemāko iedarbīgo devu </w:t>
      </w:r>
      <w:r w:rsidRPr="00CA4A8F">
        <w:rPr>
          <w:szCs w:val="24"/>
        </w:rPr>
        <w:t xml:space="preserve">visīsāko </w:t>
      </w:r>
      <w:r>
        <w:rPr>
          <w:szCs w:val="24"/>
        </w:rPr>
        <w:t xml:space="preserve">iespējamo </w:t>
      </w:r>
      <w:r w:rsidRPr="00CA4A8F">
        <w:rPr>
          <w:szCs w:val="24"/>
        </w:rPr>
        <w:t xml:space="preserve">laika periodu. </w:t>
      </w:r>
      <w:r>
        <w:rPr>
          <w:szCs w:val="24"/>
        </w:rPr>
        <w:t>Kad</w:t>
      </w:r>
      <w:r w:rsidRPr="00CA4A8F">
        <w:rPr>
          <w:szCs w:val="24"/>
        </w:rPr>
        <w:t xml:space="preserve"> ir </w:t>
      </w:r>
      <w:r>
        <w:rPr>
          <w:szCs w:val="24"/>
        </w:rPr>
        <w:t>sasniegta</w:t>
      </w:r>
      <w:r w:rsidRPr="00CA4A8F">
        <w:rPr>
          <w:szCs w:val="24"/>
        </w:rPr>
        <w:t xml:space="preserve"> vēlamā iedarbība, dev</w:t>
      </w:r>
      <w:r>
        <w:rPr>
          <w:szCs w:val="24"/>
        </w:rPr>
        <w:t>u</w:t>
      </w:r>
      <w:r w:rsidRPr="00CA4A8F">
        <w:rPr>
          <w:szCs w:val="24"/>
        </w:rPr>
        <w:t xml:space="preserve"> pakāpeniski </w:t>
      </w:r>
      <w:r>
        <w:rPr>
          <w:szCs w:val="24"/>
        </w:rPr>
        <w:t>samazināt</w:t>
      </w:r>
      <w:r w:rsidRPr="00CA4A8F">
        <w:rPr>
          <w:szCs w:val="24"/>
        </w:rPr>
        <w:t xml:space="preserve">, līdz tiek sasniegta </w:t>
      </w:r>
      <w:r>
        <w:rPr>
          <w:szCs w:val="24"/>
        </w:rPr>
        <w:t>zemākā</w:t>
      </w:r>
      <w:r w:rsidRPr="00CA4A8F">
        <w:rPr>
          <w:szCs w:val="24"/>
        </w:rPr>
        <w:t xml:space="preserve"> iedarbīgā deva.</w:t>
      </w:r>
    </w:p>
    <w:p w14:paraId="19AE91C3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Suņiem zāles lieto</w:t>
      </w:r>
      <w:r>
        <w:rPr>
          <w:szCs w:val="24"/>
        </w:rPr>
        <w:t>t</w:t>
      </w:r>
      <w:r w:rsidRPr="00CA4A8F">
        <w:rPr>
          <w:szCs w:val="24"/>
        </w:rPr>
        <w:t xml:space="preserve"> no rīta, bet kaķiem – vakarā, jo šiem dzīvniekiem ir atšķirīgs </w:t>
      </w:r>
      <w:proofErr w:type="spellStart"/>
      <w:r w:rsidRPr="00CA4A8F">
        <w:rPr>
          <w:szCs w:val="24"/>
        </w:rPr>
        <w:t>kortizola</w:t>
      </w:r>
      <w:proofErr w:type="spellEnd"/>
      <w:r w:rsidRPr="00CA4A8F">
        <w:rPr>
          <w:szCs w:val="24"/>
        </w:rPr>
        <w:t xml:space="preserve"> diennakts ritms.</w:t>
      </w:r>
    </w:p>
    <w:p w14:paraId="591A9C89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</w:p>
    <w:p w14:paraId="6CF42489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Tabletes iespējams sadalīt 2 vai 4 vienādās daļās, lai </w:t>
      </w:r>
      <w:r>
        <w:rPr>
          <w:szCs w:val="24"/>
        </w:rPr>
        <w:t>nodrošinātu</w:t>
      </w:r>
      <w:r w:rsidRPr="00CA4A8F">
        <w:rPr>
          <w:szCs w:val="24"/>
        </w:rPr>
        <w:t xml:space="preserve"> precīzu devu. Novietot tableti uz līdzenas virsmas ar dalījuma pusi uz augšu un izliekto (noapaļoto) pusi pret virsmu.</w:t>
      </w:r>
    </w:p>
    <w:p w14:paraId="6D2A83C4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noProof/>
          <w:szCs w:val="24"/>
          <w:lang w:eastAsia="lv-LV"/>
        </w:rPr>
        <w:lastRenderedPageBreak/>
        <w:drawing>
          <wp:inline distT="0" distB="0" distL="0" distR="0" wp14:anchorId="7EF4DE97" wp14:editId="130C47D0">
            <wp:extent cx="2305050" cy="1943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DFAE7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2 vienādas daļas: ar īkšķiem uzspie</w:t>
      </w:r>
      <w:r>
        <w:rPr>
          <w:szCs w:val="24"/>
        </w:rPr>
        <w:t>s</w:t>
      </w:r>
      <w:r w:rsidRPr="00CA4A8F">
        <w:rPr>
          <w:szCs w:val="24"/>
        </w:rPr>
        <w:t>t uz abām tabletes pusēm.</w:t>
      </w:r>
    </w:p>
    <w:p w14:paraId="1A5F3DC5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4 vienādas daļas: ar īkšķi uzspie</w:t>
      </w:r>
      <w:r>
        <w:rPr>
          <w:szCs w:val="24"/>
        </w:rPr>
        <w:t>s</w:t>
      </w:r>
      <w:r w:rsidRPr="00CA4A8F">
        <w:rPr>
          <w:szCs w:val="24"/>
        </w:rPr>
        <w:t>t tabletes vidū.</w:t>
      </w:r>
    </w:p>
    <w:p w14:paraId="52D17DD7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9D581B0" w14:textId="77777777" w:rsidR="00114500" w:rsidRPr="006E49BF" w:rsidRDefault="00114500" w:rsidP="00114500">
      <w:pPr>
        <w:pStyle w:val="Style1"/>
      </w:pPr>
      <w:r w:rsidRPr="00E57A7D">
        <w:t>3.10</w:t>
      </w:r>
      <w:r>
        <w:t>.</w:t>
      </w:r>
      <w:r w:rsidRPr="00E57A7D">
        <w:tab/>
        <w:t>Pārdozēšanas simptomi (</w:t>
      </w:r>
      <w:r>
        <w:t xml:space="preserve">ārkārtas procedūras un </w:t>
      </w:r>
      <w:proofErr w:type="spellStart"/>
      <w:r>
        <w:t>antidoti</w:t>
      </w:r>
      <w:proofErr w:type="spellEnd"/>
      <w:r>
        <w:t>, ja piemērojami</w:t>
      </w:r>
      <w:r w:rsidRPr="006E49BF">
        <w:t>)</w:t>
      </w:r>
    </w:p>
    <w:p w14:paraId="1EDD1BF3" w14:textId="77777777" w:rsidR="00114500" w:rsidRDefault="00114500" w:rsidP="00114500">
      <w:pPr>
        <w:pStyle w:val="Style1"/>
      </w:pPr>
    </w:p>
    <w:p w14:paraId="2385F90B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 xml:space="preserve">Pārdozēšanas gadījumā veidojas tās pašas blakusparādības, kas aprakstītas </w:t>
      </w:r>
      <w:r>
        <w:rPr>
          <w:szCs w:val="24"/>
        </w:rPr>
        <w:t>3.6</w:t>
      </w:r>
      <w:r w:rsidRPr="00CA4A8F">
        <w:rPr>
          <w:szCs w:val="24"/>
        </w:rPr>
        <w:t>. apakšpunktā.</w:t>
      </w:r>
    </w:p>
    <w:p w14:paraId="65AFE493" w14:textId="77777777" w:rsidR="00114500" w:rsidRPr="006E49BF" w:rsidRDefault="00114500" w:rsidP="00114500">
      <w:pPr>
        <w:pStyle w:val="Style1"/>
      </w:pPr>
    </w:p>
    <w:p w14:paraId="27E0C37B" w14:textId="77777777" w:rsidR="00114500" w:rsidRPr="00E57A7D" w:rsidRDefault="00114500" w:rsidP="00114500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74B8049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29637C7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piemērojami.</w:t>
      </w:r>
    </w:p>
    <w:p w14:paraId="67E6BC69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9D6F04C" w14:textId="77777777" w:rsidR="00114500" w:rsidRPr="00E57A7D" w:rsidRDefault="00114500" w:rsidP="00114500">
      <w:pPr>
        <w:pStyle w:val="Style1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65CD598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1F008DA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Nav piemērojams</w:t>
      </w:r>
      <w:r>
        <w:rPr>
          <w:szCs w:val="24"/>
        </w:rPr>
        <w:t>.</w:t>
      </w:r>
    </w:p>
    <w:p w14:paraId="40905C40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D2FE0E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0D4266F" w14:textId="77777777" w:rsidR="00114500" w:rsidRPr="00E57A7D" w:rsidRDefault="00114500" w:rsidP="00114500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55D3376E" w14:textId="77777777" w:rsidR="00114500" w:rsidRPr="00673639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23025F43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2153C3">
        <w:rPr>
          <w:b/>
          <w:szCs w:val="22"/>
        </w:rPr>
        <w:t>4.1.</w:t>
      </w:r>
      <w:r w:rsidRPr="002153C3">
        <w:rPr>
          <w:b/>
          <w:szCs w:val="22"/>
        </w:rPr>
        <w:tab/>
      </w:r>
      <w:proofErr w:type="spellStart"/>
      <w:r w:rsidRPr="002153C3">
        <w:rPr>
          <w:b/>
          <w:szCs w:val="22"/>
        </w:rPr>
        <w:t>ATĶvet</w:t>
      </w:r>
      <w:proofErr w:type="spellEnd"/>
      <w:r w:rsidRPr="002153C3">
        <w:rPr>
          <w:b/>
          <w:szCs w:val="22"/>
        </w:rPr>
        <w:t xml:space="preserve"> kods:</w:t>
      </w:r>
      <w:r>
        <w:t xml:space="preserve"> </w:t>
      </w:r>
      <w:r w:rsidRPr="00CA4A8F">
        <w:rPr>
          <w:szCs w:val="24"/>
        </w:rPr>
        <w:t>QH02AB02</w:t>
      </w:r>
      <w:r>
        <w:rPr>
          <w:szCs w:val="24"/>
        </w:rPr>
        <w:t>.</w:t>
      </w:r>
    </w:p>
    <w:p w14:paraId="2D0D6130" w14:textId="77777777" w:rsidR="00114500" w:rsidRDefault="00114500" w:rsidP="00114500">
      <w:pPr>
        <w:pStyle w:val="Style1"/>
      </w:pPr>
    </w:p>
    <w:p w14:paraId="75562BBA" w14:textId="77777777" w:rsidR="00114500" w:rsidRPr="00E57A7D" w:rsidRDefault="00114500" w:rsidP="00114500">
      <w:pPr>
        <w:pStyle w:val="Style1"/>
      </w:pPr>
      <w:r w:rsidRPr="00E57A7D">
        <w:t>4.2</w:t>
      </w:r>
      <w:r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5D86EBE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B1D1F5A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bookmarkStart w:id="9" w:name="_Hlk482093177"/>
      <w:r w:rsidRPr="00CA4A8F">
        <w:rPr>
          <w:szCs w:val="24"/>
        </w:rPr>
        <w:t xml:space="preserve">Deksametazons ir </w:t>
      </w:r>
      <w:proofErr w:type="spellStart"/>
      <w:r w:rsidRPr="00CA4A8F">
        <w:rPr>
          <w:szCs w:val="24"/>
        </w:rPr>
        <w:t>glikokortikosteroīds</w:t>
      </w:r>
      <w:proofErr w:type="spellEnd"/>
      <w:r w:rsidRPr="00CA4A8F">
        <w:rPr>
          <w:szCs w:val="24"/>
        </w:rPr>
        <w:t xml:space="preserve"> ar ilgstošu iedarbību; tā iedarbība ir aptuveni 25 reizes spēcīgāka nekā vielām ar īslaicīgu iedarbību, piemēram, hidrokortizonam. Glikokortikoīdi piedalās ogļhidrātu, olbaltumvielu un tauku metabolismā, kā arī tiem piemīt 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un imūnsistēmu nomācoša iedarbība. Galvenā </w:t>
      </w:r>
      <w:proofErr w:type="spellStart"/>
      <w:r w:rsidRPr="00CA4A8F">
        <w:rPr>
          <w:szCs w:val="24"/>
        </w:rPr>
        <w:t>glikokortikosteroīdu</w:t>
      </w:r>
      <w:proofErr w:type="spellEnd"/>
      <w:r w:rsidRPr="00CA4A8F">
        <w:rPr>
          <w:szCs w:val="24"/>
        </w:rPr>
        <w:t xml:space="preserve"> iedarbība ir </w:t>
      </w:r>
      <w:r>
        <w:rPr>
          <w:szCs w:val="24"/>
        </w:rPr>
        <w:t>šo veterināro zāļu</w:t>
      </w:r>
      <w:r w:rsidRPr="00CA4A8F">
        <w:rPr>
          <w:szCs w:val="24"/>
        </w:rPr>
        <w:t xml:space="preserve"> spēja nomākt iekaisuma reakcijas neatkarīgi no iekaisuma cēloņa (infekcija, alerģija, ķīmiska vai mehāniska iedarbība). Pateicoties zāļu spējai </w:t>
      </w:r>
      <w:proofErr w:type="spellStart"/>
      <w:r w:rsidRPr="00CA4A8F">
        <w:rPr>
          <w:szCs w:val="24"/>
        </w:rPr>
        <w:t>inhibēt</w:t>
      </w:r>
      <w:proofErr w:type="spellEnd"/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fosfolipāzes</w:t>
      </w:r>
      <w:proofErr w:type="spellEnd"/>
      <w:r w:rsidRPr="00CA4A8F">
        <w:rPr>
          <w:szCs w:val="24"/>
        </w:rPr>
        <w:t xml:space="preserve"> enzīmus šūnu membrānā, tiek kavēta prostaglandīnu un </w:t>
      </w:r>
      <w:proofErr w:type="spellStart"/>
      <w:r w:rsidRPr="00CA4A8F">
        <w:rPr>
          <w:szCs w:val="24"/>
        </w:rPr>
        <w:t>leikotriēnu</w:t>
      </w:r>
      <w:proofErr w:type="spellEnd"/>
      <w:r w:rsidRPr="00CA4A8F">
        <w:rPr>
          <w:szCs w:val="24"/>
        </w:rPr>
        <w:t xml:space="preserve"> veidošanās.</w:t>
      </w:r>
    </w:p>
    <w:bookmarkEnd w:id="9"/>
    <w:p w14:paraId="07489F9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81FC3F8" w14:textId="77777777" w:rsidR="00114500" w:rsidRPr="00E57A7D" w:rsidRDefault="00114500" w:rsidP="00114500">
      <w:pPr>
        <w:pStyle w:val="Style1"/>
      </w:pPr>
      <w:r w:rsidRPr="00E57A7D">
        <w:t>4.3</w:t>
      </w:r>
      <w:r>
        <w:t>.</w:t>
      </w:r>
      <w:r w:rsidRPr="00E57A7D">
        <w:tab/>
      </w:r>
      <w:proofErr w:type="spellStart"/>
      <w:r w:rsidRPr="00E57A7D">
        <w:t>Farmakokinētisk</w:t>
      </w:r>
      <w:r>
        <w:t>ās</w:t>
      </w:r>
      <w:proofErr w:type="spellEnd"/>
      <w:r w:rsidRPr="00E57A7D">
        <w:t xml:space="preserve"> </w:t>
      </w:r>
      <w:r w:rsidRPr="00AD1CEA">
        <w:t>īpašības</w:t>
      </w:r>
    </w:p>
    <w:p w14:paraId="45ADBF9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59BA3B3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Pēc iekšķīgas lietošanas suņiem un kaķiem deksametazons labi uzsūcas. Plazmā deksametazons ir sastopams nesaistītā veidā un saistīts ar plazmas olbaltumvielām.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>, piemēram, deksametazona, metabolisms (</w:t>
      </w:r>
      <w:proofErr w:type="spellStart"/>
      <w:r w:rsidRPr="00CA4A8F">
        <w:rPr>
          <w:szCs w:val="24"/>
        </w:rPr>
        <w:t>glikuronizācija</w:t>
      </w:r>
      <w:proofErr w:type="spellEnd"/>
      <w:r w:rsidRPr="00CA4A8F">
        <w:rPr>
          <w:szCs w:val="24"/>
        </w:rPr>
        <w:t xml:space="preserve"> un </w:t>
      </w:r>
      <w:proofErr w:type="spellStart"/>
      <w:r w:rsidRPr="00CA4A8F">
        <w:rPr>
          <w:szCs w:val="24"/>
        </w:rPr>
        <w:t>sulfanizācija</w:t>
      </w:r>
      <w:proofErr w:type="spellEnd"/>
      <w:r w:rsidRPr="00CA4A8F">
        <w:rPr>
          <w:szCs w:val="24"/>
        </w:rPr>
        <w:t>) notiek aknās, tāpēc urīnā var konstatēt tikai nelielu aktīvās vielas daudzumu.</w:t>
      </w:r>
    </w:p>
    <w:p w14:paraId="2EE3EB6F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8CBE041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0672323" w14:textId="77777777" w:rsidR="00114500" w:rsidRPr="00E57A7D" w:rsidRDefault="00114500" w:rsidP="00114500">
      <w:pPr>
        <w:pStyle w:val="Style1"/>
      </w:pPr>
      <w:r w:rsidRPr="00E57A7D">
        <w:t>5.</w:t>
      </w:r>
      <w:r w:rsidRPr="00E57A7D">
        <w:tab/>
        <w:t>FARMACEITISKĀ INFORMĀCIJA</w:t>
      </w:r>
    </w:p>
    <w:p w14:paraId="4FBBC391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14A60F2" w14:textId="77777777" w:rsidR="00114500" w:rsidRPr="00E57A7D" w:rsidRDefault="00114500" w:rsidP="00114500">
      <w:pPr>
        <w:pStyle w:val="Style1"/>
      </w:pPr>
      <w:r w:rsidRPr="00E57A7D">
        <w:t>5.1</w:t>
      </w:r>
      <w:r>
        <w:t>.</w:t>
      </w:r>
      <w:r w:rsidRPr="00E57A7D">
        <w:tab/>
        <w:t>Būtiska nesaderība</w:t>
      </w:r>
    </w:p>
    <w:p w14:paraId="4D762ADC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9571901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>Nav piemērojama</w:t>
      </w:r>
      <w:r>
        <w:rPr>
          <w:szCs w:val="24"/>
        </w:rPr>
        <w:t>.</w:t>
      </w:r>
    </w:p>
    <w:p w14:paraId="2D672876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987FC53" w14:textId="77777777" w:rsidR="00114500" w:rsidRPr="00E57A7D" w:rsidRDefault="00114500" w:rsidP="00114500">
      <w:pPr>
        <w:pStyle w:val="Style1"/>
      </w:pPr>
      <w:r w:rsidRPr="00E57A7D">
        <w:t>5.2</w:t>
      </w:r>
      <w:r>
        <w:t>.</w:t>
      </w:r>
      <w:r w:rsidRPr="00E57A7D">
        <w:tab/>
        <w:t>Derīguma termiņš</w:t>
      </w:r>
    </w:p>
    <w:p w14:paraId="20E7E49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B39C9B9" w14:textId="77777777" w:rsidR="00114500" w:rsidRPr="00CA4A8F" w:rsidRDefault="00114500" w:rsidP="00114500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CA4A8F">
        <w:rPr>
          <w:szCs w:val="24"/>
        </w:rPr>
        <w:t>Veterināro zāļu derīguma termiņš izplatīšanai paredzēt</w:t>
      </w:r>
      <w:r>
        <w:rPr>
          <w:szCs w:val="24"/>
        </w:rPr>
        <w:t>aj</w:t>
      </w:r>
      <w:r w:rsidRPr="00CA4A8F">
        <w:rPr>
          <w:szCs w:val="24"/>
        </w:rPr>
        <w:t>ā iepakojumā: 2 gadi</w:t>
      </w:r>
      <w:r>
        <w:rPr>
          <w:szCs w:val="24"/>
        </w:rPr>
        <w:t>.</w:t>
      </w:r>
    </w:p>
    <w:p w14:paraId="72FCBFFB" w14:textId="77777777" w:rsidR="00114500" w:rsidRPr="00CA4A8F" w:rsidRDefault="00114500" w:rsidP="00114500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CA4A8F">
        <w:rPr>
          <w:szCs w:val="24"/>
        </w:rPr>
        <w:t>Sadalītu tablešu derīguma termiņš: 6 dienas</w:t>
      </w:r>
      <w:r>
        <w:rPr>
          <w:szCs w:val="24"/>
        </w:rPr>
        <w:t>.</w:t>
      </w:r>
    </w:p>
    <w:p w14:paraId="655DF119" w14:textId="77777777" w:rsidR="00114500" w:rsidRPr="00CA4A8F" w:rsidRDefault="00114500" w:rsidP="00114500">
      <w:pPr>
        <w:tabs>
          <w:tab w:val="clear" w:pos="567"/>
        </w:tabs>
        <w:spacing w:line="240" w:lineRule="auto"/>
        <w:ind w:right="-318"/>
        <w:rPr>
          <w:szCs w:val="24"/>
        </w:rPr>
      </w:pPr>
    </w:p>
    <w:p w14:paraId="5FF74218" w14:textId="77777777" w:rsidR="00114500" w:rsidRPr="00E57A7D" w:rsidRDefault="00114500" w:rsidP="00114500">
      <w:pPr>
        <w:pStyle w:val="Style1"/>
      </w:pPr>
      <w:r w:rsidRPr="00E57A7D">
        <w:t>5.3</w:t>
      </w:r>
      <w:r>
        <w:t>.</w:t>
      </w:r>
      <w:r w:rsidRPr="00E57A7D">
        <w:tab/>
        <w:t>Īpaši uzglabāšanas nosacījumi</w:t>
      </w:r>
    </w:p>
    <w:p w14:paraId="2BAF6FC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4601610" w14:textId="77777777" w:rsidR="00114500" w:rsidRPr="00CA4A8F" w:rsidRDefault="00114500" w:rsidP="00114500">
      <w:pPr>
        <w:rPr>
          <w:szCs w:val="24"/>
        </w:rPr>
      </w:pPr>
      <w:bookmarkStart w:id="10" w:name="_Hlk494204927"/>
      <w:r w:rsidRPr="00CA4A8F">
        <w:rPr>
          <w:szCs w:val="24"/>
        </w:rPr>
        <w:t xml:space="preserve">Neizlietotās tablešu daļas ievietot atpakaļ </w:t>
      </w:r>
      <w:proofErr w:type="spellStart"/>
      <w:r w:rsidRPr="00CA4A8F">
        <w:rPr>
          <w:szCs w:val="24"/>
        </w:rPr>
        <w:t>blister</w:t>
      </w:r>
      <w:r>
        <w:rPr>
          <w:szCs w:val="24"/>
        </w:rPr>
        <w:t>ī</w:t>
      </w:r>
      <w:proofErr w:type="spellEnd"/>
      <w:r>
        <w:rPr>
          <w:szCs w:val="24"/>
        </w:rPr>
        <w:t xml:space="preserve"> </w:t>
      </w:r>
      <w:r w:rsidRPr="00CA4A8F">
        <w:rPr>
          <w:szCs w:val="24"/>
        </w:rPr>
        <w:t xml:space="preserve">un izmantot tās nākamajā lietošanas reizē. </w:t>
      </w:r>
      <w:r>
        <w:rPr>
          <w:szCs w:val="24"/>
        </w:rPr>
        <w:t>Neu</w:t>
      </w:r>
      <w:r w:rsidRPr="00CA4A8F">
        <w:rPr>
          <w:szCs w:val="24"/>
        </w:rPr>
        <w:t xml:space="preserve">zglabāt temperatūrā </w:t>
      </w:r>
      <w:r>
        <w:rPr>
          <w:szCs w:val="24"/>
        </w:rPr>
        <w:t xml:space="preserve">virs </w:t>
      </w:r>
      <w:r w:rsidRPr="00CA4A8F">
        <w:rPr>
          <w:szCs w:val="24"/>
        </w:rPr>
        <w:t>30</w:t>
      </w:r>
      <w:r>
        <w:rPr>
          <w:szCs w:val="24"/>
        </w:rPr>
        <w:t> </w:t>
      </w:r>
      <w:r w:rsidRPr="00CA4A8F">
        <w:rPr>
          <w:szCs w:val="24"/>
        </w:rPr>
        <w:t xml:space="preserve">°C. </w:t>
      </w:r>
      <w:r>
        <w:rPr>
          <w:szCs w:val="24"/>
        </w:rPr>
        <w:t xml:space="preserve">Uzglabāt </w:t>
      </w:r>
      <w:proofErr w:type="spellStart"/>
      <w:r>
        <w:rPr>
          <w:szCs w:val="24"/>
        </w:rPr>
        <w:t>blisterus</w:t>
      </w:r>
      <w:proofErr w:type="spellEnd"/>
      <w:r>
        <w:rPr>
          <w:szCs w:val="24"/>
        </w:rPr>
        <w:t xml:space="preserve"> ārējā iepakojumā, lai pasargātu no gaismas</w:t>
      </w:r>
      <w:r w:rsidRPr="00CA4A8F">
        <w:rPr>
          <w:szCs w:val="24"/>
        </w:rPr>
        <w:t>.</w:t>
      </w:r>
    </w:p>
    <w:bookmarkEnd w:id="10"/>
    <w:p w14:paraId="753B2572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79188B1C" w14:textId="77777777" w:rsidR="00114500" w:rsidRPr="00E57A7D" w:rsidRDefault="00114500" w:rsidP="00114500">
      <w:pPr>
        <w:pStyle w:val="Style1"/>
      </w:pPr>
      <w:r w:rsidRPr="00E57A7D">
        <w:t>5.4</w:t>
      </w:r>
      <w:r>
        <w:t>.</w:t>
      </w:r>
      <w:r w:rsidRPr="00E57A7D">
        <w:tab/>
        <w:t>Tiešā iepakojuma veids un saturs</w:t>
      </w:r>
    </w:p>
    <w:p w14:paraId="3D9DA563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3DE9650" w14:textId="77777777" w:rsidR="00114500" w:rsidRPr="00CA4A8F" w:rsidRDefault="00114500" w:rsidP="00114500">
      <w:pPr>
        <w:rPr>
          <w:szCs w:val="24"/>
        </w:rPr>
      </w:pPr>
      <w:r w:rsidRPr="00CA4A8F">
        <w:rPr>
          <w:szCs w:val="24"/>
        </w:rPr>
        <w:t>Alumīnija – PV</w:t>
      </w:r>
      <w:r>
        <w:rPr>
          <w:szCs w:val="24"/>
        </w:rPr>
        <w:t>H</w:t>
      </w:r>
      <w:r w:rsidRPr="00CA4A8F">
        <w:rPr>
          <w:szCs w:val="24"/>
        </w:rPr>
        <w:t>/PE/PVD</w:t>
      </w:r>
      <w:r>
        <w:rPr>
          <w:szCs w:val="24"/>
        </w:rPr>
        <w:t>H</w:t>
      </w:r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blisteris</w:t>
      </w:r>
      <w:proofErr w:type="spellEnd"/>
      <w:r w:rsidRPr="00CA4A8F">
        <w:rPr>
          <w:szCs w:val="24"/>
        </w:rPr>
        <w:t xml:space="preserve">. Kartona </w:t>
      </w:r>
      <w:r>
        <w:rPr>
          <w:szCs w:val="24"/>
        </w:rPr>
        <w:t>kastīte</w:t>
      </w:r>
      <w:r w:rsidRPr="00CA4A8F">
        <w:rPr>
          <w:szCs w:val="24"/>
        </w:rPr>
        <w:t xml:space="preserve"> ar 1, 2, 3, 4, 5, 6, 7, 8, 9 vai 10 </w:t>
      </w:r>
      <w:proofErr w:type="spellStart"/>
      <w:r w:rsidRPr="00CA4A8F">
        <w:rPr>
          <w:szCs w:val="24"/>
        </w:rPr>
        <w:t>blisteriem</w:t>
      </w:r>
      <w:proofErr w:type="spellEnd"/>
      <w:r w:rsidRPr="00CA4A8F">
        <w:rPr>
          <w:szCs w:val="24"/>
        </w:rPr>
        <w:t>, kas katrs satur 10 tabletes.</w:t>
      </w:r>
    </w:p>
    <w:p w14:paraId="6D39629C" w14:textId="77777777" w:rsidR="00114500" w:rsidRPr="00CA4A8F" w:rsidRDefault="00114500" w:rsidP="00114500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 visi iepakojuma </w:t>
      </w:r>
      <w:r>
        <w:rPr>
          <w:szCs w:val="24"/>
        </w:rPr>
        <w:t>lielumi</w:t>
      </w:r>
      <w:r w:rsidRPr="00CA4A8F">
        <w:rPr>
          <w:szCs w:val="24"/>
        </w:rPr>
        <w:t xml:space="preserve"> var tikt izplatīti.</w:t>
      </w:r>
    </w:p>
    <w:p w14:paraId="4D88FBEC" w14:textId="77777777" w:rsidR="00114500" w:rsidRDefault="00114500" w:rsidP="00114500">
      <w:pPr>
        <w:pStyle w:val="Style1"/>
        <w:ind w:left="0" w:firstLine="0"/>
      </w:pPr>
    </w:p>
    <w:p w14:paraId="1B357350" w14:textId="77777777" w:rsidR="00114500" w:rsidRPr="00E57A7D" w:rsidRDefault="00114500" w:rsidP="00114500">
      <w:pPr>
        <w:pStyle w:val="Style1"/>
        <w:ind w:left="0" w:firstLine="0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6C959116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0EBEEB4" w14:textId="77777777" w:rsidR="00114500" w:rsidRPr="00E57A7D" w:rsidRDefault="00114500" w:rsidP="00114500">
      <w:pPr>
        <w:rPr>
          <w:szCs w:val="22"/>
        </w:rPr>
      </w:pPr>
      <w:bookmarkStart w:id="1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1"/>
    <w:p w14:paraId="3631570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DE41650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2" w:name="_Hlk110241862"/>
      <w:r w:rsidRPr="0011511E">
        <w:rPr>
          <w:szCs w:val="22"/>
        </w:rPr>
        <w:t xml:space="preserve">nacionālajām </w:t>
      </w:r>
      <w:bookmarkEnd w:id="12"/>
      <w:r w:rsidRPr="0011511E">
        <w:rPr>
          <w:szCs w:val="22"/>
        </w:rPr>
        <w:t xml:space="preserve">prasībām un jebkurām valsts </w:t>
      </w:r>
      <w:bookmarkStart w:id="13" w:name="_Hlk110241871"/>
      <w:r w:rsidRPr="0011511E">
        <w:rPr>
          <w:szCs w:val="22"/>
        </w:rPr>
        <w:t xml:space="preserve">atkritumu </w:t>
      </w:r>
      <w:bookmarkEnd w:id="1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238B71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4D4670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382A0C3" w14:textId="77777777" w:rsidR="00114500" w:rsidRPr="00E57A7D" w:rsidRDefault="00114500" w:rsidP="00114500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55E2B6A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08B43B6E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Le</w:t>
      </w:r>
      <w:proofErr w:type="spellEnd"/>
      <w:r w:rsidRPr="00CA4A8F">
        <w:rPr>
          <w:szCs w:val="24"/>
        </w:rPr>
        <w:t xml:space="preserve"> Vet</w:t>
      </w:r>
      <w:r>
        <w:rPr>
          <w:szCs w:val="24"/>
        </w:rPr>
        <w:t>.</w:t>
      </w:r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Beheer</w:t>
      </w:r>
      <w:proofErr w:type="spellEnd"/>
      <w:r w:rsidRPr="00CA4A8F">
        <w:rPr>
          <w:szCs w:val="24"/>
        </w:rPr>
        <w:t xml:space="preserve"> B.V.</w:t>
      </w:r>
    </w:p>
    <w:p w14:paraId="0558AE1A" w14:textId="77777777" w:rsidR="00114500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361BC555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26E15F5" w14:textId="77777777" w:rsidR="00114500" w:rsidRPr="00E57A7D" w:rsidRDefault="00114500" w:rsidP="00114500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344D4E2B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4BC8C42" w14:textId="77777777" w:rsidR="00114500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6D7BA6">
        <w:rPr>
          <w:szCs w:val="24"/>
        </w:rPr>
        <w:t>V/DCP/17/005</w:t>
      </w:r>
      <w:r>
        <w:rPr>
          <w:szCs w:val="24"/>
        </w:rPr>
        <w:t>2</w:t>
      </w:r>
    </w:p>
    <w:p w14:paraId="205D8224" w14:textId="77777777" w:rsidR="00114500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3E566177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2E5E986" w14:textId="77777777" w:rsidR="00114500" w:rsidRPr="00E57A7D" w:rsidRDefault="00114500" w:rsidP="00114500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193C849C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1B820B9" w14:textId="77777777" w:rsidR="00114500" w:rsidRPr="00CA4A8F" w:rsidRDefault="00114500" w:rsidP="0011450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B72BBB">
        <w:t>Pirmās tirdzniecības atļaujas piešķiršanas datums</w:t>
      </w:r>
      <w:r>
        <w:t xml:space="preserve">: </w:t>
      </w:r>
      <w:r>
        <w:rPr>
          <w:szCs w:val="24"/>
        </w:rPr>
        <w:t>03/01/2018</w:t>
      </w:r>
    </w:p>
    <w:p w14:paraId="4FCC410F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9E8ACD8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1E3BD6DA" w14:textId="77777777" w:rsidR="00114500" w:rsidRPr="00E57A7D" w:rsidRDefault="00114500" w:rsidP="00114500">
      <w:pPr>
        <w:pStyle w:val="Style1"/>
      </w:pPr>
      <w:r w:rsidRPr="00E57A7D">
        <w:t>9.</w:t>
      </w:r>
      <w:r w:rsidRPr="00E57A7D">
        <w:tab/>
      </w:r>
      <w:r>
        <w:t xml:space="preserve">VETERINĀRO </w:t>
      </w:r>
      <w:r w:rsidRPr="00E57A7D">
        <w:t xml:space="preserve">ZĀĻU APRAKSTA PĒDĒJĀS </w:t>
      </w:r>
      <w:r w:rsidRPr="00211983">
        <w:t xml:space="preserve">PĀRSKATĪŠANAS </w:t>
      </w:r>
      <w:r w:rsidRPr="00E57A7D">
        <w:t>DATUMS</w:t>
      </w:r>
    </w:p>
    <w:p w14:paraId="78AE30C0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4D91217F" w14:textId="51B239C2" w:rsidR="00114500" w:rsidRDefault="00601677" w:rsidP="0011450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4"/>
        </w:rPr>
        <w:t>12</w:t>
      </w:r>
      <w:r w:rsidR="00114500">
        <w:rPr>
          <w:szCs w:val="24"/>
        </w:rPr>
        <w:t>/202</w:t>
      </w:r>
      <w:r>
        <w:rPr>
          <w:szCs w:val="24"/>
        </w:rPr>
        <w:t>5</w:t>
      </w:r>
    </w:p>
    <w:p w14:paraId="53BEE6C4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5DA7E10A" w14:textId="77777777" w:rsidR="00114500" w:rsidRPr="00E57A7D" w:rsidRDefault="00114500" w:rsidP="00114500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C7135CC" w14:textId="77777777" w:rsidR="00114500" w:rsidRPr="00E57A7D" w:rsidRDefault="00114500" w:rsidP="00114500">
      <w:pPr>
        <w:tabs>
          <w:tab w:val="clear" w:pos="567"/>
        </w:tabs>
        <w:spacing w:line="240" w:lineRule="auto"/>
        <w:rPr>
          <w:szCs w:val="22"/>
        </w:rPr>
      </w:pPr>
    </w:p>
    <w:p w14:paraId="6E297B91" w14:textId="77777777" w:rsidR="00114500" w:rsidRPr="00E57A7D" w:rsidRDefault="00114500" w:rsidP="0011450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48766D2D" w14:textId="77777777" w:rsidR="00114500" w:rsidRPr="00E57A7D" w:rsidRDefault="00114500" w:rsidP="00114500">
      <w:pPr>
        <w:ind w:right="-318"/>
        <w:rPr>
          <w:szCs w:val="22"/>
        </w:rPr>
      </w:pPr>
    </w:p>
    <w:p w14:paraId="024728CC" w14:textId="77777777" w:rsidR="00114500" w:rsidRPr="00E57A7D" w:rsidRDefault="00114500" w:rsidP="00114500">
      <w:pPr>
        <w:ind w:right="-318"/>
        <w:rPr>
          <w:szCs w:val="22"/>
        </w:rPr>
      </w:pPr>
      <w:bookmarkStart w:id="14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6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14"/>
    <w:p w14:paraId="10CD4BF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EE9328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3453EE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28B5BDE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7502AB7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9838ADD" w14:textId="77777777" w:rsidR="007430E1" w:rsidRPr="00E57A7D" w:rsidRDefault="007430E1" w:rsidP="007430E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76733F1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E472F8A" w14:textId="77777777" w:rsidR="007430E1" w:rsidRPr="00E57A7D" w:rsidRDefault="007430E1" w:rsidP="007430E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4BF79C2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52F120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9D4ADA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F15CDC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28458C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A4DE1E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8E0CD3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32E60F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54AF2B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74D600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E69731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E6FFF1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999B36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8844A0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619306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F61F5C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C1E5C0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3BE8EF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07F08E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48431D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E7A103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BCC7837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E2CA5A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1DAEE8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6FE61A0" w14:textId="77777777" w:rsidR="007430E1" w:rsidRPr="00E57A7D" w:rsidRDefault="007430E1" w:rsidP="007430E1">
      <w:pPr>
        <w:pStyle w:val="Style3"/>
      </w:pPr>
      <w:r w:rsidRPr="00E57A7D">
        <w:t>MARĶĒJUMS</w:t>
      </w:r>
    </w:p>
    <w:p w14:paraId="17F41F3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7430E1" w14:paraId="1275B1AA" w14:textId="77777777" w:rsidTr="007E15E1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0B5DCCE9" w14:textId="77777777" w:rsidR="007430E1" w:rsidRPr="005E1FFD" w:rsidRDefault="007430E1" w:rsidP="007E15E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88AB0E8" w14:textId="77777777" w:rsidR="007430E1" w:rsidRDefault="007430E1" w:rsidP="007E15E1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BB178D7" w14:textId="77777777" w:rsidR="007430E1" w:rsidRPr="00E57A7D" w:rsidRDefault="007430E1" w:rsidP="007E15E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A4A8F">
              <w:rPr>
                <w:b/>
                <w:szCs w:val="24"/>
              </w:rPr>
              <w:t>KARTONA K</w:t>
            </w:r>
            <w:r>
              <w:rPr>
                <w:b/>
                <w:szCs w:val="24"/>
              </w:rPr>
              <w:t>ASTĪTE</w:t>
            </w:r>
          </w:p>
        </w:tc>
      </w:tr>
    </w:tbl>
    <w:p w14:paraId="482D8D6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697005D" w14:textId="77777777" w:rsidR="007430E1" w:rsidRPr="00E57A7D" w:rsidRDefault="007430E1" w:rsidP="007430E1">
      <w:pPr>
        <w:pStyle w:val="Style2"/>
      </w:pPr>
      <w:r w:rsidRPr="00E57A7D">
        <w:t>1.</w:t>
      </w:r>
      <w:r w:rsidRPr="00E57A7D">
        <w:tab/>
        <w:t>VETERINĀRO ZĀĻU NOSAUKUMS</w:t>
      </w:r>
    </w:p>
    <w:p w14:paraId="39F5B5F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253B2AF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bookmarkStart w:id="15" w:name="_Hlk483304096"/>
      <w:bookmarkStart w:id="16" w:name="_Hlk483304163"/>
      <w:proofErr w:type="spellStart"/>
      <w:r w:rsidRPr="00141EE8">
        <w:rPr>
          <w:bCs/>
          <w:szCs w:val="24"/>
        </w:rPr>
        <w:t>Dexacortone</w:t>
      </w:r>
      <w:proofErr w:type="spellEnd"/>
      <w:r w:rsidRPr="00141EE8">
        <w:rPr>
          <w:bCs/>
          <w:szCs w:val="24"/>
        </w:rPr>
        <w:t xml:space="preserve"> </w:t>
      </w:r>
      <w:proofErr w:type="spellStart"/>
      <w:r w:rsidRPr="00141EE8">
        <w:rPr>
          <w:bCs/>
          <w:szCs w:val="24"/>
        </w:rPr>
        <w:t>vet</w:t>
      </w:r>
      <w:proofErr w:type="spellEnd"/>
      <w:r w:rsidRPr="00CA4A8F">
        <w:rPr>
          <w:szCs w:val="24"/>
        </w:rPr>
        <w:t xml:space="preserve"> </w:t>
      </w:r>
      <w:r>
        <w:rPr>
          <w:szCs w:val="24"/>
        </w:rPr>
        <w:t>2,0</w:t>
      </w:r>
      <w:r w:rsidRPr="00CA4A8F">
        <w:rPr>
          <w:szCs w:val="24"/>
        </w:rPr>
        <w:t> mg košļājamās tabletes</w:t>
      </w:r>
    </w:p>
    <w:bookmarkEnd w:id="15"/>
    <w:bookmarkEnd w:id="16"/>
    <w:p w14:paraId="7FFA9C2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C45169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180DFCD" w14:textId="77777777" w:rsidR="007430E1" w:rsidRPr="00E57A7D" w:rsidRDefault="007430E1" w:rsidP="007430E1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18166463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E15E430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bookmarkStart w:id="17" w:name="_Hlk483304178"/>
      <w:r>
        <w:rPr>
          <w:szCs w:val="24"/>
        </w:rPr>
        <w:t xml:space="preserve">Katra </w:t>
      </w:r>
      <w:r w:rsidRPr="00CA4A8F">
        <w:rPr>
          <w:szCs w:val="24"/>
        </w:rPr>
        <w:t>tablete satur</w:t>
      </w:r>
      <w:r>
        <w:rPr>
          <w:szCs w:val="24"/>
        </w:rPr>
        <w:t>:</w:t>
      </w:r>
    </w:p>
    <w:bookmarkEnd w:id="17"/>
    <w:p w14:paraId="18DFBE16" w14:textId="77777777" w:rsidR="007430E1" w:rsidRDefault="007430E1" w:rsidP="007430E1">
      <w:pPr>
        <w:tabs>
          <w:tab w:val="clear" w:pos="567"/>
        </w:tabs>
        <w:spacing w:line="240" w:lineRule="auto"/>
        <w:rPr>
          <w:b/>
          <w:szCs w:val="24"/>
        </w:rPr>
      </w:pPr>
    </w:p>
    <w:p w14:paraId="5A8C11C1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b/>
          <w:szCs w:val="24"/>
        </w:rPr>
      </w:pPr>
      <w:r w:rsidRPr="00CA4A8F">
        <w:rPr>
          <w:b/>
          <w:szCs w:val="24"/>
        </w:rPr>
        <w:t>Aktīvā viela:</w:t>
      </w:r>
    </w:p>
    <w:p w14:paraId="4A92090E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D</w:t>
      </w:r>
      <w:r w:rsidRPr="00CA4A8F">
        <w:rPr>
          <w:szCs w:val="24"/>
        </w:rPr>
        <w:t>eksametazon</w:t>
      </w:r>
      <w:r>
        <w:rPr>
          <w:szCs w:val="24"/>
        </w:rPr>
        <w:t>s</w:t>
      </w:r>
      <w:r w:rsidRPr="00CA4A8F">
        <w:rPr>
          <w:szCs w:val="24"/>
        </w:rPr>
        <w:t xml:space="preserve"> </w:t>
      </w:r>
      <w:r>
        <w:rPr>
          <w:szCs w:val="24"/>
        </w:rPr>
        <w:t>2,0</w:t>
      </w:r>
      <w:r w:rsidRPr="00CA4A8F">
        <w:rPr>
          <w:szCs w:val="24"/>
        </w:rPr>
        <w:t xml:space="preserve"> mg </w:t>
      </w:r>
    </w:p>
    <w:p w14:paraId="5F724629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DFA783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CE2062E" w14:textId="77777777" w:rsidR="007430E1" w:rsidRPr="00E57A7D" w:rsidRDefault="007430E1" w:rsidP="007430E1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>LIELUMS</w:t>
      </w:r>
    </w:p>
    <w:p w14:paraId="161401C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8942A4C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</w:rPr>
      </w:pPr>
      <w:r w:rsidRPr="00813854">
        <w:rPr>
          <w:szCs w:val="24"/>
        </w:rPr>
        <w:t>10 tabletes</w:t>
      </w:r>
    </w:p>
    <w:p w14:paraId="07276FA4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20 tabletes</w:t>
      </w:r>
    </w:p>
    <w:p w14:paraId="0EF2ABBE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30 tabletes</w:t>
      </w:r>
    </w:p>
    <w:p w14:paraId="0EB33E3D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40 tabletes</w:t>
      </w:r>
    </w:p>
    <w:p w14:paraId="0D677611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50 tabletes</w:t>
      </w:r>
    </w:p>
    <w:p w14:paraId="55291DBA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60 tabletes</w:t>
      </w:r>
    </w:p>
    <w:p w14:paraId="25664136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70 tabletes</w:t>
      </w:r>
    </w:p>
    <w:p w14:paraId="5EE089E2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80 tabletes</w:t>
      </w:r>
    </w:p>
    <w:p w14:paraId="67169810" w14:textId="77777777" w:rsidR="007430E1" w:rsidRPr="00813854" w:rsidRDefault="007430E1" w:rsidP="007430E1">
      <w:pPr>
        <w:tabs>
          <w:tab w:val="clear" w:pos="567"/>
        </w:tabs>
        <w:spacing w:line="240" w:lineRule="auto"/>
        <w:rPr>
          <w:b/>
          <w:i/>
          <w:szCs w:val="24"/>
          <w:highlight w:val="lightGray"/>
        </w:rPr>
      </w:pPr>
      <w:r w:rsidRPr="00813854">
        <w:rPr>
          <w:szCs w:val="24"/>
          <w:highlight w:val="lightGray"/>
        </w:rPr>
        <w:t>90 tabletes</w:t>
      </w:r>
    </w:p>
    <w:p w14:paraId="68D48C68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  <w:highlight w:val="lightGray"/>
        </w:rPr>
      </w:pPr>
      <w:r w:rsidRPr="00813854">
        <w:rPr>
          <w:szCs w:val="24"/>
          <w:highlight w:val="lightGray"/>
        </w:rPr>
        <w:t>100 tabletes</w:t>
      </w:r>
    </w:p>
    <w:p w14:paraId="3D1B4F84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BC65DB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405D207" w14:textId="77777777" w:rsidR="007430E1" w:rsidRPr="00E57A7D" w:rsidRDefault="007430E1" w:rsidP="007430E1">
      <w:pPr>
        <w:pStyle w:val="Style2"/>
      </w:pPr>
      <w:r w:rsidRPr="00E57A7D">
        <w:t>4.</w:t>
      </w:r>
      <w:r w:rsidRPr="00E57A7D">
        <w:tab/>
        <w:t>MĒRĶSUGAS</w:t>
      </w:r>
    </w:p>
    <w:p w14:paraId="4E573840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315C3B3" w14:textId="77777777" w:rsidR="007430E1" w:rsidRPr="0051453D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51453D">
        <w:rPr>
          <w:szCs w:val="24"/>
        </w:rPr>
        <w:t>Suņi un kaķi.</w:t>
      </w:r>
    </w:p>
    <w:p w14:paraId="7501525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EC0A2CE" w14:textId="77777777" w:rsidR="007430E1" w:rsidRDefault="007430E1" w:rsidP="007430E1">
      <w:pPr>
        <w:tabs>
          <w:tab w:val="clear" w:pos="567"/>
        </w:tabs>
        <w:spacing w:line="240" w:lineRule="auto"/>
        <w:rPr>
          <w:i/>
          <w:color w:val="000000"/>
          <w:w w:val="0"/>
          <w:sz w:val="2"/>
          <w:szCs w:val="24"/>
          <w:u w:color="000000"/>
          <w:shd w:val="clear" w:color="000000" w:fill="000000"/>
        </w:rPr>
      </w:pPr>
      <w:r w:rsidRPr="008820E7">
        <w:rPr>
          <w:i/>
          <w:noProof/>
          <w:szCs w:val="24"/>
          <w:lang w:eastAsia="lv-LV"/>
        </w:rPr>
        <w:drawing>
          <wp:inline distT="0" distB="0" distL="0" distR="0" wp14:anchorId="060C8253" wp14:editId="49E10A61">
            <wp:extent cx="923925" cy="666750"/>
            <wp:effectExtent l="0" t="0" r="9525" b="0"/>
            <wp:docPr id="2" name="Picture 2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20E7">
        <w:rPr>
          <w:i/>
          <w:color w:val="000000"/>
          <w:w w:val="0"/>
          <w:sz w:val="2"/>
          <w:szCs w:val="24"/>
          <w:u w:color="000000"/>
          <w:shd w:val="clear" w:color="000000" w:fill="000000"/>
        </w:rPr>
        <w:t xml:space="preserve"> </w:t>
      </w:r>
      <w:r w:rsidRPr="008820E7">
        <w:rPr>
          <w:i/>
          <w:noProof/>
          <w:szCs w:val="24"/>
          <w:lang w:eastAsia="lv-LV"/>
        </w:rPr>
        <w:drawing>
          <wp:inline distT="0" distB="0" distL="0" distR="0" wp14:anchorId="27EE7F0B" wp14:editId="5957FFE8">
            <wp:extent cx="400050" cy="476250"/>
            <wp:effectExtent l="0" t="0" r="0" b="0"/>
            <wp:docPr id="1566237748" name="Picture 3" descr="A black silhouette of a c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237748" name="Picture 3" descr="A black silhouette of a ca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2A974" w14:textId="77777777" w:rsidR="007430E1" w:rsidRDefault="007430E1" w:rsidP="007430E1">
      <w:pPr>
        <w:tabs>
          <w:tab w:val="clear" w:pos="567"/>
        </w:tabs>
        <w:spacing w:line="240" w:lineRule="auto"/>
        <w:rPr>
          <w:i/>
          <w:color w:val="000000"/>
          <w:w w:val="0"/>
          <w:sz w:val="2"/>
          <w:szCs w:val="24"/>
          <w:u w:color="000000"/>
          <w:shd w:val="clear" w:color="000000" w:fill="000000"/>
        </w:rPr>
      </w:pPr>
    </w:p>
    <w:p w14:paraId="659BA134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E842E7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FF77E9F" w14:textId="77777777" w:rsidR="007430E1" w:rsidRPr="00E57A7D" w:rsidRDefault="007430E1" w:rsidP="007430E1">
      <w:pPr>
        <w:pStyle w:val="Style2"/>
      </w:pPr>
      <w:r w:rsidRPr="00E57A7D">
        <w:t>5.</w:t>
      </w:r>
      <w:r w:rsidRPr="00E57A7D">
        <w:tab/>
        <w:t>INDIKĀCIJAS</w:t>
      </w:r>
    </w:p>
    <w:p w14:paraId="64C1691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AEA3EB8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7751A1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276F14C" w14:textId="77777777" w:rsidR="007430E1" w:rsidRPr="00E57A7D" w:rsidRDefault="007430E1" w:rsidP="007430E1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4813BDA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85EE591" w14:textId="77777777" w:rsidR="007430E1" w:rsidRPr="00CA4A8F" w:rsidRDefault="007430E1" w:rsidP="007430E1">
      <w:pPr>
        <w:pStyle w:val="z-BottomofForm"/>
        <w:jc w:val="both"/>
        <w:rPr>
          <w:sz w:val="22"/>
          <w:szCs w:val="24"/>
          <w:lang w:val="lv-LV"/>
        </w:rPr>
      </w:pPr>
      <w:r w:rsidRPr="00CA4A8F">
        <w:rPr>
          <w:sz w:val="22"/>
          <w:szCs w:val="24"/>
          <w:lang w:val="lv-LV"/>
        </w:rPr>
        <w:t>Iekšķīgai lietošanai.</w:t>
      </w:r>
    </w:p>
    <w:p w14:paraId="2B99ACDD" w14:textId="77777777" w:rsidR="007430E1" w:rsidRPr="009471FF" w:rsidRDefault="007430E1" w:rsidP="007430E1">
      <w:pPr>
        <w:pStyle w:val="z-BottomofForm"/>
        <w:jc w:val="both"/>
        <w:rPr>
          <w:szCs w:val="22"/>
          <w:lang w:val="lv-LV"/>
        </w:rPr>
      </w:pPr>
    </w:p>
    <w:p w14:paraId="4189752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160FF7C" w14:textId="77777777" w:rsidR="007430E1" w:rsidRPr="00E57A7D" w:rsidRDefault="007430E1" w:rsidP="007430E1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136247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521E31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010C3F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E3B9F51" w14:textId="77777777" w:rsidR="007430E1" w:rsidRPr="00E57A7D" w:rsidRDefault="007430E1" w:rsidP="007430E1">
      <w:pPr>
        <w:pStyle w:val="Style2"/>
      </w:pPr>
      <w:r w:rsidRPr="00E57A7D">
        <w:t>8.</w:t>
      </w:r>
      <w:r w:rsidRPr="00E57A7D">
        <w:tab/>
        <w:t>DERĪGUMA TERMIŅŠ</w:t>
      </w:r>
    </w:p>
    <w:p w14:paraId="505BE18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FE80907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>
        <w:rPr>
          <w:szCs w:val="24"/>
        </w:rPr>
        <w:t>Exp</w:t>
      </w:r>
      <w:proofErr w:type="spellEnd"/>
      <w:r>
        <w:rPr>
          <w:szCs w:val="24"/>
        </w:rPr>
        <w:t>. {mēnesis/gads}</w:t>
      </w:r>
    </w:p>
    <w:p w14:paraId="33AF3D97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Sadalītu tablešu derīguma termiņš: 6 dienas</w:t>
      </w:r>
      <w:r>
        <w:rPr>
          <w:szCs w:val="24"/>
        </w:rPr>
        <w:t>.</w:t>
      </w:r>
    </w:p>
    <w:p w14:paraId="64DAA0F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25F39F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A409992" w14:textId="77777777" w:rsidR="007430E1" w:rsidRPr="00E57A7D" w:rsidRDefault="007430E1" w:rsidP="007430E1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B5036C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F5247BB" w14:textId="77777777" w:rsidR="007430E1" w:rsidRDefault="007430E1" w:rsidP="007430E1">
      <w:pPr>
        <w:rPr>
          <w:szCs w:val="24"/>
        </w:rPr>
      </w:pPr>
      <w:r>
        <w:rPr>
          <w:szCs w:val="24"/>
        </w:rPr>
        <w:t>Neu</w:t>
      </w:r>
      <w:r w:rsidRPr="00CA4A8F">
        <w:rPr>
          <w:szCs w:val="24"/>
        </w:rPr>
        <w:t xml:space="preserve">zglabāt temperatūrā </w:t>
      </w:r>
      <w:r>
        <w:rPr>
          <w:szCs w:val="24"/>
        </w:rPr>
        <w:t xml:space="preserve">virs </w:t>
      </w:r>
      <w:r w:rsidRPr="00CA4A8F">
        <w:rPr>
          <w:szCs w:val="24"/>
        </w:rPr>
        <w:t>30</w:t>
      </w:r>
      <w:r>
        <w:rPr>
          <w:szCs w:val="24"/>
        </w:rPr>
        <w:t> </w:t>
      </w:r>
      <w:r w:rsidRPr="00CA4A8F">
        <w:rPr>
          <w:szCs w:val="24"/>
        </w:rPr>
        <w:t xml:space="preserve">°C. </w:t>
      </w:r>
      <w:r>
        <w:rPr>
          <w:szCs w:val="24"/>
        </w:rPr>
        <w:t xml:space="preserve">Uzglabāt </w:t>
      </w:r>
      <w:proofErr w:type="spellStart"/>
      <w:r>
        <w:rPr>
          <w:szCs w:val="24"/>
        </w:rPr>
        <w:t>blisterus</w:t>
      </w:r>
      <w:proofErr w:type="spellEnd"/>
      <w:r>
        <w:rPr>
          <w:szCs w:val="24"/>
        </w:rPr>
        <w:t xml:space="preserve"> ārējā iepakojumā, lai pasargātu no gaismas.</w:t>
      </w:r>
    </w:p>
    <w:p w14:paraId="1296D03D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EBF7F0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3788189" w14:textId="77777777" w:rsidR="007430E1" w:rsidRPr="00E57A7D" w:rsidRDefault="007430E1" w:rsidP="007430E1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510E50B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D3C590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F30FAE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51625B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DB1C782" w14:textId="77777777" w:rsidR="007430E1" w:rsidRPr="00E57A7D" w:rsidRDefault="007430E1" w:rsidP="007430E1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783F7A8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64C5EA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AD78C1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A258E3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DCDC199" w14:textId="77777777" w:rsidR="007430E1" w:rsidRPr="00E57A7D" w:rsidRDefault="007430E1" w:rsidP="007430E1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98900D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7F1440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DCC25F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BD9A27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73B77F2" w14:textId="77777777" w:rsidR="007430E1" w:rsidRPr="00E57A7D" w:rsidRDefault="007430E1" w:rsidP="007430E1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</w:p>
    <w:p w14:paraId="0F752CE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D492171" w14:textId="77777777" w:rsidR="007430E1" w:rsidRPr="00CA4A8F" w:rsidRDefault="007430E1" w:rsidP="007430E1">
      <w:pPr>
        <w:tabs>
          <w:tab w:val="left" w:pos="1134"/>
          <w:tab w:val="left" w:pos="4536"/>
        </w:tabs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Le</w:t>
      </w:r>
      <w:proofErr w:type="spellEnd"/>
      <w:r w:rsidRPr="00CA4A8F">
        <w:rPr>
          <w:szCs w:val="24"/>
        </w:rPr>
        <w:t xml:space="preserve"> Vet</w:t>
      </w:r>
      <w:r>
        <w:rPr>
          <w:szCs w:val="24"/>
        </w:rPr>
        <w:t>.</w:t>
      </w:r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Beheer</w:t>
      </w:r>
      <w:proofErr w:type="spellEnd"/>
      <w:r w:rsidRPr="00CA4A8F">
        <w:rPr>
          <w:szCs w:val="24"/>
        </w:rPr>
        <w:t xml:space="preserve"> B.V.</w:t>
      </w:r>
    </w:p>
    <w:p w14:paraId="1994BF60" w14:textId="77777777" w:rsidR="007430E1" w:rsidRDefault="007430E1" w:rsidP="007430E1">
      <w:pPr>
        <w:tabs>
          <w:tab w:val="clear" w:pos="567"/>
          <w:tab w:val="left" w:pos="1134"/>
        </w:tabs>
        <w:spacing w:line="240" w:lineRule="auto"/>
        <w:rPr>
          <w:szCs w:val="24"/>
        </w:rPr>
      </w:pPr>
    </w:p>
    <w:p w14:paraId="7A7E78C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0EB446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CABF790" w14:textId="77777777" w:rsidR="007430E1" w:rsidRPr="00E57A7D" w:rsidRDefault="007430E1" w:rsidP="007430E1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2C45287B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42EB000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64702B">
        <w:rPr>
          <w:szCs w:val="24"/>
        </w:rPr>
        <w:t>V/DCP/17/005</w:t>
      </w:r>
      <w:r>
        <w:rPr>
          <w:szCs w:val="24"/>
        </w:rPr>
        <w:t>2</w:t>
      </w:r>
    </w:p>
    <w:p w14:paraId="3E22EE7B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D23AF8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D120638" w14:textId="77777777" w:rsidR="007430E1" w:rsidRPr="00E57A7D" w:rsidRDefault="007430E1" w:rsidP="007430E1">
      <w:pPr>
        <w:pStyle w:val="Style2"/>
      </w:pPr>
      <w:r w:rsidRPr="00E57A7D">
        <w:t>15.</w:t>
      </w:r>
      <w:r w:rsidRPr="00E57A7D">
        <w:tab/>
        <w:t>SĒRIJAS NUMURS</w:t>
      </w:r>
    </w:p>
    <w:p w14:paraId="778557F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18BFBA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242824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C8D79C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A856471" w14:textId="77777777" w:rsidR="007430E1" w:rsidRPr="008E37A2" w:rsidRDefault="007430E1" w:rsidP="0074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1A6B26C8" w14:textId="77777777" w:rsidR="007430E1" w:rsidRPr="00E57A7D" w:rsidRDefault="007430E1" w:rsidP="0074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BBB976E" w14:textId="77777777" w:rsidR="007430E1" w:rsidRPr="00E57A7D" w:rsidRDefault="007430E1" w:rsidP="0074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4"/>
        </w:rPr>
        <w:t>Alu/PVH/PE/</w:t>
      </w:r>
      <w:proofErr w:type="spellStart"/>
      <w:r>
        <w:rPr>
          <w:b/>
          <w:szCs w:val="24"/>
        </w:rPr>
        <w:t>PvDH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blisteri</w:t>
      </w:r>
      <w:proofErr w:type="spellEnd"/>
    </w:p>
    <w:p w14:paraId="06AD297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C1C46D2" w14:textId="77777777" w:rsidR="007430E1" w:rsidRPr="00E57A7D" w:rsidRDefault="007430E1" w:rsidP="007430E1">
      <w:pPr>
        <w:pStyle w:val="Style2"/>
      </w:pPr>
      <w:r w:rsidRPr="00E57A7D">
        <w:t>1.</w:t>
      </w:r>
      <w:r w:rsidRPr="00E57A7D">
        <w:tab/>
        <w:t>VETERINĀRO ZĀĻU NOSAUKUMS</w:t>
      </w:r>
    </w:p>
    <w:p w14:paraId="23D5AD8C" w14:textId="77777777" w:rsidR="007430E1" w:rsidRPr="009F3C95" w:rsidRDefault="007430E1" w:rsidP="007430E1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76FA3BB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141EE8">
        <w:rPr>
          <w:bCs/>
          <w:szCs w:val="24"/>
        </w:rPr>
        <w:t>Dexacortone</w:t>
      </w:r>
      <w:proofErr w:type="spellEnd"/>
      <w:r w:rsidRPr="00141EE8">
        <w:rPr>
          <w:bCs/>
          <w:szCs w:val="24"/>
        </w:rPr>
        <w:t xml:space="preserve"> </w:t>
      </w:r>
      <w:proofErr w:type="spellStart"/>
      <w:r w:rsidRPr="00141EE8">
        <w:rPr>
          <w:bCs/>
          <w:szCs w:val="24"/>
        </w:rPr>
        <w:t>vet</w:t>
      </w:r>
      <w:proofErr w:type="spellEnd"/>
    </w:p>
    <w:p w14:paraId="70E92EE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CB911F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2F2CD21" w14:textId="77777777" w:rsidR="007430E1" w:rsidRPr="00E57A7D" w:rsidRDefault="007430E1" w:rsidP="007430E1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7B43EC2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8D8752A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2,0 mg</w:t>
      </w:r>
    </w:p>
    <w:p w14:paraId="63139A2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20ED35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DCDA6E4" w14:textId="77777777" w:rsidR="007430E1" w:rsidRPr="00E57A7D" w:rsidRDefault="007430E1" w:rsidP="007430E1">
      <w:pPr>
        <w:pStyle w:val="Style2"/>
      </w:pPr>
      <w:r w:rsidRPr="00E57A7D">
        <w:t>3.</w:t>
      </w:r>
      <w:r w:rsidRPr="00E57A7D">
        <w:tab/>
        <w:t>SĒRIJAS NUMURS</w:t>
      </w:r>
    </w:p>
    <w:p w14:paraId="258831D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4ED4B70" w14:textId="77777777" w:rsidR="007430E1" w:rsidRPr="00E57A7D" w:rsidRDefault="007430E1" w:rsidP="007430E1">
      <w:pPr>
        <w:rPr>
          <w:szCs w:val="22"/>
        </w:rPr>
      </w:pPr>
      <w:proofErr w:type="spellStart"/>
      <w:r>
        <w:t>Lot</w:t>
      </w:r>
      <w:proofErr w:type="spellEnd"/>
      <w:r>
        <w:t xml:space="preserve"> </w:t>
      </w:r>
      <w:r w:rsidRPr="00E57A7D">
        <w:t>{numurs}</w:t>
      </w:r>
    </w:p>
    <w:p w14:paraId="4E74005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33D34B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E1C0BAC" w14:textId="77777777" w:rsidR="007430E1" w:rsidRPr="00E57A7D" w:rsidRDefault="007430E1" w:rsidP="007430E1">
      <w:pPr>
        <w:pStyle w:val="Style2"/>
      </w:pPr>
      <w:r w:rsidRPr="00E57A7D">
        <w:t>4.</w:t>
      </w:r>
      <w:r w:rsidRPr="00E57A7D">
        <w:tab/>
        <w:t>DERĪGUMA TERMIŅŠ</w:t>
      </w:r>
    </w:p>
    <w:p w14:paraId="44F8B25B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3DF240E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E</w:t>
      </w:r>
      <w:r>
        <w:rPr>
          <w:szCs w:val="24"/>
        </w:rPr>
        <w:t>xp</w:t>
      </w:r>
      <w:proofErr w:type="spellEnd"/>
      <w:r>
        <w:rPr>
          <w:szCs w:val="24"/>
        </w:rPr>
        <w:t>. {mm/</w:t>
      </w:r>
      <w:proofErr w:type="spellStart"/>
      <w:r>
        <w:rPr>
          <w:szCs w:val="24"/>
        </w:rPr>
        <w:t>gggg</w:t>
      </w:r>
      <w:proofErr w:type="spellEnd"/>
      <w:r>
        <w:rPr>
          <w:szCs w:val="24"/>
        </w:rPr>
        <w:t>}</w:t>
      </w:r>
    </w:p>
    <w:p w14:paraId="7276DC23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54E82D9D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Sadalītu tablešu derīguma termiņš: 6 dienas</w:t>
      </w:r>
    </w:p>
    <w:p w14:paraId="6A2AC676" w14:textId="77777777" w:rsidR="007430E1" w:rsidRDefault="007430E1" w:rsidP="007430E1"/>
    <w:p w14:paraId="6ED3F370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42EF165" w14:textId="41C07455" w:rsidR="007430E1" w:rsidRDefault="007430E1">
      <w:pPr>
        <w:tabs>
          <w:tab w:val="clear" w:pos="567"/>
        </w:tabs>
        <w:spacing w:after="160" w:line="259" w:lineRule="auto"/>
        <w:rPr>
          <w:szCs w:val="22"/>
        </w:rPr>
      </w:pPr>
      <w:r>
        <w:rPr>
          <w:szCs w:val="22"/>
        </w:rPr>
        <w:br w:type="page"/>
      </w:r>
    </w:p>
    <w:p w14:paraId="0F3BB06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7EF842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AAD016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A1B2887" w14:textId="77777777" w:rsidR="007430E1" w:rsidRPr="00E57A7D" w:rsidRDefault="007430E1" w:rsidP="007430E1">
      <w:pPr>
        <w:pStyle w:val="Style3"/>
      </w:pPr>
      <w:r w:rsidRPr="00E57A7D">
        <w:t>LIETOŠANAS INSTRUKCIJA</w:t>
      </w:r>
    </w:p>
    <w:p w14:paraId="0EEE9CA9" w14:textId="77777777" w:rsidR="007430E1" w:rsidRPr="00E57A7D" w:rsidRDefault="007430E1" w:rsidP="007430E1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72FCBC2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4CB56A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7C7EB8E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7BA48AD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26F354A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141EE8">
        <w:rPr>
          <w:bCs/>
          <w:szCs w:val="24"/>
        </w:rPr>
        <w:t>Dexacortone</w:t>
      </w:r>
      <w:proofErr w:type="spellEnd"/>
      <w:r w:rsidRPr="00141EE8">
        <w:rPr>
          <w:bCs/>
          <w:szCs w:val="24"/>
        </w:rPr>
        <w:t xml:space="preserve"> </w:t>
      </w:r>
      <w:proofErr w:type="spellStart"/>
      <w:r w:rsidRPr="00141EE8">
        <w:rPr>
          <w:bCs/>
          <w:szCs w:val="24"/>
        </w:rPr>
        <w:t>vet</w:t>
      </w:r>
      <w:proofErr w:type="spellEnd"/>
      <w:r w:rsidRPr="00CA4A8F">
        <w:rPr>
          <w:szCs w:val="24"/>
        </w:rPr>
        <w:t xml:space="preserve"> </w:t>
      </w:r>
      <w:r>
        <w:rPr>
          <w:szCs w:val="24"/>
        </w:rPr>
        <w:t>2,0</w:t>
      </w:r>
      <w:r w:rsidRPr="00CA4A8F">
        <w:rPr>
          <w:szCs w:val="24"/>
        </w:rPr>
        <w:t> mg košļājamās tabletes suņiem un kaķiem</w:t>
      </w:r>
    </w:p>
    <w:p w14:paraId="2F5C5A5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50251D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50B3CBD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5B25F40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A0E9FEE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 xml:space="preserve">Katra </w:t>
      </w:r>
      <w:r w:rsidRPr="00CA4A8F">
        <w:rPr>
          <w:szCs w:val="24"/>
        </w:rPr>
        <w:t>tablete satur</w:t>
      </w:r>
      <w:r>
        <w:rPr>
          <w:szCs w:val="24"/>
        </w:rPr>
        <w:t>:</w:t>
      </w:r>
    </w:p>
    <w:p w14:paraId="7E1A57EE" w14:textId="77777777" w:rsidR="007430E1" w:rsidRDefault="007430E1" w:rsidP="007430E1">
      <w:pPr>
        <w:tabs>
          <w:tab w:val="clear" w:pos="567"/>
        </w:tabs>
        <w:spacing w:line="240" w:lineRule="auto"/>
        <w:rPr>
          <w:b/>
          <w:szCs w:val="24"/>
        </w:rPr>
      </w:pPr>
    </w:p>
    <w:p w14:paraId="53AC49EF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b/>
          <w:szCs w:val="24"/>
        </w:rPr>
        <w:t>Aktīvā viela:</w:t>
      </w:r>
    </w:p>
    <w:p w14:paraId="139D3510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D</w:t>
      </w:r>
      <w:r w:rsidRPr="00CA4A8F">
        <w:rPr>
          <w:szCs w:val="24"/>
        </w:rPr>
        <w:t>eksametazon</w:t>
      </w:r>
      <w:r>
        <w:rPr>
          <w:szCs w:val="24"/>
        </w:rPr>
        <w:t>s 2,0</w:t>
      </w:r>
      <w:r w:rsidRPr="00CA4A8F">
        <w:rPr>
          <w:szCs w:val="24"/>
        </w:rPr>
        <w:t> mg</w:t>
      </w:r>
    </w:p>
    <w:p w14:paraId="1109551F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2E13437B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Gaiši brūna ar brūniem plankumiem, apaļa, izliekta, aromatizēta</w:t>
      </w:r>
      <w:r>
        <w:rPr>
          <w:szCs w:val="24"/>
        </w:rPr>
        <w:t>,</w:t>
      </w:r>
      <w:r w:rsidRPr="00CA4A8F">
        <w:rPr>
          <w:szCs w:val="24"/>
        </w:rPr>
        <w:t xml:space="preserve"> </w:t>
      </w:r>
      <w:r>
        <w:rPr>
          <w:szCs w:val="24"/>
        </w:rPr>
        <w:t>13</w:t>
      </w:r>
      <w:r w:rsidRPr="00CA4A8F">
        <w:rPr>
          <w:szCs w:val="24"/>
        </w:rPr>
        <w:t xml:space="preserve"> mm liela tablete ar </w:t>
      </w:r>
      <w:proofErr w:type="spellStart"/>
      <w:r w:rsidRPr="00CA4A8F">
        <w:rPr>
          <w:szCs w:val="24"/>
        </w:rPr>
        <w:t>krustveida</w:t>
      </w:r>
      <w:proofErr w:type="spellEnd"/>
      <w:r w:rsidRPr="00CA4A8F">
        <w:rPr>
          <w:szCs w:val="24"/>
        </w:rPr>
        <w:t xml:space="preserve"> dalījuma līniju vienā pusē.</w:t>
      </w:r>
    </w:p>
    <w:p w14:paraId="34108885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Tabletes iespējams sadalīt 2 vai 4 vienādās daļās.</w:t>
      </w:r>
    </w:p>
    <w:p w14:paraId="7952310D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6130BEA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60EDB1F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2F8EE8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2E4A390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bookmarkStart w:id="18" w:name="_Hlk484612394"/>
      <w:r w:rsidRPr="00CA4A8F">
        <w:rPr>
          <w:szCs w:val="24"/>
        </w:rPr>
        <w:t>Suņi un kaķi.</w:t>
      </w:r>
    </w:p>
    <w:bookmarkEnd w:id="18"/>
    <w:p w14:paraId="5863AD51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noProof/>
          <w:szCs w:val="24"/>
          <w:lang w:eastAsia="lv-LV"/>
        </w:rPr>
        <w:drawing>
          <wp:inline distT="0" distB="0" distL="0" distR="0" wp14:anchorId="1F486FD1" wp14:editId="0F5EA728">
            <wp:extent cx="942975" cy="685800"/>
            <wp:effectExtent l="0" t="0" r="9525" b="0"/>
            <wp:docPr id="5" name="Picture 4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black silhouette of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A4A8F">
        <w:rPr>
          <w:noProof/>
          <w:szCs w:val="24"/>
          <w:lang w:eastAsia="lv-LV"/>
        </w:rPr>
        <w:drawing>
          <wp:inline distT="0" distB="0" distL="0" distR="0" wp14:anchorId="6219A601" wp14:editId="0D02638F">
            <wp:extent cx="419100" cy="495300"/>
            <wp:effectExtent l="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FCECBF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C13199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3C91377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3FC9EC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D637335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Iekaisuma un alerģisku stāvokļu simptomātiskai </w:t>
      </w:r>
      <w:r>
        <w:rPr>
          <w:szCs w:val="24"/>
        </w:rPr>
        <w:t>ārstēšanai</w:t>
      </w:r>
      <w:r w:rsidRPr="00CA4A8F">
        <w:rPr>
          <w:szCs w:val="24"/>
        </w:rPr>
        <w:t xml:space="preserve"> vai papildterapijai suņiem un kaķiem.</w:t>
      </w:r>
    </w:p>
    <w:p w14:paraId="4B47A653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6C4917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E0DA833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3CFA6CD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E2D61EB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vīrusu vai sēnīšu infekcija.</w:t>
      </w:r>
    </w:p>
    <w:p w14:paraId="5E1265F6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Nelietot, ja dzīvniekam ir cukura diabēts vai </w:t>
      </w:r>
      <w:proofErr w:type="spellStart"/>
      <w:r w:rsidRPr="00CA4A8F">
        <w:rPr>
          <w:szCs w:val="24"/>
        </w:rPr>
        <w:t>hiperadrenokorticisms</w:t>
      </w:r>
      <w:proofErr w:type="spellEnd"/>
      <w:r w:rsidRPr="00CA4A8F">
        <w:rPr>
          <w:szCs w:val="24"/>
        </w:rPr>
        <w:t>.</w:t>
      </w:r>
    </w:p>
    <w:p w14:paraId="02DE764C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Nelietot, ja dzīvniekam ir osteoporoze. </w:t>
      </w:r>
    </w:p>
    <w:p w14:paraId="2B6CF29D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sirds vai nieru darbības traucējumi.</w:t>
      </w:r>
    </w:p>
    <w:p w14:paraId="0DA442F0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radzenes čūlas.</w:t>
      </w:r>
    </w:p>
    <w:p w14:paraId="71A8A9C1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čūla kuņģa-zarnu traktā.</w:t>
      </w:r>
    </w:p>
    <w:p w14:paraId="6E8556A2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Nelietot, ja dzīvniekam ir apdegumi.</w:t>
      </w:r>
    </w:p>
    <w:p w14:paraId="0C597912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 vienlaicīgi ar dzīvām novājinātām vakcīnām.</w:t>
      </w:r>
    </w:p>
    <w:p w14:paraId="5F865086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 gadījumos, ja konstatēta glaukoma.</w:t>
      </w:r>
    </w:p>
    <w:p w14:paraId="3ECC0C3B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 grūsnības laikā (skatīt arī </w:t>
      </w:r>
      <w:r>
        <w:rPr>
          <w:szCs w:val="24"/>
        </w:rPr>
        <w:t>sadaļā</w:t>
      </w:r>
      <w:r w:rsidRPr="00CA4A8F">
        <w:rPr>
          <w:szCs w:val="24"/>
        </w:rPr>
        <w:t xml:space="preserve"> „Īpaši brīdinājumi</w:t>
      </w:r>
      <w:r>
        <w:rPr>
          <w:szCs w:val="24"/>
        </w:rPr>
        <w:t>.</w:t>
      </w:r>
      <w:r w:rsidRPr="00CA4A8F">
        <w:rPr>
          <w:szCs w:val="24"/>
        </w:rPr>
        <w:t xml:space="preserve"> Grūsnība”).</w:t>
      </w:r>
    </w:p>
    <w:p w14:paraId="34FE0E53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 gadījumos, ja konstatēta pastiprināta jutība pret aktīvo vielu, pret </w:t>
      </w:r>
      <w:proofErr w:type="spellStart"/>
      <w:r w:rsidRPr="00CA4A8F">
        <w:rPr>
          <w:szCs w:val="24"/>
        </w:rPr>
        <w:t>kortikosteroīdiem</w:t>
      </w:r>
      <w:proofErr w:type="spellEnd"/>
      <w:r w:rsidRPr="00CA4A8F">
        <w:rPr>
          <w:szCs w:val="24"/>
        </w:rPr>
        <w:t xml:space="preserve"> vai pret </w:t>
      </w:r>
      <w:r>
        <w:rPr>
          <w:szCs w:val="24"/>
        </w:rPr>
        <w:t>jebkuru</w:t>
      </w:r>
      <w:r w:rsidRPr="00CA4A8F">
        <w:rPr>
          <w:szCs w:val="24"/>
        </w:rPr>
        <w:t xml:space="preserve"> no </w:t>
      </w:r>
      <w:proofErr w:type="spellStart"/>
      <w:r w:rsidRPr="00CA4A8F">
        <w:rPr>
          <w:szCs w:val="24"/>
        </w:rPr>
        <w:t>palīgvielām</w:t>
      </w:r>
      <w:proofErr w:type="spellEnd"/>
      <w:r w:rsidRPr="00CA4A8F">
        <w:rPr>
          <w:szCs w:val="24"/>
        </w:rPr>
        <w:t>.</w:t>
      </w:r>
    </w:p>
    <w:p w14:paraId="1178464B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Skatīt arī </w:t>
      </w:r>
      <w:r>
        <w:rPr>
          <w:szCs w:val="24"/>
        </w:rPr>
        <w:t>sadaļā</w:t>
      </w:r>
      <w:r w:rsidRPr="00CA4A8F">
        <w:rPr>
          <w:szCs w:val="24"/>
        </w:rPr>
        <w:t xml:space="preserve"> „Īpaši brīdinājumi</w:t>
      </w:r>
      <w:r>
        <w:rPr>
          <w:szCs w:val="24"/>
        </w:rPr>
        <w:t>.</w:t>
      </w:r>
      <w:r w:rsidRPr="00CA4A8F">
        <w:rPr>
          <w:szCs w:val="24"/>
        </w:rPr>
        <w:t xml:space="preserve"> Mijiedarbība ar citām zālēm un citi mijiedarbības veidi”.</w:t>
      </w:r>
    </w:p>
    <w:p w14:paraId="4E2D714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06090CE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3A0160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F794F80" w14:textId="77777777" w:rsidR="007430E1" w:rsidRDefault="007430E1" w:rsidP="007430E1">
      <w:pPr>
        <w:spacing w:line="240" w:lineRule="auto"/>
        <w:rPr>
          <w:szCs w:val="24"/>
          <w:u w:val="single"/>
        </w:rPr>
      </w:pPr>
      <w:r w:rsidRPr="00CA4A8F">
        <w:rPr>
          <w:szCs w:val="24"/>
          <w:u w:val="single"/>
        </w:rPr>
        <w:t>Īpaši brīdinājumi</w:t>
      </w:r>
      <w:r w:rsidRPr="00141EE8">
        <w:rPr>
          <w:szCs w:val="24"/>
        </w:rPr>
        <w:t>:</w:t>
      </w:r>
    </w:p>
    <w:p w14:paraId="2BEBB63F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 paredzēta klīnisko simptomu uzlabošanai, nevis ārstēšanai. Ārstēšan</w:t>
      </w:r>
      <w:r>
        <w:rPr>
          <w:szCs w:val="24"/>
        </w:rPr>
        <w:t>u</w:t>
      </w:r>
      <w:r w:rsidRPr="00CA4A8F">
        <w:rPr>
          <w:szCs w:val="24"/>
        </w:rPr>
        <w:t xml:space="preserve"> kombinē</w:t>
      </w:r>
      <w:r>
        <w:rPr>
          <w:szCs w:val="24"/>
        </w:rPr>
        <w:t>t</w:t>
      </w:r>
      <w:r w:rsidRPr="00CA4A8F">
        <w:rPr>
          <w:szCs w:val="24"/>
        </w:rPr>
        <w:t xml:space="preserve"> ar </w:t>
      </w:r>
      <w:proofErr w:type="spellStart"/>
      <w:r w:rsidRPr="00CA4A8F">
        <w:rPr>
          <w:szCs w:val="24"/>
        </w:rPr>
        <w:t>pamatslimības</w:t>
      </w:r>
      <w:proofErr w:type="spellEnd"/>
      <w:r w:rsidRPr="00CA4A8F">
        <w:rPr>
          <w:szCs w:val="24"/>
        </w:rPr>
        <w:t xml:space="preserve"> ārstēšanu un/vai apkārtējās vides kontroles pasākumiem.</w:t>
      </w:r>
    </w:p>
    <w:p w14:paraId="0CBB531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96EBE9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78938E82" w14:textId="3D5EAFA1" w:rsidR="007430E1" w:rsidRPr="00CA4A8F" w:rsidRDefault="007430E1" w:rsidP="007430E1">
      <w:pPr>
        <w:spacing w:line="240" w:lineRule="auto"/>
        <w:rPr>
          <w:szCs w:val="24"/>
        </w:rPr>
      </w:pPr>
      <w:r w:rsidRPr="00CA4A8F">
        <w:rPr>
          <w:szCs w:val="24"/>
        </w:rPr>
        <w:t>Ja</w:t>
      </w:r>
      <w:r>
        <w:rPr>
          <w:szCs w:val="24"/>
        </w:rPr>
        <w:t xml:space="preserve"> </w:t>
      </w:r>
      <w:r w:rsidRPr="00C13781">
        <w:rPr>
          <w:szCs w:val="24"/>
        </w:rPr>
        <w:t xml:space="preserve">šo veterināro zāļu lietošana uzskatāma par nepieciešamu </w:t>
      </w:r>
      <w:r w:rsidRPr="00CA4A8F">
        <w:rPr>
          <w:szCs w:val="24"/>
        </w:rPr>
        <w:t xml:space="preserve">dzīvniekam ar bakteriālu, parazitāru vai sēnīšu </w:t>
      </w:r>
      <w:r>
        <w:rPr>
          <w:szCs w:val="24"/>
        </w:rPr>
        <w:t>infekciju</w:t>
      </w:r>
      <w:r w:rsidRPr="00CA4A8F">
        <w:rPr>
          <w:szCs w:val="24"/>
        </w:rPr>
        <w:t xml:space="preserve">, </w:t>
      </w:r>
      <w:r w:rsidRPr="00C13781">
        <w:rPr>
          <w:szCs w:val="24"/>
        </w:rPr>
        <w:t xml:space="preserve">vienlaikus ārstēt arī esošo infekciju </w:t>
      </w:r>
      <w:r w:rsidRPr="00CA4A8F">
        <w:rPr>
          <w:szCs w:val="24"/>
        </w:rPr>
        <w:t xml:space="preserve">ar piemērotiem antibakteriāliem, </w:t>
      </w:r>
      <w:proofErr w:type="spellStart"/>
      <w:r w:rsidRPr="00CA4A8F">
        <w:rPr>
          <w:szCs w:val="24"/>
        </w:rPr>
        <w:t>pretparazītu</w:t>
      </w:r>
      <w:proofErr w:type="spellEnd"/>
      <w:r w:rsidRPr="00CA4A8F">
        <w:rPr>
          <w:szCs w:val="24"/>
        </w:rPr>
        <w:t xml:space="preserve"> vai </w:t>
      </w:r>
      <w:proofErr w:type="spellStart"/>
      <w:r w:rsidRPr="00CA4A8F">
        <w:rPr>
          <w:szCs w:val="24"/>
        </w:rPr>
        <w:t>pretsēnīšu</w:t>
      </w:r>
      <w:proofErr w:type="spellEnd"/>
      <w:r w:rsidRPr="00CA4A8F">
        <w:rPr>
          <w:szCs w:val="24"/>
        </w:rPr>
        <w:t xml:space="preserve"> līdzekļiem. Deksametazona farmakoloģisko īpašību dēļ</w:t>
      </w:r>
      <w:r>
        <w:rPr>
          <w:szCs w:val="24"/>
        </w:rPr>
        <w:t xml:space="preserve"> ievērot</w:t>
      </w:r>
      <w:r w:rsidRPr="00CA4A8F">
        <w:rPr>
          <w:szCs w:val="24"/>
        </w:rPr>
        <w:t xml:space="preserve"> īpaš</w:t>
      </w:r>
      <w:r>
        <w:rPr>
          <w:szCs w:val="24"/>
        </w:rPr>
        <w:t>u</w:t>
      </w:r>
      <w:r w:rsidRPr="00CA4A8F">
        <w:rPr>
          <w:szCs w:val="24"/>
        </w:rPr>
        <w:t xml:space="preserve"> piesardzīb</w:t>
      </w:r>
      <w:r>
        <w:rPr>
          <w:szCs w:val="24"/>
        </w:rPr>
        <w:t>u</w:t>
      </w:r>
      <w:r w:rsidRPr="00CA4A8F">
        <w:rPr>
          <w:szCs w:val="24"/>
        </w:rPr>
        <w:t xml:space="preserve">, lietojot </w:t>
      </w:r>
      <w:r>
        <w:rPr>
          <w:szCs w:val="24"/>
        </w:rPr>
        <w:t xml:space="preserve">šīs </w:t>
      </w:r>
      <w:r w:rsidRPr="00CA4A8F">
        <w:rPr>
          <w:szCs w:val="24"/>
        </w:rPr>
        <w:t>veterinārās zāles dzīvniekiem ar novājinātu imūnsistēmu.</w:t>
      </w:r>
    </w:p>
    <w:p w14:paraId="4FCF0CA2" w14:textId="77777777" w:rsidR="007430E1" w:rsidRPr="00CA4A8F" w:rsidRDefault="007430E1" w:rsidP="007430E1">
      <w:pPr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, piemēram, deksametazons, paātrina olbaltumvielu noārdīšanos. Tāpēc </w:t>
      </w:r>
      <w:r>
        <w:rPr>
          <w:szCs w:val="24"/>
        </w:rPr>
        <w:t xml:space="preserve">lietot šīs veterinārās </w:t>
      </w:r>
      <w:r w:rsidRPr="00CA4A8F">
        <w:rPr>
          <w:szCs w:val="24"/>
        </w:rPr>
        <w:t xml:space="preserve">zāles piesardzīgi veciem vai </w:t>
      </w:r>
      <w:r w:rsidRPr="004645F4">
        <w:rPr>
          <w:szCs w:val="24"/>
        </w:rPr>
        <w:t xml:space="preserve">nepietiekami barotiem </w:t>
      </w:r>
      <w:r w:rsidRPr="00CA4A8F">
        <w:rPr>
          <w:szCs w:val="24"/>
        </w:rPr>
        <w:t xml:space="preserve">dzīvniekiem. </w:t>
      </w:r>
    </w:p>
    <w:p w14:paraId="552482FC" w14:textId="77777777" w:rsidR="007430E1" w:rsidRPr="00CA4A8F" w:rsidRDefault="007430E1" w:rsidP="007430E1">
      <w:pPr>
        <w:spacing w:line="240" w:lineRule="auto"/>
        <w:rPr>
          <w:szCs w:val="24"/>
        </w:rPr>
      </w:pPr>
      <w:bookmarkStart w:id="19" w:name="_Hlk484612599"/>
      <w:proofErr w:type="spellStart"/>
      <w:r w:rsidRPr="00CA4A8F">
        <w:rPr>
          <w:szCs w:val="24"/>
        </w:rPr>
        <w:t>Kortikosteroīd</w:t>
      </w:r>
      <w:r>
        <w:rPr>
          <w:szCs w:val="24"/>
        </w:rPr>
        <w:t>us</w:t>
      </w:r>
      <w:proofErr w:type="spellEnd"/>
      <w:r w:rsidRPr="00CA4A8F">
        <w:rPr>
          <w:szCs w:val="24"/>
        </w:rPr>
        <w:t>, piemēram, deksametazon</w:t>
      </w:r>
      <w:r>
        <w:rPr>
          <w:szCs w:val="24"/>
        </w:rPr>
        <w:t>u</w:t>
      </w:r>
      <w:r w:rsidRPr="00CA4A8F">
        <w:rPr>
          <w:szCs w:val="24"/>
        </w:rPr>
        <w:t>, lieto</w:t>
      </w:r>
      <w:r>
        <w:rPr>
          <w:szCs w:val="24"/>
        </w:rPr>
        <w:t>t</w:t>
      </w:r>
      <w:r w:rsidRPr="00CA4A8F">
        <w:rPr>
          <w:szCs w:val="24"/>
        </w:rPr>
        <w:t xml:space="preserve"> piesardzīgi pacientiem ar augstu asinsspiedienu. </w:t>
      </w:r>
    </w:p>
    <w:p w14:paraId="74C1D91B" w14:textId="77777777" w:rsidR="007430E1" w:rsidRDefault="007430E1" w:rsidP="007430E1">
      <w:pPr>
        <w:spacing w:line="240" w:lineRule="auto"/>
        <w:rPr>
          <w:szCs w:val="24"/>
        </w:rPr>
      </w:pPr>
      <w:bookmarkStart w:id="20" w:name="_Hlk484612657"/>
      <w:bookmarkStart w:id="21" w:name="_Hlk484612637"/>
      <w:bookmarkStart w:id="22" w:name="_Hlk483309917"/>
      <w:bookmarkEnd w:id="19"/>
      <w:r w:rsidRPr="00CA4A8F">
        <w:rPr>
          <w:szCs w:val="24"/>
        </w:rPr>
        <w:t xml:space="preserve">Tā kā ir zināms, ka </w:t>
      </w:r>
      <w:proofErr w:type="spellStart"/>
      <w:r w:rsidRPr="00CA4A8F">
        <w:rPr>
          <w:szCs w:val="24"/>
        </w:rPr>
        <w:t>glikokortikosteroīdi</w:t>
      </w:r>
      <w:proofErr w:type="spellEnd"/>
      <w:r w:rsidRPr="00CA4A8F">
        <w:rPr>
          <w:szCs w:val="24"/>
        </w:rPr>
        <w:t xml:space="preserve"> palēnina augšanu, lēmum</w:t>
      </w:r>
      <w:r>
        <w:rPr>
          <w:szCs w:val="24"/>
        </w:rPr>
        <w:t>u</w:t>
      </w:r>
      <w:r w:rsidRPr="00CA4A8F">
        <w:rPr>
          <w:szCs w:val="24"/>
        </w:rPr>
        <w:t xml:space="preserve"> par lietošanu jauniem dzīvniekiem (līdz 7 mēnešu vecumam) pieņem</w:t>
      </w:r>
      <w:r>
        <w:rPr>
          <w:szCs w:val="24"/>
        </w:rPr>
        <w:t>t</w:t>
      </w:r>
      <w:r w:rsidRPr="00CA4A8F">
        <w:rPr>
          <w:szCs w:val="24"/>
        </w:rPr>
        <w:t xml:space="preserve"> </w:t>
      </w:r>
      <w:r>
        <w:rPr>
          <w:szCs w:val="24"/>
        </w:rPr>
        <w:t xml:space="preserve">pēc </w:t>
      </w:r>
      <w:r w:rsidRPr="00CA4A8F">
        <w:rPr>
          <w:szCs w:val="24"/>
        </w:rPr>
        <w:t>ārstējoš</w:t>
      </w:r>
      <w:r>
        <w:rPr>
          <w:szCs w:val="24"/>
        </w:rPr>
        <w:t>ā</w:t>
      </w:r>
      <w:r w:rsidRPr="00CA4A8F">
        <w:rPr>
          <w:szCs w:val="24"/>
        </w:rPr>
        <w:t xml:space="preserve"> veterinārārsta ieguvum</w:t>
      </w:r>
      <w:r>
        <w:rPr>
          <w:szCs w:val="24"/>
        </w:rPr>
        <w:t xml:space="preserve">a un </w:t>
      </w:r>
      <w:r w:rsidRPr="00CA4A8F">
        <w:rPr>
          <w:szCs w:val="24"/>
        </w:rPr>
        <w:t>risk</w:t>
      </w:r>
      <w:r>
        <w:rPr>
          <w:szCs w:val="24"/>
        </w:rPr>
        <w:t xml:space="preserve">a attiecības </w:t>
      </w:r>
      <w:proofErr w:type="spellStart"/>
      <w:r>
        <w:rPr>
          <w:szCs w:val="24"/>
        </w:rPr>
        <w:t>izvērtējuma</w:t>
      </w:r>
      <w:proofErr w:type="spellEnd"/>
      <w:r w:rsidRPr="00CA4A8F">
        <w:rPr>
          <w:szCs w:val="24"/>
        </w:rPr>
        <w:t xml:space="preserve">. </w:t>
      </w:r>
    </w:p>
    <w:p w14:paraId="4BB2DFA9" w14:textId="77777777" w:rsidR="007430E1" w:rsidRDefault="007430E1" w:rsidP="007430E1">
      <w:pPr>
        <w:spacing w:line="240" w:lineRule="auto"/>
        <w:rPr>
          <w:szCs w:val="24"/>
        </w:rPr>
      </w:pPr>
      <w:r w:rsidRPr="00CA4A8F">
        <w:rPr>
          <w:szCs w:val="24"/>
        </w:rPr>
        <w:t>Farmakoloģiski aktīvu devu lietošana var izraisīt virsnieru garozas atrofiju, kas savukārt</w:t>
      </w:r>
      <w:r>
        <w:rPr>
          <w:szCs w:val="24"/>
        </w:rPr>
        <w:t xml:space="preserve"> </w:t>
      </w:r>
      <w:r w:rsidRPr="00CA4A8F">
        <w:rPr>
          <w:szCs w:val="24"/>
        </w:rPr>
        <w:t xml:space="preserve">izraisa virsnieru mazspēju. Tā var parādīties it īpaši pēc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lietošanas pārtraukšanas. </w:t>
      </w:r>
      <w:r w:rsidRPr="000A2FF9">
        <w:rPr>
          <w:szCs w:val="24"/>
        </w:rPr>
        <w:t>Samazināt devu un pakāpeniski pārtraukt lietošanu</w:t>
      </w:r>
      <w:r w:rsidRPr="00CA4A8F">
        <w:rPr>
          <w:szCs w:val="24"/>
        </w:rPr>
        <w:t xml:space="preserve">, lai izvairītos no virsnieru mazspējas veidošanās. </w:t>
      </w:r>
    </w:p>
    <w:p w14:paraId="283B442B" w14:textId="77777777" w:rsidR="007430E1" w:rsidRPr="00CA4A8F" w:rsidRDefault="007430E1" w:rsidP="007430E1">
      <w:pPr>
        <w:spacing w:line="240" w:lineRule="auto"/>
        <w:rPr>
          <w:szCs w:val="24"/>
        </w:rPr>
      </w:pPr>
      <w:r>
        <w:rPr>
          <w:szCs w:val="24"/>
        </w:rPr>
        <w:t>Kad</w:t>
      </w:r>
      <w:r w:rsidRPr="00CA4A8F">
        <w:rPr>
          <w:szCs w:val="24"/>
        </w:rPr>
        <w:t xml:space="preserve"> vien iespējams, izvair</w:t>
      </w:r>
      <w:r>
        <w:rPr>
          <w:szCs w:val="24"/>
        </w:rPr>
        <w:t>ī</w:t>
      </w:r>
      <w:r w:rsidRPr="00CA4A8F">
        <w:rPr>
          <w:szCs w:val="24"/>
        </w:rPr>
        <w:t xml:space="preserve">ties no ilgstošas iekšķīgas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lietošanas. Ja ir indicēta ilgstoša lietošana, piemērotāks ir </w:t>
      </w:r>
      <w:proofErr w:type="spellStart"/>
      <w:r w:rsidRPr="00CA4A8F">
        <w:rPr>
          <w:szCs w:val="24"/>
        </w:rPr>
        <w:t>kortikosteroīds</w:t>
      </w:r>
      <w:proofErr w:type="spellEnd"/>
      <w:r w:rsidRPr="00CA4A8F">
        <w:rPr>
          <w:szCs w:val="24"/>
        </w:rPr>
        <w:t xml:space="preserve"> ar īsāku iedarbības ilgumu, piemēram, </w:t>
      </w:r>
      <w:proofErr w:type="spellStart"/>
      <w:r w:rsidRPr="00CA4A8F">
        <w:rPr>
          <w:szCs w:val="24"/>
        </w:rPr>
        <w:t>prednizolons</w:t>
      </w:r>
      <w:proofErr w:type="spellEnd"/>
      <w:r w:rsidRPr="00CA4A8F">
        <w:rPr>
          <w:szCs w:val="24"/>
        </w:rPr>
        <w:t xml:space="preserve">. Ilgstošas lietošanas gadījumā </w:t>
      </w:r>
      <w:proofErr w:type="spellStart"/>
      <w:r w:rsidRPr="00CA4A8F">
        <w:rPr>
          <w:szCs w:val="24"/>
        </w:rPr>
        <w:t>prednizolonu</w:t>
      </w:r>
      <w:proofErr w:type="spellEnd"/>
      <w:r w:rsidRPr="00CA4A8F">
        <w:rPr>
          <w:szCs w:val="24"/>
        </w:rPr>
        <w:t xml:space="preserve"> var lietot katru otro dienu, lai samazinātu virsnieru mazspējas veidošanās risku. Tā kā deksametazonam ir ilgstoša iedarbība</w:t>
      </w:r>
      <w:r>
        <w:rPr>
          <w:szCs w:val="24"/>
        </w:rPr>
        <w:t>,</w:t>
      </w:r>
      <w:r w:rsidRPr="00CA4A8F">
        <w:rPr>
          <w:szCs w:val="24"/>
        </w:rPr>
        <w:t xml:space="preserve"> lietošana katru otro dienu nav piemērota, lai atjaunotos h</w:t>
      </w:r>
      <w:r>
        <w:rPr>
          <w:szCs w:val="24"/>
        </w:rPr>
        <w:t>i</w:t>
      </w:r>
      <w:r w:rsidRPr="00CA4A8F">
        <w:rPr>
          <w:szCs w:val="24"/>
        </w:rPr>
        <w:t xml:space="preserve">potalāma-hipofīzes-virsnieru ass darbība (skatīt </w:t>
      </w:r>
      <w:r>
        <w:rPr>
          <w:szCs w:val="24"/>
        </w:rPr>
        <w:t>sadaļā</w:t>
      </w:r>
      <w:r w:rsidRPr="00CA4A8F">
        <w:rPr>
          <w:szCs w:val="24"/>
        </w:rPr>
        <w:t xml:space="preserve"> „Deva </w:t>
      </w:r>
      <w:r>
        <w:rPr>
          <w:szCs w:val="24"/>
        </w:rPr>
        <w:t>katrai dzīvnieku sugai,</w:t>
      </w:r>
      <w:r w:rsidRPr="00CA4A8F">
        <w:rPr>
          <w:szCs w:val="24"/>
        </w:rPr>
        <w:t xml:space="preserve"> lietošanas veids</w:t>
      </w:r>
      <w:r>
        <w:rPr>
          <w:szCs w:val="24"/>
        </w:rPr>
        <w:t xml:space="preserve"> un metode</w:t>
      </w:r>
      <w:r w:rsidRPr="00CA4A8F">
        <w:rPr>
          <w:szCs w:val="24"/>
        </w:rPr>
        <w:t>”).</w:t>
      </w:r>
    </w:p>
    <w:bookmarkEnd w:id="20"/>
    <w:bookmarkEnd w:id="21"/>
    <w:bookmarkEnd w:id="22"/>
    <w:p w14:paraId="04B2DD12" w14:textId="77777777" w:rsidR="007430E1" w:rsidRPr="00CA4A8F" w:rsidRDefault="007430E1" w:rsidP="007430E1">
      <w:pPr>
        <w:rPr>
          <w:szCs w:val="24"/>
        </w:rPr>
      </w:pPr>
      <w:r w:rsidRPr="00CA4A8F">
        <w:rPr>
          <w:szCs w:val="24"/>
        </w:rPr>
        <w:t>Tabletes ir aromatizētas. Lai izvairītos no nejaušas norīšanas, uzglabāt tabletes dzīvniekiem nepieejamā vietā.</w:t>
      </w:r>
    </w:p>
    <w:p w14:paraId="5CD7BEE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BC362B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Pr="00141EE8">
        <w:rPr>
          <w:szCs w:val="22"/>
        </w:rPr>
        <w:t>:</w:t>
      </w:r>
    </w:p>
    <w:p w14:paraId="71AE9BD5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Deksametazons var izraisīt pastiprinātas jutības (alerģiskas) reakcijas. </w:t>
      </w:r>
      <w:r w:rsidRPr="005B181B">
        <w:rPr>
          <w:szCs w:val="24"/>
        </w:rPr>
        <w:t>Izvairīties no saskares ar šīm veterinārajām zālēm</w:t>
      </w:r>
      <w:r w:rsidRPr="00CA4A8F">
        <w:rPr>
          <w:szCs w:val="24"/>
        </w:rPr>
        <w:t xml:space="preserve">, it īpaši personām ar zināmu pastiprinātu jutību pret deksametazonu vai pret kādu no </w:t>
      </w:r>
      <w:proofErr w:type="spellStart"/>
      <w:r w:rsidRPr="00CA4A8F">
        <w:rPr>
          <w:szCs w:val="24"/>
        </w:rPr>
        <w:t>palīgvielām</w:t>
      </w:r>
      <w:proofErr w:type="spellEnd"/>
      <w:r w:rsidRPr="00CA4A8F">
        <w:rPr>
          <w:szCs w:val="24"/>
        </w:rPr>
        <w:t xml:space="preserve"> (piem., </w:t>
      </w:r>
      <w:proofErr w:type="spellStart"/>
      <w:r w:rsidRPr="00CA4A8F">
        <w:rPr>
          <w:szCs w:val="24"/>
        </w:rPr>
        <w:t>povidonu</w:t>
      </w:r>
      <w:proofErr w:type="spellEnd"/>
      <w:r w:rsidRPr="00CA4A8F">
        <w:rPr>
          <w:szCs w:val="24"/>
        </w:rPr>
        <w:t xml:space="preserve"> vai laktozi). Pēc </w:t>
      </w:r>
      <w:r w:rsidRPr="005B181B">
        <w:rPr>
          <w:szCs w:val="24"/>
        </w:rPr>
        <w:t xml:space="preserve">rīkošanās ar šīm veterinārajām zālēm </w:t>
      </w:r>
      <w:r w:rsidRPr="00CA4A8F">
        <w:rPr>
          <w:szCs w:val="24"/>
        </w:rPr>
        <w:t xml:space="preserve">mazgāt rokas. </w:t>
      </w:r>
      <w:r>
        <w:rPr>
          <w:szCs w:val="24"/>
        </w:rPr>
        <w:t>P</w:t>
      </w:r>
      <w:r w:rsidRPr="00CA4A8F">
        <w:rPr>
          <w:szCs w:val="24"/>
        </w:rPr>
        <w:t>astiprinātas jutības reakcij</w:t>
      </w:r>
      <w:r>
        <w:rPr>
          <w:szCs w:val="24"/>
        </w:rPr>
        <w:t>u gadījumā</w:t>
      </w:r>
      <w:r w:rsidRPr="00CA4A8F">
        <w:rPr>
          <w:szCs w:val="24"/>
        </w:rPr>
        <w:t xml:space="preserve"> meklēt medicīnisko palīdzību.</w:t>
      </w:r>
    </w:p>
    <w:p w14:paraId="529D31AA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Šīs</w:t>
      </w:r>
      <w:r>
        <w:rPr>
          <w:szCs w:val="24"/>
        </w:rPr>
        <w:t xml:space="preserve"> veterinārās</w:t>
      </w:r>
      <w:r w:rsidRPr="00CA4A8F">
        <w:rPr>
          <w:szCs w:val="24"/>
        </w:rPr>
        <w:t xml:space="preserve"> zāles var būt kaitīgas bērniem pēc nejaušas norīšanas. Neatstāt </w:t>
      </w:r>
      <w:r>
        <w:rPr>
          <w:szCs w:val="24"/>
        </w:rPr>
        <w:t xml:space="preserve">šīs veterinārās </w:t>
      </w:r>
      <w:r w:rsidRPr="00CA4A8F">
        <w:rPr>
          <w:szCs w:val="24"/>
        </w:rPr>
        <w:t xml:space="preserve">zāles bez uzraudzības. Neizlietotās tablešu daļas ievietot atpakaļ </w:t>
      </w:r>
      <w:proofErr w:type="spellStart"/>
      <w:r w:rsidRPr="00CA4A8F">
        <w:rPr>
          <w:szCs w:val="24"/>
        </w:rPr>
        <w:t>blistera</w:t>
      </w:r>
      <w:proofErr w:type="spellEnd"/>
      <w:r w:rsidRPr="00CA4A8F">
        <w:rPr>
          <w:szCs w:val="24"/>
        </w:rPr>
        <w:t xml:space="preserve"> iepakojumā un izmantot tās nākamajā lietošanas reizē. </w:t>
      </w:r>
      <w:proofErr w:type="spellStart"/>
      <w:r w:rsidRPr="00CA4A8F">
        <w:rPr>
          <w:szCs w:val="24"/>
        </w:rPr>
        <w:t>Blistera</w:t>
      </w:r>
      <w:proofErr w:type="spellEnd"/>
      <w:r w:rsidRPr="00CA4A8F">
        <w:rPr>
          <w:szCs w:val="24"/>
        </w:rPr>
        <w:t xml:space="preserve"> iepakojumu uzglabāt ārējā kastītē</w:t>
      </w:r>
      <w:r>
        <w:rPr>
          <w:szCs w:val="24"/>
        </w:rPr>
        <w:t xml:space="preserve"> tā</w:t>
      </w:r>
      <w:r w:rsidRPr="00CA4A8F">
        <w:rPr>
          <w:szCs w:val="24"/>
        </w:rPr>
        <w:t>, lai tam nevarētu piekļūt bērni. Ja notikusi nejauša norīšana, nekavējoties meklēt medicīnisko palīdzību un uzrādīt lietošanas instrukciju vai iepakojuma marķējumu ārstam.</w:t>
      </w:r>
    </w:p>
    <w:p w14:paraId="73872730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Deksametazons var kaitēt nedzimušam bērnam. Grūtniecēm </w:t>
      </w:r>
      <w:r>
        <w:rPr>
          <w:szCs w:val="24"/>
        </w:rPr>
        <w:t>jāizvairās</w:t>
      </w:r>
      <w:r w:rsidRPr="00CA4A8F">
        <w:rPr>
          <w:szCs w:val="24"/>
        </w:rPr>
        <w:t xml:space="preserve"> no saskares ar šīm</w:t>
      </w:r>
      <w:r>
        <w:rPr>
          <w:szCs w:val="24"/>
        </w:rPr>
        <w:t xml:space="preserve"> veterinārajām</w:t>
      </w:r>
      <w:r w:rsidRPr="00CA4A8F">
        <w:rPr>
          <w:szCs w:val="24"/>
        </w:rPr>
        <w:t xml:space="preserve"> zālēm. Uzsūkšanās caur ādu ir niecīga, bet pēc rīkošanās ar tabletēm ieteicams nekavējoties mazgāt rokas, lai izvairītos no kontakta, saskaroties rokām ar muti.</w:t>
      </w:r>
    </w:p>
    <w:p w14:paraId="22F753E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559808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55A4B82C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Nelietot grūsniem dzīvniekiem. Pētījumos laboratorijas dzīvniekiem ir pierādīts, ka lietošana agrīnās grūsnības stadijās vari izraisīt attīstības anomālijas auglim. Lietošana vēlākās grūsnības stadijās var izraisīt abortu vai priekšlaicīg</w:t>
      </w:r>
      <w:r>
        <w:rPr>
          <w:szCs w:val="24"/>
        </w:rPr>
        <w:t>as dzemdības</w:t>
      </w:r>
      <w:r w:rsidRPr="00CA4A8F">
        <w:rPr>
          <w:szCs w:val="24"/>
        </w:rPr>
        <w:t>.</w:t>
      </w:r>
    </w:p>
    <w:p w14:paraId="2B3A56DD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78231ED2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141EE8">
        <w:rPr>
          <w:u w:val="single"/>
        </w:rPr>
        <w:t>Laktācija</w:t>
      </w:r>
      <w:r>
        <w:t>:</w:t>
      </w:r>
    </w:p>
    <w:p w14:paraId="76624384" w14:textId="77777777" w:rsidR="007430E1" w:rsidRPr="008D0FF0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Laktācijas laikā lietot tikai pēc ārstējošā veterinārārsta ieguvuma un riska attiecības </w:t>
      </w:r>
      <w:proofErr w:type="spellStart"/>
      <w:r w:rsidRPr="00CA4A8F">
        <w:rPr>
          <w:szCs w:val="24"/>
        </w:rPr>
        <w:t>izvērtē</w:t>
      </w:r>
      <w:r>
        <w:rPr>
          <w:szCs w:val="24"/>
        </w:rPr>
        <w:t>juma</w:t>
      </w:r>
      <w:proofErr w:type="spellEnd"/>
      <w:r w:rsidRPr="00CA4A8F">
        <w:rPr>
          <w:szCs w:val="24"/>
        </w:rPr>
        <w:t>.</w:t>
      </w:r>
    </w:p>
    <w:p w14:paraId="32C5081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BD3BB1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141EE8">
        <w:rPr>
          <w:szCs w:val="22"/>
        </w:rPr>
        <w:t>:</w:t>
      </w:r>
    </w:p>
    <w:p w14:paraId="14BE04D4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CA4A8F">
        <w:rPr>
          <w:szCs w:val="24"/>
        </w:rPr>
        <w:t>Fenitoīns</w:t>
      </w:r>
      <w:proofErr w:type="spellEnd"/>
      <w:r w:rsidRPr="00CA4A8F">
        <w:rPr>
          <w:szCs w:val="24"/>
        </w:rPr>
        <w:t xml:space="preserve">, </w:t>
      </w:r>
      <w:proofErr w:type="spellStart"/>
      <w:r w:rsidRPr="00CA4A8F">
        <w:rPr>
          <w:szCs w:val="24"/>
        </w:rPr>
        <w:t>barbiturāti</w:t>
      </w:r>
      <w:proofErr w:type="spellEnd"/>
      <w:r w:rsidRPr="00CA4A8F">
        <w:rPr>
          <w:szCs w:val="24"/>
        </w:rPr>
        <w:t xml:space="preserve">, efedrīns un </w:t>
      </w:r>
      <w:proofErr w:type="spellStart"/>
      <w:r w:rsidRPr="00CA4A8F">
        <w:rPr>
          <w:szCs w:val="24"/>
        </w:rPr>
        <w:t>rifampicīns</w:t>
      </w:r>
      <w:proofErr w:type="spellEnd"/>
      <w:r w:rsidRPr="00CA4A8F">
        <w:rPr>
          <w:szCs w:val="24"/>
        </w:rPr>
        <w:t xml:space="preserve"> var paātrināt </w:t>
      </w:r>
      <w:proofErr w:type="spellStart"/>
      <w:r w:rsidRPr="00CA4A8F">
        <w:rPr>
          <w:szCs w:val="24"/>
        </w:rPr>
        <w:t>kortikosteroīdu</w:t>
      </w:r>
      <w:proofErr w:type="spellEnd"/>
      <w:r w:rsidRPr="00CA4A8F">
        <w:rPr>
          <w:szCs w:val="24"/>
        </w:rPr>
        <w:t xml:space="preserve"> metabolismu, samazinot to koncentrāciju asinīs un fizioloģisko iedarbību. </w:t>
      </w:r>
    </w:p>
    <w:p w14:paraId="58CC02D2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Vienlaicīga šo veterināro zāļu lietošana ar </w:t>
      </w:r>
      <w:proofErr w:type="spellStart"/>
      <w:r w:rsidRPr="00CA4A8F">
        <w:rPr>
          <w:szCs w:val="24"/>
        </w:rPr>
        <w:t>nesteroīdiem</w:t>
      </w:r>
      <w:proofErr w:type="spellEnd"/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līdzekļiem var veicināt čūlu veidošanos kuņģa-zarnu traktā. Tā kā </w:t>
      </w: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 samazina imūnsistēmas atbildes reakciju pret vakcināciju, nelietot deksametazonu kopā ar vakcīnām vai divu nedēļu laikā pēc vakcinācijas.</w:t>
      </w:r>
    </w:p>
    <w:p w14:paraId="259508E8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Deksametazona lietošana var izraisīt </w:t>
      </w:r>
      <w:proofErr w:type="spellStart"/>
      <w:r w:rsidRPr="00CA4A8F">
        <w:rPr>
          <w:szCs w:val="24"/>
        </w:rPr>
        <w:t>hipokaliēmiju</w:t>
      </w:r>
      <w:proofErr w:type="spellEnd"/>
      <w:r w:rsidRPr="00CA4A8F">
        <w:rPr>
          <w:szCs w:val="24"/>
        </w:rPr>
        <w:t xml:space="preserve"> un tādējādi palielināt sirds glikozīdu </w:t>
      </w:r>
      <w:proofErr w:type="spellStart"/>
      <w:r w:rsidRPr="00CA4A8F">
        <w:rPr>
          <w:szCs w:val="24"/>
        </w:rPr>
        <w:t>toksicitāti</w:t>
      </w:r>
      <w:proofErr w:type="spellEnd"/>
      <w:r w:rsidRPr="00CA4A8F">
        <w:rPr>
          <w:szCs w:val="24"/>
        </w:rPr>
        <w:t xml:space="preserve">. </w:t>
      </w:r>
      <w:proofErr w:type="spellStart"/>
      <w:r w:rsidRPr="00CA4A8F">
        <w:rPr>
          <w:szCs w:val="24"/>
        </w:rPr>
        <w:t>Hipokaliēmijas</w:t>
      </w:r>
      <w:proofErr w:type="spellEnd"/>
      <w:r w:rsidRPr="00CA4A8F">
        <w:rPr>
          <w:szCs w:val="24"/>
        </w:rPr>
        <w:t xml:space="preserve"> risks var palielināties, ja deksametazonu lieto kopā ar kāliju saudzējošiem diurētiskiem līdzekļiem.</w:t>
      </w:r>
    </w:p>
    <w:p w14:paraId="6183853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D9AA67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0F1C78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CA4A8F">
        <w:rPr>
          <w:szCs w:val="24"/>
        </w:rPr>
        <w:t xml:space="preserve">Pārdozēšanas gadījumā veidojas tās pašas blakusparādības, kas aprakstītas </w:t>
      </w:r>
      <w:r>
        <w:rPr>
          <w:szCs w:val="24"/>
        </w:rPr>
        <w:t>sadaļā</w:t>
      </w:r>
      <w:r w:rsidRPr="00CA4A8F">
        <w:rPr>
          <w:szCs w:val="24"/>
        </w:rPr>
        <w:t xml:space="preserve"> par blakusparādībām.</w:t>
      </w:r>
    </w:p>
    <w:p w14:paraId="56804FC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3812E95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DE4CC4A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2D7E1BA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F6ED24" w14:textId="77777777" w:rsidR="007430E1" w:rsidRDefault="007430E1" w:rsidP="007430E1">
      <w:pPr>
        <w:tabs>
          <w:tab w:val="clear" w:pos="567"/>
        </w:tabs>
        <w:spacing w:line="240" w:lineRule="auto"/>
      </w:pPr>
      <w:r>
        <w:t>Suņi un kaķi.</w:t>
      </w:r>
    </w:p>
    <w:p w14:paraId="70F46F5E" w14:textId="77777777" w:rsidR="007430E1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430E1" w14:paraId="2B003EE3" w14:textId="77777777" w:rsidTr="007E15E1">
        <w:tc>
          <w:tcPr>
            <w:tcW w:w="2500" w:type="pct"/>
          </w:tcPr>
          <w:p w14:paraId="6C615B90" w14:textId="77777777" w:rsidR="007430E1" w:rsidRPr="00E57A7D" w:rsidRDefault="007430E1" w:rsidP="007E15E1">
            <w:pPr>
              <w:spacing w:line="240" w:lineRule="auto"/>
              <w:rPr>
                <w:szCs w:val="22"/>
              </w:rPr>
            </w:pPr>
            <w:r w:rsidRPr="00E57A7D">
              <w:t>Ļoti bieži</w:t>
            </w:r>
          </w:p>
          <w:p w14:paraId="6E028B3C" w14:textId="77777777" w:rsidR="007430E1" w:rsidRPr="00E57A7D" w:rsidRDefault="007430E1" w:rsidP="007E15E1">
            <w:pPr>
              <w:spacing w:line="240" w:lineRule="auto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72A47A99" w14:textId="77777777" w:rsidR="007430E1" w:rsidRPr="00E57A7D" w:rsidRDefault="007430E1" w:rsidP="007E15E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4"/>
              </w:rPr>
              <w:t>K</w:t>
            </w:r>
            <w:r w:rsidRPr="00CA4A8F">
              <w:rPr>
                <w:szCs w:val="24"/>
              </w:rPr>
              <w:t>ortizola</w:t>
            </w:r>
            <w:proofErr w:type="spellEnd"/>
            <w:r w:rsidRPr="00CA4A8F">
              <w:rPr>
                <w:szCs w:val="24"/>
              </w:rPr>
              <w:t xml:space="preserve"> nomākums</w:t>
            </w:r>
            <w:r w:rsidRPr="00141EE8">
              <w:rPr>
                <w:szCs w:val="24"/>
                <w:vertAlign w:val="superscript"/>
              </w:rPr>
              <w:t>1</w:t>
            </w:r>
            <w:r>
              <w:rPr>
                <w:szCs w:val="24"/>
              </w:rPr>
              <w:t xml:space="preserve">, </w:t>
            </w:r>
            <w:r w:rsidRPr="002D4EDC">
              <w:rPr>
                <w:szCs w:val="24"/>
              </w:rPr>
              <w:t xml:space="preserve">paaugstināts </w:t>
            </w:r>
            <w:proofErr w:type="spellStart"/>
            <w:r w:rsidRPr="002D4EDC">
              <w:rPr>
                <w:szCs w:val="24"/>
              </w:rPr>
              <w:t>triglicerīdu</w:t>
            </w:r>
            <w:proofErr w:type="spellEnd"/>
            <w:r w:rsidRPr="002D4EDC">
              <w:rPr>
                <w:szCs w:val="24"/>
              </w:rPr>
              <w:t xml:space="preserve"> līmenis</w:t>
            </w:r>
            <w:r w:rsidRPr="00141EE8">
              <w:rPr>
                <w:szCs w:val="24"/>
                <w:vertAlign w:val="superscript"/>
              </w:rPr>
              <w:t>2</w:t>
            </w:r>
          </w:p>
        </w:tc>
      </w:tr>
      <w:tr w:rsidR="007430E1" w14:paraId="3E947892" w14:textId="77777777" w:rsidTr="007E15E1">
        <w:tc>
          <w:tcPr>
            <w:tcW w:w="2500" w:type="pct"/>
          </w:tcPr>
          <w:p w14:paraId="43795551" w14:textId="77777777" w:rsidR="007430E1" w:rsidRPr="00E57A7D" w:rsidRDefault="007430E1" w:rsidP="007E15E1">
            <w:pPr>
              <w:spacing w:line="240" w:lineRule="auto"/>
              <w:rPr>
                <w:szCs w:val="22"/>
              </w:rPr>
            </w:pPr>
            <w:r w:rsidRPr="00E57A7D">
              <w:t>Reti</w:t>
            </w:r>
          </w:p>
          <w:p w14:paraId="20CAEFE0" w14:textId="77777777" w:rsidR="007430E1" w:rsidRPr="00E57A7D" w:rsidRDefault="007430E1" w:rsidP="007E15E1">
            <w:pPr>
              <w:spacing w:line="240" w:lineRule="auto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246129FC" w14:textId="77777777" w:rsidR="007430E1" w:rsidRPr="00E57A7D" w:rsidRDefault="007430E1" w:rsidP="007E15E1">
            <w:pPr>
              <w:spacing w:before="60" w:after="60"/>
              <w:rPr>
                <w:iCs/>
                <w:szCs w:val="22"/>
              </w:rPr>
            </w:pPr>
            <w:r w:rsidRPr="002D4EDC">
              <w:rPr>
                <w:szCs w:val="24"/>
              </w:rPr>
              <w:t>Paaugstināts aknu enzīmu līmenis</w:t>
            </w:r>
          </w:p>
        </w:tc>
      </w:tr>
      <w:tr w:rsidR="007430E1" w14:paraId="551994BC" w14:textId="77777777" w:rsidTr="007E15E1">
        <w:tc>
          <w:tcPr>
            <w:tcW w:w="2500" w:type="pct"/>
          </w:tcPr>
          <w:p w14:paraId="599A612F" w14:textId="77777777" w:rsidR="007430E1" w:rsidRPr="00E57A7D" w:rsidRDefault="007430E1" w:rsidP="007E15E1">
            <w:pPr>
              <w:spacing w:before="60" w:after="60"/>
            </w:pPr>
            <w:r>
              <w:t>Nenoteikts biežums (nevar noteikt pēc pieejamiem datiem)</w:t>
            </w:r>
          </w:p>
        </w:tc>
        <w:tc>
          <w:tcPr>
            <w:tcW w:w="2500" w:type="pct"/>
          </w:tcPr>
          <w:p w14:paraId="128F21EB" w14:textId="74847965" w:rsidR="007430E1" w:rsidRDefault="007430E1" w:rsidP="007E15E1">
            <w:pPr>
              <w:spacing w:line="240" w:lineRule="auto"/>
              <w:rPr>
                <w:iCs/>
                <w:szCs w:val="22"/>
              </w:rPr>
            </w:pPr>
            <w:r>
              <w:rPr>
                <w:szCs w:val="24"/>
              </w:rPr>
              <w:t>Polifāgija</w:t>
            </w:r>
            <w:r w:rsidRPr="00F80E65">
              <w:rPr>
                <w:szCs w:val="24"/>
                <w:vertAlign w:val="superscript"/>
              </w:rPr>
              <w:t>3</w:t>
            </w:r>
            <w:r>
              <w:rPr>
                <w:szCs w:val="24"/>
              </w:rPr>
              <w:t xml:space="preserve">, </w:t>
            </w:r>
            <w:r>
              <w:rPr>
                <w:iCs/>
                <w:szCs w:val="22"/>
              </w:rPr>
              <w:t>polidipsija</w:t>
            </w:r>
            <w:r w:rsidRPr="00F80E65">
              <w:rPr>
                <w:iCs/>
                <w:szCs w:val="22"/>
                <w:vertAlign w:val="superscript"/>
              </w:rPr>
              <w:t>3</w:t>
            </w:r>
          </w:p>
          <w:p w14:paraId="1814EB25" w14:textId="77777777" w:rsidR="007430E1" w:rsidRDefault="007430E1" w:rsidP="007E15E1">
            <w:pPr>
              <w:spacing w:line="240" w:lineRule="auto"/>
              <w:rPr>
                <w:iCs/>
                <w:szCs w:val="22"/>
              </w:rPr>
            </w:pPr>
          </w:p>
          <w:p w14:paraId="758DBBD0" w14:textId="77777777" w:rsidR="007430E1" w:rsidRDefault="007430E1" w:rsidP="007E15E1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Pr="00F80E65">
              <w:rPr>
                <w:iCs/>
                <w:szCs w:val="22"/>
                <w:vertAlign w:val="superscript"/>
              </w:rPr>
              <w:t>3</w:t>
            </w:r>
          </w:p>
          <w:p w14:paraId="596AFE71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78B013D5" w14:textId="19320397" w:rsidR="007430E1" w:rsidRDefault="007430E1" w:rsidP="007E15E1">
            <w:pPr>
              <w:spacing w:line="24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</w:t>
            </w:r>
            <w:r w:rsidRPr="00CA4A8F">
              <w:rPr>
                <w:szCs w:val="24"/>
              </w:rPr>
              <w:t>iperadrenokorticism</w:t>
            </w:r>
            <w:r>
              <w:rPr>
                <w:szCs w:val="24"/>
              </w:rPr>
              <w:t>s</w:t>
            </w:r>
            <w:proofErr w:type="spellEnd"/>
            <w:r w:rsidRPr="00CA4A8F">
              <w:rPr>
                <w:szCs w:val="24"/>
              </w:rPr>
              <w:t xml:space="preserve"> (</w:t>
            </w:r>
            <w:proofErr w:type="spellStart"/>
            <w:r w:rsidRPr="00CA4A8F">
              <w:rPr>
                <w:szCs w:val="24"/>
              </w:rPr>
              <w:t>Kušinga</w:t>
            </w:r>
            <w:proofErr w:type="spellEnd"/>
            <w:r w:rsidRPr="00CA4A8F">
              <w:rPr>
                <w:szCs w:val="24"/>
              </w:rPr>
              <w:t xml:space="preserve"> sindroms)</w:t>
            </w:r>
            <w:r w:rsidRPr="00F80E65">
              <w:rPr>
                <w:szCs w:val="24"/>
                <w:vertAlign w:val="superscript"/>
              </w:rPr>
              <w:t>4,5</w:t>
            </w:r>
            <w:r>
              <w:rPr>
                <w:szCs w:val="24"/>
              </w:rPr>
              <w:t xml:space="preserve">, </w:t>
            </w:r>
            <w:r w:rsidR="00F52691">
              <w:rPr>
                <w:szCs w:val="24"/>
              </w:rPr>
              <w:t>c</w:t>
            </w:r>
            <w:r w:rsidRPr="005778CC">
              <w:rPr>
                <w:szCs w:val="24"/>
              </w:rPr>
              <w:t>ukura diabēts</w:t>
            </w:r>
            <w:r w:rsidRPr="00F80E65">
              <w:rPr>
                <w:szCs w:val="24"/>
                <w:vertAlign w:val="superscript"/>
              </w:rPr>
              <w:t>3</w:t>
            </w:r>
          </w:p>
          <w:p w14:paraId="15F5C9F8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1151DEAD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Uzbudinājums</w:t>
            </w:r>
          </w:p>
          <w:p w14:paraId="0CD85370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6205B931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Č</w:t>
            </w:r>
            <w:r w:rsidRPr="00CA4A8F">
              <w:rPr>
                <w:szCs w:val="24"/>
              </w:rPr>
              <w:t>ūlu veidošan</w:t>
            </w:r>
            <w:r>
              <w:rPr>
                <w:szCs w:val="24"/>
              </w:rPr>
              <w:t>ā</w:t>
            </w:r>
            <w:r w:rsidRPr="00CA4A8F">
              <w:rPr>
                <w:szCs w:val="24"/>
              </w:rPr>
              <w:t>s kuņģa-zarnu traktā</w:t>
            </w:r>
            <w:r w:rsidRPr="00F80E65">
              <w:rPr>
                <w:szCs w:val="24"/>
                <w:vertAlign w:val="superscript"/>
              </w:rPr>
              <w:t>6</w:t>
            </w:r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pankreatīts</w:t>
            </w:r>
            <w:proofErr w:type="spellEnd"/>
          </w:p>
          <w:p w14:paraId="109E6DE9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28EB46B5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65045708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  <w:r w:rsidRPr="005778CC">
              <w:rPr>
                <w:szCs w:val="24"/>
              </w:rPr>
              <w:t xml:space="preserve">Palielinātas aknas </w:t>
            </w: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hepatomegālija</w:t>
            </w:r>
            <w:proofErr w:type="spellEnd"/>
            <w:r>
              <w:rPr>
                <w:szCs w:val="24"/>
              </w:rPr>
              <w:t>)</w:t>
            </w:r>
          </w:p>
          <w:p w14:paraId="728BC078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7663B161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6998C4C1" w14:textId="702303C0" w:rsidR="007430E1" w:rsidRDefault="007430E1" w:rsidP="007E15E1">
            <w:pPr>
              <w:spacing w:line="240" w:lineRule="auto"/>
              <w:rPr>
                <w:szCs w:val="24"/>
              </w:rPr>
            </w:pPr>
            <w:r w:rsidRPr="005778CC">
              <w:rPr>
                <w:szCs w:val="24"/>
              </w:rPr>
              <w:t xml:space="preserve">Asins bioķīmisko un </w:t>
            </w:r>
            <w:proofErr w:type="spellStart"/>
            <w:r w:rsidRPr="005778CC">
              <w:rPr>
                <w:szCs w:val="24"/>
              </w:rPr>
              <w:t>hematoloģisko</w:t>
            </w:r>
            <w:proofErr w:type="spellEnd"/>
            <w:r w:rsidRPr="005778CC">
              <w:rPr>
                <w:szCs w:val="24"/>
              </w:rPr>
              <w:t xml:space="preserve"> parametru izmaiņas (piemēram, paaugstināt</w:t>
            </w:r>
            <w:r w:rsidR="00582476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seruma sārmainā</w:t>
            </w:r>
            <w:r w:rsidR="00582476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Pr="005778CC">
              <w:rPr>
                <w:szCs w:val="24"/>
              </w:rPr>
              <w:t>fosfatāze</w:t>
            </w:r>
            <w:r w:rsidR="00582476">
              <w:rPr>
                <w:szCs w:val="24"/>
              </w:rPr>
              <w:t>s</w:t>
            </w:r>
            <w:proofErr w:type="spellEnd"/>
            <w:r w:rsidRPr="005778CC">
              <w:rPr>
                <w:szCs w:val="24"/>
              </w:rPr>
              <w:t xml:space="preserve"> (A</w:t>
            </w:r>
            <w:r w:rsidR="00582476">
              <w:rPr>
                <w:szCs w:val="24"/>
              </w:rPr>
              <w:t>L</w:t>
            </w:r>
            <w:r w:rsidRPr="005778CC">
              <w:rPr>
                <w:szCs w:val="24"/>
              </w:rPr>
              <w:t>P)</w:t>
            </w:r>
            <w:r w:rsidR="00582476">
              <w:rPr>
                <w:szCs w:val="24"/>
              </w:rPr>
              <w:t xml:space="preserve"> līmenis</w:t>
            </w:r>
            <w:r w:rsidRPr="005778CC">
              <w:rPr>
                <w:szCs w:val="24"/>
              </w:rPr>
              <w:t>, pazemināt</w:t>
            </w:r>
            <w:r w:rsidR="00582476">
              <w:rPr>
                <w:szCs w:val="24"/>
              </w:rPr>
              <w:t>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="00582476">
              <w:rPr>
                <w:szCs w:val="24"/>
              </w:rPr>
              <w:t>laktāt</w:t>
            </w:r>
            <w:r w:rsidRPr="005778CC">
              <w:rPr>
                <w:szCs w:val="24"/>
              </w:rPr>
              <w:t>dehidrogenāze</w:t>
            </w:r>
            <w:r w:rsidR="00582476">
              <w:rPr>
                <w:szCs w:val="24"/>
              </w:rPr>
              <w:t>s</w:t>
            </w:r>
            <w:proofErr w:type="spellEnd"/>
            <w:r w:rsidRPr="005778CC">
              <w:rPr>
                <w:szCs w:val="24"/>
              </w:rPr>
              <w:t xml:space="preserve"> (LDH)</w:t>
            </w:r>
            <w:r w:rsidR="00582476">
              <w:rPr>
                <w:szCs w:val="24"/>
              </w:rPr>
              <w:t xml:space="preserve"> līmenis</w:t>
            </w:r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hiperalbuminēmija</w:t>
            </w:r>
            <w:proofErr w:type="spellEnd"/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eozinopēnija</w:t>
            </w:r>
            <w:proofErr w:type="spellEnd"/>
            <w:r w:rsidRPr="005778CC">
              <w:rPr>
                <w:szCs w:val="24"/>
              </w:rPr>
              <w:t xml:space="preserve">, </w:t>
            </w:r>
            <w:proofErr w:type="spellStart"/>
            <w:r w:rsidRPr="005778CC">
              <w:rPr>
                <w:szCs w:val="24"/>
              </w:rPr>
              <w:t>limfopēnija</w:t>
            </w:r>
            <w:proofErr w:type="spellEnd"/>
            <w:r w:rsidRPr="005778CC">
              <w:rPr>
                <w:szCs w:val="24"/>
              </w:rPr>
              <w:t>, neitrofilija</w:t>
            </w:r>
            <w:r w:rsidRPr="00F80E65">
              <w:rPr>
                <w:szCs w:val="24"/>
                <w:vertAlign w:val="superscript"/>
              </w:rPr>
              <w:t>7</w:t>
            </w:r>
            <w:r w:rsidRPr="005778CC">
              <w:rPr>
                <w:szCs w:val="24"/>
              </w:rPr>
              <w:t xml:space="preserve">, </w:t>
            </w:r>
            <w:r w:rsidR="00582476">
              <w:rPr>
                <w:szCs w:val="24"/>
              </w:rPr>
              <w:t>pazemināts</w:t>
            </w:r>
            <w:r w:rsidRPr="005778CC">
              <w:rPr>
                <w:szCs w:val="24"/>
              </w:rPr>
              <w:t xml:space="preserve"> </w:t>
            </w:r>
            <w:proofErr w:type="spellStart"/>
            <w:r w:rsidRPr="005778CC">
              <w:rPr>
                <w:szCs w:val="24"/>
              </w:rPr>
              <w:t>aspartātaminotransferāzes</w:t>
            </w:r>
            <w:proofErr w:type="spellEnd"/>
            <w:r w:rsidRPr="005778CC">
              <w:rPr>
                <w:szCs w:val="24"/>
              </w:rPr>
              <w:t xml:space="preserve"> </w:t>
            </w:r>
            <w:r w:rsidR="00582476">
              <w:rPr>
                <w:szCs w:val="24"/>
              </w:rPr>
              <w:t>līmenis</w:t>
            </w:r>
            <w:r w:rsidRPr="005778CC">
              <w:rPr>
                <w:szCs w:val="24"/>
              </w:rPr>
              <w:t>)</w:t>
            </w:r>
          </w:p>
          <w:p w14:paraId="24C11D52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1F8E9A46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  <w:proofErr w:type="spellStart"/>
            <w:r w:rsidRPr="005778CC">
              <w:rPr>
                <w:szCs w:val="24"/>
              </w:rPr>
              <w:t>Hipotireoze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paratireoīdā</w:t>
            </w:r>
            <w:proofErr w:type="spellEnd"/>
            <w:r w:rsidRPr="00CA4A8F">
              <w:rPr>
                <w:szCs w:val="24"/>
              </w:rPr>
              <w:t xml:space="preserve"> hormon</w:t>
            </w:r>
            <w:r>
              <w:rPr>
                <w:szCs w:val="24"/>
              </w:rPr>
              <w:t>a (PTH)</w:t>
            </w:r>
            <w:r w:rsidRPr="00CA4A8F">
              <w:rPr>
                <w:szCs w:val="24"/>
              </w:rPr>
              <w:t xml:space="preserve"> </w:t>
            </w:r>
            <w:r>
              <w:rPr>
                <w:szCs w:val="24"/>
              </w:rPr>
              <w:t>koncentrācijas pieaugums</w:t>
            </w:r>
          </w:p>
          <w:p w14:paraId="3CC12DD8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5A089D12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K</w:t>
            </w:r>
            <w:r w:rsidRPr="00CA4A8F">
              <w:rPr>
                <w:szCs w:val="24"/>
              </w:rPr>
              <w:t>aulu gareniskās augšanas aizkavēšanās</w:t>
            </w:r>
          </w:p>
          <w:p w14:paraId="177EA112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6FF5E7BC" w14:textId="0A53C009" w:rsidR="007430E1" w:rsidRDefault="007430E1" w:rsidP="007E15E1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Ādas </w:t>
            </w:r>
            <w:proofErr w:type="spellStart"/>
            <w:r>
              <w:rPr>
                <w:szCs w:val="24"/>
              </w:rPr>
              <w:t>kalcinoze</w:t>
            </w:r>
            <w:proofErr w:type="spellEnd"/>
            <w:r>
              <w:rPr>
                <w:szCs w:val="24"/>
              </w:rPr>
              <w:t xml:space="preserve">, ādas </w:t>
            </w:r>
            <w:proofErr w:type="spellStart"/>
            <w:r w:rsidR="00D125C6">
              <w:rPr>
                <w:szCs w:val="24"/>
              </w:rPr>
              <w:t>plānināšanās</w:t>
            </w:r>
            <w:proofErr w:type="spellEnd"/>
          </w:p>
          <w:p w14:paraId="47C7F9FA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5DCDCE33" w14:textId="49FAC04F" w:rsidR="007430E1" w:rsidRDefault="007430E1" w:rsidP="007E15E1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Aizkavēta dzīšana, </w:t>
            </w:r>
            <w:r w:rsidRPr="00BE2B0D">
              <w:rPr>
                <w:szCs w:val="24"/>
              </w:rPr>
              <w:t>imūnsupresija</w:t>
            </w:r>
            <w:r w:rsidRPr="00F80E65">
              <w:rPr>
                <w:szCs w:val="24"/>
                <w:vertAlign w:val="superscript"/>
              </w:rPr>
              <w:t>8</w:t>
            </w:r>
            <w:r w:rsidRPr="00BE2B0D">
              <w:rPr>
                <w:szCs w:val="24"/>
              </w:rPr>
              <w:t>, novājināta rezistence pret esošajām infekcijām vai to saasināšanās</w:t>
            </w:r>
            <w:r w:rsidRPr="00F80E65">
              <w:rPr>
                <w:szCs w:val="24"/>
                <w:vertAlign w:val="superscript"/>
              </w:rPr>
              <w:t>8</w:t>
            </w:r>
          </w:p>
          <w:p w14:paraId="3B6C6753" w14:textId="77777777" w:rsidR="007430E1" w:rsidRDefault="007430E1" w:rsidP="007E15E1">
            <w:pPr>
              <w:spacing w:line="240" w:lineRule="auto"/>
              <w:rPr>
                <w:szCs w:val="24"/>
              </w:rPr>
            </w:pPr>
          </w:p>
          <w:p w14:paraId="48C4AB1A" w14:textId="77777777" w:rsidR="007430E1" w:rsidRDefault="007430E1" w:rsidP="007E15E1">
            <w:pPr>
              <w:spacing w:line="240" w:lineRule="auto"/>
              <w:rPr>
                <w:szCs w:val="24"/>
                <w:vertAlign w:val="superscript"/>
              </w:rPr>
            </w:pPr>
            <w:r>
              <w:rPr>
                <w:szCs w:val="24"/>
              </w:rPr>
              <w:t>N</w:t>
            </w:r>
            <w:r w:rsidRPr="00CA4A8F">
              <w:rPr>
                <w:szCs w:val="24"/>
              </w:rPr>
              <w:t>ātrija un ūdens aiztur</w:t>
            </w:r>
            <w:r>
              <w:rPr>
                <w:szCs w:val="24"/>
              </w:rPr>
              <w:t>e</w:t>
            </w:r>
            <w:r w:rsidRPr="00F80E65">
              <w:rPr>
                <w:szCs w:val="24"/>
                <w:vertAlign w:val="superscript"/>
              </w:rPr>
              <w:t>9</w:t>
            </w:r>
            <w:r>
              <w:rPr>
                <w:szCs w:val="24"/>
              </w:rPr>
              <w:t xml:space="preserve">, </w:t>
            </w:r>
            <w:r w:rsidRPr="00BE2B0D">
              <w:rPr>
                <w:szCs w:val="24"/>
              </w:rPr>
              <w:t>hipokaliēmija</w:t>
            </w:r>
            <w:r w:rsidRPr="00F80E65">
              <w:rPr>
                <w:szCs w:val="24"/>
                <w:vertAlign w:val="superscript"/>
              </w:rPr>
              <w:t>9</w:t>
            </w:r>
          </w:p>
          <w:p w14:paraId="3BE4D704" w14:textId="77777777" w:rsidR="007430E1" w:rsidRPr="00E57A7D" w:rsidRDefault="007430E1" w:rsidP="007E15E1">
            <w:pPr>
              <w:spacing w:line="240" w:lineRule="auto"/>
              <w:rPr>
                <w:iCs/>
                <w:szCs w:val="22"/>
              </w:rPr>
            </w:pPr>
          </w:p>
        </w:tc>
      </w:tr>
    </w:tbl>
    <w:p w14:paraId="516BD9CC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BE2B0D">
        <w:rPr>
          <w:szCs w:val="22"/>
        </w:rPr>
        <w:t>efektīvo devu rezultātā, kas nomāc hipotalāma-hipofīzes-virsnieru asi</w:t>
      </w:r>
      <w:r>
        <w:rPr>
          <w:szCs w:val="22"/>
        </w:rPr>
        <w:t>.</w:t>
      </w:r>
    </w:p>
    <w:p w14:paraId="318F375C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BE2B0D">
        <w:rPr>
          <w:szCs w:val="22"/>
        </w:rPr>
        <w:t xml:space="preserve">kā daļa no iespējamā </w:t>
      </w:r>
      <w:proofErr w:type="spellStart"/>
      <w:r w:rsidRPr="00BE2B0D">
        <w:rPr>
          <w:szCs w:val="22"/>
        </w:rPr>
        <w:t>jatrogēna</w:t>
      </w:r>
      <w:proofErr w:type="spellEnd"/>
      <w:r w:rsidRPr="00BE2B0D">
        <w:rPr>
          <w:szCs w:val="22"/>
        </w:rPr>
        <w:t xml:space="preserve"> </w:t>
      </w:r>
      <w:proofErr w:type="spellStart"/>
      <w:r w:rsidRPr="00BE2B0D">
        <w:rPr>
          <w:szCs w:val="22"/>
        </w:rPr>
        <w:t>hiperadrenokorticisma</w:t>
      </w:r>
      <w:proofErr w:type="spellEnd"/>
      <w:r w:rsidRPr="00BE2B0D">
        <w:rPr>
          <w:szCs w:val="22"/>
        </w:rPr>
        <w:t xml:space="preserve"> (</w:t>
      </w:r>
      <w:proofErr w:type="spellStart"/>
      <w:r w:rsidRPr="00BE2B0D">
        <w:rPr>
          <w:szCs w:val="22"/>
        </w:rPr>
        <w:t>Kušinga</w:t>
      </w:r>
      <w:proofErr w:type="spellEnd"/>
      <w:r w:rsidRPr="00BE2B0D">
        <w:rPr>
          <w:szCs w:val="22"/>
        </w:rPr>
        <w:t xml:space="preserve"> s</w:t>
      </w:r>
      <w:r>
        <w:rPr>
          <w:szCs w:val="22"/>
        </w:rPr>
        <w:t>indroms</w:t>
      </w:r>
      <w:r w:rsidRPr="00BE2B0D">
        <w:rPr>
          <w:szCs w:val="22"/>
        </w:rPr>
        <w:t>).</w:t>
      </w:r>
    </w:p>
    <w:p w14:paraId="5E4B8C80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3</w:t>
      </w:r>
      <w:r>
        <w:rPr>
          <w:szCs w:val="22"/>
        </w:rPr>
        <w:t xml:space="preserve"> </w:t>
      </w:r>
      <w:r w:rsidRPr="00BE2B0D">
        <w:rPr>
          <w:szCs w:val="22"/>
        </w:rPr>
        <w:t>pēc sistēmiskas lietošanas un īpaši terapijas sākumposmā</w:t>
      </w:r>
      <w:r>
        <w:rPr>
          <w:szCs w:val="22"/>
        </w:rPr>
        <w:t>.</w:t>
      </w:r>
    </w:p>
    <w:p w14:paraId="135A00AA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lastRenderedPageBreak/>
        <w:t>4</w:t>
      </w:r>
      <w:r>
        <w:rPr>
          <w:szCs w:val="22"/>
        </w:rPr>
        <w:t xml:space="preserve"> </w:t>
      </w:r>
      <w:proofErr w:type="spellStart"/>
      <w:r w:rsidRPr="00BE2B0D">
        <w:rPr>
          <w:szCs w:val="22"/>
        </w:rPr>
        <w:t>jatrogēns</w:t>
      </w:r>
      <w:proofErr w:type="spellEnd"/>
      <w:r>
        <w:rPr>
          <w:szCs w:val="22"/>
        </w:rPr>
        <w:t>.</w:t>
      </w:r>
    </w:p>
    <w:p w14:paraId="7ED83E63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5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kas ietver ievērojamas tauku, ogļhidrātu, olbaltumvielu un minerālvielu metabolisma izmaiņas, piemēram, var rasties ķermeņa tauku pārdale, ķermeņa </w:t>
      </w:r>
      <w:r>
        <w:rPr>
          <w:szCs w:val="22"/>
        </w:rPr>
        <w:t>svara</w:t>
      </w:r>
      <w:r w:rsidRPr="00A3144F">
        <w:rPr>
          <w:szCs w:val="22"/>
        </w:rPr>
        <w:t xml:space="preserve"> palielināšanās, muskuļu vājums un iztukšošanās, kā arī osteoporoze</w:t>
      </w:r>
      <w:r>
        <w:rPr>
          <w:szCs w:val="22"/>
        </w:rPr>
        <w:t>.</w:t>
      </w:r>
    </w:p>
    <w:p w14:paraId="48DE6ADA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6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steroīdi var saasināt dzīvniekiem, kuriem tiek ievadīti </w:t>
      </w:r>
      <w:proofErr w:type="spellStart"/>
      <w:r w:rsidRPr="00A3144F">
        <w:rPr>
          <w:szCs w:val="22"/>
        </w:rPr>
        <w:t>nesteroīdie</w:t>
      </w:r>
      <w:proofErr w:type="spellEnd"/>
      <w:r w:rsidRPr="00A3144F">
        <w:rPr>
          <w:szCs w:val="22"/>
        </w:rPr>
        <w:t xml:space="preserve"> </w:t>
      </w:r>
      <w:proofErr w:type="spellStart"/>
      <w:r w:rsidRPr="00A3144F">
        <w:rPr>
          <w:szCs w:val="22"/>
        </w:rPr>
        <w:t>pretiekaisuma</w:t>
      </w:r>
      <w:proofErr w:type="spellEnd"/>
      <w:r w:rsidRPr="00A3144F">
        <w:rPr>
          <w:szCs w:val="22"/>
        </w:rPr>
        <w:t xml:space="preserve"> līdzekļi, un dzīvniekiem ar muguras smadzeņu traumu</w:t>
      </w:r>
      <w:r>
        <w:rPr>
          <w:szCs w:val="22"/>
        </w:rPr>
        <w:t>.</w:t>
      </w:r>
    </w:p>
    <w:p w14:paraId="17B61606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7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segmentēto </w:t>
      </w:r>
      <w:proofErr w:type="spellStart"/>
      <w:r w:rsidRPr="00A3144F">
        <w:rPr>
          <w:szCs w:val="22"/>
        </w:rPr>
        <w:t>neitrofilu</w:t>
      </w:r>
      <w:proofErr w:type="spellEnd"/>
      <w:r w:rsidRPr="00A3144F">
        <w:rPr>
          <w:szCs w:val="22"/>
        </w:rPr>
        <w:t xml:space="preserve"> skaita palielināšanās</w:t>
      </w:r>
      <w:r>
        <w:rPr>
          <w:szCs w:val="22"/>
        </w:rPr>
        <w:t>.</w:t>
      </w:r>
    </w:p>
    <w:p w14:paraId="3F779C14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8</w:t>
      </w:r>
      <w:r>
        <w:rPr>
          <w:szCs w:val="22"/>
        </w:rPr>
        <w:t xml:space="preserve"> </w:t>
      </w:r>
      <w:r w:rsidRPr="00A3144F">
        <w:rPr>
          <w:szCs w:val="22"/>
        </w:rPr>
        <w:t xml:space="preserve">vīrusu infekciju klātbūtnē </w:t>
      </w:r>
      <w:proofErr w:type="spellStart"/>
      <w:r w:rsidRPr="00A3144F">
        <w:rPr>
          <w:szCs w:val="22"/>
        </w:rPr>
        <w:t>kortikosteroīdi</w:t>
      </w:r>
      <w:proofErr w:type="spellEnd"/>
      <w:r w:rsidRPr="00A3144F">
        <w:rPr>
          <w:szCs w:val="22"/>
        </w:rPr>
        <w:t xml:space="preserve"> var pasliktināt vai paātrināt slimības progresu</w:t>
      </w:r>
      <w:r>
        <w:rPr>
          <w:szCs w:val="22"/>
        </w:rPr>
        <w:t>.</w:t>
      </w:r>
    </w:p>
    <w:p w14:paraId="6AAB7212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F80E65">
        <w:rPr>
          <w:szCs w:val="22"/>
          <w:vertAlign w:val="superscript"/>
        </w:rPr>
        <w:t>9</w:t>
      </w:r>
      <w:r>
        <w:rPr>
          <w:szCs w:val="22"/>
        </w:rPr>
        <w:t xml:space="preserve"> </w:t>
      </w:r>
      <w:r w:rsidRPr="00A3144F">
        <w:rPr>
          <w:szCs w:val="22"/>
        </w:rPr>
        <w:t>ilgstošā lietošanā</w:t>
      </w:r>
      <w:r>
        <w:rPr>
          <w:szCs w:val="22"/>
        </w:rPr>
        <w:t>.</w:t>
      </w:r>
    </w:p>
    <w:p w14:paraId="4E440F54" w14:textId="77777777" w:rsidR="007430E1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40CEDD9" w14:textId="77777777" w:rsidR="007430E1" w:rsidRPr="00CA4A8F" w:rsidRDefault="007430E1" w:rsidP="007430E1">
      <w:pPr>
        <w:spacing w:line="240" w:lineRule="auto"/>
        <w:rPr>
          <w:szCs w:val="24"/>
        </w:rPr>
      </w:pPr>
      <w:bookmarkStart w:id="23" w:name="_Hlk484612313"/>
      <w:r w:rsidRPr="00CA4A8F">
        <w:rPr>
          <w:szCs w:val="24"/>
        </w:rPr>
        <w:t xml:space="preserve">Ir zināms, ka </w:t>
      </w:r>
      <w:proofErr w:type="spellStart"/>
      <w:r w:rsidRPr="00CA4A8F">
        <w:rPr>
          <w:szCs w:val="24"/>
        </w:rPr>
        <w:t>kortikosteroīdi</w:t>
      </w:r>
      <w:proofErr w:type="spellEnd"/>
      <w:r w:rsidRPr="00CA4A8F">
        <w:rPr>
          <w:szCs w:val="24"/>
        </w:rPr>
        <w:t xml:space="preserve"> ar 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iedarbību, piemēram, deksametazons, var izraisīt dažādas blakusparādības. Lai gan vienreizējas lielas devas kopumā ir labi panesamas, </w:t>
      </w:r>
      <w:r w:rsidRPr="007D43E0">
        <w:rPr>
          <w:szCs w:val="24"/>
        </w:rPr>
        <w:t>ilgstošas lietošanas gadījumā tās var izraisīt</w:t>
      </w:r>
      <w:r w:rsidRPr="007D43E0" w:rsidDel="007D43E0">
        <w:rPr>
          <w:szCs w:val="24"/>
        </w:rPr>
        <w:t xml:space="preserve"> </w:t>
      </w:r>
      <w:r w:rsidRPr="00CA4A8F">
        <w:rPr>
          <w:szCs w:val="24"/>
        </w:rPr>
        <w:t xml:space="preserve">smagas blakusparādības. Tāpēc </w:t>
      </w:r>
      <w:r>
        <w:rPr>
          <w:szCs w:val="24"/>
        </w:rPr>
        <w:t xml:space="preserve">izvairīties </w:t>
      </w:r>
      <w:r w:rsidRPr="00CA4A8F">
        <w:rPr>
          <w:szCs w:val="24"/>
        </w:rPr>
        <w:t xml:space="preserve">no ilgstošas lietošanas. Ja ir indicēta ilgstoša lietošana, piemērotāks ir </w:t>
      </w:r>
      <w:proofErr w:type="spellStart"/>
      <w:r w:rsidRPr="00CA4A8F">
        <w:rPr>
          <w:szCs w:val="24"/>
        </w:rPr>
        <w:t>kortikosteroīds</w:t>
      </w:r>
      <w:proofErr w:type="spellEnd"/>
      <w:r w:rsidRPr="00CA4A8F">
        <w:rPr>
          <w:szCs w:val="24"/>
        </w:rPr>
        <w:t xml:space="preserve"> ar īsāku iedarbības ilgumu, piemēram, </w:t>
      </w:r>
      <w:proofErr w:type="spellStart"/>
      <w:r w:rsidRPr="00CA4A8F">
        <w:rPr>
          <w:szCs w:val="24"/>
        </w:rPr>
        <w:t>prednizolons</w:t>
      </w:r>
      <w:proofErr w:type="spellEnd"/>
      <w:r w:rsidRPr="00CA4A8F">
        <w:rPr>
          <w:szCs w:val="24"/>
        </w:rPr>
        <w:t xml:space="preserve"> (skatīt </w:t>
      </w:r>
      <w:r>
        <w:rPr>
          <w:szCs w:val="24"/>
        </w:rPr>
        <w:t>sadaļā</w:t>
      </w:r>
      <w:r w:rsidRPr="00CA4A8F">
        <w:rPr>
          <w:szCs w:val="24"/>
        </w:rPr>
        <w:t xml:space="preserve"> „Īpaši brīdinājumi”).</w:t>
      </w:r>
    </w:p>
    <w:bookmarkEnd w:id="23"/>
    <w:p w14:paraId="1F0D59A1" w14:textId="77777777" w:rsidR="007430E1" w:rsidRPr="00CA4A8F" w:rsidRDefault="007430E1" w:rsidP="007430E1">
      <w:pPr>
        <w:spacing w:line="240" w:lineRule="auto"/>
        <w:rPr>
          <w:szCs w:val="24"/>
        </w:rPr>
      </w:pPr>
    </w:p>
    <w:p w14:paraId="5E342704" w14:textId="77777777" w:rsidR="007430E1" w:rsidRPr="00CA4A8F" w:rsidRDefault="007430E1" w:rsidP="007430E1">
      <w:pPr>
        <w:spacing w:line="240" w:lineRule="auto"/>
        <w:rPr>
          <w:szCs w:val="24"/>
        </w:rPr>
      </w:pPr>
      <w:r w:rsidRPr="00CA4A8F">
        <w:rPr>
          <w:szCs w:val="24"/>
        </w:rPr>
        <w:t xml:space="preserve">Pēc ārstēšanas pārtraukšanas var parādīties virsnieru mazspējas pazīmes, </w:t>
      </w:r>
      <w:r w:rsidRPr="00905BBC">
        <w:rPr>
          <w:szCs w:val="24"/>
        </w:rPr>
        <w:t>kas var izvērsties par virsnieru atrofiju, un tā dēļ dzīvnieks var reaģēt neadekvāti uz stresa situācijām</w:t>
      </w:r>
      <w:r w:rsidRPr="00CA4A8F">
        <w:rPr>
          <w:szCs w:val="24"/>
        </w:rPr>
        <w:t>. Tāpēc jāapsver veidi, kā mazināt virsnieru mazspēju pēc ārstēšanas pārtraukšanas.</w:t>
      </w:r>
    </w:p>
    <w:p w14:paraId="11C9A0C5" w14:textId="77777777" w:rsidR="007430E1" w:rsidRDefault="007430E1" w:rsidP="007430E1">
      <w:pPr>
        <w:spacing w:line="240" w:lineRule="auto"/>
        <w:rPr>
          <w:szCs w:val="24"/>
        </w:rPr>
      </w:pPr>
      <w:r w:rsidRPr="00CA4A8F">
        <w:rPr>
          <w:szCs w:val="24"/>
        </w:rPr>
        <w:t xml:space="preserve">Skatīt arī </w:t>
      </w:r>
      <w:r>
        <w:rPr>
          <w:szCs w:val="24"/>
        </w:rPr>
        <w:t>sadaļā</w:t>
      </w:r>
      <w:r w:rsidRPr="00CA4A8F">
        <w:rPr>
          <w:szCs w:val="24"/>
        </w:rPr>
        <w:t xml:space="preserve"> „Īpaši brīdinājumi</w:t>
      </w:r>
      <w:r>
        <w:rPr>
          <w:szCs w:val="24"/>
        </w:rPr>
        <w:t>.</w:t>
      </w:r>
      <w:r w:rsidRPr="00CA4A8F">
        <w:rPr>
          <w:szCs w:val="24"/>
        </w:rPr>
        <w:t xml:space="preserve"> Grūsnība un laktācija”.</w:t>
      </w:r>
    </w:p>
    <w:p w14:paraId="7F2950A6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07DB26" w14:textId="6F729D42" w:rsidR="007430E1" w:rsidRDefault="007430E1" w:rsidP="007430E1">
      <w:pPr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 xml:space="preserve">vai </w:t>
      </w:r>
      <w:r w:rsidR="003D20CB">
        <w:t xml:space="preserve">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3D20CB">
        <w:t>:</w:t>
      </w:r>
      <w:r w:rsidR="003D20CB" w:rsidRPr="003D20CB">
        <w:rPr>
          <w:szCs w:val="22"/>
        </w:rPr>
        <w:t xml:space="preserve"> </w:t>
      </w:r>
      <w:hyperlink r:id="rId11" w:history="1">
        <w:r w:rsidR="003D20CB" w:rsidRPr="003D20CB">
          <w:rPr>
            <w:rStyle w:val="Hyperlink"/>
          </w:rPr>
          <w:t>https://www.pvd.gov.lv/lv</w:t>
        </w:r>
      </w:hyperlink>
      <w:r w:rsidR="003D20CB" w:rsidRPr="003D20CB">
        <w:t>.</w:t>
      </w:r>
      <w:r w:rsidR="003D20CB" w:rsidDel="003D20CB">
        <w:t xml:space="preserve"> </w:t>
      </w:r>
    </w:p>
    <w:p w14:paraId="1B6F41E9" w14:textId="77777777" w:rsidR="007430E1" w:rsidRDefault="007430E1" w:rsidP="007430E1"/>
    <w:p w14:paraId="164039E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FAE801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0CA33CF7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D6697F5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Iekšķīgai lietošanai.</w:t>
      </w:r>
    </w:p>
    <w:p w14:paraId="13E0961B" w14:textId="1B07D44E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Deva: 0,05</w:t>
      </w:r>
      <w:r w:rsidR="00D356E1">
        <w:rPr>
          <w:szCs w:val="24"/>
        </w:rPr>
        <w:t xml:space="preserve"> </w:t>
      </w:r>
      <w:r w:rsidRPr="00CA4A8F">
        <w:rPr>
          <w:szCs w:val="24"/>
        </w:rPr>
        <w:noBreakHyphen/>
      </w:r>
      <w:r w:rsidR="00D356E1">
        <w:rPr>
          <w:szCs w:val="24"/>
        </w:rPr>
        <w:t xml:space="preserve"> </w:t>
      </w:r>
      <w:r w:rsidRPr="00CA4A8F">
        <w:rPr>
          <w:szCs w:val="24"/>
        </w:rPr>
        <w:t>0,2 mg/kg/dienā. Devu un ārstēšanas ilgumu nosaka veterinārārsts katrā gadījumā individuāli atkarībā no vēlamās iedarbības (</w:t>
      </w:r>
      <w:proofErr w:type="spellStart"/>
      <w:r w:rsidRPr="00CA4A8F">
        <w:rPr>
          <w:szCs w:val="24"/>
        </w:rPr>
        <w:t>pretiekaisuma</w:t>
      </w:r>
      <w:proofErr w:type="spellEnd"/>
      <w:r w:rsidRPr="00CA4A8F">
        <w:rPr>
          <w:szCs w:val="24"/>
        </w:rPr>
        <w:t xml:space="preserve"> vai </w:t>
      </w:r>
      <w:proofErr w:type="spellStart"/>
      <w:r w:rsidRPr="00CA4A8F">
        <w:rPr>
          <w:szCs w:val="24"/>
        </w:rPr>
        <w:t>antialerģiskas</w:t>
      </w:r>
      <w:proofErr w:type="spellEnd"/>
      <w:r w:rsidRPr="00CA4A8F">
        <w:rPr>
          <w:szCs w:val="24"/>
        </w:rPr>
        <w:t>)</w:t>
      </w:r>
      <w:r>
        <w:rPr>
          <w:szCs w:val="24"/>
        </w:rPr>
        <w:t xml:space="preserve"> un no</w:t>
      </w:r>
      <w:r w:rsidRPr="00CA4A8F">
        <w:rPr>
          <w:szCs w:val="24"/>
        </w:rPr>
        <w:t xml:space="preserve"> slimības rakstura un smaguma. </w:t>
      </w:r>
      <w:r w:rsidRPr="00905BBC">
        <w:rPr>
          <w:szCs w:val="24"/>
        </w:rPr>
        <w:t xml:space="preserve">Lietot zemāko iedarbīgo devu </w:t>
      </w:r>
      <w:r w:rsidRPr="00CA4A8F">
        <w:rPr>
          <w:szCs w:val="24"/>
        </w:rPr>
        <w:t xml:space="preserve">visīsāko </w:t>
      </w:r>
      <w:r>
        <w:rPr>
          <w:szCs w:val="24"/>
        </w:rPr>
        <w:t xml:space="preserve">iespējamo </w:t>
      </w:r>
      <w:r w:rsidRPr="00CA4A8F">
        <w:rPr>
          <w:szCs w:val="24"/>
        </w:rPr>
        <w:t xml:space="preserve">laika periodu. </w:t>
      </w:r>
      <w:r>
        <w:rPr>
          <w:szCs w:val="24"/>
        </w:rPr>
        <w:t>Kad</w:t>
      </w:r>
      <w:r w:rsidRPr="00CA4A8F">
        <w:rPr>
          <w:szCs w:val="24"/>
        </w:rPr>
        <w:t xml:space="preserve"> ir </w:t>
      </w:r>
      <w:r>
        <w:rPr>
          <w:szCs w:val="24"/>
        </w:rPr>
        <w:t>sasniegta</w:t>
      </w:r>
      <w:r w:rsidRPr="00CA4A8F">
        <w:rPr>
          <w:szCs w:val="24"/>
        </w:rPr>
        <w:t xml:space="preserve"> vēlamā iedarbība, deva pakāpeniski </w:t>
      </w:r>
      <w:r>
        <w:rPr>
          <w:szCs w:val="24"/>
        </w:rPr>
        <w:t>samazināt</w:t>
      </w:r>
      <w:r w:rsidRPr="00CA4A8F">
        <w:rPr>
          <w:szCs w:val="24"/>
        </w:rPr>
        <w:t xml:space="preserve">, līdz tiek sasniegta </w:t>
      </w:r>
      <w:r>
        <w:rPr>
          <w:szCs w:val="24"/>
        </w:rPr>
        <w:t>zemā</w:t>
      </w:r>
      <w:r w:rsidR="001515FE">
        <w:rPr>
          <w:szCs w:val="24"/>
        </w:rPr>
        <w:t>k</w:t>
      </w:r>
      <w:r>
        <w:rPr>
          <w:szCs w:val="24"/>
        </w:rPr>
        <w:t>ā</w:t>
      </w:r>
      <w:r w:rsidRPr="00CA4A8F">
        <w:rPr>
          <w:szCs w:val="24"/>
        </w:rPr>
        <w:t xml:space="preserve"> iedarbīgā deva. </w:t>
      </w:r>
    </w:p>
    <w:p w14:paraId="29EB4647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1F3DBA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33F3312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6A970E5B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00EAA93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Suņiem zāles lieto</w:t>
      </w:r>
      <w:r>
        <w:rPr>
          <w:szCs w:val="24"/>
        </w:rPr>
        <w:t>t</w:t>
      </w:r>
      <w:r w:rsidRPr="00CA4A8F">
        <w:rPr>
          <w:szCs w:val="24"/>
        </w:rPr>
        <w:t xml:space="preserve"> no rīta, bet kaķiem – vakarā, jo šiem dzīvniekiem ir atšķirīgs </w:t>
      </w:r>
      <w:proofErr w:type="spellStart"/>
      <w:r w:rsidRPr="00CA4A8F">
        <w:rPr>
          <w:szCs w:val="24"/>
        </w:rPr>
        <w:t>kortizola</w:t>
      </w:r>
      <w:proofErr w:type="spellEnd"/>
      <w:r w:rsidRPr="00CA4A8F">
        <w:rPr>
          <w:szCs w:val="24"/>
        </w:rPr>
        <w:t xml:space="preserve"> diennakts ritms.</w:t>
      </w:r>
    </w:p>
    <w:p w14:paraId="0DB2AA5D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Tabletes iespējams sadalīt 2 vai 4 vienādās daļās, lai </w:t>
      </w:r>
      <w:r>
        <w:rPr>
          <w:szCs w:val="24"/>
        </w:rPr>
        <w:t>nodrošinātu</w:t>
      </w:r>
      <w:r w:rsidRPr="00CA4A8F">
        <w:rPr>
          <w:szCs w:val="24"/>
        </w:rPr>
        <w:t xml:space="preserve"> precīzu devu. Novietot tableti uz līdzenas virsmas ar dalījuma pusi uz augšu un izliekto (noapaļoto) pusi pret virsmu.</w:t>
      </w:r>
    </w:p>
    <w:p w14:paraId="1A3E66E9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noProof/>
          <w:szCs w:val="24"/>
          <w:lang w:eastAsia="lv-LV"/>
        </w:rPr>
        <w:drawing>
          <wp:inline distT="0" distB="0" distL="0" distR="0" wp14:anchorId="2FB22DB5" wp14:editId="61903A8A">
            <wp:extent cx="2305050" cy="1943100"/>
            <wp:effectExtent l="0" t="0" r="0" b="0"/>
            <wp:docPr id="15237920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ECA2A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lastRenderedPageBreak/>
        <w:t>2 vienādas daļas: ar īkšķiem uzspie</w:t>
      </w:r>
      <w:r>
        <w:rPr>
          <w:szCs w:val="24"/>
        </w:rPr>
        <w:t>s</w:t>
      </w:r>
      <w:r w:rsidRPr="00CA4A8F">
        <w:rPr>
          <w:szCs w:val="24"/>
        </w:rPr>
        <w:t>t uz abām tabletes pusēm.</w:t>
      </w:r>
    </w:p>
    <w:p w14:paraId="579E9F13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4 vienādas daļas: ar īkšķi uzspie</w:t>
      </w:r>
      <w:r>
        <w:rPr>
          <w:szCs w:val="24"/>
        </w:rPr>
        <w:t>s</w:t>
      </w:r>
      <w:r w:rsidRPr="00CA4A8F">
        <w:rPr>
          <w:szCs w:val="24"/>
        </w:rPr>
        <w:t>t tabletes vidū.</w:t>
      </w:r>
    </w:p>
    <w:p w14:paraId="7B49725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B5718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D0A80D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01CBBF10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06D6F1B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>Nav piemērojams</w:t>
      </w:r>
      <w:r>
        <w:rPr>
          <w:szCs w:val="24"/>
        </w:rPr>
        <w:t>.</w:t>
      </w:r>
    </w:p>
    <w:p w14:paraId="014C0B53" w14:textId="77777777" w:rsidR="007430E1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D5B0F37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63942C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4C3803D9" w14:textId="77777777" w:rsidR="007430E1" w:rsidRPr="00E57A7D" w:rsidRDefault="007430E1" w:rsidP="007430E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BF86796" w14:textId="77777777" w:rsidR="007430E1" w:rsidRPr="00CA4A8F" w:rsidRDefault="007430E1" w:rsidP="007430E1">
      <w:pPr>
        <w:numPr>
          <w:ilvl w:val="12"/>
          <w:numId w:val="0"/>
        </w:numPr>
        <w:ind w:right="-2"/>
        <w:rPr>
          <w:szCs w:val="24"/>
        </w:rPr>
      </w:pPr>
      <w:r w:rsidRPr="00CA4A8F">
        <w:rPr>
          <w:szCs w:val="24"/>
        </w:rPr>
        <w:t>Uzglabāt bērniem neredzamā un nepieejamā vietā.</w:t>
      </w:r>
    </w:p>
    <w:p w14:paraId="23AAB179" w14:textId="77777777" w:rsidR="007430E1" w:rsidRPr="00CA4A8F" w:rsidRDefault="007430E1" w:rsidP="007430E1">
      <w:pPr>
        <w:rPr>
          <w:szCs w:val="24"/>
        </w:rPr>
      </w:pPr>
      <w:r w:rsidRPr="00CA4A8F">
        <w:rPr>
          <w:szCs w:val="24"/>
        </w:rPr>
        <w:t xml:space="preserve">Neizlietotās tablešu daļas ievietot atpakaļ </w:t>
      </w:r>
      <w:proofErr w:type="spellStart"/>
      <w:r w:rsidRPr="00CA4A8F">
        <w:rPr>
          <w:szCs w:val="24"/>
        </w:rPr>
        <w:t>blistera</w:t>
      </w:r>
      <w:proofErr w:type="spellEnd"/>
      <w:r w:rsidRPr="00CA4A8F">
        <w:rPr>
          <w:szCs w:val="24"/>
        </w:rPr>
        <w:t xml:space="preserve"> iepakojumā un izmantot tās nākamajā lietošanas reizē. </w:t>
      </w:r>
      <w:r>
        <w:rPr>
          <w:szCs w:val="24"/>
        </w:rPr>
        <w:t>Neu</w:t>
      </w:r>
      <w:r w:rsidRPr="00CA4A8F">
        <w:rPr>
          <w:szCs w:val="24"/>
        </w:rPr>
        <w:t xml:space="preserve">zglabāt temperatūrā </w:t>
      </w:r>
      <w:r>
        <w:rPr>
          <w:szCs w:val="24"/>
        </w:rPr>
        <w:t xml:space="preserve">virs </w:t>
      </w:r>
      <w:r w:rsidRPr="00CA4A8F">
        <w:rPr>
          <w:szCs w:val="24"/>
        </w:rPr>
        <w:t>30</w:t>
      </w:r>
      <w:r>
        <w:rPr>
          <w:szCs w:val="24"/>
        </w:rPr>
        <w:t> </w:t>
      </w:r>
      <w:r w:rsidRPr="00CA4A8F">
        <w:rPr>
          <w:szCs w:val="24"/>
        </w:rPr>
        <w:t xml:space="preserve">°C. </w:t>
      </w:r>
      <w:r>
        <w:rPr>
          <w:szCs w:val="24"/>
        </w:rPr>
        <w:t xml:space="preserve">Uzglabāt </w:t>
      </w:r>
      <w:proofErr w:type="spellStart"/>
      <w:r>
        <w:rPr>
          <w:szCs w:val="24"/>
        </w:rPr>
        <w:t>blisterus</w:t>
      </w:r>
      <w:proofErr w:type="spellEnd"/>
      <w:r>
        <w:rPr>
          <w:szCs w:val="24"/>
        </w:rPr>
        <w:t xml:space="preserve"> ārējā iepakojumā, lai pasargātu no gaismas.</w:t>
      </w:r>
    </w:p>
    <w:p w14:paraId="66672979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CA4A8F">
        <w:rPr>
          <w:szCs w:val="24"/>
        </w:rPr>
        <w:t xml:space="preserve">Nelietot šīs veterinārās zāles, ja beidzies derīguma termiņš, kas norādīts marķējumā un uz </w:t>
      </w:r>
      <w:r>
        <w:rPr>
          <w:szCs w:val="24"/>
        </w:rPr>
        <w:t>kastītes</w:t>
      </w:r>
      <w:r w:rsidRPr="00CA4A8F">
        <w:rPr>
          <w:szCs w:val="24"/>
        </w:rPr>
        <w:t xml:space="preserve"> pēc </w:t>
      </w:r>
      <w:proofErr w:type="spellStart"/>
      <w:r w:rsidRPr="00CA4A8F">
        <w:rPr>
          <w:szCs w:val="24"/>
        </w:rPr>
        <w:t>E</w:t>
      </w:r>
      <w:r>
        <w:rPr>
          <w:szCs w:val="24"/>
        </w:rPr>
        <w:t>xp</w:t>
      </w:r>
      <w:proofErr w:type="spellEnd"/>
      <w:r w:rsidRPr="00CA4A8F">
        <w:rPr>
          <w:szCs w:val="24"/>
        </w:rPr>
        <w:t>. Derīguma termiņš attiec</w:t>
      </w:r>
      <w:r>
        <w:rPr>
          <w:szCs w:val="24"/>
        </w:rPr>
        <w:t>as</w:t>
      </w:r>
      <w:r w:rsidRPr="00CA4A8F">
        <w:rPr>
          <w:szCs w:val="24"/>
        </w:rPr>
        <w:t xml:space="preserve"> uz </w:t>
      </w:r>
      <w:r>
        <w:rPr>
          <w:szCs w:val="24"/>
        </w:rPr>
        <w:t xml:space="preserve">norādītā </w:t>
      </w:r>
      <w:r w:rsidRPr="00CA4A8F">
        <w:rPr>
          <w:szCs w:val="24"/>
        </w:rPr>
        <w:t>mēneša pēdējo dienu.</w:t>
      </w:r>
    </w:p>
    <w:p w14:paraId="1EAF01D7" w14:textId="77777777" w:rsidR="007430E1" w:rsidRPr="00CA4A8F" w:rsidRDefault="007430E1" w:rsidP="007430E1">
      <w:pPr>
        <w:numPr>
          <w:ilvl w:val="12"/>
          <w:numId w:val="0"/>
        </w:numPr>
        <w:ind w:right="-2"/>
        <w:rPr>
          <w:szCs w:val="24"/>
        </w:rPr>
      </w:pPr>
      <w:r w:rsidRPr="00CA4A8F">
        <w:rPr>
          <w:szCs w:val="24"/>
        </w:rPr>
        <w:t>Sadalītu tablešu derīguma termiņš: 6 dienas.</w:t>
      </w:r>
    </w:p>
    <w:p w14:paraId="3AE66AC0" w14:textId="77777777" w:rsidR="007430E1" w:rsidRPr="00CA4A8F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349A12D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15D12902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141EEAF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0129239C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2247C04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5A8753B" w14:textId="77777777" w:rsidR="007430E1" w:rsidRPr="00E57A7D" w:rsidRDefault="007430E1" w:rsidP="007430E1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AA62D11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741BB20D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658A847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E09EC0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DAFC379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4AEABC04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A3BD519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Recepšu veterinārās zāles.</w:t>
      </w:r>
    </w:p>
    <w:p w14:paraId="546AEC48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24F77BF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55ABB12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44C7784E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35F2F37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  <w:u w:val="single"/>
        </w:rPr>
      </w:pPr>
      <w:r w:rsidRPr="00554567">
        <w:rPr>
          <w:szCs w:val="24"/>
          <w:u w:val="single"/>
        </w:rPr>
        <w:t>Tirdzniecības atļaujas numurs(-i)</w:t>
      </w:r>
      <w:r w:rsidRPr="00141EE8">
        <w:rPr>
          <w:szCs w:val="24"/>
        </w:rPr>
        <w:t>:</w:t>
      </w:r>
    </w:p>
    <w:p w14:paraId="65A31384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</w:p>
    <w:p w14:paraId="3C30942F" w14:textId="77777777" w:rsidR="007430E1" w:rsidRDefault="007430E1" w:rsidP="007430E1">
      <w:pPr>
        <w:tabs>
          <w:tab w:val="clear" w:pos="567"/>
        </w:tabs>
        <w:spacing w:line="240" w:lineRule="auto"/>
        <w:rPr>
          <w:szCs w:val="24"/>
        </w:rPr>
      </w:pPr>
      <w:r w:rsidRPr="0064702B">
        <w:rPr>
          <w:szCs w:val="24"/>
        </w:rPr>
        <w:t>V/DCP/17/005</w:t>
      </w:r>
      <w:r>
        <w:rPr>
          <w:szCs w:val="24"/>
        </w:rPr>
        <w:t>2</w:t>
      </w:r>
    </w:p>
    <w:p w14:paraId="2EB191C3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D31B2A4" w14:textId="77777777" w:rsidR="007430E1" w:rsidRPr="00CA4A8F" w:rsidRDefault="007430E1" w:rsidP="007430E1">
      <w:pPr>
        <w:jc w:val="both"/>
        <w:rPr>
          <w:szCs w:val="24"/>
        </w:rPr>
      </w:pPr>
      <w:r w:rsidRPr="00CA4A8F">
        <w:rPr>
          <w:szCs w:val="24"/>
        </w:rPr>
        <w:t xml:space="preserve">Kartona </w:t>
      </w:r>
      <w:r>
        <w:rPr>
          <w:szCs w:val="24"/>
        </w:rPr>
        <w:t>kastīte</w:t>
      </w:r>
      <w:r w:rsidRPr="00CA4A8F">
        <w:rPr>
          <w:szCs w:val="24"/>
        </w:rPr>
        <w:t xml:space="preserve"> ar 1, 2, 3, 4, 5, 6, 7, 8, 9 vai 10 </w:t>
      </w:r>
      <w:proofErr w:type="spellStart"/>
      <w:r w:rsidRPr="00CA4A8F">
        <w:rPr>
          <w:szCs w:val="24"/>
        </w:rPr>
        <w:t>blisteriem</w:t>
      </w:r>
      <w:proofErr w:type="spellEnd"/>
      <w:r w:rsidRPr="00CA4A8F">
        <w:rPr>
          <w:szCs w:val="24"/>
        </w:rPr>
        <w:t>, kas katrs satur 10 tabletes.</w:t>
      </w:r>
    </w:p>
    <w:p w14:paraId="269F1E63" w14:textId="77777777" w:rsidR="007430E1" w:rsidRDefault="007430E1" w:rsidP="007430E1">
      <w:pPr>
        <w:jc w:val="both"/>
        <w:rPr>
          <w:szCs w:val="24"/>
        </w:rPr>
      </w:pPr>
      <w:r w:rsidRPr="00CA4A8F">
        <w:rPr>
          <w:szCs w:val="24"/>
        </w:rPr>
        <w:t xml:space="preserve">Ne visi iepakojuma </w:t>
      </w:r>
      <w:r>
        <w:rPr>
          <w:szCs w:val="24"/>
        </w:rPr>
        <w:t>lielumi</w:t>
      </w:r>
      <w:r w:rsidRPr="00CA4A8F">
        <w:rPr>
          <w:szCs w:val="24"/>
        </w:rPr>
        <w:t xml:space="preserve"> var tikt izplatīti.</w:t>
      </w:r>
    </w:p>
    <w:p w14:paraId="415D8984" w14:textId="77777777" w:rsidR="007430E1" w:rsidRPr="00CA4A8F" w:rsidRDefault="007430E1" w:rsidP="007430E1">
      <w:pPr>
        <w:jc w:val="both"/>
        <w:rPr>
          <w:szCs w:val="24"/>
        </w:rPr>
      </w:pPr>
    </w:p>
    <w:p w14:paraId="3C7166B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57E6B8C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3DF0B75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6B7855C" w14:textId="412C4829" w:rsidR="007430E1" w:rsidRDefault="006C4D80" w:rsidP="007430E1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r>
        <w:rPr>
          <w:szCs w:val="24"/>
        </w:rPr>
        <w:t>12</w:t>
      </w:r>
      <w:r w:rsidR="007430E1">
        <w:rPr>
          <w:szCs w:val="24"/>
        </w:rPr>
        <w:t>/202</w:t>
      </w:r>
      <w:r>
        <w:rPr>
          <w:szCs w:val="24"/>
        </w:rPr>
        <w:t>5</w:t>
      </w:r>
    </w:p>
    <w:p w14:paraId="5984100F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3A68F008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2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66CD41EA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B669422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594DCC4B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18A34179" w14:textId="77777777" w:rsidR="007430E1" w:rsidRPr="00E57A7D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4A138BD5" w14:textId="5AD93412" w:rsidR="007430E1" w:rsidRPr="00CA4A8F" w:rsidRDefault="00D356E1" w:rsidP="007430E1">
      <w:pPr>
        <w:tabs>
          <w:tab w:val="clear" w:pos="567"/>
        </w:tabs>
        <w:spacing w:line="240" w:lineRule="auto"/>
        <w:jc w:val="both"/>
        <w:rPr>
          <w:i/>
          <w:szCs w:val="24"/>
        </w:rPr>
      </w:pPr>
      <w:r>
        <w:rPr>
          <w:szCs w:val="24"/>
          <w:u w:val="single"/>
        </w:rPr>
        <w:t>Tirdzniecības atļaujas turētājs</w:t>
      </w:r>
      <w:r w:rsidR="007430E1">
        <w:rPr>
          <w:szCs w:val="24"/>
          <w:u w:val="single"/>
        </w:rPr>
        <w:t xml:space="preserve"> </w:t>
      </w:r>
      <w:r w:rsidR="007430E1" w:rsidRPr="00E57A7D">
        <w:rPr>
          <w:u w:val="single"/>
        </w:rPr>
        <w:t>un kontaktinformācija, lai ziņotu par iespējamām</w:t>
      </w:r>
      <w:r w:rsidR="007430E1">
        <w:rPr>
          <w:u w:val="single"/>
        </w:rPr>
        <w:t xml:space="preserve"> </w:t>
      </w:r>
      <w:r w:rsidR="007430E1" w:rsidRPr="00E57A7D">
        <w:rPr>
          <w:u w:val="single"/>
        </w:rPr>
        <w:t>blakusparādībām</w:t>
      </w:r>
      <w:r w:rsidR="007430E1" w:rsidRPr="00CA4A8F">
        <w:rPr>
          <w:szCs w:val="24"/>
        </w:rPr>
        <w:t>:</w:t>
      </w:r>
    </w:p>
    <w:p w14:paraId="6AE85227" w14:textId="77777777" w:rsidR="007430E1" w:rsidRPr="00CA4A8F" w:rsidRDefault="007430E1" w:rsidP="007430E1">
      <w:pPr>
        <w:tabs>
          <w:tab w:val="left" w:pos="1134"/>
          <w:tab w:val="left" w:pos="4536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Le</w:t>
      </w:r>
      <w:proofErr w:type="spellEnd"/>
      <w:r w:rsidRPr="00CA4A8F">
        <w:rPr>
          <w:szCs w:val="24"/>
        </w:rPr>
        <w:t xml:space="preserve"> Vet</w:t>
      </w:r>
      <w:r>
        <w:rPr>
          <w:szCs w:val="24"/>
        </w:rPr>
        <w:t>.</w:t>
      </w:r>
      <w:r w:rsidRPr="00CA4A8F">
        <w:rPr>
          <w:szCs w:val="24"/>
        </w:rPr>
        <w:t xml:space="preserve"> </w:t>
      </w:r>
      <w:proofErr w:type="spellStart"/>
      <w:r w:rsidRPr="00CA4A8F">
        <w:rPr>
          <w:szCs w:val="24"/>
        </w:rPr>
        <w:t>Beheer</w:t>
      </w:r>
      <w:proofErr w:type="spellEnd"/>
      <w:r w:rsidRPr="00CA4A8F">
        <w:rPr>
          <w:szCs w:val="24"/>
        </w:rPr>
        <w:t xml:space="preserve"> B.V.</w:t>
      </w:r>
    </w:p>
    <w:p w14:paraId="6DA491F5" w14:textId="77777777" w:rsidR="007430E1" w:rsidRPr="00CA4A8F" w:rsidRDefault="007430E1" w:rsidP="007430E1">
      <w:pPr>
        <w:tabs>
          <w:tab w:val="clear" w:pos="567"/>
          <w:tab w:val="left" w:pos="1134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Wilgenweg</w:t>
      </w:r>
      <w:proofErr w:type="spellEnd"/>
      <w:r w:rsidRPr="00CA4A8F">
        <w:rPr>
          <w:szCs w:val="24"/>
        </w:rPr>
        <w:t xml:space="preserve"> 7</w:t>
      </w:r>
    </w:p>
    <w:p w14:paraId="5D806481" w14:textId="77777777" w:rsidR="007430E1" w:rsidRPr="00CA4A8F" w:rsidRDefault="007430E1" w:rsidP="007430E1">
      <w:pPr>
        <w:tabs>
          <w:tab w:val="clear" w:pos="567"/>
          <w:tab w:val="left" w:pos="1134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 xml:space="preserve">3421 TV </w:t>
      </w:r>
      <w:proofErr w:type="spellStart"/>
      <w:r w:rsidRPr="00CA4A8F">
        <w:rPr>
          <w:szCs w:val="24"/>
        </w:rPr>
        <w:t>Oudewater</w:t>
      </w:r>
      <w:proofErr w:type="spellEnd"/>
    </w:p>
    <w:p w14:paraId="219C967C" w14:textId="77777777" w:rsidR="007430E1" w:rsidRDefault="007430E1" w:rsidP="007430E1">
      <w:pPr>
        <w:tabs>
          <w:tab w:val="clear" w:pos="567"/>
          <w:tab w:val="left" w:pos="1134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>Nīderlande</w:t>
      </w:r>
    </w:p>
    <w:p w14:paraId="0F45E2EC" w14:textId="77777777" w:rsidR="007430E1" w:rsidRPr="00CA4A8F" w:rsidRDefault="007430E1" w:rsidP="007430E1">
      <w:pPr>
        <w:tabs>
          <w:tab w:val="clear" w:pos="567"/>
          <w:tab w:val="left" w:pos="1134"/>
        </w:tabs>
        <w:spacing w:line="240" w:lineRule="auto"/>
        <w:jc w:val="both"/>
        <w:rPr>
          <w:szCs w:val="24"/>
        </w:rPr>
      </w:pPr>
      <w:r>
        <w:rPr>
          <w:szCs w:val="24"/>
        </w:rPr>
        <w:t>Tel.: +31 348 563 434</w:t>
      </w:r>
    </w:p>
    <w:p w14:paraId="071F4357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55671EA5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b/>
          <w:szCs w:val="24"/>
          <w:u w:val="single"/>
        </w:rPr>
      </w:pPr>
      <w:r w:rsidRPr="00CA4A8F">
        <w:rPr>
          <w:szCs w:val="24"/>
          <w:u w:val="single"/>
        </w:rPr>
        <w:t>Par sērijas izlaidi atbildīgais ražotājs</w:t>
      </w:r>
      <w:r w:rsidRPr="00CA4A8F">
        <w:rPr>
          <w:szCs w:val="24"/>
        </w:rPr>
        <w:t>:</w:t>
      </w:r>
    </w:p>
    <w:p w14:paraId="700F8910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LelyPharma</w:t>
      </w:r>
      <w:proofErr w:type="spellEnd"/>
      <w:r w:rsidRPr="00CA4A8F">
        <w:rPr>
          <w:szCs w:val="24"/>
        </w:rPr>
        <w:t xml:space="preserve"> B.V.</w:t>
      </w:r>
    </w:p>
    <w:p w14:paraId="1F0A24F3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CA4A8F">
        <w:rPr>
          <w:szCs w:val="24"/>
        </w:rPr>
        <w:t>Zuiveringweg</w:t>
      </w:r>
      <w:proofErr w:type="spellEnd"/>
      <w:r w:rsidRPr="00CA4A8F">
        <w:rPr>
          <w:szCs w:val="24"/>
        </w:rPr>
        <w:t xml:space="preserve"> 42</w:t>
      </w:r>
    </w:p>
    <w:p w14:paraId="633834C0" w14:textId="77777777" w:rsidR="007430E1" w:rsidRPr="00CA4A8F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 xml:space="preserve">8243 PZ </w:t>
      </w:r>
      <w:proofErr w:type="spellStart"/>
      <w:r w:rsidRPr="00CA4A8F">
        <w:rPr>
          <w:szCs w:val="24"/>
        </w:rPr>
        <w:t>Lelystad</w:t>
      </w:r>
      <w:proofErr w:type="spellEnd"/>
    </w:p>
    <w:p w14:paraId="7E4C859C" w14:textId="77777777" w:rsidR="007430E1" w:rsidRDefault="007430E1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CA4A8F">
        <w:rPr>
          <w:szCs w:val="24"/>
        </w:rPr>
        <w:t>Nīderlande</w:t>
      </w:r>
    </w:p>
    <w:p w14:paraId="723C4F12" w14:textId="77777777" w:rsidR="006C4D80" w:rsidRDefault="006C4D80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D23685F" w14:textId="77777777" w:rsidR="006C4D80" w:rsidRPr="006C4D80" w:rsidRDefault="006C4D80" w:rsidP="006C4D8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6C4D80">
        <w:rPr>
          <w:szCs w:val="24"/>
        </w:rPr>
        <w:t xml:space="preserve">Genera </w:t>
      </w:r>
      <w:proofErr w:type="spellStart"/>
      <w:r w:rsidRPr="006C4D80">
        <w:rPr>
          <w:szCs w:val="24"/>
        </w:rPr>
        <w:t>d.d</w:t>
      </w:r>
      <w:proofErr w:type="spellEnd"/>
      <w:r w:rsidRPr="006C4D80">
        <w:rPr>
          <w:szCs w:val="24"/>
        </w:rPr>
        <w:t>.</w:t>
      </w:r>
    </w:p>
    <w:p w14:paraId="4267C028" w14:textId="77777777" w:rsidR="006C4D80" w:rsidRPr="006C4D80" w:rsidRDefault="006C4D80" w:rsidP="006C4D80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6C4D80">
        <w:rPr>
          <w:szCs w:val="24"/>
        </w:rPr>
        <w:t>Svetonedeljska</w:t>
      </w:r>
      <w:proofErr w:type="spellEnd"/>
      <w:r w:rsidRPr="006C4D80">
        <w:rPr>
          <w:szCs w:val="24"/>
        </w:rPr>
        <w:t xml:space="preserve"> </w:t>
      </w:r>
      <w:proofErr w:type="spellStart"/>
      <w:r w:rsidRPr="006C4D80">
        <w:rPr>
          <w:szCs w:val="24"/>
        </w:rPr>
        <w:t>cesta</w:t>
      </w:r>
      <w:proofErr w:type="spellEnd"/>
      <w:r w:rsidRPr="006C4D80">
        <w:rPr>
          <w:szCs w:val="24"/>
        </w:rPr>
        <w:t xml:space="preserve"> 2</w:t>
      </w:r>
    </w:p>
    <w:p w14:paraId="2143887D" w14:textId="77777777" w:rsidR="006C4D80" w:rsidRPr="006C4D80" w:rsidRDefault="006C4D80" w:rsidP="006C4D80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6C4D80">
        <w:rPr>
          <w:szCs w:val="24"/>
        </w:rPr>
        <w:t>Kalinovica</w:t>
      </w:r>
      <w:proofErr w:type="spellEnd"/>
      <w:r w:rsidRPr="006C4D80">
        <w:rPr>
          <w:szCs w:val="24"/>
        </w:rPr>
        <w:t xml:space="preserve"> </w:t>
      </w:r>
    </w:p>
    <w:p w14:paraId="36D7E19A" w14:textId="77777777" w:rsidR="006C4D80" w:rsidRPr="006C4D80" w:rsidRDefault="006C4D80" w:rsidP="006C4D80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6C4D80">
        <w:rPr>
          <w:szCs w:val="24"/>
        </w:rPr>
        <w:t xml:space="preserve">10436 </w:t>
      </w:r>
      <w:proofErr w:type="spellStart"/>
      <w:r w:rsidRPr="006C4D80">
        <w:rPr>
          <w:szCs w:val="24"/>
        </w:rPr>
        <w:t>Rakov</w:t>
      </w:r>
      <w:proofErr w:type="spellEnd"/>
      <w:r w:rsidRPr="006C4D80">
        <w:rPr>
          <w:szCs w:val="24"/>
        </w:rPr>
        <w:t xml:space="preserve"> </w:t>
      </w:r>
      <w:proofErr w:type="spellStart"/>
      <w:r w:rsidRPr="006C4D80">
        <w:rPr>
          <w:szCs w:val="24"/>
        </w:rPr>
        <w:t>Potok</w:t>
      </w:r>
      <w:proofErr w:type="spellEnd"/>
    </w:p>
    <w:p w14:paraId="2ACEE717" w14:textId="5B01FE76" w:rsidR="006C4D80" w:rsidRDefault="006C4D80" w:rsidP="007430E1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6C4D80">
        <w:rPr>
          <w:szCs w:val="24"/>
        </w:rPr>
        <w:t>Horvātija</w:t>
      </w:r>
    </w:p>
    <w:p w14:paraId="58AEA609" w14:textId="77777777" w:rsidR="007430E1" w:rsidRPr="00E57A7D" w:rsidRDefault="007430E1" w:rsidP="007430E1">
      <w:pPr>
        <w:rPr>
          <w:bCs/>
          <w:szCs w:val="22"/>
        </w:rPr>
      </w:pPr>
    </w:p>
    <w:p w14:paraId="3F24848E" w14:textId="77777777" w:rsidR="007430E1" w:rsidRDefault="007430E1" w:rsidP="007430E1">
      <w:pPr>
        <w:pStyle w:val="Style1"/>
        <w:ind w:left="0" w:firstLine="0"/>
      </w:pPr>
    </w:p>
    <w:p w14:paraId="76FE1AE4" w14:textId="77777777" w:rsidR="007430E1" w:rsidRPr="00E57A7D" w:rsidRDefault="007430E1" w:rsidP="007430E1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D5A9ED5" w14:textId="77777777" w:rsidR="007430E1" w:rsidRDefault="007430E1" w:rsidP="007430E1">
      <w:pPr>
        <w:tabs>
          <w:tab w:val="clear" w:pos="567"/>
        </w:tabs>
        <w:spacing w:line="240" w:lineRule="auto"/>
        <w:rPr>
          <w:szCs w:val="22"/>
        </w:rPr>
      </w:pPr>
    </w:p>
    <w:p w14:paraId="688C0A8C" w14:textId="77777777" w:rsidR="007430E1" w:rsidRPr="00CA4A8F" w:rsidRDefault="007430E1" w:rsidP="007430E1">
      <w:pPr>
        <w:jc w:val="both"/>
        <w:rPr>
          <w:szCs w:val="24"/>
        </w:rPr>
      </w:pPr>
      <w:r w:rsidRPr="00CA4A8F">
        <w:rPr>
          <w:noProof/>
          <w:lang w:eastAsia="lv-LV"/>
        </w:rPr>
        <w:drawing>
          <wp:anchor distT="0" distB="0" distL="114300" distR="114300" simplePos="0" relativeHeight="251659264" behindDoc="0" locked="0" layoutInCell="1" allowOverlap="1" wp14:anchorId="7522AC67" wp14:editId="3D3F5584">
            <wp:simplePos x="0" y="0"/>
            <wp:positionH relativeFrom="character">
              <wp:posOffset>-19050</wp:posOffset>
            </wp:positionH>
            <wp:positionV relativeFrom="line">
              <wp:posOffset>125095</wp:posOffset>
            </wp:positionV>
            <wp:extent cx="681990" cy="614680"/>
            <wp:effectExtent l="0" t="0" r="3810" b="0"/>
            <wp:wrapNone/>
            <wp:docPr id="3" name="Picture 7" descr="A black and white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A black and white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D8D66" w14:textId="77777777" w:rsidR="007430E1" w:rsidRPr="00CA4A8F" w:rsidRDefault="007430E1" w:rsidP="007430E1">
      <w:pPr>
        <w:jc w:val="both"/>
        <w:rPr>
          <w:szCs w:val="24"/>
        </w:rPr>
      </w:pPr>
    </w:p>
    <w:p w14:paraId="6EA67B83" w14:textId="77777777" w:rsidR="007430E1" w:rsidRPr="00CA4A8F" w:rsidRDefault="007430E1" w:rsidP="007430E1">
      <w:pPr>
        <w:jc w:val="both"/>
        <w:rPr>
          <w:szCs w:val="24"/>
        </w:rPr>
      </w:pPr>
    </w:p>
    <w:p w14:paraId="03DD3B4B" w14:textId="77777777" w:rsidR="007430E1" w:rsidRPr="00CA4A8F" w:rsidRDefault="007430E1" w:rsidP="007430E1">
      <w:pPr>
        <w:jc w:val="both"/>
        <w:rPr>
          <w:szCs w:val="24"/>
        </w:rPr>
      </w:pPr>
    </w:p>
    <w:p w14:paraId="59385289" w14:textId="77777777" w:rsidR="007430E1" w:rsidRPr="00CA4A8F" w:rsidRDefault="007430E1" w:rsidP="007430E1">
      <w:pPr>
        <w:jc w:val="both"/>
        <w:rPr>
          <w:szCs w:val="24"/>
        </w:rPr>
      </w:pPr>
      <w:r w:rsidRPr="00CA4A8F">
        <w:rPr>
          <w:noProof/>
          <w:szCs w:val="24"/>
          <w:lang w:eastAsia="lv-LV"/>
        </w:rPr>
        <w:drawing>
          <wp:inline distT="0" distB="0" distL="0" distR="0" wp14:anchorId="0F1D077C" wp14:editId="67B4D758">
            <wp:extent cx="676275" cy="609600"/>
            <wp:effectExtent l="0" t="0" r="0" b="0"/>
            <wp:docPr id="9025909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0000" b="10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324A3" w14:textId="77777777" w:rsidR="007430E1" w:rsidRDefault="007430E1" w:rsidP="007430E1">
      <w:pPr>
        <w:jc w:val="both"/>
        <w:rPr>
          <w:szCs w:val="24"/>
        </w:rPr>
      </w:pPr>
      <w:r w:rsidRPr="00CA4A8F">
        <w:rPr>
          <w:szCs w:val="24"/>
        </w:rPr>
        <w:t>Sadalāma tablete</w:t>
      </w:r>
      <w:r>
        <w:rPr>
          <w:szCs w:val="24"/>
        </w:rPr>
        <w:t>.</w:t>
      </w:r>
    </w:p>
    <w:p w14:paraId="39617D5F" w14:textId="77777777" w:rsidR="007430E1" w:rsidRDefault="007430E1" w:rsidP="007430E1">
      <w:pPr>
        <w:jc w:val="both"/>
        <w:rPr>
          <w:szCs w:val="24"/>
        </w:rPr>
      </w:pPr>
    </w:p>
    <w:p w14:paraId="6C137E86" w14:textId="77777777" w:rsidR="007430E1" w:rsidRPr="00E57A7D" w:rsidRDefault="007430E1" w:rsidP="007430E1">
      <w:pPr>
        <w:jc w:val="both"/>
        <w:rPr>
          <w:szCs w:val="22"/>
        </w:rPr>
      </w:pPr>
    </w:p>
    <w:p w14:paraId="42E9D2CA" w14:textId="77777777" w:rsidR="007430E1" w:rsidRDefault="007430E1" w:rsidP="007430E1"/>
    <w:p w14:paraId="40C4BCE6" w14:textId="77777777" w:rsidR="008B2E57" w:rsidRDefault="008B2E57"/>
    <w:sectPr w:rsidR="008B2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715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00"/>
    <w:rsid w:val="0011257C"/>
    <w:rsid w:val="00114500"/>
    <w:rsid w:val="001515FE"/>
    <w:rsid w:val="003D20CB"/>
    <w:rsid w:val="004860BC"/>
    <w:rsid w:val="00582476"/>
    <w:rsid w:val="00601677"/>
    <w:rsid w:val="006C4D80"/>
    <w:rsid w:val="007430E1"/>
    <w:rsid w:val="00775892"/>
    <w:rsid w:val="008B2E57"/>
    <w:rsid w:val="00AE7E18"/>
    <w:rsid w:val="00C67DC5"/>
    <w:rsid w:val="00CA47AB"/>
    <w:rsid w:val="00D125C6"/>
    <w:rsid w:val="00D356E1"/>
    <w:rsid w:val="00DF7FD7"/>
    <w:rsid w:val="00F52691"/>
    <w:rsid w:val="00F8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D3EC"/>
  <w15:chartTrackingRefBased/>
  <w15:docId w15:val="{92117403-4C0A-483F-A9EC-146352A6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50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kern w:val="0"/>
      <w:szCs w:val="20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4500"/>
    <w:rPr>
      <w:color w:val="0000FF"/>
      <w:u w:val="single"/>
    </w:rPr>
  </w:style>
  <w:style w:type="paragraph" w:customStyle="1" w:styleId="Style1">
    <w:name w:val="Style1"/>
    <w:basedOn w:val="Normal"/>
    <w:qFormat/>
    <w:rsid w:val="00114500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7430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7430E1"/>
    <w:pPr>
      <w:numPr>
        <w:numId w:val="1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styleId="z-BottomofForm">
    <w:name w:val="HTML Bottom of Form"/>
    <w:basedOn w:val="z-TopofForm"/>
    <w:link w:val="z-BottomofFormChar"/>
    <w:hidden/>
    <w:uiPriority w:val="99"/>
    <w:rsid w:val="007430E1"/>
    <w:pPr>
      <w:pBdr>
        <w:bottom w:val="none" w:sz="0" w:space="0" w:color="auto"/>
      </w:pBdr>
      <w:tabs>
        <w:tab w:val="clear" w:pos="567"/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uto"/>
      <w:jc w:val="left"/>
    </w:pPr>
    <w:rPr>
      <w:rFonts w:ascii="Times New Roman" w:hAnsi="Times New Roman" w:cs="Times New Roman"/>
      <w:snapToGrid w:val="0"/>
      <w:vanish w:val="0"/>
      <w:sz w:val="24"/>
      <w:szCs w:val="20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30E1"/>
    <w:rPr>
      <w:rFonts w:ascii="Times New Roman" w:eastAsia="Times New Roman" w:hAnsi="Times New Roman" w:cs="Times New Roman"/>
      <w:snapToGrid w:val="0"/>
      <w:kern w:val="0"/>
      <w:sz w:val="24"/>
      <w:szCs w:val="20"/>
      <w:lang w:val="en-US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30E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30E1"/>
    <w:rPr>
      <w:rFonts w:ascii="Arial" w:eastAsia="Times New Roman" w:hAnsi="Arial" w:cs="Arial"/>
      <w:vanish/>
      <w:kern w:val="0"/>
      <w:sz w:val="16"/>
      <w:szCs w:val="16"/>
      <w:lang w:val="lv-LV"/>
      <w14:ligatures w14:val="none"/>
    </w:rPr>
  </w:style>
  <w:style w:type="paragraph" w:styleId="Revision">
    <w:name w:val="Revision"/>
    <w:hidden/>
    <w:uiPriority w:val="99"/>
    <w:semiHidden/>
    <w:rsid w:val="006C4D8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lv-LV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D20C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016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167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1677"/>
    <w:rPr>
      <w:rFonts w:ascii="Times New Roman" w:eastAsia="Times New Roman" w:hAnsi="Times New Roman" w:cs="Times New Roman"/>
      <w:kern w:val="0"/>
      <w:sz w:val="20"/>
      <w:szCs w:val="20"/>
      <w:lang w:val="lv-LV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16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1677"/>
    <w:rPr>
      <w:rFonts w:ascii="Times New Roman" w:eastAsia="Times New Roman" w:hAnsi="Times New Roman" w:cs="Times New Roman"/>
      <w:b/>
      <w:bCs/>
      <w:kern w:val="0"/>
      <w:sz w:val="20"/>
      <w:szCs w:val="2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edicines.health.europa.eu/veterinary" TargetMode="External"/><Relationship Id="rId11" Type="http://schemas.openxmlformats.org/officeDocument/2006/relationships/hyperlink" Target="https://www.pvd.gov.lv/lv" TargetMode="External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16727</Words>
  <Characters>9535</Characters>
  <DocSecurity>0</DocSecurity>
  <Lines>79</Lines>
  <Paragraphs>52</Paragraphs>
  <ScaleCrop>false</ScaleCrop>
  <LinksUpToDate>false</LinksUpToDate>
  <CharactersWithSpaces>26210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