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3C80FA" w14:textId="2ED5B7E0" w:rsidR="00F30A03" w:rsidRDefault="00F30A03" w:rsidP="003D63B1">
      <w:pPr>
        <w:tabs>
          <w:tab w:val="clear" w:pos="567"/>
        </w:tabs>
        <w:spacing w:line="240" w:lineRule="auto"/>
        <w:jc w:val="both"/>
        <w:rPr>
          <w:szCs w:val="22"/>
        </w:rPr>
      </w:pPr>
    </w:p>
    <w:p w14:paraId="692CD467" w14:textId="77777777" w:rsidR="00F30A03" w:rsidRDefault="00F30A03" w:rsidP="003D63B1">
      <w:pPr>
        <w:tabs>
          <w:tab w:val="clear" w:pos="567"/>
        </w:tabs>
        <w:spacing w:line="240" w:lineRule="auto"/>
        <w:jc w:val="both"/>
        <w:rPr>
          <w:szCs w:val="22"/>
        </w:rPr>
      </w:pPr>
    </w:p>
    <w:p w14:paraId="77DD6E99" w14:textId="77777777" w:rsidR="00F30A03" w:rsidRDefault="00F30A03" w:rsidP="003D63B1">
      <w:pPr>
        <w:tabs>
          <w:tab w:val="clear" w:pos="567"/>
        </w:tabs>
        <w:spacing w:line="240" w:lineRule="auto"/>
        <w:jc w:val="both"/>
        <w:rPr>
          <w:szCs w:val="22"/>
        </w:rPr>
      </w:pPr>
    </w:p>
    <w:p w14:paraId="04E8D51A" w14:textId="77777777" w:rsidR="00F30A03" w:rsidRDefault="00F30A03" w:rsidP="003D63B1">
      <w:pPr>
        <w:tabs>
          <w:tab w:val="clear" w:pos="567"/>
        </w:tabs>
        <w:spacing w:line="240" w:lineRule="auto"/>
        <w:jc w:val="both"/>
        <w:rPr>
          <w:szCs w:val="22"/>
        </w:rPr>
      </w:pPr>
    </w:p>
    <w:p w14:paraId="7344011D" w14:textId="77777777" w:rsidR="00F30A03" w:rsidRDefault="00F30A03" w:rsidP="003D63B1">
      <w:pPr>
        <w:tabs>
          <w:tab w:val="clear" w:pos="567"/>
        </w:tabs>
        <w:spacing w:line="240" w:lineRule="auto"/>
        <w:jc w:val="both"/>
        <w:rPr>
          <w:szCs w:val="22"/>
        </w:rPr>
      </w:pPr>
    </w:p>
    <w:p w14:paraId="12EB97FE" w14:textId="77777777" w:rsidR="00F30A03" w:rsidRDefault="00F30A03" w:rsidP="003D63B1">
      <w:pPr>
        <w:tabs>
          <w:tab w:val="clear" w:pos="567"/>
        </w:tabs>
        <w:spacing w:line="240" w:lineRule="auto"/>
        <w:jc w:val="both"/>
        <w:rPr>
          <w:szCs w:val="22"/>
        </w:rPr>
      </w:pPr>
    </w:p>
    <w:p w14:paraId="7332B8D2" w14:textId="77777777" w:rsidR="00F30A03" w:rsidRDefault="00F30A03" w:rsidP="003D63B1">
      <w:pPr>
        <w:tabs>
          <w:tab w:val="clear" w:pos="567"/>
        </w:tabs>
        <w:spacing w:line="240" w:lineRule="auto"/>
        <w:jc w:val="both"/>
        <w:rPr>
          <w:szCs w:val="22"/>
        </w:rPr>
      </w:pPr>
    </w:p>
    <w:p w14:paraId="7BE9506A" w14:textId="77777777" w:rsidR="00F30A03" w:rsidRDefault="00F30A03" w:rsidP="003D63B1">
      <w:pPr>
        <w:tabs>
          <w:tab w:val="clear" w:pos="567"/>
        </w:tabs>
        <w:spacing w:line="240" w:lineRule="auto"/>
        <w:jc w:val="both"/>
        <w:rPr>
          <w:szCs w:val="22"/>
        </w:rPr>
      </w:pPr>
    </w:p>
    <w:p w14:paraId="40BEE3BA" w14:textId="77777777" w:rsidR="00F30A03" w:rsidRDefault="00F30A03" w:rsidP="003D63B1">
      <w:pPr>
        <w:tabs>
          <w:tab w:val="clear" w:pos="567"/>
        </w:tabs>
        <w:spacing w:line="240" w:lineRule="auto"/>
        <w:jc w:val="both"/>
        <w:rPr>
          <w:szCs w:val="22"/>
        </w:rPr>
      </w:pPr>
    </w:p>
    <w:p w14:paraId="76331BBA" w14:textId="77777777" w:rsidR="00F30A03" w:rsidRDefault="00F30A03" w:rsidP="003D63B1">
      <w:pPr>
        <w:tabs>
          <w:tab w:val="clear" w:pos="567"/>
        </w:tabs>
        <w:spacing w:line="240" w:lineRule="auto"/>
        <w:jc w:val="both"/>
        <w:rPr>
          <w:szCs w:val="22"/>
        </w:rPr>
      </w:pPr>
    </w:p>
    <w:p w14:paraId="21BBA183" w14:textId="77777777" w:rsidR="00F30A03" w:rsidRDefault="00F30A03" w:rsidP="003D63B1">
      <w:pPr>
        <w:tabs>
          <w:tab w:val="clear" w:pos="567"/>
        </w:tabs>
        <w:spacing w:line="240" w:lineRule="auto"/>
        <w:jc w:val="both"/>
        <w:rPr>
          <w:szCs w:val="22"/>
        </w:rPr>
      </w:pPr>
    </w:p>
    <w:p w14:paraId="362FEAA5" w14:textId="77777777" w:rsidR="00F30A03" w:rsidRDefault="00F30A03" w:rsidP="003D63B1">
      <w:pPr>
        <w:tabs>
          <w:tab w:val="clear" w:pos="567"/>
        </w:tabs>
        <w:spacing w:line="240" w:lineRule="auto"/>
        <w:jc w:val="both"/>
        <w:rPr>
          <w:szCs w:val="22"/>
        </w:rPr>
      </w:pPr>
    </w:p>
    <w:p w14:paraId="67497D6D" w14:textId="77777777" w:rsidR="00F30A03" w:rsidRDefault="00F30A03" w:rsidP="003D63B1">
      <w:pPr>
        <w:tabs>
          <w:tab w:val="clear" w:pos="567"/>
        </w:tabs>
        <w:spacing w:line="240" w:lineRule="auto"/>
        <w:jc w:val="both"/>
        <w:rPr>
          <w:szCs w:val="22"/>
        </w:rPr>
      </w:pPr>
    </w:p>
    <w:p w14:paraId="095DB55D" w14:textId="77777777" w:rsidR="00F30A03" w:rsidRDefault="00F30A03" w:rsidP="003D63B1">
      <w:pPr>
        <w:tabs>
          <w:tab w:val="clear" w:pos="567"/>
        </w:tabs>
        <w:spacing w:line="240" w:lineRule="auto"/>
        <w:jc w:val="both"/>
        <w:rPr>
          <w:szCs w:val="22"/>
        </w:rPr>
      </w:pPr>
    </w:p>
    <w:p w14:paraId="6B036070" w14:textId="7A462602" w:rsidR="00F30A03" w:rsidRDefault="00F30A03" w:rsidP="003D63B1">
      <w:pPr>
        <w:tabs>
          <w:tab w:val="clear" w:pos="567"/>
        </w:tabs>
        <w:spacing w:line="240" w:lineRule="auto"/>
        <w:jc w:val="both"/>
        <w:rPr>
          <w:szCs w:val="22"/>
        </w:rPr>
      </w:pPr>
    </w:p>
    <w:p w14:paraId="7B97969B" w14:textId="77777777" w:rsidR="00F30A03" w:rsidRDefault="00F30A03" w:rsidP="003D63B1">
      <w:pPr>
        <w:tabs>
          <w:tab w:val="clear" w:pos="567"/>
        </w:tabs>
        <w:spacing w:line="240" w:lineRule="auto"/>
        <w:jc w:val="both"/>
        <w:rPr>
          <w:szCs w:val="22"/>
        </w:rPr>
      </w:pPr>
    </w:p>
    <w:p w14:paraId="0179A422" w14:textId="77777777" w:rsidR="00F30A03" w:rsidRDefault="00F30A03" w:rsidP="003D63B1">
      <w:pPr>
        <w:tabs>
          <w:tab w:val="clear" w:pos="567"/>
        </w:tabs>
        <w:spacing w:line="240" w:lineRule="auto"/>
        <w:jc w:val="both"/>
        <w:rPr>
          <w:szCs w:val="22"/>
        </w:rPr>
      </w:pPr>
    </w:p>
    <w:p w14:paraId="329A6E84" w14:textId="77777777" w:rsidR="00F30A03" w:rsidRDefault="00F30A03" w:rsidP="003D63B1">
      <w:pPr>
        <w:tabs>
          <w:tab w:val="clear" w:pos="567"/>
        </w:tabs>
        <w:spacing w:line="240" w:lineRule="auto"/>
        <w:jc w:val="both"/>
        <w:rPr>
          <w:szCs w:val="22"/>
        </w:rPr>
      </w:pPr>
    </w:p>
    <w:p w14:paraId="698E8057" w14:textId="77777777" w:rsidR="00F30A03" w:rsidRDefault="00F30A03" w:rsidP="003D63B1">
      <w:pPr>
        <w:tabs>
          <w:tab w:val="clear" w:pos="567"/>
        </w:tabs>
        <w:spacing w:line="240" w:lineRule="auto"/>
        <w:jc w:val="both"/>
        <w:rPr>
          <w:szCs w:val="22"/>
        </w:rPr>
      </w:pPr>
    </w:p>
    <w:p w14:paraId="1ADE6C67" w14:textId="77777777" w:rsidR="00F30A03" w:rsidRDefault="00F30A03" w:rsidP="003D63B1">
      <w:pPr>
        <w:tabs>
          <w:tab w:val="clear" w:pos="567"/>
        </w:tabs>
        <w:spacing w:line="240" w:lineRule="auto"/>
        <w:jc w:val="both"/>
        <w:rPr>
          <w:szCs w:val="22"/>
        </w:rPr>
      </w:pPr>
    </w:p>
    <w:p w14:paraId="61F15EAB" w14:textId="77777777" w:rsidR="00F30A03" w:rsidRDefault="00F30A03" w:rsidP="003D63B1">
      <w:pPr>
        <w:tabs>
          <w:tab w:val="clear" w:pos="567"/>
        </w:tabs>
        <w:spacing w:line="240" w:lineRule="auto"/>
        <w:jc w:val="both"/>
        <w:rPr>
          <w:szCs w:val="22"/>
        </w:rPr>
      </w:pPr>
    </w:p>
    <w:p w14:paraId="03C9A941" w14:textId="77777777" w:rsidR="00F30A03" w:rsidRDefault="00F30A03" w:rsidP="003D63B1">
      <w:pPr>
        <w:tabs>
          <w:tab w:val="clear" w:pos="567"/>
        </w:tabs>
        <w:spacing w:line="240" w:lineRule="auto"/>
        <w:jc w:val="both"/>
        <w:rPr>
          <w:szCs w:val="22"/>
        </w:rPr>
      </w:pPr>
    </w:p>
    <w:p w14:paraId="6A6EE200" w14:textId="77777777" w:rsidR="00F30A03" w:rsidRDefault="00D65402" w:rsidP="003D63B1">
      <w:pPr>
        <w:tabs>
          <w:tab w:val="clear" w:pos="567"/>
        </w:tabs>
        <w:spacing w:line="240" w:lineRule="auto"/>
        <w:jc w:val="center"/>
        <w:rPr>
          <w:b/>
          <w:szCs w:val="22"/>
        </w:rPr>
      </w:pPr>
      <w:r>
        <w:rPr>
          <w:b/>
          <w:szCs w:val="22"/>
        </w:rPr>
        <w:t>I PIELIKUMS</w:t>
      </w:r>
    </w:p>
    <w:p w14:paraId="3AE10D77" w14:textId="77777777" w:rsidR="00F30A03" w:rsidRDefault="00F30A03" w:rsidP="003D63B1">
      <w:pPr>
        <w:tabs>
          <w:tab w:val="clear" w:pos="567"/>
        </w:tabs>
        <w:spacing w:line="240" w:lineRule="auto"/>
        <w:jc w:val="center"/>
        <w:rPr>
          <w:szCs w:val="22"/>
        </w:rPr>
      </w:pPr>
    </w:p>
    <w:p w14:paraId="66CE648C" w14:textId="77777777" w:rsidR="00F30A03" w:rsidRDefault="00D65402" w:rsidP="003D63B1">
      <w:pPr>
        <w:tabs>
          <w:tab w:val="clear" w:pos="567"/>
        </w:tabs>
        <w:spacing w:line="240" w:lineRule="auto"/>
        <w:jc w:val="center"/>
        <w:rPr>
          <w:b/>
          <w:szCs w:val="22"/>
        </w:rPr>
      </w:pPr>
      <w:r w:rsidRPr="009B3E9D">
        <w:rPr>
          <w:b/>
        </w:rPr>
        <w:t>VETERINĀRO ZĀĻU APRAKSTS</w:t>
      </w:r>
    </w:p>
    <w:p w14:paraId="1E6EF90D" w14:textId="77777777" w:rsidR="00F30A03" w:rsidRPr="009B3E9D" w:rsidRDefault="00D65402" w:rsidP="003D63B1">
      <w:pPr>
        <w:pStyle w:val="Style1"/>
        <w:jc w:val="both"/>
      </w:pPr>
      <w:r>
        <w:br w:type="page"/>
      </w:r>
      <w:r w:rsidRPr="009B3E9D">
        <w:lastRenderedPageBreak/>
        <w:t>1.</w:t>
      </w:r>
      <w:r w:rsidRPr="009B3E9D">
        <w:tab/>
        <w:t>VETERINĀRO ZĀĻU NOSAUKUMS</w:t>
      </w:r>
    </w:p>
    <w:p w14:paraId="22553D11" w14:textId="77777777" w:rsidR="00F30A03" w:rsidRPr="009B3E9D" w:rsidRDefault="00F30A03" w:rsidP="003D63B1">
      <w:pPr>
        <w:tabs>
          <w:tab w:val="clear" w:pos="567"/>
        </w:tabs>
        <w:spacing w:line="240" w:lineRule="auto"/>
        <w:jc w:val="both"/>
      </w:pPr>
    </w:p>
    <w:p w14:paraId="3B148ABF" w14:textId="77777777" w:rsidR="00F30A03" w:rsidRPr="009B3E9D" w:rsidRDefault="00D65402" w:rsidP="003D63B1">
      <w:pPr>
        <w:tabs>
          <w:tab w:val="clear" w:pos="567"/>
          <w:tab w:val="left" w:pos="6096"/>
        </w:tabs>
        <w:spacing w:line="240" w:lineRule="auto"/>
        <w:jc w:val="both"/>
      </w:pPr>
      <w:r w:rsidRPr="009B3E9D">
        <w:t>Milpro 12,5 mg/125 mg apvalkotās tabletes suņiem</w:t>
      </w:r>
    </w:p>
    <w:p w14:paraId="1E1B8580" w14:textId="77777777" w:rsidR="00F30A03" w:rsidRPr="009B3E9D" w:rsidRDefault="00F30A03" w:rsidP="003D63B1">
      <w:pPr>
        <w:tabs>
          <w:tab w:val="clear" w:pos="567"/>
        </w:tabs>
        <w:spacing w:line="240" w:lineRule="auto"/>
        <w:jc w:val="both"/>
      </w:pPr>
    </w:p>
    <w:p w14:paraId="20DD3740" w14:textId="77777777" w:rsidR="00F30A03" w:rsidRPr="009B3E9D" w:rsidRDefault="00F30A03" w:rsidP="003D63B1">
      <w:pPr>
        <w:tabs>
          <w:tab w:val="clear" w:pos="567"/>
        </w:tabs>
        <w:spacing w:line="240" w:lineRule="auto"/>
        <w:jc w:val="both"/>
      </w:pPr>
    </w:p>
    <w:p w14:paraId="619D4B1E" w14:textId="77777777" w:rsidR="00F30A03" w:rsidRPr="009B3E9D" w:rsidRDefault="00D65402" w:rsidP="003D63B1">
      <w:pPr>
        <w:pStyle w:val="Style1"/>
        <w:jc w:val="both"/>
      </w:pPr>
      <w:r w:rsidRPr="009B3E9D">
        <w:t>2.</w:t>
      </w:r>
      <w:r w:rsidRPr="009B3E9D">
        <w:tab/>
        <w:t>KVALITATĪVAIS UN KVANTITATĪVAIS SASTĀVS</w:t>
      </w:r>
    </w:p>
    <w:p w14:paraId="6A57B8EE" w14:textId="77777777" w:rsidR="00F30A03" w:rsidRPr="009B3E9D" w:rsidRDefault="00F30A03" w:rsidP="003D63B1">
      <w:pPr>
        <w:tabs>
          <w:tab w:val="clear" w:pos="567"/>
        </w:tabs>
        <w:spacing w:line="240" w:lineRule="auto"/>
        <w:jc w:val="both"/>
      </w:pPr>
    </w:p>
    <w:p w14:paraId="425E660A" w14:textId="77777777" w:rsidR="00F30A03" w:rsidRPr="009B3E9D" w:rsidRDefault="00D65402" w:rsidP="003D63B1">
      <w:pPr>
        <w:tabs>
          <w:tab w:val="clear" w:pos="567"/>
          <w:tab w:val="left" w:pos="720"/>
        </w:tabs>
        <w:spacing w:line="240" w:lineRule="auto"/>
        <w:jc w:val="both"/>
      </w:pPr>
      <w:r w:rsidRPr="009B3E9D">
        <w:t>Katra tablete satur:</w:t>
      </w:r>
    </w:p>
    <w:p w14:paraId="3A7D76D5" w14:textId="77777777" w:rsidR="00F30A03" w:rsidRDefault="00F30A03" w:rsidP="003D63B1">
      <w:pPr>
        <w:tabs>
          <w:tab w:val="clear" w:pos="567"/>
          <w:tab w:val="left" w:pos="720"/>
        </w:tabs>
        <w:spacing w:line="240" w:lineRule="auto"/>
        <w:jc w:val="both"/>
        <w:rPr>
          <w:b/>
          <w:bCs/>
          <w:szCs w:val="22"/>
        </w:rPr>
      </w:pPr>
    </w:p>
    <w:p w14:paraId="7A44A41D" w14:textId="77777777" w:rsidR="00F30A03" w:rsidRPr="009B3E9D" w:rsidRDefault="00D65402" w:rsidP="003D63B1">
      <w:pPr>
        <w:tabs>
          <w:tab w:val="clear" w:pos="567"/>
          <w:tab w:val="left" w:pos="720"/>
        </w:tabs>
        <w:spacing w:line="240" w:lineRule="auto"/>
        <w:jc w:val="both"/>
        <w:rPr>
          <w:b/>
        </w:rPr>
      </w:pPr>
      <w:r w:rsidRPr="009B3E9D">
        <w:rPr>
          <w:b/>
        </w:rPr>
        <w:t>Aktīvās vielas:</w:t>
      </w:r>
    </w:p>
    <w:p w14:paraId="3658EB77" w14:textId="77777777" w:rsidR="00F30A03" w:rsidRDefault="00F30A03" w:rsidP="003D63B1">
      <w:pPr>
        <w:jc w:val="both"/>
        <w:rPr>
          <w:szCs w:val="22"/>
        </w:rPr>
      </w:pPr>
    </w:p>
    <w:p w14:paraId="0C4E02AF" w14:textId="77777777" w:rsidR="00F30A03" w:rsidRPr="009B3E9D" w:rsidRDefault="00D65402" w:rsidP="003D63B1">
      <w:pPr>
        <w:jc w:val="both"/>
      </w:pPr>
      <w:r w:rsidRPr="009B3E9D">
        <w:t>Milbemicīna oksīms</w:t>
      </w:r>
      <w:r w:rsidRPr="009B3E9D">
        <w:tab/>
        <w:t>12,5 mg</w:t>
      </w:r>
    </w:p>
    <w:p w14:paraId="27C9ADDF" w14:textId="77777777" w:rsidR="00F30A03" w:rsidRPr="009B3E9D" w:rsidRDefault="00D65402" w:rsidP="003D63B1">
      <w:pPr>
        <w:jc w:val="both"/>
      </w:pPr>
      <w:r w:rsidRPr="009B3E9D">
        <w:t>Prazikvantels</w:t>
      </w:r>
      <w:r w:rsidRPr="009B3E9D">
        <w:tab/>
      </w:r>
      <w:r w:rsidRPr="009B3E9D">
        <w:tab/>
        <w:t>125 mg</w:t>
      </w:r>
    </w:p>
    <w:p w14:paraId="7F20039F" w14:textId="77777777" w:rsidR="00F30A03" w:rsidRPr="009B3E9D" w:rsidRDefault="00F30A03" w:rsidP="003D63B1">
      <w:pPr>
        <w:tabs>
          <w:tab w:val="clear" w:pos="567"/>
        </w:tabs>
        <w:spacing w:line="240" w:lineRule="auto"/>
        <w:jc w:val="both"/>
      </w:pPr>
    </w:p>
    <w:p w14:paraId="0A37F323" w14:textId="77777777" w:rsidR="00F30A03" w:rsidRPr="009B3E9D" w:rsidRDefault="00D65402" w:rsidP="003D63B1">
      <w:pPr>
        <w:tabs>
          <w:tab w:val="clear" w:pos="567"/>
        </w:tabs>
        <w:spacing w:line="240" w:lineRule="auto"/>
        <w:jc w:val="both"/>
      </w:pPr>
      <w:r w:rsidRPr="009B3E9D">
        <w:rPr>
          <w:b/>
        </w:rPr>
        <w:t>Palīgvielas:</w:t>
      </w:r>
    </w:p>
    <w:p w14:paraId="72354D48" w14:textId="77777777" w:rsidR="00F30A03" w:rsidRDefault="00F30A03" w:rsidP="003D63B1">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30A03" w14:paraId="7461C719" w14:textId="77777777">
        <w:tc>
          <w:tcPr>
            <w:tcW w:w="4524" w:type="dxa"/>
            <w:shd w:val="clear" w:color="auto" w:fill="auto"/>
            <w:vAlign w:val="center"/>
          </w:tcPr>
          <w:p w14:paraId="01E2C9BB" w14:textId="77777777" w:rsidR="00F30A03" w:rsidRDefault="00D65402" w:rsidP="003D63B1">
            <w:pPr>
              <w:spacing w:before="60" w:after="60"/>
              <w:jc w:val="both"/>
              <w:rPr>
                <w:b/>
                <w:bCs/>
                <w:iCs/>
                <w:szCs w:val="22"/>
              </w:rPr>
            </w:pPr>
            <w:r>
              <w:rPr>
                <w:b/>
                <w:bCs/>
                <w:iCs/>
                <w:szCs w:val="22"/>
              </w:rPr>
              <w:t>Palīgvielu un citu sastāvdaļu kvalitatīvais sastāvs</w:t>
            </w:r>
          </w:p>
        </w:tc>
      </w:tr>
      <w:tr w:rsidR="00F30A03" w14:paraId="7565A4B5" w14:textId="77777777">
        <w:tc>
          <w:tcPr>
            <w:tcW w:w="4524" w:type="dxa"/>
            <w:shd w:val="clear" w:color="auto" w:fill="auto"/>
            <w:vAlign w:val="center"/>
          </w:tcPr>
          <w:p w14:paraId="662004D1" w14:textId="77777777" w:rsidR="00F30A03" w:rsidRDefault="00D65402" w:rsidP="003D63B1">
            <w:pPr>
              <w:spacing w:before="60" w:after="60"/>
              <w:ind w:left="567" w:hanging="567"/>
              <w:jc w:val="both"/>
              <w:rPr>
                <w:iCs/>
                <w:szCs w:val="22"/>
              </w:rPr>
            </w:pPr>
            <w:r>
              <w:rPr>
                <w:b/>
                <w:bCs/>
                <w:szCs w:val="22"/>
              </w:rPr>
              <w:t>Kodols:</w:t>
            </w:r>
          </w:p>
        </w:tc>
      </w:tr>
      <w:tr w:rsidR="00F30A03" w14:paraId="7EF5FE8B" w14:textId="77777777">
        <w:tc>
          <w:tcPr>
            <w:tcW w:w="4524" w:type="dxa"/>
            <w:shd w:val="clear" w:color="auto" w:fill="auto"/>
            <w:vAlign w:val="center"/>
          </w:tcPr>
          <w:p w14:paraId="576CAB57" w14:textId="77777777" w:rsidR="00F30A03" w:rsidRDefault="00D65402" w:rsidP="003D63B1">
            <w:pPr>
              <w:spacing w:before="60" w:after="60"/>
              <w:jc w:val="both"/>
              <w:rPr>
                <w:iCs/>
                <w:szCs w:val="22"/>
              </w:rPr>
            </w:pPr>
            <w:r>
              <w:rPr>
                <w:szCs w:val="22"/>
              </w:rPr>
              <w:t>Celuloze, mikrokristāliskā</w:t>
            </w:r>
          </w:p>
        </w:tc>
      </w:tr>
      <w:tr w:rsidR="00F30A03" w14:paraId="4B8B2037" w14:textId="77777777">
        <w:tc>
          <w:tcPr>
            <w:tcW w:w="4524" w:type="dxa"/>
            <w:shd w:val="clear" w:color="auto" w:fill="auto"/>
            <w:vAlign w:val="center"/>
          </w:tcPr>
          <w:p w14:paraId="3E3327D0" w14:textId="77777777" w:rsidR="00F30A03" w:rsidRDefault="00D65402" w:rsidP="003D63B1">
            <w:pPr>
              <w:spacing w:before="60" w:after="60"/>
              <w:jc w:val="both"/>
              <w:rPr>
                <w:iCs/>
                <w:szCs w:val="22"/>
              </w:rPr>
            </w:pPr>
            <w:r>
              <w:rPr>
                <w:szCs w:val="22"/>
              </w:rPr>
              <w:t xml:space="preserve">Kroskarmelozes nātrija sāls </w:t>
            </w:r>
          </w:p>
        </w:tc>
      </w:tr>
      <w:tr w:rsidR="00F30A03" w14:paraId="7D49405C" w14:textId="77777777">
        <w:tc>
          <w:tcPr>
            <w:tcW w:w="4524" w:type="dxa"/>
            <w:shd w:val="clear" w:color="auto" w:fill="auto"/>
            <w:vAlign w:val="center"/>
          </w:tcPr>
          <w:p w14:paraId="335FCD06" w14:textId="77777777" w:rsidR="00F30A03" w:rsidRDefault="00D65402" w:rsidP="003D63B1">
            <w:pPr>
              <w:spacing w:before="60" w:after="60"/>
              <w:ind w:left="567" w:hanging="567"/>
              <w:jc w:val="both"/>
              <w:rPr>
                <w:b/>
                <w:bCs/>
                <w:iCs/>
                <w:szCs w:val="22"/>
              </w:rPr>
            </w:pPr>
            <w:r>
              <w:rPr>
                <w:szCs w:val="22"/>
              </w:rPr>
              <w:t xml:space="preserve">Laktozes monohidrāts </w:t>
            </w:r>
          </w:p>
        </w:tc>
      </w:tr>
      <w:tr w:rsidR="00F30A03" w14:paraId="1E1A8C16" w14:textId="77777777">
        <w:tc>
          <w:tcPr>
            <w:tcW w:w="4524" w:type="dxa"/>
            <w:shd w:val="clear" w:color="auto" w:fill="auto"/>
            <w:vAlign w:val="center"/>
          </w:tcPr>
          <w:p w14:paraId="7E36F9D0" w14:textId="77777777" w:rsidR="00F30A03" w:rsidRDefault="00D65402" w:rsidP="003D63B1">
            <w:pPr>
              <w:spacing w:before="60" w:after="60"/>
              <w:jc w:val="both"/>
              <w:rPr>
                <w:iCs/>
                <w:szCs w:val="22"/>
              </w:rPr>
            </w:pPr>
            <w:r>
              <w:rPr>
                <w:szCs w:val="22"/>
              </w:rPr>
              <w:t>Ciete, preželatinēta</w:t>
            </w:r>
          </w:p>
        </w:tc>
      </w:tr>
      <w:tr w:rsidR="00F30A03" w14:paraId="03C230D1" w14:textId="77777777">
        <w:tc>
          <w:tcPr>
            <w:tcW w:w="4524" w:type="dxa"/>
            <w:shd w:val="clear" w:color="auto" w:fill="auto"/>
            <w:vAlign w:val="center"/>
          </w:tcPr>
          <w:p w14:paraId="7B7CF4A4" w14:textId="77777777" w:rsidR="00F30A03" w:rsidRDefault="00D65402" w:rsidP="003D63B1">
            <w:pPr>
              <w:spacing w:before="60" w:after="60"/>
              <w:jc w:val="both"/>
              <w:rPr>
                <w:szCs w:val="22"/>
              </w:rPr>
            </w:pPr>
            <w:r>
              <w:rPr>
                <w:szCs w:val="22"/>
              </w:rPr>
              <w:t>Povidons</w:t>
            </w:r>
          </w:p>
        </w:tc>
      </w:tr>
      <w:tr w:rsidR="00F30A03" w14:paraId="232A48D1" w14:textId="77777777">
        <w:tc>
          <w:tcPr>
            <w:tcW w:w="4524" w:type="dxa"/>
            <w:shd w:val="clear" w:color="auto" w:fill="auto"/>
            <w:vAlign w:val="center"/>
          </w:tcPr>
          <w:p w14:paraId="4BD77181" w14:textId="77777777" w:rsidR="00F30A03" w:rsidRDefault="00D65402" w:rsidP="003D63B1">
            <w:pPr>
              <w:spacing w:before="60" w:after="60"/>
              <w:jc w:val="both"/>
              <w:rPr>
                <w:szCs w:val="22"/>
              </w:rPr>
            </w:pPr>
            <w:r>
              <w:rPr>
                <w:szCs w:val="22"/>
              </w:rPr>
              <w:t>Magnija stearāts</w:t>
            </w:r>
          </w:p>
        </w:tc>
      </w:tr>
      <w:tr w:rsidR="00F30A03" w14:paraId="117FB412" w14:textId="77777777">
        <w:tc>
          <w:tcPr>
            <w:tcW w:w="4524" w:type="dxa"/>
            <w:shd w:val="clear" w:color="auto" w:fill="auto"/>
            <w:vAlign w:val="center"/>
          </w:tcPr>
          <w:p w14:paraId="2838436F" w14:textId="77777777" w:rsidR="00F30A03" w:rsidRDefault="00D65402" w:rsidP="003D63B1">
            <w:pPr>
              <w:spacing w:before="60" w:after="60"/>
              <w:jc w:val="both"/>
              <w:rPr>
                <w:szCs w:val="22"/>
              </w:rPr>
            </w:pPr>
            <w:r>
              <w:rPr>
                <w:szCs w:val="22"/>
              </w:rPr>
              <w:t>Silīcija dioksīds, koloidālais, bezūdens</w:t>
            </w:r>
          </w:p>
        </w:tc>
      </w:tr>
      <w:tr w:rsidR="00F30A03" w14:paraId="0C47B23B" w14:textId="77777777">
        <w:tc>
          <w:tcPr>
            <w:tcW w:w="4524" w:type="dxa"/>
            <w:shd w:val="clear" w:color="auto" w:fill="auto"/>
            <w:vAlign w:val="center"/>
          </w:tcPr>
          <w:p w14:paraId="6B2BD999" w14:textId="77777777" w:rsidR="00F30A03" w:rsidRDefault="00D65402" w:rsidP="003D63B1">
            <w:pPr>
              <w:spacing w:before="60" w:after="60"/>
              <w:jc w:val="both"/>
              <w:rPr>
                <w:szCs w:val="22"/>
              </w:rPr>
            </w:pPr>
            <w:r>
              <w:rPr>
                <w:b/>
                <w:bCs/>
                <w:szCs w:val="22"/>
              </w:rPr>
              <w:t>Apvalks:</w:t>
            </w:r>
          </w:p>
        </w:tc>
      </w:tr>
      <w:tr w:rsidR="00F30A03" w14:paraId="032E3799" w14:textId="77777777">
        <w:tc>
          <w:tcPr>
            <w:tcW w:w="4524" w:type="dxa"/>
            <w:shd w:val="clear" w:color="auto" w:fill="auto"/>
            <w:vAlign w:val="center"/>
          </w:tcPr>
          <w:p w14:paraId="358D276C" w14:textId="77777777" w:rsidR="00F30A03" w:rsidRDefault="00D65402" w:rsidP="003D63B1">
            <w:pPr>
              <w:spacing w:before="60" w:after="60"/>
              <w:jc w:val="both"/>
              <w:rPr>
                <w:b/>
                <w:bCs/>
                <w:szCs w:val="22"/>
              </w:rPr>
            </w:pPr>
            <w:r>
              <w:rPr>
                <w:szCs w:val="22"/>
              </w:rPr>
              <w:t>Dabisks mājputnu aknu aromatizētājs</w:t>
            </w:r>
          </w:p>
        </w:tc>
      </w:tr>
      <w:tr w:rsidR="00F30A03" w14:paraId="69A7E7A7" w14:textId="77777777">
        <w:tc>
          <w:tcPr>
            <w:tcW w:w="4524" w:type="dxa"/>
            <w:shd w:val="clear" w:color="auto" w:fill="auto"/>
            <w:vAlign w:val="center"/>
          </w:tcPr>
          <w:p w14:paraId="1F17A880" w14:textId="77777777" w:rsidR="00F30A03" w:rsidRDefault="00D65402" w:rsidP="003D63B1">
            <w:pPr>
              <w:spacing w:before="60" w:after="60"/>
              <w:jc w:val="both"/>
              <w:rPr>
                <w:szCs w:val="22"/>
              </w:rPr>
            </w:pPr>
            <w:r>
              <w:rPr>
                <w:szCs w:val="22"/>
              </w:rPr>
              <w:t>Hipromeloze</w:t>
            </w:r>
          </w:p>
        </w:tc>
      </w:tr>
      <w:tr w:rsidR="00F30A03" w14:paraId="5EDA79D9" w14:textId="77777777">
        <w:tc>
          <w:tcPr>
            <w:tcW w:w="4524" w:type="dxa"/>
            <w:shd w:val="clear" w:color="auto" w:fill="auto"/>
            <w:vAlign w:val="center"/>
          </w:tcPr>
          <w:p w14:paraId="696EE881" w14:textId="77777777" w:rsidR="00F30A03" w:rsidRDefault="00D65402" w:rsidP="003D63B1">
            <w:pPr>
              <w:spacing w:before="60" w:after="60"/>
              <w:jc w:val="both"/>
              <w:rPr>
                <w:szCs w:val="22"/>
              </w:rPr>
            </w:pPr>
            <w:r>
              <w:rPr>
                <w:szCs w:val="22"/>
              </w:rPr>
              <w:t>Celuloze, mikrokristāliskā</w:t>
            </w:r>
          </w:p>
        </w:tc>
      </w:tr>
      <w:tr w:rsidR="00F30A03" w14:paraId="44D8039C" w14:textId="77777777">
        <w:tc>
          <w:tcPr>
            <w:tcW w:w="4524" w:type="dxa"/>
            <w:shd w:val="clear" w:color="auto" w:fill="auto"/>
            <w:vAlign w:val="center"/>
          </w:tcPr>
          <w:p w14:paraId="7E8163A1" w14:textId="77777777" w:rsidR="00F30A03" w:rsidRDefault="00D65402" w:rsidP="003D63B1">
            <w:pPr>
              <w:spacing w:before="60" w:after="60"/>
              <w:jc w:val="both"/>
              <w:rPr>
                <w:szCs w:val="22"/>
              </w:rPr>
            </w:pPr>
            <w:r>
              <w:rPr>
                <w:szCs w:val="22"/>
              </w:rPr>
              <w:t>Makrogola stearāts</w:t>
            </w:r>
          </w:p>
        </w:tc>
      </w:tr>
    </w:tbl>
    <w:p w14:paraId="2E0F55B5" w14:textId="77777777" w:rsidR="00F30A03" w:rsidRDefault="00F30A03" w:rsidP="003D63B1">
      <w:pPr>
        <w:tabs>
          <w:tab w:val="clear" w:pos="567"/>
        </w:tabs>
        <w:spacing w:line="240" w:lineRule="auto"/>
        <w:jc w:val="both"/>
        <w:rPr>
          <w:i/>
          <w:iCs/>
          <w:color w:val="008000"/>
          <w:szCs w:val="22"/>
        </w:rPr>
      </w:pPr>
    </w:p>
    <w:p w14:paraId="1D57D906" w14:textId="40DB0B82" w:rsidR="00F30A03" w:rsidRPr="009B3E9D" w:rsidRDefault="00D65402" w:rsidP="003D63B1">
      <w:pPr>
        <w:pStyle w:val="Text"/>
        <w:spacing w:before="0"/>
        <w:rPr>
          <w:rFonts w:ascii="Times New Roman" w:hAnsi="Times New Roman"/>
          <w:lang w:val="lv-LV"/>
        </w:rPr>
      </w:pPr>
      <w:r w:rsidRPr="009B3E9D">
        <w:rPr>
          <w:rFonts w:ascii="Times New Roman" w:hAnsi="Times New Roman"/>
          <w:lang w:val="lv-LV"/>
        </w:rPr>
        <w:t xml:space="preserve">Apaļas formas, bēša līdz gaiši brūna tablete ar gaļas </w:t>
      </w:r>
      <w:r w:rsidR="00DA525A">
        <w:rPr>
          <w:rFonts w:ascii="Times New Roman" w:hAnsi="Times New Roman"/>
          <w:lang w:val="lv-LV"/>
        </w:rPr>
        <w:t>aromatizētāju</w:t>
      </w:r>
      <w:r w:rsidRPr="009B3E9D">
        <w:rPr>
          <w:rFonts w:ascii="Times New Roman" w:hAnsi="Times New Roman"/>
          <w:lang w:val="lv-LV"/>
        </w:rPr>
        <w:t>.</w:t>
      </w:r>
    </w:p>
    <w:p w14:paraId="4E2D6D9B" w14:textId="77777777" w:rsidR="00F30A03" w:rsidRPr="009B3E9D" w:rsidRDefault="00F30A03" w:rsidP="003D63B1">
      <w:pPr>
        <w:tabs>
          <w:tab w:val="clear" w:pos="567"/>
        </w:tabs>
        <w:spacing w:line="240" w:lineRule="auto"/>
        <w:jc w:val="both"/>
      </w:pPr>
    </w:p>
    <w:p w14:paraId="3FD2B684" w14:textId="77777777" w:rsidR="00F30A03" w:rsidRPr="009B3E9D" w:rsidRDefault="00F30A03" w:rsidP="003D63B1">
      <w:pPr>
        <w:tabs>
          <w:tab w:val="clear" w:pos="567"/>
        </w:tabs>
        <w:spacing w:line="240" w:lineRule="auto"/>
        <w:jc w:val="both"/>
      </w:pPr>
    </w:p>
    <w:p w14:paraId="11B0AC50" w14:textId="2E55630D" w:rsidR="00F30A03" w:rsidRPr="009B3E9D" w:rsidRDefault="00D65402" w:rsidP="003D63B1">
      <w:pPr>
        <w:pStyle w:val="Style1"/>
        <w:jc w:val="both"/>
        <w:rPr>
          <w:b w:val="0"/>
        </w:rPr>
      </w:pPr>
      <w:r>
        <w:t>3</w:t>
      </w:r>
      <w:r w:rsidRPr="009B3E9D">
        <w:t>.</w:t>
      </w:r>
      <w:r w:rsidRPr="009B3E9D">
        <w:tab/>
        <w:t>KLĪNISKĀ INFORMĀCIJA</w:t>
      </w:r>
    </w:p>
    <w:p w14:paraId="41CF420B" w14:textId="77777777" w:rsidR="00F30A03" w:rsidRPr="009B3E9D" w:rsidRDefault="00F30A03" w:rsidP="003D63B1">
      <w:pPr>
        <w:tabs>
          <w:tab w:val="clear" w:pos="567"/>
        </w:tabs>
        <w:spacing w:line="240" w:lineRule="auto"/>
        <w:jc w:val="both"/>
      </w:pPr>
    </w:p>
    <w:p w14:paraId="472576B0" w14:textId="6A95D55A" w:rsidR="00F30A03" w:rsidRPr="009B3E9D" w:rsidRDefault="00D65402" w:rsidP="003D63B1">
      <w:pPr>
        <w:pStyle w:val="Style1"/>
        <w:jc w:val="both"/>
        <w:rPr>
          <w:b w:val="0"/>
        </w:rPr>
      </w:pPr>
      <w:r>
        <w:t>3</w:t>
      </w:r>
      <w:r w:rsidRPr="009B3E9D">
        <w:t>.1</w:t>
      </w:r>
      <w:r>
        <w:t>.</w:t>
      </w:r>
      <w:r>
        <w:tab/>
        <w:t>Mērķsugas</w:t>
      </w:r>
    </w:p>
    <w:p w14:paraId="03471DDA" w14:textId="77777777" w:rsidR="00F30A03" w:rsidRPr="009B3E9D" w:rsidRDefault="00F30A03" w:rsidP="003D63B1">
      <w:pPr>
        <w:tabs>
          <w:tab w:val="clear" w:pos="567"/>
        </w:tabs>
        <w:spacing w:line="240" w:lineRule="auto"/>
        <w:jc w:val="both"/>
      </w:pPr>
    </w:p>
    <w:p w14:paraId="5A50D47D" w14:textId="1126D07D" w:rsidR="00F30A03" w:rsidRPr="009B3E9D" w:rsidRDefault="00D65402" w:rsidP="003D63B1">
      <w:pPr>
        <w:tabs>
          <w:tab w:val="clear" w:pos="567"/>
          <w:tab w:val="left" w:pos="720"/>
        </w:tabs>
        <w:spacing w:line="240" w:lineRule="auto"/>
        <w:jc w:val="both"/>
      </w:pPr>
      <w:r w:rsidRPr="009B3E9D">
        <w:t>Suņi</w:t>
      </w:r>
    </w:p>
    <w:p w14:paraId="69F4A444" w14:textId="77777777" w:rsidR="00F30A03" w:rsidRPr="009B3E9D" w:rsidRDefault="00F30A03" w:rsidP="003D63B1">
      <w:pPr>
        <w:tabs>
          <w:tab w:val="clear" w:pos="567"/>
        </w:tabs>
        <w:spacing w:line="240" w:lineRule="auto"/>
        <w:jc w:val="both"/>
      </w:pPr>
    </w:p>
    <w:p w14:paraId="694EA1E9" w14:textId="70898A07" w:rsidR="00F30A03" w:rsidRPr="009B3E9D" w:rsidRDefault="00D65402" w:rsidP="003D63B1">
      <w:pPr>
        <w:pStyle w:val="Style1"/>
        <w:jc w:val="both"/>
      </w:pPr>
      <w:r>
        <w:t>3</w:t>
      </w:r>
      <w:r w:rsidRPr="009B3E9D">
        <w:t>.2</w:t>
      </w:r>
      <w:r>
        <w:t>.</w:t>
      </w:r>
      <w:r w:rsidRPr="009B3E9D">
        <w:tab/>
        <w:t>Lietošanas indikācijas</w:t>
      </w:r>
      <w:r>
        <w:t xml:space="preserve"> katrai mērķsugai</w:t>
      </w:r>
    </w:p>
    <w:p w14:paraId="08A6665A" w14:textId="77777777" w:rsidR="00F30A03" w:rsidRPr="009B3E9D" w:rsidRDefault="00F30A03" w:rsidP="003D63B1">
      <w:pPr>
        <w:tabs>
          <w:tab w:val="clear" w:pos="567"/>
        </w:tabs>
        <w:spacing w:line="240" w:lineRule="auto"/>
        <w:jc w:val="both"/>
      </w:pPr>
    </w:p>
    <w:p w14:paraId="72B14416" w14:textId="77777777" w:rsidR="00F30A03" w:rsidRPr="009B3E9D" w:rsidRDefault="00D65402" w:rsidP="003D63B1">
      <w:pPr>
        <w:jc w:val="both"/>
      </w:pPr>
      <w:r w:rsidRPr="009B3E9D">
        <w:t xml:space="preserve">Suņiem: </w:t>
      </w:r>
      <w:bookmarkStart w:id="0" w:name="_Hlk41579988"/>
      <w:r w:rsidRPr="009B3E9D">
        <w:t>jauktu invāziju ārstēšanai, ko ierosina šādas pieaugušu cestožu (lenteņu) un nematožu (apaļtārpu) sugas:</w:t>
      </w:r>
      <w:bookmarkEnd w:id="0"/>
    </w:p>
    <w:p w14:paraId="158E0571" w14:textId="77777777" w:rsidR="00F30A03" w:rsidRDefault="00D65402" w:rsidP="003D63B1">
      <w:pPr>
        <w:tabs>
          <w:tab w:val="left" w:pos="540"/>
        </w:tabs>
        <w:jc w:val="both"/>
        <w:rPr>
          <w:lang w:val="pt-PT"/>
        </w:rPr>
      </w:pPr>
      <w:r w:rsidRPr="009B3E9D">
        <w:t>Cestodes:</w:t>
      </w:r>
    </w:p>
    <w:p w14:paraId="047386DD" w14:textId="77777777" w:rsidR="00F30A03" w:rsidRDefault="00D65402" w:rsidP="003D63B1">
      <w:pPr>
        <w:tabs>
          <w:tab w:val="left" w:pos="993"/>
        </w:tabs>
        <w:ind w:left="567"/>
        <w:jc w:val="both"/>
        <w:rPr>
          <w:i/>
          <w:lang w:val="pt-PT"/>
        </w:rPr>
      </w:pPr>
      <w:r w:rsidRPr="009B3E9D">
        <w:rPr>
          <w:i/>
        </w:rPr>
        <w:t>Dipylidium caninum,</w:t>
      </w:r>
    </w:p>
    <w:p w14:paraId="5F097259" w14:textId="77777777" w:rsidR="00F30A03" w:rsidRDefault="00D65402" w:rsidP="003D63B1">
      <w:pPr>
        <w:tabs>
          <w:tab w:val="left" w:pos="993"/>
        </w:tabs>
        <w:ind w:left="567"/>
        <w:jc w:val="both"/>
        <w:rPr>
          <w:i/>
          <w:lang w:val="pt-PT"/>
        </w:rPr>
      </w:pPr>
      <w:r w:rsidRPr="009B3E9D">
        <w:rPr>
          <w:i/>
        </w:rPr>
        <w:t xml:space="preserve">Taenia </w:t>
      </w:r>
      <w:r w:rsidRPr="009B3E9D">
        <w:t>spp.,</w:t>
      </w:r>
    </w:p>
    <w:p w14:paraId="0874A4AA" w14:textId="77777777" w:rsidR="00F30A03" w:rsidRDefault="00D65402" w:rsidP="003D63B1">
      <w:pPr>
        <w:tabs>
          <w:tab w:val="left" w:pos="993"/>
        </w:tabs>
        <w:ind w:left="567"/>
        <w:jc w:val="both"/>
        <w:rPr>
          <w:i/>
          <w:lang w:val="pt-PT"/>
        </w:rPr>
      </w:pPr>
      <w:r w:rsidRPr="009B3E9D">
        <w:rPr>
          <w:i/>
        </w:rPr>
        <w:t xml:space="preserve">Echinococcus </w:t>
      </w:r>
      <w:r w:rsidRPr="009B3E9D">
        <w:t>spp.,</w:t>
      </w:r>
    </w:p>
    <w:p w14:paraId="7DDDC98C" w14:textId="67812CCC" w:rsidR="00F30A03" w:rsidRDefault="00D65402" w:rsidP="003D63B1">
      <w:pPr>
        <w:tabs>
          <w:tab w:val="left" w:pos="993"/>
        </w:tabs>
        <w:ind w:left="567"/>
        <w:jc w:val="both"/>
        <w:rPr>
          <w:lang w:val="pt-PT"/>
        </w:rPr>
      </w:pPr>
      <w:r w:rsidRPr="009B3E9D">
        <w:rPr>
          <w:i/>
        </w:rPr>
        <w:lastRenderedPageBreak/>
        <w:t xml:space="preserve">Mesocestoides </w:t>
      </w:r>
      <w:r w:rsidRPr="009B3E9D">
        <w:t>spp.</w:t>
      </w:r>
      <w:r w:rsidR="008F2947">
        <w:t>,</w:t>
      </w:r>
    </w:p>
    <w:p w14:paraId="4089FE1D" w14:textId="77777777" w:rsidR="00F30A03" w:rsidRDefault="00D65402" w:rsidP="003D63B1">
      <w:pPr>
        <w:tabs>
          <w:tab w:val="left" w:pos="540"/>
        </w:tabs>
        <w:jc w:val="both"/>
        <w:rPr>
          <w:lang w:val="pt-PT"/>
        </w:rPr>
      </w:pPr>
      <w:r w:rsidRPr="009B3E9D">
        <w:t>Nematodes:</w:t>
      </w:r>
    </w:p>
    <w:p w14:paraId="08E67AED" w14:textId="77777777" w:rsidR="00F30A03" w:rsidRDefault="00D65402" w:rsidP="003D63B1">
      <w:pPr>
        <w:jc w:val="both"/>
        <w:rPr>
          <w:i/>
          <w:lang w:val="pt-PT"/>
        </w:rPr>
      </w:pPr>
      <w:r w:rsidRPr="009B3E9D">
        <w:tab/>
      </w:r>
      <w:r w:rsidRPr="009B3E9D">
        <w:rPr>
          <w:i/>
        </w:rPr>
        <w:t>Ancylostoma caninum,</w:t>
      </w:r>
    </w:p>
    <w:p w14:paraId="0D068827" w14:textId="77777777" w:rsidR="00F30A03" w:rsidRDefault="00D65402" w:rsidP="003D63B1">
      <w:pPr>
        <w:jc w:val="both"/>
        <w:rPr>
          <w:i/>
          <w:lang w:val="pt-PT"/>
        </w:rPr>
      </w:pPr>
      <w:r w:rsidRPr="009B3E9D">
        <w:tab/>
      </w:r>
      <w:r w:rsidRPr="009B3E9D">
        <w:rPr>
          <w:i/>
        </w:rPr>
        <w:t>Toxocara canis,</w:t>
      </w:r>
    </w:p>
    <w:p w14:paraId="4EA20088" w14:textId="77777777" w:rsidR="00F30A03" w:rsidRDefault="00D65402" w:rsidP="003D63B1">
      <w:pPr>
        <w:jc w:val="both"/>
        <w:rPr>
          <w:i/>
          <w:lang w:val="pt-PT"/>
        </w:rPr>
      </w:pPr>
      <w:r w:rsidRPr="009B3E9D">
        <w:tab/>
      </w:r>
      <w:r w:rsidRPr="009B3E9D">
        <w:rPr>
          <w:i/>
        </w:rPr>
        <w:t>Toxascaris leonina,</w:t>
      </w:r>
    </w:p>
    <w:p w14:paraId="37FB3C5F" w14:textId="77777777" w:rsidR="00F30A03" w:rsidRPr="009B3E9D" w:rsidRDefault="00D65402" w:rsidP="003D63B1">
      <w:pPr>
        <w:jc w:val="both"/>
        <w:rPr>
          <w:i/>
        </w:rPr>
      </w:pPr>
      <w:r w:rsidRPr="009B3E9D">
        <w:tab/>
      </w:r>
      <w:r w:rsidRPr="009B3E9D">
        <w:rPr>
          <w:i/>
        </w:rPr>
        <w:t>Trichuris vulpis,</w:t>
      </w:r>
    </w:p>
    <w:p w14:paraId="3C47CF9F" w14:textId="5C2BA1F3" w:rsidR="00F30A03" w:rsidRPr="009B3E9D" w:rsidRDefault="00D65402" w:rsidP="003D63B1">
      <w:pPr>
        <w:ind w:left="567" w:hanging="567"/>
        <w:jc w:val="both"/>
        <w:rPr>
          <w:i/>
        </w:rPr>
      </w:pPr>
      <w:r w:rsidRPr="009B3E9D">
        <w:tab/>
      </w:r>
      <w:r w:rsidRPr="009B3E9D">
        <w:rPr>
          <w:i/>
        </w:rPr>
        <w:t>Thelazia callipaeda</w:t>
      </w:r>
      <w:r w:rsidRPr="009B3E9D">
        <w:t xml:space="preserve"> (skatīt noteikto ārstēšanas shēmu </w:t>
      </w:r>
      <w:r>
        <w:rPr>
          <w:szCs w:val="22"/>
        </w:rPr>
        <w:t>3</w:t>
      </w:r>
      <w:r w:rsidRPr="009B3E9D">
        <w:t>.9.</w:t>
      </w:r>
      <w:r>
        <w:rPr>
          <w:szCs w:val="22"/>
        </w:rPr>
        <w:t> </w:t>
      </w:r>
      <w:r w:rsidRPr="009B3E9D">
        <w:t>apakšpunktā “</w:t>
      </w:r>
      <w:r>
        <w:rPr>
          <w:szCs w:val="22"/>
        </w:rPr>
        <w:t>Lietošanas</w:t>
      </w:r>
      <w:r w:rsidRPr="009B3E9D">
        <w:t xml:space="preserve"> veids</w:t>
      </w:r>
      <w:r>
        <w:rPr>
          <w:szCs w:val="22"/>
        </w:rPr>
        <w:t xml:space="preserve"> un devas</w:t>
      </w:r>
      <w:r w:rsidRPr="009B3E9D">
        <w:t>”),</w:t>
      </w:r>
    </w:p>
    <w:p w14:paraId="29F4C8B3" w14:textId="77777777" w:rsidR="00F30A03" w:rsidRPr="009B3E9D" w:rsidRDefault="00D65402" w:rsidP="003D63B1">
      <w:pPr>
        <w:ind w:left="567"/>
        <w:jc w:val="both"/>
      </w:pPr>
      <w:r w:rsidRPr="009B3E9D">
        <w:rPr>
          <w:i/>
        </w:rPr>
        <w:t>Crenosoma vulpis</w:t>
      </w:r>
      <w:r w:rsidRPr="009B3E9D">
        <w:t xml:space="preserve"> (invāzijas pakāpes samazināšanai),</w:t>
      </w:r>
    </w:p>
    <w:p w14:paraId="2EC44EE0" w14:textId="02F187CB" w:rsidR="00F30A03" w:rsidRPr="009B3E9D" w:rsidRDefault="00D65402" w:rsidP="003D63B1">
      <w:pPr>
        <w:ind w:left="567"/>
        <w:jc w:val="both"/>
      </w:pPr>
      <w:r w:rsidRPr="009B3E9D">
        <w:rPr>
          <w:i/>
        </w:rPr>
        <w:t>Angiostrongylus vasorum</w:t>
      </w:r>
      <w:r w:rsidRPr="009B3E9D">
        <w:t xml:space="preserve"> </w:t>
      </w:r>
      <w:bookmarkStart w:id="1" w:name="_Hlk41575908"/>
      <w:r w:rsidRPr="009B3E9D">
        <w:t xml:space="preserve">(nenobriedušu pieaugušu (L5) un pieaugušu parazītu invāzijas pakāpes samazināšanai; skatīt noteikto ārstēšanas un invāzijas kontroles shēmu </w:t>
      </w:r>
      <w:r>
        <w:rPr>
          <w:szCs w:val="22"/>
        </w:rPr>
        <w:t>3</w:t>
      </w:r>
      <w:r w:rsidRPr="009B3E9D">
        <w:t>.9.</w:t>
      </w:r>
      <w:r>
        <w:rPr>
          <w:szCs w:val="22"/>
        </w:rPr>
        <w:t> </w:t>
      </w:r>
      <w:r w:rsidRPr="009B3E9D">
        <w:t>apakšpunktā “</w:t>
      </w:r>
      <w:r>
        <w:rPr>
          <w:szCs w:val="22"/>
        </w:rPr>
        <w:t>Lietošanas</w:t>
      </w:r>
      <w:r w:rsidRPr="009B3E9D">
        <w:t xml:space="preserve"> veids</w:t>
      </w:r>
      <w:r>
        <w:rPr>
          <w:szCs w:val="22"/>
        </w:rPr>
        <w:t xml:space="preserve"> un devas</w:t>
      </w:r>
      <w:r w:rsidRPr="009B3E9D">
        <w:t>”).</w:t>
      </w:r>
    </w:p>
    <w:bookmarkEnd w:id="1"/>
    <w:p w14:paraId="3C12A4AB" w14:textId="77777777" w:rsidR="00F30A03" w:rsidRPr="009B3E9D" w:rsidRDefault="00F30A03" w:rsidP="003D63B1">
      <w:pPr>
        <w:tabs>
          <w:tab w:val="left" w:pos="993"/>
        </w:tabs>
        <w:ind w:left="567"/>
        <w:jc w:val="both"/>
      </w:pPr>
    </w:p>
    <w:p w14:paraId="3243FDED" w14:textId="77777777" w:rsidR="00F30A03" w:rsidRPr="009B3E9D" w:rsidRDefault="00D65402" w:rsidP="003D63B1">
      <w:pPr>
        <w:tabs>
          <w:tab w:val="clear" w:pos="567"/>
        </w:tabs>
        <w:spacing w:line="240" w:lineRule="auto"/>
        <w:jc w:val="both"/>
      </w:pPr>
      <w:r w:rsidRPr="009B3E9D">
        <w:t xml:space="preserve">Šīs veterinārās zāles var lietot arī </w:t>
      </w:r>
      <w:bookmarkStart w:id="2" w:name="_Hlk41580154"/>
      <w:r w:rsidRPr="009B3E9D">
        <w:t>sirdstārpu (</w:t>
      </w:r>
      <w:r w:rsidRPr="009B3E9D">
        <w:rPr>
          <w:i/>
        </w:rPr>
        <w:t>Dirofilaria immitis</w:t>
      </w:r>
      <w:r w:rsidRPr="009B3E9D">
        <w:t>) invāzijas novēršanai</w:t>
      </w:r>
      <w:bookmarkStart w:id="3" w:name="_Hlk41580203"/>
      <w:bookmarkEnd w:id="2"/>
      <w:r w:rsidRPr="009B3E9D">
        <w:t xml:space="preserve">, ja indicēta vienlaicīga cestožu invāzijas ārstēšana. </w:t>
      </w:r>
    </w:p>
    <w:bookmarkEnd w:id="3"/>
    <w:p w14:paraId="757143B6" w14:textId="77777777" w:rsidR="00F30A03" w:rsidRPr="009B3E9D" w:rsidRDefault="00F30A03" w:rsidP="003D63B1">
      <w:pPr>
        <w:tabs>
          <w:tab w:val="clear" w:pos="567"/>
        </w:tabs>
        <w:spacing w:line="240" w:lineRule="auto"/>
        <w:jc w:val="both"/>
      </w:pPr>
    </w:p>
    <w:p w14:paraId="153F9C6C" w14:textId="7CDA8408" w:rsidR="00F30A03" w:rsidRPr="009B3E9D" w:rsidRDefault="00D65402" w:rsidP="003D63B1">
      <w:pPr>
        <w:pStyle w:val="Style1"/>
        <w:jc w:val="both"/>
      </w:pPr>
      <w:r w:rsidRPr="009B3E9D">
        <w:t>3</w:t>
      </w:r>
      <w:r>
        <w:t>.3.</w:t>
      </w:r>
      <w:r w:rsidRPr="009B3E9D">
        <w:tab/>
        <w:t>Kontrindikācijas</w:t>
      </w:r>
    </w:p>
    <w:p w14:paraId="4460A616" w14:textId="77777777" w:rsidR="00F30A03" w:rsidRPr="009B3E9D" w:rsidRDefault="00F30A03" w:rsidP="003D63B1">
      <w:pPr>
        <w:tabs>
          <w:tab w:val="clear" w:pos="567"/>
        </w:tabs>
        <w:spacing w:line="240" w:lineRule="auto"/>
        <w:jc w:val="both"/>
      </w:pPr>
    </w:p>
    <w:p w14:paraId="3C9C05A9" w14:textId="66081BA4" w:rsidR="00F30A03" w:rsidRPr="009B3E9D" w:rsidRDefault="00D65402" w:rsidP="003D63B1">
      <w:pPr>
        <w:pStyle w:val="BodyTextIndent"/>
        <w:jc w:val="both"/>
        <w:rPr>
          <w:b w:val="0"/>
        </w:rPr>
      </w:pPr>
      <w:r w:rsidRPr="009B3E9D">
        <w:rPr>
          <w:b w:val="0"/>
        </w:rPr>
        <w:t>Nelietot suņiem, kuri sver mazāk par 5</w:t>
      </w:r>
      <w:r>
        <w:rPr>
          <w:b w:val="0"/>
          <w:szCs w:val="22"/>
        </w:rPr>
        <w:t> </w:t>
      </w:r>
      <w:r w:rsidRPr="009B3E9D">
        <w:rPr>
          <w:b w:val="0"/>
        </w:rPr>
        <w:t>kg.</w:t>
      </w:r>
    </w:p>
    <w:p w14:paraId="4891F46B" w14:textId="601962C7" w:rsidR="00F30A03" w:rsidRPr="009B3E9D" w:rsidRDefault="00D65402" w:rsidP="003D63B1">
      <w:pPr>
        <w:tabs>
          <w:tab w:val="clear" w:pos="567"/>
          <w:tab w:val="left" w:pos="720"/>
        </w:tabs>
        <w:spacing w:line="240" w:lineRule="auto"/>
        <w:jc w:val="both"/>
      </w:pPr>
      <w:r w:rsidRPr="009B3E9D">
        <w:t xml:space="preserve">Nelietot gadījumos, ja konstatēta pastiprināta jutība pret aktīvajām vielām vai pret </w:t>
      </w:r>
      <w:r w:rsidR="008F2947">
        <w:t>jebkuru</w:t>
      </w:r>
      <w:r w:rsidR="008F2947" w:rsidRPr="009B3E9D">
        <w:t xml:space="preserve"> </w:t>
      </w:r>
      <w:r w:rsidRPr="009B3E9D">
        <w:t>no palīgvielām.</w:t>
      </w:r>
    </w:p>
    <w:p w14:paraId="225A866A" w14:textId="56B06981" w:rsidR="00F30A03" w:rsidRPr="009B3E9D" w:rsidRDefault="00D65402" w:rsidP="003D63B1">
      <w:pPr>
        <w:tabs>
          <w:tab w:val="clear" w:pos="567"/>
        </w:tabs>
        <w:spacing w:line="240" w:lineRule="auto"/>
        <w:jc w:val="both"/>
        <w:rPr>
          <w:b/>
        </w:rPr>
      </w:pPr>
      <w:r w:rsidRPr="009B3E9D">
        <w:t>Skatīt arī apakšpunkt</w:t>
      </w:r>
      <w:r w:rsidR="008F2947">
        <w:t>u</w:t>
      </w:r>
      <w:r w:rsidRPr="009B3E9D">
        <w:t xml:space="preserve"> </w:t>
      </w:r>
      <w:r>
        <w:rPr>
          <w:szCs w:val="22"/>
        </w:rPr>
        <w:t>“</w:t>
      </w:r>
      <w:r w:rsidRPr="009B3E9D">
        <w:t>Īpaši piesardzības pasākumi lietošanā</w:t>
      </w:r>
      <w:r>
        <w:rPr>
          <w:szCs w:val="22"/>
        </w:rPr>
        <w:t>”.</w:t>
      </w:r>
    </w:p>
    <w:p w14:paraId="05E3464F" w14:textId="77777777" w:rsidR="00F30A03" w:rsidRPr="009B3E9D" w:rsidRDefault="00F30A03" w:rsidP="003D63B1">
      <w:pPr>
        <w:tabs>
          <w:tab w:val="clear" w:pos="567"/>
        </w:tabs>
        <w:spacing w:line="240" w:lineRule="auto"/>
        <w:jc w:val="both"/>
      </w:pPr>
    </w:p>
    <w:p w14:paraId="7B0D0835" w14:textId="65574829" w:rsidR="00F30A03" w:rsidRPr="009B3E9D" w:rsidRDefault="00D65402" w:rsidP="003D63B1">
      <w:pPr>
        <w:pStyle w:val="Style1"/>
        <w:jc w:val="both"/>
        <w:rPr>
          <w:b w:val="0"/>
        </w:rPr>
      </w:pPr>
      <w:r>
        <w:t>3.</w:t>
      </w:r>
      <w:r w:rsidRPr="009B3E9D">
        <w:t>4.</w:t>
      </w:r>
      <w:r w:rsidRPr="009B3E9D">
        <w:tab/>
        <w:t>Īpaši brīdinājumi</w:t>
      </w:r>
    </w:p>
    <w:p w14:paraId="3E00CC58" w14:textId="77777777" w:rsidR="00F30A03" w:rsidRPr="009B3E9D" w:rsidRDefault="00F30A03" w:rsidP="003D63B1">
      <w:pPr>
        <w:tabs>
          <w:tab w:val="clear" w:pos="567"/>
        </w:tabs>
        <w:spacing w:line="240" w:lineRule="auto"/>
        <w:jc w:val="both"/>
      </w:pPr>
    </w:p>
    <w:p w14:paraId="3FAC25CF" w14:textId="77777777" w:rsidR="00F30A03" w:rsidRPr="009B3E9D" w:rsidRDefault="00D65402" w:rsidP="003D63B1">
      <w:pPr>
        <w:spacing w:line="240" w:lineRule="auto"/>
        <w:jc w:val="both"/>
      </w:pPr>
      <w:r w:rsidRPr="009B3E9D">
        <w:t>Lai izstrādātu efektīvu parazītu kontroles programmu, jāņem vērā vietējā epidemioloģiskā informācija un suņa dzīves apstākļi, tāpēc ir ieteicams konsultēties ar speciālistu.</w:t>
      </w:r>
    </w:p>
    <w:p w14:paraId="4A3347DF" w14:textId="77777777" w:rsidR="00F30A03" w:rsidRPr="009B3E9D" w:rsidRDefault="00F30A03" w:rsidP="003D63B1">
      <w:pPr>
        <w:spacing w:line="240" w:lineRule="auto"/>
        <w:jc w:val="both"/>
      </w:pPr>
    </w:p>
    <w:p w14:paraId="2C590F67" w14:textId="77777777" w:rsidR="00F30A03" w:rsidRPr="009B3E9D" w:rsidRDefault="00D65402" w:rsidP="003D63B1">
      <w:pPr>
        <w:spacing w:line="240" w:lineRule="auto"/>
        <w:jc w:val="both"/>
      </w:pPr>
      <w:bookmarkStart w:id="4" w:name="_Hlk41576066"/>
      <w:r w:rsidRPr="009B3E9D">
        <w:t>Pēc biežas, atkārtotas vienas un tās pašas klases prettārpu līdzekļu lietošanas parazītiem var attīstīties rezistence pret kādu konkrētu prettārpu līdzekļu klasi.</w:t>
      </w:r>
    </w:p>
    <w:bookmarkEnd w:id="4"/>
    <w:p w14:paraId="6FB0B0A4" w14:textId="77777777" w:rsidR="00F30A03" w:rsidRPr="009B3E9D" w:rsidRDefault="00F30A03" w:rsidP="003D63B1">
      <w:pPr>
        <w:spacing w:line="240" w:lineRule="auto"/>
        <w:jc w:val="both"/>
      </w:pPr>
    </w:p>
    <w:p w14:paraId="687575B1" w14:textId="77777777" w:rsidR="00F30A03" w:rsidRPr="009B3E9D" w:rsidRDefault="00D65402" w:rsidP="003D63B1">
      <w:pPr>
        <w:spacing w:line="240" w:lineRule="auto"/>
        <w:jc w:val="both"/>
      </w:pPr>
      <w:bookmarkStart w:id="5" w:name="_Hlk41576080"/>
      <w:r w:rsidRPr="009B3E9D">
        <w:t>Visus dzīvniekus, kuri dzīvo vienā mājsaimniecībā, ieteicams ārstēt vienlaikus.</w:t>
      </w:r>
    </w:p>
    <w:p w14:paraId="7D30F9B6" w14:textId="77777777" w:rsidR="00F30A03" w:rsidRDefault="00F30A03" w:rsidP="003D63B1">
      <w:pPr>
        <w:spacing w:line="240" w:lineRule="auto"/>
        <w:jc w:val="both"/>
      </w:pPr>
    </w:p>
    <w:bookmarkEnd w:id="5"/>
    <w:p w14:paraId="5AE8C954" w14:textId="77777777" w:rsidR="00F30A03" w:rsidRPr="009B3E9D" w:rsidRDefault="00D65402" w:rsidP="003D63B1">
      <w:pPr>
        <w:tabs>
          <w:tab w:val="clear" w:pos="567"/>
          <w:tab w:val="left" w:pos="1277"/>
        </w:tabs>
        <w:spacing w:line="240" w:lineRule="auto"/>
        <w:jc w:val="both"/>
      </w:pPr>
      <w:r w:rsidRPr="009B3E9D">
        <w:rPr>
          <w:i/>
        </w:rPr>
        <w:t>Dipylidium caninum</w:t>
      </w:r>
      <w:r w:rsidRPr="009B3E9D">
        <w:t xml:space="preserve"> </w:t>
      </w:r>
      <w:bookmarkStart w:id="6" w:name="_Hlk41576167"/>
      <w:r w:rsidRPr="009B3E9D">
        <w:t>invāzija gadījumā, lai novērstu atkārtotu invadēšanos, apsvērt vienlaicīgu ārstēšanu pret starpsaimniekiem, piemēram, pret blusām un utīm.</w:t>
      </w:r>
    </w:p>
    <w:bookmarkEnd w:id="6"/>
    <w:p w14:paraId="2F80926E" w14:textId="77777777" w:rsidR="00F30A03" w:rsidRPr="009B3E9D" w:rsidRDefault="00F30A03" w:rsidP="003D63B1">
      <w:pPr>
        <w:tabs>
          <w:tab w:val="clear" w:pos="567"/>
        </w:tabs>
        <w:spacing w:line="240" w:lineRule="auto"/>
        <w:jc w:val="both"/>
      </w:pPr>
    </w:p>
    <w:p w14:paraId="727E438D" w14:textId="4A396D69" w:rsidR="00F30A03" w:rsidRPr="009B3E9D" w:rsidRDefault="00D65402" w:rsidP="003D63B1">
      <w:pPr>
        <w:pStyle w:val="Style1"/>
        <w:jc w:val="both"/>
      </w:pPr>
      <w:r>
        <w:t>3</w:t>
      </w:r>
      <w:r w:rsidRPr="009B3E9D">
        <w:t>.5</w:t>
      </w:r>
      <w:r>
        <w:t>.</w:t>
      </w:r>
      <w:r w:rsidRPr="009B3E9D">
        <w:tab/>
        <w:t>Īpaši piesardzības pasākumi lietošanā</w:t>
      </w:r>
    </w:p>
    <w:p w14:paraId="70F25DE6" w14:textId="77777777" w:rsidR="00F30A03" w:rsidRPr="009B3E9D" w:rsidRDefault="00F30A03" w:rsidP="003D63B1">
      <w:pPr>
        <w:tabs>
          <w:tab w:val="clear" w:pos="567"/>
        </w:tabs>
        <w:spacing w:line="240" w:lineRule="auto"/>
        <w:jc w:val="both"/>
      </w:pPr>
    </w:p>
    <w:p w14:paraId="1D092D21" w14:textId="18272505" w:rsidR="00F30A03" w:rsidRPr="009B3E9D" w:rsidRDefault="00D65402" w:rsidP="003D63B1">
      <w:pPr>
        <w:tabs>
          <w:tab w:val="clear" w:pos="567"/>
        </w:tabs>
        <w:spacing w:line="240" w:lineRule="auto"/>
        <w:jc w:val="both"/>
        <w:rPr>
          <w:u w:val="single"/>
        </w:rPr>
      </w:pPr>
      <w:r w:rsidRPr="009B3E9D">
        <w:rPr>
          <w:u w:val="single"/>
        </w:rPr>
        <w:t>Īpaši piesardzības pasākumi</w:t>
      </w:r>
      <w:r>
        <w:rPr>
          <w:szCs w:val="22"/>
          <w:u w:val="single"/>
        </w:rPr>
        <w:t xml:space="preserve"> drošai lietošanai mērķsugām:</w:t>
      </w:r>
    </w:p>
    <w:p w14:paraId="0415061C" w14:textId="77777777" w:rsidR="00F30A03" w:rsidRPr="009B3E9D" w:rsidRDefault="00F30A03" w:rsidP="003D63B1">
      <w:pPr>
        <w:tabs>
          <w:tab w:val="clear" w:pos="567"/>
        </w:tabs>
        <w:spacing w:line="240" w:lineRule="auto"/>
        <w:jc w:val="both"/>
      </w:pPr>
    </w:p>
    <w:p w14:paraId="35981FB6" w14:textId="77777777" w:rsidR="00F30A03" w:rsidRPr="009B3E9D" w:rsidRDefault="00D65402" w:rsidP="003D63B1">
      <w:pPr>
        <w:spacing w:line="240" w:lineRule="auto"/>
        <w:jc w:val="both"/>
      </w:pPr>
      <w:bookmarkStart w:id="7" w:name="_Hlk41576213"/>
      <w:r w:rsidRPr="009B3E9D">
        <w:t>Pētījumi ar milbemicīna oksīmu liecina, ka dažiem kolliju vai radniecīgas šķirnes suņiem drošuma robeža ir zemāka nekā citu šķirņu suņiem. Šiem suņiem stingri jāievēro ieteicamā devā.</w:t>
      </w:r>
    </w:p>
    <w:p w14:paraId="28056428" w14:textId="77777777" w:rsidR="00F30A03" w:rsidRPr="009B3E9D" w:rsidRDefault="00D65402" w:rsidP="003D63B1">
      <w:pPr>
        <w:spacing w:line="240" w:lineRule="auto"/>
        <w:jc w:val="both"/>
      </w:pPr>
      <w:r w:rsidRPr="009B3E9D">
        <w:t>Šo veterināro zāļu panesamība šo šķirņu kucēniem nav pētīta.</w:t>
      </w:r>
    </w:p>
    <w:p w14:paraId="71E0209B" w14:textId="69B77946" w:rsidR="00F30A03" w:rsidRPr="009B3E9D" w:rsidRDefault="00D65402" w:rsidP="003D63B1">
      <w:pPr>
        <w:pStyle w:val="BodyTextIndent"/>
        <w:ind w:left="0" w:firstLine="0"/>
        <w:jc w:val="both"/>
        <w:rPr>
          <w:b w:val="0"/>
        </w:rPr>
      </w:pPr>
      <w:r w:rsidRPr="009B3E9D">
        <w:rPr>
          <w:b w:val="0"/>
        </w:rPr>
        <w:t xml:space="preserve">Pārdozēšanas klīniskās pazīmes kollijiem ir līdzīgas tām, kādas novērotas vispārējā suņu populācijā (skatīt arī </w:t>
      </w:r>
      <w:r>
        <w:rPr>
          <w:b w:val="0"/>
          <w:szCs w:val="22"/>
        </w:rPr>
        <w:t>3</w:t>
      </w:r>
      <w:r w:rsidRPr="009B3E9D">
        <w:rPr>
          <w:b w:val="0"/>
        </w:rPr>
        <w:t>.10.</w:t>
      </w:r>
      <w:r>
        <w:rPr>
          <w:b w:val="0"/>
          <w:szCs w:val="22"/>
        </w:rPr>
        <w:t> </w:t>
      </w:r>
      <w:r w:rsidRPr="009B3E9D">
        <w:rPr>
          <w:b w:val="0"/>
        </w:rPr>
        <w:t>apakšpunktā).</w:t>
      </w:r>
    </w:p>
    <w:bookmarkEnd w:id="7"/>
    <w:p w14:paraId="3E4FBE7D" w14:textId="77777777" w:rsidR="00F30A03" w:rsidRPr="009B3E9D" w:rsidRDefault="00F30A03" w:rsidP="003D63B1">
      <w:pPr>
        <w:spacing w:line="240" w:lineRule="auto"/>
        <w:jc w:val="both"/>
      </w:pPr>
    </w:p>
    <w:p w14:paraId="144B95B5" w14:textId="11DEFF65" w:rsidR="00F30A03" w:rsidRPr="009B3E9D" w:rsidRDefault="00D65402" w:rsidP="003D63B1">
      <w:pPr>
        <w:spacing w:line="240" w:lineRule="auto"/>
        <w:jc w:val="both"/>
      </w:pPr>
      <w:bookmarkStart w:id="8" w:name="_Hlk41576225"/>
      <w:r>
        <w:rPr>
          <w:szCs w:val="22"/>
        </w:rPr>
        <w:t>Lai</w:t>
      </w:r>
      <w:r w:rsidRPr="009B3E9D">
        <w:t xml:space="preserve"> nodrošinātu </w:t>
      </w:r>
      <w:r>
        <w:t xml:space="preserve">pareizu devu, </w:t>
      </w:r>
      <w:r>
        <w:rPr>
          <w:szCs w:val="22"/>
        </w:rPr>
        <w:t>ķermeņa svars jānosaka pēc iespējas precīzāk</w:t>
      </w:r>
      <w:r w:rsidRPr="009B3E9D">
        <w:t>.</w:t>
      </w:r>
    </w:p>
    <w:bookmarkEnd w:id="8"/>
    <w:p w14:paraId="32BB017E" w14:textId="77777777" w:rsidR="00F30A03" w:rsidRPr="009B3E9D" w:rsidRDefault="00F30A03" w:rsidP="003D63B1">
      <w:pPr>
        <w:spacing w:line="240" w:lineRule="auto"/>
        <w:jc w:val="both"/>
      </w:pPr>
    </w:p>
    <w:p w14:paraId="4B351637" w14:textId="77777777" w:rsidR="00F30A03" w:rsidRPr="009B3E9D" w:rsidRDefault="00D65402" w:rsidP="003D63B1">
      <w:pPr>
        <w:spacing w:line="240" w:lineRule="auto"/>
        <w:jc w:val="both"/>
      </w:pPr>
      <w:r w:rsidRPr="009B3E9D">
        <w:t>Šo veterināro zāļu lietošana suņiem ar lielu cirkulējošo mikrofilāriju skaitu dažkārt var izraisīt pastiprinātas jutības reakcijas, piemēram, bālas gļotādas, vemšanu, trīci, apgrūtinātu elpošanu vai pārmērīgu siekalošanos. Šādas reakcijas ir saistītas ar olbaltumvielu atbrīvošanos no mirušām vai mirstošām mikrofilārijām un nav šo veterināro zāļu tieša toksiska iedarbība. Tāpēc šīs veterinārās zāles nav ieteicams lietot suņiem ar mikrofilarēmiju.</w:t>
      </w:r>
    </w:p>
    <w:p w14:paraId="4EA214D8" w14:textId="77777777" w:rsidR="00F30A03" w:rsidRPr="009B3E9D" w:rsidRDefault="00F30A03" w:rsidP="003D63B1">
      <w:pPr>
        <w:spacing w:line="240" w:lineRule="auto"/>
        <w:jc w:val="both"/>
      </w:pPr>
    </w:p>
    <w:p w14:paraId="3B068CA5" w14:textId="77777777" w:rsidR="00F30A03" w:rsidRPr="009B3E9D" w:rsidRDefault="00D65402" w:rsidP="003D63B1">
      <w:pPr>
        <w:keepLines/>
        <w:spacing w:line="240" w:lineRule="auto"/>
        <w:jc w:val="both"/>
      </w:pPr>
      <w:bookmarkStart w:id="9" w:name="_Hlk41576272"/>
      <w:r w:rsidRPr="009B3E9D">
        <w:lastRenderedPageBreak/>
        <w:t xml:space="preserve">Pirms šo veterināro zāļu lietošanas sirdstārpu riska zonās vai suņiem, kuri apmeklējuši sirdstārpu riska zonas, ieteicams konsultēties ar veterinārārstu, lai izslēgtu vienlaicīgas </w:t>
      </w:r>
      <w:r w:rsidRPr="009B3E9D">
        <w:rPr>
          <w:i/>
        </w:rPr>
        <w:t>Dirofilaria immitis</w:t>
      </w:r>
      <w:r w:rsidRPr="009B3E9D">
        <w:t xml:space="preserve"> invāzijas esamību. Pozitīvas diagnozes gadījumā, pirms šo veterināro zāļu lietošanas ir indicēta adulticīda terapija. </w:t>
      </w:r>
    </w:p>
    <w:bookmarkEnd w:id="9"/>
    <w:p w14:paraId="054E582F" w14:textId="77777777" w:rsidR="00F30A03" w:rsidRPr="009B3E9D" w:rsidRDefault="00F30A03" w:rsidP="003D63B1">
      <w:pPr>
        <w:spacing w:line="240" w:lineRule="auto"/>
        <w:jc w:val="both"/>
      </w:pPr>
    </w:p>
    <w:p w14:paraId="2999A611" w14:textId="77777777" w:rsidR="00F30A03" w:rsidRPr="009B3E9D" w:rsidRDefault="00D65402" w:rsidP="003D63B1">
      <w:pPr>
        <w:spacing w:line="240" w:lineRule="auto"/>
        <w:jc w:val="both"/>
      </w:pPr>
      <w:bookmarkStart w:id="10" w:name="_Hlk41576281"/>
      <w:r w:rsidRPr="009B3E9D">
        <w:rPr>
          <w:kern w:val="28"/>
        </w:rPr>
        <w:t xml:space="preserve">Nav veikti pētījumi </w:t>
      </w:r>
      <w:r w:rsidRPr="009B3E9D">
        <w:t xml:space="preserve">ļoti  novājinātiem suņiem vai dzīvniekiem ar smagiem nieru vai aknu darbības traucējumiem. Šādiem dzīvniekiem </w:t>
      </w:r>
      <w:bookmarkStart w:id="11" w:name="_Hlk41479037"/>
      <w:r w:rsidRPr="009B3E9D">
        <w:t xml:space="preserve">šo veterināro zāļu lietošana nav ieteicama </w:t>
      </w:r>
      <w:bookmarkEnd w:id="11"/>
      <w:r w:rsidRPr="009B3E9D">
        <w:t>vai lietot tikai pēc ārstējošā veterinārārsta ieguvuma un riska attiecības izvērtēšanas.</w:t>
      </w:r>
    </w:p>
    <w:bookmarkEnd w:id="10"/>
    <w:p w14:paraId="0684AD5A" w14:textId="77777777" w:rsidR="00F30A03" w:rsidRPr="009B3E9D" w:rsidRDefault="00F30A03" w:rsidP="003D63B1">
      <w:pPr>
        <w:spacing w:line="240" w:lineRule="auto"/>
        <w:jc w:val="both"/>
      </w:pPr>
    </w:p>
    <w:p w14:paraId="2AFAFAA3" w14:textId="52611535" w:rsidR="00F30A03" w:rsidRPr="009B3E9D" w:rsidRDefault="00D65402" w:rsidP="003D63B1">
      <w:pPr>
        <w:spacing w:line="240" w:lineRule="auto"/>
        <w:jc w:val="both"/>
      </w:pPr>
      <w:bookmarkStart w:id="12" w:name="_Hlk41576293"/>
      <w:r w:rsidRPr="009B3E9D">
        <w:t>Suņiem, kuri jaunāki par 4 nedēļām, lenteņu invāzija parasti nav novērojama. Tādēļ suņiem, kuri jaunāki par 4</w:t>
      </w:r>
      <w:r>
        <w:rPr>
          <w:szCs w:val="22"/>
        </w:rPr>
        <w:t> </w:t>
      </w:r>
      <w:r w:rsidRPr="009B3E9D">
        <w:t>nedēļām, ārstēšana ar kombinētām zālēm nav nepieciešama.</w:t>
      </w:r>
    </w:p>
    <w:bookmarkEnd w:id="12"/>
    <w:p w14:paraId="796E07BE" w14:textId="77777777" w:rsidR="00F30A03" w:rsidRPr="009B3E9D" w:rsidRDefault="00F30A03" w:rsidP="003D63B1">
      <w:pPr>
        <w:spacing w:line="240" w:lineRule="auto"/>
        <w:jc w:val="both"/>
      </w:pPr>
    </w:p>
    <w:p w14:paraId="0D2BFDA3" w14:textId="27E25FFF" w:rsidR="00F30A03" w:rsidRPr="009B3E9D" w:rsidRDefault="00D65402" w:rsidP="003D63B1">
      <w:pPr>
        <w:autoSpaceDE w:val="0"/>
        <w:autoSpaceDN w:val="0"/>
        <w:adjustRightInd w:val="0"/>
        <w:spacing w:line="240" w:lineRule="auto"/>
        <w:jc w:val="both"/>
      </w:pPr>
      <w:r w:rsidRPr="009B3E9D">
        <w:t xml:space="preserve">Tabletes ir </w:t>
      </w:r>
      <w:r w:rsidR="008F2947">
        <w:t>aromatizētas</w:t>
      </w:r>
      <w:r w:rsidRPr="009B3E9D">
        <w:t>. Lai izvairītos no nejaušas norīšanas, tabletes uzglabāt dzīvniekiem nepieejamā vietā.</w:t>
      </w:r>
    </w:p>
    <w:p w14:paraId="6BAE0232" w14:textId="77777777" w:rsidR="00F30A03" w:rsidRPr="009B3E9D" w:rsidRDefault="00F30A03" w:rsidP="003D63B1">
      <w:pPr>
        <w:tabs>
          <w:tab w:val="clear" w:pos="567"/>
        </w:tabs>
        <w:spacing w:line="240" w:lineRule="auto"/>
        <w:jc w:val="both"/>
      </w:pPr>
    </w:p>
    <w:p w14:paraId="0D9729E9" w14:textId="616A5252" w:rsidR="00F30A03" w:rsidRPr="009B3E9D" w:rsidRDefault="00D65402" w:rsidP="003D63B1">
      <w:pPr>
        <w:tabs>
          <w:tab w:val="clear" w:pos="567"/>
        </w:tabs>
        <w:spacing w:line="240" w:lineRule="auto"/>
        <w:jc w:val="both"/>
      </w:pPr>
      <w:r w:rsidRPr="009B3E9D">
        <w:rPr>
          <w:u w:val="single"/>
        </w:rPr>
        <w:t xml:space="preserve">Īpaši piesardzības pasākumi, kas jāievēro personai, kura </w:t>
      </w:r>
      <w:r>
        <w:rPr>
          <w:szCs w:val="22"/>
          <w:u w:val="single"/>
        </w:rPr>
        <w:t>ievada</w:t>
      </w:r>
      <w:r w:rsidRPr="009B3E9D">
        <w:rPr>
          <w:u w:val="single"/>
        </w:rPr>
        <w:t xml:space="preserve"> veterinārās zāles </w:t>
      </w:r>
      <w:r>
        <w:rPr>
          <w:szCs w:val="22"/>
          <w:u w:val="single"/>
        </w:rPr>
        <w:t xml:space="preserve">dzīvniekiem: </w:t>
      </w:r>
    </w:p>
    <w:p w14:paraId="7B2F78ED" w14:textId="77777777" w:rsidR="00F30A03" w:rsidRPr="009B3E9D" w:rsidRDefault="00F30A03" w:rsidP="003D63B1">
      <w:pPr>
        <w:tabs>
          <w:tab w:val="clear" w:pos="567"/>
        </w:tabs>
        <w:spacing w:line="240" w:lineRule="auto"/>
        <w:jc w:val="both"/>
      </w:pPr>
    </w:p>
    <w:p w14:paraId="673F1F85" w14:textId="5D29F214" w:rsidR="00F30A03" w:rsidRPr="009B3E9D" w:rsidRDefault="00D65402" w:rsidP="003D63B1">
      <w:pPr>
        <w:autoSpaceDE w:val="0"/>
        <w:autoSpaceDN w:val="0"/>
        <w:adjustRightInd w:val="0"/>
        <w:spacing w:line="240" w:lineRule="auto"/>
        <w:jc w:val="both"/>
      </w:pPr>
      <w:bookmarkStart w:id="13" w:name="_Hlk41576365"/>
      <w:r w:rsidRPr="009B3E9D">
        <w:t xml:space="preserve">Pēc </w:t>
      </w:r>
      <w:bookmarkStart w:id="14" w:name="_Hlk41578958"/>
      <w:r w:rsidRPr="009B3E9D">
        <w:t>rīkošanās ar šīm veterinārajām zālēm</w:t>
      </w:r>
      <w:r w:rsidR="00E507F3">
        <w:t>,</w:t>
      </w:r>
      <w:r w:rsidRPr="009B3E9D">
        <w:t xml:space="preserve"> </w:t>
      </w:r>
      <w:bookmarkEnd w:id="14"/>
      <w:r w:rsidRPr="009B3E9D">
        <w:t>mazgāt rokas.</w:t>
      </w:r>
    </w:p>
    <w:p w14:paraId="7BA9223B" w14:textId="77777777" w:rsidR="00F30A03" w:rsidRDefault="00F30A03" w:rsidP="003D63B1">
      <w:pPr>
        <w:autoSpaceDE w:val="0"/>
        <w:autoSpaceDN w:val="0"/>
        <w:adjustRightInd w:val="0"/>
        <w:spacing w:line="240" w:lineRule="auto"/>
        <w:jc w:val="both"/>
      </w:pPr>
    </w:p>
    <w:bookmarkEnd w:id="13"/>
    <w:p w14:paraId="2293275F" w14:textId="77777777" w:rsidR="00F30A03" w:rsidRPr="009B3E9D" w:rsidRDefault="00D65402" w:rsidP="003D63B1">
      <w:pPr>
        <w:autoSpaceDE w:val="0"/>
        <w:autoSpaceDN w:val="0"/>
        <w:adjustRightInd w:val="0"/>
        <w:spacing w:line="240" w:lineRule="auto"/>
        <w:jc w:val="both"/>
      </w:pPr>
      <w:r w:rsidRPr="009B3E9D">
        <w:t>Ja notikusi nejauša tabletes norīšana, it īpaši, ja šīs veterinārās zāles norijis bērns, nekavējoties meklēt medicīnisko palīdzību un uzrādīt lietošanas instrukciju vai iepakojuma marķējumu ārstam.</w:t>
      </w:r>
    </w:p>
    <w:p w14:paraId="025A3DC2" w14:textId="006C0F7E" w:rsidR="00F30A03" w:rsidRPr="009B3E9D" w:rsidRDefault="00D65402" w:rsidP="003D63B1">
      <w:pPr>
        <w:autoSpaceDE w:val="0"/>
        <w:autoSpaceDN w:val="0"/>
        <w:adjustRightInd w:val="0"/>
        <w:spacing w:line="240" w:lineRule="auto"/>
        <w:jc w:val="both"/>
      </w:pPr>
      <w:r w:rsidRPr="009B3E9D">
        <w:t xml:space="preserve">Nerīkoties ar šīm </w:t>
      </w:r>
      <w:r>
        <w:rPr>
          <w:szCs w:val="22"/>
        </w:rPr>
        <w:t xml:space="preserve">veterinārajām </w:t>
      </w:r>
      <w:r w:rsidRPr="009B3E9D">
        <w:t xml:space="preserve">zālēm gadījumos, ja konstatēta pastiprināta jutība pret aktīvajām vielām vai pret </w:t>
      </w:r>
      <w:r w:rsidR="00E507F3">
        <w:t>jebkuru</w:t>
      </w:r>
      <w:r w:rsidR="00E507F3" w:rsidRPr="009B3E9D">
        <w:t xml:space="preserve"> </w:t>
      </w:r>
      <w:r w:rsidRPr="009B3E9D">
        <w:t>no palīgvielām.</w:t>
      </w:r>
    </w:p>
    <w:p w14:paraId="5AFFF193" w14:textId="77777777" w:rsidR="00F30A03" w:rsidRPr="009B3E9D" w:rsidRDefault="00F30A03" w:rsidP="003D63B1">
      <w:pPr>
        <w:tabs>
          <w:tab w:val="clear" w:pos="567"/>
        </w:tabs>
        <w:spacing w:line="240" w:lineRule="auto"/>
        <w:jc w:val="both"/>
      </w:pPr>
    </w:p>
    <w:p w14:paraId="27E373CA" w14:textId="77777777" w:rsidR="00F30A03" w:rsidRDefault="00D65402" w:rsidP="003D63B1">
      <w:pPr>
        <w:tabs>
          <w:tab w:val="clear" w:pos="567"/>
        </w:tabs>
        <w:spacing w:line="240" w:lineRule="auto"/>
        <w:jc w:val="both"/>
        <w:rPr>
          <w:szCs w:val="22"/>
          <w:u w:val="single"/>
        </w:rPr>
      </w:pPr>
      <w:r>
        <w:rPr>
          <w:szCs w:val="22"/>
          <w:u w:val="single"/>
        </w:rPr>
        <w:t>Īpaši piesardzības pasākumi vides aizsardzībai:</w:t>
      </w:r>
    </w:p>
    <w:p w14:paraId="5BDDDFA0" w14:textId="77777777" w:rsidR="00F30A03" w:rsidRDefault="00F30A03" w:rsidP="003D63B1">
      <w:pPr>
        <w:tabs>
          <w:tab w:val="clear" w:pos="567"/>
        </w:tabs>
        <w:spacing w:line="240" w:lineRule="auto"/>
        <w:jc w:val="both"/>
      </w:pPr>
    </w:p>
    <w:p w14:paraId="69D8F5C2" w14:textId="77777777" w:rsidR="00F30A03" w:rsidRDefault="00D65402" w:rsidP="003D63B1">
      <w:pPr>
        <w:tabs>
          <w:tab w:val="clear" w:pos="567"/>
        </w:tabs>
        <w:spacing w:line="240" w:lineRule="auto"/>
        <w:jc w:val="both"/>
        <w:rPr>
          <w:szCs w:val="22"/>
        </w:rPr>
      </w:pPr>
      <w:r>
        <w:t>Nav piemērojami.</w:t>
      </w:r>
    </w:p>
    <w:p w14:paraId="4358FE40" w14:textId="77777777" w:rsidR="00F30A03" w:rsidRDefault="00F30A03" w:rsidP="003D63B1">
      <w:pPr>
        <w:tabs>
          <w:tab w:val="clear" w:pos="567"/>
        </w:tabs>
        <w:spacing w:line="240" w:lineRule="auto"/>
        <w:jc w:val="both"/>
        <w:rPr>
          <w:szCs w:val="22"/>
        </w:rPr>
      </w:pPr>
    </w:p>
    <w:p w14:paraId="481EB0DF" w14:textId="77777777" w:rsidR="00F30A03" w:rsidRPr="009B3E9D" w:rsidRDefault="00D65402" w:rsidP="003D63B1">
      <w:pPr>
        <w:tabs>
          <w:tab w:val="clear" w:pos="567"/>
        </w:tabs>
        <w:spacing w:line="240" w:lineRule="auto"/>
        <w:jc w:val="both"/>
      </w:pPr>
      <w:r w:rsidRPr="009B3E9D">
        <w:rPr>
          <w:u w:val="single"/>
        </w:rPr>
        <w:t>Citi piesardzības pasākumi</w:t>
      </w:r>
      <w:r>
        <w:t>:</w:t>
      </w:r>
    </w:p>
    <w:p w14:paraId="5C7429C3" w14:textId="77777777" w:rsidR="00F30A03" w:rsidRPr="009B3E9D" w:rsidRDefault="00F30A03" w:rsidP="003D63B1">
      <w:pPr>
        <w:tabs>
          <w:tab w:val="clear" w:pos="567"/>
        </w:tabs>
        <w:spacing w:line="240" w:lineRule="auto"/>
        <w:jc w:val="both"/>
      </w:pPr>
    </w:p>
    <w:p w14:paraId="6F72F401" w14:textId="4C9AFA76" w:rsidR="00F30A03" w:rsidRPr="009B3E9D" w:rsidRDefault="00D65402" w:rsidP="003D63B1">
      <w:pPr>
        <w:tabs>
          <w:tab w:val="clear" w:pos="567"/>
        </w:tabs>
        <w:spacing w:line="240" w:lineRule="auto"/>
        <w:jc w:val="both"/>
      </w:pPr>
      <w:r w:rsidRPr="009B3E9D">
        <w:t>Ehinokokoze ir bīstama cilvēkiem. Tā kā ehinokokoze ir slimība, par kuru jāziņo Pasaules dzīvnieku veselības organizācijai (World Organisation for Animal Health (</w:t>
      </w:r>
      <w:r w:rsidR="0089263A">
        <w:t>WOAH</w:t>
      </w:r>
      <w:r w:rsidRPr="009B3E9D">
        <w:t>)), no attiecīgās kompetentās iestādes jāsaņem īpaši norādījumi par ārstēšanu un uzraudzību, kā arī cilvēku veselības aizsardzību</w:t>
      </w:r>
      <w:r>
        <w:rPr>
          <w:szCs w:val="22"/>
        </w:rPr>
        <w:t>.</w:t>
      </w:r>
    </w:p>
    <w:p w14:paraId="2807C639" w14:textId="77777777" w:rsidR="00F30A03" w:rsidRPr="009B3E9D" w:rsidRDefault="00F30A03" w:rsidP="003D63B1">
      <w:pPr>
        <w:tabs>
          <w:tab w:val="clear" w:pos="567"/>
        </w:tabs>
        <w:spacing w:line="240" w:lineRule="auto"/>
        <w:jc w:val="both"/>
      </w:pPr>
    </w:p>
    <w:p w14:paraId="4D4C35EC" w14:textId="77777777" w:rsidR="00F30A03" w:rsidRDefault="00D65402" w:rsidP="003D63B1">
      <w:pPr>
        <w:pStyle w:val="Style1"/>
        <w:jc w:val="both"/>
      </w:pPr>
      <w:r>
        <w:t>3.6.</w:t>
      </w:r>
      <w:r>
        <w:tab/>
        <w:t>Blakusparādības</w:t>
      </w:r>
    </w:p>
    <w:p w14:paraId="7FBD87EE" w14:textId="77777777" w:rsidR="00F30A03" w:rsidRDefault="00F30A03" w:rsidP="003D63B1">
      <w:pPr>
        <w:tabs>
          <w:tab w:val="clear" w:pos="567"/>
        </w:tabs>
        <w:spacing w:line="240" w:lineRule="auto"/>
        <w:jc w:val="both"/>
        <w:rPr>
          <w:szCs w:val="22"/>
        </w:rPr>
      </w:pPr>
    </w:p>
    <w:p w14:paraId="34A5EA79" w14:textId="73DD26A1" w:rsidR="00F30A03" w:rsidRDefault="00D65402" w:rsidP="003D63B1">
      <w:pPr>
        <w:tabs>
          <w:tab w:val="clear" w:pos="567"/>
        </w:tabs>
        <w:spacing w:line="240" w:lineRule="auto"/>
        <w:jc w:val="both"/>
        <w:rPr>
          <w:szCs w:val="22"/>
        </w:rPr>
      </w:pPr>
      <w:r w:rsidRPr="009B3E9D">
        <w:t>Suņi</w:t>
      </w:r>
    </w:p>
    <w:p w14:paraId="5C20FAB9" w14:textId="77777777" w:rsidR="00F30A03" w:rsidRDefault="00F30A03" w:rsidP="003D63B1">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30A03" w14:paraId="2374414C" w14:textId="77777777">
        <w:tc>
          <w:tcPr>
            <w:tcW w:w="2500" w:type="pct"/>
          </w:tcPr>
          <w:p w14:paraId="783F7215" w14:textId="77777777" w:rsidR="00F30A03" w:rsidRDefault="00D65402" w:rsidP="003D63B1">
            <w:pPr>
              <w:spacing w:before="60" w:after="60"/>
              <w:jc w:val="both"/>
              <w:rPr>
                <w:szCs w:val="22"/>
              </w:rPr>
            </w:pPr>
            <w:r>
              <w:t>Ļoti reti</w:t>
            </w:r>
          </w:p>
          <w:p w14:paraId="35087888" w14:textId="77777777" w:rsidR="00F30A03" w:rsidRDefault="00D65402" w:rsidP="003D63B1">
            <w:pPr>
              <w:spacing w:before="60" w:after="60"/>
              <w:jc w:val="both"/>
              <w:rPr>
                <w:szCs w:val="22"/>
              </w:rPr>
            </w:pPr>
            <w:r>
              <w:t>(&lt;1 dzīvniekam/10 000 ārstētajiem dzīvniekiem, tostarp atsevišķi ziņojumi):</w:t>
            </w:r>
          </w:p>
        </w:tc>
        <w:tc>
          <w:tcPr>
            <w:tcW w:w="2500" w:type="pct"/>
            <w:hideMark/>
          </w:tcPr>
          <w:p w14:paraId="2104B846" w14:textId="77777777" w:rsidR="00F30A03" w:rsidRDefault="00D65402" w:rsidP="00936EB9">
            <w:pPr>
              <w:tabs>
                <w:tab w:val="clear" w:pos="567"/>
                <w:tab w:val="left" w:pos="720"/>
              </w:tabs>
              <w:spacing w:before="100" w:beforeAutospacing="1" w:line="240" w:lineRule="auto"/>
              <w:jc w:val="both"/>
              <w:rPr>
                <w:szCs w:val="22"/>
              </w:rPr>
            </w:pPr>
            <w:r>
              <w:rPr>
                <w:szCs w:val="22"/>
              </w:rPr>
              <w:t>Pastiprinātas jutības reakcija</w:t>
            </w:r>
          </w:p>
          <w:p w14:paraId="4D1E181E" w14:textId="061FE93A" w:rsidR="00F30A03" w:rsidRDefault="00D65402" w:rsidP="003D63B1">
            <w:pPr>
              <w:tabs>
                <w:tab w:val="clear" w:pos="567"/>
                <w:tab w:val="left" w:pos="720"/>
              </w:tabs>
              <w:spacing w:line="240" w:lineRule="auto"/>
              <w:jc w:val="both"/>
              <w:rPr>
                <w:szCs w:val="22"/>
              </w:rPr>
            </w:pPr>
            <w:r>
              <w:rPr>
                <w:szCs w:val="22"/>
              </w:rPr>
              <w:t>Sistēmiski traucējumi (piem</w:t>
            </w:r>
            <w:r w:rsidR="00DC3B57">
              <w:rPr>
                <w:szCs w:val="22"/>
              </w:rPr>
              <w:t>.</w:t>
            </w:r>
            <w:r>
              <w:rPr>
                <w:szCs w:val="22"/>
              </w:rPr>
              <w:t>, letarģija un anoreksija)</w:t>
            </w:r>
          </w:p>
          <w:p w14:paraId="169003B4" w14:textId="1142F791" w:rsidR="00F30A03" w:rsidRDefault="00D65402" w:rsidP="003D63B1">
            <w:pPr>
              <w:tabs>
                <w:tab w:val="clear" w:pos="567"/>
                <w:tab w:val="left" w:pos="720"/>
              </w:tabs>
              <w:spacing w:line="240" w:lineRule="auto"/>
              <w:jc w:val="both"/>
              <w:rPr>
                <w:szCs w:val="22"/>
              </w:rPr>
            </w:pPr>
            <w:r>
              <w:rPr>
                <w:szCs w:val="22"/>
              </w:rPr>
              <w:t>Neiroloģiski traucējumi (piem</w:t>
            </w:r>
            <w:r w:rsidR="00DC3B57">
              <w:rPr>
                <w:szCs w:val="22"/>
              </w:rPr>
              <w:t>.</w:t>
            </w:r>
            <w:r>
              <w:rPr>
                <w:szCs w:val="22"/>
              </w:rPr>
              <w:t>, muskuļu trīce, ataksija un krampji)</w:t>
            </w:r>
          </w:p>
          <w:p w14:paraId="2DEACAD6" w14:textId="5AF42209" w:rsidR="00F30A03" w:rsidRDefault="00D65402" w:rsidP="00936EB9">
            <w:pPr>
              <w:tabs>
                <w:tab w:val="clear" w:pos="567"/>
                <w:tab w:val="left" w:pos="720"/>
              </w:tabs>
              <w:spacing w:after="100" w:afterAutospacing="1" w:line="240" w:lineRule="auto"/>
              <w:jc w:val="both"/>
              <w:rPr>
                <w:szCs w:val="22"/>
              </w:rPr>
            </w:pPr>
            <w:r>
              <w:rPr>
                <w:szCs w:val="22"/>
              </w:rPr>
              <w:t>Gastrointestinālie traucējumi (piem</w:t>
            </w:r>
            <w:r w:rsidR="00DC3B57">
              <w:rPr>
                <w:szCs w:val="22"/>
              </w:rPr>
              <w:t>.</w:t>
            </w:r>
            <w:r>
              <w:rPr>
                <w:szCs w:val="22"/>
              </w:rPr>
              <w:t xml:space="preserve">, vemšana, </w:t>
            </w:r>
            <w:r w:rsidR="00DC3B57">
              <w:rPr>
                <w:szCs w:val="22"/>
              </w:rPr>
              <w:t>dia</w:t>
            </w:r>
            <w:r>
              <w:rPr>
                <w:szCs w:val="22"/>
              </w:rPr>
              <w:t>reja un siekalošanās)</w:t>
            </w:r>
          </w:p>
        </w:tc>
      </w:tr>
    </w:tbl>
    <w:p w14:paraId="3DF9B403" w14:textId="77777777" w:rsidR="00F30A03" w:rsidRDefault="00F30A03" w:rsidP="003D63B1">
      <w:pPr>
        <w:tabs>
          <w:tab w:val="clear" w:pos="567"/>
        </w:tabs>
        <w:spacing w:line="240" w:lineRule="auto"/>
        <w:jc w:val="both"/>
        <w:rPr>
          <w:szCs w:val="22"/>
        </w:rPr>
      </w:pPr>
    </w:p>
    <w:p w14:paraId="2F7BA1CB" w14:textId="119C8570" w:rsidR="00F30A03" w:rsidRDefault="00D65402" w:rsidP="003D63B1">
      <w:pPr>
        <w:jc w:val="both"/>
      </w:pPr>
      <w:bookmarkStart w:id="15"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4FAC642" w14:textId="77777777" w:rsidR="00F30A03" w:rsidRDefault="00F30A03" w:rsidP="003D63B1">
      <w:pPr>
        <w:jc w:val="both"/>
      </w:pPr>
    </w:p>
    <w:bookmarkEnd w:id="15"/>
    <w:p w14:paraId="13949FD5" w14:textId="77777777" w:rsidR="00F30A03" w:rsidRPr="009B3E9D" w:rsidRDefault="00D65402" w:rsidP="003D63B1">
      <w:pPr>
        <w:pStyle w:val="Style1"/>
        <w:jc w:val="both"/>
      </w:pPr>
      <w:r>
        <w:t>3</w:t>
      </w:r>
      <w:r w:rsidRPr="009B3E9D">
        <w:t>.7</w:t>
      </w:r>
      <w:r>
        <w:t>.</w:t>
      </w:r>
      <w:r w:rsidRPr="009B3E9D">
        <w:tab/>
        <w:t>Lietošana grūsnības, laktācijas vai dēšanas laikā</w:t>
      </w:r>
    </w:p>
    <w:p w14:paraId="47C4574A" w14:textId="77777777" w:rsidR="00F30A03" w:rsidRPr="009B3E9D" w:rsidRDefault="00F30A03" w:rsidP="003D63B1">
      <w:pPr>
        <w:tabs>
          <w:tab w:val="clear" w:pos="567"/>
        </w:tabs>
        <w:spacing w:line="240" w:lineRule="auto"/>
        <w:jc w:val="both"/>
      </w:pPr>
    </w:p>
    <w:p w14:paraId="25D86815" w14:textId="3CB7E212" w:rsidR="00BA083F" w:rsidRPr="009B3E9D" w:rsidRDefault="00D65402" w:rsidP="003D63B1">
      <w:pPr>
        <w:tabs>
          <w:tab w:val="clear" w:pos="567"/>
        </w:tabs>
        <w:spacing w:line="240" w:lineRule="auto"/>
        <w:jc w:val="both"/>
        <w:rPr>
          <w:u w:val="single"/>
        </w:rPr>
      </w:pPr>
      <w:r w:rsidRPr="009B3E9D">
        <w:rPr>
          <w:u w:val="single"/>
        </w:rPr>
        <w:t>Grūsnība un laktācija:</w:t>
      </w:r>
    </w:p>
    <w:p w14:paraId="4550B076" w14:textId="47B00C58" w:rsidR="00F30A03" w:rsidRPr="009B3E9D" w:rsidRDefault="00D65402" w:rsidP="003D63B1">
      <w:pPr>
        <w:tabs>
          <w:tab w:val="clear" w:pos="567"/>
        </w:tabs>
        <w:spacing w:line="240" w:lineRule="auto"/>
        <w:jc w:val="both"/>
      </w:pPr>
      <w:r w:rsidRPr="009B3E9D">
        <w:t>Pētījumā vaislas kucēm pierādīts, ka š</w:t>
      </w:r>
      <w:r w:rsidR="008A7D2D">
        <w:t>o</w:t>
      </w:r>
      <w:r w:rsidRPr="009B3E9D">
        <w:t xml:space="preserve"> aktīvo vielu kombinācija</w:t>
      </w:r>
      <w:r w:rsidR="008A7D2D">
        <w:t>i</w:t>
      </w:r>
      <w:r w:rsidRPr="009B3E9D">
        <w:t xml:space="preserve"> ir lab</w:t>
      </w:r>
      <w:r w:rsidR="008A7D2D">
        <w:t>a</w:t>
      </w:r>
      <w:r w:rsidRPr="009B3E9D">
        <w:t xml:space="preserve"> panesam</w:t>
      </w:r>
      <w:r w:rsidR="008A7D2D">
        <w:t>īb</w:t>
      </w:r>
      <w:r w:rsidRPr="009B3E9D">
        <w:t>a, tostarp arī grūsnības un laktācijas laikā.</w:t>
      </w:r>
    </w:p>
    <w:p w14:paraId="438E86F1" w14:textId="6F29E3BC" w:rsidR="00F30A03" w:rsidRDefault="00F30A03" w:rsidP="003D63B1">
      <w:pPr>
        <w:tabs>
          <w:tab w:val="clear" w:pos="567"/>
        </w:tabs>
        <w:spacing w:line="240" w:lineRule="auto"/>
        <w:jc w:val="both"/>
        <w:rPr>
          <w:szCs w:val="22"/>
        </w:rPr>
      </w:pPr>
    </w:p>
    <w:p w14:paraId="4DDBB0DA" w14:textId="623B9466" w:rsidR="00F30A03" w:rsidRPr="009B3E9D" w:rsidRDefault="005F0808" w:rsidP="003D63B1">
      <w:pPr>
        <w:tabs>
          <w:tab w:val="clear" w:pos="567"/>
        </w:tabs>
        <w:spacing w:line="240" w:lineRule="auto"/>
        <w:jc w:val="both"/>
      </w:pPr>
      <w:r w:rsidRPr="00E169D8">
        <w:rPr>
          <w:rFonts w:asciiTheme="majorBidi" w:hAnsiTheme="majorBidi" w:cstheme="majorBidi"/>
          <w:szCs w:val="22"/>
        </w:rPr>
        <w:t xml:space="preserve">Tā kā nav veikts specifisks pētījums ar šīm veterinārajām zālēm, grūsnības un laktācijas laikā tās lietot saskaņā </w:t>
      </w:r>
      <w:r w:rsidRPr="00E169D8">
        <w:rPr>
          <w:rFonts w:asciiTheme="majorBidi" w:hAnsiTheme="majorBidi"/>
        </w:rPr>
        <w:t xml:space="preserve">ar </w:t>
      </w:r>
      <w:r w:rsidR="00D65402" w:rsidRPr="009B3E9D">
        <w:t>ārstējošā veterinārārsta ieguvuma un riska attiecības izvērtē</w:t>
      </w:r>
      <w:r>
        <w:t>jumu</w:t>
      </w:r>
      <w:r w:rsidR="00D65402" w:rsidRPr="009B3E9D">
        <w:t>.</w:t>
      </w:r>
    </w:p>
    <w:p w14:paraId="001C8B38" w14:textId="77777777" w:rsidR="00F30A03" w:rsidRPr="009B3E9D" w:rsidRDefault="00F30A03" w:rsidP="003D63B1">
      <w:pPr>
        <w:tabs>
          <w:tab w:val="clear" w:pos="567"/>
        </w:tabs>
        <w:spacing w:line="240" w:lineRule="auto"/>
        <w:jc w:val="both"/>
      </w:pPr>
    </w:p>
    <w:p w14:paraId="621585A9" w14:textId="22B8EF4A" w:rsidR="00F30A03" w:rsidRPr="009B3E9D" w:rsidRDefault="00D65402" w:rsidP="003D63B1">
      <w:pPr>
        <w:pStyle w:val="Style1"/>
        <w:jc w:val="both"/>
      </w:pPr>
      <w:r>
        <w:t>3</w:t>
      </w:r>
      <w:r w:rsidRPr="009B3E9D">
        <w:t>.8</w:t>
      </w:r>
      <w:r>
        <w:t>.</w:t>
      </w:r>
      <w:r w:rsidRPr="009B3E9D">
        <w:tab/>
        <w:t>Mijiedarbība ar citām zālēm un citi mijiedarbības veidi</w:t>
      </w:r>
    </w:p>
    <w:p w14:paraId="6EB58593" w14:textId="77777777" w:rsidR="00F30A03" w:rsidRPr="009B3E9D" w:rsidRDefault="00F30A03" w:rsidP="003D63B1">
      <w:pPr>
        <w:tabs>
          <w:tab w:val="clear" w:pos="567"/>
        </w:tabs>
        <w:spacing w:line="240" w:lineRule="auto"/>
        <w:jc w:val="both"/>
      </w:pPr>
    </w:p>
    <w:p w14:paraId="54676670" w14:textId="18223B6E" w:rsidR="00F30A03" w:rsidRDefault="00D65402" w:rsidP="003D63B1">
      <w:pPr>
        <w:tabs>
          <w:tab w:val="clear" w:pos="567"/>
        </w:tabs>
        <w:spacing w:line="240" w:lineRule="auto"/>
        <w:jc w:val="both"/>
      </w:pPr>
      <w:r w:rsidRPr="009B3E9D">
        <w:t xml:space="preserve">Prazikvantela/milbemicīna oksīma kombinācijas un selamektīna vienlaicīga lietošana ir labi panesama. Lietojot makrociklisko laktonu selamektīnu vienlaicīgi ar šo kombināciju ieteiktajā devā, mijiedarbība nav novērota. Tā kā papildu pētījumi nav veikti, ievērot piesardzību, lietojot šīs veterinārās zāles vienlaikus ar citiem makrocikliskajiem laktoniem. Šādi pētījumi nav veikti arī </w:t>
      </w:r>
      <w:r w:rsidR="00AF4B09">
        <w:t xml:space="preserve">vaislas </w:t>
      </w:r>
      <w:r w:rsidRPr="009B3E9D">
        <w:t>dzīvniekiem</w:t>
      </w:r>
      <w:r w:rsidR="00AF4B09">
        <w:t>.</w:t>
      </w:r>
    </w:p>
    <w:p w14:paraId="73611E64" w14:textId="77777777" w:rsidR="00AF4B09" w:rsidRPr="009B3E9D" w:rsidRDefault="00AF4B09" w:rsidP="003D63B1">
      <w:pPr>
        <w:tabs>
          <w:tab w:val="clear" w:pos="567"/>
        </w:tabs>
        <w:spacing w:line="240" w:lineRule="auto"/>
        <w:jc w:val="both"/>
      </w:pPr>
    </w:p>
    <w:p w14:paraId="1DD1B1A7" w14:textId="0BAD2BFC" w:rsidR="00F30A03" w:rsidRPr="009B3E9D" w:rsidRDefault="00D65402" w:rsidP="003D63B1">
      <w:pPr>
        <w:pStyle w:val="Style1"/>
        <w:jc w:val="both"/>
      </w:pPr>
      <w:r>
        <w:t>3</w:t>
      </w:r>
      <w:r w:rsidRPr="009B3E9D">
        <w:t>.9</w:t>
      </w:r>
      <w:r>
        <w:t>.</w:t>
      </w:r>
      <w:r>
        <w:tab/>
        <w:t>Lietošanas</w:t>
      </w:r>
      <w:r w:rsidRPr="009B3E9D">
        <w:t xml:space="preserve"> veids</w:t>
      </w:r>
      <w:r>
        <w:t xml:space="preserve"> un devas</w:t>
      </w:r>
    </w:p>
    <w:p w14:paraId="10991AC7" w14:textId="77777777" w:rsidR="00F30A03" w:rsidRPr="009B3E9D" w:rsidRDefault="00F30A03" w:rsidP="003D63B1">
      <w:pPr>
        <w:tabs>
          <w:tab w:val="clear" w:pos="567"/>
        </w:tabs>
        <w:spacing w:line="240" w:lineRule="auto"/>
        <w:jc w:val="both"/>
      </w:pPr>
    </w:p>
    <w:p w14:paraId="5CA5063A" w14:textId="77777777" w:rsidR="00F30A03" w:rsidRPr="009B3E9D" w:rsidRDefault="00D65402" w:rsidP="003D63B1">
      <w:pPr>
        <w:autoSpaceDE w:val="0"/>
        <w:autoSpaceDN w:val="0"/>
        <w:adjustRightInd w:val="0"/>
        <w:spacing w:line="240" w:lineRule="auto"/>
        <w:jc w:val="both"/>
      </w:pPr>
      <w:r w:rsidRPr="009B3E9D">
        <w:t>Iekšķīgai lietošanai.</w:t>
      </w:r>
    </w:p>
    <w:p w14:paraId="41ECD947" w14:textId="26FDDA79" w:rsidR="00F30A03" w:rsidRPr="009B3E9D" w:rsidRDefault="00D65402" w:rsidP="003D63B1">
      <w:pPr>
        <w:autoSpaceDE w:val="0"/>
        <w:autoSpaceDN w:val="0"/>
        <w:adjustRightInd w:val="0"/>
        <w:spacing w:line="240" w:lineRule="auto"/>
        <w:jc w:val="both"/>
      </w:pPr>
      <w:r w:rsidRPr="009B3E9D">
        <w:t>Minimālā ieteicamā deva: 0,5</w:t>
      </w:r>
      <w:r>
        <w:rPr>
          <w:szCs w:val="22"/>
        </w:rPr>
        <w:t> </w:t>
      </w:r>
      <w:r w:rsidRPr="009B3E9D">
        <w:t>mg milbemicīna oksīma un 5</w:t>
      </w:r>
      <w:r>
        <w:rPr>
          <w:szCs w:val="22"/>
        </w:rPr>
        <w:t> </w:t>
      </w:r>
      <w:r w:rsidRPr="009B3E9D">
        <w:t xml:space="preserve">mg prazikvantela </w:t>
      </w:r>
      <w:bookmarkStart w:id="16" w:name="_Hlk41576493"/>
      <w:r w:rsidRPr="009B3E9D">
        <w:t>uz 1</w:t>
      </w:r>
      <w:r>
        <w:rPr>
          <w:szCs w:val="22"/>
        </w:rPr>
        <w:t> </w:t>
      </w:r>
      <w:r w:rsidRPr="009B3E9D">
        <w:t xml:space="preserve">kg </w:t>
      </w:r>
      <w:bookmarkStart w:id="17" w:name="_Hlk41577995"/>
      <w:r w:rsidRPr="009B3E9D">
        <w:t xml:space="preserve">ķermeņa svara, lietojot vienu reizi iekšķīgi. </w:t>
      </w:r>
    </w:p>
    <w:bookmarkEnd w:id="16"/>
    <w:bookmarkEnd w:id="17"/>
    <w:p w14:paraId="36585C73" w14:textId="77777777" w:rsidR="00F30A03" w:rsidRPr="009B3E9D" w:rsidRDefault="00F30A03" w:rsidP="003D63B1">
      <w:pPr>
        <w:autoSpaceDE w:val="0"/>
        <w:autoSpaceDN w:val="0"/>
        <w:adjustRightInd w:val="0"/>
        <w:spacing w:line="240" w:lineRule="auto"/>
        <w:jc w:val="both"/>
      </w:pPr>
    </w:p>
    <w:p w14:paraId="76DF7194" w14:textId="73B30C00" w:rsidR="00F30A03" w:rsidRPr="009B3E9D" w:rsidRDefault="00D65402" w:rsidP="003D63B1">
      <w:pPr>
        <w:autoSpaceDE w:val="0"/>
        <w:autoSpaceDN w:val="0"/>
        <w:adjustRightInd w:val="0"/>
        <w:spacing w:line="240" w:lineRule="auto"/>
        <w:jc w:val="both"/>
      </w:pPr>
      <w:bookmarkStart w:id="18" w:name="_Hlk41578076"/>
      <w:bookmarkStart w:id="19" w:name="_Hlk41576513"/>
      <w:r w:rsidRPr="009B3E9D">
        <w:t xml:space="preserve">Lietot šīs veterinārās zāles kopā ar barību vai pēc </w:t>
      </w:r>
      <w:r w:rsidR="00F71D48">
        <w:t>barošanas</w:t>
      </w:r>
      <w:r w:rsidRPr="009B3E9D">
        <w:t>.</w:t>
      </w:r>
    </w:p>
    <w:bookmarkEnd w:id="18"/>
    <w:bookmarkEnd w:id="19"/>
    <w:p w14:paraId="751537BE" w14:textId="577A916E" w:rsidR="00F30A03" w:rsidRPr="009B3E9D" w:rsidRDefault="00D65402" w:rsidP="003D63B1">
      <w:pPr>
        <w:autoSpaceDE w:val="0"/>
        <w:autoSpaceDN w:val="0"/>
        <w:adjustRightInd w:val="0"/>
        <w:spacing w:line="240" w:lineRule="auto"/>
        <w:jc w:val="both"/>
        <w:rPr>
          <w:b/>
        </w:rPr>
      </w:pPr>
      <w:r w:rsidRPr="009B3E9D">
        <w:t>Tablet</w:t>
      </w:r>
      <w:r w:rsidR="00F71D48">
        <w:t>es</w:t>
      </w:r>
      <w:r w:rsidRPr="009B3E9D">
        <w:t xml:space="preserve"> ir </w:t>
      </w:r>
      <w:r w:rsidR="00F71D48">
        <w:t>aromatizētas</w:t>
      </w:r>
      <w:r w:rsidRPr="009B3E9D">
        <w:t>, un tās ir viegli lietojamas (parasti suņi un kucēni apēd tās brīvprātīgi, pat bez barības).</w:t>
      </w:r>
    </w:p>
    <w:p w14:paraId="4A087354" w14:textId="77777777" w:rsidR="00F30A03" w:rsidRPr="009B3E9D" w:rsidRDefault="00F30A03" w:rsidP="003D63B1">
      <w:pPr>
        <w:autoSpaceDE w:val="0"/>
        <w:autoSpaceDN w:val="0"/>
        <w:adjustRightInd w:val="0"/>
        <w:spacing w:line="240" w:lineRule="auto"/>
        <w:jc w:val="both"/>
      </w:pPr>
    </w:p>
    <w:p w14:paraId="413D285F" w14:textId="77777777" w:rsidR="00F30A03" w:rsidRPr="009B3E9D" w:rsidRDefault="00D65402" w:rsidP="003D63B1">
      <w:pPr>
        <w:autoSpaceDE w:val="0"/>
        <w:autoSpaceDN w:val="0"/>
        <w:adjustRightInd w:val="0"/>
        <w:spacing w:line="240" w:lineRule="auto"/>
        <w:jc w:val="both"/>
      </w:pPr>
      <w:bookmarkStart w:id="20" w:name="_Hlk41576534"/>
      <w:r w:rsidRPr="009B3E9D">
        <w:t>Ieteicamās devas atkarībā no suņa ķermeņa svara ir šādas:</w:t>
      </w:r>
    </w:p>
    <w:bookmarkEnd w:id="20"/>
    <w:p w14:paraId="62428998" w14:textId="77777777" w:rsidR="00F30A03" w:rsidRPr="009B3E9D" w:rsidRDefault="00F30A03" w:rsidP="003D63B1">
      <w:pPr>
        <w:pStyle w:val="BodyTextIndent"/>
        <w:ind w:left="0" w:firstLine="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0"/>
        <w:gridCol w:w="1527"/>
      </w:tblGrid>
      <w:tr w:rsidR="00F30A03" w14:paraId="77CBDB30" w14:textId="77777777" w:rsidTr="009B3E9D">
        <w:trPr>
          <w:cantSplit/>
          <w:trHeight w:val="316"/>
          <w:jc w:val="center"/>
        </w:trPr>
        <w:tc>
          <w:tcPr>
            <w:tcW w:w="1870" w:type="dxa"/>
            <w:tcBorders>
              <w:top w:val="single" w:sz="4" w:space="0" w:color="auto"/>
              <w:left w:val="single" w:sz="4" w:space="0" w:color="auto"/>
              <w:bottom w:val="single" w:sz="4" w:space="0" w:color="auto"/>
              <w:right w:val="single" w:sz="4" w:space="0" w:color="auto"/>
            </w:tcBorders>
            <w:hideMark/>
          </w:tcPr>
          <w:p w14:paraId="2DA57831" w14:textId="77777777" w:rsidR="00F30A03" w:rsidRPr="009B3E9D" w:rsidRDefault="00D65402" w:rsidP="003D63B1">
            <w:pPr>
              <w:tabs>
                <w:tab w:val="clear" w:pos="567"/>
                <w:tab w:val="left" w:pos="720"/>
              </w:tabs>
              <w:spacing w:before="60" w:after="60"/>
              <w:jc w:val="both"/>
              <w:rPr>
                <w:b/>
                <w:lang w:val="en-GB"/>
              </w:rPr>
            </w:pPr>
            <w:r w:rsidRPr="009B3E9D">
              <w:rPr>
                <w:b/>
              </w:rPr>
              <w:t>Svars</w:t>
            </w:r>
          </w:p>
        </w:tc>
        <w:tc>
          <w:tcPr>
            <w:tcW w:w="1527" w:type="dxa"/>
            <w:tcBorders>
              <w:top w:val="single" w:sz="4" w:space="0" w:color="auto"/>
              <w:left w:val="single" w:sz="4" w:space="0" w:color="auto"/>
              <w:bottom w:val="single" w:sz="4" w:space="0" w:color="auto"/>
              <w:right w:val="single" w:sz="4" w:space="0" w:color="auto"/>
            </w:tcBorders>
            <w:hideMark/>
          </w:tcPr>
          <w:p w14:paraId="4000BFD3" w14:textId="77777777" w:rsidR="00F30A03" w:rsidRDefault="00D65402" w:rsidP="003D63B1">
            <w:pPr>
              <w:tabs>
                <w:tab w:val="clear" w:pos="567"/>
                <w:tab w:val="left" w:pos="720"/>
              </w:tabs>
              <w:spacing w:before="60" w:after="60"/>
              <w:ind w:left="7"/>
              <w:jc w:val="both"/>
              <w:rPr>
                <w:b/>
                <w:szCs w:val="22"/>
                <w:lang w:eastAsia="lv-LV"/>
              </w:rPr>
            </w:pPr>
            <w:r w:rsidRPr="009B3E9D">
              <w:rPr>
                <w:b/>
              </w:rPr>
              <w:t>Tabletes</w:t>
            </w:r>
          </w:p>
        </w:tc>
      </w:tr>
      <w:tr w:rsidR="00F30A03" w14:paraId="345173FE" w14:textId="77777777" w:rsidTr="009B3E9D">
        <w:trPr>
          <w:cantSplit/>
          <w:trHeight w:val="296"/>
          <w:jc w:val="center"/>
        </w:trPr>
        <w:tc>
          <w:tcPr>
            <w:tcW w:w="1870" w:type="dxa"/>
            <w:tcBorders>
              <w:top w:val="single" w:sz="4" w:space="0" w:color="auto"/>
              <w:left w:val="single" w:sz="4" w:space="0" w:color="auto"/>
              <w:bottom w:val="single" w:sz="4" w:space="0" w:color="auto"/>
              <w:right w:val="single" w:sz="4" w:space="0" w:color="auto"/>
            </w:tcBorders>
            <w:hideMark/>
          </w:tcPr>
          <w:p w14:paraId="62A4C2F6" w14:textId="77777777" w:rsidR="00F30A03" w:rsidRDefault="00D65402" w:rsidP="003D63B1">
            <w:pPr>
              <w:tabs>
                <w:tab w:val="clear" w:pos="567"/>
                <w:tab w:val="left" w:pos="720"/>
              </w:tabs>
              <w:spacing w:before="20" w:after="20"/>
              <w:jc w:val="both"/>
              <w:rPr>
                <w:szCs w:val="22"/>
                <w:lang w:eastAsia="lv-LV"/>
              </w:rPr>
            </w:pPr>
            <w:r w:rsidRPr="009B3E9D">
              <w:t>5 – 25 kg</w:t>
            </w:r>
          </w:p>
        </w:tc>
        <w:tc>
          <w:tcPr>
            <w:tcW w:w="1527" w:type="dxa"/>
            <w:tcBorders>
              <w:top w:val="single" w:sz="4" w:space="0" w:color="auto"/>
              <w:left w:val="single" w:sz="4" w:space="0" w:color="auto"/>
              <w:bottom w:val="single" w:sz="4" w:space="0" w:color="auto"/>
              <w:right w:val="single" w:sz="4" w:space="0" w:color="auto"/>
            </w:tcBorders>
            <w:hideMark/>
          </w:tcPr>
          <w:p w14:paraId="65D84164" w14:textId="77777777" w:rsidR="00F30A03" w:rsidRDefault="00D65402" w:rsidP="003D63B1">
            <w:pPr>
              <w:tabs>
                <w:tab w:val="clear" w:pos="567"/>
                <w:tab w:val="left" w:pos="720"/>
              </w:tabs>
              <w:spacing w:before="20" w:after="20"/>
              <w:ind w:left="7"/>
              <w:jc w:val="both"/>
              <w:rPr>
                <w:szCs w:val="22"/>
                <w:lang w:eastAsia="lv-LV"/>
              </w:rPr>
            </w:pPr>
            <w:r w:rsidRPr="009B3E9D">
              <w:t>1 tablete</w:t>
            </w:r>
          </w:p>
        </w:tc>
      </w:tr>
      <w:tr w:rsidR="00F30A03" w14:paraId="127685AC" w14:textId="77777777" w:rsidTr="009B3E9D">
        <w:trPr>
          <w:cantSplit/>
          <w:trHeight w:val="281"/>
          <w:jc w:val="center"/>
        </w:trPr>
        <w:tc>
          <w:tcPr>
            <w:tcW w:w="1870" w:type="dxa"/>
            <w:tcBorders>
              <w:top w:val="single" w:sz="4" w:space="0" w:color="auto"/>
              <w:left w:val="single" w:sz="4" w:space="0" w:color="auto"/>
              <w:bottom w:val="single" w:sz="4" w:space="0" w:color="auto"/>
              <w:right w:val="single" w:sz="4" w:space="0" w:color="auto"/>
            </w:tcBorders>
            <w:hideMark/>
          </w:tcPr>
          <w:p w14:paraId="33DBA8DF" w14:textId="77777777" w:rsidR="00F30A03" w:rsidRDefault="00D65402" w:rsidP="003D63B1">
            <w:pPr>
              <w:tabs>
                <w:tab w:val="clear" w:pos="567"/>
                <w:tab w:val="left" w:pos="720"/>
              </w:tabs>
              <w:spacing w:before="20" w:after="20"/>
              <w:jc w:val="both"/>
              <w:rPr>
                <w:szCs w:val="22"/>
                <w:lang w:eastAsia="lv-LV"/>
              </w:rPr>
            </w:pPr>
            <w:r w:rsidRPr="009B3E9D">
              <w:t>&gt;25 – 50 kg</w:t>
            </w:r>
          </w:p>
        </w:tc>
        <w:tc>
          <w:tcPr>
            <w:tcW w:w="1527" w:type="dxa"/>
            <w:tcBorders>
              <w:top w:val="single" w:sz="4" w:space="0" w:color="auto"/>
              <w:left w:val="single" w:sz="4" w:space="0" w:color="auto"/>
              <w:bottom w:val="single" w:sz="4" w:space="0" w:color="auto"/>
              <w:right w:val="single" w:sz="4" w:space="0" w:color="auto"/>
            </w:tcBorders>
            <w:hideMark/>
          </w:tcPr>
          <w:p w14:paraId="0CEA4570" w14:textId="77777777" w:rsidR="00F30A03" w:rsidRDefault="00D65402" w:rsidP="003D63B1">
            <w:pPr>
              <w:tabs>
                <w:tab w:val="clear" w:pos="567"/>
                <w:tab w:val="left" w:pos="2360"/>
              </w:tabs>
              <w:spacing w:before="20" w:after="20"/>
              <w:ind w:left="7"/>
              <w:jc w:val="both"/>
              <w:rPr>
                <w:szCs w:val="22"/>
                <w:lang w:eastAsia="lv-LV"/>
              </w:rPr>
            </w:pPr>
            <w:r w:rsidRPr="009B3E9D">
              <w:t>2 tabletes</w:t>
            </w:r>
          </w:p>
        </w:tc>
      </w:tr>
      <w:tr w:rsidR="00F30A03" w14:paraId="58957925" w14:textId="77777777" w:rsidTr="009B3E9D">
        <w:trPr>
          <w:cantSplit/>
          <w:trHeight w:val="296"/>
          <w:jc w:val="center"/>
        </w:trPr>
        <w:tc>
          <w:tcPr>
            <w:tcW w:w="1870" w:type="dxa"/>
            <w:tcBorders>
              <w:top w:val="single" w:sz="4" w:space="0" w:color="auto"/>
              <w:left w:val="single" w:sz="4" w:space="0" w:color="auto"/>
              <w:bottom w:val="single" w:sz="4" w:space="0" w:color="auto"/>
              <w:right w:val="single" w:sz="4" w:space="0" w:color="auto"/>
            </w:tcBorders>
            <w:hideMark/>
          </w:tcPr>
          <w:p w14:paraId="67F2E2DC" w14:textId="77777777" w:rsidR="00F30A03" w:rsidRDefault="00D65402" w:rsidP="003D63B1">
            <w:pPr>
              <w:tabs>
                <w:tab w:val="clear" w:pos="567"/>
                <w:tab w:val="left" w:pos="720"/>
              </w:tabs>
              <w:spacing w:before="20" w:after="20"/>
              <w:jc w:val="both"/>
              <w:rPr>
                <w:szCs w:val="22"/>
                <w:lang w:eastAsia="lv-LV"/>
              </w:rPr>
            </w:pPr>
            <w:r w:rsidRPr="009B3E9D">
              <w:t>&gt;50 – 75 kg</w:t>
            </w:r>
          </w:p>
        </w:tc>
        <w:tc>
          <w:tcPr>
            <w:tcW w:w="1527" w:type="dxa"/>
            <w:tcBorders>
              <w:top w:val="single" w:sz="4" w:space="0" w:color="auto"/>
              <w:left w:val="single" w:sz="4" w:space="0" w:color="auto"/>
              <w:bottom w:val="single" w:sz="4" w:space="0" w:color="auto"/>
              <w:right w:val="single" w:sz="4" w:space="0" w:color="auto"/>
            </w:tcBorders>
            <w:hideMark/>
          </w:tcPr>
          <w:p w14:paraId="6BF607C8" w14:textId="77777777" w:rsidR="00F30A03" w:rsidRDefault="00D65402" w:rsidP="003D63B1">
            <w:pPr>
              <w:tabs>
                <w:tab w:val="clear" w:pos="567"/>
                <w:tab w:val="left" w:pos="720"/>
              </w:tabs>
              <w:spacing w:before="20" w:after="20"/>
              <w:ind w:left="7"/>
              <w:jc w:val="both"/>
              <w:rPr>
                <w:szCs w:val="22"/>
                <w:lang w:eastAsia="lv-LV"/>
              </w:rPr>
            </w:pPr>
            <w:r w:rsidRPr="009B3E9D">
              <w:t>3 tabletes</w:t>
            </w:r>
          </w:p>
        </w:tc>
      </w:tr>
    </w:tbl>
    <w:p w14:paraId="79555316" w14:textId="77777777" w:rsidR="00F30A03" w:rsidRPr="009B3E9D" w:rsidRDefault="00F30A03" w:rsidP="003D63B1">
      <w:pPr>
        <w:autoSpaceDE w:val="0"/>
        <w:autoSpaceDN w:val="0"/>
        <w:adjustRightInd w:val="0"/>
        <w:spacing w:line="240" w:lineRule="auto"/>
        <w:jc w:val="both"/>
        <w:rPr>
          <w:lang w:val="en-GB"/>
        </w:rPr>
      </w:pPr>
    </w:p>
    <w:p w14:paraId="59615A3E" w14:textId="77777777" w:rsidR="00F30A03" w:rsidRDefault="00D65402" w:rsidP="003D63B1">
      <w:pPr>
        <w:jc w:val="both"/>
        <w:rPr>
          <w:szCs w:val="22"/>
        </w:rPr>
      </w:pPr>
      <w:bookmarkStart w:id="21" w:name="_Hlk41576618"/>
      <w:r w:rsidRPr="009B3E9D">
        <w:t xml:space="preserve">Gadījumos, kad veic sirdstārpu invāzijas kontroli un vienlaikus ir nepieciešams ārstēt lenteņu invāziju, šīs veterinārās zāles var aizvietot monovalentās veterinārās zāles sirdstārpu invāzijas kontrolei. </w:t>
      </w:r>
    </w:p>
    <w:bookmarkEnd w:id="21"/>
    <w:p w14:paraId="06CFE20E" w14:textId="77777777" w:rsidR="00F30A03" w:rsidRDefault="00F30A03" w:rsidP="003D63B1">
      <w:pPr>
        <w:autoSpaceDE w:val="0"/>
        <w:autoSpaceDN w:val="0"/>
        <w:adjustRightInd w:val="0"/>
        <w:spacing w:line="240" w:lineRule="auto"/>
        <w:jc w:val="both"/>
        <w:rPr>
          <w:szCs w:val="22"/>
        </w:rPr>
      </w:pPr>
    </w:p>
    <w:p w14:paraId="701FEB48" w14:textId="77777777" w:rsidR="00F30A03" w:rsidRPr="009B3E9D" w:rsidRDefault="00D65402" w:rsidP="003D63B1">
      <w:pPr>
        <w:autoSpaceDE w:val="0"/>
        <w:autoSpaceDN w:val="0"/>
        <w:adjustRightInd w:val="0"/>
        <w:spacing w:line="240" w:lineRule="auto"/>
        <w:jc w:val="both"/>
      </w:pPr>
      <w:r w:rsidRPr="009B3E9D">
        <w:rPr>
          <w:i/>
        </w:rPr>
        <w:t>Angiostrongylus vasorum</w:t>
      </w:r>
      <w:r w:rsidRPr="009B3E9D">
        <w:t xml:space="preserve"> </w:t>
      </w:r>
      <w:bookmarkStart w:id="22" w:name="_Hlk41576641"/>
      <w:r w:rsidRPr="009B3E9D">
        <w:t>invāzijas ārstēšanai milbemicīna oksīmu lietot četras reizes ar nedēļas intervālu. Ja indicēta vienlaicīga cestožu invāzijas ārstēšana, ieteicams lietot vienu reizi šīs veterinārās zāles un atlikušajās trijās iknedēļas zāļu lietošanas reizēs turpināt ārstēšanu ar monovalentu milbemicīna oksīma preparātu.</w:t>
      </w:r>
    </w:p>
    <w:p w14:paraId="13920BD7" w14:textId="77777777" w:rsidR="00F30A03" w:rsidRPr="009B3E9D" w:rsidRDefault="00D65402" w:rsidP="003D63B1">
      <w:pPr>
        <w:spacing w:line="240" w:lineRule="auto"/>
        <w:jc w:val="both"/>
      </w:pPr>
      <w:bookmarkStart w:id="23" w:name="_Hlk41576651"/>
      <w:bookmarkEnd w:id="22"/>
      <w:r w:rsidRPr="009B3E9D">
        <w:t>Endēmiskajos apgabalos, kad vienlaikus ir indicēta cestožu invāzijas ārstēšana, šo veterināro zāļu lietošana ik pēc četrām nedēļām novērsīs angiostrongilozi, samazinot nenobriedušu pieaugušu (L5) un pieaugušu parazītu koncentrāciju.</w:t>
      </w:r>
    </w:p>
    <w:bookmarkEnd w:id="23"/>
    <w:p w14:paraId="64DCF31F" w14:textId="77777777" w:rsidR="00F30A03" w:rsidRPr="009B3E9D" w:rsidRDefault="00F30A03" w:rsidP="003D63B1">
      <w:pPr>
        <w:autoSpaceDE w:val="0"/>
        <w:autoSpaceDN w:val="0"/>
        <w:adjustRightInd w:val="0"/>
        <w:spacing w:line="240" w:lineRule="auto"/>
        <w:jc w:val="both"/>
      </w:pPr>
    </w:p>
    <w:p w14:paraId="0B67D910" w14:textId="77777777" w:rsidR="00F30A03" w:rsidRPr="009B3E9D" w:rsidRDefault="00D65402" w:rsidP="003D63B1">
      <w:pPr>
        <w:tabs>
          <w:tab w:val="clear" w:pos="567"/>
        </w:tabs>
        <w:spacing w:line="240" w:lineRule="auto"/>
        <w:jc w:val="both"/>
      </w:pPr>
      <w:r w:rsidRPr="009B3E9D">
        <w:rPr>
          <w:i/>
        </w:rPr>
        <w:t>Thelazia callipaeda</w:t>
      </w:r>
      <w:r w:rsidRPr="009B3E9D">
        <w:t xml:space="preserve"> </w:t>
      </w:r>
      <w:bookmarkStart w:id="24" w:name="_Hlk41576663"/>
      <w:r w:rsidRPr="009B3E9D">
        <w:t>invāzijas ārstēšanai lietot milbemicīna oksīmu 2 reizes ar septiņu dienu intervālu. Ja ir indicēta vienlaicīga cestožu invāzijas ārstēšana, šīs veterinārās zāles var aizstāt ar monovalentām veterinārajam zālēm, kas satur tikai milbemicīna oksīmu.</w:t>
      </w:r>
      <w:bookmarkEnd w:id="24"/>
    </w:p>
    <w:p w14:paraId="29FEE466" w14:textId="77777777" w:rsidR="00F30A03" w:rsidRPr="009B3E9D" w:rsidRDefault="00F30A03" w:rsidP="003D63B1">
      <w:pPr>
        <w:tabs>
          <w:tab w:val="clear" w:pos="567"/>
        </w:tabs>
        <w:spacing w:line="240" w:lineRule="auto"/>
        <w:jc w:val="both"/>
      </w:pPr>
    </w:p>
    <w:p w14:paraId="328CEFA0" w14:textId="0FB97AEE" w:rsidR="00F30A03" w:rsidRPr="009B3E9D" w:rsidRDefault="00D65402" w:rsidP="003D63B1">
      <w:pPr>
        <w:pStyle w:val="Style1"/>
        <w:jc w:val="both"/>
      </w:pPr>
      <w:r>
        <w:t>3</w:t>
      </w:r>
      <w:r w:rsidRPr="009B3E9D">
        <w:t>.10</w:t>
      </w:r>
      <w:r>
        <w:t>.</w:t>
      </w:r>
      <w:r>
        <w:tab/>
        <w:t xml:space="preserve">Pārdozēšanas </w:t>
      </w:r>
      <w:r w:rsidRPr="009B3E9D">
        <w:t>simptomi</w:t>
      </w:r>
      <w:r>
        <w:t xml:space="preserve"> (</w:t>
      </w:r>
      <w:r w:rsidRPr="009B3E9D">
        <w:t xml:space="preserve">ārkārtas </w:t>
      </w:r>
      <w:r>
        <w:t xml:space="preserve">procedūras un </w:t>
      </w:r>
      <w:r w:rsidRPr="009B3E9D">
        <w:t>antidoti</w:t>
      </w:r>
      <w:r>
        <w:t>,</w:t>
      </w:r>
      <w:r w:rsidRPr="009B3E9D">
        <w:t xml:space="preserve"> ja </w:t>
      </w:r>
      <w:r>
        <w:t>piemērojami)</w:t>
      </w:r>
    </w:p>
    <w:p w14:paraId="63D1AD68" w14:textId="77777777" w:rsidR="00F30A03" w:rsidRPr="009B3E9D" w:rsidRDefault="00F30A03" w:rsidP="003D63B1">
      <w:pPr>
        <w:pStyle w:val="Style1"/>
        <w:jc w:val="both"/>
      </w:pPr>
    </w:p>
    <w:p w14:paraId="7DF65847" w14:textId="27E3C548" w:rsidR="00F30A03" w:rsidRPr="009B3E9D" w:rsidRDefault="00D65402" w:rsidP="003D63B1">
      <w:pPr>
        <w:autoSpaceDE w:val="0"/>
        <w:autoSpaceDN w:val="0"/>
        <w:adjustRightInd w:val="0"/>
        <w:spacing w:line="240" w:lineRule="auto"/>
        <w:jc w:val="both"/>
      </w:pPr>
      <w:r w:rsidRPr="009B3E9D">
        <w:t xml:space="preserve">Nav novērotas </w:t>
      </w:r>
      <w:r w:rsidR="00573355">
        <w:rPr>
          <w:rFonts w:asciiTheme="majorBidi" w:hAnsiTheme="majorBidi"/>
        </w:rPr>
        <w:t xml:space="preserve">nekādas </w:t>
      </w:r>
      <w:r w:rsidRPr="009B3E9D">
        <w:t xml:space="preserve">citas </w:t>
      </w:r>
      <w:r w:rsidR="00573355">
        <w:rPr>
          <w:rFonts w:asciiTheme="majorBidi" w:hAnsiTheme="majorBidi"/>
        </w:rPr>
        <w:t>pazīmes</w:t>
      </w:r>
      <w:r w:rsidRPr="009B3E9D">
        <w:t xml:space="preserve">, kā vien tās, kas novērotas, lietojot ieteicamo devu (skatīt </w:t>
      </w:r>
      <w:r>
        <w:rPr>
          <w:szCs w:val="22"/>
        </w:rPr>
        <w:t>3</w:t>
      </w:r>
      <w:r w:rsidRPr="009B3E9D">
        <w:t>.6. apakšpunktā “</w:t>
      </w:r>
      <w:r>
        <w:rPr>
          <w:szCs w:val="22"/>
        </w:rPr>
        <w:t>Blakusparādības”).</w:t>
      </w:r>
    </w:p>
    <w:p w14:paraId="6EA59267" w14:textId="77777777" w:rsidR="00F30A03" w:rsidRPr="009B3E9D" w:rsidRDefault="00F30A03" w:rsidP="003D63B1">
      <w:pPr>
        <w:pStyle w:val="Style1"/>
        <w:jc w:val="both"/>
      </w:pPr>
    </w:p>
    <w:p w14:paraId="35163908" w14:textId="77777777" w:rsidR="00F30A03" w:rsidRDefault="00D65402" w:rsidP="003D63B1">
      <w:pPr>
        <w:pStyle w:val="Style1"/>
        <w:jc w:val="both"/>
      </w:pPr>
      <w:r>
        <w:t>3.11.</w:t>
      </w:r>
      <w:r>
        <w:tab/>
        <w:t>Īpaši lietošanas ierobežojumi un īpaši lietošanas nosacījumi, tostarp antimikrobiālo un pretparazītu veterināro zāļu lietošanas ierobežojumi, lai ierobežotu rezistences veidošanās risku</w:t>
      </w:r>
    </w:p>
    <w:p w14:paraId="3096AF64" w14:textId="77777777" w:rsidR="00F30A03" w:rsidRDefault="00F30A03" w:rsidP="003D63B1">
      <w:pPr>
        <w:tabs>
          <w:tab w:val="clear" w:pos="567"/>
        </w:tabs>
        <w:spacing w:line="240" w:lineRule="auto"/>
        <w:jc w:val="both"/>
        <w:rPr>
          <w:szCs w:val="22"/>
        </w:rPr>
      </w:pPr>
    </w:p>
    <w:p w14:paraId="43ED1EEF" w14:textId="77777777" w:rsidR="00F71D48" w:rsidRPr="00340B47" w:rsidRDefault="00F71D48" w:rsidP="003D63B1">
      <w:pPr>
        <w:tabs>
          <w:tab w:val="clear" w:pos="567"/>
        </w:tabs>
        <w:spacing w:line="240" w:lineRule="auto"/>
        <w:jc w:val="both"/>
        <w:rPr>
          <w:rFonts w:asciiTheme="majorBidi" w:hAnsiTheme="majorBidi"/>
        </w:rPr>
      </w:pPr>
      <w:r w:rsidRPr="00294B7C">
        <w:rPr>
          <w:rFonts w:asciiTheme="majorBidi" w:hAnsiTheme="majorBidi"/>
        </w:rPr>
        <w:t>Nav piemērojami.</w:t>
      </w:r>
    </w:p>
    <w:p w14:paraId="1FD34DBF" w14:textId="77777777" w:rsidR="00F30A03" w:rsidRDefault="00F30A03" w:rsidP="003D63B1">
      <w:pPr>
        <w:tabs>
          <w:tab w:val="clear" w:pos="567"/>
        </w:tabs>
        <w:spacing w:line="240" w:lineRule="auto"/>
        <w:jc w:val="both"/>
        <w:rPr>
          <w:szCs w:val="22"/>
        </w:rPr>
      </w:pPr>
    </w:p>
    <w:p w14:paraId="085A57A1" w14:textId="77777777" w:rsidR="00F30A03" w:rsidRDefault="00D65402" w:rsidP="003D63B1">
      <w:pPr>
        <w:pStyle w:val="Style1"/>
        <w:keepNext/>
        <w:jc w:val="both"/>
      </w:pPr>
      <w:r>
        <w:lastRenderedPageBreak/>
        <w:t>3.12.</w:t>
      </w:r>
      <w:r>
        <w:tab/>
        <w:t>Ierobežojumu periods</w:t>
      </w:r>
    </w:p>
    <w:p w14:paraId="0CE07AA8" w14:textId="77777777" w:rsidR="00F30A03" w:rsidRPr="009B3E9D" w:rsidRDefault="00F30A03" w:rsidP="003D63B1">
      <w:pPr>
        <w:keepNext/>
        <w:tabs>
          <w:tab w:val="clear" w:pos="567"/>
        </w:tabs>
        <w:spacing w:line="240" w:lineRule="auto"/>
        <w:jc w:val="both"/>
      </w:pPr>
    </w:p>
    <w:p w14:paraId="1ACE373B" w14:textId="77777777" w:rsidR="00F30A03" w:rsidRPr="009B3E9D" w:rsidRDefault="00D65402" w:rsidP="003D63B1">
      <w:pPr>
        <w:tabs>
          <w:tab w:val="clear" w:pos="567"/>
        </w:tabs>
        <w:spacing w:line="240" w:lineRule="auto"/>
        <w:jc w:val="both"/>
      </w:pPr>
      <w:r w:rsidRPr="009B3E9D">
        <w:t>Nav piemērojams.</w:t>
      </w:r>
    </w:p>
    <w:p w14:paraId="74298EBF" w14:textId="77777777" w:rsidR="00F30A03" w:rsidRPr="009B3E9D" w:rsidRDefault="00F30A03" w:rsidP="003D63B1">
      <w:pPr>
        <w:tabs>
          <w:tab w:val="clear" w:pos="567"/>
        </w:tabs>
        <w:spacing w:line="240" w:lineRule="auto"/>
        <w:jc w:val="both"/>
      </w:pPr>
    </w:p>
    <w:p w14:paraId="79563E0E" w14:textId="77777777" w:rsidR="00F30A03" w:rsidRPr="009B3E9D" w:rsidRDefault="00F30A03" w:rsidP="003D63B1">
      <w:pPr>
        <w:tabs>
          <w:tab w:val="clear" w:pos="567"/>
        </w:tabs>
        <w:spacing w:line="240" w:lineRule="auto"/>
        <w:jc w:val="both"/>
      </w:pPr>
    </w:p>
    <w:p w14:paraId="7C9784E9" w14:textId="4EBC7A8C" w:rsidR="00F30A03" w:rsidRPr="009B3E9D" w:rsidRDefault="00D65402" w:rsidP="003D63B1">
      <w:pPr>
        <w:pStyle w:val="Style1"/>
        <w:jc w:val="both"/>
      </w:pPr>
      <w:r>
        <w:t>4</w:t>
      </w:r>
      <w:r w:rsidRPr="009B3E9D">
        <w:t>.</w:t>
      </w:r>
      <w:r w:rsidRPr="009B3E9D">
        <w:tab/>
        <w:t>FARMAKOLOĢISKĀS ĪPAŠĪBAS</w:t>
      </w:r>
    </w:p>
    <w:p w14:paraId="5BD2D927" w14:textId="77777777" w:rsidR="00F30A03" w:rsidRPr="009B3E9D" w:rsidRDefault="00F30A03" w:rsidP="003D63B1">
      <w:pPr>
        <w:tabs>
          <w:tab w:val="clear" w:pos="567"/>
        </w:tabs>
        <w:spacing w:line="240" w:lineRule="auto"/>
        <w:jc w:val="both"/>
      </w:pPr>
    </w:p>
    <w:p w14:paraId="60EE2A6E" w14:textId="0F0EBF4B" w:rsidR="00F30A03" w:rsidRPr="009B3E9D" w:rsidRDefault="00D65402" w:rsidP="003D63B1">
      <w:pPr>
        <w:pStyle w:val="Style1"/>
        <w:jc w:val="both"/>
      </w:pPr>
      <w:r>
        <w:t>4.1.</w:t>
      </w:r>
      <w:r>
        <w:tab/>
      </w:r>
      <w:r w:rsidRPr="009B3E9D">
        <w:t xml:space="preserve">ATĶvet kods: </w:t>
      </w:r>
      <w:r w:rsidRPr="009B3E9D">
        <w:rPr>
          <w:b w:val="0"/>
        </w:rPr>
        <w:t>QP54AB51</w:t>
      </w:r>
    </w:p>
    <w:p w14:paraId="2BDEB852" w14:textId="77777777" w:rsidR="00F30A03" w:rsidRPr="009B3E9D" w:rsidRDefault="00F30A03" w:rsidP="003D63B1">
      <w:pPr>
        <w:tabs>
          <w:tab w:val="clear" w:pos="567"/>
        </w:tabs>
        <w:spacing w:line="240" w:lineRule="auto"/>
        <w:jc w:val="both"/>
      </w:pPr>
    </w:p>
    <w:p w14:paraId="1A51ED05" w14:textId="43CD5EBD" w:rsidR="00F30A03" w:rsidRPr="009B3E9D" w:rsidRDefault="00D65402" w:rsidP="003D63B1">
      <w:pPr>
        <w:pStyle w:val="Style1"/>
        <w:jc w:val="both"/>
        <w:rPr>
          <w:b w:val="0"/>
        </w:rPr>
      </w:pPr>
      <w:r>
        <w:t>4.2.</w:t>
      </w:r>
      <w:r w:rsidRPr="009B3E9D">
        <w:tab/>
        <w:t>Farmakodinamiskās īpašības</w:t>
      </w:r>
    </w:p>
    <w:p w14:paraId="53FE9A61" w14:textId="77777777" w:rsidR="00F30A03" w:rsidRPr="009B3E9D" w:rsidRDefault="00F30A03" w:rsidP="003D63B1">
      <w:pPr>
        <w:tabs>
          <w:tab w:val="clear" w:pos="567"/>
        </w:tabs>
        <w:spacing w:line="240" w:lineRule="auto"/>
        <w:jc w:val="both"/>
      </w:pPr>
    </w:p>
    <w:p w14:paraId="6975529A" w14:textId="77777777" w:rsidR="00F30A03" w:rsidRPr="009B3E9D" w:rsidRDefault="00D65402" w:rsidP="003D63B1">
      <w:pPr>
        <w:autoSpaceDE w:val="0"/>
        <w:autoSpaceDN w:val="0"/>
        <w:adjustRightInd w:val="0"/>
        <w:spacing w:line="240" w:lineRule="auto"/>
        <w:jc w:val="both"/>
      </w:pPr>
      <w:bookmarkStart w:id="25" w:name="_Hlk41576716"/>
      <w:r w:rsidRPr="009B3E9D">
        <w:t xml:space="preserve">Milbemicīna oksīms pieder makrociklisko laktonu grupai, kas izolēti no </w:t>
      </w:r>
      <w:r w:rsidRPr="009B3E9D">
        <w:rPr>
          <w:i/>
        </w:rPr>
        <w:t>Streptomyces hygroscopicus</w:t>
      </w:r>
      <w:r w:rsidRPr="009B3E9D">
        <w:t xml:space="preserve"> var. a</w:t>
      </w:r>
      <w:r w:rsidRPr="009B3E9D">
        <w:rPr>
          <w:i/>
        </w:rPr>
        <w:t>ureolacrimosus</w:t>
      </w:r>
      <w:r w:rsidRPr="009B3E9D">
        <w:t xml:space="preserve"> fermentācijas. Tas ir iedarbīgs pret mikroskopiskajām ērcēm, pret nematodēm kāpuru un pieaugušu parazītu stadijā, kā arī pret </w:t>
      </w:r>
      <w:r w:rsidRPr="009B3E9D">
        <w:rPr>
          <w:i/>
        </w:rPr>
        <w:t>Dirofilaria immitis</w:t>
      </w:r>
      <w:r w:rsidRPr="009B3E9D">
        <w:t xml:space="preserve"> kāpuru stadijās. Milbemicīna darbība ir saistīta ar tā iedarbību uz bezmugurkaulnieku neirotransmisiju: milbemicīna oksīms, tāpat kā avermektīns un citi milbemicīni, palielina nematožu un kukaiņu membrānas caurlaidību </w:t>
      </w:r>
      <w:bookmarkStart w:id="26" w:name="_Hlk41482176"/>
      <w:r w:rsidRPr="009B3E9D">
        <w:t xml:space="preserve">hlora joniem </w:t>
      </w:r>
      <w:bookmarkEnd w:id="26"/>
      <w:r w:rsidRPr="009B3E9D">
        <w:t xml:space="preserve">caur glutamāta vadītiem </w:t>
      </w:r>
      <w:bookmarkStart w:id="27" w:name="_Hlk41482194"/>
      <w:r w:rsidRPr="009B3E9D">
        <w:t xml:space="preserve">hlorīda jonu </w:t>
      </w:r>
      <w:bookmarkEnd w:id="27"/>
      <w:r w:rsidRPr="009B3E9D">
        <w:t>kanāliem (saistīti ar bezmugurkaulnieku GABA</w:t>
      </w:r>
      <w:r w:rsidRPr="009B3E9D">
        <w:rPr>
          <w:vertAlign w:val="subscript"/>
        </w:rPr>
        <w:t>A</w:t>
      </w:r>
      <w:r w:rsidRPr="009B3E9D">
        <w:t xml:space="preserve"> un glicīna receptoriem). Tas izraisa neiromuskulārās membrānas hiperpolarizāciju, šļaugano paralīzi un parazīta nāvi.</w:t>
      </w:r>
    </w:p>
    <w:bookmarkEnd w:id="25"/>
    <w:p w14:paraId="54EED634" w14:textId="77777777" w:rsidR="00F30A03" w:rsidRPr="009B3E9D" w:rsidRDefault="00F30A03" w:rsidP="003D63B1">
      <w:pPr>
        <w:autoSpaceDE w:val="0"/>
        <w:autoSpaceDN w:val="0"/>
        <w:adjustRightInd w:val="0"/>
        <w:spacing w:line="240" w:lineRule="auto"/>
        <w:jc w:val="both"/>
      </w:pPr>
    </w:p>
    <w:p w14:paraId="699C772F" w14:textId="24E57406" w:rsidR="00F30A03" w:rsidRPr="009B3E9D" w:rsidRDefault="00D65402" w:rsidP="003D63B1">
      <w:pPr>
        <w:autoSpaceDE w:val="0"/>
        <w:autoSpaceDN w:val="0"/>
        <w:adjustRightInd w:val="0"/>
        <w:spacing w:line="240" w:lineRule="auto"/>
        <w:jc w:val="both"/>
      </w:pPr>
      <w:bookmarkStart w:id="28" w:name="_Hlk41576725"/>
      <w:r w:rsidRPr="009B3E9D">
        <w:t>Prazikvantels ir acilēts pirazinoizohinolona atvasinājums. Prazikvantels iedarbojas pret cestodēm un trematodēm. Parazīta organismā tas izmaina membrānu caurlaidību pret kalciju (Ca2+ pieplūde), radot membrānas struktūras disbalansu, kas izraisa membrānas depolarizāciju un gandrīz tūlītējas muskulatūras kontrakcijas (tetāniju), strauju sincitiālā apvalka vakuolizāciju un</w:t>
      </w:r>
      <w:r w:rsidR="00F71D48">
        <w:t xml:space="preserve"> tai</w:t>
      </w:r>
      <w:r w:rsidRPr="009B3E9D">
        <w:t xml:space="preserve"> sekojošu apvalka disintegrāciju (uzpūšanos), kā rezultātā </w:t>
      </w:r>
      <w:r w:rsidR="00F71D48">
        <w:t xml:space="preserve">parazīts tiek </w:t>
      </w:r>
      <w:r w:rsidRPr="009B3E9D">
        <w:t>vieglāk izvadī</w:t>
      </w:r>
      <w:r w:rsidR="00F71D48">
        <w:t>ts</w:t>
      </w:r>
      <w:r w:rsidRPr="009B3E9D">
        <w:t xml:space="preserve"> no kuņģa-zarnu trakta vai </w:t>
      </w:r>
      <w:r w:rsidR="00F71D48">
        <w:t>mirst</w:t>
      </w:r>
      <w:r w:rsidRPr="009B3E9D">
        <w:t>.</w:t>
      </w:r>
      <w:bookmarkEnd w:id="28"/>
    </w:p>
    <w:p w14:paraId="32952E4D" w14:textId="77777777" w:rsidR="00F30A03" w:rsidRPr="009B3E9D" w:rsidRDefault="00F30A03" w:rsidP="003D63B1">
      <w:pPr>
        <w:tabs>
          <w:tab w:val="clear" w:pos="567"/>
        </w:tabs>
        <w:spacing w:line="240" w:lineRule="auto"/>
        <w:jc w:val="both"/>
      </w:pPr>
    </w:p>
    <w:p w14:paraId="131FD21B" w14:textId="36EDDC05" w:rsidR="00F30A03" w:rsidRDefault="00D65402" w:rsidP="003D63B1">
      <w:pPr>
        <w:pStyle w:val="Style1"/>
        <w:jc w:val="both"/>
      </w:pPr>
      <w:r>
        <w:t>4.3.</w:t>
      </w:r>
      <w:r>
        <w:tab/>
        <w:t>Farmakokinētiskās īpašības</w:t>
      </w:r>
    </w:p>
    <w:p w14:paraId="46CC0995" w14:textId="77777777" w:rsidR="00F30A03" w:rsidRDefault="00F30A03" w:rsidP="003D63B1">
      <w:pPr>
        <w:pStyle w:val="BodyTextIndent"/>
        <w:ind w:left="0" w:firstLine="0"/>
        <w:jc w:val="both"/>
        <w:rPr>
          <w:b w:val="0"/>
          <w:szCs w:val="22"/>
        </w:rPr>
      </w:pPr>
      <w:bookmarkStart w:id="29" w:name="_Hlk41576733"/>
    </w:p>
    <w:p w14:paraId="1C9886AD" w14:textId="73FF89B9" w:rsidR="00F30A03" w:rsidRPr="009B3E9D" w:rsidRDefault="00D65402" w:rsidP="003D63B1">
      <w:pPr>
        <w:pStyle w:val="BodyTextIndent"/>
        <w:ind w:left="0" w:firstLine="0"/>
        <w:jc w:val="both"/>
        <w:rPr>
          <w:b w:val="0"/>
        </w:rPr>
      </w:pPr>
      <w:r w:rsidRPr="009B3E9D">
        <w:rPr>
          <w:b w:val="0"/>
        </w:rPr>
        <w:t>Pēc prazikvantela iekšķīgas lietošanas suņiem ātri tiek sasniegta sākotnējā savienojuma maksimālā koncentrācija serumā (T</w:t>
      </w:r>
      <w:r w:rsidRPr="009B3E9D">
        <w:rPr>
          <w:b w:val="0"/>
          <w:vertAlign w:val="subscript"/>
        </w:rPr>
        <w:t>max</w:t>
      </w:r>
      <w:r w:rsidRPr="009B3E9D">
        <w:rPr>
          <w:b w:val="0"/>
        </w:rPr>
        <w:t xml:space="preserve"> aptuveni 0,5</w:t>
      </w:r>
      <w:r w:rsidR="001C339B">
        <w:rPr>
          <w:b w:val="0"/>
        </w:rPr>
        <w:t xml:space="preserve"> </w:t>
      </w:r>
      <w:r>
        <w:rPr>
          <w:b w:val="0"/>
          <w:szCs w:val="22"/>
        </w:rPr>
        <w:t>–</w:t>
      </w:r>
      <w:r w:rsidR="001C339B">
        <w:rPr>
          <w:b w:val="0"/>
          <w:szCs w:val="22"/>
        </w:rPr>
        <w:t xml:space="preserve"> </w:t>
      </w:r>
      <w:r w:rsidRPr="009B3E9D">
        <w:rPr>
          <w:b w:val="0"/>
        </w:rPr>
        <w:t>4</w:t>
      </w:r>
      <w:r>
        <w:rPr>
          <w:b w:val="0"/>
          <w:szCs w:val="22"/>
        </w:rPr>
        <w:t> </w:t>
      </w:r>
      <w:r w:rsidRPr="009B3E9D">
        <w:rPr>
          <w:b w:val="0"/>
        </w:rPr>
        <w:t>stundās), un strauji samazinās (t</w:t>
      </w:r>
      <w:r w:rsidRPr="009B3E9D">
        <w:rPr>
          <w:b w:val="0"/>
          <w:vertAlign w:val="subscript"/>
        </w:rPr>
        <w:t>1/2</w:t>
      </w:r>
      <w:r w:rsidRPr="009B3E9D">
        <w:rPr>
          <w:b w:val="0"/>
        </w:rPr>
        <w:t> aptuveni 1,5</w:t>
      </w:r>
      <w:r>
        <w:rPr>
          <w:b w:val="0"/>
          <w:szCs w:val="22"/>
        </w:rPr>
        <w:t> </w:t>
      </w:r>
      <w:r w:rsidRPr="009B3E9D">
        <w:rPr>
          <w:b w:val="0"/>
        </w:rPr>
        <w:t>stundā); ir vērojams būtisks pirmā loka metabolisms aknās ar ļoti strauju un gandrīz pilnīgu biotransformāciju aknās, galvenokārt monohidroksilētos (arī dažos di</w:t>
      </w:r>
      <w:r w:rsidR="001C339B" w:rsidRPr="00E5608F">
        <w:rPr>
          <w:rFonts w:asciiTheme="majorBidi" w:hAnsiTheme="majorBidi"/>
          <w:b w:val="0"/>
        </w:rPr>
        <w:t>hidroksilētos</w:t>
      </w:r>
      <w:r w:rsidRPr="009B3E9D">
        <w:rPr>
          <w:b w:val="0"/>
        </w:rPr>
        <w:t xml:space="preserve"> un trihidroksilētos) atvasinājumos, kas galvenokārt ir glikuronīdi un/vai sulfāti konjugēti pirms izvadīšanas. Saistīšanās ar plazmas olbaltumvielām ir aptuveni 80</w:t>
      </w:r>
      <w:r>
        <w:rPr>
          <w:b w:val="0"/>
          <w:szCs w:val="22"/>
        </w:rPr>
        <w:t> </w:t>
      </w:r>
      <w:r w:rsidRPr="009B3E9D">
        <w:rPr>
          <w:b w:val="0"/>
        </w:rPr>
        <w:t>%. Izvadīšana ir ātra un pilnīga (aptuveni 90</w:t>
      </w:r>
      <w:r>
        <w:rPr>
          <w:b w:val="0"/>
          <w:szCs w:val="22"/>
        </w:rPr>
        <w:t> </w:t>
      </w:r>
      <w:r w:rsidRPr="009B3E9D">
        <w:rPr>
          <w:b w:val="0"/>
        </w:rPr>
        <w:t>% 2 dienu laikā); galvenais eliminācijas celš ir caur nierēm.</w:t>
      </w:r>
    </w:p>
    <w:bookmarkEnd w:id="29"/>
    <w:p w14:paraId="227363C1" w14:textId="77777777" w:rsidR="00F30A03" w:rsidRPr="009B3E9D" w:rsidRDefault="00F30A03" w:rsidP="003D63B1">
      <w:pPr>
        <w:pStyle w:val="BodyTextIndent"/>
        <w:ind w:left="0" w:firstLine="0"/>
        <w:jc w:val="both"/>
        <w:rPr>
          <w:b w:val="0"/>
        </w:rPr>
      </w:pPr>
    </w:p>
    <w:p w14:paraId="3FC6B2D6" w14:textId="3E9AFBEC" w:rsidR="00F30A03" w:rsidRPr="009B3E9D" w:rsidRDefault="00D65402" w:rsidP="003D63B1">
      <w:pPr>
        <w:jc w:val="both"/>
      </w:pPr>
      <w:bookmarkStart w:id="30" w:name="_Hlk41576742"/>
      <w:r w:rsidRPr="009B3E9D">
        <w:t>Pēc milbemicīna oksīma iekšķīgas lietošanas suņiem maksimālā koncentrācija plazmā tiek sasniegta aptuveni 2</w:t>
      </w:r>
      <w:r>
        <w:rPr>
          <w:szCs w:val="22"/>
        </w:rPr>
        <w:t>–</w:t>
      </w:r>
      <w:r w:rsidRPr="009B3E9D">
        <w:t>4 stundu laikā, un nemetabolizēta milbemicina oksīma eliminācijas pusperiods ir 1</w:t>
      </w:r>
      <w:r w:rsidR="001C339B">
        <w:t xml:space="preserve"> </w:t>
      </w:r>
      <w:r>
        <w:rPr>
          <w:szCs w:val="22"/>
        </w:rPr>
        <w:t>–</w:t>
      </w:r>
      <w:r w:rsidR="001C339B">
        <w:rPr>
          <w:szCs w:val="22"/>
        </w:rPr>
        <w:t xml:space="preserve"> </w:t>
      </w:r>
      <w:r w:rsidRPr="009B3E9D">
        <w:t>4</w:t>
      </w:r>
      <w:r>
        <w:rPr>
          <w:szCs w:val="22"/>
        </w:rPr>
        <w:t> </w:t>
      </w:r>
      <w:r w:rsidRPr="009B3E9D">
        <w:t>dienas. Biopieejamība ir aptuveni 80</w:t>
      </w:r>
      <w:r>
        <w:rPr>
          <w:szCs w:val="22"/>
        </w:rPr>
        <w:t> </w:t>
      </w:r>
      <w:r w:rsidRPr="009B3E9D">
        <w:t>%.</w:t>
      </w:r>
    </w:p>
    <w:p w14:paraId="44C79FC6" w14:textId="77777777" w:rsidR="00F30A03" w:rsidRPr="009B3E9D" w:rsidRDefault="00D65402" w:rsidP="003D63B1">
      <w:pPr>
        <w:tabs>
          <w:tab w:val="clear" w:pos="567"/>
        </w:tabs>
        <w:spacing w:line="240" w:lineRule="auto"/>
        <w:jc w:val="both"/>
        <w:rPr>
          <w:b/>
        </w:rPr>
      </w:pPr>
      <w:r w:rsidRPr="009B3E9D">
        <w:t>Žurku organismā metabolisms ir pilnīgs, taču lēns, jo urīnā vai fekālijās milbemicīna oksīms neizmainītā veidā nav konstatēts. Galvenie metabolīti žurku organismā ir monohidroksilētie atvasinājumi, kas saistīti ar biotransformāciju aknās. Bez relatīvi augstās koncentrācijas aknās noteikta koncentrācija ir taukos, kas liecina par savienojuma lipofilitāti.</w:t>
      </w:r>
    </w:p>
    <w:bookmarkEnd w:id="30"/>
    <w:p w14:paraId="39493537" w14:textId="77777777" w:rsidR="00F30A03" w:rsidRPr="009B3E9D" w:rsidRDefault="00F30A03" w:rsidP="003D63B1">
      <w:pPr>
        <w:tabs>
          <w:tab w:val="clear" w:pos="567"/>
        </w:tabs>
        <w:spacing w:line="240" w:lineRule="auto"/>
        <w:jc w:val="both"/>
      </w:pPr>
    </w:p>
    <w:p w14:paraId="488B40FE" w14:textId="77777777" w:rsidR="00F30A03" w:rsidRPr="009B3E9D" w:rsidRDefault="00F30A03" w:rsidP="003D63B1">
      <w:pPr>
        <w:tabs>
          <w:tab w:val="clear" w:pos="567"/>
        </w:tabs>
        <w:spacing w:line="240" w:lineRule="auto"/>
        <w:jc w:val="both"/>
      </w:pPr>
    </w:p>
    <w:p w14:paraId="21492B17" w14:textId="5ABF5616" w:rsidR="00F30A03" w:rsidRPr="009B3E9D" w:rsidRDefault="00D65402" w:rsidP="003D63B1">
      <w:pPr>
        <w:pStyle w:val="Style1"/>
        <w:jc w:val="both"/>
      </w:pPr>
      <w:r>
        <w:t>5</w:t>
      </w:r>
      <w:r w:rsidRPr="009B3E9D">
        <w:t>.</w:t>
      </w:r>
      <w:r w:rsidRPr="009B3E9D">
        <w:tab/>
        <w:t>FARMACEITISKĀ INFORMĀCIJA</w:t>
      </w:r>
    </w:p>
    <w:p w14:paraId="0F06CA87" w14:textId="77777777" w:rsidR="00F30A03" w:rsidRPr="009B3E9D" w:rsidRDefault="00F30A03" w:rsidP="003D63B1">
      <w:pPr>
        <w:tabs>
          <w:tab w:val="clear" w:pos="567"/>
        </w:tabs>
        <w:spacing w:line="240" w:lineRule="auto"/>
        <w:jc w:val="both"/>
      </w:pPr>
    </w:p>
    <w:p w14:paraId="019BF307" w14:textId="58D29C0A" w:rsidR="00F30A03" w:rsidRPr="009B3E9D" w:rsidRDefault="00D65402" w:rsidP="003D63B1">
      <w:pPr>
        <w:pStyle w:val="Style1"/>
        <w:jc w:val="both"/>
      </w:pPr>
      <w:r>
        <w:t>5</w:t>
      </w:r>
      <w:r w:rsidRPr="009B3E9D">
        <w:t>.1</w:t>
      </w:r>
      <w:r>
        <w:t>.</w:t>
      </w:r>
      <w:r w:rsidRPr="009B3E9D">
        <w:tab/>
        <w:t>Būtiska nesaderība</w:t>
      </w:r>
    </w:p>
    <w:p w14:paraId="56C70957" w14:textId="77777777" w:rsidR="00F30A03" w:rsidRPr="009B3E9D" w:rsidRDefault="00F30A03" w:rsidP="003D63B1">
      <w:pPr>
        <w:tabs>
          <w:tab w:val="clear" w:pos="567"/>
        </w:tabs>
        <w:spacing w:line="240" w:lineRule="auto"/>
        <w:jc w:val="both"/>
      </w:pPr>
    </w:p>
    <w:p w14:paraId="2CBE387B" w14:textId="77777777" w:rsidR="00F30A03" w:rsidRPr="009B3E9D" w:rsidRDefault="00D65402" w:rsidP="003D63B1">
      <w:pPr>
        <w:tabs>
          <w:tab w:val="clear" w:pos="567"/>
        </w:tabs>
        <w:spacing w:line="240" w:lineRule="auto"/>
        <w:jc w:val="both"/>
      </w:pPr>
      <w:r w:rsidRPr="009B3E9D">
        <w:t>Nav piemērojama.</w:t>
      </w:r>
    </w:p>
    <w:p w14:paraId="18899EE0" w14:textId="77777777" w:rsidR="00F30A03" w:rsidRPr="009B3E9D" w:rsidRDefault="00F30A03" w:rsidP="003D63B1">
      <w:pPr>
        <w:tabs>
          <w:tab w:val="clear" w:pos="567"/>
        </w:tabs>
        <w:spacing w:line="240" w:lineRule="auto"/>
        <w:jc w:val="both"/>
      </w:pPr>
    </w:p>
    <w:p w14:paraId="72A0C932" w14:textId="22B91B0E" w:rsidR="00F30A03" w:rsidRPr="009B3E9D" w:rsidRDefault="00D65402" w:rsidP="003D63B1">
      <w:pPr>
        <w:pStyle w:val="Style1"/>
        <w:jc w:val="both"/>
      </w:pPr>
      <w:r>
        <w:t>5.2.</w:t>
      </w:r>
      <w:r w:rsidRPr="009B3E9D">
        <w:tab/>
        <w:t>Derīguma termiņš</w:t>
      </w:r>
    </w:p>
    <w:p w14:paraId="1D536A7E" w14:textId="77777777" w:rsidR="00F30A03" w:rsidRPr="009B3E9D" w:rsidRDefault="00F30A03" w:rsidP="003D63B1">
      <w:pPr>
        <w:tabs>
          <w:tab w:val="clear" w:pos="567"/>
        </w:tabs>
        <w:spacing w:line="240" w:lineRule="auto"/>
        <w:jc w:val="both"/>
      </w:pPr>
    </w:p>
    <w:p w14:paraId="242929D5" w14:textId="33A24E64" w:rsidR="00F30A03" w:rsidRPr="009B3E9D" w:rsidRDefault="00D65402" w:rsidP="003D63B1">
      <w:pPr>
        <w:tabs>
          <w:tab w:val="clear" w:pos="567"/>
        </w:tabs>
        <w:spacing w:line="240" w:lineRule="auto"/>
        <w:jc w:val="both"/>
      </w:pPr>
      <w:r w:rsidRPr="009B3E9D">
        <w:t xml:space="preserve">Veterināro zāļu derīguma termiņš izplatīšanai </w:t>
      </w:r>
      <w:r>
        <w:t>paredzētajā</w:t>
      </w:r>
      <w:r w:rsidRPr="009B3E9D">
        <w:t xml:space="preserve"> iepakojumā: 3 gadi.</w:t>
      </w:r>
    </w:p>
    <w:p w14:paraId="5A36A3D9" w14:textId="77777777" w:rsidR="00F30A03" w:rsidRPr="009B3E9D" w:rsidRDefault="00F30A03" w:rsidP="003D63B1">
      <w:pPr>
        <w:tabs>
          <w:tab w:val="clear" w:pos="567"/>
        </w:tabs>
        <w:spacing w:line="240" w:lineRule="auto"/>
        <w:jc w:val="both"/>
      </w:pPr>
    </w:p>
    <w:p w14:paraId="526919CE" w14:textId="77777777" w:rsidR="000F174C" w:rsidRDefault="000F174C">
      <w:pPr>
        <w:tabs>
          <w:tab w:val="clear" w:pos="567"/>
        </w:tabs>
        <w:spacing w:line="240" w:lineRule="auto"/>
        <w:rPr>
          <w:b/>
          <w:szCs w:val="22"/>
        </w:rPr>
      </w:pPr>
      <w:r>
        <w:br w:type="page"/>
      </w:r>
    </w:p>
    <w:p w14:paraId="7D38A301" w14:textId="77E2C9EA" w:rsidR="00F30A03" w:rsidRPr="009B3E9D" w:rsidRDefault="00D65402" w:rsidP="003D63B1">
      <w:pPr>
        <w:pStyle w:val="Style1"/>
        <w:jc w:val="both"/>
      </w:pPr>
      <w:r>
        <w:lastRenderedPageBreak/>
        <w:t>5.3</w:t>
      </w:r>
      <w:r w:rsidRPr="009B3E9D">
        <w:t>.</w:t>
      </w:r>
      <w:r w:rsidRPr="009B3E9D">
        <w:tab/>
        <w:t>Īpaši uzglabāšanas nosacījumi</w:t>
      </w:r>
    </w:p>
    <w:p w14:paraId="00D26224" w14:textId="77777777" w:rsidR="00F30A03" w:rsidRPr="009B3E9D" w:rsidRDefault="00F30A03" w:rsidP="003D63B1">
      <w:pPr>
        <w:tabs>
          <w:tab w:val="clear" w:pos="567"/>
        </w:tabs>
        <w:spacing w:line="240" w:lineRule="auto"/>
        <w:jc w:val="both"/>
      </w:pPr>
    </w:p>
    <w:p w14:paraId="220BAD76" w14:textId="77777777" w:rsidR="00F30A03" w:rsidRPr="009B3E9D" w:rsidRDefault="00D65402" w:rsidP="003D63B1">
      <w:pPr>
        <w:pStyle w:val="Style5"/>
        <w:jc w:val="both"/>
      </w:pPr>
      <w:bookmarkStart w:id="31" w:name="_Hlk41576860"/>
      <w:r w:rsidRPr="009B3E9D">
        <w:t>Uzglabāt blisteri ārējā iepakojumā.</w:t>
      </w:r>
    </w:p>
    <w:p w14:paraId="350A4C0E" w14:textId="77777777" w:rsidR="00F30A03" w:rsidRPr="009B3E9D" w:rsidRDefault="00D65402" w:rsidP="003D63B1">
      <w:pPr>
        <w:tabs>
          <w:tab w:val="clear" w:pos="567"/>
          <w:tab w:val="left" w:pos="720"/>
        </w:tabs>
        <w:spacing w:line="240" w:lineRule="auto"/>
        <w:jc w:val="both"/>
      </w:pPr>
      <w:r w:rsidRPr="009B3E9D">
        <w:t>Šīm veterinārajām zālēm nav nepieciešama īpaša uzglabāšanas temperatūra.</w:t>
      </w:r>
    </w:p>
    <w:bookmarkEnd w:id="31"/>
    <w:p w14:paraId="186496BD" w14:textId="77777777" w:rsidR="00F30A03" w:rsidRPr="009B3E9D" w:rsidRDefault="00F30A03" w:rsidP="003D63B1">
      <w:pPr>
        <w:tabs>
          <w:tab w:val="clear" w:pos="567"/>
        </w:tabs>
        <w:spacing w:line="240" w:lineRule="auto"/>
        <w:jc w:val="both"/>
      </w:pPr>
    </w:p>
    <w:p w14:paraId="65F77FB7" w14:textId="2327BFC1" w:rsidR="00F30A03" w:rsidRPr="009B3E9D" w:rsidRDefault="00D65402" w:rsidP="003D63B1">
      <w:pPr>
        <w:pStyle w:val="Style1"/>
        <w:jc w:val="both"/>
      </w:pPr>
      <w:r w:rsidRPr="009B3E9D">
        <w:t>5</w:t>
      </w:r>
      <w:r>
        <w:t>.4.</w:t>
      </w:r>
      <w:r w:rsidRPr="009B3E9D">
        <w:tab/>
        <w:t>Tiešā iepakojuma veids un saturs</w:t>
      </w:r>
    </w:p>
    <w:p w14:paraId="62EB6C04" w14:textId="77777777" w:rsidR="00F30A03" w:rsidRPr="009B3E9D" w:rsidRDefault="00F30A03" w:rsidP="003D63B1">
      <w:pPr>
        <w:tabs>
          <w:tab w:val="clear" w:pos="567"/>
        </w:tabs>
        <w:spacing w:line="240" w:lineRule="auto"/>
        <w:jc w:val="both"/>
      </w:pPr>
    </w:p>
    <w:p w14:paraId="7C9BBBCD" w14:textId="1F8EED6B" w:rsidR="00F30A03" w:rsidRPr="009B3E9D" w:rsidRDefault="00D65402" w:rsidP="003D63B1">
      <w:pPr>
        <w:autoSpaceDE w:val="0"/>
        <w:autoSpaceDN w:val="0"/>
        <w:adjustRightInd w:val="0"/>
        <w:spacing w:line="240" w:lineRule="auto"/>
        <w:jc w:val="both"/>
      </w:pPr>
      <w:r w:rsidRPr="009B3E9D">
        <w:t>Alumīnija/alumīnija blister</w:t>
      </w:r>
      <w:r w:rsidR="001C339B">
        <w:t>a iepakojums</w:t>
      </w:r>
      <w:r w:rsidRPr="009B3E9D">
        <w:t xml:space="preserve"> (orientēts poliamīds/alumīnijs/polivinilhlorīds, kas noslēgts ar alumīnija plēvi).</w:t>
      </w:r>
    </w:p>
    <w:p w14:paraId="7D80AC51" w14:textId="77777777" w:rsidR="00F30A03" w:rsidRPr="009B3E9D" w:rsidRDefault="00F30A03" w:rsidP="003D63B1">
      <w:pPr>
        <w:autoSpaceDE w:val="0"/>
        <w:autoSpaceDN w:val="0"/>
        <w:adjustRightInd w:val="0"/>
        <w:spacing w:line="240" w:lineRule="auto"/>
        <w:jc w:val="both"/>
      </w:pPr>
    </w:p>
    <w:p w14:paraId="0BC671E0" w14:textId="77777777" w:rsidR="00F30A03" w:rsidRDefault="00D65402" w:rsidP="003D63B1">
      <w:pPr>
        <w:autoSpaceDE w:val="0"/>
        <w:autoSpaceDN w:val="0"/>
        <w:adjustRightInd w:val="0"/>
        <w:spacing w:line="240" w:lineRule="auto"/>
        <w:jc w:val="both"/>
        <w:rPr>
          <w:szCs w:val="22"/>
        </w:rPr>
      </w:pPr>
      <w:r>
        <w:rPr>
          <w:szCs w:val="22"/>
        </w:rPr>
        <w:t>Iepakojuma lielumi:</w:t>
      </w:r>
    </w:p>
    <w:p w14:paraId="570B6050" w14:textId="238FB90C" w:rsidR="00F30A03" w:rsidRPr="009B3E9D" w:rsidRDefault="00D65402" w:rsidP="003D63B1">
      <w:pPr>
        <w:autoSpaceDE w:val="0"/>
        <w:autoSpaceDN w:val="0"/>
        <w:adjustRightInd w:val="0"/>
        <w:spacing w:line="240" w:lineRule="auto"/>
        <w:jc w:val="both"/>
        <w:rPr>
          <w:strike/>
        </w:rPr>
      </w:pPr>
      <w:r w:rsidRPr="009B3E9D">
        <w:t>Kartona kastīte ar 2</w:t>
      </w:r>
      <w:r>
        <w:rPr>
          <w:szCs w:val="22"/>
        </w:rPr>
        <w:t> </w:t>
      </w:r>
      <w:r w:rsidRPr="009B3E9D">
        <w:t>tabletēm, kurā ir 1 blisteris ar 2 tabletēm;</w:t>
      </w:r>
    </w:p>
    <w:p w14:paraId="6A7AB0E8" w14:textId="77777777" w:rsidR="00F30A03" w:rsidRPr="009B3E9D" w:rsidRDefault="00D65402" w:rsidP="003D63B1">
      <w:pPr>
        <w:autoSpaceDE w:val="0"/>
        <w:autoSpaceDN w:val="0"/>
        <w:adjustRightInd w:val="0"/>
        <w:spacing w:line="240" w:lineRule="auto"/>
        <w:jc w:val="both"/>
      </w:pPr>
      <w:r w:rsidRPr="009B3E9D">
        <w:t>Kartona kastīte ar 4 tabletēm, kurā ir 2 blisteri, katrā pa 2 tabletēm;</w:t>
      </w:r>
    </w:p>
    <w:p w14:paraId="7FE197EF" w14:textId="77777777" w:rsidR="00F30A03" w:rsidRPr="009B3E9D" w:rsidRDefault="00D65402" w:rsidP="003D63B1">
      <w:pPr>
        <w:autoSpaceDE w:val="0"/>
        <w:autoSpaceDN w:val="0"/>
        <w:adjustRightInd w:val="0"/>
        <w:spacing w:line="240" w:lineRule="auto"/>
        <w:jc w:val="both"/>
      </w:pPr>
      <w:r w:rsidRPr="009B3E9D">
        <w:t>Kartona kastīte ar 24 tabletēm, kurā ir 12 blisteri, katrā pa 2 tabletēm;</w:t>
      </w:r>
    </w:p>
    <w:p w14:paraId="0C8E9BFF" w14:textId="77777777" w:rsidR="00F30A03" w:rsidRPr="009B3E9D" w:rsidRDefault="00D65402" w:rsidP="003D63B1">
      <w:pPr>
        <w:pStyle w:val="Style1"/>
        <w:ind w:left="0" w:firstLine="0"/>
        <w:jc w:val="both"/>
      </w:pPr>
      <w:r w:rsidRPr="009B3E9D">
        <w:rPr>
          <w:b w:val="0"/>
        </w:rPr>
        <w:t xml:space="preserve">Kartona kastīte ar 48 tabletēm, kurā ir 24 blisteri, katrā pa 2 tabletēm. </w:t>
      </w:r>
    </w:p>
    <w:p w14:paraId="560335F7" w14:textId="77777777" w:rsidR="00F30A03" w:rsidRPr="009B3E9D" w:rsidRDefault="00F30A03" w:rsidP="003D63B1">
      <w:pPr>
        <w:pStyle w:val="Style1"/>
        <w:ind w:left="0" w:firstLine="0"/>
        <w:jc w:val="both"/>
      </w:pPr>
    </w:p>
    <w:p w14:paraId="543A24A3" w14:textId="5BBAC924" w:rsidR="00F30A03" w:rsidRPr="009B3E9D" w:rsidRDefault="00D65402" w:rsidP="003D63B1">
      <w:pPr>
        <w:pStyle w:val="Style1"/>
        <w:ind w:left="0" w:firstLine="0"/>
        <w:jc w:val="both"/>
      </w:pPr>
      <w:r w:rsidRPr="009B3E9D">
        <w:rPr>
          <w:b w:val="0"/>
        </w:rPr>
        <w:t xml:space="preserve">Ne visi iepakojuma </w:t>
      </w:r>
      <w:r>
        <w:rPr>
          <w:b w:val="0"/>
        </w:rPr>
        <w:t>lielumi</w:t>
      </w:r>
      <w:r w:rsidRPr="009B3E9D">
        <w:rPr>
          <w:b w:val="0"/>
        </w:rPr>
        <w:t xml:space="preserve"> var tikt izplatīti.</w:t>
      </w:r>
    </w:p>
    <w:p w14:paraId="559C6E3C" w14:textId="77777777" w:rsidR="00F30A03" w:rsidRPr="009B3E9D" w:rsidRDefault="00F30A03" w:rsidP="003D63B1">
      <w:pPr>
        <w:pStyle w:val="Style1"/>
        <w:ind w:left="0" w:firstLine="0"/>
        <w:jc w:val="both"/>
      </w:pPr>
    </w:p>
    <w:p w14:paraId="6D3DD8A6" w14:textId="27C3445E" w:rsidR="00F30A03" w:rsidRPr="009B3E9D" w:rsidRDefault="00D65402" w:rsidP="003D63B1">
      <w:pPr>
        <w:pStyle w:val="Style1"/>
        <w:ind w:left="0" w:firstLine="0"/>
        <w:jc w:val="both"/>
      </w:pPr>
      <w:r>
        <w:t>5.5.</w:t>
      </w:r>
      <w:r w:rsidRPr="009B3E9D">
        <w:tab/>
        <w:t>Īpaši norādījumi neizlietotu veterināro zāļu vai to atkritumu iznīcināšanai</w:t>
      </w:r>
    </w:p>
    <w:p w14:paraId="78AD44DF" w14:textId="77777777" w:rsidR="00F30A03" w:rsidRPr="009B3E9D" w:rsidRDefault="00F30A03" w:rsidP="003D63B1">
      <w:pPr>
        <w:tabs>
          <w:tab w:val="clear" w:pos="567"/>
        </w:tabs>
        <w:spacing w:line="240" w:lineRule="auto"/>
        <w:jc w:val="both"/>
      </w:pPr>
    </w:p>
    <w:p w14:paraId="2A3826DC" w14:textId="1044DABC" w:rsidR="00F30A03" w:rsidRPr="009B3E9D" w:rsidRDefault="00D65402" w:rsidP="003D63B1">
      <w:pPr>
        <w:jc w:val="both"/>
      </w:pPr>
      <w:bookmarkStart w:id="32" w:name="_Hlk79763389"/>
      <w:r>
        <w:t>Neizmest</w:t>
      </w:r>
      <w:r w:rsidRPr="009B3E9D">
        <w:t xml:space="preserve"> veterinārās zāles </w:t>
      </w:r>
      <w:r>
        <w:t>kanalizācijā vai kopā ar sadzīves atkritumiem</w:t>
      </w:r>
      <w:r w:rsidRPr="009B3E9D">
        <w:t>.</w:t>
      </w:r>
    </w:p>
    <w:p w14:paraId="47378589" w14:textId="3C880868" w:rsidR="00F30A03" w:rsidRDefault="00F30A03" w:rsidP="003D63B1">
      <w:pPr>
        <w:jc w:val="both"/>
      </w:pPr>
    </w:p>
    <w:p w14:paraId="380ABAC7" w14:textId="24A71B20" w:rsidR="00F30A03" w:rsidRPr="009B3E9D" w:rsidRDefault="0089263A" w:rsidP="003D63B1">
      <w:pPr>
        <w:tabs>
          <w:tab w:val="clear" w:pos="567"/>
          <w:tab w:val="left" w:pos="720"/>
        </w:tabs>
        <w:spacing w:line="240" w:lineRule="auto"/>
        <w:jc w:val="both"/>
      </w:pPr>
      <w:r w:rsidRPr="0089263A">
        <w:t>Veterinārās</w:t>
      </w:r>
      <w:r w:rsidRPr="009B3E9D">
        <w:t xml:space="preserve"> zāles nedrīkst nonākt ūdenstilpēs, jo </w:t>
      </w:r>
      <w:r w:rsidRPr="0089263A">
        <w:t>aktīvās vielas</w:t>
      </w:r>
      <w:r w:rsidRPr="009B3E9D">
        <w:t xml:space="preserve"> var </w:t>
      </w:r>
      <w:r w:rsidRPr="0089263A">
        <w:t>būt bīstamas zivīm</w:t>
      </w:r>
      <w:r w:rsidRPr="009B3E9D">
        <w:t xml:space="preserve"> un </w:t>
      </w:r>
      <w:r w:rsidRPr="0089263A">
        <w:t>citiem ūdens organismiem</w:t>
      </w:r>
      <w:r w:rsidRPr="009B3E9D">
        <w:t>.</w:t>
      </w:r>
    </w:p>
    <w:p w14:paraId="0EAC2E40" w14:textId="77777777" w:rsidR="00F30A03" w:rsidRPr="009B3E9D" w:rsidRDefault="00F30A03" w:rsidP="003D63B1">
      <w:pPr>
        <w:jc w:val="both"/>
      </w:pPr>
    </w:p>
    <w:p w14:paraId="7E770B70" w14:textId="77777777" w:rsidR="00F30A03" w:rsidRDefault="00D65402" w:rsidP="003D63B1">
      <w:pPr>
        <w:jc w:val="both"/>
      </w:pPr>
      <w:r>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t>.</w:t>
      </w:r>
      <w:bookmarkEnd w:id="32"/>
    </w:p>
    <w:p w14:paraId="37FEBEC0" w14:textId="77777777" w:rsidR="00F30A03" w:rsidRDefault="00F30A03" w:rsidP="003D63B1">
      <w:pPr>
        <w:jc w:val="both"/>
      </w:pPr>
    </w:p>
    <w:p w14:paraId="42E8975A" w14:textId="77777777" w:rsidR="00F30A03" w:rsidRDefault="00F30A03" w:rsidP="003D63B1">
      <w:pPr>
        <w:tabs>
          <w:tab w:val="clear" w:pos="567"/>
        </w:tabs>
        <w:spacing w:line="240" w:lineRule="auto"/>
        <w:jc w:val="both"/>
        <w:rPr>
          <w:szCs w:val="22"/>
        </w:rPr>
      </w:pPr>
    </w:p>
    <w:p w14:paraId="70033C19" w14:textId="77777777" w:rsidR="00F30A03" w:rsidRDefault="00D65402" w:rsidP="003D63B1">
      <w:pPr>
        <w:pStyle w:val="Style1"/>
        <w:jc w:val="both"/>
      </w:pPr>
      <w:r>
        <w:t>6.</w:t>
      </w:r>
      <w:r>
        <w:tab/>
        <w:t xml:space="preserve">TIRDZNIECĪBAS ATĻAUJAS TURĒTĀJS </w:t>
      </w:r>
    </w:p>
    <w:p w14:paraId="15E647BD" w14:textId="6F4D31E4" w:rsidR="00F30A03" w:rsidRPr="009B3E9D" w:rsidRDefault="00F30A03" w:rsidP="003D63B1">
      <w:pPr>
        <w:tabs>
          <w:tab w:val="clear" w:pos="567"/>
        </w:tabs>
        <w:spacing w:line="240" w:lineRule="auto"/>
        <w:jc w:val="both"/>
      </w:pPr>
    </w:p>
    <w:p w14:paraId="3E5AE778" w14:textId="77777777" w:rsidR="00F30A03" w:rsidRPr="009B3E9D" w:rsidRDefault="00D65402" w:rsidP="003D63B1">
      <w:pPr>
        <w:tabs>
          <w:tab w:val="clear" w:pos="567"/>
          <w:tab w:val="left" w:pos="720"/>
        </w:tabs>
        <w:spacing w:line="240" w:lineRule="auto"/>
        <w:ind w:right="-318"/>
        <w:jc w:val="both"/>
      </w:pPr>
      <w:r w:rsidRPr="009B3E9D">
        <w:t>VIRBAC</w:t>
      </w:r>
    </w:p>
    <w:p w14:paraId="0BBE4EAF" w14:textId="77777777" w:rsidR="00F30A03" w:rsidRPr="009B3E9D" w:rsidRDefault="00F30A03" w:rsidP="003D63B1">
      <w:pPr>
        <w:tabs>
          <w:tab w:val="clear" w:pos="567"/>
        </w:tabs>
        <w:spacing w:line="240" w:lineRule="auto"/>
        <w:jc w:val="both"/>
      </w:pPr>
    </w:p>
    <w:p w14:paraId="1EDD38DD" w14:textId="77777777" w:rsidR="00F30A03" w:rsidRPr="009B3E9D" w:rsidRDefault="00F30A03" w:rsidP="003D63B1">
      <w:pPr>
        <w:tabs>
          <w:tab w:val="clear" w:pos="567"/>
        </w:tabs>
        <w:spacing w:line="240" w:lineRule="auto"/>
        <w:jc w:val="both"/>
      </w:pPr>
    </w:p>
    <w:p w14:paraId="1E5989F4" w14:textId="32CBBAEE" w:rsidR="00F30A03" w:rsidRPr="009B3E9D" w:rsidRDefault="00D65402" w:rsidP="003D63B1">
      <w:pPr>
        <w:pStyle w:val="Style1"/>
        <w:jc w:val="both"/>
      </w:pPr>
      <w:r w:rsidRPr="009B3E9D">
        <w:t>7.</w:t>
      </w:r>
      <w:r w:rsidRPr="009B3E9D">
        <w:tab/>
      </w:r>
      <w:r>
        <w:t>TIRDZNIECĪBAS ATĻAUJAS</w:t>
      </w:r>
      <w:r w:rsidRPr="009B3E9D">
        <w:t xml:space="preserve"> NUMURS(-I)</w:t>
      </w:r>
    </w:p>
    <w:p w14:paraId="6C0E1747" w14:textId="77777777" w:rsidR="00F30A03" w:rsidRPr="009B3E9D" w:rsidRDefault="00F30A03" w:rsidP="003D63B1">
      <w:pPr>
        <w:tabs>
          <w:tab w:val="clear" w:pos="567"/>
        </w:tabs>
        <w:spacing w:line="240" w:lineRule="auto"/>
        <w:jc w:val="both"/>
      </w:pPr>
    </w:p>
    <w:p w14:paraId="739FDD20" w14:textId="77777777" w:rsidR="00F30A03" w:rsidRDefault="00D65402" w:rsidP="003D63B1">
      <w:pPr>
        <w:tabs>
          <w:tab w:val="clear" w:pos="567"/>
        </w:tabs>
        <w:spacing w:line="240" w:lineRule="auto"/>
        <w:jc w:val="both"/>
        <w:rPr>
          <w:szCs w:val="22"/>
          <w:lang w:val="lv"/>
        </w:rPr>
      </w:pPr>
      <w:r>
        <w:rPr>
          <w:szCs w:val="22"/>
          <w:lang w:val="lv"/>
        </w:rPr>
        <w:t>V/MRP/20/0028</w:t>
      </w:r>
    </w:p>
    <w:p w14:paraId="56F308D6" w14:textId="77777777" w:rsidR="00F30A03" w:rsidRPr="009B3E9D" w:rsidRDefault="00F30A03" w:rsidP="003D63B1">
      <w:pPr>
        <w:tabs>
          <w:tab w:val="clear" w:pos="567"/>
        </w:tabs>
        <w:spacing w:line="240" w:lineRule="auto"/>
        <w:jc w:val="both"/>
      </w:pPr>
    </w:p>
    <w:p w14:paraId="44A6EF74" w14:textId="77777777" w:rsidR="00F30A03" w:rsidRPr="009B3E9D" w:rsidRDefault="00F30A03" w:rsidP="003D63B1">
      <w:pPr>
        <w:tabs>
          <w:tab w:val="clear" w:pos="567"/>
        </w:tabs>
        <w:spacing w:line="240" w:lineRule="auto"/>
        <w:jc w:val="both"/>
      </w:pPr>
    </w:p>
    <w:p w14:paraId="2280F39C" w14:textId="3ED6C24F" w:rsidR="00F30A03" w:rsidRPr="009B3E9D" w:rsidRDefault="00D65402" w:rsidP="003D63B1">
      <w:pPr>
        <w:pStyle w:val="Style1"/>
        <w:jc w:val="both"/>
        <w:rPr>
          <w:b w:val="0"/>
        </w:rPr>
      </w:pPr>
      <w:r>
        <w:t>8.</w:t>
      </w:r>
      <w:r>
        <w:tab/>
        <w:t>PIRMĀS TIRDZNIECĪBAS ATĻAUJAS PIEŠĶIRŠANAS</w:t>
      </w:r>
      <w:r w:rsidRPr="009B3E9D">
        <w:t xml:space="preserve"> DATUMS</w:t>
      </w:r>
    </w:p>
    <w:p w14:paraId="255C916D" w14:textId="77777777" w:rsidR="00FA2C03" w:rsidRDefault="00FA2C03" w:rsidP="003D63B1">
      <w:pPr>
        <w:keepNext/>
        <w:keepLines/>
        <w:tabs>
          <w:tab w:val="clear" w:pos="567"/>
        </w:tabs>
        <w:spacing w:line="240" w:lineRule="auto"/>
        <w:jc w:val="both"/>
        <w:rPr>
          <w:b/>
          <w:szCs w:val="22"/>
          <w:lang w:val="lv"/>
        </w:rPr>
      </w:pPr>
    </w:p>
    <w:p w14:paraId="3131CB06" w14:textId="4FE931A8" w:rsidR="00F30A03" w:rsidRPr="009B3E9D" w:rsidRDefault="00D65402" w:rsidP="003D63B1">
      <w:pPr>
        <w:tabs>
          <w:tab w:val="clear" w:pos="567"/>
        </w:tabs>
        <w:spacing w:line="240" w:lineRule="auto"/>
        <w:jc w:val="both"/>
      </w:pPr>
      <w:r>
        <w:rPr>
          <w:szCs w:val="24"/>
          <w:lang w:val="lv"/>
        </w:rPr>
        <w:t xml:space="preserve">Pirmās </w:t>
      </w:r>
      <w:r w:rsidR="001C339B" w:rsidRPr="00055ECA">
        <w:rPr>
          <w:rFonts w:asciiTheme="majorBidi" w:hAnsiTheme="majorBidi"/>
        </w:rPr>
        <w:t xml:space="preserve">tirdzniecības atļaujas piešķiršanas </w:t>
      </w:r>
      <w:r>
        <w:rPr>
          <w:szCs w:val="24"/>
          <w:lang w:val="lv"/>
        </w:rPr>
        <w:t xml:space="preserve">datums: 01/06/2020. </w:t>
      </w:r>
    </w:p>
    <w:p w14:paraId="5E4679EC" w14:textId="77777777" w:rsidR="00F30A03" w:rsidRPr="009B3E9D" w:rsidRDefault="00F30A03" w:rsidP="003D63B1">
      <w:pPr>
        <w:tabs>
          <w:tab w:val="clear" w:pos="567"/>
        </w:tabs>
        <w:spacing w:line="240" w:lineRule="auto"/>
        <w:jc w:val="both"/>
      </w:pPr>
    </w:p>
    <w:p w14:paraId="50C03D48" w14:textId="77777777" w:rsidR="00F30A03" w:rsidRPr="009B3E9D" w:rsidRDefault="00F30A03" w:rsidP="003D63B1">
      <w:pPr>
        <w:tabs>
          <w:tab w:val="clear" w:pos="567"/>
        </w:tabs>
        <w:spacing w:line="240" w:lineRule="auto"/>
        <w:jc w:val="both"/>
      </w:pPr>
    </w:p>
    <w:p w14:paraId="0D63CFB1" w14:textId="136620D7" w:rsidR="00F30A03" w:rsidRPr="009B3E9D" w:rsidRDefault="00D65402" w:rsidP="003D63B1">
      <w:pPr>
        <w:pStyle w:val="Style1"/>
        <w:jc w:val="both"/>
        <w:rPr>
          <w:b w:val="0"/>
        </w:rPr>
      </w:pPr>
      <w:r>
        <w:t>9.</w:t>
      </w:r>
      <w:r>
        <w:tab/>
        <w:t>VETERINĀRO ZĀĻU APRAKSTA</w:t>
      </w:r>
      <w:r w:rsidRPr="009B3E9D">
        <w:t xml:space="preserve"> PĒDĒJĀS PĀRSKATĪŠANAS DATUMS</w:t>
      </w:r>
    </w:p>
    <w:p w14:paraId="1C8124BE" w14:textId="77777777" w:rsidR="00FA2C03" w:rsidRDefault="00FA2C03" w:rsidP="003D63B1">
      <w:pPr>
        <w:tabs>
          <w:tab w:val="clear" w:pos="567"/>
        </w:tabs>
        <w:spacing w:line="240" w:lineRule="auto"/>
        <w:jc w:val="both"/>
        <w:rPr>
          <w:szCs w:val="22"/>
          <w:lang w:val="lv"/>
        </w:rPr>
      </w:pPr>
    </w:p>
    <w:p w14:paraId="211F83AD" w14:textId="5006A38F" w:rsidR="00FA2C03" w:rsidRPr="009B3E9D" w:rsidRDefault="00D1094A" w:rsidP="003D63B1">
      <w:pPr>
        <w:tabs>
          <w:tab w:val="clear" w:pos="567"/>
          <w:tab w:val="left" w:pos="720"/>
        </w:tabs>
        <w:spacing w:line="240" w:lineRule="auto"/>
        <w:jc w:val="both"/>
        <w:rPr>
          <w:rFonts w:asciiTheme="majorBidi" w:hAnsiTheme="majorBidi" w:cstheme="majorBidi"/>
          <w:szCs w:val="22"/>
        </w:rPr>
      </w:pPr>
      <w:r w:rsidRPr="00433D78">
        <w:rPr>
          <w:rFonts w:asciiTheme="majorBidi" w:hAnsiTheme="majorBidi" w:cstheme="majorBidi"/>
          <w:szCs w:val="22"/>
        </w:rPr>
        <w:t>02/2025</w:t>
      </w:r>
    </w:p>
    <w:p w14:paraId="06737EA0" w14:textId="77777777" w:rsidR="00F30A03" w:rsidRDefault="00F30A03" w:rsidP="003D63B1">
      <w:pPr>
        <w:tabs>
          <w:tab w:val="clear" w:pos="567"/>
        </w:tabs>
        <w:spacing w:line="240" w:lineRule="auto"/>
        <w:jc w:val="both"/>
      </w:pPr>
      <w:bookmarkStart w:id="33" w:name="_Hlk41576966"/>
    </w:p>
    <w:p w14:paraId="17CD643E" w14:textId="77777777" w:rsidR="00F30A03" w:rsidRDefault="00F30A03" w:rsidP="003D63B1">
      <w:pPr>
        <w:tabs>
          <w:tab w:val="clear" w:pos="567"/>
        </w:tabs>
        <w:spacing w:line="240" w:lineRule="auto"/>
        <w:jc w:val="both"/>
      </w:pPr>
    </w:p>
    <w:p w14:paraId="3D8B6721" w14:textId="6838EB38" w:rsidR="00F30A03" w:rsidRPr="001C339B" w:rsidRDefault="00D65402" w:rsidP="003D63B1">
      <w:pPr>
        <w:pStyle w:val="Style1"/>
        <w:jc w:val="both"/>
        <w:rPr>
          <w:bCs/>
        </w:rPr>
      </w:pPr>
      <w:r w:rsidRPr="00433D78">
        <w:t>10.</w:t>
      </w:r>
      <w:r w:rsidRPr="003D63B1">
        <w:rPr>
          <w:b w:val="0"/>
          <w:bCs/>
        </w:rPr>
        <w:tab/>
      </w:r>
      <w:r w:rsidRPr="001C339B">
        <w:rPr>
          <w:bCs/>
        </w:rPr>
        <w:t>VETERINĀRO ZĀĻU KLASIFIKĀCIJA</w:t>
      </w:r>
    </w:p>
    <w:p w14:paraId="28003734" w14:textId="77777777" w:rsidR="00F30A03" w:rsidRPr="009B3E9D" w:rsidRDefault="00F30A03" w:rsidP="003D63B1">
      <w:pPr>
        <w:tabs>
          <w:tab w:val="clear" w:pos="567"/>
        </w:tabs>
        <w:spacing w:line="240" w:lineRule="auto"/>
        <w:jc w:val="both"/>
      </w:pPr>
    </w:p>
    <w:p w14:paraId="2B52940B" w14:textId="77777777" w:rsidR="00F30A03" w:rsidRDefault="00D65402" w:rsidP="003D63B1">
      <w:pPr>
        <w:numPr>
          <w:ilvl w:val="12"/>
          <w:numId w:val="0"/>
        </w:numPr>
        <w:jc w:val="both"/>
        <w:rPr>
          <w:szCs w:val="22"/>
        </w:rPr>
      </w:pPr>
      <w:r>
        <w:t>Recepšu veterinārās zāles.</w:t>
      </w:r>
    </w:p>
    <w:bookmarkEnd w:id="33"/>
    <w:p w14:paraId="1A062EC8" w14:textId="77777777" w:rsidR="00F30A03" w:rsidRDefault="00F30A03" w:rsidP="003D63B1">
      <w:pPr>
        <w:ind w:right="-318"/>
        <w:jc w:val="both"/>
        <w:rPr>
          <w:szCs w:val="22"/>
        </w:rPr>
      </w:pPr>
    </w:p>
    <w:p w14:paraId="0FE9B5CE" w14:textId="77777777" w:rsidR="00F30A03" w:rsidRDefault="00D65402" w:rsidP="003D63B1">
      <w:pPr>
        <w:ind w:right="-318"/>
        <w:jc w:val="both"/>
        <w:rPr>
          <w:szCs w:val="22"/>
        </w:rPr>
      </w:pPr>
      <w:bookmarkStart w:id="3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34"/>
    <w:p w14:paraId="13F063B9" w14:textId="77777777" w:rsidR="00F30A03" w:rsidRDefault="00D65402" w:rsidP="003D63B1">
      <w:pPr>
        <w:tabs>
          <w:tab w:val="clear" w:pos="567"/>
        </w:tabs>
        <w:spacing w:line="240" w:lineRule="auto"/>
        <w:jc w:val="both"/>
        <w:rPr>
          <w:szCs w:val="22"/>
        </w:rPr>
      </w:pPr>
      <w:r>
        <w:br w:type="page"/>
      </w:r>
    </w:p>
    <w:p w14:paraId="082E796A" w14:textId="77777777" w:rsidR="00F30A03" w:rsidRDefault="00F30A03" w:rsidP="003D63B1">
      <w:pPr>
        <w:tabs>
          <w:tab w:val="clear" w:pos="567"/>
        </w:tabs>
        <w:spacing w:line="240" w:lineRule="auto"/>
        <w:jc w:val="both"/>
        <w:rPr>
          <w:szCs w:val="22"/>
        </w:rPr>
      </w:pPr>
    </w:p>
    <w:p w14:paraId="79F49CBD" w14:textId="77777777" w:rsidR="00F30A03" w:rsidRDefault="00F30A03" w:rsidP="003D63B1">
      <w:pPr>
        <w:tabs>
          <w:tab w:val="clear" w:pos="567"/>
        </w:tabs>
        <w:spacing w:line="240" w:lineRule="auto"/>
        <w:jc w:val="both"/>
        <w:rPr>
          <w:szCs w:val="22"/>
        </w:rPr>
      </w:pPr>
    </w:p>
    <w:p w14:paraId="382DF892" w14:textId="77777777" w:rsidR="00F30A03" w:rsidRDefault="00F30A03" w:rsidP="003D63B1">
      <w:pPr>
        <w:tabs>
          <w:tab w:val="clear" w:pos="567"/>
        </w:tabs>
        <w:spacing w:line="240" w:lineRule="auto"/>
        <w:jc w:val="both"/>
        <w:rPr>
          <w:szCs w:val="22"/>
        </w:rPr>
      </w:pPr>
    </w:p>
    <w:p w14:paraId="56A5C0E5" w14:textId="77777777" w:rsidR="00F30A03" w:rsidRDefault="00F30A03" w:rsidP="003D63B1">
      <w:pPr>
        <w:tabs>
          <w:tab w:val="clear" w:pos="567"/>
        </w:tabs>
        <w:spacing w:line="240" w:lineRule="auto"/>
        <w:jc w:val="both"/>
        <w:rPr>
          <w:szCs w:val="22"/>
        </w:rPr>
      </w:pPr>
    </w:p>
    <w:p w14:paraId="2FE5F273" w14:textId="77777777" w:rsidR="00F30A03" w:rsidRDefault="00F30A03" w:rsidP="003D63B1">
      <w:pPr>
        <w:tabs>
          <w:tab w:val="clear" w:pos="567"/>
        </w:tabs>
        <w:spacing w:line="240" w:lineRule="auto"/>
        <w:jc w:val="both"/>
        <w:rPr>
          <w:szCs w:val="22"/>
        </w:rPr>
      </w:pPr>
    </w:p>
    <w:p w14:paraId="2392F6C7" w14:textId="77777777" w:rsidR="00F30A03" w:rsidRDefault="00F30A03" w:rsidP="003D63B1">
      <w:pPr>
        <w:tabs>
          <w:tab w:val="clear" w:pos="567"/>
        </w:tabs>
        <w:spacing w:line="240" w:lineRule="auto"/>
        <w:jc w:val="both"/>
        <w:rPr>
          <w:szCs w:val="22"/>
        </w:rPr>
      </w:pPr>
    </w:p>
    <w:p w14:paraId="5811F154" w14:textId="77777777" w:rsidR="00F30A03" w:rsidRDefault="00F30A03" w:rsidP="003D63B1">
      <w:pPr>
        <w:tabs>
          <w:tab w:val="clear" w:pos="567"/>
        </w:tabs>
        <w:spacing w:line="240" w:lineRule="auto"/>
        <w:jc w:val="both"/>
        <w:rPr>
          <w:szCs w:val="22"/>
        </w:rPr>
      </w:pPr>
    </w:p>
    <w:p w14:paraId="436416D5" w14:textId="77777777" w:rsidR="00F30A03" w:rsidRDefault="00F30A03" w:rsidP="003D63B1">
      <w:pPr>
        <w:tabs>
          <w:tab w:val="clear" w:pos="567"/>
        </w:tabs>
        <w:spacing w:line="240" w:lineRule="auto"/>
        <w:jc w:val="both"/>
        <w:rPr>
          <w:szCs w:val="22"/>
        </w:rPr>
      </w:pPr>
    </w:p>
    <w:p w14:paraId="71CCB1C2" w14:textId="77777777" w:rsidR="00F30A03" w:rsidRDefault="00F30A03" w:rsidP="003D63B1">
      <w:pPr>
        <w:tabs>
          <w:tab w:val="clear" w:pos="567"/>
        </w:tabs>
        <w:spacing w:line="240" w:lineRule="auto"/>
        <w:jc w:val="both"/>
        <w:rPr>
          <w:szCs w:val="22"/>
        </w:rPr>
      </w:pPr>
    </w:p>
    <w:p w14:paraId="54CC4B26" w14:textId="77777777" w:rsidR="00F30A03" w:rsidRDefault="00F30A03" w:rsidP="003D63B1">
      <w:pPr>
        <w:tabs>
          <w:tab w:val="clear" w:pos="567"/>
        </w:tabs>
        <w:spacing w:line="240" w:lineRule="auto"/>
        <w:jc w:val="both"/>
        <w:rPr>
          <w:szCs w:val="22"/>
        </w:rPr>
      </w:pPr>
    </w:p>
    <w:p w14:paraId="3C6BCB65" w14:textId="77777777" w:rsidR="00F30A03" w:rsidRDefault="00F30A03" w:rsidP="003D63B1">
      <w:pPr>
        <w:tabs>
          <w:tab w:val="clear" w:pos="567"/>
        </w:tabs>
        <w:spacing w:line="240" w:lineRule="auto"/>
        <w:jc w:val="both"/>
        <w:rPr>
          <w:szCs w:val="22"/>
        </w:rPr>
      </w:pPr>
    </w:p>
    <w:p w14:paraId="0E66AC53" w14:textId="77777777" w:rsidR="00F30A03" w:rsidRDefault="00F30A03" w:rsidP="003D63B1">
      <w:pPr>
        <w:tabs>
          <w:tab w:val="clear" w:pos="567"/>
        </w:tabs>
        <w:spacing w:line="240" w:lineRule="auto"/>
        <w:jc w:val="both"/>
        <w:rPr>
          <w:szCs w:val="22"/>
        </w:rPr>
      </w:pPr>
    </w:p>
    <w:p w14:paraId="13ED9C56" w14:textId="77777777" w:rsidR="00F30A03" w:rsidRDefault="00F30A03" w:rsidP="003D63B1">
      <w:pPr>
        <w:tabs>
          <w:tab w:val="clear" w:pos="567"/>
        </w:tabs>
        <w:spacing w:line="240" w:lineRule="auto"/>
        <w:jc w:val="both"/>
        <w:rPr>
          <w:szCs w:val="22"/>
        </w:rPr>
      </w:pPr>
    </w:p>
    <w:p w14:paraId="1D933ADA" w14:textId="77777777" w:rsidR="00F30A03" w:rsidRDefault="00F30A03" w:rsidP="003D63B1">
      <w:pPr>
        <w:tabs>
          <w:tab w:val="clear" w:pos="567"/>
        </w:tabs>
        <w:spacing w:line="240" w:lineRule="auto"/>
        <w:jc w:val="both"/>
        <w:rPr>
          <w:szCs w:val="22"/>
        </w:rPr>
      </w:pPr>
    </w:p>
    <w:p w14:paraId="34458C19" w14:textId="77777777" w:rsidR="00F30A03" w:rsidRDefault="00F30A03" w:rsidP="003D63B1">
      <w:pPr>
        <w:tabs>
          <w:tab w:val="clear" w:pos="567"/>
        </w:tabs>
        <w:spacing w:line="240" w:lineRule="auto"/>
        <w:jc w:val="both"/>
        <w:rPr>
          <w:szCs w:val="22"/>
        </w:rPr>
      </w:pPr>
    </w:p>
    <w:p w14:paraId="6B1C58D2" w14:textId="77777777" w:rsidR="00F30A03" w:rsidRDefault="00F30A03" w:rsidP="003D63B1">
      <w:pPr>
        <w:tabs>
          <w:tab w:val="clear" w:pos="567"/>
        </w:tabs>
        <w:spacing w:line="240" w:lineRule="auto"/>
        <w:jc w:val="both"/>
        <w:rPr>
          <w:szCs w:val="22"/>
        </w:rPr>
      </w:pPr>
    </w:p>
    <w:p w14:paraId="398863E7" w14:textId="77777777" w:rsidR="00F30A03" w:rsidRDefault="00F30A03" w:rsidP="003D63B1">
      <w:pPr>
        <w:tabs>
          <w:tab w:val="clear" w:pos="567"/>
        </w:tabs>
        <w:spacing w:line="240" w:lineRule="auto"/>
        <w:jc w:val="both"/>
        <w:rPr>
          <w:szCs w:val="22"/>
        </w:rPr>
      </w:pPr>
    </w:p>
    <w:p w14:paraId="406D793F" w14:textId="77777777" w:rsidR="00F30A03" w:rsidRDefault="00F30A03" w:rsidP="003D63B1">
      <w:pPr>
        <w:tabs>
          <w:tab w:val="clear" w:pos="567"/>
        </w:tabs>
        <w:spacing w:line="240" w:lineRule="auto"/>
        <w:jc w:val="both"/>
        <w:rPr>
          <w:szCs w:val="22"/>
        </w:rPr>
      </w:pPr>
    </w:p>
    <w:p w14:paraId="42D1480B" w14:textId="77777777" w:rsidR="00F30A03" w:rsidRDefault="00F30A03" w:rsidP="003D63B1">
      <w:pPr>
        <w:tabs>
          <w:tab w:val="clear" w:pos="567"/>
        </w:tabs>
        <w:spacing w:line="240" w:lineRule="auto"/>
        <w:jc w:val="both"/>
        <w:rPr>
          <w:szCs w:val="22"/>
        </w:rPr>
      </w:pPr>
    </w:p>
    <w:p w14:paraId="71C5A5E2" w14:textId="77777777" w:rsidR="00F30A03" w:rsidRDefault="00F30A03" w:rsidP="003D63B1">
      <w:pPr>
        <w:tabs>
          <w:tab w:val="clear" w:pos="567"/>
        </w:tabs>
        <w:spacing w:line="240" w:lineRule="auto"/>
        <w:jc w:val="both"/>
        <w:rPr>
          <w:szCs w:val="22"/>
        </w:rPr>
      </w:pPr>
    </w:p>
    <w:p w14:paraId="4679D1C7" w14:textId="77777777" w:rsidR="00F30A03" w:rsidRDefault="00F30A03" w:rsidP="003D63B1">
      <w:pPr>
        <w:tabs>
          <w:tab w:val="clear" w:pos="567"/>
        </w:tabs>
        <w:spacing w:line="240" w:lineRule="auto"/>
        <w:jc w:val="both"/>
        <w:rPr>
          <w:szCs w:val="22"/>
        </w:rPr>
      </w:pPr>
    </w:p>
    <w:p w14:paraId="4A7190BD" w14:textId="77777777" w:rsidR="00F30A03" w:rsidRDefault="00F30A03" w:rsidP="003D63B1">
      <w:pPr>
        <w:tabs>
          <w:tab w:val="clear" w:pos="567"/>
        </w:tabs>
        <w:spacing w:line="240" w:lineRule="auto"/>
        <w:jc w:val="both"/>
        <w:rPr>
          <w:szCs w:val="22"/>
        </w:rPr>
      </w:pPr>
    </w:p>
    <w:p w14:paraId="01CA8D83" w14:textId="77777777" w:rsidR="00F30A03" w:rsidRDefault="00F30A03" w:rsidP="00433D78">
      <w:pPr>
        <w:tabs>
          <w:tab w:val="clear" w:pos="567"/>
        </w:tabs>
        <w:spacing w:line="240" w:lineRule="auto"/>
        <w:jc w:val="center"/>
        <w:rPr>
          <w:szCs w:val="22"/>
        </w:rPr>
      </w:pPr>
    </w:p>
    <w:p w14:paraId="52A38ED0" w14:textId="77777777" w:rsidR="00F30A03" w:rsidRDefault="00D65402" w:rsidP="00433D78">
      <w:pPr>
        <w:tabs>
          <w:tab w:val="clear" w:pos="567"/>
        </w:tabs>
        <w:spacing w:line="240" w:lineRule="auto"/>
        <w:jc w:val="center"/>
        <w:rPr>
          <w:b/>
          <w:szCs w:val="22"/>
        </w:rPr>
      </w:pPr>
      <w:r>
        <w:rPr>
          <w:b/>
          <w:szCs w:val="22"/>
        </w:rPr>
        <w:t>III PIELIKUMS</w:t>
      </w:r>
    </w:p>
    <w:p w14:paraId="67AAB28E" w14:textId="77777777" w:rsidR="00F30A03" w:rsidRDefault="00F30A03" w:rsidP="00433D78">
      <w:pPr>
        <w:tabs>
          <w:tab w:val="clear" w:pos="567"/>
        </w:tabs>
        <w:spacing w:line="240" w:lineRule="auto"/>
        <w:jc w:val="center"/>
        <w:rPr>
          <w:szCs w:val="22"/>
        </w:rPr>
      </w:pPr>
    </w:p>
    <w:p w14:paraId="1A90DF22" w14:textId="484C1233" w:rsidR="00F30A03" w:rsidRDefault="00D65402" w:rsidP="00433D78">
      <w:pPr>
        <w:tabs>
          <w:tab w:val="clear" w:pos="567"/>
        </w:tabs>
        <w:spacing w:line="240" w:lineRule="auto"/>
        <w:jc w:val="center"/>
        <w:rPr>
          <w:b/>
          <w:szCs w:val="22"/>
        </w:rPr>
      </w:pPr>
      <w:r>
        <w:rPr>
          <w:b/>
          <w:szCs w:val="22"/>
        </w:rPr>
        <w:t>MARĶĒJUMS UN LIETOŠANAS INSTRUKCIJA</w:t>
      </w:r>
    </w:p>
    <w:p w14:paraId="42CCE442" w14:textId="77777777" w:rsidR="00F30A03" w:rsidRDefault="00D65402" w:rsidP="003D63B1">
      <w:pPr>
        <w:tabs>
          <w:tab w:val="clear" w:pos="567"/>
        </w:tabs>
        <w:spacing w:line="240" w:lineRule="auto"/>
        <w:jc w:val="both"/>
        <w:rPr>
          <w:szCs w:val="22"/>
        </w:rPr>
      </w:pPr>
      <w:r>
        <w:br w:type="page"/>
      </w:r>
    </w:p>
    <w:p w14:paraId="495D87B3" w14:textId="77777777" w:rsidR="00F30A03" w:rsidRDefault="00F30A03" w:rsidP="003D63B1">
      <w:pPr>
        <w:tabs>
          <w:tab w:val="clear" w:pos="567"/>
        </w:tabs>
        <w:spacing w:line="240" w:lineRule="auto"/>
        <w:jc w:val="both"/>
        <w:rPr>
          <w:szCs w:val="22"/>
        </w:rPr>
      </w:pPr>
    </w:p>
    <w:p w14:paraId="242BC20F" w14:textId="77777777" w:rsidR="00F30A03" w:rsidRDefault="00F30A03" w:rsidP="003D63B1">
      <w:pPr>
        <w:tabs>
          <w:tab w:val="clear" w:pos="567"/>
        </w:tabs>
        <w:spacing w:line="240" w:lineRule="auto"/>
        <w:jc w:val="both"/>
        <w:rPr>
          <w:szCs w:val="22"/>
        </w:rPr>
      </w:pPr>
    </w:p>
    <w:p w14:paraId="3DC07FBB" w14:textId="77777777" w:rsidR="00F30A03" w:rsidRDefault="00F30A03" w:rsidP="003D63B1">
      <w:pPr>
        <w:tabs>
          <w:tab w:val="clear" w:pos="567"/>
        </w:tabs>
        <w:spacing w:line="240" w:lineRule="auto"/>
        <w:jc w:val="both"/>
        <w:rPr>
          <w:szCs w:val="22"/>
        </w:rPr>
      </w:pPr>
    </w:p>
    <w:p w14:paraId="1CF11150" w14:textId="77777777" w:rsidR="00F30A03" w:rsidRDefault="00F30A03" w:rsidP="003D63B1">
      <w:pPr>
        <w:tabs>
          <w:tab w:val="clear" w:pos="567"/>
        </w:tabs>
        <w:spacing w:line="240" w:lineRule="auto"/>
        <w:jc w:val="both"/>
        <w:rPr>
          <w:szCs w:val="22"/>
        </w:rPr>
      </w:pPr>
    </w:p>
    <w:p w14:paraId="6731DE83" w14:textId="77777777" w:rsidR="00F30A03" w:rsidRDefault="00F30A03" w:rsidP="003D63B1">
      <w:pPr>
        <w:tabs>
          <w:tab w:val="clear" w:pos="567"/>
        </w:tabs>
        <w:spacing w:line="240" w:lineRule="auto"/>
        <w:jc w:val="both"/>
        <w:rPr>
          <w:szCs w:val="22"/>
        </w:rPr>
      </w:pPr>
    </w:p>
    <w:p w14:paraId="7F32271F" w14:textId="77777777" w:rsidR="00F30A03" w:rsidRDefault="00F30A03" w:rsidP="003D63B1">
      <w:pPr>
        <w:tabs>
          <w:tab w:val="clear" w:pos="567"/>
        </w:tabs>
        <w:spacing w:line="240" w:lineRule="auto"/>
        <w:jc w:val="both"/>
        <w:rPr>
          <w:szCs w:val="22"/>
        </w:rPr>
      </w:pPr>
    </w:p>
    <w:p w14:paraId="4213C0CE" w14:textId="77777777" w:rsidR="00F30A03" w:rsidRDefault="00F30A03" w:rsidP="003D63B1">
      <w:pPr>
        <w:tabs>
          <w:tab w:val="clear" w:pos="567"/>
        </w:tabs>
        <w:spacing w:line="240" w:lineRule="auto"/>
        <w:jc w:val="both"/>
        <w:rPr>
          <w:szCs w:val="22"/>
        </w:rPr>
      </w:pPr>
    </w:p>
    <w:p w14:paraId="0AD87216" w14:textId="77777777" w:rsidR="00F30A03" w:rsidRDefault="00F30A03" w:rsidP="003D63B1">
      <w:pPr>
        <w:tabs>
          <w:tab w:val="clear" w:pos="567"/>
        </w:tabs>
        <w:spacing w:line="240" w:lineRule="auto"/>
        <w:jc w:val="both"/>
        <w:rPr>
          <w:szCs w:val="22"/>
        </w:rPr>
      </w:pPr>
    </w:p>
    <w:p w14:paraId="2C9D61E7" w14:textId="77777777" w:rsidR="00F30A03" w:rsidRDefault="00F30A03" w:rsidP="003D63B1">
      <w:pPr>
        <w:tabs>
          <w:tab w:val="clear" w:pos="567"/>
        </w:tabs>
        <w:spacing w:line="240" w:lineRule="auto"/>
        <w:jc w:val="both"/>
        <w:rPr>
          <w:szCs w:val="22"/>
        </w:rPr>
      </w:pPr>
    </w:p>
    <w:p w14:paraId="2CC19F54" w14:textId="77777777" w:rsidR="00F30A03" w:rsidRDefault="00F30A03" w:rsidP="003D63B1">
      <w:pPr>
        <w:tabs>
          <w:tab w:val="clear" w:pos="567"/>
        </w:tabs>
        <w:spacing w:line="240" w:lineRule="auto"/>
        <w:jc w:val="both"/>
        <w:rPr>
          <w:szCs w:val="22"/>
        </w:rPr>
      </w:pPr>
    </w:p>
    <w:p w14:paraId="1B0A2D23" w14:textId="77777777" w:rsidR="00F30A03" w:rsidRDefault="00F30A03" w:rsidP="003D63B1">
      <w:pPr>
        <w:tabs>
          <w:tab w:val="clear" w:pos="567"/>
        </w:tabs>
        <w:spacing w:line="240" w:lineRule="auto"/>
        <w:jc w:val="both"/>
        <w:rPr>
          <w:szCs w:val="22"/>
        </w:rPr>
      </w:pPr>
    </w:p>
    <w:p w14:paraId="70726676" w14:textId="77777777" w:rsidR="00F30A03" w:rsidRDefault="00F30A03" w:rsidP="003D63B1">
      <w:pPr>
        <w:tabs>
          <w:tab w:val="clear" w:pos="567"/>
        </w:tabs>
        <w:spacing w:line="240" w:lineRule="auto"/>
        <w:jc w:val="both"/>
        <w:rPr>
          <w:szCs w:val="22"/>
        </w:rPr>
      </w:pPr>
    </w:p>
    <w:p w14:paraId="6FD1B965" w14:textId="77777777" w:rsidR="00F30A03" w:rsidRDefault="00F30A03" w:rsidP="003D63B1">
      <w:pPr>
        <w:tabs>
          <w:tab w:val="clear" w:pos="567"/>
        </w:tabs>
        <w:spacing w:line="240" w:lineRule="auto"/>
        <w:jc w:val="both"/>
        <w:rPr>
          <w:szCs w:val="22"/>
        </w:rPr>
      </w:pPr>
    </w:p>
    <w:p w14:paraId="5BC253B2" w14:textId="77777777" w:rsidR="00F30A03" w:rsidRDefault="00F30A03" w:rsidP="003D63B1">
      <w:pPr>
        <w:tabs>
          <w:tab w:val="clear" w:pos="567"/>
        </w:tabs>
        <w:spacing w:line="240" w:lineRule="auto"/>
        <w:jc w:val="both"/>
        <w:rPr>
          <w:szCs w:val="22"/>
        </w:rPr>
      </w:pPr>
    </w:p>
    <w:p w14:paraId="4911C52E" w14:textId="77777777" w:rsidR="00F30A03" w:rsidRDefault="00F30A03" w:rsidP="003D63B1">
      <w:pPr>
        <w:tabs>
          <w:tab w:val="clear" w:pos="567"/>
        </w:tabs>
        <w:spacing w:line="240" w:lineRule="auto"/>
        <w:jc w:val="both"/>
        <w:rPr>
          <w:szCs w:val="22"/>
        </w:rPr>
      </w:pPr>
    </w:p>
    <w:p w14:paraId="49C656AB" w14:textId="77777777" w:rsidR="00F30A03" w:rsidRDefault="00F30A03" w:rsidP="003D63B1">
      <w:pPr>
        <w:tabs>
          <w:tab w:val="clear" w:pos="567"/>
        </w:tabs>
        <w:spacing w:line="240" w:lineRule="auto"/>
        <w:jc w:val="both"/>
        <w:rPr>
          <w:szCs w:val="22"/>
        </w:rPr>
      </w:pPr>
    </w:p>
    <w:p w14:paraId="58F7B99B" w14:textId="77777777" w:rsidR="00F30A03" w:rsidRDefault="00F30A03" w:rsidP="003D63B1">
      <w:pPr>
        <w:tabs>
          <w:tab w:val="clear" w:pos="567"/>
        </w:tabs>
        <w:spacing w:line="240" w:lineRule="auto"/>
        <w:jc w:val="both"/>
        <w:rPr>
          <w:szCs w:val="22"/>
        </w:rPr>
      </w:pPr>
    </w:p>
    <w:p w14:paraId="32986732" w14:textId="77777777" w:rsidR="00F30A03" w:rsidRDefault="00F30A03" w:rsidP="003D63B1">
      <w:pPr>
        <w:tabs>
          <w:tab w:val="clear" w:pos="567"/>
        </w:tabs>
        <w:spacing w:line="240" w:lineRule="auto"/>
        <w:jc w:val="both"/>
        <w:rPr>
          <w:szCs w:val="22"/>
        </w:rPr>
      </w:pPr>
    </w:p>
    <w:p w14:paraId="1BBBB49F" w14:textId="77777777" w:rsidR="00F30A03" w:rsidRDefault="00F30A03" w:rsidP="003D63B1">
      <w:pPr>
        <w:tabs>
          <w:tab w:val="clear" w:pos="567"/>
        </w:tabs>
        <w:spacing w:line="240" w:lineRule="auto"/>
        <w:jc w:val="both"/>
        <w:rPr>
          <w:szCs w:val="22"/>
        </w:rPr>
      </w:pPr>
    </w:p>
    <w:p w14:paraId="0B0CE7DF" w14:textId="77777777" w:rsidR="00F30A03" w:rsidRDefault="00F30A03" w:rsidP="003D63B1">
      <w:pPr>
        <w:tabs>
          <w:tab w:val="clear" w:pos="567"/>
        </w:tabs>
        <w:spacing w:line="240" w:lineRule="auto"/>
        <w:jc w:val="both"/>
        <w:rPr>
          <w:szCs w:val="22"/>
        </w:rPr>
      </w:pPr>
    </w:p>
    <w:p w14:paraId="0927FAA8" w14:textId="77777777" w:rsidR="00F30A03" w:rsidRDefault="00F30A03" w:rsidP="003D63B1">
      <w:pPr>
        <w:tabs>
          <w:tab w:val="clear" w:pos="567"/>
        </w:tabs>
        <w:spacing w:line="240" w:lineRule="auto"/>
        <w:jc w:val="both"/>
        <w:rPr>
          <w:szCs w:val="22"/>
        </w:rPr>
      </w:pPr>
    </w:p>
    <w:p w14:paraId="5DC7ABB0" w14:textId="77777777" w:rsidR="00F30A03" w:rsidRDefault="00F30A03" w:rsidP="003D63B1">
      <w:pPr>
        <w:tabs>
          <w:tab w:val="clear" w:pos="567"/>
        </w:tabs>
        <w:spacing w:line="240" w:lineRule="auto"/>
        <w:jc w:val="both"/>
        <w:rPr>
          <w:szCs w:val="22"/>
        </w:rPr>
      </w:pPr>
    </w:p>
    <w:p w14:paraId="501262AB" w14:textId="77777777" w:rsidR="00F30A03" w:rsidRDefault="00F30A03" w:rsidP="003D63B1">
      <w:pPr>
        <w:tabs>
          <w:tab w:val="clear" w:pos="567"/>
        </w:tabs>
        <w:spacing w:line="240" w:lineRule="auto"/>
        <w:jc w:val="both"/>
        <w:rPr>
          <w:szCs w:val="22"/>
        </w:rPr>
      </w:pPr>
    </w:p>
    <w:p w14:paraId="6C600AE4" w14:textId="77777777" w:rsidR="00F30A03" w:rsidRDefault="00D65402" w:rsidP="000D631F">
      <w:pPr>
        <w:pStyle w:val="Style3"/>
      </w:pPr>
      <w:r>
        <w:t>MARĶĒJUMS</w:t>
      </w:r>
    </w:p>
    <w:p w14:paraId="3B8EC5B0" w14:textId="77777777" w:rsidR="00F30A03" w:rsidRDefault="00D65402" w:rsidP="003D63B1">
      <w:pPr>
        <w:tabs>
          <w:tab w:val="clear" w:pos="567"/>
        </w:tabs>
        <w:spacing w:line="240" w:lineRule="auto"/>
        <w:jc w:val="both"/>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30A03" w14:paraId="5C4D54F4" w14:textId="77777777" w:rsidTr="009B3E9D">
        <w:trPr>
          <w:trHeight w:val="977"/>
        </w:trPr>
        <w:tc>
          <w:tcPr>
            <w:tcW w:w="9208" w:type="dxa"/>
            <w:tcBorders>
              <w:bottom w:val="single" w:sz="4" w:space="0" w:color="auto"/>
            </w:tcBorders>
          </w:tcPr>
          <w:p w14:paraId="6F42CA53" w14:textId="4DDD644F" w:rsidR="00F30A03" w:rsidRPr="009B3E9D" w:rsidRDefault="00D65402" w:rsidP="003D63B1">
            <w:pPr>
              <w:tabs>
                <w:tab w:val="clear" w:pos="567"/>
              </w:tabs>
              <w:spacing w:line="240" w:lineRule="auto"/>
              <w:jc w:val="both"/>
            </w:pPr>
            <w:r w:rsidRPr="009B3E9D">
              <w:rPr>
                <w:b/>
              </w:rPr>
              <w:lastRenderedPageBreak/>
              <w:t>UZ ĀRĒJĀ IEPAKOJUMA</w:t>
            </w:r>
            <w:r>
              <w:rPr>
                <w:b/>
                <w:szCs w:val="22"/>
              </w:rPr>
              <w:t xml:space="preserve"> NORĀDĀMĀ INFORMĀCIJA</w:t>
            </w:r>
          </w:p>
          <w:p w14:paraId="7058C6BD" w14:textId="77777777" w:rsidR="00F30A03" w:rsidRPr="009B3E9D" w:rsidRDefault="00F30A03" w:rsidP="003D63B1">
            <w:pPr>
              <w:tabs>
                <w:tab w:val="clear" w:pos="567"/>
              </w:tabs>
              <w:spacing w:line="240" w:lineRule="auto"/>
              <w:jc w:val="both"/>
              <w:rPr>
                <w:b/>
              </w:rPr>
            </w:pPr>
          </w:p>
          <w:p w14:paraId="18CD32C7" w14:textId="2B403BC8" w:rsidR="00F30A03" w:rsidRPr="009B3E9D" w:rsidRDefault="00D65402" w:rsidP="003D63B1">
            <w:pPr>
              <w:tabs>
                <w:tab w:val="clear" w:pos="567"/>
              </w:tabs>
              <w:spacing w:line="240" w:lineRule="auto"/>
              <w:jc w:val="both"/>
              <w:rPr>
                <w:b/>
              </w:rPr>
            </w:pPr>
            <w:r>
              <w:rPr>
                <w:b/>
                <w:szCs w:val="22"/>
              </w:rPr>
              <w:t>Kastīte</w:t>
            </w:r>
            <w:r w:rsidRPr="009B3E9D">
              <w:rPr>
                <w:b/>
              </w:rPr>
              <w:t xml:space="preserve"> ar 1 blisteri, kurā ir 2 tabletes</w:t>
            </w:r>
          </w:p>
          <w:p w14:paraId="1321C859" w14:textId="5A423C2D" w:rsidR="00F30A03" w:rsidRPr="009B3E9D" w:rsidRDefault="00D65402" w:rsidP="003D63B1">
            <w:pPr>
              <w:tabs>
                <w:tab w:val="clear" w:pos="567"/>
              </w:tabs>
              <w:spacing w:line="240" w:lineRule="auto"/>
              <w:jc w:val="both"/>
              <w:rPr>
                <w:b/>
                <w:highlight w:val="lightGray"/>
              </w:rPr>
            </w:pPr>
            <w:r w:rsidRPr="009B3E9D">
              <w:rPr>
                <w:b/>
                <w:szCs w:val="22"/>
                <w:highlight w:val="lightGray"/>
              </w:rPr>
              <w:t>Kastīte</w:t>
            </w:r>
            <w:r w:rsidRPr="009B3E9D">
              <w:rPr>
                <w:b/>
                <w:highlight w:val="lightGray"/>
              </w:rPr>
              <w:t xml:space="preserve"> ar 2 blisteriem, kuros katrā ir pa 2 tabletēm</w:t>
            </w:r>
          </w:p>
          <w:p w14:paraId="120FBFD3" w14:textId="3A0B5FFE" w:rsidR="00F30A03" w:rsidRPr="009B3E9D" w:rsidRDefault="00D65402" w:rsidP="003D63B1">
            <w:pPr>
              <w:tabs>
                <w:tab w:val="clear" w:pos="567"/>
              </w:tabs>
              <w:spacing w:line="240" w:lineRule="auto"/>
              <w:jc w:val="both"/>
              <w:rPr>
                <w:b/>
                <w:highlight w:val="lightGray"/>
              </w:rPr>
            </w:pPr>
            <w:r w:rsidRPr="009B3E9D">
              <w:rPr>
                <w:b/>
                <w:szCs w:val="22"/>
                <w:highlight w:val="lightGray"/>
              </w:rPr>
              <w:t>Kastīte</w:t>
            </w:r>
            <w:r w:rsidRPr="009B3E9D">
              <w:rPr>
                <w:b/>
                <w:highlight w:val="lightGray"/>
              </w:rPr>
              <w:t xml:space="preserve"> ar 12 blisteriem, kuros katrā ir pa 2 tabletēm</w:t>
            </w:r>
          </w:p>
          <w:p w14:paraId="013EABB1" w14:textId="616E5E5A" w:rsidR="00F30A03" w:rsidRPr="009B3E9D" w:rsidRDefault="00D65402" w:rsidP="003D63B1">
            <w:pPr>
              <w:tabs>
                <w:tab w:val="clear" w:pos="567"/>
              </w:tabs>
              <w:spacing w:line="240" w:lineRule="auto"/>
              <w:jc w:val="both"/>
            </w:pPr>
            <w:r w:rsidRPr="009B3E9D">
              <w:rPr>
                <w:b/>
                <w:szCs w:val="22"/>
                <w:highlight w:val="lightGray"/>
              </w:rPr>
              <w:t>Kastīte</w:t>
            </w:r>
            <w:r w:rsidRPr="009B3E9D">
              <w:rPr>
                <w:b/>
                <w:highlight w:val="lightGray"/>
              </w:rPr>
              <w:t xml:space="preserve"> ar 24 blisteriem, kuros katrā ir pa 2 tabletēm</w:t>
            </w:r>
          </w:p>
        </w:tc>
      </w:tr>
    </w:tbl>
    <w:p w14:paraId="1DC10290" w14:textId="77777777" w:rsidR="00F30A03" w:rsidRDefault="00F30A03" w:rsidP="003D63B1">
      <w:pPr>
        <w:tabs>
          <w:tab w:val="clear" w:pos="567"/>
        </w:tabs>
        <w:spacing w:line="240" w:lineRule="auto"/>
        <w:jc w:val="both"/>
        <w:rPr>
          <w:szCs w:val="22"/>
        </w:rPr>
      </w:pPr>
    </w:p>
    <w:p w14:paraId="108C1F2A" w14:textId="77777777" w:rsidR="00F30A03" w:rsidRDefault="00D65402" w:rsidP="003D63B1">
      <w:pPr>
        <w:pStyle w:val="Style2"/>
        <w:jc w:val="both"/>
      </w:pPr>
      <w:r w:rsidRPr="009B3E9D">
        <w:t>1.</w:t>
      </w:r>
      <w:r w:rsidRPr="009B3E9D">
        <w:tab/>
        <w:t>VETERINĀRO ZĀĻU NOSAUKUMS</w:t>
      </w:r>
    </w:p>
    <w:p w14:paraId="6A94415B" w14:textId="77777777" w:rsidR="00F30A03" w:rsidRDefault="00F30A03" w:rsidP="003D63B1">
      <w:pPr>
        <w:tabs>
          <w:tab w:val="clear" w:pos="567"/>
        </w:tabs>
        <w:spacing w:line="240" w:lineRule="auto"/>
        <w:jc w:val="both"/>
        <w:rPr>
          <w:szCs w:val="22"/>
        </w:rPr>
      </w:pPr>
    </w:p>
    <w:p w14:paraId="549C3B9D" w14:textId="798A252E" w:rsidR="00F30A03" w:rsidRDefault="00D65402" w:rsidP="003D63B1">
      <w:pPr>
        <w:tabs>
          <w:tab w:val="clear" w:pos="567"/>
          <w:tab w:val="left" w:pos="720"/>
        </w:tabs>
        <w:spacing w:line="240" w:lineRule="auto"/>
        <w:jc w:val="both"/>
        <w:rPr>
          <w:szCs w:val="22"/>
        </w:rPr>
      </w:pPr>
      <w:r w:rsidRPr="009B3E9D">
        <w:t>Milpro 12,5</w:t>
      </w:r>
      <w:r>
        <w:rPr>
          <w:szCs w:val="22"/>
        </w:rPr>
        <w:t> </w:t>
      </w:r>
      <w:r w:rsidRPr="009B3E9D">
        <w:t>mg/125</w:t>
      </w:r>
      <w:r>
        <w:rPr>
          <w:szCs w:val="22"/>
        </w:rPr>
        <w:t> </w:t>
      </w:r>
      <w:r w:rsidRPr="009B3E9D">
        <w:t>mg apvalkotās tabletes suņiem</w:t>
      </w:r>
    </w:p>
    <w:p w14:paraId="18FA72D6" w14:textId="77777777" w:rsidR="00F30A03" w:rsidRDefault="00F30A03" w:rsidP="003D63B1">
      <w:pPr>
        <w:tabs>
          <w:tab w:val="clear" w:pos="567"/>
          <w:tab w:val="left" w:pos="720"/>
        </w:tabs>
        <w:spacing w:line="240" w:lineRule="auto"/>
        <w:jc w:val="both"/>
        <w:rPr>
          <w:szCs w:val="22"/>
        </w:rPr>
      </w:pPr>
    </w:p>
    <w:p w14:paraId="5B143536" w14:textId="6B5D06D8" w:rsidR="00F30A03" w:rsidRDefault="00D65402" w:rsidP="003D63B1">
      <w:pPr>
        <w:tabs>
          <w:tab w:val="clear" w:pos="567"/>
          <w:tab w:val="left" w:pos="720"/>
        </w:tabs>
        <w:spacing w:line="240" w:lineRule="auto"/>
        <w:jc w:val="both"/>
        <w:rPr>
          <w:szCs w:val="22"/>
        </w:rPr>
      </w:pPr>
      <w:r w:rsidRPr="009B3E9D">
        <w:t>≥5 kg</w:t>
      </w:r>
    </w:p>
    <w:p w14:paraId="314A3EAC" w14:textId="77777777" w:rsidR="00F30A03" w:rsidRDefault="00F30A03" w:rsidP="003D63B1">
      <w:pPr>
        <w:tabs>
          <w:tab w:val="clear" w:pos="567"/>
        </w:tabs>
        <w:spacing w:line="240" w:lineRule="auto"/>
        <w:jc w:val="both"/>
        <w:rPr>
          <w:szCs w:val="22"/>
        </w:rPr>
      </w:pPr>
    </w:p>
    <w:p w14:paraId="7576F7EA" w14:textId="77777777" w:rsidR="00F30A03" w:rsidRDefault="00F30A03" w:rsidP="003D63B1">
      <w:pPr>
        <w:tabs>
          <w:tab w:val="clear" w:pos="567"/>
        </w:tabs>
        <w:spacing w:line="240" w:lineRule="auto"/>
        <w:jc w:val="both"/>
        <w:rPr>
          <w:szCs w:val="22"/>
        </w:rPr>
      </w:pPr>
    </w:p>
    <w:p w14:paraId="7011B0EF" w14:textId="77777777" w:rsidR="00F30A03" w:rsidRDefault="00D65402" w:rsidP="003D63B1">
      <w:pPr>
        <w:pStyle w:val="Style2"/>
        <w:jc w:val="both"/>
      </w:pPr>
      <w:r>
        <w:t>2.</w:t>
      </w:r>
      <w:r>
        <w:tab/>
        <w:t>INFORMĀCIJA PAR AKTĪVAJĀM VIELĀM</w:t>
      </w:r>
    </w:p>
    <w:p w14:paraId="71BDB470" w14:textId="77777777" w:rsidR="00F30A03" w:rsidRDefault="00F30A03" w:rsidP="003D63B1">
      <w:pPr>
        <w:tabs>
          <w:tab w:val="clear" w:pos="567"/>
        </w:tabs>
        <w:spacing w:line="240" w:lineRule="auto"/>
        <w:jc w:val="both"/>
        <w:rPr>
          <w:szCs w:val="22"/>
        </w:rPr>
      </w:pPr>
    </w:p>
    <w:p w14:paraId="15C01105" w14:textId="77777777" w:rsidR="00F30A03" w:rsidRPr="009B3E9D" w:rsidRDefault="00D65402" w:rsidP="003D63B1">
      <w:pPr>
        <w:jc w:val="both"/>
      </w:pPr>
      <w:r w:rsidRPr="009B3E9D">
        <w:t>Katra tablete satur:</w:t>
      </w:r>
    </w:p>
    <w:p w14:paraId="0459A8B0" w14:textId="77777777" w:rsidR="00F30A03" w:rsidRPr="009B3E9D" w:rsidRDefault="00F30A03" w:rsidP="003D63B1">
      <w:pPr>
        <w:jc w:val="both"/>
        <w:rPr>
          <w:szCs w:val="22"/>
        </w:rPr>
      </w:pPr>
    </w:p>
    <w:p w14:paraId="7EA9206E" w14:textId="77777777" w:rsidR="00F30A03" w:rsidRPr="009B3E9D" w:rsidRDefault="00D65402" w:rsidP="003D63B1">
      <w:pPr>
        <w:jc w:val="both"/>
      </w:pPr>
      <w:r w:rsidRPr="009B3E9D">
        <w:t>Milbemicīna oksīms</w:t>
      </w:r>
      <w:r w:rsidRPr="009B3E9D">
        <w:tab/>
        <w:t>12,5 mg</w:t>
      </w:r>
    </w:p>
    <w:p w14:paraId="394E1A84" w14:textId="77777777" w:rsidR="00F30A03" w:rsidRDefault="00D65402" w:rsidP="003D63B1">
      <w:pPr>
        <w:jc w:val="both"/>
        <w:rPr>
          <w:szCs w:val="22"/>
        </w:rPr>
      </w:pPr>
      <w:r w:rsidRPr="009B3E9D">
        <w:t>Prazikvantels</w:t>
      </w:r>
      <w:r w:rsidRPr="009B3E9D">
        <w:tab/>
      </w:r>
      <w:r w:rsidRPr="009B3E9D">
        <w:tab/>
        <w:t>125 mg</w:t>
      </w:r>
    </w:p>
    <w:p w14:paraId="045C0BDB" w14:textId="77777777" w:rsidR="00F30A03" w:rsidRDefault="00F30A03" w:rsidP="003D63B1">
      <w:pPr>
        <w:tabs>
          <w:tab w:val="clear" w:pos="567"/>
        </w:tabs>
        <w:spacing w:line="240" w:lineRule="auto"/>
        <w:jc w:val="both"/>
        <w:rPr>
          <w:szCs w:val="22"/>
        </w:rPr>
      </w:pPr>
    </w:p>
    <w:p w14:paraId="5A3F7220" w14:textId="77777777" w:rsidR="00F30A03" w:rsidRDefault="00F30A03" w:rsidP="003D63B1">
      <w:pPr>
        <w:tabs>
          <w:tab w:val="clear" w:pos="567"/>
        </w:tabs>
        <w:spacing w:line="240" w:lineRule="auto"/>
        <w:jc w:val="both"/>
        <w:rPr>
          <w:szCs w:val="22"/>
        </w:rPr>
      </w:pPr>
    </w:p>
    <w:p w14:paraId="739BD835" w14:textId="09B5D6A8" w:rsidR="00F30A03" w:rsidRPr="00EC2CBD" w:rsidRDefault="00D65402" w:rsidP="003D63B1">
      <w:pPr>
        <w:pStyle w:val="Style2"/>
        <w:jc w:val="both"/>
        <w:rPr>
          <w:bCs/>
        </w:rPr>
      </w:pPr>
      <w:r w:rsidRPr="003D63B1">
        <w:rPr>
          <w:b w:val="0"/>
          <w:bCs/>
        </w:rPr>
        <w:t>3.</w:t>
      </w:r>
      <w:r w:rsidRPr="003D63B1">
        <w:rPr>
          <w:b w:val="0"/>
          <w:bCs/>
        </w:rPr>
        <w:tab/>
      </w:r>
      <w:r w:rsidRPr="00AF46E0">
        <w:rPr>
          <w:bCs/>
        </w:rPr>
        <w:t xml:space="preserve">IEPAKOJUMA </w:t>
      </w:r>
      <w:r w:rsidRPr="00EC2CBD">
        <w:rPr>
          <w:bCs/>
        </w:rPr>
        <w:t xml:space="preserve">LIELUMS </w:t>
      </w:r>
    </w:p>
    <w:p w14:paraId="3CC258AC" w14:textId="77777777" w:rsidR="00F30A03" w:rsidRDefault="00F30A03" w:rsidP="003D63B1">
      <w:pPr>
        <w:tabs>
          <w:tab w:val="clear" w:pos="567"/>
        </w:tabs>
        <w:spacing w:line="240" w:lineRule="auto"/>
        <w:jc w:val="both"/>
      </w:pPr>
    </w:p>
    <w:p w14:paraId="06D09C39" w14:textId="77777777" w:rsidR="00F30A03" w:rsidRDefault="00D65402" w:rsidP="003D63B1">
      <w:pPr>
        <w:tabs>
          <w:tab w:val="clear" w:pos="567"/>
          <w:tab w:val="left" w:pos="720"/>
        </w:tabs>
        <w:spacing w:line="240" w:lineRule="auto"/>
        <w:jc w:val="both"/>
      </w:pPr>
      <w:r w:rsidRPr="009B3E9D">
        <w:t>2 tabletes</w:t>
      </w:r>
    </w:p>
    <w:p w14:paraId="0C05F31A" w14:textId="77777777" w:rsidR="00F30A03" w:rsidRDefault="00D65402" w:rsidP="003D63B1">
      <w:pPr>
        <w:tabs>
          <w:tab w:val="clear" w:pos="567"/>
          <w:tab w:val="left" w:pos="720"/>
        </w:tabs>
        <w:spacing w:line="240" w:lineRule="auto"/>
        <w:jc w:val="both"/>
        <w:rPr>
          <w:highlight w:val="lightGray"/>
        </w:rPr>
      </w:pPr>
      <w:r w:rsidRPr="009B3E9D">
        <w:rPr>
          <w:highlight w:val="lightGray"/>
        </w:rPr>
        <w:t>4 tabletes</w:t>
      </w:r>
    </w:p>
    <w:p w14:paraId="5B4BEF5B" w14:textId="77777777" w:rsidR="00F30A03" w:rsidRDefault="00D65402" w:rsidP="003D63B1">
      <w:pPr>
        <w:tabs>
          <w:tab w:val="clear" w:pos="567"/>
          <w:tab w:val="left" w:pos="720"/>
        </w:tabs>
        <w:spacing w:line="240" w:lineRule="auto"/>
        <w:jc w:val="both"/>
        <w:rPr>
          <w:szCs w:val="22"/>
          <w:highlight w:val="lightGray"/>
          <w:lang w:val="es-ES"/>
        </w:rPr>
      </w:pPr>
      <w:r w:rsidRPr="009B3E9D">
        <w:rPr>
          <w:highlight w:val="lightGray"/>
        </w:rPr>
        <w:t>24 tabletes</w:t>
      </w:r>
    </w:p>
    <w:p w14:paraId="0B2A57C5" w14:textId="77777777" w:rsidR="00F30A03" w:rsidRDefault="00D65402" w:rsidP="003D63B1">
      <w:pPr>
        <w:tabs>
          <w:tab w:val="clear" w:pos="567"/>
          <w:tab w:val="left" w:pos="720"/>
        </w:tabs>
        <w:spacing w:line="240" w:lineRule="auto"/>
        <w:jc w:val="both"/>
        <w:rPr>
          <w:szCs w:val="22"/>
          <w:highlight w:val="lightGray"/>
          <w:lang w:val="es-ES"/>
        </w:rPr>
      </w:pPr>
      <w:r w:rsidRPr="009B3E9D">
        <w:rPr>
          <w:highlight w:val="lightGray"/>
        </w:rPr>
        <w:t>48 tabletes</w:t>
      </w:r>
    </w:p>
    <w:p w14:paraId="7275CEA5" w14:textId="77777777" w:rsidR="00F30A03" w:rsidRPr="009B3E9D" w:rsidRDefault="00F30A03" w:rsidP="003D63B1">
      <w:pPr>
        <w:tabs>
          <w:tab w:val="clear" w:pos="567"/>
        </w:tabs>
        <w:spacing w:line="240" w:lineRule="auto"/>
        <w:jc w:val="both"/>
      </w:pPr>
    </w:p>
    <w:p w14:paraId="2C8584FB" w14:textId="77777777" w:rsidR="00F30A03" w:rsidRPr="009B3E9D" w:rsidRDefault="00F30A03" w:rsidP="003D63B1">
      <w:pPr>
        <w:tabs>
          <w:tab w:val="clear" w:pos="567"/>
        </w:tabs>
        <w:spacing w:line="240" w:lineRule="auto"/>
        <w:jc w:val="both"/>
      </w:pPr>
    </w:p>
    <w:p w14:paraId="090719E5" w14:textId="77777777" w:rsidR="00F30A03" w:rsidRDefault="00D65402" w:rsidP="003D63B1">
      <w:pPr>
        <w:pStyle w:val="Style2"/>
        <w:jc w:val="both"/>
      </w:pPr>
      <w:r>
        <w:t>4.</w:t>
      </w:r>
      <w:r>
        <w:tab/>
        <w:t>MĒRĶSUGAS</w:t>
      </w:r>
    </w:p>
    <w:p w14:paraId="70792667" w14:textId="77777777" w:rsidR="00F30A03" w:rsidRDefault="00F30A03" w:rsidP="003D63B1">
      <w:pPr>
        <w:tabs>
          <w:tab w:val="clear" w:pos="567"/>
        </w:tabs>
        <w:spacing w:line="240" w:lineRule="auto"/>
        <w:jc w:val="both"/>
        <w:rPr>
          <w:szCs w:val="22"/>
        </w:rPr>
      </w:pPr>
    </w:p>
    <w:p w14:paraId="72C330CE" w14:textId="2247177C" w:rsidR="00F30A03" w:rsidRDefault="00D65402" w:rsidP="003D63B1">
      <w:pPr>
        <w:tabs>
          <w:tab w:val="clear" w:pos="567"/>
          <w:tab w:val="left" w:pos="720"/>
        </w:tabs>
        <w:spacing w:line="240" w:lineRule="auto"/>
        <w:jc w:val="both"/>
        <w:rPr>
          <w:szCs w:val="22"/>
          <w:lang w:val="es-ES"/>
        </w:rPr>
      </w:pPr>
      <w:r w:rsidRPr="009B3E9D">
        <w:t>Suņi</w:t>
      </w:r>
    </w:p>
    <w:p w14:paraId="4534448C" w14:textId="77777777" w:rsidR="00F30A03" w:rsidRDefault="00F30A03" w:rsidP="003D63B1">
      <w:pPr>
        <w:tabs>
          <w:tab w:val="clear" w:pos="567"/>
        </w:tabs>
        <w:spacing w:line="240" w:lineRule="auto"/>
        <w:jc w:val="both"/>
        <w:rPr>
          <w:szCs w:val="22"/>
        </w:rPr>
      </w:pPr>
    </w:p>
    <w:p w14:paraId="0136967D" w14:textId="77777777" w:rsidR="00F30A03" w:rsidRDefault="00F30A03" w:rsidP="003D63B1">
      <w:pPr>
        <w:tabs>
          <w:tab w:val="clear" w:pos="567"/>
        </w:tabs>
        <w:spacing w:line="240" w:lineRule="auto"/>
        <w:jc w:val="both"/>
        <w:rPr>
          <w:szCs w:val="22"/>
        </w:rPr>
      </w:pPr>
    </w:p>
    <w:p w14:paraId="2637F4E8" w14:textId="77777777" w:rsidR="00F30A03" w:rsidRDefault="00D65402" w:rsidP="003D63B1">
      <w:pPr>
        <w:pStyle w:val="Style2"/>
        <w:jc w:val="both"/>
      </w:pPr>
      <w:r>
        <w:t>5.</w:t>
      </w:r>
      <w:r>
        <w:tab/>
        <w:t>INDIKĀCIJAS</w:t>
      </w:r>
    </w:p>
    <w:p w14:paraId="4BBB244D" w14:textId="77777777" w:rsidR="00F30A03" w:rsidRDefault="00F30A03" w:rsidP="003D63B1">
      <w:pPr>
        <w:tabs>
          <w:tab w:val="clear" w:pos="567"/>
        </w:tabs>
        <w:spacing w:line="240" w:lineRule="auto"/>
        <w:jc w:val="both"/>
        <w:rPr>
          <w:szCs w:val="22"/>
        </w:rPr>
      </w:pPr>
    </w:p>
    <w:p w14:paraId="36E41900" w14:textId="77777777" w:rsidR="00F30A03" w:rsidRPr="009B3E9D" w:rsidRDefault="00F30A03" w:rsidP="003D63B1">
      <w:pPr>
        <w:tabs>
          <w:tab w:val="clear" w:pos="567"/>
        </w:tabs>
        <w:spacing w:line="240" w:lineRule="auto"/>
        <w:jc w:val="both"/>
      </w:pPr>
    </w:p>
    <w:p w14:paraId="5D99349D" w14:textId="25642F3B" w:rsidR="00F30A03" w:rsidRPr="003201E2" w:rsidRDefault="00D65402" w:rsidP="003D63B1">
      <w:pPr>
        <w:pStyle w:val="Style2"/>
        <w:jc w:val="both"/>
        <w:rPr>
          <w:bCs/>
        </w:rPr>
      </w:pPr>
      <w:r w:rsidRPr="003D63B1">
        <w:rPr>
          <w:b w:val="0"/>
          <w:bCs/>
        </w:rPr>
        <w:t>6.</w:t>
      </w:r>
      <w:r w:rsidRPr="003D63B1">
        <w:rPr>
          <w:b w:val="0"/>
          <w:bCs/>
        </w:rPr>
        <w:tab/>
      </w:r>
      <w:r w:rsidRPr="003201E2">
        <w:rPr>
          <w:bCs/>
        </w:rPr>
        <w:t>LIETOŠANAS VEIDI</w:t>
      </w:r>
    </w:p>
    <w:p w14:paraId="598465FE" w14:textId="77777777" w:rsidR="00F30A03" w:rsidRPr="009B3E9D" w:rsidRDefault="00F30A03" w:rsidP="003D63B1">
      <w:pPr>
        <w:tabs>
          <w:tab w:val="clear" w:pos="567"/>
        </w:tabs>
        <w:spacing w:line="240" w:lineRule="auto"/>
        <w:jc w:val="both"/>
      </w:pPr>
    </w:p>
    <w:p w14:paraId="47499DE2" w14:textId="77777777" w:rsidR="00F30A03" w:rsidRDefault="00D65402" w:rsidP="003D63B1">
      <w:pPr>
        <w:tabs>
          <w:tab w:val="clear" w:pos="567"/>
          <w:tab w:val="left" w:pos="720"/>
        </w:tabs>
        <w:spacing w:line="240" w:lineRule="auto"/>
        <w:jc w:val="both"/>
        <w:rPr>
          <w:szCs w:val="22"/>
        </w:rPr>
      </w:pPr>
      <w:r w:rsidRPr="009B3E9D">
        <w:t xml:space="preserve">Iekšķīgai lietošanai. </w:t>
      </w:r>
    </w:p>
    <w:p w14:paraId="6E3AD46B" w14:textId="77777777" w:rsidR="00F30A03" w:rsidRDefault="00F30A03" w:rsidP="003D63B1">
      <w:pPr>
        <w:tabs>
          <w:tab w:val="clear" w:pos="567"/>
          <w:tab w:val="left" w:pos="720"/>
        </w:tabs>
        <w:spacing w:line="240" w:lineRule="auto"/>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2977"/>
      </w:tblGrid>
      <w:tr w:rsidR="00F30A03" w14:paraId="0FF5F836" w14:textId="77777777">
        <w:trPr>
          <w:cantSplit/>
          <w:trHeight w:val="818"/>
          <w:jc w:val="center"/>
        </w:trPr>
        <w:tc>
          <w:tcPr>
            <w:tcW w:w="2126" w:type="dxa"/>
            <w:tcBorders>
              <w:top w:val="single" w:sz="4" w:space="0" w:color="auto"/>
              <w:left w:val="single" w:sz="4" w:space="0" w:color="auto"/>
              <w:bottom w:val="single" w:sz="4" w:space="0" w:color="auto"/>
              <w:right w:val="single" w:sz="4" w:space="0" w:color="auto"/>
            </w:tcBorders>
            <w:hideMark/>
          </w:tcPr>
          <w:p w14:paraId="256DBD51" w14:textId="7A902BD4" w:rsidR="00F30A03" w:rsidRDefault="00FA2C03" w:rsidP="003D63B1">
            <w:pPr>
              <w:tabs>
                <w:tab w:val="clear" w:pos="567"/>
                <w:tab w:val="left" w:pos="720"/>
              </w:tabs>
              <w:spacing w:line="240" w:lineRule="auto"/>
              <w:jc w:val="both"/>
              <w:rPr>
                <w:szCs w:val="22"/>
                <w:lang w:eastAsia="lv-LV"/>
              </w:rPr>
            </w:pPr>
            <w:r>
              <w:rPr>
                <w:noProof/>
                <w:szCs w:val="22"/>
                <w:lang w:val="fr-FR" w:eastAsia="fr-FR"/>
              </w:rPr>
              <w:drawing>
                <wp:inline distT="0" distB="0" distL="0" distR="0" wp14:anchorId="6062B012" wp14:editId="7BD7F276">
                  <wp:extent cx="1184910" cy="9302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4910" cy="930275"/>
                          </a:xfrm>
                          <a:prstGeom prst="rect">
                            <a:avLst/>
                          </a:prstGeom>
                          <a:noFill/>
                          <a:ln>
                            <a:noFill/>
                          </a:ln>
                        </pic:spPr>
                      </pic:pic>
                    </a:graphicData>
                  </a:graphic>
                </wp:inline>
              </w:drawing>
            </w:r>
          </w:p>
        </w:tc>
        <w:tc>
          <w:tcPr>
            <w:tcW w:w="2977" w:type="dxa"/>
            <w:tcBorders>
              <w:top w:val="single" w:sz="4" w:space="0" w:color="auto"/>
              <w:left w:val="single" w:sz="4" w:space="0" w:color="auto"/>
              <w:bottom w:val="single" w:sz="4" w:space="0" w:color="auto"/>
              <w:right w:val="single" w:sz="4" w:space="0" w:color="auto"/>
            </w:tcBorders>
            <w:hideMark/>
          </w:tcPr>
          <w:p w14:paraId="7E048F2F" w14:textId="77777777" w:rsidR="00F30A03" w:rsidRDefault="00D65402" w:rsidP="003D63B1">
            <w:pPr>
              <w:tabs>
                <w:tab w:val="clear" w:pos="567"/>
                <w:tab w:val="left" w:pos="720"/>
              </w:tabs>
              <w:spacing w:line="240" w:lineRule="auto"/>
              <w:jc w:val="both"/>
              <w:rPr>
                <w:szCs w:val="22"/>
                <w:lang w:eastAsia="lv-LV"/>
              </w:rPr>
            </w:pPr>
            <w:r>
              <w:rPr>
                <w:noProof/>
                <w:lang w:val="fr-FR" w:eastAsia="fr-FR"/>
              </w:rPr>
              <mc:AlternateContent>
                <mc:Choice Requires="wpc">
                  <w:drawing>
                    <wp:inline distT="0" distB="0" distL="0" distR="0" wp14:anchorId="754850FE" wp14:editId="72581156">
                      <wp:extent cx="1143000" cy="1028700"/>
                      <wp:effectExtent l="0" t="0" r="0" b="0"/>
                      <wp:docPr id="611408614" name="Canvas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pic:pic xmlns:pic="http://schemas.openxmlformats.org/drawingml/2006/picture">
                              <pic:nvPicPr>
                                <pic:cNvPr id="429101153"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14600" y="182200"/>
                                  <a:ext cx="713100" cy="664200"/>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sdtfl="http://schemas.microsoft.com/office/word/2024/wordml/sdtformatlock">
                  <w:pict>
                    <v:group w14:anchorId="287F2911" id="Canvas 1" o:spid="_x0000_s1026" editas="canvas" style="width:90pt;height:81pt;mso-position-horizontal-relative:char;mso-position-vertical-relative:line" coordsize="11430,1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1430;height:10287;visibility:visible;mso-wrap-style:square">
                        <v:fill o:detectmouseclick="t"/>
                        <v:path o:connecttype="none"/>
                      </v:shape>
                      <v:shape id="Picture 5" o:spid="_x0000_s1028" type="#_x0000_t75" style="position:absolute;left:2146;top:1822;width:7131;height:6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">
                        <v:imagedata r:id="rId18" o:title=""/>
                      </v:shape>
                      <w10:anchorlock/>
                    </v:group>
                  </w:pict>
                </mc:Fallback>
              </mc:AlternateContent>
            </w:r>
          </w:p>
        </w:tc>
      </w:tr>
      <w:tr w:rsidR="00F30A03" w14:paraId="0E8F1E59" w14:textId="77777777">
        <w:trPr>
          <w:cantSplit/>
          <w:jc w:val="center"/>
        </w:trPr>
        <w:tc>
          <w:tcPr>
            <w:tcW w:w="2126" w:type="dxa"/>
            <w:tcBorders>
              <w:top w:val="single" w:sz="4" w:space="0" w:color="auto"/>
              <w:left w:val="single" w:sz="4" w:space="0" w:color="auto"/>
              <w:bottom w:val="single" w:sz="4" w:space="0" w:color="auto"/>
              <w:right w:val="single" w:sz="4" w:space="0" w:color="auto"/>
            </w:tcBorders>
            <w:hideMark/>
          </w:tcPr>
          <w:p w14:paraId="6A3FE616" w14:textId="77777777" w:rsidR="00F30A03" w:rsidRDefault="00D65402" w:rsidP="003D63B1">
            <w:pPr>
              <w:tabs>
                <w:tab w:val="clear" w:pos="567"/>
                <w:tab w:val="left" w:pos="720"/>
              </w:tabs>
              <w:spacing w:before="20" w:after="20"/>
              <w:ind w:left="567"/>
              <w:jc w:val="both"/>
              <w:rPr>
                <w:szCs w:val="22"/>
                <w:lang w:eastAsia="lv-LV"/>
              </w:rPr>
            </w:pPr>
            <w:r>
              <w:rPr>
                <w:szCs w:val="22"/>
                <w:lang w:eastAsia="lv-LV"/>
              </w:rPr>
              <w:t>5 – 25 kg</w:t>
            </w:r>
          </w:p>
        </w:tc>
        <w:tc>
          <w:tcPr>
            <w:tcW w:w="2977" w:type="dxa"/>
            <w:tcBorders>
              <w:top w:val="single" w:sz="4" w:space="0" w:color="auto"/>
              <w:left w:val="single" w:sz="4" w:space="0" w:color="auto"/>
              <w:bottom w:val="single" w:sz="4" w:space="0" w:color="auto"/>
              <w:right w:val="single" w:sz="4" w:space="0" w:color="auto"/>
            </w:tcBorders>
            <w:hideMark/>
          </w:tcPr>
          <w:p w14:paraId="306ADC38" w14:textId="77777777" w:rsidR="00F30A03" w:rsidRDefault="00D65402" w:rsidP="003D63B1">
            <w:pPr>
              <w:tabs>
                <w:tab w:val="clear" w:pos="567"/>
                <w:tab w:val="left" w:pos="720"/>
              </w:tabs>
              <w:spacing w:before="20" w:after="20"/>
              <w:ind w:left="34"/>
              <w:jc w:val="both"/>
              <w:rPr>
                <w:szCs w:val="22"/>
                <w:lang w:eastAsia="lv-LV"/>
              </w:rPr>
            </w:pPr>
            <w:r>
              <w:rPr>
                <w:szCs w:val="22"/>
                <w:lang w:eastAsia="lv-LV"/>
              </w:rPr>
              <w:t>x1</w:t>
            </w:r>
          </w:p>
        </w:tc>
      </w:tr>
      <w:tr w:rsidR="00F30A03" w14:paraId="6791467B" w14:textId="77777777">
        <w:trPr>
          <w:cantSplit/>
          <w:jc w:val="center"/>
        </w:trPr>
        <w:tc>
          <w:tcPr>
            <w:tcW w:w="2126" w:type="dxa"/>
            <w:tcBorders>
              <w:top w:val="single" w:sz="4" w:space="0" w:color="auto"/>
              <w:left w:val="single" w:sz="4" w:space="0" w:color="auto"/>
              <w:bottom w:val="single" w:sz="4" w:space="0" w:color="auto"/>
              <w:right w:val="single" w:sz="4" w:space="0" w:color="auto"/>
            </w:tcBorders>
            <w:hideMark/>
          </w:tcPr>
          <w:p w14:paraId="238BF32E" w14:textId="77777777" w:rsidR="00F30A03" w:rsidRDefault="00D65402" w:rsidP="003D63B1">
            <w:pPr>
              <w:tabs>
                <w:tab w:val="clear" w:pos="567"/>
                <w:tab w:val="left" w:pos="720"/>
              </w:tabs>
              <w:spacing w:before="20" w:after="20"/>
              <w:ind w:left="317"/>
              <w:jc w:val="both"/>
              <w:rPr>
                <w:szCs w:val="22"/>
                <w:lang w:eastAsia="lv-LV"/>
              </w:rPr>
            </w:pPr>
            <w:r>
              <w:rPr>
                <w:szCs w:val="22"/>
                <w:lang w:eastAsia="lv-LV"/>
              </w:rPr>
              <w:t>&gt;25 – 50 kg</w:t>
            </w:r>
          </w:p>
        </w:tc>
        <w:tc>
          <w:tcPr>
            <w:tcW w:w="2977" w:type="dxa"/>
            <w:tcBorders>
              <w:top w:val="single" w:sz="4" w:space="0" w:color="auto"/>
              <w:left w:val="single" w:sz="4" w:space="0" w:color="auto"/>
              <w:bottom w:val="single" w:sz="4" w:space="0" w:color="auto"/>
              <w:right w:val="single" w:sz="4" w:space="0" w:color="auto"/>
            </w:tcBorders>
            <w:hideMark/>
          </w:tcPr>
          <w:p w14:paraId="4AFD040D" w14:textId="77777777" w:rsidR="00F30A03" w:rsidRDefault="00D65402" w:rsidP="003D63B1">
            <w:pPr>
              <w:tabs>
                <w:tab w:val="clear" w:pos="567"/>
                <w:tab w:val="left" w:pos="2360"/>
              </w:tabs>
              <w:spacing w:before="20" w:after="20"/>
              <w:ind w:left="34"/>
              <w:jc w:val="both"/>
              <w:rPr>
                <w:szCs w:val="22"/>
                <w:lang w:eastAsia="lv-LV"/>
              </w:rPr>
            </w:pPr>
            <w:r>
              <w:rPr>
                <w:szCs w:val="22"/>
                <w:lang w:eastAsia="lv-LV"/>
              </w:rPr>
              <w:t>x2</w:t>
            </w:r>
          </w:p>
        </w:tc>
      </w:tr>
      <w:tr w:rsidR="00F30A03" w14:paraId="51B0BE6E" w14:textId="77777777">
        <w:trPr>
          <w:cantSplit/>
          <w:jc w:val="center"/>
        </w:trPr>
        <w:tc>
          <w:tcPr>
            <w:tcW w:w="2126" w:type="dxa"/>
            <w:tcBorders>
              <w:top w:val="single" w:sz="4" w:space="0" w:color="auto"/>
              <w:left w:val="single" w:sz="4" w:space="0" w:color="auto"/>
              <w:bottom w:val="single" w:sz="4" w:space="0" w:color="auto"/>
              <w:right w:val="single" w:sz="4" w:space="0" w:color="auto"/>
            </w:tcBorders>
            <w:hideMark/>
          </w:tcPr>
          <w:p w14:paraId="4B49BBC4" w14:textId="77777777" w:rsidR="00F30A03" w:rsidRDefault="00D65402" w:rsidP="003D63B1">
            <w:pPr>
              <w:tabs>
                <w:tab w:val="clear" w:pos="567"/>
                <w:tab w:val="left" w:pos="720"/>
              </w:tabs>
              <w:spacing w:before="20" w:after="20"/>
              <w:ind w:left="317"/>
              <w:jc w:val="both"/>
              <w:rPr>
                <w:szCs w:val="22"/>
                <w:lang w:eastAsia="lv-LV"/>
              </w:rPr>
            </w:pPr>
            <w:r>
              <w:rPr>
                <w:szCs w:val="22"/>
                <w:lang w:eastAsia="lv-LV"/>
              </w:rPr>
              <w:t>&gt;50 – 75 kg</w:t>
            </w:r>
          </w:p>
        </w:tc>
        <w:tc>
          <w:tcPr>
            <w:tcW w:w="2977" w:type="dxa"/>
            <w:tcBorders>
              <w:top w:val="single" w:sz="4" w:space="0" w:color="auto"/>
              <w:left w:val="single" w:sz="4" w:space="0" w:color="auto"/>
              <w:bottom w:val="single" w:sz="4" w:space="0" w:color="auto"/>
              <w:right w:val="single" w:sz="4" w:space="0" w:color="auto"/>
            </w:tcBorders>
            <w:hideMark/>
          </w:tcPr>
          <w:p w14:paraId="66B53B4C" w14:textId="77777777" w:rsidR="00F30A03" w:rsidRDefault="00D65402" w:rsidP="003D63B1">
            <w:pPr>
              <w:tabs>
                <w:tab w:val="clear" w:pos="567"/>
                <w:tab w:val="left" w:pos="720"/>
              </w:tabs>
              <w:spacing w:before="20" w:after="20"/>
              <w:ind w:left="34"/>
              <w:jc w:val="both"/>
              <w:rPr>
                <w:szCs w:val="22"/>
                <w:lang w:eastAsia="lv-LV"/>
              </w:rPr>
            </w:pPr>
            <w:r>
              <w:rPr>
                <w:szCs w:val="22"/>
                <w:lang w:eastAsia="lv-LV"/>
              </w:rPr>
              <w:t>x3</w:t>
            </w:r>
          </w:p>
        </w:tc>
      </w:tr>
    </w:tbl>
    <w:p w14:paraId="04866A6A" w14:textId="77777777" w:rsidR="00F30A03" w:rsidRPr="009B3E9D" w:rsidRDefault="00F30A03" w:rsidP="003D63B1">
      <w:pPr>
        <w:tabs>
          <w:tab w:val="clear" w:pos="567"/>
          <w:tab w:val="left" w:pos="720"/>
        </w:tabs>
        <w:spacing w:line="240" w:lineRule="auto"/>
        <w:jc w:val="both"/>
        <w:rPr>
          <w:lang w:val="en-GB"/>
        </w:rPr>
      </w:pPr>
    </w:p>
    <w:p w14:paraId="29B014ED" w14:textId="77777777" w:rsidR="003201E2" w:rsidRDefault="003201E2" w:rsidP="003D63B1">
      <w:pPr>
        <w:tabs>
          <w:tab w:val="clear" w:pos="567"/>
        </w:tabs>
        <w:spacing w:line="240" w:lineRule="auto"/>
        <w:jc w:val="both"/>
        <w:rPr>
          <w:szCs w:val="22"/>
          <w:highlight w:val="lightGray"/>
          <w:lang w:val="lv"/>
        </w:rPr>
      </w:pPr>
      <w:r>
        <w:rPr>
          <w:szCs w:val="22"/>
          <w:highlight w:val="lightGray"/>
          <w:lang w:val="lv"/>
        </w:rPr>
        <w:br w:type="page"/>
      </w:r>
    </w:p>
    <w:p w14:paraId="5164748C" w14:textId="0E37B7B2" w:rsidR="00F30A03" w:rsidRDefault="00D65402" w:rsidP="003D63B1">
      <w:pPr>
        <w:pStyle w:val="Style2"/>
        <w:pBdr>
          <w:top w:val="single" w:sz="4" w:space="0" w:color="auto"/>
        </w:pBdr>
        <w:jc w:val="both"/>
      </w:pPr>
      <w:r>
        <w:lastRenderedPageBreak/>
        <w:t>7.</w:t>
      </w:r>
      <w:r>
        <w:tab/>
      </w:r>
      <w:r w:rsidRPr="009B3E9D">
        <w:t>IEROBEŽOJUMU PERIODS</w:t>
      </w:r>
    </w:p>
    <w:p w14:paraId="6B36A07A" w14:textId="77777777" w:rsidR="00F30A03" w:rsidRDefault="00F30A03" w:rsidP="003D63B1">
      <w:pPr>
        <w:tabs>
          <w:tab w:val="clear" w:pos="567"/>
        </w:tabs>
        <w:spacing w:line="240" w:lineRule="auto"/>
        <w:jc w:val="both"/>
        <w:rPr>
          <w:szCs w:val="22"/>
        </w:rPr>
      </w:pPr>
    </w:p>
    <w:p w14:paraId="29B75531" w14:textId="77777777" w:rsidR="00F30A03" w:rsidRDefault="00F30A03" w:rsidP="003D63B1">
      <w:pPr>
        <w:tabs>
          <w:tab w:val="clear" w:pos="567"/>
        </w:tabs>
        <w:spacing w:line="240" w:lineRule="auto"/>
        <w:jc w:val="both"/>
        <w:rPr>
          <w:szCs w:val="22"/>
        </w:rPr>
      </w:pPr>
    </w:p>
    <w:p w14:paraId="4287CD5A" w14:textId="0BAEEA8A" w:rsidR="00F30A03" w:rsidRPr="003D63B1" w:rsidRDefault="00D65402" w:rsidP="003D63B1">
      <w:pPr>
        <w:pStyle w:val="Style2"/>
        <w:jc w:val="both"/>
        <w:rPr>
          <w:bCs/>
        </w:rPr>
      </w:pPr>
      <w:r w:rsidRPr="002307E2">
        <w:t>8.</w:t>
      </w:r>
      <w:r w:rsidRPr="003D63B1">
        <w:rPr>
          <w:b w:val="0"/>
          <w:bCs/>
        </w:rPr>
        <w:tab/>
      </w:r>
      <w:r w:rsidRPr="003201E2">
        <w:rPr>
          <w:bCs/>
        </w:rPr>
        <w:t>DERĪGUMA TERMIŅŠ</w:t>
      </w:r>
    </w:p>
    <w:p w14:paraId="6EDDDB85" w14:textId="77777777" w:rsidR="00F30A03" w:rsidRDefault="00F30A03" w:rsidP="003D63B1">
      <w:pPr>
        <w:tabs>
          <w:tab w:val="clear" w:pos="567"/>
        </w:tabs>
        <w:spacing w:line="240" w:lineRule="auto"/>
        <w:jc w:val="both"/>
        <w:rPr>
          <w:szCs w:val="22"/>
        </w:rPr>
      </w:pPr>
    </w:p>
    <w:p w14:paraId="503B77C0" w14:textId="77777777" w:rsidR="00F30A03" w:rsidRDefault="00D65402" w:rsidP="003D63B1">
      <w:pPr>
        <w:tabs>
          <w:tab w:val="clear" w:pos="567"/>
        </w:tabs>
        <w:spacing w:line="240" w:lineRule="auto"/>
        <w:jc w:val="both"/>
        <w:rPr>
          <w:szCs w:val="22"/>
        </w:rPr>
      </w:pPr>
      <w:r>
        <w:t>Exp. {mēnesis/gads}</w:t>
      </w:r>
    </w:p>
    <w:p w14:paraId="146DD319" w14:textId="77777777" w:rsidR="00F30A03" w:rsidRDefault="00F30A03" w:rsidP="003D63B1">
      <w:pPr>
        <w:tabs>
          <w:tab w:val="clear" w:pos="567"/>
        </w:tabs>
        <w:spacing w:line="240" w:lineRule="auto"/>
        <w:jc w:val="both"/>
        <w:rPr>
          <w:szCs w:val="22"/>
        </w:rPr>
      </w:pPr>
    </w:p>
    <w:p w14:paraId="54483175" w14:textId="77777777" w:rsidR="00F30A03" w:rsidRDefault="00F30A03" w:rsidP="003D63B1">
      <w:pPr>
        <w:tabs>
          <w:tab w:val="clear" w:pos="567"/>
        </w:tabs>
        <w:spacing w:line="240" w:lineRule="auto"/>
        <w:jc w:val="both"/>
        <w:rPr>
          <w:szCs w:val="22"/>
        </w:rPr>
      </w:pPr>
    </w:p>
    <w:p w14:paraId="15461428" w14:textId="22AB1E6F" w:rsidR="00F30A03" w:rsidRPr="00AF46E0" w:rsidRDefault="00D65402" w:rsidP="003D63B1">
      <w:pPr>
        <w:pStyle w:val="Style2"/>
        <w:jc w:val="both"/>
      </w:pPr>
      <w:r w:rsidRPr="002307E2">
        <w:rPr>
          <w:bCs/>
        </w:rPr>
        <w:t>9.</w:t>
      </w:r>
      <w:r w:rsidRPr="003D63B1">
        <w:rPr>
          <w:b w:val="0"/>
        </w:rPr>
        <w:tab/>
      </w:r>
      <w:r w:rsidRPr="00AF46E0">
        <w:t>ĪPAŠI UZGLABĀŠANAS NOSACĪJUMI</w:t>
      </w:r>
    </w:p>
    <w:p w14:paraId="3C80018C" w14:textId="77777777" w:rsidR="00F30A03" w:rsidRDefault="00F30A03" w:rsidP="003D63B1">
      <w:pPr>
        <w:tabs>
          <w:tab w:val="clear" w:pos="567"/>
        </w:tabs>
        <w:spacing w:line="240" w:lineRule="auto"/>
        <w:jc w:val="both"/>
        <w:rPr>
          <w:szCs w:val="22"/>
        </w:rPr>
      </w:pPr>
    </w:p>
    <w:p w14:paraId="15C8287C" w14:textId="77777777" w:rsidR="00F30A03" w:rsidRDefault="00D65402" w:rsidP="003D63B1">
      <w:pPr>
        <w:jc w:val="both"/>
        <w:rPr>
          <w:szCs w:val="22"/>
        </w:rPr>
      </w:pPr>
      <w:r>
        <w:rPr>
          <w:szCs w:val="22"/>
        </w:rPr>
        <w:t>Uzglabāt blisteri ārējā iepakojumā.</w:t>
      </w:r>
    </w:p>
    <w:p w14:paraId="546CD8DD" w14:textId="77777777" w:rsidR="00F30A03" w:rsidRDefault="00F30A03" w:rsidP="003D63B1">
      <w:pPr>
        <w:tabs>
          <w:tab w:val="clear" w:pos="567"/>
        </w:tabs>
        <w:spacing w:line="240" w:lineRule="auto"/>
        <w:jc w:val="both"/>
      </w:pPr>
    </w:p>
    <w:p w14:paraId="1D5C6C73" w14:textId="77777777" w:rsidR="00F30A03" w:rsidRDefault="00F30A03" w:rsidP="003D63B1">
      <w:pPr>
        <w:tabs>
          <w:tab w:val="clear" w:pos="567"/>
        </w:tabs>
        <w:spacing w:line="240" w:lineRule="auto"/>
        <w:jc w:val="both"/>
        <w:rPr>
          <w:szCs w:val="22"/>
        </w:rPr>
      </w:pPr>
    </w:p>
    <w:p w14:paraId="76D17AF1" w14:textId="524ED300" w:rsidR="00F30A03" w:rsidRPr="009B3E9D" w:rsidRDefault="00D65402" w:rsidP="003D63B1">
      <w:pPr>
        <w:pStyle w:val="Style2"/>
        <w:jc w:val="both"/>
        <w:rPr>
          <w:bCs/>
        </w:rPr>
      </w:pPr>
      <w:r w:rsidRPr="002307E2">
        <w:rPr>
          <w:bCs/>
        </w:rPr>
        <w:t>10.</w:t>
      </w:r>
      <w:r w:rsidRPr="003D63B1">
        <w:rPr>
          <w:b w:val="0"/>
        </w:rPr>
        <w:tab/>
      </w:r>
      <w:r w:rsidRPr="009B3E9D">
        <w:t xml:space="preserve">VĀRDI </w:t>
      </w:r>
      <w:r w:rsidRPr="009B3E9D">
        <w:rPr>
          <w:bCs/>
        </w:rPr>
        <w:t>“PIRMS LIETOŠANAS IZLASIET LIETOŠANAS INSTRUKCIJU”</w:t>
      </w:r>
    </w:p>
    <w:p w14:paraId="5D6657B3" w14:textId="77777777" w:rsidR="00F30A03" w:rsidRPr="009B3E9D" w:rsidRDefault="00F30A03" w:rsidP="003D63B1">
      <w:pPr>
        <w:tabs>
          <w:tab w:val="clear" w:pos="567"/>
        </w:tabs>
        <w:spacing w:line="240" w:lineRule="auto"/>
        <w:jc w:val="both"/>
      </w:pPr>
    </w:p>
    <w:p w14:paraId="3A3F5A73" w14:textId="77777777" w:rsidR="00F30A03" w:rsidRDefault="00D65402" w:rsidP="003D63B1">
      <w:pPr>
        <w:tabs>
          <w:tab w:val="clear" w:pos="567"/>
        </w:tabs>
        <w:spacing w:line="240" w:lineRule="auto"/>
        <w:jc w:val="both"/>
        <w:rPr>
          <w:szCs w:val="22"/>
        </w:rPr>
      </w:pPr>
      <w:r w:rsidRPr="009B3E9D">
        <w:t xml:space="preserve">Pirms lietošanas izlasiet </w:t>
      </w:r>
      <w:r>
        <w:t>lietošanas instrukciju.</w:t>
      </w:r>
    </w:p>
    <w:p w14:paraId="2B7DC140" w14:textId="77777777" w:rsidR="00F30A03" w:rsidRDefault="00F30A03" w:rsidP="003D63B1">
      <w:pPr>
        <w:tabs>
          <w:tab w:val="clear" w:pos="567"/>
        </w:tabs>
        <w:spacing w:line="240" w:lineRule="auto"/>
        <w:jc w:val="both"/>
        <w:rPr>
          <w:szCs w:val="22"/>
        </w:rPr>
      </w:pPr>
    </w:p>
    <w:p w14:paraId="126B7511" w14:textId="77777777" w:rsidR="00F30A03" w:rsidRDefault="00F30A03" w:rsidP="003D63B1">
      <w:pPr>
        <w:tabs>
          <w:tab w:val="clear" w:pos="567"/>
        </w:tabs>
        <w:spacing w:line="240" w:lineRule="auto"/>
        <w:jc w:val="both"/>
        <w:rPr>
          <w:szCs w:val="22"/>
        </w:rPr>
      </w:pPr>
    </w:p>
    <w:p w14:paraId="3F76C539" w14:textId="174817CE" w:rsidR="00F30A03" w:rsidRPr="009B3E9D" w:rsidRDefault="00D65402" w:rsidP="003D63B1">
      <w:pPr>
        <w:pStyle w:val="Style2"/>
        <w:jc w:val="both"/>
        <w:rPr>
          <w:b w:val="0"/>
        </w:rPr>
      </w:pPr>
      <w:r w:rsidRPr="009B3E9D">
        <w:t>11.</w:t>
      </w:r>
      <w:r w:rsidRPr="009B3E9D">
        <w:tab/>
      </w:r>
      <w:r>
        <w:t>VĀRDI “</w:t>
      </w:r>
      <w:r w:rsidRPr="009B3E9D">
        <w:t>LIETOŠANAI DZĪVNIEKIEM</w:t>
      </w:r>
      <w:r>
        <w:t>”</w:t>
      </w:r>
    </w:p>
    <w:p w14:paraId="4A78F073" w14:textId="77777777" w:rsidR="00F30A03" w:rsidRDefault="00F30A03" w:rsidP="003D63B1">
      <w:pPr>
        <w:tabs>
          <w:tab w:val="clear" w:pos="567"/>
        </w:tabs>
        <w:spacing w:line="240" w:lineRule="auto"/>
        <w:jc w:val="both"/>
        <w:rPr>
          <w:szCs w:val="22"/>
        </w:rPr>
      </w:pPr>
    </w:p>
    <w:p w14:paraId="1CAD5654" w14:textId="43C5EF7C" w:rsidR="00F30A03" w:rsidRPr="009B3E9D" w:rsidRDefault="00D65402" w:rsidP="003D63B1">
      <w:pPr>
        <w:tabs>
          <w:tab w:val="clear" w:pos="567"/>
        </w:tabs>
        <w:spacing w:line="240" w:lineRule="auto"/>
        <w:jc w:val="both"/>
      </w:pPr>
      <w:r w:rsidRPr="009B3E9D">
        <w:t>Lietošanai dzīvniekiem.</w:t>
      </w:r>
    </w:p>
    <w:p w14:paraId="40D5933B" w14:textId="77777777" w:rsidR="00F30A03" w:rsidRDefault="00F30A03" w:rsidP="003D63B1">
      <w:pPr>
        <w:tabs>
          <w:tab w:val="clear" w:pos="567"/>
        </w:tabs>
        <w:spacing w:line="240" w:lineRule="auto"/>
        <w:jc w:val="both"/>
        <w:rPr>
          <w:szCs w:val="22"/>
        </w:rPr>
      </w:pPr>
    </w:p>
    <w:p w14:paraId="5C7E198C" w14:textId="77777777" w:rsidR="00F30A03" w:rsidRDefault="00F30A03" w:rsidP="003D63B1">
      <w:pPr>
        <w:tabs>
          <w:tab w:val="clear" w:pos="567"/>
        </w:tabs>
        <w:spacing w:line="240" w:lineRule="auto"/>
        <w:jc w:val="both"/>
        <w:rPr>
          <w:szCs w:val="22"/>
        </w:rPr>
      </w:pPr>
    </w:p>
    <w:p w14:paraId="295DB891" w14:textId="16E2108B" w:rsidR="00F30A03" w:rsidRPr="00EC2CBD" w:rsidRDefault="00D65402" w:rsidP="003D63B1">
      <w:pPr>
        <w:pStyle w:val="Style2"/>
        <w:jc w:val="both"/>
      </w:pPr>
      <w:r w:rsidRPr="003C3C7C">
        <w:rPr>
          <w:bCs/>
        </w:rPr>
        <w:t>12.</w:t>
      </w:r>
      <w:r w:rsidRPr="003D63B1">
        <w:rPr>
          <w:b w:val="0"/>
        </w:rPr>
        <w:tab/>
      </w:r>
      <w:r w:rsidRPr="00AF46E0">
        <w:t>VĀRDI “UZGLABĀT BĒRNIEM NEREDZAMĀ UN NEPIEEJAMĀ VIETĀ”</w:t>
      </w:r>
    </w:p>
    <w:p w14:paraId="0B7E56DD" w14:textId="77777777" w:rsidR="00F30A03" w:rsidRDefault="00F30A03" w:rsidP="003D63B1">
      <w:pPr>
        <w:tabs>
          <w:tab w:val="clear" w:pos="567"/>
        </w:tabs>
        <w:spacing w:line="240" w:lineRule="auto"/>
        <w:jc w:val="both"/>
        <w:rPr>
          <w:szCs w:val="22"/>
        </w:rPr>
      </w:pPr>
    </w:p>
    <w:p w14:paraId="08D71B01" w14:textId="77777777" w:rsidR="00F30A03" w:rsidRDefault="00D65402" w:rsidP="003D63B1">
      <w:pPr>
        <w:tabs>
          <w:tab w:val="clear" w:pos="567"/>
        </w:tabs>
        <w:spacing w:line="240" w:lineRule="auto"/>
        <w:jc w:val="both"/>
        <w:rPr>
          <w:szCs w:val="22"/>
        </w:rPr>
      </w:pPr>
      <w:r w:rsidRPr="009B3E9D">
        <w:t>Uzglabāt bērniem neredzamā un nepieejamā vietā.</w:t>
      </w:r>
    </w:p>
    <w:p w14:paraId="3F33AA1D" w14:textId="77777777" w:rsidR="00F30A03" w:rsidRDefault="00F30A03" w:rsidP="003D63B1">
      <w:pPr>
        <w:tabs>
          <w:tab w:val="clear" w:pos="567"/>
        </w:tabs>
        <w:spacing w:line="240" w:lineRule="auto"/>
        <w:jc w:val="both"/>
        <w:rPr>
          <w:szCs w:val="22"/>
        </w:rPr>
      </w:pPr>
    </w:p>
    <w:p w14:paraId="3C11EF94" w14:textId="77777777" w:rsidR="00F30A03" w:rsidRDefault="00F30A03" w:rsidP="003D63B1">
      <w:pPr>
        <w:tabs>
          <w:tab w:val="clear" w:pos="567"/>
        </w:tabs>
        <w:spacing w:line="240" w:lineRule="auto"/>
        <w:jc w:val="both"/>
        <w:rPr>
          <w:szCs w:val="22"/>
        </w:rPr>
      </w:pPr>
    </w:p>
    <w:p w14:paraId="0920F7DF" w14:textId="77777777" w:rsidR="00F30A03" w:rsidRDefault="00D65402" w:rsidP="003D63B1">
      <w:pPr>
        <w:pStyle w:val="Style2"/>
        <w:keepNext/>
        <w:jc w:val="both"/>
      </w:pPr>
      <w:r w:rsidRPr="009B3E9D">
        <w:t>13.</w:t>
      </w:r>
      <w:r w:rsidRPr="009B3E9D">
        <w:tab/>
      </w:r>
      <w:r>
        <w:t xml:space="preserve">TIRDZNIECĪBAS ATĻAUJAS TURĒTĀJS </w:t>
      </w:r>
    </w:p>
    <w:p w14:paraId="50D1DBE2" w14:textId="77777777" w:rsidR="00F30A03" w:rsidRDefault="00F30A03" w:rsidP="003D63B1">
      <w:pPr>
        <w:keepNext/>
        <w:tabs>
          <w:tab w:val="clear" w:pos="567"/>
        </w:tabs>
        <w:spacing w:line="240" w:lineRule="auto"/>
        <w:jc w:val="both"/>
        <w:rPr>
          <w:szCs w:val="22"/>
        </w:rPr>
      </w:pPr>
    </w:p>
    <w:p w14:paraId="1DED5DF2" w14:textId="77777777" w:rsidR="00F30A03" w:rsidRPr="009B3E9D" w:rsidRDefault="00D65402" w:rsidP="003D63B1">
      <w:pPr>
        <w:tabs>
          <w:tab w:val="clear" w:pos="567"/>
          <w:tab w:val="left" w:pos="720"/>
        </w:tabs>
        <w:spacing w:line="240" w:lineRule="auto"/>
        <w:ind w:right="-318"/>
        <w:jc w:val="both"/>
      </w:pPr>
      <w:r w:rsidRPr="009B3E9D">
        <w:t>VIRBAC</w:t>
      </w:r>
    </w:p>
    <w:p w14:paraId="3639D585" w14:textId="77777777" w:rsidR="00F30A03" w:rsidRDefault="00F30A03" w:rsidP="003D63B1">
      <w:pPr>
        <w:tabs>
          <w:tab w:val="clear" w:pos="567"/>
        </w:tabs>
        <w:spacing w:line="240" w:lineRule="auto"/>
        <w:jc w:val="both"/>
        <w:rPr>
          <w:szCs w:val="22"/>
        </w:rPr>
      </w:pPr>
    </w:p>
    <w:p w14:paraId="63C12987" w14:textId="77777777" w:rsidR="00F30A03" w:rsidRDefault="00F30A03" w:rsidP="003D63B1">
      <w:pPr>
        <w:tabs>
          <w:tab w:val="clear" w:pos="567"/>
        </w:tabs>
        <w:spacing w:line="240" w:lineRule="auto"/>
        <w:jc w:val="both"/>
        <w:rPr>
          <w:szCs w:val="22"/>
        </w:rPr>
      </w:pPr>
    </w:p>
    <w:p w14:paraId="0463148F" w14:textId="77777777" w:rsidR="00F30A03" w:rsidRDefault="00D65402" w:rsidP="003D63B1">
      <w:pPr>
        <w:pStyle w:val="Style2"/>
        <w:jc w:val="both"/>
      </w:pPr>
      <w:r w:rsidRPr="009B3E9D">
        <w:t>14.</w:t>
      </w:r>
      <w:r w:rsidRPr="009B3E9D">
        <w:tab/>
      </w:r>
      <w:r>
        <w:t>TIRDZNIECĪBAS ATĻAUJAS NUMURI</w:t>
      </w:r>
    </w:p>
    <w:p w14:paraId="681876BB" w14:textId="28C3F291" w:rsidR="00F30A03" w:rsidRPr="009B3E9D" w:rsidRDefault="00F30A03" w:rsidP="003D63B1">
      <w:pPr>
        <w:tabs>
          <w:tab w:val="clear" w:pos="567"/>
        </w:tabs>
        <w:spacing w:line="240" w:lineRule="auto"/>
        <w:jc w:val="both"/>
      </w:pPr>
    </w:p>
    <w:p w14:paraId="7B1DB04D" w14:textId="77777777" w:rsidR="00FA2C03" w:rsidRPr="009B3E9D" w:rsidRDefault="00FA2C03" w:rsidP="003D63B1">
      <w:pPr>
        <w:tabs>
          <w:tab w:val="clear" w:pos="567"/>
        </w:tabs>
        <w:spacing w:line="240" w:lineRule="auto"/>
        <w:jc w:val="both"/>
        <w:rPr>
          <w:lang w:val="lv"/>
        </w:rPr>
      </w:pPr>
      <w:r w:rsidRPr="009B3E9D">
        <w:rPr>
          <w:lang w:val="lv"/>
        </w:rPr>
        <w:t>V/MRP/20/0028</w:t>
      </w:r>
    </w:p>
    <w:p w14:paraId="0D8FDA66" w14:textId="77777777" w:rsidR="00F30A03" w:rsidRPr="009B3E9D" w:rsidRDefault="00F30A03" w:rsidP="003D63B1">
      <w:pPr>
        <w:tabs>
          <w:tab w:val="clear" w:pos="567"/>
        </w:tabs>
        <w:spacing w:line="240" w:lineRule="auto"/>
        <w:jc w:val="both"/>
      </w:pPr>
    </w:p>
    <w:p w14:paraId="62BA3532" w14:textId="77777777" w:rsidR="00F30A03" w:rsidRPr="009B3E9D" w:rsidRDefault="00F30A03" w:rsidP="003D63B1">
      <w:pPr>
        <w:tabs>
          <w:tab w:val="clear" w:pos="567"/>
        </w:tabs>
        <w:spacing w:line="240" w:lineRule="auto"/>
        <w:jc w:val="both"/>
      </w:pPr>
    </w:p>
    <w:p w14:paraId="7D1E91C1" w14:textId="16A2225E" w:rsidR="00F30A03" w:rsidRPr="009B3E9D" w:rsidRDefault="00D65402" w:rsidP="003D63B1">
      <w:pPr>
        <w:pStyle w:val="Style2"/>
        <w:jc w:val="both"/>
      </w:pPr>
      <w:r w:rsidRPr="009B3E9D">
        <w:t>15.</w:t>
      </w:r>
      <w:r w:rsidRPr="009B3E9D">
        <w:tab/>
        <w:t>SĒRIJAS NUMURS</w:t>
      </w:r>
    </w:p>
    <w:p w14:paraId="18CA8277" w14:textId="77777777" w:rsidR="00F30A03" w:rsidRPr="009B3E9D" w:rsidRDefault="00F30A03" w:rsidP="003D63B1">
      <w:pPr>
        <w:tabs>
          <w:tab w:val="clear" w:pos="567"/>
        </w:tabs>
        <w:spacing w:line="240" w:lineRule="auto"/>
        <w:jc w:val="both"/>
      </w:pPr>
    </w:p>
    <w:p w14:paraId="2BFBD1B2" w14:textId="77777777" w:rsidR="00F30A03" w:rsidRPr="009B3E9D" w:rsidRDefault="00D65402" w:rsidP="003D63B1">
      <w:pPr>
        <w:tabs>
          <w:tab w:val="clear" w:pos="567"/>
        </w:tabs>
        <w:spacing w:line="240" w:lineRule="auto"/>
        <w:jc w:val="both"/>
      </w:pPr>
      <w:r w:rsidRPr="009B3E9D">
        <w:t>Lot</w:t>
      </w:r>
      <w:r>
        <w:t xml:space="preserve"> {numurs}</w:t>
      </w:r>
    </w:p>
    <w:p w14:paraId="76A8518F" w14:textId="77777777" w:rsidR="00F30A03" w:rsidRPr="009B3E9D" w:rsidRDefault="00F30A03" w:rsidP="003D63B1">
      <w:pPr>
        <w:tabs>
          <w:tab w:val="clear" w:pos="567"/>
        </w:tabs>
        <w:spacing w:line="240" w:lineRule="auto"/>
        <w:jc w:val="both"/>
      </w:pPr>
    </w:p>
    <w:p w14:paraId="324DC81F" w14:textId="77777777" w:rsidR="00F30A03" w:rsidRPr="009B3E9D" w:rsidRDefault="00D65402" w:rsidP="003D63B1">
      <w:pPr>
        <w:tabs>
          <w:tab w:val="clear" w:pos="567"/>
        </w:tabs>
        <w:spacing w:line="240" w:lineRule="auto"/>
        <w:jc w:val="both"/>
      </w:pPr>
      <w:r w:rsidRPr="009B3E9D">
        <w:br w:type="page"/>
      </w:r>
    </w:p>
    <w:p w14:paraId="6D0319C3" w14:textId="77777777" w:rsidR="00F30A03" w:rsidRDefault="00D65402" w:rsidP="003D63B1">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lastRenderedPageBreak/>
        <w:t>UZ MAZA IZMĒRA TIEŠĀ IEPAKOJUMA NORĀDĀMĀ INFORMĀCIJA</w:t>
      </w:r>
    </w:p>
    <w:p w14:paraId="429CD1C0" w14:textId="77777777" w:rsidR="00F30A03" w:rsidRPr="009B3E9D" w:rsidRDefault="00F30A03" w:rsidP="003D63B1">
      <w:pPr>
        <w:pBdr>
          <w:top w:val="single" w:sz="4" w:space="1" w:color="auto"/>
          <w:left w:val="single" w:sz="4" w:space="4" w:color="auto"/>
          <w:bottom w:val="single" w:sz="4" w:space="1" w:color="auto"/>
          <w:right w:val="single" w:sz="4" w:space="4" w:color="auto"/>
        </w:pBdr>
        <w:tabs>
          <w:tab w:val="clear" w:pos="567"/>
        </w:tabs>
        <w:spacing w:line="240" w:lineRule="auto"/>
        <w:jc w:val="both"/>
      </w:pPr>
    </w:p>
    <w:p w14:paraId="15278B05" w14:textId="77777777" w:rsidR="00F30A03" w:rsidRPr="009B3E9D" w:rsidRDefault="00D65402" w:rsidP="003D63B1">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sidRPr="009B3E9D">
        <w:rPr>
          <w:b/>
        </w:rPr>
        <w:t>Blisteris 2 tabletēm</w:t>
      </w:r>
    </w:p>
    <w:p w14:paraId="290CF13F" w14:textId="77777777" w:rsidR="00F30A03" w:rsidRPr="009B3E9D" w:rsidRDefault="00F30A03" w:rsidP="003D63B1">
      <w:pPr>
        <w:tabs>
          <w:tab w:val="clear" w:pos="567"/>
        </w:tabs>
        <w:spacing w:line="240" w:lineRule="auto"/>
        <w:jc w:val="both"/>
      </w:pPr>
    </w:p>
    <w:p w14:paraId="708FBABA" w14:textId="77777777" w:rsidR="00F30A03" w:rsidRPr="009B3E9D" w:rsidRDefault="00D65402" w:rsidP="003D63B1">
      <w:pPr>
        <w:pStyle w:val="Style2"/>
        <w:jc w:val="both"/>
        <w:rPr>
          <w:b w:val="0"/>
        </w:rPr>
      </w:pPr>
      <w:r w:rsidRPr="009B3E9D">
        <w:t>1.</w:t>
      </w:r>
      <w:r w:rsidRPr="009B3E9D">
        <w:tab/>
        <w:t>VETERINĀRO ZĀĻU NOSAUKUMS</w:t>
      </w:r>
    </w:p>
    <w:p w14:paraId="54FB5E4A" w14:textId="77777777" w:rsidR="00F30A03" w:rsidRPr="009B3E9D" w:rsidRDefault="00F30A03" w:rsidP="003D63B1">
      <w:pPr>
        <w:tabs>
          <w:tab w:val="clear" w:pos="567"/>
        </w:tabs>
        <w:spacing w:line="240" w:lineRule="auto"/>
        <w:jc w:val="both"/>
      </w:pPr>
    </w:p>
    <w:p w14:paraId="46220D00" w14:textId="13DBCFC3" w:rsidR="00F30A03" w:rsidRDefault="00D65402" w:rsidP="003D63B1">
      <w:pPr>
        <w:tabs>
          <w:tab w:val="clear" w:pos="567"/>
        </w:tabs>
        <w:spacing w:line="240" w:lineRule="auto"/>
        <w:jc w:val="both"/>
        <w:rPr>
          <w:szCs w:val="22"/>
        </w:rPr>
      </w:pPr>
      <w:r w:rsidRPr="009B3E9D">
        <w:t xml:space="preserve">Milpro </w:t>
      </w:r>
    </w:p>
    <w:p w14:paraId="5B0F0668" w14:textId="77777777" w:rsidR="00F30A03" w:rsidRDefault="00F30A03" w:rsidP="003D63B1">
      <w:pPr>
        <w:tabs>
          <w:tab w:val="clear" w:pos="567"/>
        </w:tabs>
        <w:spacing w:line="240" w:lineRule="auto"/>
        <w:jc w:val="both"/>
        <w:rPr>
          <w:szCs w:val="22"/>
        </w:rPr>
      </w:pPr>
    </w:p>
    <w:p w14:paraId="4091AF1D" w14:textId="4A917D4E" w:rsidR="00FA2C03" w:rsidRDefault="00B673CC" w:rsidP="003D63B1">
      <w:pPr>
        <w:tabs>
          <w:tab w:val="clear" w:pos="567"/>
        </w:tabs>
        <w:spacing w:line="240" w:lineRule="auto"/>
        <w:jc w:val="both"/>
        <w:rPr>
          <w:color w:val="000000"/>
          <w:szCs w:val="22"/>
        </w:rPr>
      </w:pPr>
      <w:r w:rsidRPr="00585F9C">
        <w:rPr>
          <w:noProof/>
          <w:lang w:val="fr-FR" w:eastAsia="fr-FR"/>
        </w:rPr>
        <w:drawing>
          <wp:inline distT="0" distB="0" distL="0" distR="0" wp14:anchorId="6E95C30A" wp14:editId="36D8AB04">
            <wp:extent cx="3249930" cy="1040765"/>
            <wp:effectExtent l="0" t="0" r="7620" b="698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49930" cy="1040765"/>
                    </a:xfrm>
                    <a:prstGeom prst="rect">
                      <a:avLst/>
                    </a:prstGeom>
                    <a:noFill/>
                    <a:ln>
                      <a:noFill/>
                    </a:ln>
                  </pic:spPr>
                </pic:pic>
              </a:graphicData>
            </a:graphic>
          </wp:inline>
        </w:drawing>
      </w:r>
    </w:p>
    <w:p w14:paraId="3EC4DC12" w14:textId="77777777" w:rsidR="00F30A03" w:rsidRDefault="00F30A03" w:rsidP="003D63B1">
      <w:pPr>
        <w:tabs>
          <w:tab w:val="clear" w:pos="567"/>
        </w:tabs>
        <w:spacing w:line="240" w:lineRule="auto"/>
        <w:jc w:val="both"/>
        <w:rPr>
          <w:szCs w:val="22"/>
        </w:rPr>
      </w:pPr>
    </w:p>
    <w:p w14:paraId="213B6E31" w14:textId="77777777" w:rsidR="00F30A03" w:rsidRDefault="00F30A03" w:rsidP="003D63B1">
      <w:pPr>
        <w:tabs>
          <w:tab w:val="clear" w:pos="567"/>
        </w:tabs>
        <w:spacing w:line="240" w:lineRule="auto"/>
        <w:jc w:val="both"/>
        <w:rPr>
          <w:szCs w:val="22"/>
        </w:rPr>
      </w:pPr>
    </w:p>
    <w:p w14:paraId="7FFF047F" w14:textId="01428261" w:rsidR="00F30A03" w:rsidRPr="009B3E9D" w:rsidRDefault="00D65402" w:rsidP="003D63B1">
      <w:pPr>
        <w:pStyle w:val="Style2"/>
        <w:jc w:val="both"/>
        <w:rPr>
          <w:b w:val="0"/>
        </w:rPr>
      </w:pPr>
      <w:r w:rsidRPr="009B3E9D">
        <w:t>2.</w:t>
      </w:r>
      <w:r w:rsidRPr="009B3E9D">
        <w:tab/>
      </w:r>
      <w:r>
        <w:t>AKTĪVO VIELU KVANTITATĪVIE DATI</w:t>
      </w:r>
    </w:p>
    <w:p w14:paraId="755C6CE7" w14:textId="77777777" w:rsidR="00F30A03" w:rsidRDefault="00F30A03" w:rsidP="003D63B1">
      <w:pPr>
        <w:tabs>
          <w:tab w:val="clear" w:pos="567"/>
        </w:tabs>
        <w:spacing w:line="240" w:lineRule="auto"/>
        <w:jc w:val="both"/>
        <w:rPr>
          <w:szCs w:val="22"/>
        </w:rPr>
      </w:pPr>
    </w:p>
    <w:p w14:paraId="75CAC1FE" w14:textId="15261589" w:rsidR="00F30A03" w:rsidRDefault="00D65402" w:rsidP="003D63B1">
      <w:pPr>
        <w:tabs>
          <w:tab w:val="clear" w:pos="567"/>
        </w:tabs>
        <w:spacing w:line="240" w:lineRule="auto"/>
        <w:jc w:val="both"/>
        <w:rPr>
          <w:szCs w:val="22"/>
        </w:rPr>
      </w:pPr>
      <w:r>
        <w:rPr>
          <w:szCs w:val="22"/>
        </w:rPr>
        <w:t>12,5 mg</w:t>
      </w:r>
      <w:r w:rsidR="00AF46E0">
        <w:rPr>
          <w:szCs w:val="22"/>
        </w:rPr>
        <w:t xml:space="preserve"> </w:t>
      </w:r>
      <w:r>
        <w:rPr>
          <w:szCs w:val="22"/>
        </w:rPr>
        <w:t>/</w:t>
      </w:r>
      <w:r w:rsidR="00AF46E0">
        <w:rPr>
          <w:szCs w:val="22"/>
        </w:rPr>
        <w:t xml:space="preserve"> </w:t>
      </w:r>
      <w:r>
        <w:rPr>
          <w:szCs w:val="22"/>
        </w:rPr>
        <w:t xml:space="preserve">125 mg </w:t>
      </w:r>
    </w:p>
    <w:p w14:paraId="7E8112A6" w14:textId="77777777" w:rsidR="00F30A03" w:rsidRDefault="00F30A03" w:rsidP="003D63B1">
      <w:pPr>
        <w:tabs>
          <w:tab w:val="clear" w:pos="567"/>
        </w:tabs>
        <w:spacing w:line="240" w:lineRule="auto"/>
        <w:jc w:val="both"/>
        <w:rPr>
          <w:szCs w:val="22"/>
        </w:rPr>
      </w:pPr>
    </w:p>
    <w:p w14:paraId="38B5615E" w14:textId="77777777" w:rsidR="00F30A03" w:rsidRDefault="00F30A03" w:rsidP="003D63B1">
      <w:pPr>
        <w:tabs>
          <w:tab w:val="clear" w:pos="567"/>
        </w:tabs>
        <w:spacing w:line="240" w:lineRule="auto"/>
        <w:jc w:val="both"/>
        <w:rPr>
          <w:szCs w:val="22"/>
        </w:rPr>
      </w:pPr>
    </w:p>
    <w:p w14:paraId="7EA3F9F2" w14:textId="17BF9C90" w:rsidR="00F30A03" w:rsidRPr="003D63B1" w:rsidRDefault="00D65402" w:rsidP="003D63B1">
      <w:pPr>
        <w:pStyle w:val="Style2"/>
        <w:jc w:val="both"/>
        <w:rPr>
          <w:bCs/>
        </w:rPr>
      </w:pPr>
      <w:r w:rsidRPr="003D63B1">
        <w:rPr>
          <w:b w:val="0"/>
          <w:bCs/>
        </w:rPr>
        <w:t>3.</w:t>
      </w:r>
      <w:r w:rsidRPr="003D63B1">
        <w:rPr>
          <w:b w:val="0"/>
          <w:bCs/>
        </w:rPr>
        <w:tab/>
      </w:r>
      <w:r w:rsidRPr="003201E2">
        <w:rPr>
          <w:bCs/>
        </w:rPr>
        <w:t>SĒRIJAS NUMURS</w:t>
      </w:r>
    </w:p>
    <w:p w14:paraId="73B8C1E1" w14:textId="77777777" w:rsidR="00F30A03" w:rsidRDefault="00F30A03" w:rsidP="003D63B1">
      <w:pPr>
        <w:tabs>
          <w:tab w:val="clear" w:pos="567"/>
        </w:tabs>
        <w:spacing w:line="240" w:lineRule="auto"/>
        <w:jc w:val="both"/>
        <w:rPr>
          <w:szCs w:val="22"/>
        </w:rPr>
      </w:pPr>
    </w:p>
    <w:p w14:paraId="11F2D671" w14:textId="77777777" w:rsidR="00F30A03" w:rsidRPr="009B3E9D" w:rsidRDefault="00D65402" w:rsidP="003D63B1">
      <w:pPr>
        <w:jc w:val="both"/>
      </w:pPr>
      <w:r w:rsidRPr="009B3E9D">
        <w:t>Lot</w:t>
      </w:r>
      <w:r>
        <w:t xml:space="preserve"> {numurs}</w:t>
      </w:r>
    </w:p>
    <w:p w14:paraId="66501970" w14:textId="34473E35" w:rsidR="00F30A03" w:rsidRDefault="00F30A03" w:rsidP="003D63B1">
      <w:pPr>
        <w:tabs>
          <w:tab w:val="clear" w:pos="567"/>
        </w:tabs>
        <w:spacing w:line="240" w:lineRule="auto"/>
        <w:jc w:val="both"/>
        <w:rPr>
          <w:szCs w:val="22"/>
        </w:rPr>
      </w:pPr>
    </w:p>
    <w:p w14:paraId="29ECC5B1" w14:textId="77777777" w:rsidR="00F30A03" w:rsidRDefault="00F30A03" w:rsidP="003D63B1">
      <w:pPr>
        <w:tabs>
          <w:tab w:val="clear" w:pos="567"/>
        </w:tabs>
        <w:spacing w:line="240" w:lineRule="auto"/>
        <w:jc w:val="both"/>
        <w:rPr>
          <w:szCs w:val="22"/>
        </w:rPr>
      </w:pPr>
    </w:p>
    <w:p w14:paraId="7B68CF45" w14:textId="77777777" w:rsidR="00F30A03" w:rsidRDefault="00D65402" w:rsidP="003D63B1">
      <w:pPr>
        <w:pStyle w:val="Style2"/>
        <w:jc w:val="both"/>
      </w:pPr>
      <w:r w:rsidRPr="009B3E9D">
        <w:t>4.</w:t>
      </w:r>
      <w:r w:rsidRPr="009B3E9D">
        <w:tab/>
        <w:t>DERĪGUMA TERMIŅŠ</w:t>
      </w:r>
    </w:p>
    <w:p w14:paraId="7EE47E34" w14:textId="77777777" w:rsidR="00F30A03" w:rsidRDefault="00F30A03" w:rsidP="003D63B1">
      <w:pPr>
        <w:tabs>
          <w:tab w:val="clear" w:pos="567"/>
        </w:tabs>
        <w:spacing w:line="240" w:lineRule="auto"/>
        <w:jc w:val="both"/>
        <w:rPr>
          <w:szCs w:val="22"/>
        </w:rPr>
      </w:pPr>
    </w:p>
    <w:p w14:paraId="1ECA7FB6" w14:textId="77777777" w:rsidR="00F30A03" w:rsidRDefault="00D65402" w:rsidP="003D63B1">
      <w:pPr>
        <w:jc w:val="both"/>
        <w:rPr>
          <w:szCs w:val="22"/>
        </w:rPr>
      </w:pPr>
      <w:r>
        <w:t>Exp. {mm/gggg}</w:t>
      </w:r>
    </w:p>
    <w:p w14:paraId="59923578" w14:textId="77777777" w:rsidR="00F30A03" w:rsidRDefault="00F30A03" w:rsidP="003D63B1">
      <w:pPr>
        <w:jc w:val="both"/>
        <w:rPr>
          <w:szCs w:val="22"/>
        </w:rPr>
      </w:pPr>
    </w:p>
    <w:p w14:paraId="591A19F4" w14:textId="77777777" w:rsidR="00F30A03" w:rsidRDefault="00D65402" w:rsidP="003D63B1">
      <w:pPr>
        <w:tabs>
          <w:tab w:val="clear" w:pos="567"/>
        </w:tabs>
        <w:spacing w:line="240" w:lineRule="auto"/>
        <w:jc w:val="both"/>
        <w:rPr>
          <w:szCs w:val="22"/>
        </w:rPr>
      </w:pPr>
      <w:r>
        <w:br w:type="page"/>
      </w:r>
    </w:p>
    <w:p w14:paraId="59628BEB" w14:textId="77777777" w:rsidR="00F30A03" w:rsidRDefault="00F30A03" w:rsidP="003D63B1">
      <w:pPr>
        <w:tabs>
          <w:tab w:val="clear" w:pos="567"/>
        </w:tabs>
        <w:spacing w:line="240" w:lineRule="auto"/>
        <w:jc w:val="both"/>
        <w:rPr>
          <w:szCs w:val="22"/>
        </w:rPr>
      </w:pPr>
    </w:p>
    <w:p w14:paraId="349E8DE3" w14:textId="77777777" w:rsidR="00F30A03" w:rsidRDefault="00F30A03" w:rsidP="003D63B1">
      <w:pPr>
        <w:tabs>
          <w:tab w:val="clear" w:pos="567"/>
        </w:tabs>
        <w:spacing w:line="240" w:lineRule="auto"/>
        <w:jc w:val="both"/>
        <w:rPr>
          <w:szCs w:val="22"/>
        </w:rPr>
      </w:pPr>
    </w:p>
    <w:p w14:paraId="41B61D4C" w14:textId="77777777" w:rsidR="00F30A03" w:rsidRDefault="00F30A03" w:rsidP="003D63B1">
      <w:pPr>
        <w:tabs>
          <w:tab w:val="clear" w:pos="567"/>
        </w:tabs>
        <w:spacing w:line="240" w:lineRule="auto"/>
        <w:jc w:val="both"/>
        <w:rPr>
          <w:szCs w:val="22"/>
        </w:rPr>
      </w:pPr>
    </w:p>
    <w:p w14:paraId="028ED2AA" w14:textId="77777777" w:rsidR="00F30A03" w:rsidRDefault="00F30A03" w:rsidP="003D63B1">
      <w:pPr>
        <w:tabs>
          <w:tab w:val="clear" w:pos="567"/>
        </w:tabs>
        <w:spacing w:line="240" w:lineRule="auto"/>
        <w:jc w:val="both"/>
        <w:rPr>
          <w:szCs w:val="22"/>
        </w:rPr>
      </w:pPr>
    </w:p>
    <w:p w14:paraId="3C34865F" w14:textId="77777777" w:rsidR="00F30A03" w:rsidRDefault="00F30A03" w:rsidP="003D63B1">
      <w:pPr>
        <w:tabs>
          <w:tab w:val="clear" w:pos="567"/>
        </w:tabs>
        <w:spacing w:line="240" w:lineRule="auto"/>
        <w:jc w:val="both"/>
        <w:rPr>
          <w:szCs w:val="22"/>
        </w:rPr>
      </w:pPr>
    </w:p>
    <w:p w14:paraId="4613B059" w14:textId="77777777" w:rsidR="00F30A03" w:rsidRDefault="00F30A03" w:rsidP="003D63B1">
      <w:pPr>
        <w:tabs>
          <w:tab w:val="clear" w:pos="567"/>
        </w:tabs>
        <w:spacing w:line="240" w:lineRule="auto"/>
        <w:jc w:val="both"/>
        <w:rPr>
          <w:szCs w:val="22"/>
        </w:rPr>
      </w:pPr>
    </w:p>
    <w:p w14:paraId="7C611BE6" w14:textId="77777777" w:rsidR="00F30A03" w:rsidRDefault="00F30A03" w:rsidP="003D63B1">
      <w:pPr>
        <w:tabs>
          <w:tab w:val="clear" w:pos="567"/>
        </w:tabs>
        <w:spacing w:line="240" w:lineRule="auto"/>
        <w:jc w:val="both"/>
        <w:rPr>
          <w:szCs w:val="22"/>
        </w:rPr>
      </w:pPr>
    </w:p>
    <w:p w14:paraId="34783107" w14:textId="77777777" w:rsidR="00F30A03" w:rsidRDefault="00F30A03" w:rsidP="003D63B1">
      <w:pPr>
        <w:tabs>
          <w:tab w:val="clear" w:pos="567"/>
        </w:tabs>
        <w:spacing w:line="240" w:lineRule="auto"/>
        <w:jc w:val="both"/>
        <w:rPr>
          <w:szCs w:val="22"/>
        </w:rPr>
      </w:pPr>
    </w:p>
    <w:p w14:paraId="01FDB7BB" w14:textId="77777777" w:rsidR="00F30A03" w:rsidRDefault="00F30A03" w:rsidP="003D63B1">
      <w:pPr>
        <w:tabs>
          <w:tab w:val="clear" w:pos="567"/>
        </w:tabs>
        <w:spacing w:line="240" w:lineRule="auto"/>
        <w:jc w:val="both"/>
        <w:rPr>
          <w:szCs w:val="22"/>
        </w:rPr>
      </w:pPr>
    </w:p>
    <w:p w14:paraId="7D7E40C5" w14:textId="77777777" w:rsidR="00F30A03" w:rsidRDefault="00F30A03" w:rsidP="003D63B1">
      <w:pPr>
        <w:tabs>
          <w:tab w:val="clear" w:pos="567"/>
        </w:tabs>
        <w:spacing w:line="240" w:lineRule="auto"/>
        <w:jc w:val="both"/>
        <w:rPr>
          <w:szCs w:val="22"/>
        </w:rPr>
      </w:pPr>
    </w:p>
    <w:p w14:paraId="6F87BC7A" w14:textId="77777777" w:rsidR="00F30A03" w:rsidRDefault="00F30A03" w:rsidP="003D63B1">
      <w:pPr>
        <w:tabs>
          <w:tab w:val="clear" w:pos="567"/>
        </w:tabs>
        <w:spacing w:line="240" w:lineRule="auto"/>
        <w:jc w:val="both"/>
        <w:rPr>
          <w:szCs w:val="22"/>
        </w:rPr>
      </w:pPr>
    </w:p>
    <w:p w14:paraId="45568F47" w14:textId="77777777" w:rsidR="00F30A03" w:rsidRDefault="00F30A03" w:rsidP="003D63B1">
      <w:pPr>
        <w:tabs>
          <w:tab w:val="clear" w:pos="567"/>
        </w:tabs>
        <w:spacing w:line="240" w:lineRule="auto"/>
        <w:jc w:val="both"/>
        <w:rPr>
          <w:szCs w:val="22"/>
        </w:rPr>
      </w:pPr>
    </w:p>
    <w:p w14:paraId="24C3737B" w14:textId="77777777" w:rsidR="00F30A03" w:rsidRDefault="00F30A03" w:rsidP="003D63B1">
      <w:pPr>
        <w:tabs>
          <w:tab w:val="clear" w:pos="567"/>
        </w:tabs>
        <w:spacing w:line="240" w:lineRule="auto"/>
        <w:jc w:val="both"/>
        <w:rPr>
          <w:szCs w:val="22"/>
        </w:rPr>
      </w:pPr>
    </w:p>
    <w:p w14:paraId="7932039B" w14:textId="77777777" w:rsidR="00F30A03" w:rsidRDefault="00F30A03" w:rsidP="003D63B1">
      <w:pPr>
        <w:tabs>
          <w:tab w:val="clear" w:pos="567"/>
        </w:tabs>
        <w:spacing w:line="240" w:lineRule="auto"/>
        <w:jc w:val="both"/>
        <w:rPr>
          <w:szCs w:val="22"/>
        </w:rPr>
      </w:pPr>
    </w:p>
    <w:p w14:paraId="0EC14DEB" w14:textId="77777777" w:rsidR="00F30A03" w:rsidRDefault="00F30A03" w:rsidP="003D63B1">
      <w:pPr>
        <w:tabs>
          <w:tab w:val="clear" w:pos="567"/>
        </w:tabs>
        <w:spacing w:line="240" w:lineRule="auto"/>
        <w:jc w:val="both"/>
        <w:rPr>
          <w:szCs w:val="22"/>
        </w:rPr>
      </w:pPr>
    </w:p>
    <w:p w14:paraId="28D6E68C" w14:textId="77777777" w:rsidR="00F30A03" w:rsidRDefault="00F30A03" w:rsidP="003D63B1">
      <w:pPr>
        <w:tabs>
          <w:tab w:val="clear" w:pos="567"/>
        </w:tabs>
        <w:spacing w:line="240" w:lineRule="auto"/>
        <w:jc w:val="both"/>
        <w:rPr>
          <w:szCs w:val="22"/>
        </w:rPr>
      </w:pPr>
    </w:p>
    <w:p w14:paraId="575748D9" w14:textId="77777777" w:rsidR="00F30A03" w:rsidRDefault="00F30A03" w:rsidP="003D63B1">
      <w:pPr>
        <w:tabs>
          <w:tab w:val="clear" w:pos="567"/>
        </w:tabs>
        <w:spacing w:line="240" w:lineRule="auto"/>
        <w:jc w:val="both"/>
        <w:rPr>
          <w:szCs w:val="22"/>
        </w:rPr>
      </w:pPr>
    </w:p>
    <w:p w14:paraId="4A928B51" w14:textId="77777777" w:rsidR="00F30A03" w:rsidRDefault="00F30A03" w:rsidP="003D63B1">
      <w:pPr>
        <w:tabs>
          <w:tab w:val="clear" w:pos="567"/>
        </w:tabs>
        <w:spacing w:line="240" w:lineRule="auto"/>
        <w:jc w:val="both"/>
        <w:rPr>
          <w:szCs w:val="22"/>
        </w:rPr>
      </w:pPr>
    </w:p>
    <w:p w14:paraId="72F77E23" w14:textId="77777777" w:rsidR="00F30A03" w:rsidRDefault="00F30A03" w:rsidP="003D63B1">
      <w:pPr>
        <w:tabs>
          <w:tab w:val="clear" w:pos="567"/>
        </w:tabs>
        <w:spacing w:line="240" w:lineRule="auto"/>
        <w:jc w:val="both"/>
        <w:rPr>
          <w:szCs w:val="22"/>
        </w:rPr>
      </w:pPr>
    </w:p>
    <w:p w14:paraId="1BAEEB25" w14:textId="77777777" w:rsidR="00F30A03" w:rsidRDefault="00F30A03" w:rsidP="003D63B1">
      <w:pPr>
        <w:tabs>
          <w:tab w:val="clear" w:pos="567"/>
        </w:tabs>
        <w:spacing w:line="240" w:lineRule="auto"/>
        <w:jc w:val="both"/>
        <w:rPr>
          <w:szCs w:val="22"/>
        </w:rPr>
      </w:pPr>
    </w:p>
    <w:p w14:paraId="207FA99C" w14:textId="77777777" w:rsidR="00F30A03" w:rsidRDefault="00F30A03" w:rsidP="003D63B1">
      <w:pPr>
        <w:tabs>
          <w:tab w:val="clear" w:pos="567"/>
        </w:tabs>
        <w:spacing w:line="240" w:lineRule="auto"/>
        <w:jc w:val="both"/>
        <w:rPr>
          <w:szCs w:val="22"/>
        </w:rPr>
      </w:pPr>
    </w:p>
    <w:p w14:paraId="5C9A7DDE" w14:textId="77777777" w:rsidR="00F30A03" w:rsidRDefault="00F30A03" w:rsidP="003D63B1">
      <w:pPr>
        <w:tabs>
          <w:tab w:val="clear" w:pos="567"/>
        </w:tabs>
        <w:spacing w:line="240" w:lineRule="auto"/>
        <w:jc w:val="both"/>
        <w:rPr>
          <w:szCs w:val="22"/>
        </w:rPr>
      </w:pPr>
    </w:p>
    <w:p w14:paraId="2DDB9055" w14:textId="77777777" w:rsidR="00F30A03" w:rsidRDefault="00F30A03" w:rsidP="003D63B1">
      <w:pPr>
        <w:tabs>
          <w:tab w:val="clear" w:pos="567"/>
        </w:tabs>
        <w:spacing w:line="240" w:lineRule="auto"/>
        <w:jc w:val="both"/>
        <w:rPr>
          <w:szCs w:val="22"/>
        </w:rPr>
      </w:pPr>
    </w:p>
    <w:p w14:paraId="5B3CC8D2" w14:textId="03AE53E0" w:rsidR="00F30A03" w:rsidRPr="009B3E9D" w:rsidRDefault="00FA2C03" w:rsidP="00A14C20">
      <w:pPr>
        <w:pStyle w:val="Style3"/>
        <w:numPr>
          <w:ilvl w:val="0"/>
          <w:numId w:val="0"/>
        </w:numPr>
        <w:rPr>
          <w:b w:val="0"/>
        </w:rPr>
      </w:pPr>
      <w:r>
        <w:t xml:space="preserve">B. </w:t>
      </w:r>
      <w:r w:rsidR="00D65402" w:rsidRPr="009B3E9D">
        <w:t>LIETOŠANAS INSTRUKCIJA</w:t>
      </w:r>
    </w:p>
    <w:p w14:paraId="1BADBCC0" w14:textId="789DBC52" w:rsidR="00F30A03" w:rsidRDefault="00D65402" w:rsidP="003D63B1">
      <w:pPr>
        <w:tabs>
          <w:tab w:val="clear" w:pos="567"/>
        </w:tabs>
        <w:spacing w:line="240" w:lineRule="auto"/>
        <w:jc w:val="both"/>
        <w:rPr>
          <w:szCs w:val="22"/>
        </w:rPr>
      </w:pPr>
      <w:r>
        <w:br w:type="page"/>
      </w:r>
    </w:p>
    <w:p w14:paraId="0789AE91" w14:textId="77777777" w:rsidR="0063265A" w:rsidRPr="00E5608F" w:rsidRDefault="0063265A" w:rsidP="0064045C">
      <w:pPr>
        <w:tabs>
          <w:tab w:val="clear" w:pos="567"/>
        </w:tabs>
        <w:spacing w:line="240" w:lineRule="auto"/>
        <w:jc w:val="center"/>
        <w:rPr>
          <w:rFonts w:asciiTheme="majorBidi" w:hAnsiTheme="majorBidi" w:cstheme="majorBidi"/>
          <w:szCs w:val="22"/>
        </w:rPr>
      </w:pPr>
      <w:bookmarkStart w:id="35" w:name="_Hlk190081870"/>
      <w:r w:rsidRPr="00E5608F">
        <w:rPr>
          <w:rFonts w:asciiTheme="majorBidi" w:hAnsiTheme="majorBidi" w:cstheme="majorBidi"/>
          <w:b/>
          <w:szCs w:val="22"/>
        </w:rPr>
        <w:lastRenderedPageBreak/>
        <w:t>LIETOŠANAS INSTRUKCIJA</w:t>
      </w:r>
    </w:p>
    <w:p w14:paraId="47FA9B29"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741F4D5B"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6FE7979D" w14:textId="77777777" w:rsidR="0063265A" w:rsidRPr="00E5608F" w:rsidRDefault="0063265A" w:rsidP="003D63B1">
      <w:pPr>
        <w:pStyle w:val="Style1"/>
        <w:jc w:val="both"/>
        <w:rPr>
          <w:rFonts w:asciiTheme="majorBidi" w:hAnsiTheme="majorBidi" w:cstheme="majorBidi"/>
        </w:rPr>
      </w:pPr>
      <w:r w:rsidRPr="00E5608F">
        <w:rPr>
          <w:rFonts w:asciiTheme="majorBidi" w:hAnsiTheme="majorBidi" w:cstheme="majorBidi"/>
          <w:highlight w:val="lightGray"/>
        </w:rPr>
        <w:t>1.</w:t>
      </w:r>
      <w:r w:rsidRPr="00E5608F">
        <w:rPr>
          <w:rFonts w:asciiTheme="majorBidi" w:hAnsiTheme="majorBidi" w:cstheme="majorBidi"/>
        </w:rPr>
        <w:tab/>
        <w:t>Veterināro zāļu nosaukums</w:t>
      </w:r>
    </w:p>
    <w:p w14:paraId="22B0501B"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60FDEF34" w14:textId="603FD888" w:rsidR="0063265A" w:rsidRPr="00E5608F" w:rsidRDefault="0063265A" w:rsidP="003D63B1">
      <w:pPr>
        <w:tabs>
          <w:tab w:val="clear" w:pos="567"/>
          <w:tab w:val="left" w:pos="720"/>
        </w:tabs>
        <w:spacing w:line="240" w:lineRule="auto"/>
        <w:jc w:val="both"/>
        <w:rPr>
          <w:rFonts w:asciiTheme="majorBidi" w:hAnsiTheme="majorBidi"/>
        </w:rPr>
      </w:pPr>
      <w:r w:rsidRPr="00E5608F">
        <w:rPr>
          <w:rFonts w:asciiTheme="majorBidi" w:hAnsiTheme="majorBidi"/>
        </w:rPr>
        <w:t>Milpro 2,5</w:t>
      </w:r>
      <w:r w:rsidRPr="00E5608F">
        <w:rPr>
          <w:rFonts w:asciiTheme="majorBidi" w:hAnsiTheme="majorBidi" w:cstheme="majorBidi"/>
          <w:szCs w:val="22"/>
        </w:rPr>
        <w:t> </w:t>
      </w:r>
      <w:r w:rsidRPr="00E5608F">
        <w:rPr>
          <w:rFonts w:asciiTheme="majorBidi" w:hAnsiTheme="majorBidi"/>
        </w:rPr>
        <w:t>mg/25</w:t>
      </w:r>
      <w:r w:rsidRPr="00E5608F">
        <w:rPr>
          <w:rFonts w:asciiTheme="majorBidi" w:hAnsiTheme="majorBidi" w:cstheme="majorBidi"/>
          <w:szCs w:val="22"/>
        </w:rPr>
        <w:t> </w:t>
      </w:r>
      <w:r w:rsidRPr="00E5608F">
        <w:rPr>
          <w:rFonts w:asciiTheme="majorBidi" w:hAnsiTheme="majorBidi"/>
        </w:rPr>
        <w:t>mg apvalkotās tabletes maza auguma suņiem un kucēniem</w:t>
      </w:r>
    </w:p>
    <w:p w14:paraId="74C8679C" w14:textId="3531B634" w:rsidR="0063265A" w:rsidRPr="00E5608F" w:rsidRDefault="0063265A" w:rsidP="003D63B1">
      <w:pPr>
        <w:tabs>
          <w:tab w:val="clear" w:pos="567"/>
          <w:tab w:val="left" w:pos="720"/>
        </w:tabs>
        <w:spacing w:line="240" w:lineRule="auto"/>
        <w:jc w:val="both"/>
        <w:rPr>
          <w:rFonts w:asciiTheme="majorBidi" w:hAnsiTheme="majorBidi"/>
        </w:rPr>
      </w:pPr>
      <w:r w:rsidRPr="00E5608F">
        <w:rPr>
          <w:rFonts w:asciiTheme="majorBidi" w:hAnsiTheme="majorBidi"/>
        </w:rPr>
        <w:t>Milpro 12,5</w:t>
      </w:r>
      <w:r w:rsidRPr="00E5608F">
        <w:rPr>
          <w:rFonts w:asciiTheme="majorBidi" w:hAnsiTheme="majorBidi" w:cstheme="majorBidi"/>
          <w:szCs w:val="22"/>
        </w:rPr>
        <w:t> </w:t>
      </w:r>
      <w:r w:rsidRPr="00E5608F">
        <w:rPr>
          <w:rFonts w:asciiTheme="majorBidi" w:hAnsiTheme="majorBidi"/>
        </w:rPr>
        <w:t>mg/125</w:t>
      </w:r>
      <w:r w:rsidRPr="00E5608F">
        <w:rPr>
          <w:rFonts w:asciiTheme="majorBidi" w:hAnsiTheme="majorBidi" w:cstheme="majorBidi"/>
          <w:szCs w:val="22"/>
        </w:rPr>
        <w:t> </w:t>
      </w:r>
      <w:r w:rsidRPr="00E5608F">
        <w:rPr>
          <w:rFonts w:asciiTheme="majorBidi" w:hAnsiTheme="majorBidi"/>
        </w:rPr>
        <w:t>mg apvalkotās tabletes suņiem</w:t>
      </w:r>
    </w:p>
    <w:p w14:paraId="4170A0D9" w14:textId="77777777" w:rsidR="0063265A" w:rsidRPr="00E5608F" w:rsidRDefault="0063265A" w:rsidP="003D63B1">
      <w:pPr>
        <w:tabs>
          <w:tab w:val="clear" w:pos="567"/>
        </w:tabs>
        <w:spacing w:line="240" w:lineRule="auto"/>
        <w:jc w:val="both"/>
        <w:rPr>
          <w:rFonts w:asciiTheme="majorBidi" w:hAnsiTheme="majorBidi"/>
        </w:rPr>
      </w:pPr>
    </w:p>
    <w:p w14:paraId="18D7815F" w14:textId="77777777" w:rsidR="0063265A" w:rsidRPr="00E5608F" w:rsidRDefault="0063265A" w:rsidP="003D63B1">
      <w:pPr>
        <w:tabs>
          <w:tab w:val="clear" w:pos="567"/>
        </w:tabs>
        <w:spacing w:line="240" w:lineRule="auto"/>
        <w:jc w:val="both"/>
        <w:rPr>
          <w:rFonts w:asciiTheme="majorBidi" w:hAnsiTheme="majorBidi"/>
        </w:rPr>
      </w:pPr>
    </w:p>
    <w:p w14:paraId="1E8AD981" w14:textId="71B8862C" w:rsidR="0063265A" w:rsidRPr="00E5608F" w:rsidRDefault="0063265A" w:rsidP="003D63B1">
      <w:pPr>
        <w:pStyle w:val="Style1"/>
        <w:jc w:val="both"/>
        <w:rPr>
          <w:rFonts w:asciiTheme="majorBidi" w:hAnsiTheme="majorBidi"/>
        </w:rPr>
      </w:pPr>
      <w:r w:rsidRPr="00E5608F">
        <w:rPr>
          <w:rFonts w:asciiTheme="majorBidi" w:hAnsiTheme="majorBidi"/>
          <w:highlight w:val="lightGray"/>
        </w:rPr>
        <w:t>2.</w:t>
      </w:r>
      <w:r w:rsidRPr="00E5608F">
        <w:rPr>
          <w:rFonts w:asciiTheme="majorBidi" w:hAnsiTheme="majorBidi"/>
        </w:rPr>
        <w:tab/>
      </w:r>
      <w:r w:rsidRPr="00E5608F">
        <w:rPr>
          <w:rFonts w:asciiTheme="majorBidi" w:hAnsiTheme="majorBidi" w:cstheme="majorBidi"/>
        </w:rPr>
        <w:t>Sastāvs</w:t>
      </w:r>
    </w:p>
    <w:p w14:paraId="4FC6E1FC" w14:textId="77777777" w:rsidR="0063265A" w:rsidRPr="00E5608F" w:rsidRDefault="0063265A" w:rsidP="003D63B1">
      <w:pPr>
        <w:tabs>
          <w:tab w:val="clear" w:pos="567"/>
        </w:tabs>
        <w:spacing w:line="240" w:lineRule="auto"/>
        <w:jc w:val="both"/>
        <w:rPr>
          <w:rFonts w:asciiTheme="majorBidi" w:hAnsiTheme="majorBidi"/>
        </w:rPr>
      </w:pPr>
    </w:p>
    <w:p w14:paraId="1BD85C43" w14:textId="77777777" w:rsidR="0063265A" w:rsidRPr="00E5608F" w:rsidRDefault="0063265A" w:rsidP="003D63B1">
      <w:pPr>
        <w:tabs>
          <w:tab w:val="clear" w:pos="567"/>
          <w:tab w:val="left" w:pos="720"/>
        </w:tabs>
        <w:spacing w:line="240" w:lineRule="auto"/>
        <w:jc w:val="both"/>
        <w:rPr>
          <w:rFonts w:asciiTheme="majorBidi" w:hAnsiTheme="majorBidi"/>
        </w:rPr>
      </w:pPr>
      <w:r w:rsidRPr="00E5608F">
        <w:rPr>
          <w:rFonts w:asciiTheme="majorBidi" w:hAnsiTheme="majorBidi"/>
        </w:rPr>
        <w:t xml:space="preserve">Katra tablete satur: </w:t>
      </w:r>
    </w:p>
    <w:p w14:paraId="56583667" w14:textId="77777777" w:rsidR="0063265A" w:rsidRPr="00E5608F" w:rsidRDefault="0063265A" w:rsidP="003D63B1">
      <w:pPr>
        <w:tabs>
          <w:tab w:val="clear" w:pos="567"/>
          <w:tab w:val="left" w:pos="720"/>
        </w:tabs>
        <w:spacing w:line="240" w:lineRule="auto"/>
        <w:jc w:val="both"/>
        <w:rPr>
          <w:rFonts w:asciiTheme="majorBidi" w:hAnsiTheme="majorBidi"/>
        </w:rPr>
      </w:pPr>
    </w:p>
    <w:p w14:paraId="112BF2E0" w14:textId="77777777" w:rsidR="0063265A" w:rsidRPr="00E5608F" w:rsidRDefault="0063265A" w:rsidP="003D63B1">
      <w:pPr>
        <w:tabs>
          <w:tab w:val="clear" w:pos="567"/>
          <w:tab w:val="left" w:pos="720"/>
        </w:tabs>
        <w:spacing w:line="240" w:lineRule="auto"/>
        <w:jc w:val="both"/>
        <w:rPr>
          <w:rFonts w:asciiTheme="majorBidi" w:hAnsiTheme="majorBidi"/>
        </w:rPr>
      </w:pPr>
      <w:r w:rsidRPr="00E5608F">
        <w:rPr>
          <w:rFonts w:asciiTheme="majorBidi" w:hAnsiTheme="majorBidi"/>
          <w:b/>
        </w:rPr>
        <w:t>Aktīvās vielas</w:t>
      </w:r>
      <w:r w:rsidRPr="00E5608F">
        <w:rPr>
          <w:rFonts w:asciiTheme="majorBidi" w:hAnsiTheme="majorBidi"/>
        </w:rPr>
        <w:t>:</w:t>
      </w:r>
    </w:p>
    <w:p w14:paraId="5E112C9A" w14:textId="77777777" w:rsidR="0063265A" w:rsidRPr="00E5608F" w:rsidRDefault="0063265A" w:rsidP="003D63B1">
      <w:pPr>
        <w:tabs>
          <w:tab w:val="clear" w:pos="567"/>
          <w:tab w:val="left" w:pos="720"/>
        </w:tabs>
        <w:spacing w:line="240" w:lineRule="auto"/>
        <w:jc w:val="both"/>
        <w:rPr>
          <w:rFonts w:asciiTheme="majorBidi" w:hAnsiTheme="majorBid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70"/>
        <w:gridCol w:w="2129"/>
        <w:gridCol w:w="2269"/>
        <w:gridCol w:w="2269"/>
      </w:tblGrid>
      <w:tr w:rsidR="0063265A" w:rsidRPr="00E5608F" w14:paraId="66DF1457" w14:textId="77777777" w:rsidTr="00C26911">
        <w:trPr>
          <w:jc w:val="center"/>
        </w:trPr>
        <w:tc>
          <w:tcPr>
            <w:tcW w:w="2170" w:type="dxa"/>
            <w:tcBorders>
              <w:top w:val="single" w:sz="4" w:space="0" w:color="000000"/>
              <w:left w:val="single" w:sz="4" w:space="0" w:color="000000"/>
              <w:bottom w:val="single" w:sz="4" w:space="0" w:color="000000"/>
              <w:right w:val="single" w:sz="4" w:space="0" w:color="000000"/>
            </w:tcBorders>
          </w:tcPr>
          <w:p w14:paraId="7254025D" w14:textId="30DD670E"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p>
        </w:tc>
        <w:tc>
          <w:tcPr>
            <w:tcW w:w="2129" w:type="dxa"/>
            <w:tcBorders>
              <w:top w:val="single" w:sz="4" w:space="0" w:color="000000"/>
              <w:left w:val="single" w:sz="4" w:space="0" w:color="000000"/>
              <w:bottom w:val="single" w:sz="4" w:space="0" w:color="000000"/>
              <w:right w:val="single" w:sz="4" w:space="0" w:color="000000"/>
            </w:tcBorders>
            <w:hideMark/>
          </w:tcPr>
          <w:p w14:paraId="1BEBAF76" w14:textId="77777777"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Milbemicīna oksīms</w:t>
            </w:r>
          </w:p>
        </w:tc>
        <w:tc>
          <w:tcPr>
            <w:tcW w:w="2269" w:type="dxa"/>
            <w:tcBorders>
              <w:top w:val="single" w:sz="4" w:space="0" w:color="000000"/>
              <w:left w:val="single" w:sz="4" w:space="0" w:color="000000"/>
              <w:bottom w:val="single" w:sz="4" w:space="0" w:color="000000"/>
              <w:right w:val="single" w:sz="4" w:space="0" w:color="000000"/>
            </w:tcBorders>
            <w:hideMark/>
          </w:tcPr>
          <w:p w14:paraId="3BB6F724" w14:textId="77777777"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Prazikvantels</w:t>
            </w:r>
          </w:p>
        </w:tc>
        <w:tc>
          <w:tcPr>
            <w:tcW w:w="2269" w:type="dxa"/>
            <w:tcBorders>
              <w:top w:val="single" w:sz="4" w:space="0" w:color="000000"/>
              <w:left w:val="single" w:sz="4" w:space="0" w:color="000000"/>
              <w:bottom w:val="single" w:sz="4" w:space="0" w:color="000000"/>
              <w:right w:val="single" w:sz="4" w:space="0" w:color="000000"/>
            </w:tcBorders>
          </w:tcPr>
          <w:p w14:paraId="7533FF89" w14:textId="77777777"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Izskats</w:t>
            </w:r>
          </w:p>
        </w:tc>
      </w:tr>
      <w:tr w:rsidR="0063265A" w:rsidRPr="00E5608F" w14:paraId="5FD11ED2" w14:textId="77777777" w:rsidTr="00C26911">
        <w:trPr>
          <w:jc w:val="center"/>
        </w:trPr>
        <w:tc>
          <w:tcPr>
            <w:tcW w:w="2170" w:type="dxa"/>
            <w:tcBorders>
              <w:top w:val="single" w:sz="4" w:space="0" w:color="000000"/>
              <w:left w:val="single" w:sz="4" w:space="0" w:color="000000"/>
              <w:bottom w:val="single" w:sz="4" w:space="0" w:color="000000"/>
              <w:right w:val="single" w:sz="4" w:space="0" w:color="000000"/>
            </w:tcBorders>
            <w:hideMark/>
          </w:tcPr>
          <w:p w14:paraId="171C4B43" w14:textId="77777777" w:rsidR="0063265A" w:rsidRPr="00E5608F" w:rsidRDefault="0063265A" w:rsidP="0064045C">
            <w:pPr>
              <w:tabs>
                <w:tab w:val="clear" w:pos="567"/>
                <w:tab w:val="left" w:pos="720"/>
              </w:tabs>
              <w:spacing w:line="240" w:lineRule="auto"/>
              <w:rPr>
                <w:rFonts w:asciiTheme="majorBidi" w:hAnsiTheme="majorBidi" w:cstheme="majorBidi"/>
                <w:b/>
                <w:szCs w:val="22"/>
                <w:lang w:eastAsia="lv-LV"/>
              </w:rPr>
            </w:pPr>
            <w:r w:rsidRPr="00E5608F">
              <w:rPr>
                <w:rFonts w:asciiTheme="majorBidi" w:hAnsiTheme="majorBidi" w:cstheme="majorBidi"/>
                <w:b/>
                <w:bCs/>
                <w:szCs w:val="22"/>
                <w:lang w:eastAsia="lv-LV"/>
              </w:rPr>
              <w:t>Milpro 2,5 mg/25 mg apvalkotās tabletes maza auguma suņiem un kucēniem</w:t>
            </w:r>
          </w:p>
        </w:tc>
        <w:tc>
          <w:tcPr>
            <w:tcW w:w="2129" w:type="dxa"/>
            <w:tcBorders>
              <w:top w:val="single" w:sz="4" w:space="0" w:color="000000"/>
              <w:left w:val="single" w:sz="4" w:space="0" w:color="000000"/>
              <w:bottom w:val="single" w:sz="4" w:space="0" w:color="000000"/>
              <w:right w:val="single" w:sz="4" w:space="0" w:color="000000"/>
            </w:tcBorders>
            <w:hideMark/>
          </w:tcPr>
          <w:p w14:paraId="33801445" w14:textId="77777777"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2,5 mg</w:t>
            </w:r>
          </w:p>
        </w:tc>
        <w:tc>
          <w:tcPr>
            <w:tcW w:w="2269" w:type="dxa"/>
            <w:tcBorders>
              <w:top w:val="single" w:sz="4" w:space="0" w:color="000000"/>
              <w:left w:val="single" w:sz="4" w:space="0" w:color="000000"/>
              <w:bottom w:val="single" w:sz="4" w:space="0" w:color="000000"/>
              <w:right w:val="single" w:sz="4" w:space="0" w:color="000000"/>
            </w:tcBorders>
            <w:hideMark/>
          </w:tcPr>
          <w:p w14:paraId="5396671E" w14:textId="77777777"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25,0 mg</w:t>
            </w:r>
          </w:p>
        </w:tc>
        <w:tc>
          <w:tcPr>
            <w:tcW w:w="2269" w:type="dxa"/>
            <w:tcBorders>
              <w:top w:val="single" w:sz="4" w:space="0" w:color="000000"/>
              <w:left w:val="single" w:sz="4" w:space="0" w:color="000000"/>
              <w:bottom w:val="single" w:sz="4" w:space="0" w:color="000000"/>
              <w:right w:val="single" w:sz="4" w:space="0" w:color="000000"/>
            </w:tcBorders>
          </w:tcPr>
          <w:p w14:paraId="4BFED1C0" w14:textId="26B3542C"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Ovālas formas, bēša līdz gaiši brūnas tablete ar gaļas </w:t>
            </w:r>
            <w:r>
              <w:rPr>
                <w:rFonts w:asciiTheme="majorBidi" w:hAnsiTheme="majorBidi" w:cstheme="majorBidi"/>
                <w:szCs w:val="22"/>
                <w:lang w:eastAsia="lv-LV"/>
              </w:rPr>
              <w:t>aromatizētāju</w:t>
            </w:r>
            <w:r w:rsidRPr="00E5608F">
              <w:rPr>
                <w:rFonts w:asciiTheme="majorBidi" w:hAnsiTheme="majorBidi" w:cstheme="majorBidi"/>
                <w:szCs w:val="22"/>
                <w:lang w:eastAsia="lv-LV"/>
              </w:rPr>
              <w:t xml:space="preserve"> un dalījuma līniju abās pusēs.</w:t>
            </w:r>
          </w:p>
          <w:p w14:paraId="09C18327" w14:textId="77777777"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Tableti var sadalīt divās vienādās daļās.</w:t>
            </w:r>
          </w:p>
        </w:tc>
      </w:tr>
      <w:tr w:rsidR="0063265A" w:rsidRPr="00E5608F" w14:paraId="08BDB351" w14:textId="77777777" w:rsidTr="00C26911">
        <w:trPr>
          <w:jc w:val="center"/>
        </w:trPr>
        <w:tc>
          <w:tcPr>
            <w:tcW w:w="2170" w:type="dxa"/>
            <w:tcBorders>
              <w:top w:val="single" w:sz="4" w:space="0" w:color="000000"/>
              <w:left w:val="single" w:sz="4" w:space="0" w:color="000000"/>
              <w:bottom w:val="single" w:sz="4" w:space="0" w:color="000000"/>
              <w:right w:val="single" w:sz="4" w:space="0" w:color="000000"/>
            </w:tcBorders>
            <w:hideMark/>
          </w:tcPr>
          <w:p w14:paraId="74984C35" w14:textId="77777777" w:rsidR="0063265A" w:rsidRPr="00E5608F" w:rsidRDefault="0063265A" w:rsidP="0064045C">
            <w:pPr>
              <w:tabs>
                <w:tab w:val="clear" w:pos="567"/>
                <w:tab w:val="left" w:pos="720"/>
              </w:tabs>
              <w:spacing w:line="240" w:lineRule="auto"/>
              <w:rPr>
                <w:rFonts w:asciiTheme="majorBidi" w:hAnsiTheme="majorBidi" w:cstheme="majorBidi"/>
                <w:b/>
                <w:szCs w:val="22"/>
                <w:lang w:eastAsia="lv-LV"/>
              </w:rPr>
            </w:pPr>
            <w:r w:rsidRPr="00E5608F">
              <w:rPr>
                <w:rFonts w:asciiTheme="majorBidi" w:hAnsiTheme="majorBidi" w:cstheme="majorBidi"/>
                <w:b/>
                <w:bCs/>
                <w:szCs w:val="22"/>
                <w:lang w:eastAsia="lv-LV"/>
              </w:rPr>
              <w:t>Milpro 12,5 mg/125 mg apvalkotās tabletes suņiem</w:t>
            </w:r>
          </w:p>
        </w:tc>
        <w:tc>
          <w:tcPr>
            <w:tcW w:w="2129" w:type="dxa"/>
            <w:tcBorders>
              <w:top w:val="single" w:sz="4" w:space="0" w:color="000000"/>
              <w:left w:val="single" w:sz="4" w:space="0" w:color="000000"/>
              <w:bottom w:val="single" w:sz="4" w:space="0" w:color="000000"/>
              <w:right w:val="single" w:sz="4" w:space="0" w:color="000000"/>
            </w:tcBorders>
            <w:hideMark/>
          </w:tcPr>
          <w:p w14:paraId="11B07901" w14:textId="77777777"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12,5 mg</w:t>
            </w:r>
          </w:p>
        </w:tc>
        <w:tc>
          <w:tcPr>
            <w:tcW w:w="2269" w:type="dxa"/>
            <w:tcBorders>
              <w:top w:val="single" w:sz="4" w:space="0" w:color="000000"/>
              <w:left w:val="single" w:sz="4" w:space="0" w:color="000000"/>
              <w:bottom w:val="single" w:sz="4" w:space="0" w:color="000000"/>
              <w:right w:val="single" w:sz="4" w:space="0" w:color="000000"/>
            </w:tcBorders>
            <w:hideMark/>
          </w:tcPr>
          <w:p w14:paraId="3A1ED6A2" w14:textId="77777777"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125,0 mg</w:t>
            </w:r>
          </w:p>
        </w:tc>
        <w:tc>
          <w:tcPr>
            <w:tcW w:w="2269" w:type="dxa"/>
            <w:tcBorders>
              <w:top w:val="single" w:sz="4" w:space="0" w:color="000000"/>
              <w:left w:val="single" w:sz="4" w:space="0" w:color="000000"/>
              <w:bottom w:val="single" w:sz="4" w:space="0" w:color="000000"/>
              <w:right w:val="single" w:sz="4" w:space="0" w:color="000000"/>
            </w:tcBorders>
          </w:tcPr>
          <w:p w14:paraId="4C1CD254" w14:textId="48B0F2FA" w:rsidR="0063265A" w:rsidRPr="00E5608F" w:rsidRDefault="0063265A" w:rsidP="003D63B1">
            <w:pPr>
              <w:tabs>
                <w:tab w:val="clear" w:pos="567"/>
                <w:tab w:val="left" w:pos="720"/>
              </w:tabs>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Apaļas formas, bēša līdz gaiši brūna tablete ar gaļas </w:t>
            </w:r>
            <w:r>
              <w:rPr>
                <w:rFonts w:asciiTheme="majorBidi" w:hAnsiTheme="majorBidi" w:cstheme="majorBidi"/>
                <w:szCs w:val="22"/>
                <w:lang w:eastAsia="lv-LV"/>
              </w:rPr>
              <w:t>aromatizētāju</w:t>
            </w:r>
            <w:r w:rsidRPr="00E5608F">
              <w:rPr>
                <w:rFonts w:asciiTheme="majorBidi" w:hAnsiTheme="majorBidi" w:cstheme="majorBidi"/>
                <w:szCs w:val="22"/>
                <w:lang w:eastAsia="lv-LV"/>
              </w:rPr>
              <w:t>.</w:t>
            </w:r>
          </w:p>
        </w:tc>
      </w:tr>
    </w:tbl>
    <w:p w14:paraId="7094D2E2"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186B2B9A"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62748464" w14:textId="77777777" w:rsidR="0063265A" w:rsidRPr="00E5608F" w:rsidRDefault="0063265A" w:rsidP="003D63B1">
      <w:pPr>
        <w:pStyle w:val="Style1"/>
        <w:jc w:val="both"/>
        <w:rPr>
          <w:rFonts w:asciiTheme="majorBidi" w:hAnsiTheme="majorBidi" w:cstheme="majorBidi"/>
        </w:rPr>
      </w:pPr>
      <w:r w:rsidRPr="00E5608F">
        <w:rPr>
          <w:rFonts w:asciiTheme="majorBidi" w:hAnsiTheme="majorBidi" w:cstheme="majorBidi"/>
          <w:highlight w:val="lightGray"/>
        </w:rPr>
        <w:t>3.</w:t>
      </w:r>
      <w:r w:rsidRPr="00E5608F">
        <w:rPr>
          <w:rFonts w:asciiTheme="majorBidi" w:hAnsiTheme="majorBidi" w:cstheme="majorBidi"/>
        </w:rPr>
        <w:tab/>
        <w:t>Mērķsugas</w:t>
      </w:r>
    </w:p>
    <w:p w14:paraId="2B07DB2D"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677027EF" w14:textId="77777777"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Suņi.</w:t>
      </w:r>
    </w:p>
    <w:p w14:paraId="54B8ECD1"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5561E478"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2786A191" w14:textId="77777777" w:rsidR="0063265A" w:rsidRPr="00E5608F" w:rsidRDefault="0063265A" w:rsidP="003D63B1">
      <w:pPr>
        <w:pStyle w:val="Style1"/>
        <w:jc w:val="both"/>
        <w:rPr>
          <w:rFonts w:asciiTheme="majorBidi" w:hAnsiTheme="majorBidi" w:cstheme="majorBidi"/>
        </w:rPr>
      </w:pPr>
      <w:r w:rsidRPr="00E5608F">
        <w:rPr>
          <w:rFonts w:asciiTheme="majorBidi" w:hAnsiTheme="majorBidi" w:cstheme="majorBidi"/>
          <w:highlight w:val="lightGray"/>
        </w:rPr>
        <w:t>4.</w:t>
      </w:r>
      <w:r w:rsidRPr="00E5608F">
        <w:rPr>
          <w:rFonts w:asciiTheme="majorBidi" w:hAnsiTheme="majorBidi" w:cstheme="majorBidi"/>
        </w:rPr>
        <w:tab/>
        <w:t>Lietošanas indikācijas</w:t>
      </w:r>
    </w:p>
    <w:p w14:paraId="72F10693" w14:textId="77777777" w:rsidR="0063265A" w:rsidRPr="00E5608F" w:rsidRDefault="0063265A" w:rsidP="003D63B1">
      <w:pPr>
        <w:tabs>
          <w:tab w:val="clear" w:pos="567"/>
        </w:tabs>
        <w:spacing w:line="240" w:lineRule="auto"/>
        <w:jc w:val="both"/>
        <w:rPr>
          <w:rFonts w:asciiTheme="majorBidi" w:hAnsiTheme="majorBidi"/>
        </w:rPr>
      </w:pPr>
    </w:p>
    <w:p w14:paraId="23961982" w14:textId="77777777" w:rsidR="0063265A" w:rsidRPr="00E5608F" w:rsidRDefault="0063265A" w:rsidP="003D63B1">
      <w:pPr>
        <w:jc w:val="both"/>
        <w:rPr>
          <w:rFonts w:asciiTheme="majorBidi" w:hAnsiTheme="majorBidi"/>
        </w:rPr>
      </w:pPr>
      <w:r w:rsidRPr="00E5608F">
        <w:rPr>
          <w:rFonts w:asciiTheme="majorBidi" w:hAnsiTheme="majorBidi"/>
        </w:rPr>
        <w:t>Suņiem: jauktu invāziju ārstēšanai, ko ierosina šādas pieaugušu cestožu (lenteņu) un nematožu (apaļtārpu) sugas:</w:t>
      </w:r>
    </w:p>
    <w:p w14:paraId="505D5D7A" w14:textId="77777777" w:rsidR="0063265A" w:rsidRPr="00E5608F" w:rsidRDefault="0063265A" w:rsidP="003D63B1">
      <w:pPr>
        <w:jc w:val="both"/>
        <w:rPr>
          <w:rFonts w:asciiTheme="majorBidi" w:hAnsiTheme="majorBidi"/>
        </w:rPr>
      </w:pPr>
      <w:r w:rsidRPr="00E5608F">
        <w:rPr>
          <w:rFonts w:asciiTheme="majorBidi" w:hAnsiTheme="majorBidi"/>
        </w:rPr>
        <w:t>Lenteņi (cestodes):</w:t>
      </w:r>
    </w:p>
    <w:p w14:paraId="28D7F593" w14:textId="77777777" w:rsidR="0063265A" w:rsidRPr="00E5608F" w:rsidRDefault="0063265A" w:rsidP="003D63B1">
      <w:pPr>
        <w:jc w:val="both"/>
        <w:rPr>
          <w:rFonts w:asciiTheme="majorBidi" w:hAnsiTheme="majorBidi"/>
          <w:i/>
        </w:rPr>
      </w:pPr>
      <w:r w:rsidRPr="00E5608F">
        <w:rPr>
          <w:rFonts w:asciiTheme="majorBidi" w:hAnsiTheme="majorBidi"/>
        </w:rPr>
        <w:tab/>
      </w:r>
      <w:r w:rsidRPr="00E5608F">
        <w:rPr>
          <w:rFonts w:asciiTheme="majorBidi" w:hAnsiTheme="majorBidi"/>
          <w:i/>
        </w:rPr>
        <w:t>Dipylidium caninum,</w:t>
      </w:r>
    </w:p>
    <w:p w14:paraId="7FF4E396" w14:textId="77777777" w:rsidR="0063265A" w:rsidRPr="00E5608F" w:rsidRDefault="0063265A" w:rsidP="003D63B1">
      <w:pPr>
        <w:tabs>
          <w:tab w:val="left" w:pos="993"/>
        </w:tabs>
        <w:ind w:left="567"/>
        <w:jc w:val="both"/>
        <w:rPr>
          <w:rFonts w:asciiTheme="majorBidi" w:hAnsiTheme="majorBidi"/>
          <w:i/>
        </w:rPr>
      </w:pPr>
      <w:r w:rsidRPr="00E5608F">
        <w:rPr>
          <w:rFonts w:asciiTheme="majorBidi" w:hAnsiTheme="majorBidi"/>
          <w:i/>
        </w:rPr>
        <w:t xml:space="preserve">Taenia </w:t>
      </w:r>
      <w:r w:rsidRPr="00E5608F">
        <w:rPr>
          <w:rFonts w:asciiTheme="majorBidi" w:hAnsiTheme="majorBidi"/>
        </w:rPr>
        <w:t>spp.,</w:t>
      </w:r>
    </w:p>
    <w:p w14:paraId="70CBF3DD" w14:textId="77777777" w:rsidR="0063265A" w:rsidRPr="00E5608F" w:rsidRDefault="0063265A" w:rsidP="003D63B1">
      <w:pPr>
        <w:tabs>
          <w:tab w:val="left" w:pos="993"/>
        </w:tabs>
        <w:ind w:left="567"/>
        <w:jc w:val="both"/>
        <w:rPr>
          <w:rFonts w:asciiTheme="majorBidi" w:hAnsiTheme="majorBidi"/>
          <w:i/>
        </w:rPr>
      </w:pPr>
      <w:r w:rsidRPr="00E5608F">
        <w:rPr>
          <w:rFonts w:asciiTheme="majorBidi" w:hAnsiTheme="majorBidi"/>
          <w:i/>
        </w:rPr>
        <w:t xml:space="preserve">Echinococcus </w:t>
      </w:r>
      <w:r w:rsidRPr="00E5608F">
        <w:rPr>
          <w:rFonts w:asciiTheme="majorBidi" w:hAnsiTheme="majorBidi"/>
        </w:rPr>
        <w:t>spp.,</w:t>
      </w:r>
    </w:p>
    <w:p w14:paraId="5B576796" w14:textId="77777777" w:rsidR="0063265A" w:rsidRPr="00E5608F" w:rsidRDefault="0063265A" w:rsidP="003D63B1">
      <w:pPr>
        <w:tabs>
          <w:tab w:val="left" w:pos="993"/>
        </w:tabs>
        <w:ind w:left="567"/>
        <w:jc w:val="both"/>
        <w:rPr>
          <w:rFonts w:asciiTheme="majorBidi" w:hAnsiTheme="majorBidi"/>
        </w:rPr>
      </w:pPr>
      <w:r w:rsidRPr="00E5608F">
        <w:rPr>
          <w:rFonts w:asciiTheme="majorBidi" w:hAnsiTheme="majorBidi"/>
          <w:i/>
        </w:rPr>
        <w:t xml:space="preserve">Mesocestoides </w:t>
      </w:r>
      <w:r w:rsidRPr="00E5608F">
        <w:rPr>
          <w:rFonts w:asciiTheme="majorBidi" w:hAnsiTheme="majorBidi"/>
        </w:rPr>
        <w:t>spp.</w:t>
      </w:r>
      <w:r>
        <w:rPr>
          <w:rFonts w:asciiTheme="majorBidi" w:hAnsiTheme="majorBidi"/>
        </w:rPr>
        <w:t>,</w:t>
      </w:r>
    </w:p>
    <w:p w14:paraId="432DBA89" w14:textId="77777777" w:rsidR="0063265A" w:rsidRPr="00E5608F" w:rsidRDefault="0063265A" w:rsidP="003D63B1">
      <w:pPr>
        <w:tabs>
          <w:tab w:val="left" w:pos="540"/>
        </w:tabs>
        <w:jc w:val="both"/>
        <w:rPr>
          <w:rFonts w:asciiTheme="majorBidi" w:hAnsiTheme="majorBidi"/>
        </w:rPr>
      </w:pPr>
      <w:r w:rsidRPr="00E5608F">
        <w:rPr>
          <w:rFonts w:asciiTheme="majorBidi" w:hAnsiTheme="majorBidi"/>
        </w:rPr>
        <w:t>Apaļtārpi (nematodes):</w:t>
      </w:r>
    </w:p>
    <w:p w14:paraId="4C59F9D4" w14:textId="77777777" w:rsidR="0063265A" w:rsidRPr="00E5608F" w:rsidRDefault="0063265A" w:rsidP="003D63B1">
      <w:pPr>
        <w:jc w:val="both"/>
        <w:rPr>
          <w:rFonts w:asciiTheme="majorBidi" w:hAnsiTheme="majorBidi"/>
          <w:i/>
        </w:rPr>
      </w:pPr>
      <w:r w:rsidRPr="00E5608F">
        <w:rPr>
          <w:rFonts w:asciiTheme="majorBidi" w:hAnsiTheme="majorBidi"/>
        </w:rPr>
        <w:tab/>
      </w:r>
      <w:r w:rsidRPr="00E5608F">
        <w:rPr>
          <w:rFonts w:asciiTheme="majorBidi" w:hAnsiTheme="majorBidi"/>
          <w:i/>
        </w:rPr>
        <w:t>Ancylostoma caninum,</w:t>
      </w:r>
    </w:p>
    <w:p w14:paraId="32D20E9C" w14:textId="77777777" w:rsidR="0063265A" w:rsidRPr="00E5608F" w:rsidRDefault="0063265A" w:rsidP="003D63B1">
      <w:pPr>
        <w:jc w:val="both"/>
        <w:rPr>
          <w:rFonts w:asciiTheme="majorBidi" w:hAnsiTheme="majorBidi"/>
          <w:i/>
        </w:rPr>
      </w:pPr>
      <w:r w:rsidRPr="00E5608F">
        <w:rPr>
          <w:rFonts w:asciiTheme="majorBidi" w:hAnsiTheme="majorBidi"/>
        </w:rPr>
        <w:tab/>
      </w:r>
      <w:r w:rsidRPr="00E5608F">
        <w:rPr>
          <w:rFonts w:asciiTheme="majorBidi" w:hAnsiTheme="majorBidi"/>
          <w:i/>
        </w:rPr>
        <w:t>Toxocara canis,</w:t>
      </w:r>
    </w:p>
    <w:p w14:paraId="3F875349" w14:textId="77777777" w:rsidR="0063265A" w:rsidRPr="00E5608F" w:rsidRDefault="0063265A" w:rsidP="003D63B1">
      <w:pPr>
        <w:jc w:val="both"/>
        <w:rPr>
          <w:rFonts w:asciiTheme="majorBidi" w:hAnsiTheme="majorBidi"/>
          <w:i/>
        </w:rPr>
      </w:pPr>
      <w:r w:rsidRPr="00E5608F">
        <w:rPr>
          <w:rFonts w:asciiTheme="majorBidi" w:hAnsiTheme="majorBidi"/>
        </w:rPr>
        <w:tab/>
      </w:r>
      <w:r w:rsidRPr="00E5608F">
        <w:rPr>
          <w:rFonts w:asciiTheme="majorBidi" w:hAnsiTheme="majorBidi"/>
          <w:i/>
        </w:rPr>
        <w:t>Toxascaris leonina,</w:t>
      </w:r>
    </w:p>
    <w:p w14:paraId="4592DE7A" w14:textId="77777777" w:rsidR="0063265A" w:rsidRPr="00E5608F" w:rsidRDefault="0063265A" w:rsidP="003D63B1">
      <w:pPr>
        <w:jc w:val="both"/>
        <w:rPr>
          <w:rFonts w:asciiTheme="majorBidi" w:hAnsiTheme="majorBidi"/>
          <w:i/>
        </w:rPr>
      </w:pPr>
      <w:r w:rsidRPr="00E5608F">
        <w:rPr>
          <w:rFonts w:asciiTheme="majorBidi" w:hAnsiTheme="majorBidi"/>
        </w:rPr>
        <w:tab/>
      </w:r>
      <w:r w:rsidRPr="00E5608F">
        <w:rPr>
          <w:rFonts w:asciiTheme="majorBidi" w:hAnsiTheme="majorBidi"/>
          <w:i/>
        </w:rPr>
        <w:t>Trichuris vulpis,</w:t>
      </w:r>
    </w:p>
    <w:p w14:paraId="2E6DC8AF" w14:textId="4766363D" w:rsidR="0063265A" w:rsidRPr="00E5608F" w:rsidRDefault="0063265A" w:rsidP="003D63B1">
      <w:pPr>
        <w:ind w:left="567"/>
        <w:jc w:val="both"/>
        <w:rPr>
          <w:rFonts w:asciiTheme="majorBidi" w:hAnsiTheme="majorBidi"/>
          <w:i/>
        </w:rPr>
      </w:pPr>
      <w:r w:rsidRPr="00E5608F">
        <w:rPr>
          <w:rFonts w:asciiTheme="majorBidi" w:hAnsiTheme="majorBidi"/>
          <w:i/>
        </w:rPr>
        <w:t>Thelazia callipaeda</w:t>
      </w:r>
      <w:r w:rsidRPr="00E5608F">
        <w:rPr>
          <w:rFonts w:asciiTheme="majorBidi" w:hAnsiTheme="majorBidi"/>
        </w:rPr>
        <w:t xml:space="preserve"> (skatīt noteikto ārstēšanas shēmu punktā “</w:t>
      </w:r>
      <w:r w:rsidRPr="00E5608F">
        <w:rPr>
          <w:rFonts w:asciiTheme="majorBidi" w:hAnsiTheme="majorBidi" w:cstheme="majorBidi"/>
          <w:szCs w:val="22"/>
        </w:rPr>
        <w:t>Ieteikumi pareizai lietošanai</w:t>
      </w:r>
      <w:r w:rsidRPr="00E5608F">
        <w:rPr>
          <w:rFonts w:asciiTheme="majorBidi" w:hAnsiTheme="majorBidi"/>
        </w:rPr>
        <w:t>”),</w:t>
      </w:r>
    </w:p>
    <w:p w14:paraId="44B8BDA9" w14:textId="77777777" w:rsidR="0063265A" w:rsidRPr="00E5608F" w:rsidRDefault="0063265A" w:rsidP="003D63B1">
      <w:pPr>
        <w:ind w:left="567"/>
        <w:jc w:val="both"/>
        <w:rPr>
          <w:rFonts w:asciiTheme="majorBidi" w:hAnsiTheme="majorBidi" w:cstheme="majorBidi"/>
          <w:szCs w:val="22"/>
        </w:rPr>
      </w:pPr>
      <w:r w:rsidRPr="00E5608F">
        <w:rPr>
          <w:rFonts w:asciiTheme="majorBidi" w:hAnsiTheme="majorBidi" w:cstheme="majorBidi"/>
          <w:i/>
          <w:iCs/>
          <w:szCs w:val="22"/>
        </w:rPr>
        <w:t>Crenosoma vulpis</w:t>
      </w:r>
      <w:r w:rsidRPr="00E5608F">
        <w:rPr>
          <w:rFonts w:asciiTheme="majorBidi" w:hAnsiTheme="majorBidi" w:cstheme="majorBidi"/>
          <w:szCs w:val="22"/>
        </w:rPr>
        <w:t xml:space="preserve"> (invāzijas pakāpes samazināšanai),</w:t>
      </w:r>
    </w:p>
    <w:p w14:paraId="7E50DF4C" w14:textId="77777777" w:rsidR="0063265A" w:rsidRPr="00E5608F" w:rsidRDefault="0063265A" w:rsidP="003D63B1">
      <w:pPr>
        <w:spacing w:line="280" w:lineRule="exact"/>
        <w:ind w:left="567"/>
        <w:jc w:val="both"/>
        <w:rPr>
          <w:rFonts w:asciiTheme="majorBidi" w:hAnsiTheme="majorBidi" w:cstheme="majorBidi"/>
          <w:szCs w:val="22"/>
        </w:rPr>
      </w:pPr>
      <w:r w:rsidRPr="00E5608F">
        <w:rPr>
          <w:rFonts w:asciiTheme="majorBidi" w:hAnsiTheme="majorBidi" w:cstheme="majorBidi"/>
          <w:i/>
          <w:iCs/>
          <w:szCs w:val="22"/>
        </w:rPr>
        <w:t>Angiostrongylus vasorum</w:t>
      </w:r>
      <w:r w:rsidRPr="00E5608F">
        <w:rPr>
          <w:rFonts w:asciiTheme="majorBidi" w:hAnsiTheme="majorBidi" w:cstheme="majorBidi"/>
          <w:szCs w:val="22"/>
        </w:rPr>
        <w:t xml:space="preserve"> (nenobriedušu pieaugušu (L5) un pieaugušu parazītu invāzijas pakāpes samazināšanai; skatīt noteikto ārstēšanas un invāzijas kontroles shēmu punktā “Ieteikumi pareizai lietošanai”).</w:t>
      </w:r>
    </w:p>
    <w:p w14:paraId="67A91340" w14:textId="77777777" w:rsidR="0063265A" w:rsidRPr="00E5608F" w:rsidRDefault="0063265A" w:rsidP="003D63B1">
      <w:pPr>
        <w:tabs>
          <w:tab w:val="left" w:pos="993"/>
        </w:tabs>
        <w:ind w:left="567"/>
        <w:jc w:val="both"/>
        <w:rPr>
          <w:rFonts w:asciiTheme="majorBidi" w:hAnsiTheme="majorBidi"/>
        </w:rPr>
      </w:pPr>
    </w:p>
    <w:p w14:paraId="5C546F17" w14:textId="77777777" w:rsidR="0063265A" w:rsidRPr="00E5608F" w:rsidRDefault="0063265A" w:rsidP="003D63B1">
      <w:pPr>
        <w:tabs>
          <w:tab w:val="left" w:pos="993"/>
        </w:tabs>
        <w:jc w:val="both"/>
        <w:rPr>
          <w:rFonts w:asciiTheme="majorBidi" w:hAnsiTheme="majorBidi"/>
        </w:rPr>
      </w:pPr>
      <w:r w:rsidRPr="00E5608F">
        <w:rPr>
          <w:rFonts w:asciiTheme="majorBidi" w:hAnsiTheme="majorBidi"/>
        </w:rPr>
        <w:t>Šīs veterinārās zāles var lietot arī sirdstārpu (</w:t>
      </w:r>
      <w:r w:rsidRPr="00E5608F">
        <w:rPr>
          <w:rFonts w:asciiTheme="majorBidi" w:hAnsiTheme="majorBidi"/>
          <w:i/>
        </w:rPr>
        <w:t>Dirofilaria immitis</w:t>
      </w:r>
      <w:r w:rsidRPr="00E5608F">
        <w:rPr>
          <w:rFonts w:asciiTheme="majorBidi" w:hAnsiTheme="majorBidi"/>
        </w:rPr>
        <w:t>) invāzijas novēršanai, ja indicēta vienaicīga cestožu invāzijas ārstēšana.</w:t>
      </w:r>
    </w:p>
    <w:p w14:paraId="37D9EB15" w14:textId="77777777" w:rsidR="002A71FD" w:rsidRDefault="002A71FD">
      <w:pPr>
        <w:tabs>
          <w:tab w:val="clear" w:pos="567"/>
        </w:tabs>
        <w:spacing w:line="240" w:lineRule="auto"/>
        <w:rPr>
          <w:rFonts w:asciiTheme="majorBidi" w:hAnsiTheme="majorBidi"/>
          <w:b/>
          <w:szCs w:val="22"/>
          <w:highlight w:val="lightGray"/>
        </w:rPr>
      </w:pPr>
      <w:r>
        <w:rPr>
          <w:rFonts w:asciiTheme="majorBidi" w:hAnsiTheme="majorBidi"/>
          <w:highlight w:val="lightGray"/>
        </w:rPr>
        <w:br w:type="page"/>
      </w:r>
    </w:p>
    <w:p w14:paraId="2C1E1A4D" w14:textId="3916B992" w:rsidR="0063265A" w:rsidRPr="00E5608F" w:rsidRDefault="0063265A" w:rsidP="003D63B1">
      <w:pPr>
        <w:pStyle w:val="Style1"/>
        <w:jc w:val="both"/>
        <w:rPr>
          <w:rFonts w:asciiTheme="majorBidi" w:hAnsiTheme="majorBidi"/>
          <w:b w:val="0"/>
        </w:rPr>
      </w:pPr>
      <w:r w:rsidRPr="00E5608F">
        <w:rPr>
          <w:rFonts w:asciiTheme="majorBidi" w:hAnsiTheme="majorBidi"/>
          <w:highlight w:val="lightGray"/>
        </w:rPr>
        <w:lastRenderedPageBreak/>
        <w:t>5.</w:t>
      </w:r>
      <w:r w:rsidRPr="00E5608F">
        <w:rPr>
          <w:rFonts w:asciiTheme="majorBidi" w:hAnsiTheme="majorBidi"/>
        </w:rPr>
        <w:tab/>
      </w:r>
      <w:r w:rsidRPr="00E5608F">
        <w:rPr>
          <w:rFonts w:asciiTheme="majorBidi" w:hAnsiTheme="majorBidi" w:cstheme="majorBidi"/>
        </w:rPr>
        <w:t>Kontrindikācijas</w:t>
      </w:r>
    </w:p>
    <w:p w14:paraId="19E3C0C2" w14:textId="77777777" w:rsidR="0063265A" w:rsidRPr="00E5608F" w:rsidRDefault="0063265A" w:rsidP="003D63B1">
      <w:pPr>
        <w:tabs>
          <w:tab w:val="clear" w:pos="567"/>
        </w:tabs>
        <w:spacing w:line="240" w:lineRule="auto"/>
        <w:jc w:val="both"/>
        <w:rPr>
          <w:rFonts w:asciiTheme="majorBidi" w:hAnsiTheme="majorBid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27"/>
        <w:gridCol w:w="4534"/>
      </w:tblGrid>
      <w:tr w:rsidR="0063265A" w:rsidRPr="00E5608F" w14:paraId="3256DFB0" w14:textId="77777777" w:rsidTr="00C26911">
        <w:tc>
          <w:tcPr>
            <w:tcW w:w="4605" w:type="dxa"/>
            <w:tcBorders>
              <w:top w:val="single" w:sz="4" w:space="0" w:color="000000"/>
              <w:left w:val="single" w:sz="4" w:space="0" w:color="000000"/>
              <w:bottom w:val="single" w:sz="4" w:space="0" w:color="000000"/>
              <w:right w:val="single" w:sz="4" w:space="0" w:color="000000"/>
            </w:tcBorders>
            <w:hideMark/>
          </w:tcPr>
          <w:p w14:paraId="5166A293" w14:textId="1BB4ECF1" w:rsidR="0063265A" w:rsidRPr="00E5608F" w:rsidRDefault="0063265A" w:rsidP="002A71FD">
            <w:pPr>
              <w:pStyle w:val="BodyTextIndent"/>
              <w:spacing w:before="100" w:beforeAutospacing="1" w:after="100" w:afterAutospacing="1"/>
              <w:ind w:left="0" w:firstLine="0"/>
              <w:jc w:val="both"/>
              <w:rPr>
                <w:rFonts w:asciiTheme="majorBidi" w:hAnsiTheme="majorBidi"/>
              </w:rPr>
            </w:pPr>
            <w:r w:rsidRPr="00E5608F">
              <w:rPr>
                <w:rFonts w:asciiTheme="majorBidi" w:hAnsiTheme="majorBidi"/>
              </w:rPr>
              <w:t>Milpro 2,5</w:t>
            </w:r>
            <w:r w:rsidRPr="00E5608F">
              <w:rPr>
                <w:rFonts w:asciiTheme="majorBidi" w:hAnsiTheme="majorBidi" w:cstheme="majorBidi"/>
                <w:bCs/>
                <w:szCs w:val="22"/>
                <w:lang w:eastAsia="lv-LV"/>
              </w:rPr>
              <w:t> </w:t>
            </w:r>
            <w:r w:rsidRPr="00E5608F">
              <w:rPr>
                <w:rFonts w:asciiTheme="majorBidi" w:hAnsiTheme="majorBidi"/>
              </w:rPr>
              <w:t>mg/25</w:t>
            </w:r>
            <w:r w:rsidRPr="00E5608F">
              <w:rPr>
                <w:rFonts w:asciiTheme="majorBidi" w:hAnsiTheme="majorBidi" w:cstheme="majorBidi"/>
                <w:bCs/>
                <w:szCs w:val="22"/>
                <w:lang w:eastAsia="lv-LV"/>
              </w:rPr>
              <w:t> </w:t>
            </w:r>
            <w:r w:rsidRPr="00E5608F">
              <w:rPr>
                <w:rFonts w:asciiTheme="majorBidi" w:hAnsiTheme="majorBidi"/>
              </w:rPr>
              <w:t>mg apvalkotās tabletes maza auguma suņiem un kucēniem</w:t>
            </w:r>
          </w:p>
        </w:tc>
        <w:tc>
          <w:tcPr>
            <w:tcW w:w="4606" w:type="dxa"/>
            <w:tcBorders>
              <w:top w:val="single" w:sz="4" w:space="0" w:color="000000"/>
              <w:left w:val="single" w:sz="4" w:space="0" w:color="000000"/>
              <w:bottom w:val="single" w:sz="4" w:space="0" w:color="000000"/>
              <w:right w:val="single" w:sz="4" w:space="0" w:color="000000"/>
            </w:tcBorders>
            <w:hideMark/>
          </w:tcPr>
          <w:p w14:paraId="6977C1E8" w14:textId="2260F3FC" w:rsidR="0063265A" w:rsidRPr="00E5608F" w:rsidRDefault="0063265A" w:rsidP="002A71FD">
            <w:pPr>
              <w:pStyle w:val="BodyTextIndent"/>
              <w:spacing w:before="100" w:beforeAutospacing="1" w:after="100" w:afterAutospacing="1"/>
              <w:ind w:left="0" w:firstLine="0"/>
              <w:jc w:val="both"/>
              <w:rPr>
                <w:rFonts w:asciiTheme="majorBidi" w:hAnsiTheme="majorBidi"/>
              </w:rPr>
            </w:pPr>
            <w:r w:rsidRPr="00E5608F">
              <w:rPr>
                <w:rFonts w:asciiTheme="majorBidi" w:hAnsiTheme="majorBidi"/>
              </w:rPr>
              <w:t>Milpro 12,5</w:t>
            </w:r>
            <w:r w:rsidRPr="00E5608F">
              <w:rPr>
                <w:rFonts w:asciiTheme="majorBidi" w:hAnsiTheme="majorBidi" w:cstheme="majorBidi"/>
                <w:bCs/>
                <w:szCs w:val="22"/>
                <w:lang w:eastAsia="lv-LV"/>
              </w:rPr>
              <w:t> </w:t>
            </w:r>
            <w:r w:rsidRPr="00E5608F">
              <w:rPr>
                <w:rFonts w:asciiTheme="majorBidi" w:hAnsiTheme="majorBidi"/>
              </w:rPr>
              <w:t>mg/125</w:t>
            </w:r>
            <w:r w:rsidRPr="00E5608F">
              <w:rPr>
                <w:rFonts w:asciiTheme="majorBidi" w:hAnsiTheme="majorBidi" w:cstheme="majorBidi"/>
                <w:bCs/>
                <w:szCs w:val="22"/>
                <w:lang w:eastAsia="lv-LV"/>
              </w:rPr>
              <w:t> </w:t>
            </w:r>
            <w:r w:rsidRPr="00E5608F">
              <w:rPr>
                <w:rFonts w:asciiTheme="majorBidi" w:hAnsiTheme="majorBidi"/>
              </w:rPr>
              <w:t>mg apvalkotās tabletes suņiem</w:t>
            </w:r>
          </w:p>
        </w:tc>
      </w:tr>
      <w:tr w:rsidR="0063265A" w:rsidRPr="00E5608F" w14:paraId="1C671814" w14:textId="77777777" w:rsidTr="00C26911">
        <w:tc>
          <w:tcPr>
            <w:tcW w:w="4605" w:type="dxa"/>
            <w:tcBorders>
              <w:top w:val="single" w:sz="4" w:space="0" w:color="000000"/>
              <w:left w:val="single" w:sz="4" w:space="0" w:color="000000"/>
              <w:bottom w:val="single" w:sz="4" w:space="0" w:color="000000"/>
              <w:right w:val="single" w:sz="4" w:space="0" w:color="000000"/>
            </w:tcBorders>
            <w:hideMark/>
          </w:tcPr>
          <w:p w14:paraId="49D026D2" w14:textId="5A5049CE" w:rsidR="0063265A" w:rsidRPr="00E5608F" w:rsidRDefault="0063265A" w:rsidP="002A71FD">
            <w:pPr>
              <w:pStyle w:val="BodyTextIndent"/>
              <w:spacing w:before="100" w:beforeAutospacing="1" w:after="100" w:afterAutospacing="1"/>
              <w:ind w:left="0" w:firstLine="0"/>
              <w:jc w:val="both"/>
              <w:rPr>
                <w:rFonts w:asciiTheme="majorBidi" w:hAnsiTheme="majorBidi"/>
              </w:rPr>
            </w:pPr>
            <w:r w:rsidRPr="00E5608F">
              <w:rPr>
                <w:rFonts w:asciiTheme="majorBidi" w:hAnsiTheme="majorBidi"/>
                <w:b w:val="0"/>
              </w:rPr>
              <w:t>Nelietot kucēniem, kuri ir jaunāki par 2 nedēļām un/vai kucēniem, kuri sver mazāk par 0,5</w:t>
            </w:r>
            <w:r w:rsidRPr="00E5608F">
              <w:rPr>
                <w:rFonts w:asciiTheme="majorBidi" w:hAnsiTheme="majorBidi" w:cstheme="majorBidi"/>
                <w:b w:val="0"/>
                <w:szCs w:val="22"/>
                <w:lang w:eastAsia="lv-LV"/>
              </w:rPr>
              <w:t> </w:t>
            </w:r>
            <w:r w:rsidRPr="00E5608F">
              <w:rPr>
                <w:rFonts w:asciiTheme="majorBidi" w:hAnsiTheme="majorBidi"/>
                <w:b w:val="0"/>
              </w:rPr>
              <w:t>kg.</w:t>
            </w:r>
          </w:p>
        </w:tc>
        <w:tc>
          <w:tcPr>
            <w:tcW w:w="4606" w:type="dxa"/>
            <w:tcBorders>
              <w:top w:val="single" w:sz="4" w:space="0" w:color="000000"/>
              <w:left w:val="single" w:sz="4" w:space="0" w:color="000000"/>
              <w:bottom w:val="single" w:sz="4" w:space="0" w:color="000000"/>
              <w:right w:val="single" w:sz="4" w:space="0" w:color="000000"/>
            </w:tcBorders>
          </w:tcPr>
          <w:p w14:paraId="516E35DB" w14:textId="552C4AB6" w:rsidR="0063265A" w:rsidRPr="004A2D95" w:rsidRDefault="0063265A" w:rsidP="002A71FD">
            <w:pPr>
              <w:pStyle w:val="BodyTextIndent"/>
              <w:spacing w:before="100" w:beforeAutospacing="1" w:after="100" w:afterAutospacing="1"/>
              <w:jc w:val="both"/>
              <w:rPr>
                <w:rFonts w:asciiTheme="majorBidi" w:hAnsiTheme="majorBidi"/>
                <w:b w:val="0"/>
                <w:bCs/>
              </w:rPr>
            </w:pPr>
            <w:r w:rsidRPr="003D63B1">
              <w:rPr>
                <w:rFonts w:asciiTheme="majorBidi" w:hAnsiTheme="majorBidi"/>
                <w:b w:val="0"/>
                <w:bCs/>
              </w:rPr>
              <w:t xml:space="preserve">Nelietot suņiem, </w:t>
            </w:r>
            <w:r w:rsidRPr="004A2D95">
              <w:rPr>
                <w:rFonts w:asciiTheme="majorBidi" w:hAnsiTheme="majorBidi"/>
                <w:b w:val="0"/>
                <w:bCs/>
              </w:rPr>
              <w:t>kuri sver mazāk par 5</w:t>
            </w:r>
            <w:r w:rsidRPr="004A2D95">
              <w:rPr>
                <w:rFonts w:asciiTheme="majorBidi" w:hAnsiTheme="majorBidi" w:cstheme="majorBidi"/>
                <w:b w:val="0"/>
                <w:bCs/>
                <w:szCs w:val="22"/>
                <w:lang w:eastAsia="lv-LV"/>
              </w:rPr>
              <w:t> </w:t>
            </w:r>
            <w:r w:rsidRPr="004A2D95">
              <w:rPr>
                <w:rFonts w:asciiTheme="majorBidi" w:hAnsiTheme="majorBidi"/>
                <w:b w:val="0"/>
                <w:bCs/>
              </w:rPr>
              <w:t>kg.</w:t>
            </w:r>
          </w:p>
          <w:p w14:paraId="0C14FE29" w14:textId="77777777" w:rsidR="0063265A" w:rsidRPr="004A2D95" w:rsidRDefault="0063265A" w:rsidP="002A71FD">
            <w:pPr>
              <w:tabs>
                <w:tab w:val="clear" w:pos="567"/>
                <w:tab w:val="left" w:pos="720"/>
              </w:tabs>
              <w:spacing w:before="100" w:beforeAutospacing="1" w:after="100" w:afterAutospacing="1" w:line="240" w:lineRule="auto"/>
              <w:jc w:val="both"/>
              <w:rPr>
                <w:rFonts w:asciiTheme="majorBidi" w:hAnsiTheme="majorBidi"/>
                <w:bCs/>
              </w:rPr>
            </w:pPr>
          </w:p>
        </w:tc>
      </w:tr>
    </w:tbl>
    <w:p w14:paraId="3A137F0C" w14:textId="77777777" w:rsidR="0063265A" w:rsidRPr="00E5608F" w:rsidRDefault="0063265A" w:rsidP="003D63B1">
      <w:pPr>
        <w:pStyle w:val="BodyTextIndent"/>
        <w:jc w:val="both"/>
        <w:rPr>
          <w:rFonts w:asciiTheme="majorBidi" w:hAnsiTheme="majorBidi"/>
          <w:b w:val="0"/>
        </w:rPr>
      </w:pPr>
    </w:p>
    <w:p w14:paraId="18FDC9A7" w14:textId="1F3B1105" w:rsidR="0063265A" w:rsidRPr="00E5608F" w:rsidRDefault="0063265A" w:rsidP="003D63B1">
      <w:pPr>
        <w:tabs>
          <w:tab w:val="clear" w:pos="567"/>
          <w:tab w:val="left" w:pos="720"/>
        </w:tabs>
        <w:spacing w:line="240" w:lineRule="auto"/>
        <w:jc w:val="both"/>
        <w:rPr>
          <w:rFonts w:asciiTheme="majorBidi" w:hAnsiTheme="majorBidi"/>
        </w:rPr>
      </w:pPr>
      <w:r w:rsidRPr="00E5608F">
        <w:rPr>
          <w:rFonts w:asciiTheme="majorBidi" w:hAnsiTheme="majorBidi"/>
        </w:rPr>
        <w:t xml:space="preserve">Nelietot gadījumos, ja konstatēta pastiprināta jutība pret aktīvajām vielām vai pret </w:t>
      </w:r>
      <w:r>
        <w:rPr>
          <w:rFonts w:asciiTheme="majorBidi" w:hAnsiTheme="majorBidi"/>
        </w:rPr>
        <w:t>jebkuru</w:t>
      </w:r>
      <w:r w:rsidRPr="00E5608F">
        <w:rPr>
          <w:rFonts w:asciiTheme="majorBidi" w:hAnsiTheme="majorBidi"/>
        </w:rPr>
        <w:t xml:space="preserve"> no palīgvielām.</w:t>
      </w:r>
    </w:p>
    <w:p w14:paraId="5B2DBA6C" w14:textId="3808ABAF" w:rsidR="0063265A" w:rsidRPr="00E5608F" w:rsidRDefault="0063265A" w:rsidP="003D63B1">
      <w:pPr>
        <w:pStyle w:val="BodyTextIndent"/>
        <w:jc w:val="both"/>
        <w:rPr>
          <w:rFonts w:asciiTheme="majorBidi" w:hAnsiTheme="majorBidi"/>
          <w:b w:val="0"/>
        </w:rPr>
      </w:pPr>
      <w:r w:rsidRPr="00E5608F">
        <w:rPr>
          <w:rFonts w:asciiTheme="majorBidi" w:hAnsiTheme="majorBidi"/>
          <w:b w:val="0"/>
        </w:rPr>
        <w:t xml:space="preserve">Skatīt arī punktā </w:t>
      </w:r>
      <w:r w:rsidRPr="00E5608F">
        <w:rPr>
          <w:rFonts w:asciiTheme="majorBidi" w:hAnsiTheme="majorBidi" w:cstheme="majorBidi"/>
          <w:b w:val="0"/>
          <w:szCs w:val="22"/>
        </w:rPr>
        <w:t>“Īpaši brīdinājumi”.</w:t>
      </w:r>
    </w:p>
    <w:p w14:paraId="0455A844" w14:textId="77777777" w:rsidR="0063265A" w:rsidRPr="00E5608F" w:rsidRDefault="0063265A" w:rsidP="003D63B1">
      <w:pPr>
        <w:pStyle w:val="BodyTextIndent"/>
        <w:jc w:val="both"/>
        <w:rPr>
          <w:rFonts w:asciiTheme="majorBidi" w:hAnsiTheme="majorBidi"/>
          <w:b w:val="0"/>
        </w:rPr>
      </w:pPr>
    </w:p>
    <w:p w14:paraId="6524E2D0" w14:textId="77777777" w:rsidR="0063265A" w:rsidRPr="00340B47" w:rsidRDefault="0063265A" w:rsidP="003D63B1">
      <w:pPr>
        <w:tabs>
          <w:tab w:val="clear" w:pos="567"/>
        </w:tabs>
        <w:spacing w:line="240" w:lineRule="auto"/>
        <w:jc w:val="both"/>
        <w:rPr>
          <w:rFonts w:asciiTheme="majorBidi" w:hAnsiTheme="majorBidi"/>
        </w:rPr>
      </w:pPr>
    </w:p>
    <w:p w14:paraId="531E228C" w14:textId="77777777" w:rsidR="0063265A" w:rsidRPr="00340B47" w:rsidRDefault="0063265A" w:rsidP="003D63B1">
      <w:pPr>
        <w:pStyle w:val="Style1"/>
        <w:jc w:val="both"/>
        <w:rPr>
          <w:rFonts w:asciiTheme="majorBidi" w:hAnsiTheme="majorBidi"/>
          <w:b w:val="0"/>
        </w:rPr>
      </w:pPr>
      <w:r>
        <w:rPr>
          <w:rFonts w:asciiTheme="majorBidi" w:hAnsiTheme="majorBidi"/>
          <w:highlight w:val="lightGray"/>
        </w:rPr>
        <w:t>6</w:t>
      </w:r>
      <w:r w:rsidRPr="00340B47">
        <w:rPr>
          <w:rFonts w:asciiTheme="majorBidi" w:hAnsiTheme="majorBidi"/>
          <w:highlight w:val="lightGray"/>
        </w:rPr>
        <w:t>.</w:t>
      </w:r>
      <w:r w:rsidRPr="00340B47">
        <w:rPr>
          <w:rFonts w:asciiTheme="majorBidi" w:hAnsiTheme="majorBidi"/>
        </w:rPr>
        <w:tab/>
        <w:t>Īpaši brīdinājumi</w:t>
      </w:r>
    </w:p>
    <w:p w14:paraId="46203EA8" w14:textId="77777777" w:rsidR="0063265A" w:rsidRPr="00340B47" w:rsidRDefault="0063265A" w:rsidP="003D63B1">
      <w:pPr>
        <w:tabs>
          <w:tab w:val="clear" w:pos="567"/>
        </w:tabs>
        <w:spacing w:line="240" w:lineRule="auto"/>
        <w:jc w:val="both"/>
        <w:rPr>
          <w:rFonts w:asciiTheme="majorBidi" w:hAnsiTheme="majorBidi"/>
        </w:rPr>
      </w:pPr>
    </w:p>
    <w:p w14:paraId="7684D90F" w14:textId="77777777"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u w:val="single"/>
        </w:rPr>
        <w:t>Īpaši brīdinājumi</w:t>
      </w:r>
      <w:r w:rsidRPr="00E5608F">
        <w:rPr>
          <w:rFonts w:asciiTheme="majorBidi" w:hAnsiTheme="majorBidi" w:cstheme="majorBidi"/>
          <w:szCs w:val="22"/>
        </w:rPr>
        <w:t>:</w:t>
      </w:r>
    </w:p>
    <w:p w14:paraId="61881B2B" w14:textId="77777777" w:rsidR="0063265A" w:rsidRPr="00E5608F" w:rsidRDefault="0063265A" w:rsidP="003D63B1">
      <w:pPr>
        <w:tabs>
          <w:tab w:val="clear" w:pos="567"/>
        </w:tabs>
        <w:spacing w:line="240" w:lineRule="auto"/>
        <w:jc w:val="both"/>
        <w:rPr>
          <w:rFonts w:asciiTheme="majorBidi" w:hAnsiTheme="majorBidi"/>
        </w:rPr>
      </w:pPr>
    </w:p>
    <w:p w14:paraId="3D87313D" w14:textId="77777777" w:rsidR="0063265A" w:rsidRPr="00E5608F" w:rsidRDefault="0063265A" w:rsidP="003D63B1">
      <w:pPr>
        <w:spacing w:line="240" w:lineRule="auto"/>
        <w:jc w:val="both"/>
        <w:rPr>
          <w:rFonts w:asciiTheme="majorBidi" w:hAnsiTheme="majorBidi"/>
        </w:rPr>
      </w:pPr>
      <w:r w:rsidRPr="00E5608F">
        <w:rPr>
          <w:rFonts w:asciiTheme="majorBidi" w:hAnsiTheme="majorBidi"/>
        </w:rPr>
        <w:t>Lai izstrādātu efektīvu parazītu kontroles programmu, jāņem vērā vietējā epidemioloģiskā informācija un suņa dzīves apstākļi, tāpēc ir ieteicams konsultēties ar speciālistu.</w:t>
      </w:r>
    </w:p>
    <w:p w14:paraId="0678CB3A" w14:textId="77777777" w:rsidR="0063265A" w:rsidRPr="00E5608F" w:rsidRDefault="0063265A" w:rsidP="003D63B1">
      <w:pPr>
        <w:spacing w:line="240" w:lineRule="auto"/>
        <w:jc w:val="both"/>
        <w:rPr>
          <w:rFonts w:asciiTheme="majorBidi" w:hAnsiTheme="majorBidi"/>
        </w:rPr>
      </w:pPr>
    </w:p>
    <w:p w14:paraId="63193048" w14:textId="77777777" w:rsidR="0063265A" w:rsidRPr="00E5608F" w:rsidRDefault="0063265A" w:rsidP="003D63B1">
      <w:pPr>
        <w:spacing w:line="240" w:lineRule="auto"/>
        <w:jc w:val="both"/>
        <w:rPr>
          <w:rFonts w:asciiTheme="majorBidi" w:hAnsiTheme="majorBidi"/>
        </w:rPr>
      </w:pPr>
      <w:r w:rsidRPr="00E5608F">
        <w:rPr>
          <w:rFonts w:asciiTheme="majorBidi" w:hAnsiTheme="majorBidi"/>
        </w:rPr>
        <w:t>Pēc biežas, atkārtotas vienas un tās pašas klases prettārpu līdzekļu lietošanas parazītiem var attīstīties rezistence pret kādu konkrētu prettārpu līdzekļu klasi.</w:t>
      </w:r>
    </w:p>
    <w:p w14:paraId="585E2D8B" w14:textId="77777777" w:rsidR="0063265A" w:rsidRPr="00E5608F" w:rsidRDefault="0063265A" w:rsidP="003D63B1">
      <w:pPr>
        <w:tabs>
          <w:tab w:val="clear" w:pos="567"/>
          <w:tab w:val="left" w:pos="720"/>
        </w:tabs>
        <w:spacing w:line="240" w:lineRule="auto"/>
        <w:jc w:val="both"/>
        <w:rPr>
          <w:rFonts w:asciiTheme="majorBidi" w:hAnsiTheme="majorBidi"/>
        </w:rPr>
      </w:pPr>
    </w:p>
    <w:p w14:paraId="30062336" w14:textId="77777777" w:rsidR="0063265A" w:rsidRPr="00E5608F" w:rsidRDefault="0063265A" w:rsidP="003D63B1">
      <w:pPr>
        <w:spacing w:line="240" w:lineRule="auto"/>
        <w:jc w:val="both"/>
        <w:rPr>
          <w:rFonts w:asciiTheme="majorBidi" w:hAnsiTheme="majorBidi"/>
        </w:rPr>
      </w:pPr>
      <w:r w:rsidRPr="00E5608F">
        <w:rPr>
          <w:rFonts w:asciiTheme="majorBidi" w:hAnsiTheme="majorBidi"/>
        </w:rPr>
        <w:t>Visus dzīvniekus, kuri dzīvo vienā mājsaimniecībā, ieteicams ārstēt vienlaikus.</w:t>
      </w:r>
    </w:p>
    <w:p w14:paraId="76818FCD" w14:textId="77777777" w:rsidR="0063265A" w:rsidRPr="00E5608F" w:rsidRDefault="0063265A" w:rsidP="003D63B1">
      <w:pPr>
        <w:spacing w:line="240" w:lineRule="auto"/>
        <w:jc w:val="both"/>
        <w:rPr>
          <w:rFonts w:asciiTheme="majorBidi" w:hAnsiTheme="majorBidi" w:cstheme="majorBidi"/>
          <w:bCs/>
          <w:szCs w:val="22"/>
        </w:rPr>
      </w:pPr>
    </w:p>
    <w:p w14:paraId="6376ACB9" w14:textId="77777777" w:rsidR="0063265A" w:rsidRPr="00E5608F" w:rsidRDefault="0063265A" w:rsidP="003D63B1">
      <w:pPr>
        <w:tabs>
          <w:tab w:val="clear" w:pos="567"/>
          <w:tab w:val="left" w:pos="1277"/>
        </w:tabs>
        <w:spacing w:line="240" w:lineRule="auto"/>
        <w:jc w:val="both"/>
        <w:rPr>
          <w:rFonts w:asciiTheme="majorBidi" w:hAnsiTheme="majorBidi"/>
        </w:rPr>
      </w:pPr>
      <w:r w:rsidRPr="00E5608F">
        <w:rPr>
          <w:rFonts w:asciiTheme="majorBidi" w:hAnsiTheme="majorBidi"/>
          <w:i/>
        </w:rPr>
        <w:t>Dipylidium</w:t>
      </w:r>
      <w:r w:rsidRPr="00E5608F">
        <w:rPr>
          <w:rFonts w:asciiTheme="majorBidi" w:hAnsiTheme="majorBidi"/>
        </w:rPr>
        <w:t xml:space="preserve"> </w:t>
      </w:r>
      <w:r w:rsidRPr="00E5608F">
        <w:rPr>
          <w:rFonts w:asciiTheme="majorBidi" w:hAnsiTheme="majorBidi"/>
          <w:i/>
        </w:rPr>
        <w:t>caninum</w:t>
      </w:r>
      <w:r w:rsidRPr="00E5608F">
        <w:rPr>
          <w:rFonts w:asciiTheme="majorBidi" w:hAnsiTheme="majorBidi"/>
        </w:rPr>
        <w:t xml:space="preserve"> invāzija gadījumā, lai novērstu atkārtotu invadēšanos, apsvērt vienlaicīgu ārstēšanu pret starpsaimniekiem, piemēram, pret blusām un utīm.</w:t>
      </w:r>
    </w:p>
    <w:p w14:paraId="5ACD1BC8" w14:textId="77777777" w:rsidR="0063265A" w:rsidRPr="00E5608F" w:rsidRDefault="0063265A" w:rsidP="003D63B1">
      <w:pPr>
        <w:tabs>
          <w:tab w:val="clear" w:pos="567"/>
        </w:tabs>
        <w:spacing w:line="240" w:lineRule="auto"/>
        <w:jc w:val="both"/>
        <w:rPr>
          <w:rFonts w:asciiTheme="majorBidi" w:hAnsiTheme="majorBidi"/>
        </w:rPr>
      </w:pPr>
    </w:p>
    <w:p w14:paraId="7781294D" w14:textId="268B2974"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u w:val="single"/>
        </w:rPr>
        <w:t>Īpaši piesardzības pasākumi</w:t>
      </w:r>
      <w:r w:rsidRPr="00E5608F">
        <w:rPr>
          <w:rFonts w:asciiTheme="majorBidi" w:hAnsiTheme="majorBidi" w:cstheme="majorBidi"/>
          <w:szCs w:val="22"/>
          <w:u w:val="single"/>
        </w:rPr>
        <w:t xml:space="preserve"> drošai lietošanai mērķsugām</w:t>
      </w:r>
      <w:r w:rsidRPr="00E5608F">
        <w:rPr>
          <w:rFonts w:asciiTheme="majorBidi" w:hAnsiTheme="majorBidi" w:cstheme="majorBidi"/>
          <w:szCs w:val="22"/>
        </w:rPr>
        <w:t>:</w:t>
      </w:r>
    </w:p>
    <w:p w14:paraId="311A703A" w14:textId="77777777" w:rsidR="0063265A" w:rsidRPr="00E5608F" w:rsidRDefault="0063265A" w:rsidP="003D63B1">
      <w:pPr>
        <w:spacing w:line="240" w:lineRule="auto"/>
        <w:jc w:val="both"/>
        <w:rPr>
          <w:rFonts w:asciiTheme="majorBidi" w:hAnsiTheme="majorBidi"/>
        </w:rPr>
      </w:pPr>
    </w:p>
    <w:p w14:paraId="5E502148" w14:textId="77777777" w:rsidR="0063265A" w:rsidRPr="00E5608F" w:rsidRDefault="0063265A" w:rsidP="003D63B1">
      <w:pPr>
        <w:spacing w:line="240" w:lineRule="auto"/>
        <w:jc w:val="both"/>
        <w:rPr>
          <w:rFonts w:asciiTheme="majorBidi" w:hAnsiTheme="majorBidi"/>
        </w:rPr>
      </w:pPr>
      <w:r w:rsidRPr="00E5608F">
        <w:rPr>
          <w:rFonts w:asciiTheme="majorBidi" w:hAnsiTheme="majorBidi"/>
        </w:rPr>
        <w:t>Pētījumi ar milbemicīna oksīmu liecina, ka dažiem kolliju vai radniecīgas šķirnes suņiem drošuma robeža ir zemāka nekā citu šķirņu suņiem. Šiem suņiem stingri jāievēro ieteicamā devā.</w:t>
      </w:r>
    </w:p>
    <w:p w14:paraId="4319BA8C" w14:textId="77777777" w:rsidR="0063265A" w:rsidRPr="00E5608F" w:rsidRDefault="0063265A" w:rsidP="003D63B1">
      <w:pPr>
        <w:spacing w:line="240" w:lineRule="auto"/>
        <w:jc w:val="both"/>
        <w:rPr>
          <w:rFonts w:asciiTheme="majorBidi" w:hAnsiTheme="majorBidi"/>
        </w:rPr>
      </w:pPr>
      <w:r w:rsidRPr="00E5608F">
        <w:rPr>
          <w:rFonts w:asciiTheme="majorBidi" w:hAnsiTheme="majorBidi"/>
        </w:rPr>
        <w:t>Šo veterināro zāļu panesamība šo šķirņu kucēniem nav pētīta.</w:t>
      </w:r>
    </w:p>
    <w:p w14:paraId="4D165C35" w14:textId="43C20914" w:rsidR="0063265A" w:rsidRPr="00E5608F" w:rsidRDefault="0063265A" w:rsidP="003D63B1">
      <w:pPr>
        <w:pStyle w:val="BodyTextIndent"/>
        <w:ind w:left="0" w:firstLine="0"/>
        <w:jc w:val="both"/>
        <w:rPr>
          <w:rFonts w:asciiTheme="majorBidi" w:hAnsiTheme="majorBidi"/>
          <w:b w:val="0"/>
        </w:rPr>
      </w:pPr>
      <w:r w:rsidRPr="00E5608F">
        <w:rPr>
          <w:rFonts w:asciiTheme="majorBidi" w:hAnsiTheme="majorBidi"/>
          <w:b w:val="0"/>
        </w:rPr>
        <w:t>Pārdozēšanas klīniskās pazīmes kollijiem ir līdzīgas tām, kādas novērotas vispārējā suņu populācijā (skatīt arī punkt</w:t>
      </w:r>
      <w:r>
        <w:rPr>
          <w:rFonts w:asciiTheme="majorBidi" w:hAnsiTheme="majorBidi"/>
          <w:b w:val="0"/>
        </w:rPr>
        <w:t>ā</w:t>
      </w:r>
      <w:r w:rsidRPr="00E5608F">
        <w:rPr>
          <w:rFonts w:asciiTheme="majorBidi" w:hAnsiTheme="majorBidi"/>
          <w:b w:val="0"/>
        </w:rPr>
        <w:t xml:space="preserve"> “Pārdozēšana”).</w:t>
      </w:r>
    </w:p>
    <w:p w14:paraId="6DDC44CD" w14:textId="77777777" w:rsidR="0063265A" w:rsidRPr="00E5608F" w:rsidRDefault="0063265A" w:rsidP="003D63B1">
      <w:pPr>
        <w:spacing w:line="240" w:lineRule="auto"/>
        <w:jc w:val="both"/>
        <w:rPr>
          <w:rFonts w:asciiTheme="majorBidi" w:hAnsiTheme="majorBidi"/>
        </w:rPr>
      </w:pPr>
    </w:p>
    <w:p w14:paraId="36486DBA" w14:textId="7420CDD3" w:rsidR="0063265A" w:rsidRPr="00E5608F" w:rsidRDefault="0063265A" w:rsidP="003D63B1">
      <w:pPr>
        <w:spacing w:line="240" w:lineRule="auto"/>
        <w:jc w:val="both"/>
        <w:rPr>
          <w:rFonts w:asciiTheme="majorBidi" w:hAnsiTheme="majorBidi"/>
        </w:rPr>
      </w:pPr>
      <w:r w:rsidRPr="00E5608F">
        <w:rPr>
          <w:rFonts w:asciiTheme="majorBidi" w:hAnsiTheme="majorBidi" w:cstheme="majorBidi"/>
          <w:szCs w:val="22"/>
        </w:rPr>
        <w:t>Lai</w:t>
      </w:r>
      <w:r w:rsidRPr="00E5608F">
        <w:rPr>
          <w:rFonts w:asciiTheme="majorBidi" w:hAnsiTheme="majorBidi"/>
        </w:rPr>
        <w:t xml:space="preserve"> nodrošinātu </w:t>
      </w:r>
      <w:r w:rsidRPr="00E5608F">
        <w:rPr>
          <w:rFonts w:asciiTheme="majorBidi" w:hAnsiTheme="majorBidi" w:cstheme="majorBidi"/>
          <w:szCs w:val="22"/>
        </w:rPr>
        <w:t>pareizu devu ķermeņa svars jānosaka pēc iespējas precīzāk</w:t>
      </w:r>
      <w:r w:rsidRPr="00E5608F">
        <w:rPr>
          <w:rFonts w:asciiTheme="majorBidi" w:hAnsiTheme="majorBidi"/>
        </w:rPr>
        <w:t>.</w:t>
      </w:r>
    </w:p>
    <w:p w14:paraId="13A638C9" w14:textId="77777777" w:rsidR="0063265A" w:rsidRPr="00E5608F" w:rsidRDefault="0063265A" w:rsidP="003D63B1">
      <w:pPr>
        <w:spacing w:line="240" w:lineRule="auto"/>
        <w:jc w:val="both"/>
        <w:rPr>
          <w:rFonts w:asciiTheme="majorBidi" w:hAnsiTheme="majorBidi"/>
        </w:rPr>
      </w:pPr>
    </w:p>
    <w:p w14:paraId="6ADD440B" w14:textId="77777777" w:rsidR="0063265A" w:rsidRPr="00E5608F" w:rsidRDefault="0063265A" w:rsidP="003D63B1">
      <w:pPr>
        <w:spacing w:line="240" w:lineRule="auto"/>
        <w:jc w:val="both"/>
        <w:rPr>
          <w:rFonts w:asciiTheme="majorBidi" w:hAnsiTheme="majorBidi"/>
        </w:rPr>
      </w:pPr>
      <w:r w:rsidRPr="00E5608F">
        <w:rPr>
          <w:rFonts w:asciiTheme="majorBidi" w:hAnsiTheme="majorBidi"/>
        </w:rPr>
        <w:t>Šo veterināro zāļu lietošana suņiem ar lielu cirkulējošo mikrofilāriju skaitu dažkārt var izraisīt pastiprinātas jutības reakcijas, piemēram, bālas gļotādas, vemšanu, trīci, apgrūtinātu elpošanu vai pārmērīgu siekalošanos. Šādas reakcijas ir saistītas ar olbaltumvielu atbrīvošanos no mirušām vai mirstošām mikrofilārijām un nav šo veterināro zāļu tieša toksiska iedarbība. Tāpēc šīs veterinārās zāles nav ieteicams lietot suņiem ar mikrofilarēmiju.</w:t>
      </w:r>
    </w:p>
    <w:p w14:paraId="45884FB5" w14:textId="77777777" w:rsidR="0063265A" w:rsidRPr="00E5608F" w:rsidRDefault="0063265A" w:rsidP="003D63B1">
      <w:pPr>
        <w:spacing w:line="240" w:lineRule="auto"/>
        <w:jc w:val="both"/>
        <w:rPr>
          <w:rFonts w:asciiTheme="majorBidi" w:hAnsiTheme="majorBidi"/>
        </w:rPr>
      </w:pPr>
    </w:p>
    <w:p w14:paraId="1966BA62" w14:textId="77777777" w:rsidR="0063265A" w:rsidRPr="00E5608F" w:rsidRDefault="0063265A" w:rsidP="003D63B1">
      <w:pPr>
        <w:spacing w:line="240" w:lineRule="auto"/>
        <w:jc w:val="both"/>
        <w:rPr>
          <w:rFonts w:asciiTheme="majorBidi" w:hAnsiTheme="majorBidi"/>
        </w:rPr>
      </w:pPr>
      <w:r w:rsidRPr="00E5608F">
        <w:rPr>
          <w:rFonts w:asciiTheme="majorBidi" w:hAnsiTheme="majorBidi"/>
        </w:rPr>
        <w:t xml:space="preserve">Pirms šo veterināro zāļu lietošanas sirdstārpu riska zonās vai suņiem, kuri apmeklējuši sirdstārpu riska zonas, ieteicams konsultēties ar veterinārārstu, lai izslēgtu vienlaicīgas </w:t>
      </w:r>
      <w:r w:rsidRPr="00E5608F">
        <w:rPr>
          <w:rFonts w:asciiTheme="majorBidi" w:hAnsiTheme="majorBidi"/>
          <w:i/>
        </w:rPr>
        <w:t>Dirofilaria immitis</w:t>
      </w:r>
      <w:r w:rsidRPr="00E5608F">
        <w:rPr>
          <w:rFonts w:asciiTheme="majorBidi" w:hAnsiTheme="majorBidi"/>
        </w:rPr>
        <w:t xml:space="preserve"> invāzijas esamību. Pozitīvas diagnozes gadījumā, pirms šo veterināro zāļu lietošanas ir indicēta adulticīda terapija. </w:t>
      </w:r>
    </w:p>
    <w:p w14:paraId="1508FD19" w14:textId="77777777" w:rsidR="0063265A" w:rsidRPr="00E5608F" w:rsidRDefault="0063265A" w:rsidP="003D63B1">
      <w:pPr>
        <w:spacing w:line="240" w:lineRule="auto"/>
        <w:jc w:val="both"/>
        <w:rPr>
          <w:rFonts w:asciiTheme="majorBidi" w:hAnsiTheme="majorBidi"/>
        </w:rPr>
      </w:pPr>
    </w:p>
    <w:p w14:paraId="14E2641A" w14:textId="77777777" w:rsidR="0063265A" w:rsidRPr="00E5608F" w:rsidRDefault="0063265A" w:rsidP="003D63B1">
      <w:pPr>
        <w:spacing w:line="240" w:lineRule="auto"/>
        <w:jc w:val="both"/>
        <w:rPr>
          <w:rFonts w:asciiTheme="majorBidi" w:hAnsiTheme="majorBidi"/>
        </w:rPr>
      </w:pPr>
      <w:r w:rsidRPr="00E5608F">
        <w:rPr>
          <w:rFonts w:asciiTheme="majorBidi" w:hAnsiTheme="majorBidi"/>
          <w:kern w:val="28"/>
        </w:rPr>
        <w:t xml:space="preserve">Nav veikti pētījumi </w:t>
      </w:r>
      <w:r w:rsidRPr="00E5608F">
        <w:rPr>
          <w:rFonts w:asciiTheme="majorBidi" w:hAnsiTheme="majorBidi"/>
        </w:rPr>
        <w:t>ļoti  novājinātiem suņiem vai dzīvniekiem ar smagiem nieru vai aknu darbības traucējumiem. Šādiem dzīvniekiem šo veterināro zāļu lietošana nav ieteicama vai lietot tikai pēc ārstējošā veterinārārsta ieguvuma un riska attiecības izvērtēšanas.</w:t>
      </w:r>
    </w:p>
    <w:p w14:paraId="4C26FFE1" w14:textId="77777777" w:rsidR="0063265A" w:rsidRPr="00E5608F" w:rsidRDefault="0063265A" w:rsidP="003D63B1">
      <w:pPr>
        <w:spacing w:line="240" w:lineRule="auto"/>
        <w:jc w:val="both"/>
        <w:rPr>
          <w:rFonts w:asciiTheme="majorBidi" w:hAnsiTheme="majorBidi"/>
        </w:rPr>
      </w:pPr>
    </w:p>
    <w:p w14:paraId="0F332AB1" w14:textId="77777777" w:rsidR="0063265A" w:rsidRPr="00E5608F" w:rsidRDefault="0063265A" w:rsidP="003D63B1">
      <w:pPr>
        <w:spacing w:line="240" w:lineRule="auto"/>
        <w:jc w:val="both"/>
        <w:rPr>
          <w:rFonts w:asciiTheme="majorBidi" w:hAnsiTheme="majorBidi"/>
        </w:rPr>
      </w:pPr>
      <w:r w:rsidRPr="00E5608F">
        <w:rPr>
          <w:rFonts w:asciiTheme="majorBidi" w:hAnsiTheme="majorBidi"/>
        </w:rPr>
        <w:t>Suņiem, kuri jaunāki par 4 nedēļām, lenteņu invāzija parasti nav novērojama. Tādēļ suņiem, kuri jaunāki par 4 nedēļām, ārstēšana ar kombinētām zālēm nav nepieciešama.</w:t>
      </w:r>
    </w:p>
    <w:p w14:paraId="54F77F82" w14:textId="77777777" w:rsidR="0063265A" w:rsidRPr="00E5608F" w:rsidRDefault="0063265A" w:rsidP="003D63B1">
      <w:pPr>
        <w:tabs>
          <w:tab w:val="clear" w:pos="567"/>
        </w:tabs>
        <w:spacing w:line="240" w:lineRule="auto"/>
        <w:jc w:val="both"/>
        <w:rPr>
          <w:szCs w:val="22"/>
        </w:rPr>
      </w:pPr>
    </w:p>
    <w:p w14:paraId="74DABAD1" w14:textId="6F89D9FB" w:rsidR="0063265A" w:rsidRPr="00E5608F" w:rsidRDefault="0063265A" w:rsidP="003D63B1">
      <w:pPr>
        <w:autoSpaceDE w:val="0"/>
        <w:autoSpaceDN w:val="0"/>
        <w:adjustRightInd w:val="0"/>
        <w:spacing w:line="240" w:lineRule="auto"/>
        <w:jc w:val="both"/>
        <w:rPr>
          <w:rFonts w:asciiTheme="majorBidi" w:hAnsiTheme="majorBidi"/>
        </w:rPr>
      </w:pPr>
      <w:r w:rsidRPr="00E5608F">
        <w:rPr>
          <w:rFonts w:asciiTheme="majorBidi" w:hAnsiTheme="majorBidi"/>
        </w:rPr>
        <w:lastRenderedPageBreak/>
        <w:t xml:space="preserve">Tabletes ir </w:t>
      </w:r>
      <w:r>
        <w:rPr>
          <w:rFonts w:asciiTheme="majorBidi" w:hAnsiTheme="majorBidi"/>
        </w:rPr>
        <w:t>aromatizētas</w:t>
      </w:r>
      <w:r w:rsidRPr="00E5608F">
        <w:rPr>
          <w:rFonts w:asciiTheme="majorBidi" w:hAnsiTheme="majorBidi"/>
        </w:rPr>
        <w:t>. Lai izvairītos no nejaušas norīšanas, tabletes uzglabāt dzīvniekiem nepieejamā vietā.</w:t>
      </w:r>
    </w:p>
    <w:p w14:paraId="59B325AE" w14:textId="77777777" w:rsidR="007E3D46" w:rsidRDefault="007E3D46" w:rsidP="003D63B1">
      <w:pPr>
        <w:tabs>
          <w:tab w:val="clear" w:pos="567"/>
        </w:tabs>
        <w:spacing w:line="240" w:lineRule="auto"/>
        <w:jc w:val="both"/>
        <w:rPr>
          <w:rFonts w:asciiTheme="majorBidi" w:hAnsiTheme="majorBidi" w:cstheme="majorBidi"/>
          <w:szCs w:val="22"/>
          <w:u w:val="single"/>
        </w:rPr>
      </w:pPr>
    </w:p>
    <w:p w14:paraId="0CBC5677" w14:textId="617ED4B6"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u w:val="single"/>
        </w:rPr>
        <w:t>Īpaši piesardzības pasākumi, kas jāievēro personai, kura ievada veterinārās zāles dzīvniekiem:</w:t>
      </w:r>
    </w:p>
    <w:p w14:paraId="304DBF70" w14:textId="77777777" w:rsidR="0063265A" w:rsidRPr="00E5608F" w:rsidRDefault="0063265A" w:rsidP="003D63B1">
      <w:pPr>
        <w:autoSpaceDE w:val="0"/>
        <w:autoSpaceDN w:val="0"/>
        <w:adjustRightInd w:val="0"/>
        <w:spacing w:line="240" w:lineRule="auto"/>
        <w:jc w:val="both"/>
        <w:rPr>
          <w:rFonts w:asciiTheme="majorBidi" w:hAnsiTheme="majorBidi" w:cstheme="majorBidi"/>
          <w:szCs w:val="22"/>
        </w:rPr>
      </w:pPr>
      <w:bookmarkStart w:id="36" w:name="_Hlk41579520"/>
    </w:p>
    <w:p w14:paraId="31B60BF9" w14:textId="77777777" w:rsidR="0063265A" w:rsidRPr="00E5608F" w:rsidRDefault="0063265A" w:rsidP="003D63B1">
      <w:pPr>
        <w:autoSpaceDE w:val="0"/>
        <w:autoSpaceDN w:val="0"/>
        <w:adjustRightInd w:val="0"/>
        <w:spacing w:line="240" w:lineRule="auto"/>
        <w:jc w:val="both"/>
        <w:rPr>
          <w:rFonts w:asciiTheme="majorBidi" w:hAnsiTheme="majorBidi"/>
        </w:rPr>
      </w:pPr>
      <w:r w:rsidRPr="00E5608F">
        <w:rPr>
          <w:rFonts w:asciiTheme="majorBidi" w:hAnsiTheme="majorBidi"/>
        </w:rPr>
        <w:t>Pēc rīkošanās ar šīm veterinārajām zālēm</w:t>
      </w:r>
      <w:r>
        <w:rPr>
          <w:rFonts w:asciiTheme="majorBidi" w:hAnsiTheme="majorBidi"/>
        </w:rPr>
        <w:t>,</w:t>
      </w:r>
      <w:r w:rsidRPr="00E5608F">
        <w:rPr>
          <w:rStyle w:val="CommentReference"/>
          <w:rFonts w:asciiTheme="majorBidi" w:hAnsiTheme="majorBidi"/>
          <w:sz w:val="22"/>
        </w:rPr>
        <w:t xml:space="preserve"> </w:t>
      </w:r>
      <w:r w:rsidRPr="00E5608F">
        <w:rPr>
          <w:rFonts w:asciiTheme="majorBidi" w:hAnsiTheme="majorBidi"/>
        </w:rPr>
        <w:t>mazgāt rokas.</w:t>
      </w:r>
    </w:p>
    <w:bookmarkEnd w:id="36"/>
    <w:p w14:paraId="0E342178" w14:textId="77777777" w:rsidR="0063265A" w:rsidRPr="00E5608F" w:rsidRDefault="0063265A" w:rsidP="003D63B1">
      <w:pPr>
        <w:autoSpaceDE w:val="0"/>
        <w:autoSpaceDN w:val="0"/>
        <w:adjustRightInd w:val="0"/>
        <w:spacing w:line="240" w:lineRule="auto"/>
        <w:jc w:val="both"/>
        <w:rPr>
          <w:rFonts w:asciiTheme="majorBidi" w:hAnsiTheme="majorBidi"/>
        </w:rPr>
      </w:pPr>
      <w:r w:rsidRPr="00E5608F">
        <w:rPr>
          <w:rFonts w:asciiTheme="majorBidi" w:hAnsiTheme="majorBidi"/>
        </w:rPr>
        <w:t>Ja notikusi nejauša tabletes norīšana, it īpaši, ja šīs veterinārās zāles norijis bērns, nekavējoties meklēt medicīnisko palīdzību un uzrādīt lietošanas instrukciju vai iepakojuma marķējumu ārstam.</w:t>
      </w:r>
    </w:p>
    <w:p w14:paraId="48907CA5" w14:textId="167C5218" w:rsidR="0063265A" w:rsidRPr="00E5608F" w:rsidRDefault="0063265A" w:rsidP="003D63B1">
      <w:pPr>
        <w:tabs>
          <w:tab w:val="clear" w:pos="567"/>
          <w:tab w:val="left" w:pos="720"/>
        </w:tabs>
        <w:spacing w:line="240" w:lineRule="auto"/>
        <w:jc w:val="both"/>
        <w:rPr>
          <w:rFonts w:asciiTheme="majorBidi" w:hAnsiTheme="majorBidi"/>
        </w:rPr>
      </w:pPr>
      <w:r w:rsidRPr="00E5608F">
        <w:rPr>
          <w:rFonts w:asciiTheme="majorBidi" w:hAnsiTheme="majorBidi"/>
        </w:rPr>
        <w:t xml:space="preserve">Nerīkoties ar šīm </w:t>
      </w:r>
      <w:r>
        <w:rPr>
          <w:rFonts w:asciiTheme="majorBidi" w:hAnsiTheme="majorBidi"/>
        </w:rPr>
        <w:t xml:space="preserve">veterinārajām </w:t>
      </w:r>
      <w:r w:rsidRPr="00E5608F">
        <w:rPr>
          <w:rFonts w:asciiTheme="majorBidi" w:hAnsiTheme="majorBidi"/>
        </w:rPr>
        <w:t xml:space="preserve">zālēm gadījumos, ja konstatēta pastiprināta jutība pret aktīvajām vielām vai pret </w:t>
      </w:r>
      <w:r>
        <w:rPr>
          <w:rFonts w:asciiTheme="majorBidi" w:hAnsiTheme="majorBidi"/>
        </w:rPr>
        <w:t>jebkuru</w:t>
      </w:r>
      <w:r w:rsidRPr="00E5608F">
        <w:rPr>
          <w:rFonts w:asciiTheme="majorBidi" w:hAnsiTheme="majorBidi"/>
        </w:rPr>
        <w:t xml:space="preserve"> no palīgvielām.</w:t>
      </w:r>
    </w:p>
    <w:p w14:paraId="6A0AB0F0" w14:textId="77777777" w:rsidR="0063265A" w:rsidRPr="00E5608F" w:rsidRDefault="0063265A" w:rsidP="003D63B1">
      <w:pPr>
        <w:tabs>
          <w:tab w:val="clear" w:pos="567"/>
        </w:tabs>
        <w:spacing w:line="240" w:lineRule="auto"/>
        <w:jc w:val="both"/>
        <w:rPr>
          <w:rFonts w:asciiTheme="majorBidi" w:hAnsiTheme="majorBidi"/>
        </w:rPr>
      </w:pPr>
    </w:p>
    <w:p w14:paraId="3732DB2D" w14:textId="77777777"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u w:val="single"/>
        </w:rPr>
        <w:t>Citi piesardzības pasākumi</w:t>
      </w:r>
      <w:r w:rsidRPr="00E5608F">
        <w:rPr>
          <w:rFonts w:asciiTheme="majorBidi" w:hAnsiTheme="majorBidi" w:cstheme="majorBidi"/>
          <w:szCs w:val="22"/>
        </w:rPr>
        <w:t>:</w:t>
      </w:r>
    </w:p>
    <w:p w14:paraId="350F2E15"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2267A237" w14:textId="3A662960" w:rsidR="0063265A" w:rsidRPr="00E5608F" w:rsidRDefault="0063265A" w:rsidP="003D63B1">
      <w:pPr>
        <w:tabs>
          <w:tab w:val="clear" w:pos="567"/>
          <w:tab w:val="left" w:pos="720"/>
        </w:tabs>
        <w:spacing w:line="240" w:lineRule="auto"/>
        <w:jc w:val="both"/>
        <w:rPr>
          <w:rFonts w:asciiTheme="majorBidi" w:hAnsiTheme="majorBidi"/>
        </w:rPr>
      </w:pPr>
      <w:r w:rsidRPr="00E5608F">
        <w:rPr>
          <w:rFonts w:asciiTheme="majorBidi" w:hAnsiTheme="majorBidi"/>
        </w:rPr>
        <w:t xml:space="preserve">Ehinokokoze ir bīstama cilvēkiem. Tā kā ehinokokoze ir slimība, par kuru jāziņo </w:t>
      </w:r>
      <w:bookmarkStart w:id="37" w:name="_Hlk41576429"/>
      <w:r w:rsidRPr="00E5608F">
        <w:rPr>
          <w:rFonts w:asciiTheme="majorBidi" w:hAnsiTheme="majorBidi"/>
        </w:rPr>
        <w:t>Pasaules dzīvnieku veselības organizācijai (World Organisation for Animal Health (</w:t>
      </w:r>
      <w:r w:rsidRPr="00E5608F">
        <w:rPr>
          <w:rFonts w:asciiTheme="majorBidi" w:hAnsiTheme="majorBidi" w:cstheme="majorBidi"/>
          <w:szCs w:val="22"/>
        </w:rPr>
        <w:t>WOAH</w:t>
      </w:r>
      <w:r w:rsidRPr="00E5608F">
        <w:rPr>
          <w:rFonts w:asciiTheme="majorBidi" w:hAnsiTheme="majorBidi"/>
        </w:rPr>
        <w:t>)), no attiecīgās kompetentās iestādes jāsaņem īpaši norādījumi par ārstēšanu un uzraudzību</w:t>
      </w:r>
      <w:bookmarkEnd w:id="37"/>
      <w:r w:rsidRPr="00E5608F">
        <w:rPr>
          <w:rFonts w:asciiTheme="majorBidi" w:hAnsiTheme="majorBidi"/>
        </w:rPr>
        <w:t>, kā arī cilvēku veselības aizsardzību.</w:t>
      </w:r>
    </w:p>
    <w:p w14:paraId="6A4502D5" w14:textId="105C99E2" w:rsidR="0063265A" w:rsidRPr="00E5608F" w:rsidRDefault="0063265A" w:rsidP="003D63B1">
      <w:pPr>
        <w:tabs>
          <w:tab w:val="clear" w:pos="567"/>
        </w:tabs>
        <w:spacing w:line="240" w:lineRule="auto"/>
        <w:jc w:val="both"/>
        <w:rPr>
          <w:rFonts w:asciiTheme="majorBidi" w:hAnsiTheme="majorBidi" w:cstheme="majorBidi"/>
          <w:szCs w:val="22"/>
        </w:rPr>
      </w:pPr>
    </w:p>
    <w:p w14:paraId="748A87E8" w14:textId="77777777"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u w:val="single"/>
        </w:rPr>
        <w:t>Grūsnība un laktācija</w:t>
      </w:r>
      <w:r w:rsidRPr="00E5608F">
        <w:rPr>
          <w:rFonts w:asciiTheme="majorBidi" w:hAnsiTheme="majorBidi" w:cstheme="majorBidi"/>
          <w:szCs w:val="22"/>
        </w:rPr>
        <w:t>:</w:t>
      </w:r>
    </w:p>
    <w:p w14:paraId="018CCA05"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4A078EF5" w14:textId="02B08B3D" w:rsidR="0063265A" w:rsidRPr="00E5608F" w:rsidRDefault="0063265A" w:rsidP="003D63B1">
      <w:pPr>
        <w:tabs>
          <w:tab w:val="clear" w:pos="567"/>
        </w:tabs>
        <w:spacing w:line="240" w:lineRule="auto"/>
        <w:jc w:val="both"/>
        <w:rPr>
          <w:rFonts w:asciiTheme="majorBidi" w:hAnsiTheme="majorBidi" w:cstheme="majorBidi"/>
          <w:szCs w:val="22"/>
        </w:rPr>
      </w:pPr>
      <w:bookmarkStart w:id="38" w:name="_Hlk41576448"/>
      <w:r w:rsidRPr="00E5608F">
        <w:rPr>
          <w:rFonts w:asciiTheme="majorBidi" w:hAnsiTheme="majorBidi" w:cstheme="majorBidi"/>
          <w:szCs w:val="22"/>
        </w:rPr>
        <w:t>Pētījumā vaislas kucēm pierādīts, ka š</w:t>
      </w:r>
      <w:r>
        <w:rPr>
          <w:rFonts w:asciiTheme="majorBidi" w:hAnsiTheme="majorBidi" w:cstheme="majorBidi"/>
          <w:szCs w:val="22"/>
        </w:rPr>
        <w:t>o</w:t>
      </w:r>
      <w:r w:rsidRPr="00E5608F">
        <w:rPr>
          <w:rFonts w:asciiTheme="majorBidi" w:hAnsiTheme="majorBidi" w:cstheme="majorBidi"/>
          <w:szCs w:val="22"/>
        </w:rPr>
        <w:t xml:space="preserve"> aktīvo vielu kombinācija</w:t>
      </w:r>
      <w:r>
        <w:rPr>
          <w:rFonts w:asciiTheme="majorBidi" w:hAnsiTheme="majorBidi" w:cstheme="majorBidi"/>
          <w:szCs w:val="22"/>
        </w:rPr>
        <w:t>i</w:t>
      </w:r>
      <w:r w:rsidRPr="00E5608F">
        <w:rPr>
          <w:rFonts w:asciiTheme="majorBidi" w:hAnsiTheme="majorBidi" w:cstheme="majorBidi"/>
          <w:szCs w:val="22"/>
        </w:rPr>
        <w:t xml:space="preserve"> ir lab</w:t>
      </w:r>
      <w:r>
        <w:rPr>
          <w:rFonts w:asciiTheme="majorBidi" w:hAnsiTheme="majorBidi" w:cstheme="majorBidi"/>
          <w:szCs w:val="22"/>
        </w:rPr>
        <w:t>a</w:t>
      </w:r>
      <w:r w:rsidRPr="00E5608F">
        <w:rPr>
          <w:rFonts w:asciiTheme="majorBidi" w:hAnsiTheme="majorBidi" w:cstheme="majorBidi"/>
          <w:szCs w:val="22"/>
        </w:rPr>
        <w:t xml:space="preserve"> panesam</w:t>
      </w:r>
      <w:r>
        <w:rPr>
          <w:rFonts w:asciiTheme="majorBidi" w:hAnsiTheme="majorBidi" w:cstheme="majorBidi"/>
          <w:szCs w:val="22"/>
        </w:rPr>
        <w:t>īb</w:t>
      </w:r>
      <w:r w:rsidRPr="00E5608F">
        <w:rPr>
          <w:rFonts w:asciiTheme="majorBidi" w:hAnsiTheme="majorBidi" w:cstheme="majorBidi"/>
          <w:szCs w:val="22"/>
        </w:rPr>
        <w:t>a, tostarp arī</w:t>
      </w:r>
      <w:r w:rsidRPr="00E5608F">
        <w:rPr>
          <w:rFonts w:asciiTheme="majorBidi" w:hAnsiTheme="majorBidi"/>
        </w:rPr>
        <w:t xml:space="preserve"> grūsnības un laktācijas laikā</w:t>
      </w:r>
      <w:r w:rsidRPr="00E5608F">
        <w:rPr>
          <w:rFonts w:asciiTheme="majorBidi" w:hAnsiTheme="majorBidi" w:cstheme="majorBidi"/>
          <w:szCs w:val="22"/>
        </w:rPr>
        <w:t>.</w:t>
      </w:r>
    </w:p>
    <w:p w14:paraId="1F042981" w14:textId="35A71006" w:rsidR="0063265A" w:rsidRPr="00E5608F" w:rsidRDefault="0063265A" w:rsidP="003D63B1">
      <w:pPr>
        <w:tabs>
          <w:tab w:val="clear" w:pos="567"/>
        </w:tabs>
        <w:spacing w:line="240" w:lineRule="auto"/>
        <w:jc w:val="both"/>
        <w:rPr>
          <w:rFonts w:asciiTheme="majorBidi" w:hAnsiTheme="majorBidi"/>
        </w:rPr>
      </w:pPr>
      <w:bookmarkStart w:id="39" w:name="_Hlk190855274"/>
      <w:r w:rsidRPr="00E169D8">
        <w:rPr>
          <w:rFonts w:asciiTheme="majorBidi" w:hAnsiTheme="majorBidi" w:cstheme="majorBidi"/>
          <w:szCs w:val="22"/>
        </w:rPr>
        <w:t xml:space="preserve">Tā kā nav veikts specifisks pētījums ar šīm veterinārajām zālēm, grūsnības un laktācijas laikā tās lietot saskaņā </w:t>
      </w:r>
      <w:r w:rsidRPr="00E169D8">
        <w:rPr>
          <w:rFonts w:asciiTheme="majorBidi" w:hAnsiTheme="majorBidi"/>
        </w:rPr>
        <w:t xml:space="preserve">ar </w:t>
      </w:r>
      <w:bookmarkEnd w:id="39"/>
      <w:r w:rsidRPr="00E5608F">
        <w:rPr>
          <w:rFonts w:asciiTheme="majorBidi" w:hAnsiTheme="majorBidi"/>
        </w:rPr>
        <w:t>ārstējošā veterinārārsta ieguvuma un riska attiecības izvērtē</w:t>
      </w:r>
      <w:r>
        <w:rPr>
          <w:rFonts w:asciiTheme="majorBidi" w:hAnsiTheme="majorBidi"/>
        </w:rPr>
        <w:t>jumu</w:t>
      </w:r>
      <w:r w:rsidRPr="00E5608F">
        <w:rPr>
          <w:rFonts w:asciiTheme="majorBidi" w:hAnsiTheme="majorBidi"/>
        </w:rPr>
        <w:t>.</w:t>
      </w:r>
    </w:p>
    <w:p w14:paraId="7DB90995" w14:textId="77777777" w:rsidR="0063265A" w:rsidRPr="00E5608F" w:rsidRDefault="0063265A" w:rsidP="003D63B1">
      <w:pPr>
        <w:pStyle w:val="Style1"/>
        <w:jc w:val="both"/>
        <w:rPr>
          <w:rFonts w:asciiTheme="majorBidi" w:hAnsiTheme="majorBidi" w:cstheme="majorBidi"/>
        </w:rPr>
      </w:pPr>
    </w:p>
    <w:bookmarkEnd w:id="38"/>
    <w:p w14:paraId="3EB1A386" w14:textId="77777777" w:rsidR="0063265A" w:rsidRPr="00E5608F" w:rsidRDefault="0063265A" w:rsidP="003D63B1">
      <w:pPr>
        <w:tabs>
          <w:tab w:val="clear" w:pos="567"/>
        </w:tabs>
        <w:spacing w:line="240" w:lineRule="auto"/>
        <w:jc w:val="both"/>
        <w:rPr>
          <w:rFonts w:asciiTheme="majorBidi" w:hAnsiTheme="majorBidi"/>
        </w:rPr>
      </w:pPr>
      <w:r w:rsidRPr="00E5608F">
        <w:rPr>
          <w:rFonts w:asciiTheme="majorBidi" w:hAnsiTheme="majorBidi"/>
          <w:u w:val="single"/>
        </w:rPr>
        <w:t>Mijiedarbība ar citām zālēm un citi mijiedarbības veidi:</w:t>
      </w:r>
    </w:p>
    <w:p w14:paraId="3FDB120A"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524FD29D" w14:textId="651E8D3F" w:rsidR="0063265A" w:rsidRPr="00E5608F" w:rsidRDefault="0063265A" w:rsidP="003D63B1">
      <w:pPr>
        <w:autoSpaceDE w:val="0"/>
        <w:autoSpaceDN w:val="0"/>
        <w:adjustRightInd w:val="0"/>
        <w:spacing w:line="240" w:lineRule="auto"/>
        <w:jc w:val="both"/>
        <w:rPr>
          <w:rFonts w:asciiTheme="majorBidi" w:hAnsiTheme="majorBidi"/>
        </w:rPr>
      </w:pPr>
      <w:r w:rsidRPr="00E5608F">
        <w:rPr>
          <w:rFonts w:asciiTheme="majorBidi" w:hAnsiTheme="majorBidi"/>
        </w:rPr>
        <w:t xml:space="preserve">Prazikvantela/milbemicīna oksīma </w:t>
      </w:r>
      <w:bookmarkStart w:id="40" w:name="_Hlk41576460"/>
      <w:r w:rsidRPr="00E5608F">
        <w:rPr>
          <w:rFonts w:asciiTheme="majorBidi" w:hAnsiTheme="majorBidi"/>
        </w:rPr>
        <w:t>kombinācijas un selamektīna vienlaicīga lietošana ir labi panesama. Lietojot makrociklisko laktonu selamektīnu vienlaicīgi ar šo kombināciju ieteiktajā devā, mijiedarbība nav novērota. Tā kā papildu pētījumi nav veikti, ievērot piesardzību, lietojot šīs veterinārās zāles vienlaikus ar citiem makrocikliskajiem laktoniem. Šādi pētījumi nav veikti arī</w:t>
      </w:r>
      <w:r>
        <w:rPr>
          <w:rFonts w:asciiTheme="majorBidi" w:hAnsiTheme="majorBidi"/>
        </w:rPr>
        <w:t xml:space="preserve"> vaislas</w:t>
      </w:r>
      <w:r w:rsidRPr="00E5608F">
        <w:rPr>
          <w:rFonts w:asciiTheme="majorBidi" w:hAnsiTheme="majorBidi"/>
        </w:rPr>
        <w:t xml:space="preserve"> dzīvniekiem.</w:t>
      </w:r>
      <w:bookmarkEnd w:id="40"/>
    </w:p>
    <w:p w14:paraId="5B4FA7BA" w14:textId="77777777" w:rsidR="0063265A" w:rsidRPr="00E5608F" w:rsidRDefault="0063265A" w:rsidP="003D63B1">
      <w:pPr>
        <w:tabs>
          <w:tab w:val="clear" w:pos="567"/>
        </w:tabs>
        <w:spacing w:line="240" w:lineRule="auto"/>
        <w:jc w:val="both"/>
        <w:rPr>
          <w:rFonts w:asciiTheme="majorBidi" w:hAnsiTheme="majorBidi"/>
        </w:rPr>
      </w:pPr>
    </w:p>
    <w:p w14:paraId="19E26A7B" w14:textId="67B503D8" w:rsidR="0063265A" w:rsidRPr="00E5608F" w:rsidRDefault="0063265A" w:rsidP="003D63B1">
      <w:pPr>
        <w:tabs>
          <w:tab w:val="clear" w:pos="567"/>
        </w:tabs>
        <w:spacing w:line="240" w:lineRule="auto"/>
        <w:jc w:val="both"/>
        <w:rPr>
          <w:rFonts w:asciiTheme="majorBidi" w:hAnsiTheme="majorBidi"/>
        </w:rPr>
      </w:pPr>
      <w:r w:rsidRPr="00E5608F">
        <w:rPr>
          <w:rFonts w:asciiTheme="majorBidi" w:hAnsiTheme="majorBidi"/>
          <w:u w:val="single"/>
        </w:rPr>
        <w:t>Pārdozēšana</w:t>
      </w:r>
      <w:r w:rsidRPr="00E5608F">
        <w:rPr>
          <w:rFonts w:asciiTheme="majorBidi" w:hAnsiTheme="majorBidi" w:cstheme="majorBidi"/>
          <w:szCs w:val="22"/>
        </w:rPr>
        <w:t>:</w:t>
      </w:r>
    </w:p>
    <w:p w14:paraId="1E1BB758"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28556976" w14:textId="656C6305" w:rsidR="0063265A" w:rsidRPr="00E5608F" w:rsidRDefault="0063265A" w:rsidP="003D63B1">
      <w:pPr>
        <w:autoSpaceDE w:val="0"/>
        <w:autoSpaceDN w:val="0"/>
        <w:adjustRightInd w:val="0"/>
        <w:spacing w:line="240" w:lineRule="auto"/>
        <w:jc w:val="both"/>
        <w:rPr>
          <w:rFonts w:asciiTheme="majorBidi" w:hAnsiTheme="majorBidi"/>
        </w:rPr>
      </w:pPr>
      <w:r w:rsidRPr="00E5608F">
        <w:rPr>
          <w:rFonts w:asciiTheme="majorBidi" w:hAnsiTheme="majorBidi"/>
        </w:rPr>
        <w:t xml:space="preserve">Nav novērotas </w:t>
      </w:r>
      <w:r>
        <w:rPr>
          <w:rFonts w:asciiTheme="majorBidi" w:hAnsiTheme="majorBidi"/>
        </w:rPr>
        <w:t xml:space="preserve">nekādas </w:t>
      </w:r>
      <w:r w:rsidRPr="00E5608F">
        <w:rPr>
          <w:rFonts w:asciiTheme="majorBidi" w:hAnsiTheme="majorBidi"/>
        </w:rPr>
        <w:t xml:space="preserve">citas </w:t>
      </w:r>
      <w:r>
        <w:rPr>
          <w:rFonts w:asciiTheme="majorBidi" w:hAnsiTheme="majorBidi"/>
        </w:rPr>
        <w:t>pazīmes</w:t>
      </w:r>
      <w:r w:rsidRPr="00E5608F">
        <w:rPr>
          <w:rFonts w:asciiTheme="majorBidi" w:hAnsiTheme="majorBidi"/>
        </w:rPr>
        <w:t>, kā vien tās, kas novērotas, lietojot ieteicamo devu (skatīt punktā “</w:t>
      </w:r>
      <w:r w:rsidRPr="00E5608F">
        <w:rPr>
          <w:rFonts w:asciiTheme="majorBidi" w:hAnsiTheme="majorBidi" w:cstheme="majorBidi"/>
          <w:szCs w:val="22"/>
        </w:rPr>
        <w:t>Blakusparādības</w:t>
      </w:r>
      <w:r w:rsidRPr="00E5608F">
        <w:rPr>
          <w:rFonts w:asciiTheme="majorBidi" w:hAnsiTheme="majorBidi"/>
        </w:rPr>
        <w:t>”).</w:t>
      </w:r>
    </w:p>
    <w:p w14:paraId="6FBB9A13" w14:textId="77777777" w:rsidR="0063265A" w:rsidRPr="00E5608F" w:rsidRDefault="0063265A" w:rsidP="003D63B1">
      <w:pPr>
        <w:tabs>
          <w:tab w:val="clear" w:pos="567"/>
          <w:tab w:val="left" w:pos="720"/>
        </w:tabs>
        <w:spacing w:line="240" w:lineRule="auto"/>
        <w:jc w:val="both"/>
        <w:rPr>
          <w:rFonts w:asciiTheme="majorBidi" w:hAnsiTheme="majorBidi"/>
        </w:rPr>
      </w:pPr>
    </w:p>
    <w:p w14:paraId="0B12AC50" w14:textId="77777777" w:rsidR="0063265A" w:rsidRPr="00E5608F" w:rsidRDefault="0063265A" w:rsidP="003D63B1">
      <w:pPr>
        <w:tabs>
          <w:tab w:val="clear" w:pos="567"/>
        </w:tabs>
        <w:spacing w:line="240" w:lineRule="auto"/>
        <w:jc w:val="both"/>
        <w:rPr>
          <w:rFonts w:asciiTheme="majorBidi" w:hAnsiTheme="majorBidi"/>
        </w:rPr>
      </w:pPr>
    </w:p>
    <w:p w14:paraId="1BF487CB" w14:textId="3DA965AB" w:rsidR="0063265A" w:rsidRPr="00E5608F" w:rsidRDefault="0063265A" w:rsidP="003D63B1">
      <w:pPr>
        <w:pStyle w:val="Style1"/>
        <w:jc w:val="both"/>
        <w:rPr>
          <w:rFonts w:asciiTheme="majorBidi" w:hAnsiTheme="majorBidi" w:cstheme="majorBidi"/>
        </w:rPr>
      </w:pPr>
      <w:r w:rsidRPr="00E5608F">
        <w:rPr>
          <w:rFonts w:asciiTheme="majorBidi" w:hAnsiTheme="majorBidi" w:cstheme="majorBidi"/>
          <w:highlight w:val="lightGray"/>
        </w:rPr>
        <w:t>7.</w:t>
      </w:r>
      <w:r w:rsidRPr="00E5608F">
        <w:rPr>
          <w:rFonts w:asciiTheme="majorBidi" w:hAnsiTheme="majorBidi" w:cstheme="majorBidi"/>
        </w:rPr>
        <w:tab/>
        <w:t>Blakusparādības</w:t>
      </w:r>
    </w:p>
    <w:p w14:paraId="0F0A3829" w14:textId="77777777" w:rsidR="0063265A" w:rsidRPr="00E5608F" w:rsidRDefault="0063265A" w:rsidP="003D63B1">
      <w:pPr>
        <w:tabs>
          <w:tab w:val="clear" w:pos="567"/>
        </w:tabs>
        <w:spacing w:line="240" w:lineRule="auto"/>
        <w:jc w:val="both"/>
        <w:rPr>
          <w:rFonts w:asciiTheme="majorBidi" w:hAnsiTheme="majorBidi" w:cstheme="majorBidi"/>
          <w:iCs/>
          <w:szCs w:val="22"/>
        </w:rPr>
      </w:pPr>
    </w:p>
    <w:p w14:paraId="16194654" w14:textId="77777777" w:rsidR="0063265A" w:rsidRPr="00E5608F" w:rsidRDefault="0063265A" w:rsidP="003D63B1">
      <w:pPr>
        <w:tabs>
          <w:tab w:val="clear" w:pos="567"/>
        </w:tabs>
        <w:spacing w:line="240" w:lineRule="auto"/>
        <w:jc w:val="both"/>
        <w:rPr>
          <w:rFonts w:asciiTheme="majorBidi" w:hAnsiTheme="majorBidi" w:cstheme="majorBidi"/>
          <w:iCs/>
          <w:szCs w:val="22"/>
        </w:rPr>
      </w:pPr>
      <w:bookmarkStart w:id="41" w:name="_Hlk187924755"/>
      <w:r w:rsidRPr="00E5608F">
        <w:rPr>
          <w:rFonts w:asciiTheme="majorBidi" w:hAnsiTheme="majorBidi" w:cstheme="majorBidi"/>
          <w:szCs w:val="22"/>
        </w:rPr>
        <w:t>Suņi:</w:t>
      </w:r>
    </w:p>
    <w:p w14:paraId="62ABB84A" w14:textId="77777777" w:rsidR="0063265A" w:rsidRPr="00E5608F" w:rsidRDefault="0063265A" w:rsidP="003D63B1">
      <w:pPr>
        <w:tabs>
          <w:tab w:val="clear" w:pos="567"/>
          <w:tab w:val="left" w:pos="720"/>
        </w:tabs>
        <w:spacing w:line="240" w:lineRule="auto"/>
        <w:jc w:val="both"/>
        <w:rPr>
          <w:rFonts w:asciiTheme="majorBidi" w:hAnsiTheme="majorBidi" w:cstheme="majorBidi"/>
          <w:color w:val="000000"/>
          <w:szCs w:val="22"/>
        </w:rPr>
      </w:pPr>
    </w:p>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59"/>
      </w:tblGrid>
      <w:tr w:rsidR="0063265A" w:rsidRPr="00E5608F" w14:paraId="36431220" w14:textId="77777777" w:rsidTr="00C26911">
        <w:trPr>
          <w:trHeight w:val="372"/>
        </w:trPr>
        <w:tc>
          <w:tcPr>
            <w:tcW w:w="8959" w:type="dxa"/>
            <w:tcBorders>
              <w:top w:val="single" w:sz="4" w:space="0" w:color="000000"/>
              <w:left w:val="single" w:sz="4" w:space="0" w:color="000000"/>
              <w:bottom w:val="single" w:sz="4" w:space="0" w:color="000000"/>
              <w:right w:val="single" w:sz="4" w:space="0" w:color="000000"/>
            </w:tcBorders>
            <w:hideMark/>
          </w:tcPr>
          <w:p w14:paraId="03B0F210" w14:textId="23996368" w:rsidR="0063265A" w:rsidRPr="00E5608F" w:rsidRDefault="0063265A" w:rsidP="007E3D46">
            <w:pPr>
              <w:spacing w:before="100" w:beforeAutospacing="1" w:after="100" w:afterAutospacing="1" w:line="240" w:lineRule="auto"/>
              <w:jc w:val="both"/>
              <w:rPr>
                <w:rFonts w:asciiTheme="majorBidi" w:hAnsiTheme="majorBidi"/>
                <w:color w:val="000000"/>
              </w:rPr>
            </w:pPr>
            <w:r w:rsidRPr="00E5608F">
              <w:rPr>
                <w:rFonts w:asciiTheme="majorBidi" w:hAnsiTheme="majorBidi" w:cstheme="majorBidi"/>
                <w:szCs w:val="22"/>
              </w:rPr>
              <w:t>Ļoti reti (&lt;1 dzīvniekam/10 000 ārstētajiem dzīvniekiem, tostarp atsevišķi ziņojumi):</w:t>
            </w:r>
          </w:p>
        </w:tc>
      </w:tr>
      <w:tr w:rsidR="0063265A" w:rsidRPr="00E5608F" w14:paraId="76D98824" w14:textId="77777777" w:rsidTr="00C26911">
        <w:trPr>
          <w:trHeight w:val="948"/>
        </w:trPr>
        <w:tc>
          <w:tcPr>
            <w:tcW w:w="8959" w:type="dxa"/>
            <w:tcBorders>
              <w:top w:val="single" w:sz="4" w:space="0" w:color="000000"/>
              <w:left w:val="single" w:sz="4" w:space="0" w:color="000000"/>
              <w:bottom w:val="single" w:sz="4" w:space="0" w:color="000000"/>
              <w:right w:val="single" w:sz="4" w:space="0" w:color="000000"/>
            </w:tcBorders>
            <w:hideMark/>
          </w:tcPr>
          <w:p w14:paraId="7B122431" w14:textId="7E0E3F59" w:rsidR="0063265A" w:rsidRPr="00E5608F" w:rsidRDefault="0063265A" w:rsidP="007E3D46">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Pastiprinātas jutības reakcija</w:t>
            </w:r>
          </w:p>
          <w:p w14:paraId="0203572D" w14:textId="03A12BAD" w:rsidR="0063265A" w:rsidRPr="00E5608F" w:rsidRDefault="0063265A" w:rsidP="007E3D46">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Sistēmiski traucējumi (piem</w:t>
            </w:r>
            <w:r>
              <w:rPr>
                <w:rFonts w:asciiTheme="majorBidi" w:hAnsiTheme="majorBidi" w:cstheme="majorBidi"/>
                <w:szCs w:val="22"/>
              </w:rPr>
              <w:t>.</w:t>
            </w:r>
            <w:r w:rsidRPr="00E5608F">
              <w:rPr>
                <w:rFonts w:asciiTheme="majorBidi" w:hAnsiTheme="majorBidi" w:cstheme="majorBidi"/>
                <w:szCs w:val="22"/>
              </w:rPr>
              <w:t>, letarģija un anoreksija)</w:t>
            </w:r>
          </w:p>
          <w:p w14:paraId="55341810" w14:textId="59154684" w:rsidR="0063265A" w:rsidRPr="00E5608F" w:rsidRDefault="0063265A" w:rsidP="007E3D46">
            <w:pPr>
              <w:tabs>
                <w:tab w:val="clear" w:pos="567"/>
                <w:tab w:val="left" w:pos="720"/>
              </w:tabs>
              <w:spacing w:before="100" w:beforeAutospacing="1" w:line="240" w:lineRule="auto"/>
              <w:jc w:val="both"/>
              <w:rPr>
                <w:rFonts w:asciiTheme="majorBidi" w:hAnsiTheme="majorBidi" w:cstheme="majorBidi"/>
                <w:szCs w:val="22"/>
              </w:rPr>
            </w:pPr>
            <w:r w:rsidRPr="00E5608F">
              <w:rPr>
                <w:rFonts w:asciiTheme="majorBidi" w:hAnsiTheme="majorBidi" w:cstheme="majorBidi"/>
                <w:szCs w:val="22"/>
              </w:rPr>
              <w:t>Neiroloģiski traucējumi (piem</w:t>
            </w:r>
            <w:r>
              <w:rPr>
                <w:rFonts w:asciiTheme="majorBidi" w:hAnsiTheme="majorBidi" w:cstheme="majorBidi"/>
                <w:szCs w:val="22"/>
              </w:rPr>
              <w:t>.</w:t>
            </w:r>
            <w:r w:rsidRPr="00E5608F">
              <w:rPr>
                <w:rFonts w:asciiTheme="majorBidi" w:hAnsiTheme="majorBidi" w:cstheme="majorBidi"/>
                <w:szCs w:val="22"/>
              </w:rPr>
              <w:t>, muskuļu trīce, ataksija un krampji)</w:t>
            </w:r>
          </w:p>
          <w:p w14:paraId="4A8BF8ED" w14:textId="7F1763AF" w:rsidR="0063265A" w:rsidRPr="00E5608F" w:rsidRDefault="0063265A" w:rsidP="007E3D46">
            <w:pPr>
              <w:pStyle w:val="NormalWeb"/>
              <w:jc w:val="both"/>
              <w:rPr>
                <w:rFonts w:asciiTheme="majorBidi" w:hAnsiTheme="majorBidi"/>
                <w:color w:val="000000"/>
                <w:sz w:val="22"/>
                <w:lang w:val="lv-LV"/>
              </w:rPr>
            </w:pPr>
            <w:r w:rsidRPr="00E5608F">
              <w:rPr>
                <w:rFonts w:asciiTheme="majorBidi" w:hAnsiTheme="majorBidi" w:cstheme="majorBidi"/>
                <w:sz w:val="22"/>
                <w:szCs w:val="22"/>
                <w:lang w:val="lv-LV"/>
              </w:rPr>
              <w:t>Gastrointestinālie traucējumi (piem</w:t>
            </w:r>
            <w:r>
              <w:rPr>
                <w:rFonts w:asciiTheme="majorBidi" w:hAnsiTheme="majorBidi" w:cstheme="majorBidi"/>
                <w:sz w:val="22"/>
                <w:szCs w:val="22"/>
                <w:lang w:val="lv-LV"/>
              </w:rPr>
              <w:t>.</w:t>
            </w:r>
            <w:r w:rsidRPr="00E5608F">
              <w:rPr>
                <w:rFonts w:asciiTheme="majorBidi" w:hAnsiTheme="majorBidi" w:cstheme="majorBidi"/>
                <w:sz w:val="22"/>
                <w:szCs w:val="22"/>
                <w:lang w:val="lv-LV"/>
              </w:rPr>
              <w:t xml:space="preserve">, vemšana, </w:t>
            </w:r>
            <w:r>
              <w:rPr>
                <w:rFonts w:asciiTheme="majorBidi" w:hAnsiTheme="majorBidi" w:cstheme="majorBidi"/>
                <w:sz w:val="22"/>
                <w:szCs w:val="22"/>
                <w:lang w:val="lv-LV"/>
              </w:rPr>
              <w:t>dia</w:t>
            </w:r>
            <w:r w:rsidRPr="00E5608F">
              <w:rPr>
                <w:rFonts w:asciiTheme="majorBidi" w:hAnsiTheme="majorBidi" w:cstheme="majorBidi"/>
                <w:sz w:val="22"/>
                <w:szCs w:val="22"/>
                <w:lang w:val="lv-LV"/>
              </w:rPr>
              <w:t>reja un siekalošanās)</w:t>
            </w:r>
          </w:p>
        </w:tc>
      </w:tr>
    </w:tbl>
    <w:p w14:paraId="1248CA70" w14:textId="77777777" w:rsidR="0063265A" w:rsidRPr="00E5608F" w:rsidRDefault="0063265A" w:rsidP="003D63B1">
      <w:pPr>
        <w:tabs>
          <w:tab w:val="clear" w:pos="567"/>
        </w:tabs>
        <w:spacing w:line="240" w:lineRule="auto"/>
        <w:jc w:val="both"/>
        <w:rPr>
          <w:rFonts w:asciiTheme="majorBidi" w:hAnsiTheme="majorBidi"/>
        </w:rPr>
      </w:pPr>
    </w:p>
    <w:p w14:paraId="0D8AD9D2" w14:textId="77777777" w:rsidR="0063265A" w:rsidRDefault="0063265A" w:rsidP="003D63B1">
      <w:pPr>
        <w:jc w:val="both"/>
      </w:pPr>
      <w:r w:rsidRPr="00E5608F">
        <w:rPr>
          <w:rFonts w:asciiTheme="majorBidi" w:hAnsiTheme="majorBidi" w:cstheme="majorBidi"/>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22D30A6F" w14:textId="77777777" w:rsidR="0063265A" w:rsidRDefault="0063265A" w:rsidP="003D63B1">
      <w:pPr>
        <w:tabs>
          <w:tab w:val="left" w:pos="-720"/>
        </w:tabs>
        <w:suppressAutoHyphens/>
        <w:jc w:val="both"/>
        <w:rPr>
          <w:noProof/>
          <w:szCs w:val="22"/>
          <w:lang w:val="sv-SE"/>
        </w:rPr>
      </w:pPr>
      <w:hyperlink r:id="rId20" w:history="1">
        <w:r w:rsidRPr="00EC7999">
          <w:rPr>
            <w:rStyle w:val="Hyperlink"/>
            <w:szCs w:val="22"/>
            <w:lang w:val="sv-SE"/>
          </w:rPr>
          <w:t>https://www.pvd.gov.lv/lv</w:t>
        </w:r>
      </w:hyperlink>
    </w:p>
    <w:bookmarkEnd w:id="41"/>
    <w:p w14:paraId="6CC836A8" w14:textId="77777777" w:rsidR="0063265A" w:rsidRPr="00E5608F" w:rsidRDefault="0063265A" w:rsidP="003D63B1">
      <w:pPr>
        <w:jc w:val="both"/>
        <w:rPr>
          <w:rFonts w:asciiTheme="majorBidi" w:hAnsiTheme="majorBidi" w:cstheme="majorBidi"/>
          <w:szCs w:val="22"/>
        </w:rPr>
      </w:pPr>
    </w:p>
    <w:p w14:paraId="25735164" w14:textId="77777777" w:rsidR="0063265A" w:rsidRPr="00E5608F" w:rsidRDefault="0063265A" w:rsidP="003D63B1">
      <w:pPr>
        <w:pStyle w:val="Style1"/>
        <w:keepNext/>
        <w:jc w:val="both"/>
        <w:rPr>
          <w:rFonts w:asciiTheme="majorBidi" w:hAnsiTheme="majorBidi" w:cstheme="majorBidi"/>
        </w:rPr>
      </w:pPr>
      <w:r w:rsidRPr="00E5608F">
        <w:rPr>
          <w:rFonts w:asciiTheme="majorBidi" w:hAnsiTheme="majorBidi" w:cstheme="majorBidi"/>
          <w:highlight w:val="lightGray"/>
        </w:rPr>
        <w:lastRenderedPageBreak/>
        <w:t>8.</w:t>
      </w:r>
      <w:r w:rsidRPr="00E5608F">
        <w:rPr>
          <w:rFonts w:asciiTheme="majorBidi" w:hAnsiTheme="majorBidi" w:cstheme="majorBidi"/>
        </w:rPr>
        <w:tab/>
        <w:t>Deva katrai dzīvnieku sugai, lietošanas veids un metode</w:t>
      </w:r>
    </w:p>
    <w:p w14:paraId="54063142" w14:textId="77777777" w:rsidR="0063265A" w:rsidRPr="00E5608F" w:rsidRDefault="0063265A" w:rsidP="003D63B1">
      <w:pPr>
        <w:keepNext/>
        <w:tabs>
          <w:tab w:val="clear" w:pos="567"/>
        </w:tabs>
        <w:spacing w:line="240" w:lineRule="auto"/>
        <w:jc w:val="both"/>
        <w:rPr>
          <w:rFonts w:asciiTheme="majorBidi" w:hAnsiTheme="majorBidi"/>
        </w:rPr>
      </w:pPr>
    </w:p>
    <w:p w14:paraId="0C9C9935" w14:textId="77777777" w:rsidR="0063265A" w:rsidRPr="00E5608F" w:rsidRDefault="0063265A" w:rsidP="003D63B1">
      <w:pPr>
        <w:tabs>
          <w:tab w:val="clear" w:pos="567"/>
          <w:tab w:val="left" w:pos="720"/>
        </w:tabs>
        <w:spacing w:line="240" w:lineRule="auto"/>
        <w:jc w:val="both"/>
        <w:rPr>
          <w:rFonts w:asciiTheme="majorBidi" w:hAnsiTheme="majorBidi"/>
        </w:rPr>
      </w:pPr>
      <w:bookmarkStart w:id="42" w:name="_Hlk187924784"/>
      <w:r w:rsidRPr="00E5608F">
        <w:rPr>
          <w:rFonts w:asciiTheme="majorBidi" w:hAnsiTheme="majorBidi"/>
        </w:rPr>
        <w:t>Iekšķīgai lietošanai.</w:t>
      </w:r>
    </w:p>
    <w:p w14:paraId="6EAE2CC4" w14:textId="77777777" w:rsidR="0063265A" w:rsidRPr="00E5608F" w:rsidRDefault="0063265A" w:rsidP="003D63B1">
      <w:pPr>
        <w:autoSpaceDE w:val="0"/>
        <w:autoSpaceDN w:val="0"/>
        <w:adjustRightInd w:val="0"/>
        <w:spacing w:line="240" w:lineRule="auto"/>
        <w:jc w:val="both"/>
        <w:rPr>
          <w:rFonts w:asciiTheme="majorBidi" w:hAnsiTheme="majorBidi" w:cstheme="majorBidi"/>
          <w:szCs w:val="22"/>
        </w:rPr>
      </w:pPr>
      <w:r w:rsidRPr="00E5608F">
        <w:rPr>
          <w:rFonts w:asciiTheme="majorBidi" w:hAnsiTheme="majorBidi" w:cstheme="majorBidi"/>
          <w:szCs w:val="22"/>
        </w:rPr>
        <w:t xml:space="preserve">Minimālā ieteicamā deva: 0,5 mg milbemicīna oksīma un 5 mg prazikvantela uz 1 kg ķermeņa svara, lietojot vienu reizi iekšķīgi. </w:t>
      </w:r>
    </w:p>
    <w:p w14:paraId="2AF842FB" w14:textId="77777777" w:rsidR="0063265A" w:rsidRPr="00E5608F" w:rsidRDefault="0063265A" w:rsidP="003D63B1">
      <w:pPr>
        <w:autoSpaceDE w:val="0"/>
        <w:autoSpaceDN w:val="0"/>
        <w:adjustRightInd w:val="0"/>
        <w:spacing w:line="240" w:lineRule="auto"/>
        <w:jc w:val="both"/>
        <w:rPr>
          <w:rFonts w:asciiTheme="majorBidi" w:hAnsiTheme="majorBidi"/>
        </w:rPr>
      </w:pPr>
    </w:p>
    <w:p w14:paraId="112E60B1" w14:textId="344B9FF0" w:rsidR="0063265A" w:rsidRPr="00E5608F" w:rsidRDefault="0063265A" w:rsidP="003D63B1">
      <w:pPr>
        <w:autoSpaceDE w:val="0"/>
        <w:autoSpaceDN w:val="0"/>
        <w:adjustRightInd w:val="0"/>
        <w:spacing w:line="240" w:lineRule="auto"/>
        <w:jc w:val="both"/>
        <w:rPr>
          <w:rFonts w:asciiTheme="majorBidi" w:hAnsiTheme="majorBidi"/>
        </w:rPr>
      </w:pPr>
      <w:r w:rsidRPr="00E5608F">
        <w:rPr>
          <w:rFonts w:asciiTheme="majorBidi" w:hAnsiTheme="majorBidi"/>
        </w:rPr>
        <w:t xml:space="preserve">Lietot šīs veterinārās zāles kopā ar barību vai pēc </w:t>
      </w:r>
      <w:r>
        <w:rPr>
          <w:rFonts w:asciiTheme="majorBidi" w:hAnsiTheme="majorBidi"/>
        </w:rPr>
        <w:t>barošanas</w:t>
      </w:r>
      <w:r w:rsidRPr="00E5608F">
        <w:rPr>
          <w:rFonts w:asciiTheme="majorBidi" w:hAnsiTheme="majorBidi"/>
        </w:rPr>
        <w:t>.</w:t>
      </w:r>
    </w:p>
    <w:p w14:paraId="3B40210C" w14:textId="3FE03EB9" w:rsidR="0063265A" w:rsidRPr="00E5608F" w:rsidRDefault="0063265A" w:rsidP="003D63B1">
      <w:pPr>
        <w:autoSpaceDE w:val="0"/>
        <w:autoSpaceDN w:val="0"/>
        <w:adjustRightInd w:val="0"/>
        <w:spacing w:line="240" w:lineRule="auto"/>
        <w:jc w:val="both"/>
        <w:rPr>
          <w:rFonts w:asciiTheme="majorBidi" w:hAnsiTheme="majorBidi"/>
          <w:b/>
        </w:rPr>
      </w:pPr>
      <w:r w:rsidRPr="00E5608F">
        <w:rPr>
          <w:rFonts w:asciiTheme="majorBidi" w:hAnsiTheme="majorBidi"/>
        </w:rPr>
        <w:t>Tablet</w:t>
      </w:r>
      <w:r>
        <w:rPr>
          <w:rFonts w:asciiTheme="majorBidi" w:hAnsiTheme="majorBidi"/>
        </w:rPr>
        <w:t>es</w:t>
      </w:r>
      <w:r w:rsidRPr="00E5608F">
        <w:rPr>
          <w:rFonts w:asciiTheme="majorBidi" w:hAnsiTheme="majorBidi"/>
        </w:rPr>
        <w:t xml:space="preserve"> ir </w:t>
      </w:r>
      <w:r>
        <w:rPr>
          <w:rFonts w:asciiTheme="majorBidi" w:hAnsiTheme="majorBidi"/>
        </w:rPr>
        <w:t>aromatizētas</w:t>
      </w:r>
      <w:r w:rsidRPr="00E5608F">
        <w:rPr>
          <w:rFonts w:asciiTheme="majorBidi" w:hAnsiTheme="majorBidi"/>
        </w:rPr>
        <w:t>, un tās ir viegli lietojamas (parasti suņi un kucēni apēd tās brīvprātīgi, pat bez barības).</w:t>
      </w:r>
    </w:p>
    <w:p w14:paraId="26408C6C" w14:textId="77777777" w:rsidR="0063265A" w:rsidRPr="00E5608F" w:rsidRDefault="0063265A" w:rsidP="003D63B1">
      <w:pPr>
        <w:autoSpaceDE w:val="0"/>
        <w:autoSpaceDN w:val="0"/>
        <w:adjustRightInd w:val="0"/>
        <w:spacing w:line="240" w:lineRule="auto"/>
        <w:jc w:val="both"/>
        <w:rPr>
          <w:rFonts w:asciiTheme="majorBidi" w:hAnsiTheme="majorBidi"/>
        </w:rPr>
      </w:pPr>
    </w:p>
    <w:p w14:paraId="1557D484" w14:textId="77777777" w:rsidR="0063265A" w:rsidRPr="00E5608F" w:rsidRDefault="0063265A" w:rsidP="003D63B1">
      <w:pPr>
        <w:autoSpaceDE w:val="0"/>
        <w:autoSpaceDN w:val="0"/>
        <w:adjustRightInd w:val="0"/>
        <w:spacing w:line="240" w:lineRule="auto"/>
        <w:jc w:val="both"/>
        <w:rPr>
          <w:rFonts w:asciiTheme="majorBidi" w:hAnsiTheme="majorBidi"/>
        </w:rPr>
      </w:pPr>
      <w:r w:rsidRPr="00E5608F">
        <w:rPr>
          <w:rFonts w:asciiTheme="majorBidi" w:hAnsiTheme="majorBidi"/>
        </w:rPr>
        <w:t>Ieteicamās devas atkarībā no suņa ķermeņa svara ir šādas:</w:t>
      </w:r>
    </w:p>
    <w:p w14:paraId="65809827" w14:textId="77777777" w:rsidR="0063265A" w:rsidRPr="00E5608F" w:rsidRDefault="0063265A" w:rsidP="003D63B1">
      <w:pPr>
        <w:pStyle w:val="BodyTextIndent"/>
        <w:ind w:left="0" w:firstLine="0"/>
        <w:jc w:val="both"/>
        <w:rPr>
          <w:rFonts w:asciiTheme="majorBidi" w:hAnsiTheme="majorBidi"/>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3260"/>
        <w:gridCol w:w="3260"/>
      </w:tblGrid>
      <w:tr w:rsidR="0063265A" w:rsidRPr="00E5608F" w14:paraId="31973946" w14:textId="77777777" w:rsidTr="00C26911">
        <w:trPr>
          <w:cantSplit/>
          <w:trHeight w:val="320"/>
        </w:trPr>
        <w:tc>
          <w:tcPr>
            <w:tcW w:w="1843" w:type="dxa"/>
            <w:tcBorders>
              <w:top w:val="single" w:sz="4" w:space="0" w:color="auto"/>
              <w:left w:val="single" w:sz="4" w:space="0" w:color="auto"/>
              <w:bottom w:val="single" w:sz="4" w:space="0" w:color="auto"/>
              <w:right w:val="single" w:sz="4" w:space="0" w:color="auto"/>
            </w:tcBorders>
            <w:hideMark/>
          </w:tcPr>
          <w:p w14:paraId="115A05F5" w14:textId="77777777" w:rsidR="0063265A" w:rsidRPr="00E5608F" w:rsidRDefault="0063265A" w:rsidP="003D63B1">
            <w:pPr>
              <w:tabs>
                <w:tab w:val="clear" w:pos="567"/>
                <w:tab w:val="left" w:pos="720"/>
              </w:tabs>
              <w:spacing w:before="60" w:after="60"/>
              <w:ind w:left="567"/>
              <w:jc w:val="both"/>
              <w:rPr>
                <w:rFonts w:asciiTheme="majorBidi" w:hAnsiTheme="majorBidi" w:cstheme="majorBidi"/>
                <w:szCs w:val="22"/>
                <w:lang w:eastAsia="lv-LV"/>
              </w:rPr>
            </w:pPr>
            <w:r w:rsidRPr="00E5608F">
              <w:rPr>
                <w:rFonts w:asciiTheme="majorBidi" w:hAnsiTheme="majorBidi" w:cstheme="majorBidi"/>
                <w:szCs w:val="22"/>
                <w:lang w:eastAsia="lv-LV"/>
              </w:rPr>
              <w:t>Svars</w:t>
            </w:r>
          </w:p>
        </w:tc>
        <w:tc>
          <w:tcPr>
            <w:tcW w:w="3260" w:type="dxa"/>
            <w:tcBorders>
              <w:top w:val="single" w:sz="4" w:space="0" w:color="auto"/>
              <w:left w:val="single" w:sz="4" w:space="0" w:color="auto"/>
              <w:bottom w:val="single" w:sz="4" w:space="0" w:color="auto"/>
              <w:right w:val="single" w:sz="4" w:space="0" w:color="auto"/>
            </w:tcBorders>
            <w:hideMark/>
          </w:tcPr>
          <w:p w14:paraId="45A35029" w14:textId="77777777" w:rsidR="0063265A" w:rsidRPr="00E5608F" w:rsidRDefault="0063265A" w:rsidP="00327232">
            <w:pPr>
              <w:tabs>
                <w:tab w:val="clear" w:pos="567"/>
                <w:tab w:val="left" w:pos="720"/>
              </w:tabs>
              <w:spacing w:before="60" w:after="60"/>
              <w:jc w:val="center"/>
              <w:rPr>
                <w:rFonts w:asciiTheme="majorBidi" w:hAnsiTheme="majorBidi" w:cstheme="majorBidi"/>
                <w:b/>
                <w:szCs w:val="22"/>
                <w:lang w:eastAsia="lv-LV"/>
              </w:rPr>
            </w:pPr>
            <w:r w:rsidRPr="00E5608F">
              <w:rPr>
                <w:rFonts w:asciiTheme="majorBidi" w:hAnsiTheme="majorBidi" w:cstheme="majorBidi"/>
                <w:b/>
                <w:bCs/>
                <w:szCs w:val="22"/>
                <w:lang w:eastAsia="lv-LV"/>
              </w:rPr>
              <w:t>Milpro 2,5 mg/25 mg apvalkotās tabletes maza auguma suņiem un kucēniem</w:t>
            </w:r>
          </w:p>
        </w:tc>
        <w:tc>
          <w:tcPr>
            <w:tcW w:w="3260" w:type="dxa"/>
            <w:tcBorders>
              <w:top w:val="single" w:sz="4" w:space="0" w:color="auto"/>
              <w:left w:val="single" w:sz="4" w:space="0" w:color="auto"/>
              <w:bottom w:val="single" w:sz="4" w:space="0" w:color="auto"/>
              <w:right w:val="single" w:sz="4" w:space="0" w:color="auto"/>
            </w:tcBorders>
            <w:hideMark/>
          </w:tcPr>
          <w:p w14:paraId="25470BAA" w14:textId="77777777" w:rsidR="0063265A" w:rsidRPr="00E5608F" w:rsidRDefault="0063265A" w:rsidP="00327232">
            <w:pPr>
              <w:tabs>
                <w:tab w:val="clear" w:pos="567"/>
                <w:tab w:val="left" w:pos="720"/>
              </w:tabs>
              <w:spacing w:before="60" w:after="60"/>
              <w:jc w:val="center"/>
              <w:rPr>
                <w:rFonts w:asciiTheme="majorBidi" w:hAnsiTheme="majorBidi" w:cstheme="majorBidi"/>
                <w:b/>
                <w:szCs w:val="22"/>
                <w:lang w:eastAsia="lv-LV"/>
              </w:rPr>
            </w:pPr>
            <w:r w:rsidRPr="00E5608F">
              <w:rPr>
                <w:rFonts w:asciiTheme="majorBidi" w:hAnsiTheme="majorBidi" w:cstheme="majorBidi"/>
                <w:b/>
                <w:bCs/>
                <w:szCs w:val="22"/>
                <w:lang w:eastAsia="lv-LV"/>
              </w:rPr>
              <w:t>Milpro 12,5 mg/125 mg apvalkotās tabletes suņiem</w:t>
            </w:r>
          </w:p>
        </w:tc>
      </w:tr>
      <w:tr w:rsidR="0063265A" w:rsidRPr="00E5608F" w14:paraId="365DF1E4" w14:textId="77777777" w:rsidTr="00C26911">
        <w:trPr>
          <w:cantSplit/>
        </w:trPr>
        <w:tc>
          <w:tcPr>
            <w:tcW w:w="1843" w:type="dxa"/>
            <w:tcBorders>
              <w:top w:val="single" w:sz="4" w:space="0" w:color="auto"/>
              <w:left w:val="single" w:sz="4" w:space="0" w:color="auto"/>
              <w:bottom w:val="single" w:sz="4" w:space="0" w:color="auto"/>
              <w:right w:val="single" w:sz="4" w:space="0" w:color="auto"/>
            </w:tcBorders>
            <w:hideMark/>
          </w:tcPr>
          <w:p w14:paraId="117CF4F8" w14:textId="77777777" w:rsidR="0063265A" w:rsidRPr="00E5608F" w:rsidRDefault="0063265A" w:rsidP="003D63B1">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0,5 – 1 kg</w:t>
            </w:r>
          </w:p>
        </w:tc>
        <w:tc>
          <w:tcPr>
            <w:tcW w:w="3260" w:type="dxa"/>
            <w:tcBorders>
              <w:top w:val="single" w:sz="4" w:space="0" w:color="auto"/>
              <w:left w:val="single" w:sz="4" w:space="0" w:color="auto"/>
              <w:bottom w:val="single" w:sz="4" w:space="0" w:color="auto"/>
              <w:right w:val="single" w:sz="4" w:space="0" w:color="auto"/>
            </w:tcBorders>
            <w:hideMark/>
          </w:tcPr>
          <w:p w14:paraId="01CE8CF6" w14:textId="77777777" w:rsidR="0063265A" w:rsidRPr="00E5608F" w:rsidRDefault="0063265A" w:rsidP="003D63B1">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1/2 tabletes</w:t>
            </w:r>
          </w:p>
        </w:tc>
        <w:tc>
          <w:tcPr>
            <w:tcW w:w="3260" w:type="dxa"/>
            <w:tcBorders>
              <w:top w:val="single" w:sz="4" w:space="0" w:color="auto"/>
              <w:left w:val="single" w:sz="4" w:space="0" w:color="auto"/>
              <w:bottom w:val="single" w:sz="4" w:space="0" w:color="auto"/>
              <w:right w:val="single" w:sz="4" w:space="0" w:color="auto"/>
            </w:tcBorders>
          </w:tcPr>
          <w:p w14:paraId="6C027C0D" w14:textId="77777777" w:rsidR="0063265A" w:rsidRPr="00E5608F" w:rsidRDefault="0063265A" w:rsidP="003D63B1">
            <w:pPr>
              <w:tabs>
                <w:tab w:val="clear" w:pos="567"/>
                <w:tab w:val="left" w:pos="720"/>
              </w:tabs>
              <w:spacing w:before="20" w:after="20"/>
              <w:jc w:val="both"/>
              <w:rPr>
                <w:rFonts w:asciiTheme="majorBidi" w:hAnsiTheme="majorBidi" w:cstheme="majorBidi"/>
                <w:szCs w:val="22"/>
                <w:highlight w:val="lightGray"/>
                <w:lang w:eastAsia="lv-LV"/>
              </w:rPr>
            </w:pPr>
          </w:p>
        </w:tc>
      </w:tr>
      <w:tr w:rsidR="0063265A" w:rsidRPr="00E5608F" w14:paraId="53F4953B" w14:textId="77777777" w:rsidTr="00C26911">
        <w:trPr>
          <w:cantSplit/>
        </w:trPr>
        <w:tc>
          <w:tcPr>
            <w:tcW w:w="1843" w:type="dxa"/>
            <w:tcBorders>
              <w:top w:val="single" w:sz="4" w:space="0" w:color="auto"/>
              <w:left w:val="single" w:sz="4" w:space="0" w:color="auto"/>
              <w:bottom w:val="single" w:sz="4" w:space="0" w:color="auto"/>
              <w:right w:val="single" w:sz="4" w:space="0" w:color="auto"/>
            </w:tcBorders>
            <w:hideMark/>
          </w:tcPr>
          <w:p w14:paraId="4D158946" w14:textId="77777777" w:rsidR="0063265A" w:rsidRPr="00E5608F" w:rsidRDefault="0063265A" w:rsidP="003D63B1">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&gt;1 – 5 kg</w:t>
            </w:r>
          </w:p>
        </w:tc>
        <w:tc>
          <w:tcPr>
            <w:tcW w:w="3260" w:type="dxa"/>
            <w:tcBorders>
              <w:top w:val="single" w:sz="4" w:space="0" w:color="auto"/>
              <w:left w:val="single" w:sz="4" w:space="0" w:color="auto"/>
              <w:bottom w:val="single" w:sz="4" w:space="0" w:color="auto"/>
              <w:right w:val="single" w:sz="4" w:space="0" w:color="auto"/>
            </w:tcBorders>
            <w:hideMark/>
          </w:tcPr>
          <w:p w14:paraId="4E402D47" w14:textId="77777777" w:rsidR="0063265A" w:rsidRPr="00E5608F" w:rsidRDefault="0063265A" w:rsidP="003D63B1">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1 tablete</w:t>
            </w:r>
          </w:p>
        </w:tc>
        <w:tc>
          <w:tcPr>
            <w:tcW w:w="3260" w:type="dxa"/>
            <w:tcBorders>
              <w:top w:val="single" w:sz="4" w:space="0" w:color="auto"/>
              <w:left w:val="single" w:sz="4" w:space="0" w:color="auto"/>
              <w:bottom w:val="single" w:sz="4" w:space="0" w:color="auto"/>
              <w:right w:val="single" w:sz="4" w:space="0" w:color="auto"/>
            </w:tcBorders>
          </w:tcPr>
          <w:p w14:paraId="0F15D762" w14:textId="77777777" w:rsidR="0063265A" w:rsidRPr="00E5608F" w:rsidRDefault="0063265A" w:rsidP="003D63B1">
            <w:pPr>
              <w:tabs>
                <w:tab w:val="clear" w:pos="567"/>
                <w:tab w:val="left" w:pos="720"/>
              </w:tabs>
              <w:spacing w:before="20" w:after="20"/>
              <w:jc w:val="both"/>
              <w:rPr>
                <w:rFonts w:asciiTheme="majorBidi" w:hAnsiTheme="majorBidi" w:cstheme="majorBidi"/>
                <w:szCs w:val="22"/>
                <w:highlight w:val="lightGray"/>
                <w:lang w:eastAsia="lv-LV"/>
              </w:rPr>
            </w:pPr>
          </w:p>
        </w:tc>
      </w:tr>
      <w:tr w:rsidR="0063265A" w:rsidRPr="00E5608F" w14:paraId="364D3E0C" w14:textId="77777777" w:rsidTr="00C26911">
        <w:trPr>
          <w:cantSplit/>
        </w:trPr>
        <w:tc>
          <w:tcPr>
            <w:tcW w:w="1843" w:type="dxa"/>
            <w:tcBorders>
              <w:top w:val="single" w:sz="4" w:space="0" w:color="auto"/>
              <w:left w:val="single" w:sz="4" w:space="0" w:color="auto"/>
              <w:bottom w:val="single" w:sz="4" w:space="0" w:color="auto"/>
              <w:right w:val="single" w:sz="4" w:space="0" w:color="auto"/>
            </w:tcBorders>
            <w:hideMark/>
          </w:tcPr>
          <w:p w14:paraId="690DCEF9" w14:textId="77777777" w:rsidR="0063265A" w:rsidRPr="00E5608F" w:rsidRDefault="0063265A" w:rsidP="003D63B1">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&gt;5 – 10 kg</w:t>
            </w:r>
          </w:p>
        </w:tc>
        <w:tc>
          <w:tcPr>
            <w:tcW w:w="3260" w:type="dxa"/>
            <w:tcBorders>
              <w:top w:val="single" w:sz="4" w:space="0" w:color="auto"/>
              <w:left w:val="single" w:sz="4" w:space="0" w:color="auto"/>
              <w:bottom w:val="single" w:sz="4" w:space="0" w:color="auto"/>
              <w:right w:val="single" w:sz="4" w:space="0" w:color="auto"/>
            </w:tcBorders>
            <w:hideMark/>
          </w:tcPr>
          <w:p w14:paraId="51CA1ECB" w14:textId="77777777" w:rsidR="0063265A" w:rsidRPr="00E5608F" w:rsidRDefault="0063265A" w:rsidP="003D63B1">
            <w:pPr>
              <w:tabs>
                <w:tab w:val="clear" w:pos="567"/>
                <w:tab w:val="left" w:pos="720"/>
              </w:tabs>
              <w:spacing w:before="20" w:after="20"/>
              <w:jc w:val="both"/>
              <w:rPr>
                <w:rFonts w:asciiTheme="majorBidi" w:hAnsiTheme="majorBidi" w:cstheme="majorBidi"/>
                <w:szCs w:val="22"/>
                <w:lang w:eastAsia="lv-LV"/>
              </w:rPr>
            </w:pPr>
            <w:r w:rsidRPr="00E5608F">
              <w:rPr>
                <w:rFonts w:asciiTheme="majorBidi" w:hAnsiTheme="majorBidi" w:cstheme="majorBidi"/>
                <w:szCs w:val="22"/>
                <w:lang w:eastAsia="lv-LV"/>
              </w:rPr>
              <w:t>2 tabletes</w:t>
            </w:r>
          </w:p>
        </w:tc>
        <w:tc>
          <w:tcPr>
            <w:tcW w:w="3260" w:type="dxa"/>
            <w:tcBorders>
              <w:top w:val="single" w:sz="4" w:space="0" w:color="auto"/>
              <w:left w:val="single" w:sz="4" w:space="0" w:color="auto"/>
              <w:bottom w:val="single" w:sz="4" w:space="0" w:color="auto"/>
              <w:right w:val="single" w:sz="4" w:space="0" w:color="auto"/>
            </w:tcBorders>
          </w:tcPr>
          <w:p w14:paraId="520C20A5" w14:textId="77777777" w:rsidR="0063265A" w:rsidRPr="00E5608F" w:rsidRDefault="0063265A" w:rsidP="003D63B1">
            <w:pPr>
              <w:tabs>
                <w:tab w:val="clear" w:pos="567"/>
                <w:tab w:val="left" w:pos="720"/>
              </w:tabs>
              <w:spacing w:before="20" w:after="20"/>
              <w:jc w:val="both"/>
              <w:rPr>
                <w:rFonts w:asciiTheme="majorBidi" w:hAnsiTheme="majorBidi" w:cstheme="majorBidi"/>
                <w:szCs w:val="22"/>
                <w:highlight w:val="lightGray"/>
                <w:lang w:eastAsia="lv-LV"/>
              </w:rPr>
            </w:pPr>
          </w:p>
        </w:tc>
      </w:tr>
      <w:tr w:rsidR="0063265A" w:rsidRPr="00E5608F" w14:paraId="2E444E88" w14:textId="77777777" w:rsidTr="00C26911">
        <w:trPr>
          <w:cantSplit/>
        </w:trPr>
        <w:tc>
          <w:tcPr>
            <w:tcW w:w="1843" w:type="dxa"/>
            <w:tcBorders>
              <w:top w:val="single" w:sz="4" w:space="0" w:color="auto"/>
              <w:left w:val="single" w:sz="4" w:space="0" w:color="auto"/>
              <w:bottom w:val="single" w:sz="4" w:space="0" w:color="auto"/>
              <w:right w:val="single" w:sz="4" w:space="0" w:color="auto"/>
            </w:tcBorders>
            <w:hideMark/>
          </w:tcPr>
          <w:p w14:paraId="4C521F9C" w14:textId="77777777" w:rsidR="0063265A" w:rsidRPr="00E5608F" w:rsidRDefault="0063265A" w:rsidP="003D63B1">
            <w:pPr>
              <w:tabs>
                <w:tab w:val="clear" w:pos="567"/>
                <w:tab w:val="left" w:pos="720"/>
              </w:tabs>
              <w:spacing w:before="20" w:after="20"/>
              <w:ind w:left="567"/>
              <w:jc w:val="both"/>
              <w:rPr>
                <w:rFonts w:asciiTheme="majorBidi" w:hAnsiTheme="majorBidi" w:cstheme="majorBidi"/>
                <w:szCs w:val="22"/>
                <w:lang w:eastAsia="lv-LV"/>
              </w:rPr>
            </w:pPr>
            <w:r w:rsidRPr="00E5608F">
              <w:rPr>
                <w:rFonts w:asciiTheme="majorBidi" w:hAnsiTheme="majorBidi" w:cstheme="majorBidi"/>
                <w:szCs w:val="22"/>
                <w:lang w:eastAsia="lv-LV"/>
              </w:rPr>
              <w:t>5 – 25 kg</w:t>
            </w:r>
          </w:p>
        </w:tc>
        <w:tc>
          <w:tcPr>
            <w:tcW w:w="3260" w:type="dxa"/>
            <w:tcBorders>
              <w:top w:val="single" w:sz="4" w:space="0" w:color="auto"/>
              <w:left w:val="single" w:sz="4" w:space="0" w:color="auto"/>
              <w:bottom w:val="single" w:sz="4" w:space="0" w:color="auto"/>
              <w:right w:val="single" w:sz="4" w:space="0" w:color="auto"/>
            </w:tcBorders>
          </w:tcPr>
          <w:p w14:paraId="059387EE" w14:textId="77777777" w:rsidR="0063265A" w:rsidRPr="00E5608F" w:rsidRDefault="0063265A" w:rsidP="003D63B1">
            <w:pPr>
              <w:tabs>
                <w:tab w:val="clear" w:pos="567"/>
                <w:tab w:val="left" w:pos="720"/>
              </w:tabs>
              <w:spacing w:before="20" w:after="20"/>
              <w:ind w:left="567"/>
              <w:jc w:val="both"/>
              <w:rPr>
                <w:rFonts w:asciiTheme="majorBidi" w:hAnsiTheme="majorBidi" w:cstheme="majorBidi"/>
                <w:szCs w:val="22"/>
                <w:lang w:eastAsia="lv-LV"/>
              </w:rPr>
            </w:pPr>
          </w:p>
        </w:tc>
        <w:tc>
          <w:tcPr>
            <w:tcW w:w="3260" w:type="dxa"/>
            <w:tcBorders>
              <w:top w:val="single" w:sz="4" w:space="0" w:color="auto"/>
              <w:left w:val="single" w:sz="4" w:space="0" w:color="auto"/>
              <w:bottom w:val="single" w:sz="4" w:space="0" w:color="auto"/>
              <w:right w:val="single" w:sz="4" w:space="0" w:color="auto"/>
            </w:tcBorders>
            <w:hideMark/>
          </w:tcPr>
          <w:p w14:paraId="07D26A4A" w14:textId="77777777" w:rsidR="0063265A" w:rsidRPr="00E5608F" w:rsidRDefault="0063265A" w:rsidP="003D63B1">
            <w:pPr>
              <w:tabs>
                <w:tab w:val="clear" w:pos="567"/>
                <w:tab w:val="left" w:pos="720"/>
              </w:tabs>
              <w:spacing w:before="20" w:after="20"/>
              <w:ind w:left="567"/>
              <w:jc w:val="both"/>
              <w:rPr>
                <w:rFonts w:asciiTheme="majorBidi" w:hAnsiTheme="majorBidi" w:cstheme="majorBidi"/>
                <w:szCs w:val="22"/>
                <w:lang w:eastAsia="lv-LV"/>
              </w:rPr>
            </w:pPr>
            <w:r w:rsidRPr="00E5608F">
              <w:rPr>
                <w:rFonts w:asciiTheme="majorBidi" w:hAnsiTheme="majorBidi" w:cstheme="majorBidi"/>
                <w:szCs w:val="22"/>
                <w:lang w:eastAsia="lv-LV"/>
              </w:rPr>
              <w:t>1 tablete</w:t>
            </w:r>
          </w:p>
        </w:tc>
      </w:tr>
      <w:tr w:rsidR="0063265A" w:rsidRPr="00E5608F" w14:paraId="7A880F81" w14:textId="77777777" w:rsidTr="00C26911">
        <w:trPr>
          <w:cantSplit/>
        </w:trPr>
        <w:tc>
          <w:tcPr>
            <w:tcW w:w="1843" w:type="dxa"/>
            <w:tcBorders>
              <w:top w:val="single" w:sz="4" w:space="0" w:color="auto"/>
              <w:left w:val="single" w:sz="4" w:space="0" w:color="auto"/>
              <w:bottom w:val="single" w:sz="4" w:space="0" w:color="auto"/>
              <w:right w:val="single" w:sz="4" w:space="0" w:color="auto"/>
            </w:tcBorders>
            <w:hideMark/>
          </w:tcPr>
          <w:p w14:paraId="0D859359" w14:textId="77777777" w:rsidR="0063265A" w:rsidRPr="00E5608F" w:rsidRDefault="0063265A" w:rsidP="003D63B1">
            <w:pPr>
              <w:tabs>
                <w:tab w:val="clear" w:pos="567"/>
                <w:tab w:val="left" w:pos="720"/>
              </w:tabs>
              <w:spacing w:before="20" w:after="20"/>
              <w:ind w:left="317"/>
              <w:jc w:val="both"/>
              <w:rPr>
                <w:rFonts w:asciiTheme="majorBidi" w:hAnsiTheme="majorBidi" w:cstheme="majorBidi"/>
                <w:szCs w:val="22"/>
                <w:lang w:eastAsia="lv-LV"/>
              </w:rPr>
            </w:pPr>
            <w:r w:rsidRPr="00E5608F">
              <w:rPr>
                <w:rFonts w:asciiTheme="majorBidi" w:hAnsiTheme="majorBidi" w:cstheme="majorBidi"/>
                <w:szCs w:val="22"/>
                <w:lang w:eastAsia="lv-LV"/>
              </w:rPr>
              <w:t>&gt;25 – 50 kg</w:t>
            </w:r>
          </w:p>
        </w:tc>
        <w:tc>
          <w:tcPr>
            <w:tcW w:w="3260" w:type="dxa"/>
            <w:tcBorders>
              <w:top w:val="single" w:sz="4" w:space="0" w:color="auto"/>
              <w:left w:val="single" w:sz="4" w:space="0" w:color="auto"/>
              <w:bottom w:val="single" w:sz="4" w:space="0" w:color="auto"/>
              <w:right w:val="single" w:sz="4" w:space="0" w:color="auto"/>
            </w:tcBorders>
          </w:tcPr>
          <w:p w14:paraId="58726BF0" w14:textId="77777777" w:rsidR="0063265A" w:rsidRPr="00E5608F" w:rsidRDefault="0063265A" w:rsidP="003D63B1">
            <w:pPr>
              <w:tabs>
                <w:tab w:val="clear" w:pos="567"/>
                <w:tab w:val="left" w:pos="2360"/>
              </w:tabs>
              <w:spacing w:before="20" w:after="20"/>
              <w:ind w:left="567"/>
              <w:jc w:val="both"/>
              <w:rPr>
                <w:rFonts w:asciiTheme="majorBidi" w:hAnsiTheme="majorBidi" w:cstheme="majorBidi"/>
                <w:szCs w:val="22"/>
                <w:lang w:eastAsia="lv-LV"/>
              </w:rPr>
            </w:pPr>
          </w:p>
        </w:tc>
        <w:tc>
          <w:tcPr>
            <w:tcW w:w="3260" w:type="dxa"/>
            <w:tcBorders>
              <w:top w:val="single" w:sz="4" w:space="0" w:color="auto"/>
              <w:left w:val="single" w:sz="4" w:space="0" w:color="auto"/>
              <w:bottom w:val="single" w:sz="4" w:space="0" w:color="auto"/>
              <w:right w:val="single" w:sz="4" w:space="0" w:color="auto"/>
            </w:tcBorders>
            <w:hideMark/>
          </w:tcPr>
          <w:p w14:paraId="38A3AF47" w14:textId="77777777" w:rsidR="0063265A" w:rsidRPr="00E5608F" w:rsidRDefault="0063265A" w:rsidP="003D63B1">
            <w:pPr>
              <w:tabs>
                <w:tab w:val="clear" w:pos="567"/>
                <w:tab w:val="left" w:pos="2360"/>
              </w:tabs>
              <w:spacing w:before="20" w:after="20"/>
              <w:ind w:left="567"/>
              <w:jc w:val="both"/>
              <w:rPr>
                <w:rFonts w:asciiTheme="majorBidi" w:hAnsiTheme="majorBidi" w:cstheme="majorBidi"/>
                <w:szCs w:val="22"/>
                <w:lang w:eastAsia="lv-LV"/>
              </w:rPr>
            </w:pPr>
            <w:r w:rsidRPr="00E5608F">
              <w:rPr>
                <w:rFonts w:asciiTheme="majorBidi" w:hAnsiTheme="majorBidi" w:cstheme="majorBidi"/>
                <w:szCs w:val="22"/>
                <w:lang w:eastAsia="lv-LV"/>
              </w:rPr>
              <w:t>2 tabletes</w:t>
            </w:r>
          </w:p>
        </w:tc>
      </w:tr>
      <w:tr w:rsidR="0063265A" w:rsidRPr="00E5608F" w14:paraId="0834DC51" w14:textId="77777777" w:rsidTr="00C26911">
        <w:trPr>
          <w:cantSplit/>
        </w:trPr>
        <w:tc>
          <w:tcPr>
            <w:tcW w:w="1843" w:type="dxa"/>
            <w:tcBorders>
              <w:top w:val="single" w:sz="4" w:space="0" w:color="auto"/>
              <w:left w:val="single" w:sz="4" w:space="0" w:color="auto"/>
              <w:bottom w:val="single" w:sz="4" w:space="0" w:color="auto"/>
              <w:right w:val="single" w:sz="4" w:space="0" w:color="auto"/>
            </w:tcBorders>
            <w:hideMark/>
          </w:tcPr>
          <w:p w14:paraId="50C7CA76" w14:textId="77777777" w:rsidR="0063265A" w:rsidRPr="00E5608F" w:rsidRDefault="0063265A" w:rsidP="003D63B1">
            <w:pPr>
              <w:tabs>
                <w:tab w:val="clear" w:pos="567"/>
                <w:tab w:val="left" w:pos="720"/>
              </w:tabs>
              <w:spacing w:before="20" w:after="20"/>
              <w:ind w:left="317"/>
              <w:jc w:val="both"/>
              <w:rPr>
                <w:rFonts w:asciiTheme="majorBidi" w:hAnsiTheme="majorBidi" w:cstheme="majorBidi"/>
                <w:szCs w:val="22"/>
                <w:lang w:eastAsia="lv-LV"/>
              </w:rPr>
            </w:pPr>
            <w:r w:rsidRPr="00E5608F">
              <w:rPr>
                <w:rFonts w:asciiTheme="majorBidi" w:hAnsiTheme="majorBidi" w:cstheme="majorBidi"/>
                <w:szCs w:val="22"/>
                <w:lang w:eastAsia="lv-LV"/>
              </w:rPr>
              <w:t>&gt;50 – 75 kg</w:t>
            </w:r>
          </w:p>
        </w:tc>
        <w:tc>
          <w:tcPr>
            <w:tcW w:w="3260" w:type="dxa"/>
            <w:tcBorders>
              <w:top w:val="single" w:sz="4" w:space="0" w:color="auto"/>
              <w:left w:val="single" w:sz="4" w:space="0" w:color="auto"/>
              <w:bottom w:val="single" w:sz="4" w:space="0" w:color="auto"/>
              <w:right w:val="single" w:sz="4" w:space="0" w:color="auto"/>
            </w:tcBorders>
          </w:tcPr>
          <w:p w14:paraId="1BAF01C9" w14:textId="77777777" w:rsidR="0063265A" w:rsidRPr="00E5608F" w:rsidRDefault="0063265A" w:rsidP="003D63B1">
            <w:pPr>
              <w:tabs>
                <w:tab w:val="clear" w:pos="567"/>
                <w:tab w:val="left" w:pos="720"/>
              </w:tabs>
              <w:spacing w:before="20" w:after="20"/>
              <w:ind w:left="567"/>
              <w:jc w:val="both"/>
              <w:rPr>
                <w:rFonts w:asciiTheme="majorBidi" w:hAnsiTheme="majorBidi" w:cstheme="majorBidi"/>
                <w:szCs w:val="22"/>
                <w:lang w:eastAsia="lv-LV"/>
              </w:rPr>
            </w:pPr>
          </w:p>
        </w:tc>
        <w:tc>
          <w:tcPr>
            <w:tcW w:w="3260" w:type="dxa"/>
            <w:tcBorders>
              <w:top w:val="single" w:sz="4" w:space="0" w:color="auto"/>
              <w:left w:val="single" w:sz="4" w:space="0" w:color="auto"/>
              <w:bottom w:val="single" w:sz="4" w:space="0" w:color="auto"/>
              <w:right w:val="single" w:sz="4" w:space="0" w:color="auto"/>
            </w:tcBorders>
            <w:hideMark/>
          </w:tcPr>
          <w:p w14:paraId="23E44B98" w14:textId="77777777" w:rsidR="0063265A" w:rsidRPr="00E5608F" w:rsidRDefault="0063265A" w:rsidP="003D63B1">
            <w:pPr>
              <w:tabs>
                <w:tab w:val="clear" w:pos="567"/>
                <w:tab w:val="left" w:pos="720"/>
              </w:tabs>
              <w:spacing w:before="20" w:after="20"/>
              <w:ind w:left="567"/>
              <w:jc w:val="both"/>
              <w:rPr>
                <w:rFonts w:asciiTheme="majorBidi" w:hAnsiTheme="majorBidi" w:cstheme="majorBidi"/>
                <w:szCs w:val="22"/>
                <w:lang w:eastAsia="lv-LV"/>
              </w:rPr>
            </w:pPr>
            <w:r w:rsidRPr="00E5608F">
              <w:rPr>
                <w:rFonts w:asciiTheme="majorBidi" w:hAnsiTheme="majorBidi" w:cstheme="majorBidi"/>
                <w:szCs w:val="22"/>
                <w:lang w:eastAsia="lv-LV"/>
              </w:rPr>
              <w:t>3 tabletes</w:t>
            </w:r>
          </w:p>
        </w:tc>
      </w:tr>
    </w:tbl>
    <w:p w14:paraId="6EF4B796" w14:textId="77777777" w:rsidR="0063265A" w:rsidRPr="00E5608F" w:rsidRDefault="0063265A" w:rsidP="003D63B1">
      <w:pPr>
        <w:autoSpaceDE w:val="0"/>
        <w:autoSpaceDN w:val="0"/>
        <w:adjustRightInd w:val="0"/>
        <w:spacing w:line="240" w:lineRule="auto"/>
        <w:jc w:val="both"/>
        <w:rPr>
          <w:rFonts w:asciiTheme="majorBidi" w:hAnsiTheme="majorBidi"/>
        </w:rPr>
      </w:pPr>
    </w:p>
    <w:p w14:paraId="3D33DD1E" w14:textId="77777777" w:rsidR="0063265A" w:rsidRPr="00E5608F" w:rsidRDefault="0063265A" w:rsidP="003D63B1">
      <w:pPr>
        <w:jc w:val="both"/>
        <w:rPr>
          <w:rFonts w:asciiTheme="majorBidi" w:hAnsiTheme="majorBidi"/>
        </w:rPr>
      </w:pPr>
      <w:r w:rsidRPr="00E5608F">
        <w:rPr>
          <w:rFonts w:asciiTheme="majorBidi" w:hAnsiTheme="majorBidi"/>
        </w:rPr>
        <w:t>Gadījumos, kad veic sirdstārpu invāzijas kontroli un vienlaikus ir nepieciešams ārstēt lenteņu invāziju, šīs veterinārās zāles var aizvietot monovalentās veterinārās zāles sirdstārpu invāzijas kontrolei.</w:t>
      </w:r>
      <w:bookmarkEnd w:id="42"/>
      <w:r w:rsidRPr="00E5608F">
        <w:rPr>
          <w:rFonts w:asciiTheme="majorBidi" w:hAnsiTheme="majorBidi"/>
        </w:rPr>
        <w:t xml:space="preserve"> </w:t>
      </w:r>
    </w:p>
    <w:p w14:paraId="09B6A9D5" w14:textId="77777777" w:rsidR="0063265A" w:rsidRPr="00E5608F" w:rsidRDefault="0063265A" w:rsidP="003D63B1">
      <w:pPr>
        <w:tabs>
          <w:tab w:val="clear" w:pos="567"/>
        </w:tabs>
        <w:spacing w:line="240" w:lineRule="auto"/>
        <w:jc w:val="both"/>
        <w:rPr>
          <w:rFonts w:asciiTheme="majorBidi" w:hAnsiTheme="majorBidi"/>
        </w:rPr>
      </w:pPr>
    </w:p>
    <w:p w14:paraId="3F9E135D" w14:textId="77777777" w:rsidR="0063265A" w:rsidRPr="00E5608F" w:rsidRDefault="0063265A" w:rsidP="003D63B1">
      <w:pPr>
        <w:tabs>
          <w:tab w:val="clear" w:pos="567"/>
        </w:tabs>
        <w:spacing w:line="240" w:lineRule="auto"/>
        <w:jc w:val="both"/>
        <w:rPr>
          <w:rFonts w:asciiTheme="majorBidi" w:hAnsiTheme="majorBidi"/>
        </w:rPr>
      </w:pPr>
    </w:p>
    <w:p w14:paraId="2E59BF76" w14:textId="77777777" w:rsidR="0063265A" w:rsidRPr="00E5608F" w:rsidRDefault="0063265A" w:rsidP="003D63B1">
      <w:pPr>
        <w:pStyle w:val="Style1"/>
        <w:jc w:val="both"/>
        <w:rPr>
          <w:rFonts w:asciiTheme="majorBidi" w:hAnsiTheme="majorBidi" w:cstheme="majorBidi"/>
        </w:rPr>
      </w:pPr>
      <w:r w:rsidRPr="00E5608F">
        <w:rPr>
          <w:rFonts w:asciiTheme="majorBidi" w:hAnsiTheme="majorBidi" w:cstheme="majorBidi"/>
          <w:highlight w:val="lightGray"/>
        </w:rPr>
        <w:t>9.</w:t>
      </w:r>
      <w:r w:rsidRPr="00E5608F">
        <w:rPr>
          <w:rFonts w:asciiTheme="majorBidi" w:hAnsiTheme="majorBidi" w:cstheme="majorBidi"/>
        </w:rPr>
        <w:tab/>
        <w:t>Ieteikumi pareizai lietošanai</w:t>
      </w:r>
    </w:p>
    <w:p w14:paraId="4412E231" w14:textId="77777777" w:rsidR="0063265A" w:rsidRPr="00E5608F" w:rsidRDefault="0063265A" w:rsidP="003D63B1">
      <w:pPr>
        <w:tabs>
          <w:tab w:val="clear" w:pos="567"/>
        </w:tabs>
        <w:spacing w:line="240" w:lineRule="auto"/>
        <w:jc w:val="both"/>
        <w:rPr>
          <w:rFonts w:asciiTheme="majorBidi" w:hAnsiTheme="majorBidi"/>
        </w:rPr>
      </w:pPr>
    </w:p>
    <w:p w14:paraId="237C40DA" w14:textId="77777777" w:rsidR="0063265A" w:rsidRPr="00E5608F" w:rsidRDefault="0063265A" w:rsidP="003D63B1">
      <w:pPr>
        <w:autoSpaceDE w:val="0"/>
        <w:autoSpaceDN w:val="0"/>
        <w:adjustRightInd w:val="0"/>
        <w:spacing w:line="240" w:lineRule="auto"/>
        <w:jc w:val="both"/>
        <w:rPr>
          <w:rFonts w:asciiTheme="majorBidi" w:hAnsiTheme="majorBidi"/>
        </w:rPr>
      </w:pPr>
      <w:bookmarkStart w:id="43" w:name="_Hlk187924801"/>
      <w:r w:rsidRPr="00E5608F">
        <w:rPr>
          <w:rFonts w:asciiTheme="majorBidi" w:hAnsiTheme="majorBidi"/>
          <w:i/>
        </w:rPr>
        <w:t>Angiostrongylus vasorum</w:t>
      </w:r>
      <w:r w:rsidRPr="00E5608F">
        <w:rPr>
          <w:rFonts w:asciiTheme="majorBidi" w:hAnsiTheme="majorBidi"/>
        </w:rPr>
        <w:t xml:space="preserve"> invāzijas ārstēšanai milbemicīna oksīmu lietot četras reizes ar nedēļas intervālu. Ja indicēta vienlaicīga cestožu invāzijas ārstēšana, ieteicams lietot vienu reizi šīs veterinārās zāles un atlikušajās trijās iknedēļas zāļu lietošanas reizēs turpināt ārstēšanu ar monovalentu milbemicīna oksīma preparātu.</w:t>
      </w:r>
    </w:p>
    <w:p w14:paraId="70D0B6DF" w14:textId="77777777" w:rsidR="0063265A" w:rsidRPr="00E5608F" w:rsidRDefault="0063265A" w:rsidP="003D63B1">
      <w:pPr>
        <w:spacing w:line="240" w:lineRule="auto"/>
        <w:jc w:val="both"/>
        <w:rPr>
          <w:rFonts w:asciiTheme="majorBidi" w:hAnsiTheme="majorBidi"/>
        </w:rPr>
      </w:pPr>
      <w:r w:rsidRPr="00E5608F">
        <w:rPr>
          <w:rFonts w:asciiTheme="majorBidi" w:hAnsiTheme="majorBidi"/>
        </w:rPr>
        <w:t>Endēmiskajos apgabalos, kad vienlaikus ir indicēta cestožu invāzijas ārstēšana, šo veterināro zāļu lietošana ik pēc četrām nedēļām novērsīs angiostrongilozi, samazinot nenobriedušu pieaugušu (L5) un pieaugušu parazītu koncentrāciju.</w:t>
      </w:r>
    </w:p>
    <w:p w14:paraId="12047463" w14:textId="77777777" w:rsidR="0063265A" w:rsidRPr="00E5608F" w:rsidRDefault="0063265A" w:rsidP="003D63B1">
      <w:pPr>
        <w:tabs>
          <w:tab w:val="clear" w:pos="567"/>
          <w:tab w:val="left" w:pos="720"/>
        </w:tabs>
        <w:spacing w:line="240" w:lineRule="auto"/>
        <w:jc w:val="both"/>
        <w:rPr>
          <w:rFonts w:asciiTheme="majorBidi" w:hAnsiTheme="majorBidi"/>
        </w:rPr>
      </w:pPr>
    </w:p>
    <w:p w14:paraId="4FF1B8AE" w14:textId="77777777" w:rsidR="0063265A" w:rsidRPr="00E5608F" w:rsidRDefault="0063265A" w:rsidP="003D63B1">
      <w:pPr>
        <w:tabs>
          <w:tab w:val="clear" w:pos="567"/>
          <w:tab w:val="left" w:pos="720"/>
        </w:tabs>
        <w:spacing w:line="240" w:lineRule="auto"/>
        <w:jc w:val="both"/>
        <w:rPr>
          <w:rFonts w:asciiTheme="majorBidi" w:hAnsiTheme="majorBidi"/>
        </w:rPr>
      </w:pPr>
      <w:r w:rsidRPr="00E5608F">
        <w:rPr>
          <w:rFonts w:asciiTheme="majorBidi" w:hAnsiTheme="majorBidi"/>
          <w:i/>
        </w:rPr>
        <w:t>Thelazia callipaeda</w:t>
      </w:r>
      <w:r w:rsidRPr="00E5608F">
        <w:rPr>
          <w:rFonts w:asciiTheme="majorBidi" w:hAnsiTheme="majorBidi"/>
        </w:rPr>
        <w:t xml:space="preserve"> invāzijas ārstēšanai lietot milbemicīna oksīmu 2 reizes ar septiņu dienu intervālu. Ja ir indicēta vienlaicīga cestožu invāzijas ārstēšana, šīs veterinārās zāles var aizstāt ar monovalentām veterinārajām zālēm, kas satur tikai milbemicīna oksīmu. </w:t>
      </w:r>
      <w:bookmarkEnd w:id="43"/>
    </w:p>
    <w:p w14:paraId="0746C654" w14:textId="77777777" w:rsidR="0063265A" w:rsidRPr="00E5608F" w:rsidRDefault="0063265A" w:rsidP="003D63B1">
      <w:pPr>
        <w:tabs>
          <w:tab w:val="clear" w:pos="567"/>
        </w:tabs>
        <w:spacing w:line="240" w:lineRule="auto"/>
        <w:jc w:val="both"/>
        <w:rPr>
          <w:rFonts w:asciiTheme="majorBidi" w:hAnsiTheme="majorBidi"/>
        </w:rPr>
      </w:pPr>
    </w:p>
    <w:p w14:paraId="41333332" w14:textId="77777777" w:rsidR="0063265A" w:rsidRPr="00E5608F" w:rsidRDefault="0063265A" w:rsidP="003D63B1">
      <w:pPr>
        <w:tabs>
          <w:tab w:val="clear" w:pos="567"/>
        </w:tabs>
        <w:spacing w:line="240" w:lineRule="auto"/>
        <w:jc w:val="both"/>
        <w:rPr>
          <w:rFonts w:asciiTheme="majorBidi" w:hAnsiTheme="majorBidi"/>
        </w:rPr>
      </w:pPr>
    </w:p>
    <w:p w14:paraId="643FE538" w14:textId="77777777" w:rsidR="0063265A" w:rsidRPr="00E5608F" w:rsidRDefault="0063265A" w:rsidP="003D63B1">
      <w:pPr>
        <w:pStyle w:val="Style1"/>
        <w:jc w:val="both"/>
        <w:rPr>
          <w:rFonts w:asciiTheme="majorBidi" w:hAnsiTheme="majorBidi" w:cstheme="majorBidi"/>
        </w:rPr>
      </w:pPr>
      <w:r w:rsidRPr="00E5608F">
        <w:rPr>
          <w:rFonts w:asciiTheme="majorBidi" w:hAnsiTheme="majorBidi" w:cstheme="majorBidi"/>
          <w:highlight w:val="lightGray"/>
        </w:rPr>
        <w:t>10.</w:t>
      </w:r>
      <w:r w:rsidRPr="00E5608F">
        <w:rPr>
          <w:rFonts w:asciiTheme="majorBidi" w:hAnsiTheme="majorBidi" w:cstheme="majorBidi"/>
        </w:rPr>
        <w:tab/>
        <w:t>Ierobežojumu periods</w:t>
      </w:r>
    </w:p>
    <w:p w14:paraId="0249904E" w14:textId="77777777" w:rsidR="0063265A" w:rsidRPr="00E5608F" w:rsidRDefault="0063265A" w:rsidP="003D63B1">
      <w:pPr>
        <w:tabs>
          <w:tab w:val="clear" w:pos="567"/>
        </w:tabs>
        <w:spacing w:line="240" w:lineRule="auto"/>
        <w:jc w:val="both"/>
        <w:rPr>
          <w:rFonts w:asciiTheme="majorBidi" w:hAnsiTheme="majorBidi"/>
        </w:rPr>
      </w:pPr>
    </w:p>
    <w:p w14:paraId="5B31B695" w14:textId="77777777" w:rsidR="0063265A" w:rsidRPr="00E5608F" w:rsidRDefault="0063265A" w:rsidP="003D63B1">
      <w:pPr>
        <w:tabs>
          <w:tab w:val="clear" w:pos="567"/>
          <w:tab w:val="left" w:pos="720"/>
        </w:tabs>
        <w:spacing w:line="240" w:lineRule="auto"/>
        <w:jc w:val="both"/>
        <w:rPr>
          <w:rFonts w:asciiTheme="majorBidi" w:hAnsiTheme="majorBidi"/>
        </w:rPr>
      </w:pPr>
      <w:bookmarkStart w:id="44" w:name="_Hlk187924812"/>
      <w:r w:rsidRPr="00E5608F">
        <w:rPr>
          <w:rFonts w:asciiTheme="majorBidi" w:hAnsiTheme="majorBidi"/>
        </w:rPr>
        <w:t>Nav piemērojams.</w:t>
      </w:r>
    </w:p>
    <w:bookmarkEnd w:id="44"/>
    <w:p w14:paraId="1D365F74" w14:textId="77777777" w:rsidR="0063265A" w:rsidRPr="00E5608F" w:rsidRDefault="0063265A" w:rsidP="003D63B1">
      <w:pPr>
        <w:tabs>
          <w:tab w:val="clear" w:pos="567"/>
        </w:tabs>
        <w:spacing w:line="240" w:lineRule="auto"/>
        <w:jc w:val="both"/>
        <w:rPr>
          <w:rFonts w:asciiTheme="majorBidi" w:hAnsiTheme="majorBidi"/>
        </w:rPr>
      </w:pPr>
    </w:p>
    <w:p w14:paraId="49F8B025" w14:textId="77777777" w:rsidR="0063265A" w:rsidRPr="00E5608F" w:rsidRDefault="0063265A" w:rsidP="003D63B1">
      <w:pPr>
        <w:tabs>
          <w:tab w:val="clear" w:pos="567"/>
        </w:tabs>
        <w:spacing w:line="240" w:lineRule="auto"/>
        <w:jc w:val="both"/>
        <w:rPr>
          <w:rFonts w:asciiTheme="majorBidi" w:hAnsiTheme="majorBidi"/>
        </w:rPr>
      </w:pPr>
    </w:p>
    <w:p w14:paraId="648A4E76" w14:textId="77777777" w:rsidR="0063265A" w:rsidRPr="00E5608F" w:rsidRDefault="0063265A" w:rsidP="003D63B1">
      <w:pPr>
        <w:pStyle w:val="Style1"/>
        <w:jc w:val="both"/>
        <w:rPr>
          <w:rFonts w:asciiTheme="majorBidi" w:hAnsiTheme="majorBidi" w:cstheme="majorBidi"/>
        </w:rPr>
      </w:pPr>
      <w:r w:rsidRPr="00E5608F">
        <w:rPr>
          <w:rFonts w:asciiTheme="majorBidi" w:hAnsiTheme="majorBidi" w:cstheme="majorBidi"/>
          <w:highlight w:val="lightGray"/>
        </w:rPr>
        <w:t>11.</w:t>
      </w:r>
      <w:r w:rsidRPr="00E5608F">
        <w:rPr>
          <w:rFonts w:asciiTheme="majorBidi" w:hAnsiTheme="majorBidi" w:cstheme="majorBidi"/>
        </w:rPr>
        <w:tab/>
        <w:t>Īpaši uzglabāšanas nosacījumi</w:t>
      </w:r>
    </w:p>
    <w:p w14:paraId="28F0E899" w14:textId="77777777" w:rsidR="0063265A" w:rsidRPr="00E5608F" w:rsidRDefault="0063265A" w:rsidP="003D63B1">
      <w:pPr>
        <w:numPr>
          <w:ilvl w:val="12"/>
          <w:numId w:val="0"/>
        </w:numPr>
        <w:tabs>
          <w:tab w:val="clear" w:pos="567"/>
        </w:tabs>
        <w:spacing w:line="240" w:lineRule="auto"/>
        <w:jc w:val="both"/>
        <w:rPr>
          <w:rFonts w:asciiTheme="majorBidi" w:hAnsiTheme="majorBidi"/>
        </w:rPr>
      </w:pPr>
    </w:p>
    <w:p w14:paraId="3D18065B" w14:textId="77777777" w:rsidR="0063265A" w:rsidRPr="00E5608F" w:rsidRDefault="0063265A" w:rsidP="003D63B1">
      <w:pPr>
        <w:numPr>
          <w:ilvl w:val="12"/>
          <w:numId w:val="0"/>
        </w:numPr>
        <w:tabs>
          <w:tab w:val="clear" w:pos="567"/>
        </w:tabs>
        <w:spacing w:line="240" w:lineRule="auto"/>
        <w:jc w:val="both"/>
        <w:rPr>
          <w:rFonts w:asciiTheme="majorBidi" w:hAnsiTheme="majorBidi"/>
        </w:rPr>
      </w:pPr>
      <w:r w:rsidRPr="00E5608F">
        <w:rPr>
          <w:rFonts w:asciiTheme="majorBidi" w:hAnsiTheme="majorBidi"/>
        </w:rPr>
        <w:t>Uzglabāt bērniem neredzamā un nepieejamā vietā.</w:t>
      </w:r>
    </w:p>
    <w:p w14:paraId="5DB8A38E" w14:textId="77777777" w:rsidR="0063265A" w:rsidRPr="00E5608F" w:rsidRDefault="0063265A" w:rsidP="003D63B1">
      <w:pPr>
        <w:numPr>
          <w:ilvl w:val="12"/>
          <w:numId w:val="0"/>
        </w:numPr>
        <w:tabs>
          <w:tab w:val="clear" w:pos="567"/>
        </w:tabs>
        <w:spacing w:line="240" w:lineRule="auto"/>
        <w:jc w:val="both"/>
        <w:rPr>
          <w:rFonts w:asciiTheme="majorBidi" w:hAnsiTheme="majorBidi" w:cstheme="majorBidi"/>
          <w:szCs w:val="22"/>
        </w:rPr>
      </w:pPr>
    </w:p>
    <w:p w14:paraId="0F6757E7" w14:textId="4FDF0902" w:rsidR="00CE0870" w:rsidRDefault="0063265A" w:rsidP="003D63B1">
      <w:pPr>
        <w:tabs>
          <w:tab w:val="clear" w:pos="567"/>
          <w:tab w:val="left" w:pos="720"/>
        </w:tabs>
        <w:spacing w:line="240" w:lineRule="auto"/>
        <w:jc w:val="both"/>
        <w:rPr>
          <w:rFonts w:asciiTheme="majorBidi" w:hAnsiTheme="majorBidi"/>
        </w:rPr>
      </w:pPr>
      <w:bookmarkStart w:id="45" w:name="_Hlk187924832"/>
      <w:r w:rsidRPr="00E5608F">
        <w:rPr>
          <w:rFonts w:asciiTheme="majorBidi" w:hAnsiTheme="majorBidi"/>
        </w:rPr>
        <w:t>Šīm veterinārajām zālēm nav nepieciešama īpaša uzglabāšanas temperatūra.</w:t>
      </w:r>
    </w:p>
    <w:p w14:paraId="3A696C17" w14:textId="77777777" w:rsidR="00CE0870" w:rsidRDefault="00CE0870">
      <w:pPr>
        <w:tabs>
          <w:tab w:val="clear" w:pos="567"/>
        </w:tabs>
        <w:spacing w:line="240" w:lineRule="auto"/>
        <w:rPr>
          <w:rFonts w:asciiTheme="majorBidi" w:hAnsiTheme="majorBidi"/>
        </w:rPr>
      </w:pPr>
      <w:r>
        <w:rPr>
          <w:rFonts w:asciiTheme="majorBidi" w:hAnsiTheme="majorBidi"/>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27"/>
        <w:gridCol w:w="4534"/>
      </w:tblGrid>
      <w:tr w:rsidR="0063265A" w:rsidRPr="00E5608F" w14:paraId="1601771B" w14:textId="77777777" w:rsidTr="00CE0870">
        <w:tc>
          <w:tcPr>
            <w:tcW w:w="4527" w:type="dxa"/>
            <w:tcBorders>
              <w:top w:val="single" w:sz="4" w:space="0" w:color="000000"/>
              <w:left w:val="single" w:sz="4" w:space="0" w:color="000000"/>
              <w:bottom w:val="single" w:sz="4" w:space="0" w:color="000000"/>
              <w:right w:val="single" w:sz="4" w:space="0" w:color="000000"/>
            </w:tcBorders>
            <w:hideMark/>
          </w:tcPr>
          <w:p w14:paraId="50A78E38" w14:textId="77777777" w:rsidR="0063265A" w:rsidRPr="00E5608F" w:rsidRDefault="0063265A" w:rsidP="00CE0870">
            <w:pPr>
              <w:numPr>
                <w:ilvl w:val="12"/>
                <w:numId w:val="0"/>
              </w:numPr>
              <w:tabs>
                <w:tab w:val="clear" w:pos="567"/>
                <w:tab w:val="left" w:pos="720"/>
              </w:tabs>
              <w:spacing w:before="100" w:beforeAutospacing="1" w:after="100" w:afterAutospacing="1" w:line="240" w:lineRule="auto"/>
              <w:jc w:val="both"/>
              <w:rPr>
                <w:rFonts w:asciiTheme="majorBidi" w:hAnsiTheme="majorBidi" w:cstheme="majorBidi"/>
                <w:szCs w:val="22"/>
                <w:lang w:eastAsia="lv-LV"/>
              </w:rPr>
            </w:pPr>
            <w:r w:rsidRPr="00E5608F">
              <w:rPr>
                <w:rFonts w:asciiTheme="majorBidi" w:hAnsiTheme="majorBidi" w:cstheme="majorBidi"/>
                <w:b/>
                <w:bCs/>
                <w:szCs w:val="22"/>
                <w:lang w:eastAsia="lv-LV"/>
              </w:rPr>
              <w:lastRenderedPageBreak/>
              <w:t>Milpro 2,5 mg/25 mg apvalkotās tabletes maza auguma suņiem un kucēniem</w:t>
            </w:r>
          </w:p>
        </w:tc>
        <w:tc>
          <w:tcPr>
            <w:tcW w:w="4534" w:type="dxa"/>
            <w:tcBorders>
              <w:top w:val="single" w:sz="4" w:space="0" w:color="000000"/>
              <w:left w:val="single" w:sz="4" w:space="0" w:color="000000"/>
              <w:bottom w:val="single" w:sz="4" w:space="0" w:color="000000"/>
              <w:right w:val="single" w:sz="4" w:space="0" w:color="000000"/>
            </w:tcBorders>
            <w:hideMark/>
          </w:tcPr>
          <w:p w14:paraId="4707EC4F" w14:textId="77777777" w:rsidR="0063265A" w:rsidRPr="00E5608F" w:rsidRDefault="0063265A" w:rsidP="00CE0870">
            <w:pPr>
              <w:numPr>
                <w:ilvl w:val="12"/>
                <w:numId w:val="0"/>
              </w:numPr>
              <w:tabs>
                <w:tab w:val="clear" w:pos="567"/>
                <w:tab w:val="left" w:pos="720"/>
              </w:tabs>
              <w:spacing w:before="100" w:beforeAutospacing="1" w:after="100" w:afterAutospacing="1" w:line="240" w:lineRule="auto"/>
              <w:jc w:val="both"/>
              <w:rPr>
                <w:rFonts w:asciiTheme="majorBidi" w:hAnsiTheme="majorBidi" w:cstheme="majorBidi"/>
                <w:b/>
                <w:szCs w:val="22"/>
                <w:lang w:eastAsia="lv-LV"/>
              </w:rPr>
            </w:pPr>
            <w:r w:rsidRPr="00E5608F">
              <w:rPr>
                <w:rFonts w:asciiTheme="majorBidi" w:hAnsiTheme="majorBidi" w:cstheme="majorBidi"/>
                <w:b/>
                <w:bCs/>
                <w:szCs w:val="22"/>
                <w:lang w:eastAsia="lv-LV"/>
              </w:rPr>
              <w:t>Milpro 12,5 mg/125 mg apvalkotās tabletes suņiem</w:t>
            </w:r>
          </w:p>
        </w:tc>
      </w:tr>
      <w:tr w:rsidR="0063265A" w:rsidRPr="00E5608F" w14:paraId="20469781" w14:textId="77777777" w:rsidTr="00CE0870">
        <w:tc>
          <w:tcPr>
            <w:tcW w:w="4527" w:type="dxa"/>
            <w:tcBorders>
              <w:top w:val="single" w:sz="4" w:space="0" w:color="000000"/>
              <w:left w:val="single" w:sz="4" w:space="0" w:color="000000"/>
              <w:bottom w:val="single" w:sz="4" w:space="0" w:color="000000"/>
              <w:right w:val="single" w:sz="4" w:space="0" w:color="000000"/>
            </w:tcBorders>
            <w:hideMark/>
          </w:tcPr>
          <w:p w14:paraId="51430992" w14:textId="77777777" w:rsidR="0063265A" w:rsidRPr="00E5608F" w:rsidRDefault="0063265A" w:rsidP="00CE0870">
            <w:pPr>
              <w:spacing w:before="100" w:beforeAutospacing="1"/>
              <w:jc w:val="both"/>
              <w:rPr>
                <w:rFonts w:asciiTheme="majorBidi" w:hAnsiTheme="majorBidi" w:cstheme="majorBidi"/>
                <w:szCs w:val="22"/>
                <w:lang w:eastAsia="lv-LV"/>
              </w:rPr>
            </w:pPr>
            <w:r w:rsidRPr="00E5608F">
              <w:rPr>
                <w:rFonts w:asciiTheme="majorBidi" w:hAnsiTheme="majorBidi" w:cstheme="majorBidi"/>
                <w:szCs w:val="22"/>
                <w:lang w:eastAsia="lv-LV"/>
              </w:rPr>
              <w:t>Uzglabāt blisteri ārējā iepakojumā.</w:t>
            </w:r>
          </w:p>
          <w:p w14:paraId="13D2F9D0" w14:textId="77777777" w:rsidR="0063265A" w:rsidRPr="00E5608F" w:rsidRDefault="0063265A" w:rsidP="003D63B1">
            <w:pPr>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Uzglabāt neizlietoto tabletes pusīti oriģināl</w:t>
            </w:r>
            <w:r>
              <w:rPr>
                <w:rFonts w:asciiTheme="majorBidi" w:hAnsiTheme="majorBidi" w:cstheme="majorBidi"/>
                <w:szCs w:val="22"/>
                <w:lang w:eastAsia="lv-LV"/>
              </w:rPr>
              <w:t>aj</w:t>
            </w:r>
            <w:r w:rsidRPr="00E5608F">
              <w:rPr>
                <w:rFonts w:asciiTheme="majorBidi" w:hAnsiTheme="majorBidi" w:cstheme="majorBidi"/>
                <w:szCs w:val="22"/>
                <w:lang w:eastAsia="lv-LV"/>
              </w:rPr>
              <w:t>ā blisterī un izlietot nākamajā lietošanas reizē.</w:t>
            </w:r>
          </w:p>
          <w:p w14:paraId="1FC656E3" w14:textId="75F60D35" w:rsidR="0063265A" w:rsidRPr="00E5608F" w:rsidRDefault="0063265A" w:rsidP="00CE0870">
            <w:pPr>
              <w:tabs>
                <w:tab w:val="clear" w:pos="567"/>
                <w:tab w:val="left" w:pos="720"/>
              </w:tabs>
              <w:spacing w:after="100" w:afterAutospacing="1"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Derīguma termiņš pēc pirm</w:t>
            </w:r>
            <w:r>
              <w:rPr>
                <w:rFonts w:asciiTheme="majorBidi" w:hAnsiTheme="majorBidi" w:cstheme="majorBidi"/>
                <w:szCs w:val="22"/>
                <w:lang w:eastAsia="lv-LV"/>
              </w:rPr>
              <w:t>reizējas</w:t>
            </w:r>
            <w:r w:rsidRPr="00E5608F">
              <w:rPr>
                <w:rFonts w:asciiTheme="majorBidi" w:hAnsiTheme="majorBidi" w:cstheme="majorBidi"/>
                <w:szCs w:val="22"/>
                <w:lang w:eastAsia="lv-LV"/>
              </w:rPr>
              <w:t xml:space="preserve"> tiešā iepakojuma atvēršanas (</w:t>
            </w:r>
            <w:r w:rsidRPr="004E0587">
              <w:rPr>
                <w:rFonts w:asciiTheme="majorBidi" w:hAnsiTheme="majorBidi" w:cstheme="majorBidi"/>
                <w:szCs w:val="22"/>
                <w:lang w:eastAsia="lv-LV"/>
              </w:rPr>
              <w:t>sadalītām tabletēm</w:t>
            </w:r>
            <w:r w:rsidRPr="00E5608F">
              <w:rPr>
                <w:rFonts w:asciiTheme="majorBidi" w:hAnsiTheme="majorBidi" w:cstheme="majorBidi"/>
                <w:szCs w:val="22"/>
                <w:lang w:eastAsia="lv-LV"/>
              </w:rPr>
              <w:t>): 6 mēneši.</w:t>
            </w:r>
          </w:p>
        </w:tc>
        <w:tc>
          <w:tcPr>
            <w:tcW w:w="4534" w:type="dxa"/>
            <w:tcBorders>
              <w:top w:val="single" w:sz="4" w:space="0" w:color="000000"/>
              <w:left w:val="single" w:sz="4" w:space="0" w:color="000000"/>
              <w:bottom w:val="single" w:sz="4" w:space="0" w:color="000000"/>
              <w:right w:val="single" w:sz="4" w:space="0" w:color="000000"/>
            </w:tcBorders>
          </w:tcPr>
          <w:p w14:paraId="17001065" w14:textId="77777777" w:rsidR="0063265A" w:rsidRPr="00E5608F" w:rsidRDefault="0063265A" w:rsidP="00CE0870">
            <w:pPr>
              <w:spacing w:before="100" w:beforeAutospacing="1"/>
              <w:jc w:val="both"/>
              <w:rPr>
                <w:rFonts w:asciiTheme="majorBidi" w:hAnsiTheme="majorBidi" w:cstheme="majorBidi"/>
                <w:szCs w:val="22"/>
                <w:lang w:eastAsia="lv-LV"/>
              </w:rPr>
            </w:pPr>
            <w:r w:rsidRPr="00E5608F">
              <w:rPr>
                <w:rFonts w:asciiTheme="majorBidi" w:hAnsiTheme="majorBidi" w:cstheme="majorBidi"/>
                <w:szCs w:val="22"/>
                <w:lang w:eastAsia="lv-LV"/>
              </w:rPr>
              <w:t>Uzglabāt blisteri ārējā iepakojumā.</w:t>
            </w:r>
          </w:p>
          <w:p w14:paraId="7881A291" w14:textId="77777777" w:rsidR="0063265A" w:rsidRPr="00E5608F" w:rsidRDefault="0063265A" w:rsidP="003D63B1">
            <w:pPr>
              <w:numPr>
                <w:ilvl w:val="12"/>
                <w:numId w:val="0"/>
              </w:numPr>
              <w:tabs>
                <w:tab w:val="clear" w:pos="567"/>
                <w:tab w:val="left" w:pos="720"/>
              </w:tabs>
              <w:spacing w:line="240" w:lineRule="auto"/>
              <w:jc w:val="both"/>
              <w:rPr>
                <w:rFonts w:asciiTheme="majorBidi" w:hAnsiTheme="majorBidi" w:cstheme="majorBidi"/>
                <w:szCs w:val="22"/>
                <w:lang w:eastAsia="lv-LV"/>
              </w:rPr>
            </w:pPr>
          </w:p>
        </w:tc>
      </w:tr>
    </w:tbl>
    <w:p w14:paraId="4F2EE908" w14:textId="77777777" w:rsidR="0063265A" w:rsidRPr="00E5608F" w:rsidRDefault="0063265A" w:rsidP="003D63B1">
      <w:pPr>
        <w:numPr>
          <w:ilvl w:val="12"/>
          <w:numId w:val="0"/>
        </w:numPr>
        <w:tabs>
          <w:tab w:val="clear" w:pos="567"/>
          <w:tab w:val="left" w:pos="720"/>
        </w:tabs>
        <w:spacing w:line="240" w:lineRule="auto"/>
        <w:jc w:val="both"/>
        <w:rPr>
          <w:rFonts w:asciiTheme="majorBidi" w:hAnsiTheme="majorBidi"/>
        </w:rPr>
      </w:pPr>
    </w:p>
    <w:p w14:paraId="55AEC873" w14:textId="77777777" w:rsidR="0063265A" w:rsidRPr="00E5608F" w:rsidRDefault="0063265A" w:rsidP="003D63B1">
      <w:pPr>
        <w:numPr>
          <w:ilvl w:val="12"/>
          <w:numId w:val="0"/>
        </w:numPr>
        <w:tabs>
          <w:tab w:val="clear" w:pos="567"/>
          <w:tab w:val="left" w:pos="720"/>
        </w:tabs>
        <w:spacing w:line="240" w:lineRule="auto"/>
        <w:jc w:val="both"/>
        <w:rPr>
          <w:rFonts w:asciiTheme="majorBidi" w:hAnsiTheme="majorBidi" w:cstheme="majorBidi"/>
          <w:szCs w:val="22"/>
        </w:rPr>
      </w:pPr>
      <w:r w:rsidRPr="00E5608F">
        <w:rPr>
          <w:rFonts w:asciiTheme="majorBidi" w:hAnsiTheme="majorBidi"/>
        </w:rPr>
        <w:t xml:space="preserve">Nelietot šīs veterinārās zāles, ja beidzies derīguma termiņš, kas norādīts uz kastītes un blistera pēc </w:t>
      </w:r>
      <w:r w:rsidRPr="00E5608F">
        <w:rPr>
          <w:rFonts w:asciiTheme="majorBidi" w:hAnsiTheme="majorBidi" w:cstheme="majorBidi"/>
          <w:szCs w:val="22"/>
        </w:rPr>
        <w:t>EXP. Derīguma termiņš attiecas uz norādītā mēneša pēdējo dienu.</w:t>
      </w:r>
    </w:p>
    <w:bookmarkEnd w:id="45"/>
    <w:p w14:paraId="2D4CB6E0" w14:textId="77777777" w:rsidR="0063265A" w:rsidRPr="00E5608F" w:rsidRDefault="0063265A" w:rsidP="003D63B1">
      <w:pPr>
        <w:tabs>
          <w:tab w:val="clear" w:pos="567"/>
        </w:tabs>
        <w:spacing w:line="240" w:lineRule="auto"/>
        <w:jc w:val="both"/>
        <w:rPr>
          <w:rFonts w:asciiTheme="majorBidi" w:hAnsiTheme="majorBidi"/>
        </w:rPr>
      </w:pPr>
    </w:p>
    <w:p w14:paraId="731073B5" w14:textId="77777777" w:rsidR="0063265A" w:rsidRPr="00E5608F" w:rsidRDefault="0063265A" w:rsidP="003D63B1">
      <w:pPr>
        <w:tabs>
          <w:tab w:val="clear" w:pos="567"/>
        </w:tabs>
        <w:spacing w:line="240" w:lineRule="auto"/>
        <w:jc w:val="both"/>
        <w:rPr>
          <w:rFonts w:asciiTheme="majorBidi" w:hAnsiTheme="majorBidi"/>
        </w:rPr>
      </w:pPr>
    </w:p>
    <w:p w14:paraId="5933D9C5" w14:textId="77777777" w:rsidR="0063265A" w:rsidRPr="00E5608F" w:rsidRDefault="0063265A" w:rsidP="003D63B1">
      <w:pPr>
        <w:pStyle w:val="Style1"/>
        <w:jc w:val="both"/>
        <w:rPr>
          <w:rFonts w:asciiTheme="majorBidi" w:hAnsiTheme="majorBidi" w:cstheme="majorBidi"/>
        </w:rPr>
      </w:pPr>
      <w:r w:rsidRPr="00E5608F">
        <w:rPr>
          <w:rFonts w:asciiTheme="majorBidi" w:hAnsiTheme="majorBidi"/>
          <w:highlight w:val="lightGray"/>
        </w:rPr>
        <w:t>12.</w:t>
      </w:r>
      <w:r w:rsidRPr="00E5608F">
        <w:rPr>
          <w:rFonts w:asciiTheme="majorBidi" w:hAnsiTheme="majorBidi"/>
        </w:rPr>
        <w:tab/>
      </w:r>
      <w:r w:rsidRPr="00E5608F">
        <w:rPr>
          <w:rFonts w:asciiTheme="majorBidi" w:hAnsiTheme="majorBidi" w:cstheme="majorBidi"/>
        </w:rPr>
        <w:t>Īpaši norādījumi atkritumu iznīcināšanai</w:t>
      </w:r>
    </w:p>
    <w:p w14:paraId="35362D83"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7A7CD759" w14:textId="77777777"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Neizmest veterinārās zāles kanalizācijā vai kopā ar sadzīves atkritumiem.</w:t>
      </w:r>
    </w:p>
    <w:p w14:paraId="225E6C97" w14:textId="77777777" w:rsidR="0063265A" w:rsidRPr="00E5608F" w:rsidRDefault="0063265A" w:rsidP="003D63B1">
      <w:pPr>
        <w:tabs>
          <w:tab w:val="clear" w:pos="567"/>
          <w:tab w:val="left" w:pos="720"/>
        </w:tabs>
        <w:spacing w:line="240" w:lineRule="auto"/>
        <w:jc w:val="both"/>
        <w:rPr>
          <w:rFonts w:asciiTheme="majorBidi" w:hAnsiTheme="majorBidi"/>
        </w:rPr>
      </w:pPr>
    </w:p>
    <w:p w14:paraId="7FE06986" w14:textId="072C321D" w:rsidR="0063265A" w:rsidRPr="00E5608F" w:rsidRDefault="0063265A" w:rsidP="003D63B1">
      <w:pPr>
        <w:tabs>
          <w:tab w:val="clear" w:pos="567"/>
          <w:tab w:val="left" w:pos="720"/>
        </w:tabs>
        <w:spacing w:line="240" w:lineRule="auto"/>
        <w:jc w:val="both"/>
        <w:rPr>
          <w:rFonts w:asciiTheme="majorBidi" w:hAnsiTheme="majorBidi" w:cstheme="majorBidi"/>
          <w:szCs w:val="22"/>
        </w:rPr>
      </w:pPr>
      <w:r w:rsidRPr="00E5608F">
        <w:rPr>
          <w:rFonts w:asciiTheme="majorBidi" w:hAnsiTheme="majorBidi"/>
        </w:rPr>
        <w:t xml:space="preserve">Šīs veterinārās zāles nedrīkst nonākt ūdenstilpēs, jo </w:t>
      </w:r>
      <w:r w:rsidRPr="00E5608F">
        <w:rPr>
          <w:rFonts w:asciiTheme="majorBidi" w:hAnsiTheme="majorBidi" w:cstheme="majorBidi"/>
          <w:szCs w:val="22"/>
        </w:rPr>
        <w:t>aktīvās vielas var būt bīstamas zivīm un citiem ūdens organismiem.</w:t>
      </w:r>
    </w:p>
    <w:p w14:paraId="5F3D37C8" w14:textId="77777777" w:rsidR="0063265A" w:rsidRPr="00E5608F" w:rsidRDefault="0063265A" w:rsidP="003D63B1">
      <w:pPr>
        <w:jc w:val="both"/>
        <w:rPr>
          <w:rFonts w:asciiTheme="majorBidi" w:hAnsiTheme="majorBidi" w:cstheme="majorBidi"/>
          <w:szCs w:val="22"/>
        </w:rPr>
      </w:pPr>
    </w:p>
    <w:p w14:paraId="4A91E878" w14:textId="77777777" w:rsidR="0063265A" w:rsidRPr="00E5608F" w:rsidRDefault="0063265A" w:rsidP="003D63B1">
      <w:pPr>
        <w:jc w:val="both"/>
        <w:rPr>
          <w:rFonts w:asciiTheme="majorBidi" w:hAnsiTheme="majorBidi" w:cstheme="majorBidi"/>
          <w:szCs w:val="22"/>
        </w:rPr>
      </w:pPr>
      <w:r w:rsidRPr="00E5608F">
        <w:rPr>
          <w:rFonts w:asciiTheme="majorBidi" w:hAnsiTheme="majorBidi" w:cstheme="majorBidi"/>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A902440"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66CB913A" w14:textId="77777777"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Jautājiet savam veterinārārstam vai farmaceitam, kā atbrīvoties no nevajadzīgām veterinārajām zālēm.</w:t>
      </w:r>
    </w:p>
    <w:p w14:paraId="2A8F4014" w14:textId="77777777" w:rsidR="0063265A" w:rsidRPr="00E5608F" w:rsidRDefault="0063265A" w:rsidP="003D63B1">
      <w:pPr>
        <w:tabs>
          <w:tab w:val="clear" w:pos="567"/>
        </w:tabs>
        <w:spacing w:line="240" w:lineRule="auto"/>
        <w:jc w:val="both"/>
        <w:rPr>
          <w:rFonts w:asciiTheme="majorBidi" w:hAnsiTheme="majorBidi" w:cstheme="majorBidi"/>
          <w:bCs/>
          <w:szCs w:val="22"/>
          <w:highlight w:val="lightGray"/>
        </w:rPr>
      </w:pPr>
    </w:p>
    <w:p w14:paraId="549A0938" w14:textId="77777777" w:rsidR="0063265A" w:rsidRPr="00E5608F" w:rsidRDefault="0063265A" w:rsidP="003D63B1">
      <w:pPr>
        <w:tabs>
          <w:tab w:val="clear" w:pos="567"/>
        </w:tabs>
        <w:spacing w:line="240" w:lineRule="auto"/>
        <w:jc w:val="both"/>
        <w:rPr>
          <w:rFonts w:asciiTheme="majorBidi" w:hAnsiTheme="majorBidi" w:cstheme="majorBidi"/>
          <w:bCs/>
          <w:szCs w:val="22"/>
          <w:highlight w:val="lightGray"/>
        </w:rPr>
      </w:pPr>
    </w:p>
    <w:p w14:paraId="34608DE6" w14:textId="77777777" w:rsidR="0063265A" w:rsidRPr="00E5608F" w:rsidRDefault="0063265A" w:rsidP="003D63B1">
      <w:pPr>
        <w:pStyle w:val="Style1"/>
        <w:jc w:val="both"/>
        <w:rPr>
          <w:rFonts w:asciiTheme="majorBidi" w:hAnsiTheme="majorBidi" w:cstheme="majorBidi"/>
        </w:rPr>
      </w:pPr>
      <w:r w:rsidRPr="00E5608F">
        <w:rPr>
          <w:rFonts w:asciiTheme="majorBidi" w:hAnsiTheme="majorBidi" w:cstheme="majorBidi"/>
          <w:highlight w:val="lightGray"/>
        </w:rPr>
        <w:t>13.</w:t>
      </w:r>
      <w:r w:rsidRPr="00E5608F">
        <w:rPr>
          <w:rFonts w:asciiTheme="majorBidi" w:hAnsiTheme="majorBidi" w:cstheme="majorBidi"/>
        </w:rPr>
        <w:tab/>
        <w:t>Veterināro zāļu klasifikācija</w:t>
      </w:r>
    </w:p>
    <w:p w14:paraId="77308140" w14:textId="77777777" w:rsidR="0063265A" w:rsidRPr="00E5608F" w:rsidRDefault="0063265A" w:rsidP="003D63B1">
      <w:pPr>
        <w:tabs>
          <w:tab w:val="clear" w:pos="567"/>
        </w:tabs>
        <w:spacing w:line="240" w:lineRule="auto"/>
        <w:jc w:val="both"/>
        <w:rPr>
          <w:rFonts w:asciiTheme="majorBidi" w:hAnsiTheme="majorBidi"/>
        </w:rPr>
      </w:pPr>
    </w:p>
    <w:p w14:paraId="1ADB6625" w14:textId="77777777" w:rsidR="0063265A" w:rsidRPr="00E5608F" w:rsidRDefault="0063265A" w:rsidP="003D63B1">
      <w:pPr>
        <w:tabs>
          <w:tab w:val="clear" w:pos="567"/>
          <w:tab w:val="left" w:pos="720"/>
        </w:tabs>
        <w:spacing w:line="240" w:lineRule="auto"/>
        <w:contextualSpacing/>
        <w:jc w:val="both"/>
        <w:rPr>
          <w:rFonts w:asciiTheme="majorBidi" w:hAnsiTheme="majorBidi"/>
        </w:rPr>
      </w:pPr>
      <w:bookmarkStart w:id="46" w:name="_Hlk187924879"/>
      <w:r w:rsidRPr="00E5608F">
        <w:rPr>
          <w:rFonts w:asciiTheme="majorBidi" w:hAnsiTheme="majorBidi"/>
        </w:rPr>
        <w:t>Recepšu veterinārās zāles.</w:t>
      </w:r>
    </w:p>
    <w:bookmarkEnd w:id="46"/>
    <w:p w14:paraId="6DEA5083" w14:textId="77777777" w:rsidR="0063265A" w:rsidRPr="00E5608F" w:rsidRDefault="0063265A" w:rsidP="003D63B1">
      <w:pPr>
        <w:tabs>
          <w:tab w:val="clear" w:pos="567"/>
        </w:tabs>
        <w:spacing w:line="240" w:lineRule="auto"/>
        <w:jc w:val="both"/>
        <w:rPr>
          <w:rFonts w:asciiTheme="majorBidi" w:hAnsiTheme="majorBidi"/>
        </w:rPr>
      </w:pPr>
    </w:p>
    <w:p w14:paraId="511F9ED6" w14:textId="77777777" w:rsidR="0063265A" w:rsidRPr="00E5608F" w:rsidRDefault="0063265A" w:rsidP="003D63B1">
      <w:pPr>
        <w:tabs>
          <w:tab w:val="clear" w:pos="567"/>
        </w:tabs>
        <w:spacing w:line="240" w:lineRule="auto"/>
        <w:jc w:val="both"/>
        <w:rPr>
          <w:rFonts w:asciiTheme="majorBidi" w:hAnsiTheme="majorBidi"/>
        </w:rPr>
      </w:pPr>
    </w:p>
    <w:p w14:paraId="451D4B4A" w14:textId="77777777" w:rsidR="0063265A" w:rsidRPr="00E5608F" w:rsidRDefault="0063265A" w:rsidP="003D63B1">
      <w:pPr>
        <w:pStyle w:val="Style1"/>
        <w:jc w:val="both"/>
        <w:rPr>
          <w:rFonts w:asciiTheme="majorBidi" w:hAnsiTheme="majorBidi" w:cstheme="majorBidi"/>
        </w:rPr>
      </w:pPr>
      <w:r w:rsidRPr="00E5608F">
        <w:rPr>
          <w:rFonts w:asciiTheme="majorBidi" w:hAnsiTheme="majorBidi"/>
          <w:highlight w:val="lightGray"/>
        </w:rPr>
        <w:t>14.</w:t>
      </w:r>
      <w:r w:rsidRPr="00E5608F">
        <w:rPr>
          <w:rFonts w:asciiTheme="majorBidi" w:hAnsiTheme="majorBidi"/>
        </w:rPr>
        <w:tab/>
      </w:r>
      <w:r w:rsidRPr="00E5608F">
        <w:rPr>
          <w:rFonts w:asciiTheme="majorBidi" w:hAnsiTheme="majorBidi" w:cstheme="majorBidi"/>
        </w:rPr>
        <w:t>Tirdzniecības atļaujas numuri un iepakojuma lielumi</w:t>
      </w:r>
    </w:p>
    <w:p w14:paraId="0FDE1DAB" w14:textId="77777777" w:rsidR="0063265A" w:rsidRDefault="0063265A" w:rsidP="003D63B1">
      <w:pPr>
        <w:tabs>
          <w:tab w:val="clear" w:pos="567"/>
        </w:tabs>
        <w:spacing w:line="240" w:lineRule="auto"/>
        <w:jc w:val="both"/>
        <w:rPr>
          <w:rFonts w:asciiTheme="majorBidi" w:hAnsiTheme="majorBidi" w:cstheme="majorBidi"/>
          <w:szCs w:val="22"/>
        </w:rPr>
      </w:pPr>
    </w:p>
    <w:p w14:paraId="5724DD0C" w14:textId="77777777" w:rsidR="0063265A" w:rsidRPr="00E5608F" w:rsidRDefault="0063265A" w:rsidP="003D63B1">
      <w:pPr>
        <w:keepNext/>
        <w:keepLines/>
        <w:tabs>
          <w:tab w:val="clear" w:pos="567"/>
          <w:tab w:val="left" w:pos="720"/>
        </w:tabs>
        <w:spacing w:line="240" w:lineRule="auto"/>
        <w:jc w:val="both"/>
        <w:rPr>
          <w:rFonts w:asciiTheme="majorBidi" w:hAnsiTheme="majorBidi"/>
        </w:rPr>
      </w:pPr>
      <w:r w:rsidRPr="00E5608F">
        <w:rPr>
          <w:rFonts w:asciiTheme="majorBidi" w:hAnsiTheme="majorBidi"/>
        </w:rPr>
        <w:t>V/MRP/20/0027</w:t>
      </w:r>
    </w:p>
    <w:p w14:paraId="3C40EA7A" w14:textId="77777777" w:rsidR="0063265A" w:rsidRDefault="0063265A" w:rsidP="003D63B1">
      <w:pPr>
        <w:tabs>
          <w:tab w:val="clear" w:pos="567"/>
        </w:tabs>
        <w:spacing w:line="240" w:lineRule="auto"/>
        <w:jc w:val="both"/>
        <w:rPr>
          <w:szCs w:val="22"/>
          <w:lang w:val="lv"/>
        </w:rPr>
      </w:pPr>
      <w:r>
        <w:rPr>
          <w:szCs w:val="22"/>
          <w:lang w:val="lv"/>
        </w:rPr>
        <w:t>V/MRP/20/0028</w:t>
      </w:r>
    </w:p>
    <w:p w14:paraId="21703159" w14:textId="77777777" w:rsidR="0063265A" w:rsidRPr="003D63B1" w:rsidRDefault="0063265A" w:rsidP="003D63B1">
      <w:pPr>
        <w:tabs>
          <w:tab w:val="clear" w:pos="567"/>
        </w:tabs>
        <w:spacing w:line="240" w:lineRule="auto"/>
        <w:jc w:val="both"/>
        <w:rPr>
          <w:rFonts w:asciiTheme="majorBidi" w:hAnsiTheme="majorBidi" w:cstheme="majorBidi"/>
          <w:szCs w:val="22"/>
          <w:lang w:val="lv"/>
        </w:rPr>
      </w:pPr>
    </w:p>
    <w:p w14:paraId="6821F3CE" w14:textId="77777777" w:rsidR="0063265A" w:rsidRPr="00E5608F" w:rsidRDefault="0063265A" w:rsidP="003D63B1">
      <w:pPr>
        <w:autoSpaceDE w:val="0"/>
        <w:autoSpaceDN w:val="0"/>
        <w:adjustRightInd w:val="0"/>
        <w:spacing w:line="240" w:lineRule="auto"/>
        <w:jc w:val="both"/>
        <w:rPr>
          <w:rFonts w:asciiTheme="majorBidi" w:hAnsiTheme="majorBidi" w:cstheme="majorBidi"/>
          <w:szCs w:val="22"/>
          <w:u w:val="single"/>
        </w:rPr>
      </w:pPr>
      <w:r w:rsidRPr="00E5608F">
        <w:rPr>
          <w:rFonts w:asciiTheme="majorBidi" w:hAnsiTheme="majorBidi" w:cstheme="majorBidi"/>
          <w:szCs w:val="22"/>
          <w:u w:val="single"/>
        </w:rPr>
        <w:t>Iepakojuma lielumi:</w:t>
      </w:r>
    </w:p>
    <w:p w14:paraId="799302D2" w14:textId="77777777" w:rsidR="0063265A" w:rsidRPr="00E5608F" w:rsidRDefault="0063265A" w:rsidP="003D63B1">
      <w:pPr>
        <w:autoSpaceDE w:val="0"/>
        <w:autoSpaceDN w:val="0"/>
        <w:adjustRightInd w:val="0"/>
        <w:spacing w:line="240" w:lineRule="auto"/>
        <w:jc w:val="both"/>
        <w:rPr>
          <w:rFonts w:asciiTheme="majorBidi" w:hAnsiTheme="majorBidi" w:cstheme="majorBidi"/>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27"/>
        <w:gridCol w:w="4534"/>
      </w:tblGrid>
      <w:tr w:rsidR="0063265A" w:rsidRPr="00E5608F" w14:paraId="6FE78A7E" w14:textId="77777777" w:rsidTr="00C26911">
        <w:tc>
          <w:tcPr>
            <w:tcW w:w="4605" w:type="dxa"/>
            <w:tcBorders>
              <w:top w:val="single" w:sz="4" w:space="0" w:color="000000"/>
              <w:left w:val="single" w:sz="4" w:space="0" w:color="000000"/>
              <w:bottom w:val="single" w:sz="4" w:space="0" w:color="000000"/>
              <w:right w:val="single" w:sz="4" w:space="0" w:color="000000"/>
            </w:tcBorders>
            <w:hideMark/>
          </w:tcPr>
          <w:p w14:paraId="17E01C17" w14:textId="77777777" w:rsidR="0063265A" w:rsidRPr="00E5608F" w:rsidRDefault="0063265A" w:rsidP="009D6A27">
            <w:pPr>
              <w:numPr>
                <w:ilvl w:val="12"/>
                <w:numId w:val="0"/>
              </w:numPr>
              <w:tabs>
                <w:tab w:val="clear" w:pos="567"/>
                <w:tab w:val="left" w:pos="720"/>
              </w:tabs>
              <w:spacing w:before="100" w:beforeAutospacing="1" w:after="100" w:afterAutospacing="1" w:line="240" w:lineRule="auto"/>
              <w:jc w:val="both"/>
              <w:rPr>
                <w:rFonts w:asciiTheme="majorBidi" w:hAnsiTheme="majorBidi" w:cstheme="majorBidi"/>
                <w:szCs w:val="22"/>
                <w:lang w:eastAsia="lv-LV"/>
              </w:rPr>
            </w:pPr>
            <w:r w:rsidRPr="00E5608F">
              <w:rPr>
                <w:rFonts w:asciiTheme="majorBidi" w:hAnsiTheme="majorBidi" w:cstheme="majorBidi"/>
                <w:b/>
                <w:bCs/>
                <w:szCs w:val="22"/>
                <w:lang w:eastAsia="lv-LV"/>
              </w:rPr>
              <w:t>Milpro 2,5 mg/25 mg apvalkotās tabletes maza auguma suņiem un kucēniem</w:t>
            </w:r>
          </w:p>
        </w:tc>
        <w:tc>
          <w:tcPr>
            <w:tcW w:w="4606" w:type="dxa"/>
            <w:tcBorders>
              <w:top w:val="single" w:sz="4" w:space="0" w:color="000000"/>
              <w:left w:val="single" w:sz="4" w:space="0" w:color="000000"/>
              <w:bottom w:val="single" w:sz="4" w:space="0" w:color="000000"/>
              <w:right w:val="single" w:sz="4" w:space="0" w:color="000000"/>
            </w:tcBorders>
            <w:hideMark/>
          </w:tcPr>
          <w:p w14:paraId="0BA2641E" w14:textId="77777777" w:rsidR="0063265A" w:rsidRPr="00E5608F" w:rsidRDefault="0063265A" w:rsidP="009D6A27">
            <w:pPr>
              <w:numPr>
                <w:ilvl w:val="12"/>
                <w:numId w:val="0"/>
              </w:numPr>
              <w:tabs>
                <w:tab w:val="clear" w:pos="567"/>
                <w:tab w:val="left" w:pos="720"/>
              </w:tabs>
              <w:spacing w:before="100" w:beforeAutospacing="1" w:after="100" w:afterAutospacing="1" w:line="240" w:lineRule="auto"/>
              <w:jc w:val="both"/>
              <w:rPr>
                <w:rFonts w:asciiTheme="majorBidi" w:hAnsiTheme="majorBidi" w:cstheme="majorBidi"/>
                <w:b/>
                <w:szCs w:val="22"/>
                <w:lang w:eastAsia="lv-LV"/>
              </w:rPr>
            </w:pPr>
            <w:r w:rsidRPr="00E5608F">
              <w:rPr>
                <w:rFonts w:asciiTheme="majorBidi" w:hAnsiTheme="majorBidi" w:cstheme="majorBidi"/>
                <w:b/>
                <w:bCs/>
                <w:szCs w:val="22"/>
                <w:lang w:eastAsia="lv-LV"/>
              </w:rPr>
              <w:t>Milpro 12,5 mg/125 mg apvalkotās tabletes suņiem</w:t>
            </w:r>
          </w:p>
        </w:tc>
      </w:tr>
      <w:tr w:rsidR="0063265A" w:rsidRPr="00E5608F" w14:paraId="12FE39C5" w14:textId="77777777" w:rsidTr="00C26911">
        <w:tc>
          <w:tcPr>
            <w:tcW w:w="4605" w:type="dxa"/>
            <w:tcBorders>
              <w:top w:val="single" w:sz="4" w:space="0" w:color="000000"/>
              <w:left w:val="single" w:sz="4" w:space="0" w:color="000000"/>
              <w:bottom w:val="single" w:sz="4" w:space="0" w:color="000000"/>
              <w:right w:val="single" w:sz="4" w:space="0" w:color="000000"/>
            </w:tcBorders>
            <w:hideMark/>
          </w:tcPr>
          <w:p w14:paraId="20B8FB70" w14:textId="77777777" w:rsidR="0063265A" w:rsidRPr="00E5608F" w:rsidRDefault="0063265A" w:rsidP="009D6A27">
            <w:pPr>
              <w:autoSpaceDE w:val="0"/>
              <w:autoSpaceDN w:val="0"/>
              <w:adjustRightInd w:val="0"/>
              <w:spacing w:before="100" w:beforeAutospacing="1"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2 tabletēm, kurā ir 1 blisteris ar 2 tabletēm; </w:t>
            </w:r>
          </w:p>
          <w:p w14:paraId="7392AE4F" w14:textId="77777777" w:rsidR="0063265A" w:rsidRPr="00E5608F" w:rsidRDefault="0063265A" w:rsidP="003D63B1">
            <w:pPr>
              <w:autoSpaceDE w:val="0"/>
              <w:autoSpaceDN w:val="0"/>
              <w:adjustRightInd w:val="0"/>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4 tabletēm, kurā ir 2 blisteri, katrā pa 2 tabletēm; </w:t>
            </w:r>
          </w:p>
          <w:p w14:paraId="5D35F67F" w14:textId="77777777" w:rsidR="0063265A" w:rsidRPr="00E5608F" w:rsidRDefault="0063265A" w:rsidP="003D63B1">
            <w:pPr>
              <w:autoSpaceDE w:val="0"/>
              <w:autoSpaceDN w:val="0"/>
              <w:adjustRightInd w:val="0"/>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24 tabletēm, kurā ir 12 blisteri, katrā pa 2 tabletēm. </w:t>
            </w:r>
          </w:p>
        </w:tc>
        <w:tc>
          <w:tcPr>
            <w:tcW w:w="4606" w:type="dxa"/>
            <w:tcBorders>
              <w:top w:val="single" w:sz="4" w:space="0" w:color="000000"/>
              <w:left w:val="single" w:sz="4" w:space="0" w:color="000000"/>
              <w:bottom w:val="single" w:sz="4" w:space="0" w:color="000000"/>
              <w:right w:val="single" w:sz="4" w:space="0" w:color="000000"/>
            </w:tcBorders>
            <w:hideMark/>
          </w:tcPr>
          <w:p w14:paraId="7A3E5241" w14:textId="77777777" w:rsidR="0063265A" w:rsidRPr="00E5608F" w:rsidRDefault="0063265A" w:rsidP="009D6A27">
            <w:pPr>
              <w:autoSpaceDE w:val="0"/>
              <w:autoSpaceDN w:val="0"/>
              <w:adjustRightInd w:val="0"/>
              <w:spacing w:before="100" w:beforeAutospacing="1"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2 tabletēm, kurā ir 1 blisteris ar 2 tabletēm; </w:t>
            </w:r>
          </w:p>
          <w:p w14:paraId="43E68BF0" w14:textId="77777777" w:rsidR="0063265A" w:rsidRPr="00E5608F" w:rsidRDefault="0063265A" w:rsidP="003D63B1">
            <w:pPr>
              <w:autoSpaceDE w:val="0"/>
              <w:autoSpaceDN w:val="0"/>
              <w:adjustRightInd w:val="0"/>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4 tabletēm, kurā ir 2 blisteri, katrā pa 2 tabletēm; </w:t>
            </w:r>
          </w:p>
          <w:p w14:paraId="7E9347A2" w14:textId="77777777" w:rsidR="0063265A" w:rsidRPr="00E5608F" w:rsidRDefault="0063265A" w:rsidP="003D63B1">
            <w:pPr>
              <w:autoSpaceDE w:val="0"/>
              <w:autoSpaceDN w:val="0"/>
              <w:adjustRightInd w:val="0"/>
              <w:spacing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24 tabletēm, kurā ir 12 blisteri, katrā pa 2 tabletēm; </w:t>
            </w:r>
          </w:p>
          <w:p w14:paraId="732FFCB2" w14:textId="77777777" w:rsidR="0063265A" w:rsidRPr="00E5608F" w:rsidRDefault="0063265A" w:rsidP="009D6A27">
            <w:pPr>
              <w:tabs>
                <w:tab w:val="clear" w:pos="567"/>
                <w:tab w:val="left" w:pos="720"/>
              </w:tabs>
              <w:spacing w:after="100" w:afterAutospacing="1" w:line="240" w:lineRule="auto"/>
              <w:jc w:val="both"/>
              <w:rPr>
                <w:rFonts w:asciiTheme="majorBidi" w:hAnsiTheme="majorBidi" w:cstheme="majorBidi"/>
                <w:szCs w:val="22"/>
                <w:lang w:eastAsia="lv-LV"/>
              </w:rPr>
            </w:pPr>
            <w:r w:rsidRPr="00E5608F">
              <w:rPr>
                <w:rFonts w:asciiTheme="majorBidi" w:hAnsiTheme="majorBidi" w:cstheme="majorBidi"/>
                <w:szCs w:val="22"/>
                <w:lang w:eastAsia="lv-LV"/>
              </w:rPr>
              <w:t xml:space="preserve">Viena kastīte ar 48 tabletēm, kurā ir 24 blisteri, katrā pa 2 tabletēm.  </w:t>
            </w:r>
          </w:p>
        </w:tc>
      </w:tr>
    </w:tbl>
    <w:p w14:paraId="3DFAECD8"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5E5CEFBC" w14:textId="77777777"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Ne visi iepakojuma lielumi var tikt izplatīti.</w:t>
      </w:r>
    </w:p>
    <w:p w14:paraId="2E65F443"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18587693" w14:textId="77777777" w:rsidR="0063265A" w:rsidRPr="00E5608F" w:rsidRDefault="0063265A" w:rsidP="003D63B1">
      <w:pPr>
        <w:tabs>
          <w:tab w:val="clear" w:pos="567"/>
        </w:tabs>
        <w:spacing w:line="240" w:lineRule="auto"/>
        <w:jc w:val="both"/>
        <w:rPr>
          <w:rFonts w:asciiTheme="majorBidi" w:hAnsiTheme="majorBidi"/>
        </w:rPr>
      </w:pPr>
    </w:p>
    <w:p w14:paraId="576D86A5" w14:textId="77777777" w:rsidR="00C64CBA" w:rsidRDefault="00C64CBA">
      <w:pPr>
        <w:tabs>
          <w:tab w:val="clear" w:pos="567"/>
        </w:tabs>
        <w:spacing w:line="240" w:lineRule="auto"/>
        <w:rPr>
          <w:rFonts w:asciiTheme="majorBidi" w:hAnsiTheme="majorBidi"/>
          <w:b/>
          <w:szCs w:val="22"/>
          <w:highlight w:val="lightGray"/>
        </w:rPr>
      </w:pPr>
      <w:r>
        <w:rPr>
          <w:rFonts w:asciiTheme="majorBidi" w:hAnsiTheme="majorBidi"/>
          <w:highlight w:val="lightGray"/>
        </w:rPr>
        <w:br w:type="page"/>
      </w:r>
    </w:p>
    <w:p w14:paraId="14C99CC7" w14:textId="343B064D" w:rsidR="0063265A" w:rsidRPr="00E5608F" w:rsidRDefault="0063265A" w:rsidP="003D63B1">
      <w:pPr>
        <w:pStyle w:val="Style1"/>
        <w:jc w:val="both"/>
        <w:rPr>
          <w:rFonts w:asciiTheme="majorBidi" w:hAnsiTheme="majorBidi" w:cstheme="majorBidi"/>
        </w:rPr>
      </w:pPr>
      <w:r w:rsidRPr="00E5608F">
        <w:rPr>
          <w:rFonts w:asciiTheme="majorBidi" w:hAnsiTheme="majorBidi"/>
          <w:highlight w:val="lightGray"/>
        </w:rPr>
        <w:lastRenderedPageBreak/>
        <w:t>15.</w:t>
      </w:r>
      <w:r w:rsidRPr="00E5608F">
        <w:rPr>
          <w:rFonts w:asciiTheme="majorBidi" w:hAnsiTheme="majorBidi"/>
        </w:rPr>
        <w:tab/>
      </w:r>
      <w:r w:rsidRPr="00E5608F">
        <w:rPr>
          <w:rFonts w:asciiTheme="majorBidi" w:hAnsiTheme="majorBidi" w:cstheme="majorBidi"/>
        </w:rPr>
        <w:t>Datums, kad lietošanas instrukcija pēdējo reizi pārskatīta</w:t>
      </w:r>
    </w:p>
    <w:p w14:paraId="15903AB0" w14:textId="77777777" w:rsidR="0063265A" w:rsidRDefault="0063265A" w:rsidP="003D63B1">
      <w:pPr>
        <w:tabs>
          <w:tab w:val="clear" w:pos="567"/>
        </w:tabs>
        <w:spacing w:line="240" w:lineRule="auto"/>
        <w:jc w:val="both"/>
        <w:rPr>
          <w:rFonts w:asciiTheme="majorBidi" w:hAnsiTheme="majorBidi" w:cstheme="majorBidi"/>
          <w:szCs w:val="22"/>
        </w:rPr>
      </w:pPr>
    </w:p>
    <w:p w14:paraId="592834D9" w14:textId="77777777" w:rsidR="0063265A" w:rsidRDefault="0063265A" w:rsidP="003D63B1">
      <w:pPr>
        <w:tabs>
          <w:tab w:val="clear" w:pos="567"/>
        </w:tabs>
        <w:spacing w:line="240" w:lineRule="auto"/>
        <w:jc w:val="both"/>
        <w:rPr>
          <w:rFonts w:asciiTheme="majorBidi" w:hAnsiTheme="majorBidi" w:cstheme="majorBidi"/>
          <w:szCs w:val="22"/>
        </w:rPr>
      </w:pPr>
      <w:r w:rsidRPr="00C64CBA">
        <w:rPr>
          <w:rFonts w:asciiTheme="majorBidi" w:hAnsiTheme="majorBidi" w:cstheme="majorBidi"/>
          <w:szCs w:val="22"/>
        </w:rPr>
        <w:t>02/2025</w:t>
      </w:r>
    </w:p>
    <w:p w14:paraId="76804A89" w14:textId="77777777" w:rsidR="0063265A" w:rsidRPr="00E5608F" w:rsidRDefault="0063265A" w:rsidP="003D63B1">
      <w:pPr>
        <w:tabs>
          <w:tab w:val="clear" w:pos="567"/>
        </w:tabs>
        <w:spacing w:line="240" w:lineRule="auto"/>
        <w:jc w:val="both"/>
        <w:rPr>
          <w:rFonts w:asciiTheme="majorBidi" w:hAnsiTheme="majorBidi" w:cstheme="majorBidi"/>
          <w:szCs w:val="22"/>
        </w:rPr>
      </w:pPr>
    </w:p>
    <w:p w14:paraId="32B86494" w14:textId="77777777"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Sīkāka informācija par šīm veterinārajām zālēm ir pieejama Savienības zāļu datubāzē (</w:t>
      </w:r>
      <w:hyperlink r:id="rId21" w:history="1">
        <w:r w:rsidRPr="00E5608F">
          <w:rPr>
            <w:rStyle w:val="Hyperlink"/>
            <w:rFonts w:asciiTheme="majorBidi" w:hAnsiTheme="majorBidi" w:cstheme="majorBidi"/>
            <w:szCs w:val="22"/>
          </w:rPr>
          <w:t>https://medicines.health.europa.eu/veterinary</w:t>
        </w:r>
      </w:hyperlink>
      <w:r w:rsidRPr="00E5608F">
        <w:rPr>
          <w:rFonts w:asciiTheme="majorBidi" w:hAnsiTheme="majorBidi" w:cstheme="majorBidi"/>
          <w:szCs w:val="22"/>
        </w:rPr>
        <w:t>).</w:t>
      </w:r>
    </w:p>
    <w:p w14:paraId="66F75083" w14:textId="77777777" w:rsidR="0063265A" w:rsidRPr="00E5608F" w:rsidRDefault="0063265A" w:rsidP="003D63B1">
      <w:pPr>
        <w:tabs>
          <w:tab w:val="clear" w:pos="567"/>
        </w:tabs>
        <w:spacing w:line="240" w:lineRule="auto"/>
        <w:jc w:val="both"/>
        <w:rPr>
          <w:rFonts w:asciiTheme="majorBidi" w:hAnsiTheme="majorBidi"/>
        </w:rPr>
      </w:pPr>
    </w:p>
    <w:p w14:paraId="38D8AE1F" w14:textId="77777777" w:rsidR="0063265A" w:rsidRPr="00E5608F" w:rsidRDefault="0063265A" w:rsidP="003D63B1">
      <w:pPr>
        <w:tabs>
          <w:tab w:val="clear" w:pos="567"/>
        </w:tabs>
        <w:spacing w:line="240" w:lineRule="auto"/>
        <w:jc w:val="both"/>
        <w:rPr>
          <w:rFonts w:asciiTheme="majorBidi" w:hAnsiTheme="majorBidi"/>
        </w:rPr>
      </w:pPr>
    </w:p>
    <w:p w14:paraId="6B9CB0C1" w14:textId="77777777" w:rsidR="0063265A" w:rsidRPr="00E5608F" w:rsidRDefault="0063265A" w:rsidP="003D63B1">
      <w:pPr>
        <w:pStyle w:val="Style1"/>
        <w:keepNext/>
        <w:jc w:val="both"/>
        <w:rPr>
          <w:rFonts w:asciiTheme="majorBidi" w:hAnsiTheme="majorBidi" w:cstheme="majorBidi"/>
        </w:rPr>
      </w:pPr>
      <w:r w:rsidRPr="00E5608F">
        <w:rPr>
          <w:rFonts w:asciiTheme="majorBidi" w:hAnsiTheme="majorBidi"/>
          <w:highlight w:val="lightGray"/>
        </w:rPr>
        <w:t>16.</w:t>
      </w:r>
      <w:r w:rsidRPr="00E5608F">
        <w:rPr>
          <w:rFonts w:asciiTheme="majorBidi" w:hAnsiTheme="majorBidi"/>
        </w:rPr>
        <w:tab/>
      </w:r>
      <w:r w:rsidRPr="00E5608F">
        <w:rPr>
          <w:rFonts w:asciiTheme="majorBidi" w:hAnsiTheme="majorBidi" w:cstheme="majorBidi"/>
        </w:rPr>
        <w:t>Kontaktinformācija:</w:t>
      </w:r>
    </w:p>
    <w:p w14:paraId="7535BF9D" w14:textId="77777777" w:rsidR="0063265A" w:rsidRPr="00E5608F" w:rsidRDefault="0063265A" w:rsidP="003D63B1">
      <w:pPr>
        <w:keepNext/>
        <w:tabs>
          <w:tab w:val="clear" w:pos="567"/>
        </w:tabs>
        <w:spacing w:line="240" w:lineRule="auto"/>
        <w:jc w:val="both"/>
        <w:rPr>
          <w:rFonts w:asciiTheme="majorBidi" w:hAnsiTheme="majorBidi" w:cstheme="majorBidi"/>
          <w:szCs w:val="22"/>
        </w:rPr>
      </w:pPr>
    </w:p>
    <w:p w14:paraId="2A04F2A2" w14:textId="458B30EA" w:rsidR="0063265A" w:rsidRPr="00E5608F" w:rsidRDefault="0063265A" w:rsidP="003D63B1">
      <w:pPr>
        <w:keepNext/>
        <w:jc w:val="both"/>
        <w:rPr>
          <w:rFonts w:asciiTheme="majorBidi" w:hAnsiTheme="majorBidi" w:cstheme="majorBidi"/>
          <w:iCs/>
          <w:szCs w:val="22"/>
        </w:rPr>
      </w:pPr>
      <w:bookmarkStart w:id="47" w:name="_Hlk73552578"/>
      <w:r w:rsidRPr="00E5608F">
        <w:rPr>
          <w:rFonts w:asciiTheme="majorBidi" w:hAnsiTheme="majorBidi" w:cstheme="majorBidi"/>
          <w:szCs w:val="22"/>
          <w:u w:val="single"/>
        </w:rPr>
        <w:t xml:space="preserve">Tirdzniecības atļaujas turētājs </w:t>
      </w:r>
      <w:r w:rsidRPr="00E5608F">
        <w:rPr>
          <w:rFonts w:asciiTheme="majorBidi" w:hAnsiTheme="majorBidi" w:cstheme="majorBidi"/>
          <w:iCs/>
          <w:szCs w:val="22"/>
          <w:u w:val="single"/>
        </w:rPr>
        <w:t>un par sērijas izlaidi atbildīgais ražotājs</w:t>
      </w:r>
      <w:r w:rsidRPr="00E5608F">
        <w:rPr>
          <w:rFonts w:asciiTheme="majorBidi" w:hAnsiTheme="majorBidi" w:cstheme="majorBidi"/>
          <w:szCs w:val="22"/>
        </w:rPr>
        <w:t>:</w:t>
      </w:r>
    </w:p>
    <w:bookmarkEnd w:id="47"/>
    <w:p w14:paraId="1ADCE96D" w14:textId="77777777" w:rsidR="0063265A" w:rsidRPr="00E5608F" w:rsidRDefault="0063265A" w:rsidP="003D63B1">
      <w:pPr>
        <w:keepNext/>
        <w:tabs>
          <w:tab w:val="clear" w:pos="567"/>
        </w:tabs>
        <w:spacing w:line="240" w:lineRule="auto"/>
        <w:jc w:val="both"/>
        <w:rPr>
          <w:rFonts w:asciiTheme="majorBidi" w:hAnsiTheme="majorBidi"/>
        </w:rPr>
      </w:pPr>
    </w:p>
    <w:p w14:paraId="27F3B365" w14:textId="77777777" w:rsidR="0063265A" w:rsidRPr="00E5608F" w:rsidRDefault="0063265A" w:rsidP="003D63B1">
      <w:pPr>
        <w:tabs>
          <w:tab w:val="clear" w:pos="567"/>
          <w:tab w:val="left" w:pos="720"/>
        </w:tabs>
        <w:autoSpaceDE w:val="0"/>
        <w:autoSpaceDN w:val="0"/>
        <w:adjustRightInd w:val="0"/>
        <w:spacing w:line="240" w:lineRule="auto"/>
        <w:jc w:val="both"/>
        <w:rPr>
          <w:rFonts w:asciiTheme="majorBidi" w:hAnsiTheme="majorBidi"/>
          <w:color w:val="000000"/>
        </w:rPr>
      </w:pPr>
      <w:bookmarkStart w:id="48" w:name="_Hlk187924925"/>
      <w:r w:rsidRPr="00E5608F">
        <w:rPr>
          <w:rFonts w:asciiTheme="majorBidi" w:hAnsiTheme="majorBidi"/>
          <w:color w:val="000000"/>
        </w:rPr>
        <w:t>VIRBAC</w:t>
      </w:r>
    </w:p>
    <w:p w14:paraId="70609F07" w14:textId="77777777" w:rsidR="0063265A" w:rsidRPr="00E5608F" w:rsidRDefault="0063265A" w:rsidP="003D63B1">
      <w:pPr>
        <w:tabs>
          <w:tab w:val="clear" w:pos="567"/>
          <w:tab w:val="left" w:pos="720"/>
        </w:tabs>
        <w:autoSpaceDE w:val="0"/>
        <w:autoSpaceDN w:val="0"/>
        <w:adjustRightInd w:val="0"/>
        <w:spacing w:line="240" w:lineRule="auto"/>
        <w:jc w:val="both"/>
        <w:rPr>
          <w:rFonts w:asciiTheme="majorBidi" w:hAnsiTheme="majorBidi" w:cstheme="majorBidi"/>
          <w:color w:val="000000"/>
          <w:szCs w:val="22"/>
          <w:lang w:eastAsia="fr-FR"/>
        </w:rPr>
      </w:pPr>
      <w:r w:rsidRPr="00E5608F">
        <w:rPr>
          <w:rFonts w:asciiTheme="majorBidi" w:hAnsiTheme="majorBidi" w:cstheme="majorBidi"/>
          <w:color w:val="000000"/>
          <w:szCs w:val="22"/>
          <w:lang w:eastAsia="fr-FR"/>
        </w:rPr>
        <w:t>1ère avenue 2065m LID</w:t>
      </w:r>
    </w:p>
    <w:p w14:paraId="45C1B85E" w14:textId="77777777" w:rsidR="0063265A" w:rsidRPr="00E5608F" w:rsidRDefault="0063265A" w:rsidP="003D63B1">
      <w:pPr>
        <w:tabs>
          <w:tab w:val="clear" w:pos="567"/>
          <w:tab w:val="left" w:pos="720"/>
        </w:tabs>
        <w:autoSpaceDE w:val="0"/>
        <w:autoSpaceDN w:val="0"/>
        <w:adjustRightInd w:val="0"/>
        <w:spacing w:line="240" w:lineRule="auto"/>
        <w:jc w:val="both"/>
        <w:rPr>
          <w:rFonts w:asciiTheme="majorBidi" w:hAnsiTheme="majorBidi"/>
          <w:color w:val="000000"/>
        </w:rPr>
      </w:pPr>
      <w:r w:rsidRPr="00E5608F">
        <w:rPr>
          <w:rFonts w:asciiTheme="majorBidi" w:hAnsiTheme="majorBidi"/>
          <w:color w:val="000000"/>
        </w:rPr>
        <w:t>06516 Carros</w:t>
      </w:r>
    </w:p>
    <w:p w14:paraId="33CACC7C" w14:textId="77777777" w:rsidR="0063265A" w:rsidRPr="00E5608F" w:rsidRDefault="0063265A" w:rsidP="003D63B1">
      <w:pPr>
        <w:tabs>
          <w:tab w:val="clear" w:pos="567"/>
          <w:tab w:val="left" w:pos="720"/>
        </w:tabs>
        <w:autoSpaceDE w:val="0"/>
        <w:autoSpaceDN w:val="0"/>
        <w:adjustRightInd w:val="0"/>
        <w:spacing w:line="240" w:lineRule="auto"/>
        <w:jc w:val="both"/>
        <w:rPr>
          <w:rFonts w:asciiTheme="majorBidi" w:hAnsiTheme="majorBidi"/>
          <w:color w:val="000000"/>
        </w:rPr>
      </w:pPr>
      <w:r w:rsidRPr="00E5608F">
        <w:rPr>
          <w:rFonts w:asciiTheme="majorBidi" w:hAnsiTheme="majorBidi"/>
          <w:color w:val="000000"/>
        </w:rPr>
        <w:t>Francija</w:t>
      </w:r>
    </w:p>
    <w:bookmarkEnd w:id="48"/>
    <w:p w14:paraId="06137ED4" w14:textId="77777777" w:rsidR="0063265A" w:rsidRPr="00E5608F" w:rsidRDefault="0063265A" w:rsidP="003D63B1">
      <w:pPr>
        <w:tabs>
          <w:tab w:val="clear" w:pos="567"/>
        </w:tabs>
        <w:spacing w:line="240" w:lineRule="auto"/>
        <w:jc w:val="both"/>
        <w:rPr>
          <w:rFonts w:asciiTheme="majorBidi" w:hAnsiTheme="majorBidi"/>
        </w:rPr>
      </w:pPr>
    </w:p>
    <w:p w14:paraId="34F52CF6" w14:textId="77777777" w:rsidR="0063265A" w:rsidRPr="00E5608F" w:rsidRDefault="0063265A" w:rsidP="003D63B1">
      <w:pPr>
        <w:pStyle w:val="Style4"/>
        <w:jc w:val="both"/>
        <w:rPr>
          <w:rFonts w:asciiTheme="majorBidi" w:hAnsiTheme="majorBidi" w:cstheme="majorBidi"/>
        </w:rPr>
      </w:pPr>
      <w:bookmarkStart w:id="49" w:name="_Hlk73552585"/>
      <w:r w:rsidRPr="00E5608F">
        <w:rPr>
          <w:rFonts w:asciiTheme="majorBidi" w:hAnsiTheme="majorBidi" w:cstheme="majorBidi"/>
          <w:u w:val="single"/>
        </w:rPr>
        <w:t>Vietējie pārstāvji un kontaktinformācija, lai ziņotu par iespējamām blakusparādībām</w:t>
      </w:r>
      <w:r w:rsidRPr="00E5608F">
        <w:rPr>
          <w:rFonts w:asciiTheme="majorBidi" w:hAnsiTheme="majorBidi" w:cstheme="majorBidi"/>
        </w:rPr>
        <w:t>:</w:t>
      </w:r>
    </w:p>
    <w:bookmarkEnd w:id="49"/>
    <w:p w14:paraId="3CCA97B5" w14:textId="77777777" w:rsidR="0063265A" w:rsidRDefault="0063265A" w:rsidP="003D63B1">
      <w:pPr>
        <w:tabs>
          <w:tab w:val="clear" w:pos="567"/>
          <w:tab w:val="left" w:pos="0"/>
        </w:tabs>
        <w:jc w:val="both"/>
        <w:rPr>
          <w:rFonts w:asciiTheme="majorBidi" w:hAnsiTheme="majorBidi" w:cstheme="majorBidi"/>
          <w:bCs/>
          <w:szCs w:val="22"/>
        </w:rPr>
      </w:pPr>
    </w:p>
    <w:p w14:paraId="432AD963" w14:textId="77777777" w:rsidR="0063265A" w:rsidRPr="00E76265" w:rsidRDefault="0063265A" w:rsidP="003D63B1">
      <w:pPr>
        <w:tabs>
          <w:tab w:val="clear" w:pos="567"/>
          <w:tab w:val="left" w:pos="0"/>
        </w:tabs>
        <w:jc w:val="both"/>
        <w:rPr>
          <w:rFonts w:asciiTheme="majorBidi" w:hAnsiTheme="majorBidi" w:cstheme="majorBidi"/>
          <w:bCs/>
          <w:szCs w:val="22"/>
        </w:rPr>
      </w:pPr>
      <w:r w:rsidRPr="00E76265">
        <w:rPr>
          <w:rFonts w:asciiTheme="majorBidi" w:hAnsiTheme="majorBidi" w:cstheme="majorBidi"/>
          <w:bCs/>
          <w:szCs w:val="22"/>
        </w:rPr>
        <w:t>OÜ ZOOVETVARU</w:t>
      </w:r>
    </w:p>
    <w:p w14:paraId="5DE2949D" w14:textId="77777777" w:rsidR="0063265A" w:rsidRPr="00E76265" w:rsidRDefault="0063265A" w:rsidP="003D63B1">
      <w:pPr>
        <w:tabs>
          <w:tab w:val="clear" w:pos="567"/>
          <w:tab w:val="left" w:pos="0"/>
        </w:tabs>
        <w:jc w:val="both"/>
        <w:rPr>
          <w:rFonts w:asciiTheme="majorBidi" w:hAnsiTheme="majorBidi" w:cstheme="majorBidi"/>
          <w:bCs/>
          <w:szCs w:val="22"/>
        </w:rPr>
      </w:pPr>
      <w:r w:rsidRPr="00E76265">
        <w:rPr>
          <w:rFonts w:asciiTheme="majorBidi" w:hAnsiTheme="majorBidi" w:cstheme="majorBidi"/>
          <w:bCs/>
          <w:szCs w:val="22"/>
        </w:rPr>
        <w:t>Uusaru 5</w:t>
      </w:r>
    </w:p>
    <w:p w14:paraId="586C2938" w14:textId="77777777" w:rsidR="0063265A" w:rsidRPr="00E76265" w:rsidRDefault="0063265A" w:rsidP="003D63B1">
      <w:pPr>
        <w:tabs>
          <w:tab w:val="clear" w:pos="567"/>
          <w:tab w:val="left" w:pos="0"/>
        </w:tabs>
        <w:jc w:val="both"/>
        <w:rPr>
          <w:rFonts w:asciiTheme="majorBidi" w:hAnsiTheme="majorBidi" w:cstheme="majorBidi"/>
          <w:bCs/>
          <w:szCs w:val="22"/>
        </w:rPr>
      </w:pPr>
      <w:r w:rsidRPr="00E76265">
        <w:rPr>
          <w:rFonts w:asciiTheme="majorBidi" w:hAnsiTheme="majorBidi" w:cstheme="majorBidi"/>
          <w:bCs/>
          <w:szCs w:val="22"/>
        </w:rPr>
        <w:t>EE-76505 Saue/Harjumaa</w:t>
      </w:r>
    </w:p>
    <w:p w14:paraId="48762F8C" w14:textId="77777777" w:rsidR="0063265A" w:rsidRPr="00E76265" w:rsidRDefault="0063265A" w:rsidP="003D63B1">
      <w:pPr>
        <w:tabs>
          <w:tab w:val="clear" w:pos="567"/>
          <w:tab w:val="left" w:pos="0"/>
        </w:tabs>
        <w:jc w:val="both"/>
        <w:rPr>
          <w:rFonts w:asciiTheme="majorBidi" w:hAnsiTheme="majorBidi" w:cstheme="majorBidi"/>
          <w:bCs/>
          <w:szCs w:val="22"/>
        </w:rPr>
      </w:pPr>
      <w:r w:rsidRPr="00E76265">
        <w:rPr>
          <w:rFonts w:asciiTheme="majorBidi" w:hAnsiTheme="majorBidi" w:cstheme="majorBidi"/>
          <w:bCs/>
          <w:szCs w:val="22"/>
        </w:rPr>
        <w:t>Igaunija</w:t>
      </w:r>
    </w:p>
    <w:p w14:paraId="790ADE67" w14:textId="77777777" w:rsidR="0063265A" w:rsidRPr="00E76265" w:rsidRDefault="0063265A" w:rsidP="003D63B1">
      <w:pPr>
        <w:tabs>
          <w:tab w:val="clear" w:pos="567"/>
          <w:tab w:val="left" w:pos="0"/>
        </w:tabs>
        <w:jc w:val="both"/>
        <w:rPr>
          <w:rFonts w:asciiTheme="majorBidi" w:hAnsiTheme="majorBidi" w:cstheme="majorBidi"/>
          <w:bCs/>
          <w:szCs w:val="22"/>
        </w:rPr>
      </w:pPr>
      <w:r w:rsidRPr="00E76265">
        <w:rPr>
          <w:rFonts w:asciiTheme="majorBidi" w:hAnsiTheme="majorBidi" w:cstheme="majorBidi"/>
          <w:bCs/>
          <w:szCs w:val="22"/>
        </w:rPr>
        <w:t>Tel: + 372 56480207</w:t>
      </w:r>
    </w:p>
    <w:p w14:paraId="31031FBD" w14:textId="77777777" w:rsidR="0063265A" w:rsidRDefault="0063265A" w:rsidP="003D63B1">
      <w:pPr>
        <w:tabs>
          <w:tab w:val="clear" w:pos="567"/>
          <w:tab w:val="left" w:pos="0"/>
        </w:tabs>
        <w:jc w:val="both"/>
        <w:rPr>
          <w:rFonts w:asciiTheme="majorBidi" w:hAnsiTheme="majorBidi" w:cstheme="majorBidi"/>
          <w:bCs/>
          <w:szCs w:val="22"/>
        </w:rPr>
      </w:pPr>
      <w:hyperlink r:id="rId22" w:history="1">
        <w:r w:rsidRPr="00010F32">
          <w:rPr>
            <w:rStyle w:val="Hyperlink"/>
            <w:rFonts w:asciiTheme="majorBidi" w:hAnsiTheme="majorBidi" w:cstheme="majorBidi"/>
            <w:bCs/>
            <w:szCs w:val="22"/>
          </w:rPr>
          <w:t>pv@zoovet.eu</w:t>
        </w:r>
      </w:hyperlink>
    </w:p>
    <w:p w14:paraId="5FE5551F" w14:textId="77777777" w:rsidR="0063265A" w:rsidRPr="00E5608F" w:rsidRDefault="0063265A" w:rsidP="003D63B1">
      <w:pPr>
        <w:tabs>
          <w:tab w:val="clear" w:pos="567"/>
          <w:tab w:val="left" w:pos="0"/>
        </w:tabs>
        <w:jc w:val="both"/>
        <w:rPr>
          <w:rFonts w:asciiTheme="majorBidi" w:hAnsiTheme="majorBidi" w:cstheme="majorBidi"/>
          <w:bCs/>
          <w:szCs w:val="22"/>
        </w:rPr>
      </w:pPr>
    </w:p>
    <w:p w14:paraId="7BFF80B1" w14:textId="77777777" w:rsidR="0063265A" w:rsidRPr="00E5608F" w:rsidRDefault="0063265A" w:rsidP="003D63B1">
      <w:pPr>
        <w:tabs>
          <w:tab w:val="clear" w:pos="567"/>
        </w:tabs>
        <w:spacing w:line="240" w:lineRule="auto"/>
        <w:jc w:val="both"/>
        <w:rPr>
          <w:rFonts w:asciiTheme="majorBidi" w:hAnsiTheme="majorBidi" w:cstheme="majorBidi"/>
          <w:szCs w:val="22"/>
        </w:rPr>
      </w:pPr>
      <w:r w:rsidRPr="00E5608F">
        <w:rPr>
          <w:rFonts w:asciiTheme="majorBidi" w:hAnsiTheme="majorBidi" w:cstheme="majorBidi"/>
          <w:szCs w:val="22"/>
        </w:rPr>
        <w:t>Lai iegūtu papildu informāciju par šīm veterinārajām zālēm, lūdzam sazināties ar tirdzniecības atļaujas turētāja vietējo pārstāvi.</w:t>
      </w:r>
    </w:p>
    <w:bookmarkEnd w:id="35"/>
    <w:p w14:paraId="732EC932" w14:textId="77777777" w:rsidR="00F30A03" w:rsidRDefault="00F30A03" w:rsidP="003D63B1">
      <w:pPr>
        <w:tabs>
          <w:tab w:val="clear" w:pos="567"/>
        </w:tabs>
        <w:spacing w:line="240" w:lineRule="auto"/>
        <w:jc w:val="both"/>
        <w:rPr>
          <w:szCs w:val="22"/>
        </w:rPr>
      </w:pPr>
    </w:p>
    <w:sectPr w:rsidR="00F30A03">
      <w:footerReference w:type="default" r:id="rId23"/>
      <w:footerReference w:type="first" r:id="rId2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AE394" w14:textId="77777777" w:rsidR="00F3692F" w:rsidRDefault="00F3692F" w:rsidP="009B3E9D">
      <w:pPr>
        <w:spacing w:line="240" w:lineRule="auto"/>
      </w:pPr>
      <w:r>
        <w:separator/>
      </w:r>
    </w:p>
  </w:endnote>
  <w:endnote w:type="continuationSeparator" w:id="0">
    <w:p w14:paraId="2D847F28" w14:textId="77777777" w:rsidR="00F3692F" w:rsidRDefault="00F3692F" w:rsidP="009B3E9D">
      <w:pPr>
        <w:spacing w:line="240" w:lineRule="auto"/>
      </w:pPr>
      <w:r>
        <w:continuationSeparator/>
      </w:r>
    </w:p>
  </w:endnote>
  <w:endnote w:type="continuationNotice" w:id="1">
    <w:p w14:paraId="0B80CC30" w14:textId="77777777" w:rsidR="00F3692F" w:rsidRDefault="00F369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9DEBD" w14:textId="1B304FB3" w:rsidR="00F30A03" w:rsidRPr="003D63B1" w:rsidRDefault="00D65402" w:rsidP="009B3E9D">
    <w:pPr>
      <w:pStyle w:val="Footer"/>
      <w:tabs>
        <w:tab w:val="clear" w:pos="8930"/>
        <w:tab w:val="right" w:pos="8931"/>
      </w:tabs>
      <w:jc w:val="center"/>
      <w:rPr>
        <w:rFonts w:ascii="Times New Roman" w:hAnsi="Times New Roman"/>
      </w:rPr>
    </w:pPr>
    <w:r>
      <w:fldChar w:fldCharType="begin"/>
    </w:r>
    <w:r>
      <w:rPr>
        <w:rFonts w:ascii="Times New Roman" w:hAnsi="Times New Roman"/>
      </w:rPr>
      <w:instrText xml:space="preserve"> PAGE  \* MERGEFORMAT </w:instrText>
    </w:r>
    <w:r>
      <w:fldChar w:fldCharType="separate"/>
    </w:r>
    <w:r w:rsidR="00B673CC">
      <w:rPr>
        <w:rFonts w:ascii="Times New Roman" w:hAnsi="Times New Roman"/>
        <w:noProof/>
      </w:rPr>
      <w:t>19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F2E3C" w14:textId="77777777" w:rsidR="00F30A03" w:rsidRDefault="00D65402">
    <w:pPr>
      <w:pStyle w:val="Footer"/>
      <w:tabs>
        <w:tab w:val="clear" w:pos="8930"/>
        <w:tab w:val="right" w:pos="8931"/>
      </w:tabs>
      <w:jc w:val="center"/>
      <w:rPr>
        <w:rFonts w:ascii="Times New Roman" w:hAnsi="Times New Roman"/>
      </w:rPr>
    </w:pPr>
    <w:r w:rsidRPr="009B3E9D">
      <w:fldChar w:fldCharType="begin"/>
    </w:r>
    <w:r>
      <w:instrText xml:space="preserve"> PAGE  \* MERGEFORMAT </w:instrText>
    </w:r>
    <w:r w:rsidRPr="009B3E9D">
      <w:fldChar w:fldCharType="separate"/>
    </w:r>
    <w:r>
      <w:t>3</w:t>
    </w:r>
    <w:r w:rsidRPr="009B3E9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BBBA3" w14:textId="77777777" w:rsidR="00F3692F" w:rsidRDefault="00F3692F" w:rsidP="003D63B1">
      <w:pPr>
        <w:spacing w:line="240" w:lineRule="auto"/>
      </w:pPr>
      <w:r>
        <w:separator/>
      </w:r>
    </w:p>
  </w:footnote>
  <w:footnote w:type="continuationSeparator" w:id="0">
    <w:p w14:paraId="03656EBA" w14:textId="77777777" w:rsidR="00F3692F" w:rsidRDefault="00F3692F" w:rsidP="009B3E9D">
      <w:pPr>
        <w:spacing w:line="240" w:lineRule="auto"/>
      </w:pPr>
      <w:r>
        <w:continuationSeparator/>
      </w:r>
    </w:p>
  </w:footnote>
  <w:footnote w:type="continuationNotice" w:id="1">
    <w:p w14:paraId="1E0FBC2E" w14:textId="77777777" w:rsidR="00F3692F" w:rsidRDefault="00F3692F">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827416"/>
    <w:multiLevelType w:val="hybridMultilevel"/>
    <w:tmpl w:val="4508B99E"/>
    <w:lvl w:ilvl="0" w:tplc="040C000B">
      <w:start w:val="1"/>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8366C91"/>
    <w:multiLevelType w:val="hybridMultilevel"/>
    <w:tmpl w:val="05783EC6"/>
    <w:lvl w:ilvl="0" w:tplc="040C000B">
      <w:start w:val="2"/>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71324213">
    <w:abstractNumId w:val="0"/>
    <w:lvlOverride w:ilvl="0">
      <w:lvl w:ilvl="0">
        <w:start w:val="1"/>
        <w:numFmt w:val="bullet"/>
        <w:lvlText w:val="-"/>
        <w:legacy w:legacy="1" w:legacySpace="0" w:legacyIndent="360"/>
        <w:lvlJc w:val="left"/>
        <w:pPr>
          <w:ind w:left="360" w:hanging="360"/>
        </w:pPr>
      </w:lvl>
    </w:lvlOverride>
  </w:num>
  <w:num w:numId="2" w16cid:durableId="92356586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92687191">
    <w:abstractNumId w:val="35"/>
  </w:num>
  <w:num w:numId="4" w16cid:durableId="1162887906">
    <w:abstractNumId w:val="34"/>
  </w:num>
  <w:num w:numId="5" w16cid:durableId="1260531105">
    <w:abstractNumId w:val="15"/>
  </w:num>
  <w:num w:numId="6" w16cid:durableId="1145394625">
    <w:abstractNumId w:val="26"/>
  </w:num>
  <w:num w:numId="7" w16cid:durableId="41294737">
    <w:abstractNumId w:val="21"/>
  </w:num>
  <w:num w:numId="8" w16cid:durableId="1074545259">
    <w:abstractNumId w:val="10"/>
  </w:num>
  <w:num w:numId="9" w16cid:durableId="5445068">
    <w:abstractNumId w:val="32"/>
  </w:num>
  <w:num w:numId="10" w16cid:durableId="1041587097">
    <w:abstractNumId w:val="33"/>
  </w:num>
  <w:num w:numId="11" w16cid:durableId="1935354958">
    <w:abstractNumId w:val="17"/>
  </w:num>
  <w:num w:numId="12" w16cid:durableId="1755515499">
    <w:abstractNumId w:val="16"/>
  </w:num>
  <w:num w:numId="13" w16cid:durableId="146435516">
    <w:abstractNumId w:val="3"/>
  </w:num>
  <w:num w:numId="14" w16cid:durableId="735124906">
    <w:abstractNumId w:val="31"/>
  </w:num>
  <w:num w:numId="15" w16cid:durableId="1053040427">
    <w:abstractNumId w:val="20"/>
  </w:num>
  <w:num w:numId="16" w16cid:durableId="937951747">
    <w:abstractNumId w:val="36"/>
  </w:num>
  <w:num w:numId="17" w16cid:durableId="632563910">
    <w:abstractNumId w:val="11"/>
  </w:num>
  <w:num w:numId="18" w16cid:durableId="1224684731">
    <w:abstractNumId w:val="1"/>
  </w:num>
  <w:num w:numId="19" w16cid:durableId="2118940099">
    <w:abstractNumId w:val="18"/>
  </w:num>
  <w:num w:numId="20" w16cid:durableId="1058554124">
    <w:abstractNumId w:val="4"/>
  </w:num>
  <w:num w:numId="21" w16cid:durableId="1122267762">
    <w:abstractNumId w:val="9"/>
  </w:num>
  <w:num w:numId="22" w16cid:durableId="883980779">
    <w:abstractNumId w:val="28"/>
  </w:num>
  <w:num w:numId="23" w16cid:durableId="1868564360">
    <w:abstractNumId w:val="37"/>
  </w:num>
  <w:num w:numId="24" w16cid:durableId="1013458784">
    <w:abstractNumId w:val="23"/>
  </w:num>
  <w:num w:numId="25" w16cid:durableId="190194887">
    <w:abstractNumId w:val="12"/>
  </w:num>
  <w:num w:numId="26" w16cid:durableId="1040932145">
    <w:abstractNumId w:val="14"/>
  </w:num>
  <w:num w:numId="27" w16cid:durableId="764422821">
    <w:abstractNumId w:val="7"/>
  </w:num>
  <w:num w:numId="28" w16cid:durableId="1233196846">
    <w:abstractNumId w:val="8"/>
  </w:num>
  <w:num w:numId="29" w16cid:durableId="1170213958">
    <w:abstractNumId w:val="24"/>
  </w:num>
  <w:num w:numId="30" w16cid:durableId="1726294447">
    <w:abstractNumId w:val="39"/>
  </w:num>
  <w:num w:numId="31" w16cid:durableId="1261063884">
    <w:abstractNumId w:val="40"/>
  </w:num>
  <w:num w:numId="32" w16cid:durableId="1450927257">
    <w:abstractNumId w:val="22"/>
  </w:num>
  <w:num w:numId="33" w16cid:durableId="1653145723">
    <w:abstractNumId w:val="30"/>
  </w:num>
  <w:num w:numId="34" w16cid:durableId="2085714977">
    <w:abstractNumId w:val="25"/>
  </w:num>
  <w:num w:numId="35" w16cid:durableId="569657708">
    <w:abstractNumId w:val="2"/>
  </w:num>
  <w:num w:numId="36" w16cid:durableId="643389291">
    <w:abstractNumId w:val="6"/>
  </w:num>
  <w:num w:numId="37" w16cid:durableId="555505562">
    <w:abstractNumId w:val="27"/>
  </w:num>
  <w:num w:numId="38" w16cid:durableId="199825301">
    <w:abstractNumId w:val="19"/>
  </w:num>
  <w:num w:numId="39" w16cid:durableId="1435901677">
    <w:abstractNumId w:val="38"/>
  </w:num>
  <w:num w:numId="40" w16cid:durableId="749548260">
    <w:abstractNumId w:val="29"/>
  </w:num>
  <w:num w:numId="41" w16cid:durableId="727873406">
    <w:abstractNumId w:val="5"/>
  </w:num>
  <w:num w:numId="42" w16cid:durableId="14827747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F30A03"/>
    <w:rsid w:val="00003DF9"/>
    <w:rsid w:val="00004780"/>
    <w:rsid w:val="00007FEC"/>
    <w:rsid w:val="00011B14"/>
    <w:rsid w:val="00024E21"/>
    <w:rsid w:val="000339E7"/>
    <w:rsid w:val="00036C50"/>
    <w:rsid w:val="000428B1"/>
    <w:rsid w:val="00043D60"/>
    <w:rsid w:val="000459E4"/>
    <w:rsid w:val="00052D2B"/>
    <w:rsid w:val="00054F55"/>
    <w:rsid w:val="0006027D"/>
    <w:rsid w:val="0006272D"/>
    <w:rsid w:val="00062945"/>
    <w:rsid w:val="0006332F"/>
    <w:rsid w:val="000745FD"/>
    <w:rsid w:val="00083DA3"/>
    <w:rsid w:val="000851E2"/>
    <w:rsid w:val="000860CE"/>
    <w:rsid w:val="00091602"/>
    <w:rsid w:val="00092C1F"/>
    <w:rsid w:val="000938A6"/>
    <w:rsid w:val="00093C64"/>
    <w:rsid w:val="00096006"/>
    <w:rsid w:val="000A1DF5"/>
    <w:rsid w:val="000A564B"/>
    <w:rsid w:val="000B17AF"/>
    <w:rsid w:val="000B3299"/>
    <w:rsid w:val="000B7873"/>
    <w:rsid w:val="000C1D4F"/>
    <w:rsid w:val="000D1A67"/>
    <w:rsid w:val="000D1D34"/>
    <w:rsid w:val="000D460B"/>
    <w:rsid w:val="000D631F"/>
    <w:rsid w:val="000D67D0"/>
    <w:rsid w:val="000E195C"/>
    <w:rsid w:val="000E287F"/>
    <w:rsid w:val="000E32AA"/>
    <w:rsid w:val="000E3602"/>
    <w:rsid w:val="000F174C"/>
    <w:rsid w:val="000F38DA"/>
    <w:rsid w:val="000F5822"/>
    <w:rsid w:val="000F796B"/>
    <w:rsid w:val="0010031E"/>
    <w:rsid w:val="001012EB"/>
    <w:rsid w:val="001078D1"/>
    <w:rsid w:val="0011302D"/>
    <w:rsid w:val="00115782"/>
    <w:rsid w:val="001170AF"/>
    <w:rsid w:val="00124E7E"/>
    <w:rsid w:val="00124F36"/>
    <w:rsid w:val="00125C80"/>
    <w:rsid w:val="00132773"/>
    <w:rsid w:val="00133930"/>
    <w:rsid w:val="00135413"/>
    <w:rsid w:val="00140DF6"/>
    <w:rsid w:val="00145D34"/>
    <w:rsid w:val="00146284"/>
    <w:rsid w:val="0014690F"/>
    <w:rsid w:val="0015084B"/>
    <w:rsid w:val="001517CA"/>
    <w:rsid w:val="0015252D"/>
    <w:rsid w:val="00157D30"/>
    <w:rsid w:val="0016163D"/>
    <w:rsid w:val="001629E1"/>
    <w:rsid w:val="00164397"/>
    <w:rsid w:val="00164EF1"/>
    <w:rsid w:val="00165EF4"/>
    <w:rsid w:val="001674D3"/>
    <w:rsid w:val="001760DB"/>
    <w:rsid w:val="0017659E"/>
    <w:rsid w:val="001775CC"/>
    <w:rsid w:val="001803D2"/>
    <w:rsid w:val="00181030"/>
    <w:rsid w:val="0018228B"/>
    <w:rsid w:val="00185B50"/>
    <w:rsid w:val="00186B13"/>
    <w:rsid w:val="00186DA2"/>
    <w:rsid w:val="00187DE7"/>
    <w:rsid w:val="00191517"/>
    <w:rsid w:val="00192045"/>
    <w:rsid w:val="00193B14"/>
    <w:rsid w:val="00193E72"/>
    <w:rsid w:val="00195267"/>
    <w:rsid w:val="001954D6"/>
    <w:rsid w:val="0019600B"/>
    <w:rsid w:val="0019686E"/>
    <w:rsid w:val="001A0748"/>
    <w:rsid w:val="001A28C9"/>
    <w:rsid w:val="001A34BC"/>
    <w:rsid w:val="001A381A"/>
    <w:rsid w:val="001A383E"/>
    <w:rsid w:val="001A3F4B"/>
    <w:rsid w:val="001A6F6A"/>
    <w:rsid w:val="001B1C77"/>
    <w:rsid w:val="001B6A77"/>
    <w:rsid w:val="001B7506"/>
    <w:rsid w:val="001C339B"/>
    <w:rsid w:val="001C4B2F"/>
    <w:rsid w:val="001C5288"/>
    <w:rsid w:val="001C5B03"/>
    <w:rsid w:val="001D7A24"/>
    <w:rsid w:val="001E1D60"/>
    <w:rsid w:val="001E3CFA"/>
    <w:rsid w:val="001F6622"/>
    <w:rsid w:val="00204FBF"/>
    <w:rsid w:val="002052F1"/>
    <w:rsid w:val="002059E5"/>
    <w:rsid w:val="002100FC"/>
    <w:rsid w:val="00213890"/>
    <w:rsid w:val="00214E52"/>
    <w:rsid w:val="00216D19"/>
    <w:rsid w:val="002207C0"/>
    <w:rsid w:val="002230F9"/>
    <w:rsid w:val="002233EB"/>
    <w:rsid w:val="00225F2B"/>
    <w:rsid w:val="002307E2"/>
    <w:rsid w:val="00231494"/>
    <w:rsid w:val="00231C13"/>
    <w:rsid w:val="00235A96"/>
    <w:rsid w:val="0023676E"/>
    <w:rsid w:val="002373BF"/>
    <w:rsid w:val="002375C1"/>
    <w:rsid w:val="00240FA0"/>
    <w:rsid w:val="002414B6"/>
    <w:rsid w:val="002422EB"/>
    <w:rsid w:val="00242397"/>
    <w:rsid w:val="0024747E"/>
    <w:rsid w:val="00250DD1"/>
    <w:rsid w:val="00251183"/>
    <w:rsid w:val="00251689"/>
    <w:rsid w:val="00251FB1"/>
    <w:rsid w:val="0025267C"/>
    <w:rsid w:val="00252FEA"/>
    <w:rsid w:val="00253B6B"/>
    <w:rsid w:val="00257404"/>
    <w:rsid w:val="00264F7C"/>
    <w:rsid w:val="0026540E"/>
    <w:rsid w:val="00265656"/>
    <w:rsid w:val="00266155"/>
    <w:rsid w:val="00266CB5"/>
    <w:rsid w:val="0027270B"/>
    <w:rsid w:val="00272D59"/>
    <w:rsid w:val="00273DA6"/>
    <w:rsid w:val="002755D5"/>
    <w:rsid w:val="00277487"/>
    <w:rsid w:val="002805FA"/>
    <w:rsid w:val="00282864"/>
    <w:rsid w:val="00290805"/>
    <w:rsid w:val="00290C24"/>
    <w:rsid w:val="00290C2A"/>
    <w:rsid w:val="0029293B"/>
    <w:rsid w:val="002931DD"/>
    <w:rsid w:val="00297C56"/>
    <w:rsid w:val="002A0E7C"/>
    <w:rsid w:val="002A21ED"/>
    <w:rsid w:val="002A3F88"/>
    <w:rsid w:val="002A71FD"/>
    <w:rsid w:val="002B36E0"/>
    <w:rsid w:val="002C592B"/>
    <w:rsid w:val="002D0664"/>
    <w:rsid w:val="002D23F9"/>
    <w:rsid w:val="002D447B"/>
    <w:rsid w:val="002D58FA"/>
    <w:rsid w:val="002E3A90"/>
    <w:rsid w:val="002E62CB"/>
    <w:rsid w:val="002E6DF1"/>
    <w:rsid w:val="002F0957"/>
    <w:rsid w:val="002F239D"/>
    <w:rsid w:val="002F43F6"/>
    <w:rsid w:val="00300BB6"/>
    <w:rsid w:val="003020BB"/>
    <w:rsid w:val="00303678"/>
    <w:rsid w:val="00304393"/>
    <w:rsid w:val="00305AB2"/>
    <w:rsid w:val="00307F69"/>
    <w:rsid w:val="0031032B"/>
    <w:rsid w:val="00316E87"/>
    <w:rsid w:val="003201E2"/>
    <w:rsid w:val="00320F9A"/>
    <w:rsid w:val="003256AC"/>
    <w:rsid w:val="00327232"/>
    <w:rsid w:val="0033129D"/>
    <w:rsid w:val="003320ED"/>
    <w:rsid w:val="0033480E"/>
    <w:rsid w:val="003366A4"/>
    <w:rsid w:val="00337123"/>
    <w:rsid w:val="00340050"/>
    <w:rsid w:val="00341866"/>
    <w:rsid w:val="0035168D"/>
    <w:rsid w:val="003535E0"/>
    <w:rsid w:val="00354967"/>
    <w:rsid w:val="003561A8"/>
    <w:rsid w:val="00360C99"/>
    <w:rsid w:val="00366F56"/>
    <w:rsid w:val="003737C8"/>
    <w:rsid w:val="0037589D"/>
    <w:rsid w:val="00376BB1"/>
    <w:rsid w:val="00377E23"/>
    <w:rsid w:val="0038277C"/>
    <w:rsid w:val="00387B83"/>
    <w:rsid w:val="003909E0"/>
    <w:rsid w:val="0039495C"/>
    <w:rsid w:val="00395B15"/>
    <w:rsid w:val="00396026"/>
    <w:rsid w:val="00397116"/>
    <w:rsid w:val="00397638"/>
    <w:rsid w:val="003A06BE"/>
    <w:rsid w:val="003A0BB6"/>
    <w:rsid w:val="003A1045"/>
    <w:rsid w:val="003A5A63"/>
    <w:rsid w:val="003A6CCB"/>
    <w:rsid w:val="003B1E37"/>
    <w:rsid w:val="003B48EB"/>
    <w:rsid w:val="003B4D8F"/>
    <w:rsid w:val="003C0FA3"/>
    <w:rsid w:val="003C33FF"/>
    <w:rsid w:val="003C3C7C"/>
    <w:rsid w:val="003C64A5"/>
    <w:rsid w:val="003D03CC"/>
    <w:rsid w:val="003D0A18"/>
    <w:rsid w:val="003D4BB7"/>
    <w:rsid w:val="003D63B1"/>
    <w:rsid w:val="003E0116"/>
    <w:rsid w:val="003E21D7"/>
    <w:rsid w:val="003E26C3"/>
    <w:rsid w:val="003E4B68"/>
    <w:rsid w:val="003E715B"/>
    <w:rsid w:val="003F0D6C"/>
    <w:rsid w:val="003F0F26"/>
    <w:rsid w:val="003F12D9"/>
    <w:rsid w:val="003F22DF"/>
    <w:rsid w:val="004008F6"/>
    <w:rsid w:val="0041183D"/>
    <w:rsid w:val="00414B20"/>
    <w:rsid w:val="0041733B"/>
    <w:rsid w:val="00417DE3"/>
    <w:rsid w:val="004204DD"/>
    <w:rsid w:val="00423968"/>
    <w:rsid w:val="00424B6F"/>
    <w:rsid w:val="00427054"/>
    <w:rsid w:val="004304B1"/>
    <w:rsid w:val="00431157"/>
    <w:rsid w:val="0043320A"/>
    <w:rsid w:val="00433D78"/>
    <w:rsid w:val="0044372E"/>
    <w:rsid w:val="00443C41"/>
    <w:rsid w:val="004474A5"/>
    <w:rsid w:val="00450971"/>
    <w:rsid w:val="004518A6"/>
    <w:rsid w:val="0045202B"/>
    <w:rsid w:val="00453E1D"/>
    <w:rsid w:val="00454589"/>
    <w:rsid w:val="00456ED0"/>
    <w:rsid w:val="00457550"/>
    <w:rsid w:val="00463AEA"/>
    <w:rsid w:val="00463C9C"/>
    <w:rsid w:val="00464B64"/>
    <w:rsid w:val="004656FF"/>
    <w:rsid w:val="00474245"/>
    <w:rsid w:val="00474C50"/>
    <w:rsid w:val="00483B3F"/>
    <w:rsid w:val="00486006"/>
    <w:rsid w:val="00486BAD"/>
    <w:rsid w:val="00486BBE"/>
    <w:rsid w:val="00487123"/>
    <w:rsid w:val="00492733"/>
    <w:rsid w:val="004A1BD5"/>
    <w:rsid w:val="004A1C2B"/>
    <w:rsid w:val="004A2FF2"/>
    <w:rsid w:val="004A61E1"/>
    <w:rsid w:val="004B0185"/>
    <w:rsid w:val="004B2344"/>
    <w:rsid w:val="004B4F81"/>
    <w:rsid w:val="004B54DF"/>
    <w:rsid w:val="004B62C4"/>
    <w:rsid w:val="004B798E"/>
    <w:rsid w:val="004C1A1D"/>
    <w:rsid w:val="004C22C9"/>
    <w:rsid w:val="004C41D6"/>
    <w:rsid w:val="004C43C2"/>
    <w:rsid w:val="004C73E4"/>
    <w:rsid w:val="004D2423"/>
    <w:rsid w:val="004D3E58"/>
    <w:rsid w:val="004D4258"/>
    <w:rsid w:val="004D6746"/>
    <w:rsid w:val="004E0F32"/>
    <w:rsid w:val="004E23A1"/>
    <w:rsid w:val="004E4AAE"/>
    <w:rsid w:val="004E5BF3"/>
    <w:rsid w:val="004E7ECE"/>
    <w:rsid w:val="005004EC"/>
    <w:rsid w:val="00507F72"/>
    <w:rsid w:val="00511C4C"/>
    <w:rsid w:val="0051556C"/>
    <w:rsid w:val="00517A6F"/>
    <w:rsid w:val="00523C53"/>
    <w:rsid w:val="00527B8F"/>
    <w:rsid w:val="00542012"/>
    <w:rsid w:val="00543DF5"/>
    <w:rsid w:val="005508B4"/>
    <w:rsid w:val="0055260D"/>
    <w:rsid w:val="00555810"/>
    <w:rsid w:val="005576D7"/>
    <w:rsid w:val="00562C73"/>
    <w:rsid w:val="00562DA7"/>
    <w:rsid w:val="00562DCA"/>
    <w:rsid w:val="0056568F"/>
    <w:rsid w:val="00565B07"/>
    <w:rsid w:val="00572CD9"/>
    <w:rsid w:val="00573355"/>
    <w:rsid w:val="00580D6E"/>
    <w:rsid w:val="0058105F"/>
    <w:rsid w:val="00582578"/>
    <w:rsid w:val="00583360"/>
    <w:rsid w:val="00587B45"/>
    <w:rsid w:val="005A1657"/>
    <w:rsid w:val="005A1EA5"/>
    <w:rsid w:val="005A570E"/>
    <w:rsid w:val="005A6A44"/>
    <w:rsid w:val="005A7CB1"/>
    <w:rsid w:val="005B04A8"/>
    <w:rsid w:val="005B328D"/>
    <w:rsid w:val="005B3503"/>
    <w:rsid w:val="005B4DCD"/>
    <w:rsid w:val="005B4FAD"/>
    <w:rsid w:val="005C1CAA"/>
    <w:rsid w:val="005C3498"/>
    <w:rsid w:val="005C34A0"/>
    <w:rsid w:val="005C543E"/>
    <w:rsid w:val="005C5FFB"/>
    <w:rsid w:val="005C6A52"/>
    <w:rsid w:val="005D380C"/>
    <w:rsid w:val="005D5175"/>
    <w:rsid w:val="005D6E04"/>
    <w:rsid w:val="005D7A12"/>
    <w:rsid w:val="005E17AB"/>
    <w:rsid w:val="005E43CE"/>
    <w:rsid w:val="005E53EE"/>
    <w:rsid w:val="005E5D1C"/>
    <w:rsid w:val="005E5F8F"/>
    <w:rsid w:val="005F0542"/>
    <w:rsid w:val="005F0808"/>
    <w:rsid w:val="005F0F72"/>
    <w:rsid w:val="005F1487"/>
    <w:rsid w:val="005F1C1F"/>
    <w:rsid w:val="005F346D"/>
    <w:rsid w:val="005F38FB"/>
    <w:rsid w:val="006007BE"/>
    <w:rsid w:val="006020D5"/>
    <w:rsid w:val="006021EC"/>
    <w:rsid w:val="00606EA1"/>
    <w:rsid w:val="006073EA"/>
    <w:rsid w:val="00607DA2"/>
    <w:rsid w:val="006122F9"/>
    <w:rsid w:val="006128F0"/>
    <w:rsid w:val="00615E17"/>
    <w:rsid w:val="0061726B"/>
    <w:rsid w:val="0062387A"/>
    <w:rsid w:val="0063265A"/>
    <w:rsid w:val="0063392E"/>
    <w:rsid w:val="006344BE"/>
    <w:rsid w:val="00634A66"/>
    <w:rsid w:val="006351E7"/>
    <w:rsid w:val="00635BAF"/>
    <w:rsid w:val="00640336"/>
    <w:rsid w:val="0064045C"/>
    <w:rsid w:val="00640FC9"/>
    <w:rsid w:val="0064291A"/>
    <w:rsid w:val="006432F2"/>
    <w:rsid w:val="006434C5"/>
    <w:rsid w:val="006436BF"/>
    <w:rsid w:val="00643C29"/>
    <w:rsid w:val="006455BB"/>
    <w:rsid w:val="0065320F"/>
    <w:rsid w:val="00653D64"/>
    <w:rsid w:val="00654E13"/>
    <w:rsid w:val="00654EEB"/>
    <w:rsid w:val="00660372"/>
    <w:rsid w:val="006629F3"/>
    <w:rsid w:val="00667489"/>
    <w:rsid w:val="00670D44"/>
    <w:rsid w:val="00674FC6"/>
    <w:rsid w:val="0067627F"/>
    <w:rsid w:val="00676AFC"/>
    <w:rsid w:val="00676C3D"/>
    <w:rsid w:val="006807CD"/>
    <w:rsid w:val="00681B9C"/>
    <w:rsid w:val="00682D43"/>
    <w:rsid w:val="0068557E"/>
    <w:rsid w:val="00685BAF"/>
    <w:rsid w:val="0069019C"/>
    <w:rsid w:val="00693267"/>
    <w:rsid w:val="0069386D"/>
    <w:rsid w:val="00693D13"/>
    <w:rsid w:val="00694A95"/>
    <w:rsid w:val="00695ADE"/>
    <w:rsid w:val="00697B22"/>
    <w:rsid w:val="006A1099"/>
    <w:rsid w:val="006A15AF"/>
    <w:rsid w:val="006A35D4"/>
    <w:rsid w:val="006A37A6"/>
    <w:rsid w:val="006A68A6"/>
    <w:rsid w:val="006A71CB"/>
    <w:rsid w:val="006B12CB"/>
    <w:rsid w:val="006B4CC3"/>
    <w:rsid w:val="006B5916"/>
    <w:rsid w:val="006B6120"/>
    <w:rsid w:val="006C4F4A"/>
    <w:rsid w:val="006C5E80"/>
    <w:rsid w:val="006C7CEE"/>
    <w:rsid w:val="006D02D7"/>
    <w:rsid w:val="006D075E"/>
    <w:rsid w:val="006D2A7D"/>
    <w:rsid w:val="006D7C6E"/>
    <w:rsid w:val="006E2F95"/>
    <w:rsid w:val="006E7723"/>
    <w:rsid w:val="006F73E1"/>
    <w:rsid w:val="00700460"/>
    <w:rsid w:val="0070118C"/>
    <w:rsid w:val="007033D9"/>
    <w:rsid w:val="007035E5"/>
    <w:rsid w:val="00705EAF"/>
    <w:rsid w:val="007101CC"/>
    <w:rsid w:val="00720033"/>
    <w:rsid w:val="00724E3B"/>
    <w:rsid w:val="00725EEA"/>
    <w:rsid w:val="007301C8"/>
    <w:rsid w:val="00730CE9"/>
    <w:rsid w:val="0073373D"/>
    <w:rsid w:val="00734CF4"/>
    <w:rsid w:val="00735FA0"/>
    <w:rsid w:val="00736D8F"/>
    <w:rsid w:val="00742C0C"/>
    <w:rsid w:val="007439DB"/>
    <w:rsid w:val="00743DA6"/>
    <w:rsid w:val="00744445"/>
    <w:rsid w:val="0075335B"/>
    <w:rsid w:val="00754AC0"/>
    <w:rsid w:val="00756558"/>
    <w:rsid w:val="007579E0"/>
    <w:rsid w:val="0076133E"/>
    <w:rsid w:val="00763390"/>
    <w:rsid w:val="00763CED"/>
    <w:rsid w:val="00765316"/>
    <w:rsid w:val="007708C8"/>
    <w:rsid w:val="00772FC1"/>
    <w:rsid w:val="00774BD1"/>
    <w:rsid w:val="0077719D"/>
    <w:rsid w:val="00780DF0"/>
    <w:rsid w:val="007824E3"/>
    <w:rsid w:val="00782F0F"/>
    <w:rsid w:val="00787482"/>
    <w:rsid w:val="00791011"/>
    <w:rsid w:val="0079178D"/>
    <w:rsid w:val="0079458A"/>
    <w:rsid w:val="007A286D"/>
    <w:rsid w:val="007A38DF"/>
    <w:rsid w:val="007B20CF"/>
    <w:rsid w:val="007B72E1"/>
    <w:rsid w:val="007B783A"/>
    <w:rsid w:val="007C1B95"/>
    <w:rsid w:val="007C2B3B"/>
    <w:rsid w:val="007D1125"/>
    <w:rsid w:val="007E2F2D"/>
    <w:rsid w:val="007E3D46"/>
    <w:rsid w:val="007E5BC4"/>
    <w:rsid w:val="007E6866"/>
    <w:rsid w:val="007E70E1"/>
    <w:rsid w:val="007F1433"/>
    <w:rsid w:val="007F1491"/>
    <w:rsid w:val="007F1F2C"/>
    <w:rsid w:val="007F2F03"/>
    <w:rsid w:val="00800FE0"/>
    <w:rsid w:val="00802D37"/>
    <w:rsid w:val="008066AD"/>
    <w:rsid w:val="00807215"/>
    <w:rsid w:val="00812826"/>
    <w:rsid w:val="00813564"/>
    <w:rsid w:val="0081517F"/>
    <w:rsid w:val="00815370"/>
    <w:rsid w:val="00815E51"/>
    <w:rsid w:val="0081645E"/>
    <w:rsid w:val="0082153D"/>
    <w:rsid w:val="008278F7"/>
    <w:rsid w:val="00830FF3"/>
    <w:rsid w:val="008314D3"/>
    <w:rsid w:val="00836B8C"/>
    <w:rsid w:val="008410C5"/>
    <w:rsid w:val="008421DC"/>
    <w:rsid w:val="008438B9"/>
    <w:rsid w:val="008438D9"/>
    <w:rsid w:val="00846C08"/>
    <w:rsid w:val="008530E7"/>
    <w:rsid w:val="00857675"/>
    <w:rsid w:val="008628F5"/>
    <w:rsid w:val="00871097"/>
    <w:rsid w:val="00871141"/>
    <w:rsid w:val="008763E7"/>
    <w:rsid w:val="00876924"/>
    <w:rsid w:val="008808C5"/>
    <w:rsid w:val="00881A7C"/>
    <w:rsid w:val="00881F5C"/>
    <w:rsid w:val="00883C78"/>
    <w:rsid w:val="00883E1D"/>
    <w:rsid w:val="00884BEA"/>
    <w:rsid w:val="00885159"/>
    <w:rsid w:val="00885214"/>
    <w:rsid w:val="00887615"/>
    <w:rsid w:val="00887DF3"/>
    <w:rsid w:val="00890052"/>
    <w:rsid w:val="0089263A"/>
    <w:rsid w:val="00893E29"/>
    <w:rsid w:val="0089401A"/>
    <w:rsid w:val="00894E3A"/>
    <w:rsid w:val="00896D80"/>
    <w:rsid w:val="00896EBD"/>
    <w:rsid w:val="00897DA3"/>
    <w:rsid w:val="008A085B"/>
    <w:rsid w:val="008A2A8F"/>
    <w:rsid w:val="008A4352"/>
    <w:rsid w:val="008A5665"/>
    <w:rsid w:val="008A7C47"/>
    <w:rsid w:val="008A7D2D"/>
    <w:rsid w:val="008A7D79"/>
    <w:rsid w:val="008B24A8"/>
    <w:rsid w:val="008B3D78"/>
    <w:rsid w:val="008C261B"/>
    <w:rsid w:val="008C4FCA"/>
    <w:rsid w:val="008C7882"/>
    <w:rsid w:val="008D2125"/>
    <w:rsid w:val="008D2261"/>
    <w:rsid w:val="008D4C28"/>
    <w:rsid w:val="008D577B"/>
    <w:rsid w:val="008D6908"/>
    <w:rsid w:val="008E17C4"/>
    <w:rsid w:val="008E39D7"/>
    <w:rsid w:val="008E45C4"/>
    <w:rsid w:val="008E64B1"/>
    <w:rsid w:val="008E64FA"/>
    <w:rsid w:val="008F2947"/>
    <w:rsid w:val="008F35C5"/>
    <w:rsid w:val="008F4051"/>
    <w:rsid w:val="008F454F"/>
    <w:rsid w:val="008F4DEF"/>
    <w:rsid w:val="008F590C"/>
    <w:rsid w:val="009048E1"/>
    <w:rsid w:val="009073D1"/>
    <w:rsid w:val="009129CE"/>
    <w:rsid w:val="00913885"/>
    <w:rsid w:val="009163CA"/>
    <w:rsid w:val="00921D7B"/>
    <w:rsid w:val="00922A93"/>
    <w:rsid w:val="00931D41"/>
    <w:rsid w:val="00933D18"/>
    <w:rsid w:val="00933DFD"/>
    <w:rsid w:val="00936EB9"/>
    <w:rsid w:val="00942221"/>
    <w:rsid w:val="00950FBB"/>
    <w:rsid w:val="00953349"/>
    <w:rsid w:val="00954DFA"/>
    <w:rsid w:val="00954E0C"/>
    <w:rsid w:val="009601DD"/>
    <w:rsid w:val="00961156"/>
    <w:rsid w:val="00966F1F"/>
    <w:rsid w:val="00970250"/>
    <w:rsid w:val="00975F76"/>
    <w:rsid w:val="009766E8"/>
    <w:rsid w:val="00976D32"/>
    <w:rsid w:val="00980682"/>
    <w:rsid w:val="0098294C"/>
    <w:rsid w:val="009844F7"/>
    <w:rsid w:val="009869FE"/>
    <w:rsid w:val="00991CE9"/>
    <w:rsid w:val="00994FE4"/>
    <w:rsid w:val="009A2D5A"/>
    <w:rsid w:val="009A3182"/>
    <w:rsid w:val="009A4B93"/>
    <w:rsid w:val="009B2C7E"/>
    <w:rsid w:val="009B2CE3"/>
    <w:rsid w:val="009B3E9D"/>
    <w:rsid w:val="009C2E47"/>
    <w:rsid w:val="009C60B0"/>
    <w:rsid w:val="009C6BFB"/>
    <w:rsid w:val="009D0C05"/>
    <w:rsid w:val="009D408E"/>
    <w:rsid w:val="009D6A27"/>
    <w:rsid w:val="009E1797"/>
    <w:rsid w:val="009E2C00"/>
    <w:rsid w:val="009E70F4"/>
    <w:rsid w:val="009F1AD2"/>
    <w:rsid w:val="009F1D60"/>
    <w:rsid w:val="009F247B"/>
    <w:rsid w:val="00A11755"/>
    <w:rsid w:val="00A14C20"/>
    <w:rsid w:val="00A16BEB"/>
    <w:rsid w:val="00A16C5D"/>
    <w:rsid w:val="00A207FB"/>
    <w:rsid w:val="00A26F44"/>
    <w:rsid w:val="00A3203F"/>
    <w:rsid w:val="00A345D8"/>
    <w:rsid w:val="00A402D3"/>
    <w:rsid w:val="00A41F2E"/>
    <w:rsid w:val="00A4313D"/>
    <w:rsid w:val="00A439DB"/>
    <w:rsid w:val="00A44488"/>
    <w:rsid w:val="00A44E10"/>
    <w:rsid w:val="00A50120"/>
    <w:rsid w:val="00A52CED"/>
    <w:rsid w:val="00A560D0"/>
    <w:rsid w:val="00A60351"/>
    <w:rsid w:val="00A61C6D"/>
    <w:rsid w:val="00A62615"/>
    <w:rsid w:val="00A63015"/>
    <w:rsid w:val="00A6524B"/>
    <w:rsid w:val="00A678B4"/>
    <w:rsid w:val="00A704A3"/>
    <w:rsid w:val="00A74CA7"/>
    <w:rsid w:val="00A75E23"/>
    <w:rsid w:val="00A76654"/>
    <w:rsid w:val="00A82AA0"/>
    <w:rsid w:val="00A82F8A"/>
    <w:rsid w:val="00A84586"/>
    <w:rsid w:val="00A8568A"/>
    <w:rsid w:val="00A86A55"/>
    <w:rsid w:val="00A87CEC"/>
    <w:rsid w:val="00A9226B"/>
    <w:rsid w:val="00A92769"/>
    <w:rsid w:val="00A9575C"/>
    <w:rsid w:val="00A95B56"/>
    <w:rsid w:val="00A969AF"/>
    <w:rsid w:val="00AA27F9"/>
    <w:rsid w:val="00AA73ED"/>
    <w:rsid w:val="00AB1A2E"/>
    <w:rsid w:val="00AB1FEB"/>
    <w:rsid w:val="00AB328A"/>
    <w:rsid w:val="00AB4918"/>
    <w:rsid w:val="00AB4BC8"/>
    <w:rsid w:val="00AB5EF0"/>
    <w:rsid w:val="00AB6BA7"/>
    <w:rsid w:val="00AC2AC7"/>
    <w:rsid w:val="00AC350D"/>
    <w:rsid w:val="00AD04E4"/>
    <w:rsid w:val="00AD05A9"/>
    <w:rsid w:val="00AD0710"/>
    <w:rsid w:val="00AD1285"/>
    <w:rsid w:val="00AD3A05"/>
    <w:rsid w:val="00AD4DB9"/>
    <w:rsid w:val="00AD571B"/>
    <w:rsid w:val="00AD63C0"/>
    <w:rsid w:val="00AD64AC"/>
    <w:rsid w:val="00AD667D"/>
    <w:rsid w:val="00AD6C07"/>
    <w:rsid w:val="00AD7655"/>
    <w:rsid w:val="00AE00A7"/>
    <w:rsid w:val="00AE35B2"/>
    <w:rsid w:val="00AE6AA0"/>
    <w:rsid w:val="00AF46E0"/>
    <w:rsid w:val="00AF4B09"/>
    <w:rsid w:val="00AF5455"/>
    <w:rsid w:val="00AF5C25"/>
    <w:rsid w:val="00B01676"/>
    <w:rsid w:val="00B1135D"/>
    <w:rsid w:val="00B119A2"/>
    <w:rsid w:val="00B12080"/>
    <w:rsid w:val="00B145DA"/>
    <w:rsid w:val="00B177F2"/>
    <w:rsid w:val="00B201F1"/>
    <w:rsid w:val="00B24B21"/>
    <w:rsid w:val="00B26E14"/>
    <w:rsid w:val="00B304E7"/>
    <w:rsid w:val="00B318B6"/>
    <w:rsid w:val="00B3756A"/>
    <w:rsid w:val="00B3793B"/>
    <w:rsid w:val="00B430E3"/>
    <w:rsid w:val="00B43560"/>
    <w:rsid w:val="00B52241"/>
    <w:rsid w:val="00B53677"/>
    <w:rsid w:val="00B55001"/>
    <w:rsid w:val="00B56A6B"/>
    <w:rsid w:val="00B60AC9"/>
    <w:rsid w:val="00B646B5"/>
    <w:rsid w:val="00B67323"/>
    <w:rsid w:val="00B673CC"/>
    <w:rsid w:val="00B67485"/>
    <w:rsid w:val="00B74071"/>
    <w:rsid w:val="00B7428E"/>
    <w:rsid w:val="00B74B67"/>
    <w:rsid w:val="00B801C4"/>
    <w:rsid w:val="00B825A0"/>
    <w:rsid w:val="00B82ED4"/>
    <w:rsid w:val="00B83657"/>
    <w:rsid w:val="00B8424F"/>
    <w:rsid w:val="00B84994"/>
    <w:rsid w:val="00B875A6"/>
    <w:rsid w:val="00B91470"/>
    <w:rsid w:val="00B93E4C"/>
    <w:rsid w:val="00B94A1B"/>
    <w:rsid w:val="00BA083F"/>
    <w:rsid w:val="00BA285A"/>
    <w:rsid w:val="00BA5C89"/>
    <w:rsid w:val="00BB4C01"/>
    <w:rsid w:val="00BB4CE2"/>
    <w:rsid w:val="00BC09FE"/>
    <w:rsid w:val="00BC0EFB"/>
    <w:rsid w:val="00BC2719"/>
    <w:rsid w:val="00BC2E39"/>
    <w:rsid w:val="00BD3381"/>
    <w:rsid w:val="00BD4B4B"/>
    <w:rsid w:val="00BD75B0"/>
    <w:rsid w:val="00BE034D"/>
    <w:rsid w:val="00BE0928"/>
    <w:rsid w:val="00BE0E2C"/>
    <w:rsid w:val="00BE3261"/>
    <w:rsid w:val="00BE7EE9"/>
    <w:rsid w:val="00BF0E21"/>
    <w:rsid w:val="00BF58FC"/>
    <w:rsid w:val="00C01F77"/>
    <w:rsid w:val="00C01FFC"/>
    <w:rsid w:val="00C0254B"/>
    <w:rsid w:val="00C05344"/>
    <w:rsid w:val="00C06AE4"/>
    <w:rsid w:val="00C114FF"/>
    <w:rsid w:val="00C1690A"/>
    <w:rsid w:val="00C171A1"/>
    <w:rsid w:val="00C171A4"/>
    <w:rsid w:val="00C17F12"/>
    <w:rsid w:val="00C237E9"/>
    <w:rsid w:val="00C31A9F"/>
    <w:rsid w:val="00C33C1C"/>
    <w:rsid w:val="00C36883"/>
    <w:rsid w:val="00C37AB7"/>
    <w:rsid w:val="00C40928"/>
    <w:rsid w:val="00C43F01"/>
    <w:rsid w:val="00C4723D"/>
    <w:rsid w:val="00C47552"/>
    <w:rsid w:val="00C518E7"/>
    <w:rsid w:val="00C538A2"/>
    <w:rsid w:val="00C54D64"/>
    <w:rsid w:val="00C574FF"/>
    <w:rsid w:val="00C57A81"/>
    <w:rsid w:val="00C60193"/>
    <w:rsid w:val="00C62301"/>
    <w:rsid w:val="00C634D4"/>
    <w:rsid w:val="00C63AA5"/>
    <w:rsid w:val="00C64CBA"/>
    <w:rsid w:val="00C65071"/>
    <w:rsid w:val="00C67ABC"/>
    <w:rsid w:val="00C73F6D"/>
    <w:rsid w:val="00C74645"/>
    <w:rsid w:val="00C74F6E"/>
    <w:rsid w:val="00C75AE9"/>
    <w:rsid w:val="00C77FA4"/>
    <w:rsid w:val="00C77FFA"/>
    <w:rsid w:val="00C80401"/>
    <w:rsid w:val="00C81C97"/>
    <w:rsid w:val="00C82D1C"/>
    <w:rsid w:val="00C840C2"/>
    <w:rsid w:val="00C84101"/>
    <w:rsid w:val="00C8535F"/>
    <w:rsid w:val="00C86844"/>
    <w:rsid w:val="00C87F17"/>
    <w:rsid w:val="00C90EDA"/>
    <w:rsid w:val="00C959E7"/>
    <w:rsid w:val="00CA1F56"/>
    <w:rsid w:val="00CA20AB"/>
    <w:rsid w:val="00CA29E0"/>
    <w:rsid w:val="00CA647B"/>
    <w:rsid w:val="00CA77CE"/>
    <w:rsid w:val="00CB212C"/>
    <w:rsid w:val="00CB25D3"/>
    <w:rsid w:val="00CB3C68"/>
    <w:rsid w:val="00CC1E65"/>
    <w:rsid w:val="00CC4C63"/>
    <w:rsid w:val="00CC567A"/>
    <w:rsid w:val="00CD0DF0"/>
    <w:rsid w:val="00CD310F"/>
    <w:rsid w:val="00CD4059"/>
    <w:rsid w:val="00CD4E5A"/>
    <w:rsid w:val="00CE03CE"/>
    <w:rsid w:val="00CE07FF"/>
    <w:rsid w:val="00CE0870"/>
    <w:rsid w:val="00CE13B8"/>
    <w:rsid w:val="00CF0C41"/>
    <w:rsid w:val="00CF0DFF"/>
    <w:rsid w:val="00CF5E62"/>
    <w:rsid w:val="00CF6744"/>
    <w:rsid w:val="00D0359D"/>
    <w:rsid w:val="00D035B4"/>
    <w:rsid w:val="00D04BC1"/>
    <w:rsid w:val="00D04DED"/>
    <w:rsid w:val="00D1089A"/>
    <w:rsid w:val="00D1094A"/>
    <w:rsid w:val="00D116BD"/>
    <w:rsid w:val="00D12690"/>
    <w:rsid w:val="00D218CB"/>
    <w:rsid w:val="00D242FC"/>
    <w:rsid w:val="00D34C64"/>
    <w:rsid w:val="00D34CB3"/>
    <w:rsid w:val="00D3691A"/>
    <w:rsid w:val="00D377E2"/>
    <w:rsid w:val="00D42DCB"/>
    <w:rsid w:val="00D44B36"/>
    <w:rsid w:val="00D46DF2"/>
    <w:rsid w:val="00D47674"/>
    <w:rsid w:val="00D47E7D"/>
    <w:rsid w:val="00D52F95"/>
    <w:rsid w:val="00D5338C"/>
    <w:rsid w:val="00D606B2"/>
    <w:rsid w:val="00D62A4A"/>
    <w:rsid w:val="00D6370F"/>
    <w:rsid w:val="00D6506E"/>
    <w:rsid w:val="00D65402"/>
    <w:rsid w:val="00D65777"/>
    <w:rsid w:val="00D71620"/>
    <w:rsid w:val="00D720F2"/>
    <w:rsid w:val="00D728A0"/>
    <w:rsid w:val="00D760E9"/>
    <w:rsid w:val="00D76728"/>
    <w:rsid w:val="00D767C6"/>
    <w:rsid w:val="00D77816"/>
    <w:rsid w:val="00D97E7D"/>
    <w:rsid w:val="00DA50DD"/>
    <w:rsid w:val="00DA525A"/>
    <w:rsid w:val="00DA5F72"/>
    <w:rsid w:val="00DA7A35"/>
    <w:rsid w:val="00DB2E69"/>
    <w:rsid w:val="00DB3439"/>
    <w:rsid w:val="00DB635F"/>
    <w:rsid w:val="00DC112F"/>
    <w:rsid w:val="00DC2946"/>
    <w:rsid w:val="00DC3B57"/>
    <w:rsid w:val="00DC550F"/>
    <w:rsid w:val="00DC64FD"/>
    <w:rsid w:val="00DD01C1"/>
    <w:rsid w:val="00DD334F"/>
    <w:rsid w:val="00DE127F"/>
    <w:rsid w:val="00DE23C6"/>
    <w:rsid w:val="00DE424A"/>
    <w:rsid w:val="00DE4419"/>
    <w:rsid w:val="00DE487E"/>
    <w:rsid w:val="00DE7AB6"/>
    <w:rsid w:val="00DF049B"/>
    <w:rsid w:val="00DF04B0"/>
    <w:rsid w:val="00DF0ACA"/>
    <w:rsid w:val="00DF2245"/>
    <w:rsid w:val="00DF5438"/>
    <w:rsid w:val="00DF686C"/>
    <w:rsid w:val="00DF77CF"/>
    <w:rsid w:val="00E026E8"/>
    <w:rsid w:val="00E14C47"/>
    <w:rsid w:val="00E15F4D"/>
    <w:rsid w:val="00E22698"/>
    <w:rsid w:val="00E22F5F"/>
    <w:rsid w:val="00E25B7C"/>
    <w:rsid w:val="00E36DD0"/>
    <w:rsid w:val="00E3725B"/>
    <w:rsid w:val="00E434D1"/>
    <w:rsid w:val="00E507F3"/>
    <w:rsid w:val="00E50815"/>
    <w:rsid w:val="00E56CBB"/>
    <w:rsid w:val="00E57B09"/>
    <w:rsid w:val="00E61E51"/>
    <w:rsid w:val="00E6552A"/>
    <w:rsid w:val="00E6707D"/>
    <w:rsid w:val="00E67F16"/>
    <w:rsid w:val="00E706C7"/>
    <w:rsid w:val="00E70E7C"/>
    <w:rsid w:val="00E71313"/>
    <w:rsid w:val="00E72606"/>
    <w:rsid w:val="00E72DD0"/>
    <w:rsid w:val="00E73C3E"/>
    <w:rsid w:val="00E743CD"/>
    <w:rsid w:val="00E74D07"/>
    <w:rsid w:val="00E82736"/>
    <w:rsid w:val="00E84132"/>
    <w:rsid w:val="00E84E9D"/>
    <w:rsid w:val="00E855C2"/>
    <w:rsid w:val="00E86C42"/>
    <w:rsid w:val="00E9085B"/>
    <w:rsid w:val="00E935AF"/>
    <w:rsid w:val="00E969FA"/>
    <w:rsid w:val="00E97E53"/>
    <w:rsid w:val="00EA35BD"/>
    <w:rsid w:val="00EA4713"/>
    <w:rsid w:val="00EA5993"/>
    <w:rsid w:val="00EA611A"/>
    <w:rsid w:val="00EA6315"/>
    <w:rsid w:val="00EB0E20"/>
    <w:rsid w:val="00EB3AC7"/>
    <w:rsid w:val="00EC0AE7"/>
    <w:rsid w:val="00EC15FE"/>
    <w:rsid w:val="00EC2CBD"/>
    <w:rsid w:val="00EC4F3A"/>
    <w:rsid w:val="00ED0B35"/>
    <w:rsid w:val="00ED0F33"/>
    <w:rsid w:val="00ED12FD"/>
    <w:rsid w:val="00ED594D"/>
    <w:rsid w:val="00EE36E1"/>
    <w:rsid w:val="00EF0196"/>
    <w:rsid w:val="00EF5D5F"/>
    <w:rsid w:val="00EF64D9"/>
    <w:rsid w:val="00F0054D"/>
    <w:rsid w:val="00F02467"/>
    <w:rsid w:val="00F02984"/>
    <w:rsid w:val="00F12214"/>
    <w:rsid w:val="00F12565"/>
    <w:rsid w:val="00F1480D"/>
    <w:rsid w:val="00F14ACA"/>
    <w:rsid w:val="00F17EAF"/>
    <w:rsid w:val="00F207BE"/>
    <w:rsid w:val="00F217D8"/>
    <w:rsid w:val="00F21F78"/>
    <w:rsid w:val="00F23089"/>
    <w:rsid w:val="00F23927"/>
    <w:rsid w:val="00F26A05"/>
    <w:rsid w:val="00F307CE"/>
    <w:rsid w:val="00F30A03"/>
    <w:rsid w:val="00F31A0E"/>
    <w:rsid w:val="00F3215D"/>
    <w:rsid w:val="00F3692F"/>
    <w:rsid w:val="00F37108"/>
    <w:rsid w:val="00F37887"/>
    <w:rsid w:val="00F412A5"/>
    <w:rsid w:val="00F4213A"/>
    <w:rsid w:val="00F42223"/>
    <w:rsid w:val="00F4347D"/>
    <w:rsid w:val="00F43528"/>
    <w:rsid w:val="00F4654E"/>
    <w:rsid w:val="00F467C0"/>
    <w:rsid w:val="00F47BAA"/>
    <w:rsid w:val="00F50E8D"/>
    <w:rsid w:val="00F52EAB"/>
    <w:rsid w:val="00F542C4"/>
    <w:rsid w:val="00F621D1"/>
    <w:rsid w:val="00F622DA"/>
    <w:rsid w:val="00F67A2D"/>
    <w:rsid w:val="00F70A1B"/>
    <w:rsid w:val="00F71D48"/>
    <w:rsid w:val="00F72979"/>
    <w:rsid w:val="00F72FDF"/>
    <w:rsid w:val="00F73120"/>
    <w:rsid w:val="00F7436A"/>
    <w:rsid w:val="00F75960"/>
    <w:rsid w:val="00F77CE6"/>
    <w:rsid w:val="00F82526"/>
    <w:rsid w:val="00F84672"/>
    <w:rsid w:val="00F84802"/>
    <w:rsid w:val="00F90E26"/>
    <w:rsid w:val="00F91828"/>
    <w:rsid w:val="00F973A2"/>
    <w:rsid w:val="00F97B51"/>
    <w:rsid w:val="00FA06FD"/>
    <w:rsid w:val="00FA2C03"/>
    <w:rsid w:val="00FA2C86"/>
    <w:rsid w:val="00FA479D"/>
    <w:rsid w:val="00FA4C04"/>
    <w:rsid w:val="00FA515B"/>
    <w:rsid w:val="00FA6B90"/>
    <w:rsid w:val="00FA74CB"/>
    <w:rsid w:val="00FA79A5"/>
    <w:rsid w:val="00FB2886"/>
    <w:rsid w:val="00FB466E"/>
    <w:rsid w:val="00FB66A2"/>
    <w:rsid w:val="00FC0B2C"/>
    <w:rsid w:val="00FD13EC"/>
    <w:rsid w:val="00FD4DA8"/>
    <w:rsid w:val="00FD4EEF"/>
    <w:rsid w:val="00FD5461"/>
    <w:rsid w:val="00FD5A88"/>
    <w:rsid w:val="00FD6BDB"/>
    <w:rsid w:val="00FD6F00"/>
    <w:rsid w:val="00FD73BE"/>
    <w:rsid w:val="00FD7B98"/>
    <w:rsid w:val="00FE5F8F"/>
    <w:rsid w:val="00FF18D2"/>
    <w:rsid w:val="00FF1E3E"/>
    <w:rsid w:val="00FF22F5"/>
    <w:rsid w:val="00FF3131"/>
    <w:rsid w:val="00FF4664"/>
    <w:rsid w:val="00FF5402"/>
    <w:rsid w:val="00FF691E"/>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B88B90"/>
  <w15:chartTrackingRefBased/>
  <w15:docId w15:val="{488CA02A-0BA1-42DB-80A7-6FAE623B4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footer" w:uiPriority="99"/>
    <w:lsdException w:name="caption" w:semiHidden="1" w:unhideWhenUsed="1" w:qFormat="1"/>
    <w:lsdException w:name="annotation reference"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83E"/>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rsid w:val="009B3E9D"/>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sid w:val="009B3E9D"/>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sid w:val="009B3E9D"/>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9B3E9D"/>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9B3E9D"/>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rsid w:val="009B3E9D"/>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customStyle="1" w:styleId="Text">
    <w:name w:val="Text"/>
    <w:basedOn w:val="Normal"/>
    <w:pPr>
      <w:tabs>
        <w:tab w:val="clear" w:pos="567"/>
      </w:tabs>
      <w:spacing w:before="120" w:line="240" w:lineRule="auto"/>
      <w:jc w:val="both"/>
    </w:pPr>
    <w:rPr>
      <w:rFonts w:ascii="Arial" w:hAnsi="Arial"/>
      <w:lang w:val="en-US"/>
    </w:rPr>
  </w:style>
  <w:style w:type="character" w:customStyle="1" w:styleId="BodyTextIndentChar">
    <w:name w:val="Body Text Indent Char"/>
    <w:basedOn w:val="DefaultParagraphFont"/>
    <w:link w:val="BodyTextIndent"/>
    <w:rPr>
      <w:b/>
      <w:sz w:val="22"/>
      <w:lang w:eastAsia="en-US"/>
    </w:rPr>
  </w:style>
  <w:style w:type="paragraph" w:styleId="NormalWeb">
    <w:name w:val="Normal (Web)"/>
    <w:basedOn w:val="Normal"/>
    <w:uiPriority w:val="99"/>
    <w:unhideWhenUsed/>
    <w:pPr>
      <w:tabs>
        <w:tab w:val="clear" w:pos="567"/>
      </w:tabs>
      <w:spacing w:before="100" w:beforeAutospacing="1" w:after="100" w:afterAutospacing="1" w:line="240" w:lineRule="auto"/>
    </w:pPr>
    <w:rPr>
      <w:sz w:val="24"/>
      <w:szCs w:val="24"/>
      <w:lang w:val="fr-FR" w:eastAsia="fr-FR"/>
    </w:rPr>
  </w:style>
  <w:style w:type="paragraph" w:customStyle="1" w:styleId="Revision1">
    <w:name w:val="Revision1"/>
    <w:hidden/>
    <w:uiPriority w:val="99"/>
    <w:semiHidden/>
    <w:rPr>
      <w:sz w:val="22"/>
      <w:lang w:val="en-GB" w:eastAsia="en-US"/>
    </w:rPr>
  </w:style>
  <w:style w:type="character" w:customStyle="1" w:styleId="FooterChar">
    <w:name w:val="Footer Char"/>
    <w:basedOn w:val="DefaultParagraphFont"/>
    <w:link w:val="Footer"/>
    <w:uiPriority w:val="99"/>
    <w:rPr>
      <w:rFonts w:ascii="Helvetica" w:hAnsi="Helvetica"/>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5993">
      <w:bodyDiv w:val="1"/>
      <w:marLeft w:val="0"/>
      <w:marRight w:val="0"/>
      <w:marTop w:val="0"/>
      <w:marBottom w:val="0"/>
      <w:divBdr>
        <w:top w:val="none" w:sz="0" w:space="0" w:color="auto"/>
        <w:left w:val="none" w:sz="0" w:space="0" w:color="auto"/>
        <w:bottom w:val="none" w:sz="0" w:space="0" w:color="auto"/>
        <w:right w:val="none" w:sz="0" w:space="0" w:color="auto"/>
      </w:divBdr>
    </w:div>
    <w:div w:id="27990771">
      <w:bodyDiv w:val="1"/>
      <w:marLeft w:val="0"/>
      <w:marRight w:val="0"/>
      <w:marTop w:val="0"/>
      <w:marBottom w:val="0"/>
      <w:divBdr>
        <w:top w:val="none" w:sz="0" w:space="0" w:color="auto"/>
        <w:left w:val="none" w:sz="0" w:space="0" w:color="auto"/>
        <w:bottom w:val="none" w:sz="0" w:space="0" w:color="auto"/>
        <w:right w:val="none" w:sz="0" w:space="0" w:color="auto"/>
      </w:divBdr>
    </w:div>
    <w:div w:id="29377744">
      <w:bodyDiv w:val="1"/>
      <w:marLeft w:val="0"/>
      <w:marRight w:val="0"/>
      <w:marTop w:val="0"/>
      <w:marBottom w:val="0"/>
      <w:divBdr>
        <w:top w:val="none" w:sz="0" w:space="0" w:color="auto"/>
        <w:left w:val="none" w:sz="0" w:space="0" w:color="auto"/>
        <w:bottom w:val="none" w:sz="0" w:space="0" w:color="auto"/>
        <w:right w:val="none" w:sz="0" w:space="0" w:color="auto"/>
      </w:divBdr>
    </w:div>
    <w:div w:id="75791064">
      <w:bodyDiv w:val="1"/>
      <w:marLeft w:val="0"/>
      <w:marRight w:val="0"/>
      <w:marTop w:val="0"/>
      <w:marBottom w:val="0"/>
      <w:divBdr>
        <w:top w:val="none" w:sz="0" w:space="0" w:color="auto"/>
        <w:left w:val="none" w:sz="0" w:space="0" w:color="auto"/>
        <w:bottom w:val="none" w:sz="0" w:space="0" w:color="auto"/>
        <w:right w:val="none" w:sz="0" w:space="0" w:color="auto"/>
      </w:divBdr>
    </w:div>
    <w:div w:id="79835383">
      <w:bodyDiv w:val="1"/>
      <w:marLeft w:val="0"/>
      <w:marRight w:val="0"/>
      <w:marTop w:val="0"/>
      <w:marBottom w:val="0"/>
      <w:divBdr>
        <w:top w:val="none" w:sz="0" w:space="0" w:color="auto"/>
        <w:left w:val="none" w:sz="0" w:space="0" w:color="auto"/>
        <w:bottom w:val="none" w:sz="0" w:space="0" w:color="auto"/>
        <w:right w:val="none" w:sz="0" w:space="0" w:color="auto"/>
      </w:divBdr>
    </w:div>
    <w:div w:id="100883543">
      <w:bodyDiv w:val="1"/>
      <w:marLeft w:val="0"/>
      <w:marRight w:val="0"/>
      <w:marTop w:val="0"/>
      <w:marBottom w:val="0"/>
      <w:divBdr>
        <w:top w:val="none" w:sz="0" w:space="0" w:color="auto"/>
        <w:left w:val="none" w:sz="0" w:space="0" w:color="auto"/>
        <w:bottom w:val="none" w:sz="0" w:space="0" w:color="auto"/>
        <w:right w:val="none" w:sz="0" w:space="0" w:color="auto"/>
      </w:divBdr>
    </w:div>
    <w:div w:id="126557424">
      <w:bodyDiv w:val="1"/>
      <w:marLeft w:val="0"/>
      <w:marRight w:val="0"/>
      <w:marTop w:val="0"/>
      <w:marBottom w:val="0"/>
      <w:divBdr>
        <w:top w:val="none" w:sz="0" w:space="0" w:color="auto"/>
        <w:left w:val="none" w:sz="0" w:space="0" w:color="auto"/>
        <w:bottom w:val="none" w:sz="0" w:space="0" w:color="auto"/>
        <w:right w:val="none" w:sz="0" w:space="0" w:color="auto"/>
      </w:divBdr>
    </w:div>
    <w:div w:id="185751295">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35042376">
      <w:bodyDiv w:val="1"/>
      <w:marLeft w:val="0"/>
      <w:marRight w:val="0"/>
      <w:marTop w:val="0"/>
      <w:marBottom w:val="0"/>
      <w:divBdr>
        <w:top w:val="none" w:sz="0" w:space="0" w:color="auto"/>
        <w:left w:val="none" w:sz="0" w:space="0" w:color="auto"/>
        <w:bottom w:val="none" w:sz="0" w:space="0" w:color="auto"/>
        <w:right w:val="none" w:sz="0" w:space="0" w:color="auto"/>
      </w:divBdr>
    </w:div>
    <w:div w:id="340081849">
      <w:bodyDiv w:val="1"/>
      <w:marLeft w:val="0"/>
      <w:marRight w:val="0"/>
      <w:marTop w:val="0"/>
      <w:marBottom w:val="0"/>
      <w:divBdr>
        <w:top w:val="none" w:sz="0" w:space="0" w:color="auto"/>
        <w:left w:val="none" w:sz="0" w:space="0" w:color="auto"/>
        <w:bottom w:val="none" w:sz="0" w:space="0" w:color="auto"/>
        <w:right w:val="none" w:sz="0" w:space="0" w:color="auto"/>
      </w:divBdr>
    </w:div>
    <w:div w:id="363024522">
      <w:bodyDiv w:val="1"/>
      <w:marLeft w:val="0"/>
      <w:marRight w:val="0"/>
      <w:marTop w:val="0"/>
      <w:marBottom w:val="0"/>
      <w:divBdr>
        <w:top w:val="none" w:sz="0" w:space="0" w:color="auto"/>
        <w:left w:val="none" w:sz="0" w:space="0" w:color="auto"/>
        <w:bottom w:val="none" w:sz="0" w:space="0" w:color="auto"/>
        <w:right w:val="none" w:sz="0" w:space="0" w:color="auto"/>
      </w:divBdr>
      <w:divsChild>
        <w:div w:id="32850462">
          <w:marLeft w:val="0"/>
          <w:marRight w:val="0"/>
          <w:marTop w:val="0"/>
          <w:marBottom w:val="0"/>
          <w:divBdr>
            <w:top w:val="none" w:sz="0" w:space="0" w:color="auto"/>
            <w:left w:val="none" w:sz="0" w:space="0" w:color="auto"/>
            <w:bottom w:val="none" w:sz="0" w:space="0" w:color="auto"/>
            <w:right w:val="none" w:sz="0" w:space="0" w:color="auto"/>
          </w:divBdr>
        </w:div>
        <w:div w:id="255940808">
          <w:marLeft w:val="0"/>
          <w:marRight w:val="0"/>
          <w:marTop w:val="0"/>
          <w:marBottom w:val="0"/>
          <w:divBdr>
            <w:top w:val="none" w:sz="0" w:space="0" w:color="auto"/>
            <w:left w:val="none" w:sz="0" w:space="0" w:color="auto"/>
            <w:bottom w:val="none" w:sz="0" w:space="0" w:color="auto"/>
            <w:right w:val="none" w:sz="0" w:space="0" w:color="auto"/>
          </w:divBdr>
        </w:div>
        <w:div w:id="1355617912">
          <w:marLeft w:val="0"/>
          <w:marRight w:val="0"/>
          <w:marTop w:val="0"/>
          <w:marBottom w:val="0"/>
          <w:divBdr>
            <w:top w:val="none" w:sz="0" w:space="0" w:color="auto"/>
            <w:left w:val="none" w:sz="0" w:space="0" w:color="auto"/>
            <w:bottom w:val="none" w:sz="0" w:space="0" w:color="auto"/>
            <w:right w:val="none" w:sz="0" w:space="0" w:color="auto"/>
          </w:divBdr>
        </w:div>
        <w:div w:id="2115635087">
          <w:marLeft w:val="0"/>
          <w:marRight w:val="0"/>
          <w:marTop w:val="0"/>
          <w:marBottom w:val="0"/>
          <w:divBdr>
            <w:top w:val="none" w:sz="0" w:space="0" w:color="auto"/>
            <w:left w:val="none" w:sz="0" w:space="0" w:color="auto"/>
            <w:bottom w:val="none" w:sz="0" w:space="0" w:color="auto"/>
            <w:right w:val="none" w:sz="0" w:space="0" w:color="auto"/>
          </w:divBdr>
        </w:div>
      </w:divsChild>
    </w:div>
    <w:div w:id="456333874">
      <w:bodyDiv w:val="1"/>
      <w:marLeft w:val="0"/>
      <w:marRight w:val="0"/>
      <w:marTop w:val="0"/>
      <w:marBottom w:val="0"/>
      <w:divBdr>
        <w:top w:val="none" w:sz="0" w:space="0" w:color="auto"/>
        <w:left w:val="none" w:sz="0" w:space="0" w:color="auto"/>
        <w:bottom w:val="none" w:sz="0" w:space="0" w:color="auto"/>
        <w:right w:val="none" w:sz="0" w:space="0" w:color="auto"/>
      </w:divBdr>
    </w:div>
    <w:div w:id="563566723">
      <w:bodyDiv w:val="1"/>
      <w:marLeft w:val="0"/>
      <w:marRight w:val="0"/>
      <w:marTop w:val="0"/>
      <w:marBottom w:val="0"/>
      <w:divBdr>
        <w:top w:val="none" w:sz="0" w:space="0" w:color="auto"/>
        <w:left w:val="none" w:sz="0" w:space="0" w:color="auto"/>
        <w:bottom w:val="none" w:sz="0" w:space="0" w:color="auto"/>
        <w:right w:val="none" w:sz="0" w:space="0" w:color="auto"/>
      </w:divBdr>
      <w:divsChild>
        <w:div w:id="435060686">
          <w:marLeft w:val="0"/>
          <w:marRight w:val="0"/>
          <w:marTop w:val="0"/>
          <w:marBottom w:val="0"/>
          <w:divBdr>
            <w:top w:val="none" w:sz="0" w:space="0" w:color="auto"/>
            <w:left w:val="none" w:sz="0" w:space="0" w:color="auto"/>
            <w:bottom w:val="none" w:sz="0" w:space="0" w:color="auto"/>
            <w:right w:val="none" w:sz="0" w:space="0" w:color="auto"/>
          </w:divBdr>
        </w:div>
        <w:div w:id="494759064">
          <w:marLeft w:val="0"/>
          <w:marRight w:val="0"/>
          <w:marTop w:val="0"/>
          <w:marBottom w:val="0"/>
          <w:divBdr>
            <w:top w:val="none" w:sz="0" w:space="0" w:color="auto"/>
            <w:left w:val="none" w:sz="0" w:space="0" w:color="auto"/>
            <w:bottom w:val="none" w:sz="0" w:space="0" w:color="auto"/>
            <w:right w:val="none" w:sz="0" w:space="0" w:color="auto"/>
          </w:divBdr>
        </w:div>
        <w:div w:id="1043598770">
          <w:marLeft w:val="0"/>
          <w:marRight w:val="0"/>
          <w:marTop w:val="0"/>
          <w:marBottom w:val="0"/>
          <w:divBdr>
            <w:top w:val="none" w:sz="0" w:space="0" w:color="auto"/>
            <w:left w:val="none" w:sz="0" w:space="0" w:color="auto"/>
            <w:bottom w:val="none" w:sz="0" w:space="0" w:color="auto"/>
            <w:right w:val="none" w:sz="0" w:space="0" w:color="auto"/>
          </w:divBdr>
        </w:div>
        <w:div w:id="1199927438">
          <w:marLeft w:val="0"/>
          <w:marRight w:val="0"/>
          <w:marTop w:val="0"/>
          <w:marBottom w:val="0"/>
          <w:divBdr>
            <w:top w:val="none" w:sz="0" w:space="0" w:color="auto"/>
            <w:left w:val="none" w:sz="0" w:space="0" w:color="auto"/>
            <w:bottom w:val="none" w:sz="0" w:space="0" w:color="auto"/>
            <w:right w:val="none" w:sz="0" w:space="0" w:color="auto"/>
          </w:divBdr>
        </w:div>
        <w:div w:id="1649825725">
          <w:marLeft w:val="0"/>
          <w:marRight w:val="0"/>
          <w:marTop w:val="0"/>
          <w:marBottom w:val="0"/>
          <w:divBdr>
            <w:top w:val="none" w:sz="0" w:space="0" w:color="auto"/>
            <w:left w:val="none" w:sz="0" w:space="0" w:color="auto"/>
            <w:bottom w:val="none" w:sz="0" w:space="0" w:color="auto"/>
            <w:right w:val="none" w:sz="0" w:space="0" w:color="auto"/>
          </w:divBdr>
        </w:div>
      </w:divsChild>
    </w:div>
    <w:div w:id="586379073">
      <w:bodyDiv w:val="1"/>
      <w:marLeft w:val="0"/>
      <w:marRight w:val="0"/>
      <w:marTop w:val="0"/>
      <w:marBottom w:val="0"/>
      <w:divBdr>
        <w:top w:val="none" w:sz="0" w:space="0" w:color="auto"/>
        <w:left w:val="none" w:sz="0" w:space="0" w:color="auto"/>
        <w:bottom w:val="none" w:sz="0" w:space="0" w:color="auto"/>
        <w:right w:val="none" w:sz="0" w:space="0" w:color="auto"/>
      </w:divBdr>
    </w:div>
    <w:div w:id="674961176">
      <w:bodyDiv w:val="1"/>
      <w:marLeft w:val="0"/>
      <w:marRight w:val="0"/>
      <w:marTop w:val="0"/>
      <w:marBottom w:val="0"/>
      <w:divBdr>
        <w:top w:val="none" w:sz="0" w:space="0" w:color="auto"/>
        <w:left w:val="none" w:sz="0" w:space="0" w:color="auto"/>
        <w:bottom w:val="none" w:sz="0" w:space="0" w:color="auto"/>
        <w:right w:val="none" w:sz="0" w:space="0" w:color="auto"/>
      </w:divBdr>
    </w:div>
    <w:div w:id="762921474">
      <w:bodyDiv w:val="1"/>
      <w:marLeft w:val="0"/>
      <w:marRight w:val="0"/>
      <w:marTop w:val="0"/>
      <w:marBottom w:val="0"/>
      <w:divBdr>
        <w:top w:val="none" w:sz="0" w:space="0" w:color="auto"/>
        <w:left w:val="none" w:sz="0" w:space="0" w:color="auto"/>
        <w:bottom w:val="none" w:sz="0" w:space="0" w:color="auto"/>
        <w:right w:val="none" w:sz="0" w:space="0" w:color="auto"/>
      </w:divBdr>
    </w:div>
    <w:div w:id="800074720">
      <w:bodyDiv w:val="1"/>
      <w:marLeft w:val="0"/>
      <w:marRight w:val="0"/>
      <w:marTop w:val="0"/>
      <w:marBottom w:val="0"/>
      <w:divBdr>
        <w:top w:val="none" w:sz="0" w:space="0" w:color="auto"/>
        <w:left w:val="none" w:sz="0" w:space="0" w:color="auto"/>
        <w:bottom w:val="none" w:sz="0" w:space="0" w:color="auto"/>
        <w:right w:val="none" w:sz="0" w:space="0" w:color="auto"/>
      </w:divBdr>
    </w:div>
    <w:div w:id="872040538">
      <w:bodyDiv w:val="1"/>
      <w:marLeft w:val="0"/>
      <w:marRight w:val="0"/>
      <w:marTop w:val="0"/>
      <w:marBottom w:val="0"/>
      <w:divBdr>
        <w:top w:val="none" w:sz="0" w:space="0" w:color="auto"/>
        <w:left w:val="none" w:sz="0" w:space="0" w:color="auto"/>
        <w:bottom w:val="none" w:sz="0" w:space="0" w:color="auto"/>
        <w:right w:val="none" w:sz="0" w:space="0" w:color="auto"/>
      </w:divBdr>
    </w:div>
    <w:div w:id="879166826">
      <w:bodyDiv w:val="1"/>
      <w:marLeft w:val="0"/>
      <w:marRight w:val="0"/>
      <w:marTop w:val="0"/>
      <w:marBottom w:val="0"/>
      <w:divBdr>
        <w:top w:val="none" w:sz="0" w:space="0" w:color="auto"/>
        <w:left w:val="none" w:sz="0" w:space="0" w:color="auto"/>
        <w:bottom w:val="none" w:sz="0" w:space="0" w:color="auto"/>
        <w:right w:val="none" w:sz="0" w:space="0" w:color="auto"/>
      </w:divBdr>
    </w:div>
    <w:div w:id="1167551613">
      <w:bodyDiv w:val="1"/>
      <w:marLeft w:val="0"/>
      <w:marRight w:val="0"/>
      <w:marTop w:val="0"/>
      <w:marBottom w:val="0"/>
      <w:divBdr>
        <w:top w:val="none" w:sz="0" w:space="0" w:color="auto"/>
        <w:left w:val="none" w:sz="0" w:space="0" w:color="auto"/>
        <w:bottom w:val="none" w:sz="0" w:space="0" w:color="auto"/>
        <w:right w:val="none" w:sz="0" w:space="0" w:color="auto"/>
      </w:divBdr>
    </w:div>
    <w:div w:id="1201479280">
      <w:bodyDiv w:val="1"/>
      <w:marLeft w:val="0"/>
      <w:marRight w:val="0"/>
      <w:marTop w:val="0"/>
      <w:marBottom w:val="0"/>
      <w:divBdr>
        <w:top w:val="none" w:sz="0" w:space="0" w:color="auto"/>
        <w:left w:val="none" w:sz="0" w:space="0" w:color="auto"/>
        <w:bottom w:val="none" w:sz="0" w:space="0" w:color="auto"/>
        <w:right w:val="none" w:sz="0" w:space="0" w:color="auto"/>
      </w:divBdr>
    </w:div>
    <w:div w:id="1230459332">
      <w:bodyDiv w:val="1"/>
      <w:marLeft w:val="0"/>
      <w:marRight w:val="0"/>
      <w:marTop w:val="0"/>
      <w:marBottom w:val="0"/>
      <w:divBdr>
        <w:top w:val="none" w:sz="0" w:space="0" w:color="auto"/>
        <w:left w:val="none" w:sz="0" w:space="0" w:color="auto"/>
        <w:bottom w:val="none" w:sz="0" w:space="0" w:color="auto"/>
        <w:right w:val="none" w:sz="0" w:space="0" w:color="auto"/>
      </w:divBdr>
    </w:div>
    <w:div w:id="1260987302">
      <w:bodyDiv w:val="1"/>
      <w:marLeft w:val="0"/>
      <w:marRight w:val="0"/>
      <w:marTop w:val="0"/>
      <w:marBottom w:val="0"/>
      <w:divBdr>
        <w:top w:val="none" w:sz="0" w:space="0" w:color="auto"/>
        <w:left w:val="none" w:sz="0" w:space="0" w:color="auto"/>
        <w:bottom w:val="none" w:sz="0" w:space="0" w:color="auto"/>
        <w:right w:val="none" w:sz="0" w:space="0" w:color="auto"/>
      </w:divBdr>
    </w:div>
    <w:div w:id="1336692301">
      <w:bodyDiv w:val="1"/>
      <w:marLeft w:val="0"/>
      <w:marRight w:val="0"/>
      <w:marTop w:val="0"/>
      <w:marBottom w:val="0"/>
      <w:divBdr>
        <w:top w:val="none" w:sz="0" w:space="0" w:color="auto"/>
        <w:left w:val="none" w:sz="0" w:space="0" w:color="auto"/>
        <w:bottom w:val="none" w:sz="0" w:space="0" w:color="auto"/>
        <w:right w:val="none" w:sz="0" w:space="0" w:color="auto"/>
      </w:divBdr>
    </w:div>
    <w:div w:id="1461997112">
      <w:bodyDiv w:val="1"/>
      <w:marLeft w:val="0"/>
      <w:marRight w:val="0"/>
      <w:marTop w:val="0"/>
      <w:marBottom w:val="0"/>
      <w:divBdr>
        <w:top w:val="none" w:sz="0" w:space="0" w:color="auto"/>
        <w:left w:val="none" w:sz="0" w:space="0" w:color="auto"/>
        <w:bottom w:val="none" w:sz="0" w:space="0" w:color="auto"/>
        <w:right w:val="none" w:sz="0" w:space="0" w:color="auto"/>
      </w:divBdr>
    </w:div>
    <w:div w:id="1865822256">
      <w:bodyDiv w:val="1"/>
      <w:marLeft w:val="0"/>
      <w:marRight w:val="0"/>
      <w:marTop w:val="0"/>
      <w:marBottom w:val="0"/>
      <w:divBdr>
        <w:top w:val="none" w:sz="0" w:space="0" w:color="auto"/>
        <w:left w:val="none" w:sz="0" w:space="0" w:color="auto"/>
        <w:bottom w:val="none" w:sz="0" w:space="0" w:color="auto"/>
        <w:right w:val="none" w:sz="0" w:space="0" w:color="auto"/>
      </w:divBdr>
    </w:div>
    <w:div w:id="1983731326">
      <w:bodyDiv w:val="1"/>
      <w:marLeft w:val="0"/>
      <w:marRight w:val="0"/>
      <w:marTop w:val="0"/>
      <w:marBottom w:val="0"/>
      <w:divBdr>
        <w:top w:val="none" w:sz="0" w:space="0" w:color="auto"/>
        <w:left w:val="none" w:sz="0" w:space="0" w:color="auto"/>
        <w:bottom w:val="none" w:sz="0" w:space="0" w:color="auto"/>
        <w:right w:val="none" w:sz="0" w:space="0" w:color="auto"/>
      </w:divBdr>
      <w:divsChild>
        <w:div w:id="586616946">
          <w:marLeft w:val="0"/>
          <w:marRight w:val="0"/>
          <w:marTop w:val="0"/>
          <w:marBottom w:val="0"/>
          <w:divBdr>
            <w:top w:val="none" w:sz="0" w:space="0" w:color="auto"/>
            <w:left w:val="none" w:sz="0" w:space="0" w:color="auto"/>
            <w:bottom w:val="none" w:sz="0" w:space="0" w:color="auto"/>
            <w:right w:val="none" w:sz="0" w:space="0" w:color="auto"/>
          </w:divBdr>
          <w:divsChild>
            <w:div w:id="8486871">
              <w:marLeft w:val="0"/>
              <w:marRight w:val="0"/>
              <w:marTop w:val="0"/>
              <w:marBottom w:val="0"/>
              <w:divBdr>
                <w:top w:val="none" w:sz="0" w:space="0" w:color="auto"/>
                <w:left w:val="none" w:sz="0" w:space="0" w:color="auto"/>
                <w:bottom w:val="none" w:sz="0" w:space="0" w:color="auto"/>
                <w:right w:val="none" w:sz="0" w:space="0" w:color="auto"/>
              </w:divBdr>
            </w:div>
            <w:div w:id="74860039">
              <w:marLeft w:val="0"/>
              <w:marRight w:val="0"/>
              <w:marTop w:val="0"/>
              <w:marBottom w:val="0"/>
              <w:divBdr>
                <w:top w:val="none" w:sz="0" w:space="0" w:color="auto"/>
                <w:left w:val="none" w:sz="0" w:space="0" w:color="auto"/>
                <w:bottom w:val="none" w:sz="0" w:space="0" w:color="auto"/>
                <w:right w:val="none" w:sz="0" w:space="0" w:color="auto"/>
              </w:divBdr>
            </w:div>
            <w:div w:id="329144107">
              <w:marLeft w:val="0"/>
              <w:marRight w:val="0"/>
              <w:marTop w:val="0"/>
              <w:marBottom w:val="0"/>
              <w:divBdr>
                <w:top w:val="none" w:sz="0" w:space="0" w:color="auto"/>
                <w:left w:val="none" w:sz="0" w:space="0" w:color="auto"/>
                <w:bottom w:val="none" w:sz="0" w:space="0" w:color="auto"/>
                <w:right w:val="none" w:sz="0" w:space="0" w:color="auto"/>
              </w:divBdr>
            </w:div>
            <w:div w:id="404836834">
              <w:marLeft w:val="0"/>
              <w:marRight w:val="0"/>
              <w:marTop w:val="0"/>
              <w:marBottom w:val="0"/>
              <w:divBdr>
                <w:top w:val="none" w:sz="0" w:space="0" w:color="auto"/>
                <w:left w:val="none" w:sz="0" w:space="0" w:color="auto"/>
                <w:bottom w:val="none" w:sz="0" w:space="0" w:color="auto"/>
                <w:right w:val="none" w:sz="0" w:space="0" w:color="auto"/>
              </w:divBdr>
            </w:div>
            <w:div w:id="861548222">
              <w:marLeft w:val="0"/>
              <w:marRight w:val="0"/>
              <w:marTop w:val="0"/>
              <w:marBottom w:val="0"/>
              <w:divBdr>
                <w:top w:val="none" w:sz="0" w:space="0" w:color="auto"/>
                <w:left w:val="none" w:sz="0" w:space="0" w:color="auto"/>
                <w:bottom w:val="none" w:sz="0" w:space="0" w:color="auto"/>
                <w:right w:val="none" w:sz="0" w:space="0" w:color="auto"/>
              </w:divBdr>
            </w:div>
            <w:div w:id="1269855988">
              <w:marLeft w:val="0"/>
              <w:marRight w:val="0"/>
              <w:marTop w:val="0"/>
              <w:marBottom w:val="0"/>
              <w:divBdr>
                <w:top w:val="none" w:sz="0" w:space="0" w:color="auto"/>
                <w:left w:val="none" w:sz="0" w:space="0" w:color="auto"/>
                <w:bottom w:val="none" w:sz="0" w:space="0" w:color="auto"/>
                <w:right w:val="none" w:sz="0" w:space="0" w:color="auto"/>
              </w:divBdr>
            </w:div>
            <w:div w:id="182184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130501">
      <w:bodyDiv w:val="1"/>
      <w:marLeft w:val="0"/>
      <w:marRight w:val="0"/>
      <w:marTop w:val="0"/>
      <w:marBottom w:val="0"/>
      <w:divBdr>
        <w:top w:val="none" w:sz="0" w:space="0" w:color="auto"/>
        <w:left w:val="none" w:sz="0" w:space="0" w:color="auto"/>
        <w:bottom w:val="none" w:sz="0" w:space="0" w:color="auto"/>
        <w:right w:val="none" w:sz="0" w:space="0" w:color="auto"/>
      </w:divBdr>
    </w:div>
    <w:div w:id="2087460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8" Type="http://schemas.openxmlformats.org/officeDocument/2006/relationships/image" Target="media/image3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edicines.health.europa.eu/veterinary" TargetMode="External"/><Relationship Id="rId7" Type="http://schemas.openxmlformats.org/officeDocument/2006/relationships/endnotes" Target="endnotes.xml"/><Relationship Id="rId25"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hyperlink" Target="https://www.pvd.gov.lv/lv" TargetMode="Externa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webSettings" Target="webSettings.xm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1.emf"/><Relationship Id="rId22" Type="http://schemas.openxmlformats.org/officeDocument/2006/relationships/hyperlink" Target="mailto:pv@zoove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73C63-B315-4E2B-9041-7CA7983DB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3317</Words>
  <Characters>23391</Characters>
  <DocSecurity>0</DocSecurity>
  <Lines>194</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terms:created xsi:type="dcterms:W3CDTF">1970-01-01T00:00:00Z</dcterms:created>
  <dcterms:modified xsi:type="dcterms:W3CDTF">1970-01-01T00:00:00Z</dcterms:modified>
</cp:coreProperties>
</file>