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B89BC" w14:textId="77777777" w:rsidR="00370C2C" w:rsidRPr="008F1A63" w:rsidRDefault="00370C2C" w:rsidP="008F1A63">
      <w:pPr>
        <w:spacing w:line="240" w:lineRule="auto"/>
        <w:ind w:right="113"/>
        <w:jc w:val="center"/>
        <w:outlineLvl w:val="0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LIETOŠANAS INSTRUKCIJA</w:t>
      </w:r>
    </w:p>
    <w:p w14:paraId="014FE690" w14:textId="77777777" w:rsidR="00370C2C" w:rsidRPr="008F1A63" w:rsidRDefault="00695332" w:rsidP="008F1A63">
      <w:pPr>
        <w:spacing w:line="240" w:lineRule="auto"/>
        <w:ind w:right="113"/>
        <w:jc w:val="center"/>
        <w:rPr>
          <w:b/>
          <w:color w:val="000000"/>
          <w:szCs w:val="22"/>
          <w:lang w:val="sv-SE"/>
        </w:rPr>
      </w:pPr>
      <w:r w:rsidRPr="008F1A63">
        <w:rPr>
          <w:b/>
          <w:color w:val="000000"/>
          <w:szCs w:val="22"/>
          <w:lang w:val="sv-SE"/>
        </w:rPr>
        <w:t>V/NRP/95/</w:t>
      </w:r>
      <w:r w:rsidR="00370C2C" w:rsidRPr="008F1A63">
        <w:rPr>
          <w:b/>
          <w:color w:val="000000"/>
          <w:szCs w:val="22"/>
          <w:lang w:val="sv-SE"/>
        </w:rPr>
        <w:t>0123</w:t>
      </w:r>
    </w:p>
    <w:p w14:paraId="714CE00D" w14:textId="77777777" w:rsidR="00370C2C" w:rsidRPr="008F1A63" w:rsidRDefault="00370C2C" w:rsidP="008F1A63">
      <w:pPr>
        <w:spacing w:line="240" w:lineRule="auto"/>
        <w:outlineLvl w:val="0"/>
        <w:rPr>
          <w:szCs w:val="22"/>
          <w:lang w:val="lv-LV"/>
        </w:rPr>
      </w:pPr>
      <w:r w:rsidRPr="008F1A63">
        <w:rPr>
          <w:b/>
          <w:szCs w:val="22"/>
          <w:lang w:val="lv-LV"/>
        </w:rPr>
        <w:t>Prednisolonacetat-Injektionssuspension 10 mg/ml suspensija injekcijām zirgiem, liellopiem, suņiem un kaķiem</w:t>
      </w:r>
    </w:p>
    <w:p w14:paraId="2D3C4657" w14:textId="77777777" w:rsidR="00370C2C" w:rsidRDefault="00370C2C" w:rsidP="008F1A63">
      <w:pPr>
        <w:spacing w:line="240" w:lineRule="auto"/>
        <w:jc w:val="center"/>
        <w:rPr>
          <w:color w:val="000000"/>
          <w:szCs w:val="22"/>
          <w:lang w:val="lv-LV"/>
        </w:rPr>
      </w:pPr>
    </w:p>
    <w:p w14:paraId="7C63411B" w14:textId="77777777" w:rsidR="008F1A63" w:rsidRPr="008F1A63" w:rsidRDefault="008F1A63" w:rsidP="008F1A63">
      <w:pPr>
        <w:spacing w:line="240" w:lineRule="auto"/>
        <w:jc w:val="center"/>
        <w:rPr>
          <w:color w:val="000000"/>
          <w:szCs w:val="22"/>
          <w:lang w:val="lv-LV"/>
        </w:rPr>
      </w:pPr>
    </w:p>
    <w:p w14:paraId="06C5B048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1.</w:t>
      </w:r>
      <w:r w:rsidRPr="008F1A63">
        <w:rPr>
          <w:b/>
          <w:color w:val="000000"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69087D37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05B896A1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outlineLvl w:val="0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u w:val="single"/>
          <w:lang w:val="lv-LV"/>
        </w:rPr>
        <w:t xml:space="preserve">Reģistrācijas apliecības </w:t>
      </w:r>
      <w:r w:rsidR="000D3A40" w:rsidRPr="008F1A63">
        <w:rPr>
          <w:color w:val="000000"/>
          <w:szCs w:val="22"/>
          <w:u w:val="single"/>
          <w:lang w:val="lv-LV"/>
        </w:rPr>
        <w:t>īpašnieks</w:t>
      </w:r>
      <w:r w:rsidRPr="008F1A63">
        <w:rPr>
          <w:color w:val="000000"/>
          <w:szCs w:val="22"/>
          <w:lang w:val="lv-LV"/>
        </w:rPr>
        <w:t>:</w:t>
      </w:r>
    </w:p>
    <w:p w14:paraId="15774454" w14:textId="28CF8F27" w:rsidR="00171FEB" w:rsidRPr="008F1A63" w:rsidRDefault="00171FEB" w:rsidP="008F1A63">
      <w:pPr>
        <w:spacing w:line="240" w:lineRule="auto"/>
        <w:rPr>
          <w:szCs w:val="22"/>
        </w:rPr>
      </w:pPr>
      <w:r w:rsidRPr="008F1A63">
        <w:rPr>
          <w:szCs w:val="22"/>
        </w:rPr>
        <w:t xml:space="preserve">AS </w:t>
      </w:r>
      <w:proofErr w:type="spellStart"/>
      <w:r w:rsidRPr="008F1A63">
        <w:rPr>
          <w:szCs w:val="22"/>
        </w:rPr>
        <w:t>Dime</w:t>
      </w:r>
      <w:r w:rsidR="00E549D3">
        <w:rPr>
          <w:szCs w:val="22"/>
        </w:rPr>
        <w:t>dium</w:t>
      </w:r>
      <w:proofErr w:type="spellEnd"/>
      <w:r w:rsidRPr="008F1A63">
        <w:rPr>
          <w:szCs w:val="22"/>
        </w:rPr>
        <w:t xml:space="preserve"> </w:t>
      </w:r>
      <w:proofErr w:type="spellStart"/>
      <w:r w:rsidRPr="008F1A63">
        <w:rPr>
          <w:szCs w:val="22"/>
        </w:rPr>
        <w:t>Latvija</w:t>
      </w:r>
      <w:proofErr w:type="spellEnd"/>
    </w:p>
    <w:p w14:paraId="1B8519F1" w14:textId="77777777" w:rsidR="00171FEB" w:rsidRPr="008F1A63" w:rsidRDefault="00171FEB" w:rsidP="008F1A63">
      <w:pPr>
        <w:spacing w:line="240" w:lineRule="auto"/>
        <w:rPr>
          <w:szCs w:val="22"/>
        </w:rPr>
      </w:pPr>
      <w:proofErr w:type="spellStart"/>
      <w:r w:rsidRPr="008F1A63">
        <w:rPr>
          <w:szCs w:val="22"/>
        </w:rPr>
        <w:t>Ozolu</w:t>
      </w:r>
      <w:proofErr w:type="spellEnd"/>
      <w:r w:rsidRPr="008F1A63">
        <w:rPr>
          <w:szCs w:val="22"/>
        </w:rPr>
        <w:t xml:space="preserve"> </w:t>
      </w:r>
      <w:proofErr w:type="spellStart"/>
      <w:r w:rsidRPr="008F1A63">
        <w:rPr>
          <w:szCs w:val="22"/>
        </w:rPr>
        <w:t>iela</w:t>
      </w:r>
      <w:proofErr w:type="spellEnd"/>
      <w:r w:rsidRPr="008F1A63">
        <w:rPr>
          <w:szCs w:val="22"/>
        </w:rPr>
        <w:t xml:space="preserve"> 28</w:t>
      </w:r>
    </w:p>
    <w:p w14:paraId="5C40FAB5" w14:textId="77777777" w:rsidR="00171FEB" w:rsidRPr="008F1A63" w:rsidRDefault="00171FEB" w:rsidP="008F1A63">
      <w:pPr>
        <w:spacing w:line="240" w:lineRule="auto"/>
        <w:rPr>
          <w:szCs w:val="22"/>
        </w:rPr>
      </w:pPr>
      <w:proofErr w:type="spellStart"/>
      <w:r w:rsidRPr="008F1A63">
        <w:rPr>
          <w:szCs w:val="22"/>
        </w:rPr>
        <w:t>Jaunmārupe</w:t>
      </w:r>
      <w:proofErr w:type="spellEnd"/>
      <w:r w:rsidRPr="008F1A63">
        <w:rPr>
          <w:szCs w:val="22"/>
        </w:rPr>
        <w:t xml:space="preserve"> </w:t>
      </w:r>
    </w:p>
    <w:p w14:paraId="43DEC885" w14:textId="77777777" w:rsidR="00171FEB" w:rsidRPr="008F1A63" w:rsidRDefault="00171FEB" w:rsidP="008F1A63">
      <w:pPr>
        <w:spacing w:line="240" w:lineRule="auto"/>
        <w:rPr>
          <w:szCs w:val="22"/>
        </w:rPr>
      </w:pPr>
      <w:proofErr w:type="spellStart"/>
      <w:r w:rsidRPr="008F1A63">
        <w:rPr>
          <w:szCs w:val="22"/>
        </w:rPr>
        <w:t>Mārupes</w:t>
      </w:r>
      <w:proofErr w:type="spellEnd"/>
      <w:r w:rsidRPr="008F1A63">
        <w:rPr>
          <w:szCs w:val="22"/>
        </w:rPr>
        <w:t xml:space="preserve"> </w:t>
      </w:r>
      <w:proofErr w:type="spellStart"/>
      <w:r w:rsidRPr="008F1A63">
        <w:rPr>
          <w:szCs w:val="22"/>
        </w:rPr>
        <w:t>nov.</w:t>
      </w:r>
      <w:proofErr w:type="spellEnd"/>
    </w:p>
    <w:p w14:paraId="54BF7D31" w14:textId="77777777" w:rsidR="00E90E49" w:rsidRPr="008F1A63" w:rsidRDefault="00171FEB" w:rsidP="008F1A63">
      <w:pPr>
        <w:spacing w:line="240" w:lineRule="auto"/>
        <w:rPr>
          <w:szCs w:val="22"/>
        </w:rPr>
      </w:pPr>
      <w:proofErr w:type="spellStart"/>
      <w:r w:rsidRPr="008F1A63">
        <w:rPr>
          <w:szCs w:val="22"/>
        </w:rPr>
        <w:t>Latvija</w:t>
      </w:r>
      <w:proofErr w:type="spellEnd"/>
      <w:r w:rsidR="00CE7EAB">
        <w:rPr>
          <w:szCs w:val="22"/>
        </w:rPr>
        <w:t>,</w:t>
      </w:r>
      <w:r w:rsidRPr="008F1A63">
        <w:rPr>
          <w:szCs w:val="22"/>
        </w:rPr>
        <w:t xml:space="preserve"> LV</w:t>
      </w:r>
      <w:r w:rsidR="008F1A63">
        <w:rPr>
          <w:szCs w:val="22"/>
        </w:rPr>
        <w:t>-</w:t>
      </w:r>
      <w:r w:rsidRPr="008F1A63">
        <w:rPr>
          <w:szCs w:val="22"/>
        </w:rPr>
        <w:t>2167</w:t>
      </w:r>
    </w:p>
    <w:p w14:paraId="5132A9B3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1FA51D42" w14:textId="77777777" w:rsidR="00370C2C" w:rsidRPr="008F1A63" w:rsidRDefault="000D3A40" w:rsidP="008F1A63">
      <w:pPr>
        <w:tabs>
          <w:tab w:val="clear" w:pos="567"/>
          <w:tab w:val="left" w:pos="709"/>
        </w:tabs>
        <w:spacing w:line="240" w:lineRule="auto"/>
        <w:outlineLvl w:val="0"/>
        <w:rPr>
          <w:color w:val="000000"/>
          <w:szCs w:val="22"/>
          <w:u w:val="single"/>
          <w:lang w:val="lv-LV"/>
        </w:rPr>
      </w:pPr>
      <w:r w:rsidRPr="008F1A63">
        <w:rPr>
          <w:color w:val="000000"/>
          <w:szCs w:val="22"/>
          <w:u w:val="single"/>
          <w:lang w:val="lv-LV"/>
        </w:rPr>
        <w:t>Par sērijas izlaidi atbildīgais ražotājs</w:t>
      </w:r>
      <w:r w:rsidR="00370C2C" w:rsidRPr="008F1A63">
        <w:rPr>
          <w:color w:val="000000"/>
          <w:szCs w:val="22"/>
          <w:lang w:val="lv-LV"/>
        </w:rPr>
        <w:t>:</w:t>
      </w:r>
    </w:p>
    <w:p w14:paraId="1C602FAA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Produlab Pharma b.v.</w:t>
      </w:r>
    </w:p>
    <w:p w14:paraId="31115990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Forellenweg 16</w:t>
      </w:r>
    </w:p>
    <w:p w14:paraId="01A5A3C3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NL-4941 SI Raamsdonksveer</w:t>
      </w:r>
    </w:p>
    <w:p w14:paraId="4A881707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Nīderlande</w:t>
      </w:r>
    </w:p>
    <w:p w14:paraId="61E8414E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261E49DE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73049F24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2.</w:t>
      </w:r>
      <w:r w:rsidRPr="008F1A63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135A0B96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007B355D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outlineLvl w:val="0"/>
        <w:rPr>
          <w:szCs w:val="22"/>
          <w:lang w:val="lv-LV"/>
        </w:rPr>
      </w:pPr>
      <w:r w:rsidRPr="008F1A63">
        <w:rPr>
          <w:b/>
          <w:szCs w:val="22"/>
          <w:lang w:val="lv-LV"/>
        </w:rPr>
        <w:t xml:space="preserve">Prednisolonacetat-Injektionssuspension </w:t>
      </w:r>
      <w:r w:rsidRPr="008F1A63">
        <w:rPr>
          <w:szCs w:val="22"/>
          <w:lang w:val="lv-LV"/>
        </w:rPr>
        <w:t>10 mg/ml suspensija injekcijām zirgiem, liellopiem, suņiem un kaķiem</w:t>
      </w:r>
    </w:p>
    <w:p w14:paraId="11BAE949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rPr>
          <w:i/>
          <w:iCs/>
          <w:color w:val="000000"/>
          <w:szCs w:val="22"/>
          <w:lang w:val="lv-LV"/>
        </w:rPr>
      </w:pPr>
      <w:r w:rsidRPr="008F1A63">
        <w:rPr>
          <w:i/>
          <w:iCs/>
          <w:szCs w:val="22"/>
          <w:lang w:val="lv-LV"/>
        </w:rPr>
        <w:t>Prednisolone acetate</w:t>
      </w:r>
    </w:p>
    <w:p w14:paraId="4A944759" w14:textId="77777777" w:rsidR="00370C2C" w:rsidRPr="008F1A63" w:rsidRDefault="00370C2C" w:rsidP="008F1A63">
      <w:pPr>
        <w:spacing w:line="240" w:lineRule="auto"/>
        <w:rPr>
          <w:b/>
          <w:color w:val="000000"/>
          <w:szCs w:val="22"/>
          <w:lang w:val="lv-LV"/>
        </w:rPr>
      </w:pPr>
    </w:p>
    <w:p w14:paraId="3581FEA8" w14:textId="77777777" w:rsidR="00370C2C" w:rsidRPr="008F1A63" w:rsidRDefault="00370C2C" w:rsidP="008F1A63">
      <w:pPr>
        <w:spacing w:line="240" w:lineRule="auto"/>
        <w:rPr>
          <w:b/>
          <w:color w:val="000000"/>
          <w:szCs w:val="22"/>
          <w:lang w:val="lv-LV"/>
        </w:rPr>
      </w:pPr>
    </w:p>
    <w:p w14:paraId="5713429B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3.</w:t>
      </w:r>
      <w:r w:rsidRPr="008F1A63">
        <w:rPr>
          <w:b/>
          <w:color w:val="000000"/>
          <w:szCs w:val="22"/>
          <w:lang w:val="lv-LV"/>
        </w:rPr>
        <w:tab/>
      </w:r>
      <w:r w:rsidR="00084A9F" w:rsidRPr="008F1A63">
        <w:rPr>
          <w:b/>
          <w:color w:val="000000"/>
          <w:szCs w:val="22"/>
          <w:lang w:val="lv-LV"/>
        </w:rPr>
        <w:t xml:space="preserve">AKTĪVO VIELU UN CITU VIELU NOSAUKUMS </w:t>
      </w:r>
    </w:p>
    <w:p w14:paraId="18EF0A67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256EDFF2" w14:textId="77777777" w:rsidR="00370C2C" w:rsidRPr="008F1A63" w:rsidRDefault="00370C2C" w:rsidP="008F1A63">
      <w:pPr>
        <w:spacing w:line="240" w:lineRule="auto"/>
        <w:rPr>
          <w:szCs w:val="22"/>
          <w:lang w:val="lv-LV"/>
        </w:rPr>
      </w:pPr>
      <w:r w:rsidRPr="008F1A63">
        <w:rPr>
          <w:szCs w:val="22"/>
          <w:lang w:val="lv-LV"/>
        </w:rPr>
        <w:t>1 ml suspensijas satur:</w:t>
      </w:r>
    </w:p>
    <w:p w14:paraId="2992082E" w14:textId="77777777" w:rsidR="00370C2C" w:rsidRPr="008F1A63" w:rsidRDefault="00370C2C" w:rsidP="008F1A63">
      <w:pPr>
        <w:tabs>
          <w:tab w:val="clear" w:pos="567"/>
          <w:tab w:val="left" w:pos="709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spacing w:line="240" w:lineRule="auto"/>
        <w:ind w:right="-1"/>
        <w:outlineLvl w:val="0"/>
        <w:rPr>
          <w:b/>
          <w:szCs w:val="22"/>
          <w:lang w:val="lv-LV"/>
        </w:rPr>
      </w:pPr>
      <w:r w:rsidRPr="008F1A63">
        <w:rPr>
          <w:b/>
          <w:szCs w:val="22"/>
          <w:lang w:val="lv-LV"/>
        </w:rPr>
        <w:t>Aktīvā viela:</w:t>
      </w:r>
    </w:p>
    <w:p w14:paraId="62508834" w14:textId="77777777" w:rsidR="00370C2C" w:rsidRPr="008F1A63" w:rsidRDefault="00370C2C" w:rsidP="008F1A63">
      <w:pPr>
        <w:tabs>
          <w:tab w:val="left" w:pos="709"/>
          <w:tab w:val="left" w:pos="1418"/>
          <w:tab w:val="left" w:pos="1701"/>
          <w:tab w:val="left" w:pos="4253"/>
          <w:tab w:val="left" w:pos="4678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lang w:val="lv-LV"/>
        </w:rPr>
        <w:t>Prednizolona acetāts</w:t>
      </w:r>
      <w:r w:rsidRPr="008F1A63">
        <w:rPr>
          <w:szCs w:val="22"/>
          <w:lang w:val="lv-LV"/>
        </w:rPr>
        <w:tab/>
        <w:t>10,0 mg</w:t>
      </w:r>
    </w:p>
    <w:p w14:paraId="46861545" w14:textId="77777777" w:rsidR="00370C2C" w:rsidRPr="008F1A63" w:rsidRDefault="00370C2C" w:rsidP="008F1A63">
      <w:pPr>
        <w:tabs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spacing w:line="240" w:lineRule="auto"/>
        <w:ind w:left="567" w:right="-1"/>
        <w:rPr>
          <w:b/>
          <w:szCs w:val="22"/>
          <w:lang w:val="lv-LV"/>
        </w:rPr>
      </w:pPr>
    </w:p>
    <w:p w14:paraId="20EAE4DD" w14:textId="77777777" w:rsidR="00370C2C" w:rsidRPr="008F1A63" w:rsidRDefault="00370C2C" w:rsidP="008F1A63">
      <w:pPr>
        <w:tabs>
          <w:tab w:val="clear" w:pos="567"/>
          <w:tab w:val="left" w:pos="709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spacing w:line="240" w:lineRule="auto"/>
        <w:ind w:right="-1"/>
        <w:outlineLvl w:val="0"/>
        <w:rPr>
          <w:b/>
          <w:szCs w:val="22"/>
          <w:lang w:val="lv-LV"/>
        </w:rPr>
      </w:pPr>
      <w:r w:rsidRPr="008F1A63">
        <w:rPr>
          <w:b/>
          <w:szCs w:val="22"/>
          <w:lang w:val="lv-LV"/>
        </w:rPr>
        <w:t>Palīgvielas:</w:t>
      </w:r>
    </w:p>
    <w:p w14:paraId="6E5AC23B" w14:textId="77777777" w:rsidR="00370C2C" w:rsidRPr="008F1A63" w:rsidRDefault="00370C2C" w:rsidP="008F1A63">
      <w:pPr>
        <w:tabs>
          <w:tab w:val="clear" w:pos="567"/>
          <w:tab w:val="left" w:pos="993"/>
          <w:tab w:val="decimal" w:pos="4536"/>
        </w:tabs>
        <w:spacing w:line="240" w:lineRule="auto"/>
        <w:outlineLvl w:val="0"/>
        <w:rPr>
          <w:szCs w:val="22"/>
          <w:lang w:val="lv-LV"/>
        </w:rPr>
      </w:pPr>
      <w:r w:rsidRPr="008F1A63">
        <w:rPr>
          <w:szCs w:val="22"/>
          <w:lang w:val="lv-LV"/>
        </w:rPr>
        <w:t>Benzilspirts</w:t>
      </w:r>
      <w:r w:rsidR="00084A9F" w:rsidRPr="008F1A63">
        <w:rPr>
          <w:szCs w:val="22"/>
          <w:lang w:val="lv-LV"/>
        </w:rPr>
        <w:t>(E1519)</w:t>
      </w:r>
      <w:r w:rsidR="00084A9F" w:rsidRPr="008F1A63">
        <w:rPr>
          <w:szCs w:val="22"/>
          <w:lang w:val="lv-LV"/>
        </w:rPr>
        <w:tab/>
      </w:r>
      <w:proofErr w:type="gramStart"/>
      <w:r w:rsidR="00084A9F" w:rsidRPr="008F1A63">
        <w:rPr>
          <w:szCs w:val="22"/>
          <w:lang w:val="lv-LV"/>
        </w:rPr>
        <w:t xml:space="preserve">         </w:t>
      </w:r>
      <w:proofErr w:type="gramEnd"/>
      <w:r w:rsidR="00084A9F" w:rsidRPr="008F1A63">
        <w:rPr>
          <w:szCs w:val="22"/>
          <w:lang w:val="lv-LV"/>
        </w:rPr>
        <w:t>19,0 mg</w:t>
      </w:r>
      <w:r w:rsidRPr="008F1A63">
        <w:rPr>
          <w:szCs w:val="22"/>
          <w:lang w:val="lv-LV"/>
        </w:rPr>
        <w:tab/>
      </w:r>
      <w:r w:rsidRPr="008F1A63">
        <w:rPr>
          <w:szCs w:val="22"/>
          <w:lang w:val="lv-LV"/>
        </w:rPr>
        <w:tab/>
      </w:r>
      <w:r w:rsidRPr="008F1A63">
        <w:rPr>
          <w:szCs w:val="22"/>
          <w:lang w:val="lv-LV"/>
        </w:rPr>
        <w:tab/>
      </w:r>
    </w:p>
    <w:p w14:paraId="2ADA4A5F" w14:textId="77777777" w:rsidR="00370C2C" w:rsidRPr="008F1A63" w:rsidRDefault="00370C2C" w:rsidP="008F1A63">
      <w:pPr>
        <w:tabs>
          <w:tab w:val="clear" w:pos="567"/>
          <w:tab w:val="left" w:pos="709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lang w:val="lv-LV"/>
        </w:rPr>
        <w:t>Propilēnglikols</w:t>
      </w:r>
    </w:p>
    <w:p w14:paraId="1363D896" w14:textId="77777777" w:rsidR="00370C2C" w:rsidRPr="008F1A63" w:rsidRDefault="00370C2C" w:rsidP="008F1A63">
      <w:pPr>
        <w:spacing w:line="240" w:lineRule="auto"/>
        <w:rPr>
          <w:szCs w:val="22"/>
          <w:lang w:val="lv-LV"/>
        </w:rPr>
      </w:pPr>
      <w:r w:rsidRPr="008F1A63">
        <w:rPr>
          <w:szCs w:val="22"/>
          <w:lang w:val="lv-LV"/>
        </w:rPr>
        <w:t>Povidons K 25</w:t>
      </w:r>
    </w:p>
    <w:p w14:paraId="78789D33" w14:textId="77777777" w:rsidR="00370C2C" w:rsidRPr="008F1A63" w:rsidRDefault="00370C2C" w:rsidP="008F1A63">
      <w:pPr>
        <w:spacing w:line="240" w:lineRule="auto"/>
        <w:rPr>
          <w:szCs w:val="22"/>
          <w:lang w:val="lv-LV"/>
        </w:rPr>
      </w:pPr>
      <w:r w:rsidRPr="008F1A63">
        <w:rPr>
          <w:szCs w:val="22"/>
          <w:lang w:val="lv-LV"/>
        </w:rPr>
        <w:t>Ūdens injekcijām</w:t>
      </w:r>
      <w:r w:rsidR="00084A9F" w:rsidRPr="008F1A63">
        <w:rPr>
          <w:szCs w:val="22"/>
          <w:lang w:val="lv-LV"/>
        </w:rPr>
        <w:t>.</w:t>
      </w:r>
    </w:p>
    <w:p w14:paraId="46339BE6" w14:textId="77777777" w:rsidR="00370C2C" w:rsidRPr="008F1A63" w:rsidRDefault="00370C2C" w:rsidP="008F1A63">
      <w:pPr>
        <w:spacing w:line="240" w:lineRule="auto"/>
        <w:ind w:left="2880"/>
        <w:rPr>
          <w:color w:val="000000"/>
          <w:szCs w:val="22"/>
          <w:u w:val="single"/>
          <w:lang w:val="lv-LV"/>
        </w:rPr>
      </w:pPr>
    </w:p>
    <w:p w14:paraId="44F08F76" w14:textId="77777777" w:rsidR="00370C2C" w:rsidRPr="008F1A63" w:rsidRDefault="00370C2C" w:rsidP="008F1A63">
      <w:pPr>
        <w:spacing w:line="240" w:lineRule="auto"/>
        <w:ind w:left="2880"/>
        <w:rPr>
          <w:color w:val="000000"/>
          <w:szCs w:val="22"/>
          <w:u w:val="single"/>
          <w:lang w:val="lv-LV"/>
        </w:rPr>
      </w:pPr>
    </w:p>
    <w:p w14:paraId="5BBC7197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4.</w:t>
      </w:r>
      <w:r w:rsidRPr="008F1A63">
        <w:rPr>
          <w:b/>
          <w:color w:val="000000"/>
          <w:szCs w:val="22"/>
          <w:lang w:val="lv-LV"/>
        </w:rPr>
        <w:tab/>
        <w:t>INDIKĀCIJA(-S)</w:t>
      </w:r>
    </w:p>
    <w:p w14:paraId="675E91E2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20F77C0" w14:textId="1D1ECFDD" w:rsidR="008F1A63" w:rsidRPr="005532F0" w:rsidRDefault="008F1A63" w:rsidP="008F1A63">
      <w:pPr>
        <w:tabs>
          <w:tab w:val="left" w:pos="1418"/>
          <w:tab w:val="left" w:pos="1701"/>
          <w:tab w:val="left" w:pos="2836"/>
          <w:tab w:val="right" w:pos="5329"/>
          <w:tab w:val="left" w:pos="5386"/>
        </w:tabs>
        <w:spacing w:line="240" w:lineRule="auto"/>
        <w:ind w:left="567" w:hanging="567"/>
        <w:jc w:val="both"/>
        <w:rPr>
          <w:szCs w:val="22"/>
          <w:lang w:val="lv-LV"/>
        </w:rPr>
      </w:pPr>
      <w:bookmarkStart w:id="0" w:name="_Hlk529960373"/>
      <w:r w:rsidRPr="005532F0">
        <w:rPr>
          <w:szCs w:val="22"/>
          <w:lang w:val="lv-LV"/>
        </w:rPr>
        <w:t>Lieto kā palīglīdzekli šādu slimību ārstēšan</w:t>
      </w:r>
      <w:r>
        <w:rPr>
          <w:szCs w:val="22"/>
          <w:lang w:val="lv-LV"/>
        </w:rPr>
        <w:t>ā</w:t>
      </w:r>
      <w:r w:rsidRPr="005532F0">
        <w:rPr>
          <w:szCs w:val="22"/>
          <w:lang w:val="lv-LV"/>
        </w:rPr>
        <w:t>:</w:t>
      </w:r>
    </w:p>
    <w:p w14:paraId="1671C2C4" w14:textId="77777777" w:rsidR="008F1A63" w:rsidRPr="005532F0" w:rsidRDefault="008F1A63" w:rsidP="008F1A63">
      <w:pPr>
        <w:tabs>
          <w:tab w:val="left" w:pos="1418"/>
          <w:tab w:val="left" w:pos="1701"/>
          <w:tab w:val="left" w:pos="2836"/>
          <w:tab w:val="right" w:pos="5329"/>
          <w:tab w:val="left" w:pos="5386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i/>
          <w:szCs w:val="22"/>
          <w:lang w:val="lv-LV"/>
        </w:rPr>
        <w:t>Liellopiem</w:t>
      </w:r>
      <w:r w:rsidRPr="005532F0">
        <w:rPr>
          <w:szCs w:val="22"/>
          <w:lang w:val="lv-LV"/>
        </w:rPr>
        <w:t>:</w:t>
      </w:r>
    </w:p>
    <w:p w14:paraId="25498DA8" w14:textId="77777777" w:rsidR="008F1A63" w:rsidRPr="005532F0" w:rsidRDefault="008F1A63" w:rsidP="008F1A6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primāra ketoze (acetonēmija);</w:t>
      </w:r>
    </w:p>
    <w:p w14:paraId="11CC1F34" w14:textId="77777777" w:rsidR="008F1A63" w:rsidRPr="005532F0" w:rsidRDefault="008F1A63" w:rsidP="008F1A6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 xml:space="preserve">akūts, neinfekciozs locītavu, cīpslu un gļotsomiņu iekaisums. </w:t>
      </w:r>
    </w:p>
    <w:p w14:paraId="5ED5D811" w14:textId="77777777" w:rsidR="008F1A63" w:rsidRPr="005532F0" w:rsidRDefault="008F1A63" w:rsidP="008F1A63">
      <w:pPr>
        <w:tabs>
          <w:tab w:val="left" w:pos="1418"/>
          <w:tab w:val="left" w:pos="1701"/>
          <w:tab w:val="left" w:pos="2836"/>
          <w:tab w:val="right" w:pos="5329"/>
          <w:tab w:val="left" w:pos="5386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i/>
          <w:szCs w:val="22"/>
          <w:lang w:val="lv-LV"/>
        </w:rPr>
        <w:t>Zirgiem</w:t>
      </w:r>
      <w:r w:rsidRPr="005532F0">
        <w:rPr>
          <w:szCs w:val="22"/>
          <w:lang w:val="lv-LV"/>
        </w:rPr>
        <w:t>:</w:t>
      </w:r>
    </w:p>
    <w:p w14:paraId="4CCEFDA2" w14:textId="77777777" w:rsidR="008F1A63" w:rsidRPr="005532F0" w:rsidRDefault="008F1A63" w:rsidP="008F1A6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 xml:space="preserve">akūts, neinfekciozs locītavu, cīpslu un gļotsomiņu iekaisums. </w:t>
      </w:r>
    </w:p>
    <w:p w14:paraId="3BE51A8D" w14:textId="77777777" w:rsidR="008F1A63" w:rsidRPr="005532F0" w:rsidRDefault="008F1A63" w:rsidP="008F1A63">
      <w:pPr>
        <w:tabs>
          <w:tab w:val="left" w:pos="1418"/>
          <w:tab w:val="left" w:pos="1701"/>
          <w:tab w:val="left" w:pos="2836"/>
          <w:tab w:val="right" w:pos="5329"/>
          <w:tab w:val="left" w:pos="5386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i/>
          <w:iCs/>
          <w:szCs w:val="22"/>
          <w:lang w:val="lv-LV"/>
        </w:rPr>
        <w:t>Suņiem un kaķiem</w:t>
      </w:r>
      <w:r w:rsidRPr="005532F0">
        <w:rPr>
          <w:szCs w:val="22"/>
          <w:lang w:val="lv-LV"/>
        </w:rPr>
        <w:t>:</w:t>
      </w:r>
    </w:p>
    <w:p w14:paraId="5F385FDF" w14:textId="77777777" w:rsidR="008F1A63" w:rsidRPr="005532F0" w:rsidRDefault="008F1A63" w:rsidP="008F1A6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alerģija,</w:t>
      </w:r>
    </w:p>
    <w:p w14:paraId="10C2E740" w14:textId="77777777" w:rsidR="008F1A63" w:rsidRPr="005532F0" w:rsidRDefault="008F1A63" w:rsidP="008F1A6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alerģisk</w:t>
      </w:r>
      <w:r>
        <w:rPr>
          <w:szCs w:val="22"/>
          <w:lang w:val="lv-LV"/>
        </w:rPr>
        <w:t>ā</w:t>
      </w:r>
      <w:r w:rsidRPr="005532F0">
        <w:rPr>
          <w:szCs w:val="22"/>
          <w:lang w:val="lv-LV"/>
        </w:rPr>
        <w:t xml:space="preserve"> dermatoze,</w:t>
      </w:r>
    </w:p>
    <w:p w14:paraId="202E31AF" w14:textId="77777777" w:rsidR="008F1A63" w:rsidRPr="005532F0" w:rsidRDefault="008F1A63" w:rsidP="008F1A63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akūts, neinfekciozs locītavu iekaisums.</w:t>
      </w:r>
    </w:p>
    <w:p w14:paraId="2734B93A" w14:textId="77777777" w:rsidR="00370C2C" w:rsidRPr="008F1A63" w:rsidRDefault="008F1A63" w:rsidP="008F1A63">
      <w:pPr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Pirms šo veterināro zāļu ievadīšanas precīzi jānosaka lietošanas indikācijas.</w:t>
      </w:r>
      <w:bookmarkEnd w:id="0"/>
    </w:p>
    <w:p w14:paraId="2CB2B7D2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lastRenderedPageBreak/>
        <w:t>5.</w:t>
      </w:r>
      <w:r w:rsidRPr="008F1A63">
        <w:rPr>
          <w:b/>
          <w:color w:val="000000"/>
          <w:szCs w:val="22"/>
          <w:lang w:val="lv-LV"/>
        </w:rPr>
        <w:tab/>
        <w:t>KONTRINDIKĀCIJAS</w:t>
      </w:r>
    </w:p>
    <w:p w14:paraId="5F42AD48" w14:textId="77777777" w:rsidR="00370C2C" w:rsidRPr="008F1A63" w:rsidRDefault="00370C2C" w:rsidP="008F1A63">
      <w:pPr>
        <w:tabs>
          <w:tab w:val="left" w:pos="3686"/>
        </w:tabs>
        <w:spacing w:line="240" w:lineRule="auto"/>
        <w:ind w:left="567" w:right="-1"/>
        <w:rPr>
          <w:szCs w:val="22"/>
          <w:lang w:val="lv-LV"/>
        </w:rPr>
      </w:pPr>
    </w:p>
    <w:p w14:paraId="1BFE93A0" w14:textId="77777777" w:rsidR="008F1A63" w:rsidRPr="005532F0" w:rsidRDefault="008F1A63" w:rsidP="00D20F50">
      <w:p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bookmarkStart w:id="1" w:name="_Hlk529960399"/>
      <w:r w:rsidRPr="005532F0">
        <w:rPr>
          <w:szCs w:val="22"/>
          <w:lang w:val="lv-LV"/>
        </w:rPr>
        <w:t>Nelietot šādos gadījumos, ja ir:</w:t>
      </w:r>
    </w:p>
    <w:p w14:paraId="10722D41" w14:textId="77777777" w:rsidR="008F1A63" w:rsidRPr="005532F0" w:rsidRDefault="008F1A63" w:rsidP="00D20F50">
      <w:pPr>
        <w:numPr>
          <w:ilvl w:val="0"/>
          <w:numId w:val="3"/>
        </w:numPr>
        <w:tabs>
          <w:tab w:val="clear" w:pos="567"/>
          <w:tab w:val="left" w:pos="709"/>
          <w:tab w:val="left" w:pos="3686"/>
        </w:tabs>
        <w:spacing w:line="240" w:lineRule="auto"/>
        <w:ind w:hanging="654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konstatēta pastiprināta jutība pret aktīvo vielu, kortikosteroīdiem vai pret kādu no palīgvielām;</w:t>
      </w:r>
    </w:p>
    <w:p w14:paraId="073EDF13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kuņģa–zarnu trakta čūlas, traucēta brūču un čūlu dzīšana, lūzumi;</w:t>
      </w:r>
    </w:p>
    <w:p w14:paraId="120081D2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vīrusu infekcijas virēmiskajā periodā, sistēmiska mikoze;</w:t>
      </w:r>
    </w:p>
    <w:p w14:paraId="38810552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imūndeficīts; </w:t>
      </w:r>
    </w:p>
    <w:p w14:paraId="48B5DED3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glaukoma, katarakta un radzenes čūla;</w:t>
      </w:r>
    </w:p>
    <w:p w14:paraId="04321BCC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osteoporoze, hipokalcēmija;</w:t>
      </w:r>
    </w:p>
    <w:p w14:paraId="11611E1B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hiperadrenokorticisms;</w:t>
      </w:r>
    </w:p>
    <w:p w14:paraId="55CC9FBD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hipertensija;</w:t>
      </w:r>
    </w:p>
    <w:p w14:paraId="2618FCC3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pankreatīts;</w:t>
      </w:r>
    </w:p>
    <w:p w14:paraId="27A59C48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cukura diabēts (jākontrolē asins rādītāji un eventuāli jāpalielina insulīna deva); </w:t>
      </w:r>
    </w:p>
    <w:p w14:paraId="17694F06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hroniska nieru mazspēja (nepieciešama īpaša uzraudzība);</w:t>
      </w:r>
    </w:p>
    <w:p w14:paraId="3E095CFE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sastrēguma sirds mazspēja (nepieciešama īpaša uzraudzība);</w:t>
      </w:r>
    </w:p>
    <w:p w14:paraId="08413E84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epilepsija (izvairīties no ilgstošas lietošanas);</w:t>
      </w:r>
    </w:p>
    <w:p w14:paraId="4A07F0F2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govīm pēdējais grūsnības trimestris;</w:t>
      </w:r>
    </w:p>
    <w:p w14:paraId="2DB34716" w14:textId="77777777" w:rsidR="008F1A63" w:rsidRPr="005532F0" w:rsidRDefault="008F1A63" w:rsidP="00D20F50">
      <w:pPr>
        <w:numPr>
          <w:ilvl w:val="0"/>
          <w:numId w:val="2"/>
        </w:numPr>
        <w:tabs>
          <w:tab w:val="clear" w:pos="567"/>
          <w:tab w:val="left" w:pos="709"/>
          <w:tab w:val="left" w:pos="3686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>zirgiem, kuru gaļu un pienu paredzēts izmantot cilvēku uzturā.</w:t>
      </w:r>
    </w:p>
    <w:bookmarkEnd w:id="1"/>
    <w:p w14:paraId="51BAE24B" w14:textId="77777777" w:rsidR="008F1A63" w:rsidRPr="005532F0" w:rsidRDefault="008F1A63" w:rsidP="00D20F50">
      <w:pPr>
        <w:tabs>
          <w:tab w:val="left" w:pos="2892"/>
        </w:tabs>
        <w:spacing w:line="240" w:lineRule="auto"/>
        <w:ind w:left="1134"/>
        <w:rPr>
          <w:szCs w:val="22"/>
          <w:lang w:val="lv-LV"/>
        </w:rPr>
      </w:pPr>
      <w:r w:rsidRPr="005532F0">
        <w:rPr>
          <w:szCs w:val="22"/>
          <w:lang w:val="lv-LV"/>
        </w:rPr>
        <w:tab/>
      </w:r>
    </w:p>
    <w:p w14:paraId="09884625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BF7A653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6.</w:t>
      </w:r>
      <w:r w:rsidRPr="008F1A63">
        <w:rPr>
          <w:b/>
          <w:color w:val="000000"/>
          <w:szCs w:val="22"/>
          <w:lang w:val="lv-LV"/>
        </w:rPr>
        <w:tab/>
      </w:r>
      <w:r w:rsidR="00084A9F" w:rsidRPr="008F1A63">
        <w:rPr>
          <w:b/>
          <w:color w:val="000000"/>
          <w:szCs w:val="22"/>
          <w:lang w:val="lv-LV"/>
        </w:rPr>
        <w:t xml:space="preserve">IESPĒJAMĀS </w:t>
      </w:r>
      <w:r w:rsidRPr="008F1A63">
        <w:rPr>
          <w:b/>
          <w:color w:val="000000"/>
          <w:szCs w:val="22"/>
          <w:lang w:val="lv-LV"/>
        </w:rPr>
        <w:t>BLAKUSPARĀDĪBAS</w:t>
      </w:r>
    </w:p>
    <w:p w14:paraId="76B4906C" w14:textId="77777777" w:rsidR="00370C2C" w:rsidRPr="008F1A63" w:rsidRDefault="00370C2C" w:rsidP="008F1A63">
      <w:pPr>
        <w:spacing w:line="240" w:lineRule="auto"/>
        <w:ind w:left="567"/>
        <w:rPr>
          <w:szCs w:val="22"/>
          <w:lang w:val="lv-LV"/>
        </w:rPr>
      </w:pPr>
    </w:p>
    <w:p w14:paraId="08156A03" w14:textId="77777777" w:rsidR="008F1A63" w:rsidRPr="005532F0" w:rsidRDefault="008F1A63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bookmarkStart w:id="2" w:name="_Hlk529960420"/>
      <w:r w:rsidRPr="005532F0">
        <w:rPr>
          <w:szCs w:val="22"/>
          <w:lang w:val="lv-LV"/>
        </w:rPr>
        <w:t>Var būt:</w:t>
      </w:r>
    </w:p>
    <w:p w14:paraId="3890A26C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AKTH (adrenokortikotropā hormona) aktivitātes nomākums, </w:t>
      </w:r>
    </w:p>
    <w:p w14:paraId="1FB3DEF4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pārejoša virsnieru garozas inaktivācija un atrofija, </w:t>
      </w:r>
    </w:p>
    <w:p w14:paraId="527D08B0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imūnās sistēmas darbības nomākums ar paaugstinātu infekcijas risku, </w:t>
      </w:r>
    </w:p>
    <w:p w14:paraId="21C31DCF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brūču un kaulu dzīšanas traucējumi, osteoporoze, </w:t>
      </w:r>
    </w:p>
    <w:p w14:paraId="555B47D1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artropātija, muskuļu masas zudums, </w:t>
      </w:r>
    </w:p>
    <w:p w14:paraId="29DF10EB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kavēta augšana ar kaulu augšanas traucējumiem un kaulu matrices anomālijām jauniem dzīvniekiem, </w:t>
      </w:r>
    </w:p>
    <w:p w14:paraId="6D98C1BD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diabetogēna ietekme ar samazinātu glikozes panesību, </w:t>
      </w:r>
    </w:p>
    <w:p w14:paraId="184D5C9C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steroīdu izraisīts cukura diabēts un jau esoša cukura diabēta pasliktināšanās, </w:t>
      </w:r>
    </w:p>
    <w:p w14:paraId="6AE68457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Kušinga sindroms, </w:t>
      </w:r>
    </w:p>
    <w:p w14:paraId="286FFC3C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pankreatīts, </w:t>
      </w:r>
    </w:p>
    <w:p w14:paraId="6B2C62BC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pazemināts krampju slieksnis, latentas epilepsijas izpausmes, </w:t>
      </w:r>
    </w:p>
    <w:p w14:paraId="20D4B771" w14:textId="77777777" w:rsidR="008F1A63" w:rsidRPr="005532F0" w:rsidRDefault="008F1A63" w:rsidP="008F1A63">
      <w:pPr>
        <w:numPr>
          <w:ilvl w:val="0"/>
          <w:numId w:val="4"/>
        </w:num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eiforizējoša iedarbība un uzbudināmība. </w:t>
      </w:r>
    </w:p>
    <w:p w14:paraId="1B8E2852" w14:textId="77777777" w:rsidR="008F1A63" w:rsidRPr="005532F0" w:rsidRDefault="008F1A63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Dažkārt kaķiem novēro depresiju. Suņiem</w:t>
      </w:r>
      <w:r>
        <w:rPr>
          <w:szCs w:val="22"/>
          <w:lang w:val="lv-LV"/>
        </w:rPr>
        <w:t xml:space="preserve"> –</w:t>
      </w:r>
      <w:r w:rsidRPr="005532F0">
        <w:rPr>
          <w:szCs w:val="22"/>
          <w:lang w:val="lv-LV"/>
        </w:rPr>
        <w:t xml:space="preserve"> depresiju vai agresivitāti.</w:t>
      </w:r>
    </w:p>
    <w:p w14:paraId="37AD8318" w14:textId="4DAB3FF2" w:rsidR="008F1A63" w:rsidRPr="008F1A63" w:rsidRDefault="008F1A63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Liellopiem dažkārt novēro ādas atrofiju, glaukomu, kataraktu, polidipsiju, poliūriju, polifāgiju, čūlas kuņģa–zarnu traktā, pārejošu hepatopātiju, trombozi, hipertensiju, nātrija aizturi ar tūsku, hipokal</w:t>
      </w:r>
      <w:r w:rsidR="00E549D3">
        <w:rPr>
          <w:szCs w:val="22"/>
          <w:lang w:val="lv-LV"/>
        </w:rPr>
        <w:t>i</w:t>
      </w:r>
      <w:r w:rsidRPr="005532F0">
        <w:rPr>
          <w:szCs w:val="22"/>
          <w:lang w:val="lv-LV"/>
        </w:rPr>
        <w:t xml:space="preserve">ēmiju, hipokalcēmiju un dzemdību stimulāciju grūsnības pēdējā trimestrī (vienlaikus pastāv </w:t>
      </w:r>
      <w:r w:rsidRPr="005532F0">
        <w:rPr>
          <w:iCs/>
          <w:szCs w:val="22"/>
          <w:lang w:val="lv-LV"/>
        </w:rPr>
        <w:t>placentas</w:t>
      </w:r>
      <w:r w:rsidRPr="005532F0">
        <w:rPr>
          <w:i/>
          <w:iCs/>
          <w:szCs w:val="22"/>
          <w:lang w:val="lv-LV"/>
        </w:rPr>
        <w:t xml:space="preserve"> </w:t>
      </w:r>
      <w:r w:rsidRPr="005532F0">
        <w:rPr>
          <w:szCs w:val="22"/>
          <w:lang w:val="lv-LV"/>
        </w:rPr>
        <w:t>aiztures risks), kā arī pārejošu piena samazināšanos govīm.</w:t>
      </w:r>
      <w:r w:rsidR="00D20F50">
        <w:rPr>
          <w:szCs w:val="22"/>
          <w:lang w:val="lv-LV"/>
        </w:rPr>
        <w:t xml:space="preserve"> </w:t>
      </w:r>
      <w:r w:rsidRPr="005532F0">
        <w:rPr>
          <w:szCs w:val="22"/>
          <w:lang w:val="lv-LV"/>
        </w:rPr>
        <w:t>Zirgiem – laminītu</w:t>
      </w:r>
      <w:bookmarkEnd w:id="2"/>
      <w:r w:rsidRPr="005532F0">
        <w:rPr>
          <w:szCs w:val="22"/>
          <w:lang w:val="lv-LV"/>
        </w:rPr>
        <w:t>.</w:t>
      </w:r>
    </w:p>
    <w:p w14:paraId="168AF721" w14:textId="77777777" w:rsidR="00084A9F" w:rsidRPr="008F1A63" w:rsidRDefault="00084A9F" w:rsidP="008F1A63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Ja novērojat jebkuras būtiskas blakusparādības vai citu iedarbību, kas nav minētas šajā lietošanas instrukcijā, lūdzu, informējiet par tām savu veterinārārstu.</w:t>
      </w:r>
    </w:p>
    <w:p w14:paraId="6C37646F" w14:textId="77777777" w:rsidR="00084A9F" w:rsidRPr="008F1A63" w:rsidRDefault="00084A9F" w:rsidP="008F1A63">
      <w:pPr>
        <w:tabs>
          <w:tab w:val="clear" w:pos="567"/>
          <w:tab w:val="left" w:pos="709"/>
        </w:tabs>
        <w:spacing w:line="240" w:lineRule="auto"/>
        <w:ind w:right="-2"/>
        <w:jc w:val="both"/>
        <w:rPr>
          <w:color w:val="000000"/>
          <w:szCs w:val="22"/>
          <w:lang w:val="lv-LV"/>
        </w:rPr>
      </w:pPr>
    </w:p>
    <w:p w14:paraId="2414E00D" w14:textId="77777777" w:rsidR="00370C2C" w:rsidRPr="008F1A63" w:rsidRDefault="00370C2C" w:rsidP="008F1A63">
      <w:pPr>
        <w:tabs>
          <w:tab w:val="left" w:pos="708"/>
          <w:tab w:val="left" w:pos="1416"/>
          <w:tab w:val="left" w:pos="2124"/>
          <w:tab w:val="left" w:pos="8280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FE41196" w14:textId="77777777" w:rsidR="00370C2C" w:rsidRPr="008F1A63" w:rsidRDefault="00370C2C" w:rsidP="008F1A63">
      <w:pPr>
        <w:tabs>
          <w:tab w:val="left" w:pos="708"/>
          <w:tab w:val="left" w:pos="1416"/>
          <w:tab w:val="left" w:pos="2124"/>
          <w:tab w:val="left" w:pos="8280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7.</w:t>
      </w:r>
      <w:r w:rsidRPr="008F1A63">
        <w:rPr>
          <w:b/>
          <w:color w:val="000000"/>
          <w:szCs w:val="22"/>
          <w:lang w:val="lv-LV"/>
        </w:rPr>
        <w:tab/>
        <w:t>MĒRĶA SUGAS</w:t>
      </w:r>
      <w:r w:rsidRPr="008F1A63">
        <w:rPr>
          <w:b/>
          <w:color w:val="000000"/>
          <w:szCs w:val="22"/>
          <w:lang w:val="lv-LV"/>
        </w:rPr>
        <w:tab/>
      </w:r>
    </w:p>
    <w:p w14:paraId="7B83908A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014CF14D" w14:textId="77777777" w:rsidR="00370C2C" w:rsidRDefault="00370C2C" w:rsidP="008F1A63">
      <w:pPr>
        <w:tabs>
          <w:tab w:val="clear" w:pos="567"/>
          <w:tab w:val="left" w:pos="851"/>
        </w:tabs>
        <w:spacing w:line="240" w:lineRule="auto"/>
        <w:outlineLvl w:val="0"/>
        <w:rPr>
          <w:szCs w:val="22"/>
          <w:lang w:val="lv-LV"/>
        </w:rPr>
      </w:pPr>
      <w:r w:rsidRPr="008F1A63">
        <w:rPr>
          <w:szCs w:val="22"/>
          <w:lang w:val="lv-LV"/>
        </w:rPr>
        <w:t>Zirgi, liellopi, suņi un kaķi</w:t>
      </w:r>
      <w:r w:rsidR="00084A9F" w:rsidRPr="008F1A63">
        <w:rPr>
          <w:szCs w:val="22"/>
          <w:lang w:val="lv-LV"/>
        </w:rPr>
        <w:t>.</w:t>
      </w:r>
    </w:p>
    <w:p w14:paraId="7FD1D17D" w14:textId="77777777" w:rsidR="008F1A63" w:rsidRDefault="008F1A63" w:rsidP="008F1A63">
      <w:pPr>
        <w:tabs>
          <w:tab w:val="clear" w:pos="567"/>
          <w:tab w:val="left" w:pos="851"/>
        </w:tabs>
        <w:spacing w:line="240" w:lineRule="auto"/>
        <w:outlineLvl w:val="0"/>
        <w:rPr>
          <w:szCs w:val="22"/>
          <w:lang w:val="lv-LV"/>
        </w:rPr>
      </w:pPr>
    </w:p>
    <w:p w14:paraId="2F5EA34C" w14:textId="77777777" w:rsidR="008F1A63" w:rsidRPr="008F1A63" w:rsidRDefault="008F1A63" w:rsidP="008F1A63">
      <w:pPr>
        <w:tabs>
          <w:tab w:val="clear" w:pos="567"/>
          <w:tab w:val="left" w:pos="851"/>
        </w:tabs>
        <w:spacing w:line="240" w:lineRule="auto"/>
        <w:outlineLvl w:val="0"/>
        <w:rPr>
          <w:szCs w:val="22"/>
          <w:lang w:val="lv-LV"/>
        </w:rPr>
      </w:pPr>
    </w:p>
    <w:p w14:paraId="5CAB556D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8.</w:t>
      </w:r>
      <w:r w:rsidRPr="008F1A63">
        <w:rPr>
          <w:b/>
          <w:color w:val="000000"/>
          <w:szCs w:val="22"/>
          <w:lang w:val="lv-LV"/>
        </w:rPr>
        <w:tab/>
        <w:t xml:space="preserve">DEVAS ATKARĪBĀ NO DZĪVNIEKU SUGAS, LIETOŠANAS VEIDA UN </w:t>
      </w:r>
      <w:r w:rsidR="00084A9F" w:rsidRPr="008F1A63">
        <w:rPr>
          <w:b/>
          <w:color w:val="000000"/>
          <w:szCs w:val="22"/>
          <w:lang w:val="lv-LV"/>
        </w:rPr>
        <w:t xml:space="preserve">METODES </w:t>
      </w:r>
    </w:p>
    <w:p w14:paraId="33F926FE" w14:textId="77777777" w:rsidR="00370C2C" w:rsidRPr="008F1A63" w:rsidRDefault="00370C2C" w:rsidP="008F1A63">
      <w:pPr>
        <w:spacing w:line="240" w:lineRule="auto"/>
        <w:ind w:left="567"/>
        <w:rPr>
          <w:szCs w:val="22"/>
          <w:lang w:val="lv-LV"/>
        </w:rPr>
      </w:pPr>
    </w:p>
    <w:p w14:paraId="7859A36E" w14:textId="77777777" w:rsidR="00084A9F" w:rsidRPr="008F1A63" w:rsidRDefault="00084A9F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8F1A63">
        <w:rPr>
          <w:szCs w:val="22"/>
          <w:lang w:val="lv-LV"/>
        </w:rPr>
        <w:t>Intramuskulārai lietošanai.</w:t>
      </w:r>
    </w:p>
    <w:p w14:paraId="21DFA5E7" w14:textId="77777777" w:rsidR="00084A9F" w:rsidRPr="008F1A63" w:rsidRDefault="00084A9F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8F1A63">
        <w:rPr>
          <w:szCs w:val="22"/>
          <w:lang w:val="lv-LV"/>
        </w:rPr>
        <w:lastRenderedPageBreak/>
        <w:t>Paredzēts vienreizējai lietošanai.</w:t>
      </w:r>
    </w:p>
    <w:p w14:paraId="1BEC5AF9" w14:textId="77777777" w:rsidR="00084A9F" w:rsidRPr="008F1A63" w:rsidRDefault="00084A9F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8F1A63">
        <w:rPr>
          <w:szCs w:val="22"/>
          <w:lang w:val="lv-LV"/>
        </w:rPr>
        <w:t>Pirms lietošanas flakonu rūpīgi saskalināt.</w:t>
      </w:r>
    </w:p>
    <w:p w14:paraId="556AC3F2" w14:textId="77777777" w:rsidR="00084A9F" w:rsidRPr="008F1A63" w:rsidRDefault="00084A9F" w:rsidP="008F1A63">
      <w:pPr>
        <w:tabs>
          <w:tab w:val="clear" w:pos="567"/>
          <w:tab w:val="left" w:pos="709"/>
        </w:tabs>
        <w:spacing w:line="240" w:lineRule="auto"/>
        <w:rPr>
          <w:szCs w:val="22"/>
          <w:lang w:val="lv-LV"/>
        </w:rPr>
      </w:pPr>
    </w:p>
    <w:p w14:paraId="7BEBEB4F" w14:textId="77777777" w:rsidR="008F1A63" w:rsidRPr="005532F0" w:rsidRDefault="008F1A63" w:rsidP="008F1A63">
      <w:pPr>
        <w:tabs>
          <w:tab w:val="clear" w:pos="567"/>
          <w:tab w:val="left" w:pos="709"/>
          <w:tab w:val="left" w:pos="3285"/>
        </w:tabs>
        <w:spacing w:line="240" w:lineRule="auto"/>
        <w:jc w:val="both"/>
        <w:rPr>
          <w:szCs w:val="22"/>
          <w:lang w:val="lv-LV"/>
        </w:rPr>
      </w:pPr>
      <w:r w:rsidRPr="005532F0">
        <w:rPr>
          <w:i/>
          <w:szCs w:val="22"/>
          <w:lang w:val="lv-LV"/>
        </w:rPr>
        <w:t>Zirgiem un liellopiem:</w:t>
      </w:r>
    </w:p>
    <w:p w14:paraId="24AF3215" w14:textId="77777777" w:rsidR="008F1A63" w:rsidRPr="005532F0" w:rsidRDefault="008F1A63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0,2 – 0,5 mg prednizolona acetāta/ kg ķermeņa svara (ķ.sv.)</w:t>
      </w:r>
    </w:p>
    <w:p w14:paraId="7021172F" w14:textId="77777777" w:rsidR="008F1A63" w:rsidRPr="005532F0" w:rsidRDefault="008F1A63" w:rsidP="008F1A63">
      <w:pPr>
        <w:tabs>
          <w:tab w:val="clear" w:pos="567"/>
          <w:tab w:val="left" w:pos="709"/>
          <w:tab w:val="left" w:pos="3686"/>
        </w:tabs>
        <w:spacing w:line="240" w:lineRule="auto"/>
        <w:ind w:right="-1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(atbilst 2 – 5 ml </w:t>
      </w:r>
      <w:r w:rsidRPr="005532F0">
        <w:rPr>
          <w:b/>
          <w:szCs w:val="22"/>
          <w:lang w:val="lv-LV"/>
        </w:rPr>
        <w:t xml:space="preserve">Prednisolonacetat-Injektionssuspension </w:t>
      </w:r>
      <w:r w:rsidRPr="005532F0">
        <w:rPr>
          <w:szCs w:val="22"/>
          <w:lang w:val="lv-LV"/>
        </w:rPr>
        <w:t>/ 100 kg ķ.sv.).</w:t>
      </w:r>
    </w:p>
    <w:p w14:paraId="408351D2" w14:textId="77777777" w:rsidR="008F1A63" w:rsidRPr="005532F0" w:rsidRDefault="008F1A63" w:rsidP="008F1A63">
      <w:pPr>
        <w:tabs>
          <w:tab w:val="left" w:pos="3285"/>
        </w:tabs>
        <w:spacing w:line="240" w:lineRule="auto"/>
        <w:ind w:left="567"/>
        <w:jc w:val="both"/>
        <w:rPr>
          <w:szCs w:val="22"/>
          <w:lang w:val="lv-LV"/>
        </w:rPr>
      </w:pPr>
    </w:p>
    <w:p w14:paraId="08E6C6ED" w14:textId="77777777" w:rsidR="008F1A63" w:rsidRPr="005532F0" w:rsidRDefault="008F1A63" w:rsidP="008F1A63">
      <w:pPr>
        <w:tabs>
          <w:tab w:val="clear" w:pos="567"/>
          <w:tab w:val="left" w:pos="709"/>
          <w:tab w:val="left" w:pos="3285"/>
        </w:tabs>
        <w:spacing w:line="240" w:lineRule="auto"/>
        <w:jc w:val="both"/>
        <w:rPr>
          <w:szCs w:val="22"/>
          <w:lang w:val="lv-LV"/>
        </w:rPr>
      </w:pPr>
      <w:r w:rsidRPr="005532F0">
        <w:rPr>
          <w:i/>
          <w:szCs w:val="22"/>
          <w:lang w:val="lv-LV"/>
        </w:rPr>
        <w:t>Suņiem un kaķiem:</w:t>
      </w:r>
    </w:p>
    <w:p w14:paraId="186A1937" w14:textId="77777777" w:rsidR="008F1A63" w:rsidRPr="005532F0" w:rsidRDefault="008F1A63" w:rsidP="008F1A63">
      <w:pPr>
        <w:tabs>
          <w:tab w:val="clear" w:pos="567"/>
          <w:tab w:val="left" w:pos="709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0,5 – 1,0 mg prednizolona acetāta/ kg ķ.sv. </w:t>
      </w:r>
    </w:p>
    <w:p w14:paraId="3955FF6A" w14:textId="77777777" w:rsidR="008F1A63" w:rsidRPr="005532F0" w:rsidRDefault="008F1A63" w:rsidP="008F1A63">
      <w:pPr>
        <w:tabs>
          <w:tab w:val="clear" w:pos="567"/>
          <w:tab w:val="left" w:pos="709"/>
          <w:tab w:val="left" w:pos="3686"/>
        </w:tabs>
        <w:spacing w:line="240" w:lineRule="auto"/>
        <w:ind w:right="-1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(atbilst 0,05 – 0,1 ml </w:t>
      </w:r>
      <w:r w:rsidRPr="005532F0">
        <w:rPr>
          <w:b/>
          <w:szCs w:val="22"/>
          <w:lang w:val="lv-LV"/>
        </w:rPr>
        <w:t xml:space="preserve">Prednisolonacetat-Injektionssuspension </w:t>
      </w:r>
      <w:r w:rsidRPr="005532F0">
        <w:rPr>
          <w:szCs w:val="22"/>
          <w:lang w:val="lv-LV"/>
        </w:rPr>
        <w:t>/ kg ķ.sv).</w:t>
      </w:r>
    </w:p>
    <w:p w14:paraId="33345455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79941E03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425050D3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9.</w:t>
      </w:r>
      <w:r w:rsidRPr="008F1A63">
        <w:rPr>
          <w:b/>
          <w:color w:val="000000"/>
          <w:szCs w:val="22"/>
          <w:lang w:val="lv-LV"/>
        </w:rPr>
        <w:tab/>
        <w:t xml:space="preserve">IETEIKUMI PAREIZAI LIETOŠANAI </w:t>
      </w:r>
    </w:p>
    <w:p w14:paraId="1E3992AF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1BD09DC" w14:textId="77777777" w:rsidR="008F1A63" w:rsidRPr="005532F0" w:rsidRDefault="008F1A63" w:rsidP="008F1A63">
      <w:pPr>
        <w:tabs>
          <w:tab w:val="clear" w:pos="567"/>
          <w:tab w:val="left" w:pos="0"/>
          <w:tab w:val="left" w:pos="1152"/>
        </w:tabs>
        <w:spacing w:line="240" w:lineRule="auto"/>
        <w:jc w:val="both"/>
        <w:rPr>
          <w:szCs w:val="22"/>
          <w:lang w:val="lv-LV"/>
        </w:rPr>
      </w:pPr>
      <w:bookmarkStart w:id="3" w:name="_Hlk529960543"/>
      <w:r w:rsidRPr="005532F0">
        <w:rPr>
          <w:szCs w:val="22"/>
          <w:lang w:val="lv-LV"/>
        </w:rPr>
        <w:t>Vienā injekcijas vietā neinjicēt vairāk kā 10 ml. Ja nepieciešams, sadalīt nepieciešamo injekcijas</w:t>
      </w:r>
    </w:p>
    <w:p w14:paraId="6C2FFEEE" w14:textId="77777777" w:rsidR="008F1A63" w:rsidRPr="005532F0" w:rsidRDefault="008F1A63" w:rsidP="008F1A63">
      <w:pPr>
        <w:tabs>
          <w:tab w:val="left" w:pos="1152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daudzumu pa vairākām injekcijas vietām.</w:t>
      </w:r>
      <w:r w:rsidR="00D20F50">
        <w:rPr>
          <w:szCs w:val="22"/>
          <w:lang w:val="lv-LV"/>
        </w:rPr>
        <w:t xml:space="preserve"> </w:t>
      </w:r>
      <w:r w:rsidRPr="005532F0">
        <w:rPr>
          <w:szCs w:val="22"/>
          <w:lang w:val="lv-LV"/>
        </w:rPr>
        <w:t>Lai izvairītos no pārāk mazas vai lielas veterināro zāļu ievadīšans, precīzi jānosaka dzīvnieka ķermeņa svars.</w:t>
      </w:r>
      <w:bookmarkEnd w:id="3"/>
    </w:p>
    <w:p w14:paraId="0853F1A4" w14:textId="77777777" w:rsidR="00084A9F" w:rsidRPr="008F1A63" w:rsidRDefault="00084A9F" w:rsidP="008F1A63">
      <w:pPr>
        <w:tabs>
          <w:tab w:val="clear" w:pos="567"/>
          <w:tab w:val="left" w:pos="709"/>
        </w:tabs>
        <w:spacing w:line="240" w:lineRule="auto"/>
        <w:outlineLvl w:val="0"/>
        <w:rPr>
          <w:szCs w:val="22"/>
          <w:lang w:val="lv-LV"/>
        </w:rPr>
      </w:pPr>
    </w:p>
    <w:p w14:paraId="1769D9C0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2D364EE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10.</w:t>
      </w:r>
      <w:r w:rsidRPr="008F1A63">
        <w:rPr>
          <w:b/>
          <w:color w:val="000000"/>
          <w:szCs w:val="22"/>
          <w:lang w:val="lv-LV"/>
        </w:rPr>
        <w:tab/>
        <w:t>IEROBEŽOJUMU PERIODS(</w:t>
      </w:r>
      <w:r w:rsidR="00084A9F" w:rsidRPr="008F1A63">
        <w:rPr>
          <w:b/>
          <w:color w:val="000000"/>
          <w:szCs w:val="22"/>
          <w:lang w:val="lv-LV"/>
        </w:rPr>
        <w:t>-</w:t>
      </w:r>
      <w:r w:rsidRPr="008F1A63">
        <w:rPr>
          <w:b/>
          <w:color w:val="000000"/>
          <w:szCs w:val="22"/>
          <w:lang w:val="lv-LV"/>
        </w:rPr>
        <w:t>I) DZĪVNIEKU PRODUKCIJAS IZMANTOŠANĀ</w:t>
      </w:r>
    </w:p>
    <w:p w14:paraId="12D3D18F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631B1F48" w14:textId="77777777" w:rsidR="00370C2C" w:rsidRPr="008F1A63" w:rsidRDefault="00370C2C" w:rsidP="008F1A63">
      <w:pPr>
        <w:tabs>
          <w:tab w:val="left" w:pos="1560"/>
          <w:tab w:val="left" w:pos="2041"/>
          <w:tab w:val="left" w:pos="2836"/>
          <w:tab w:val="left" w:pos="3402"/>
          <w:tab w:val="right" w:pos="5329"/>
          <w:tab w:val="left" w:pos="5386"/>
        </w:tabs>
        <w:spacing w:line="240" w:lineRule="auto"/>
        <w:ind w:left="567" w:hanging="567"/>
        <w:rPr>
          <w:i/>
          <w:szCs w:val="22"/>
          <w:lang w:val="lv-LV"/>
        </w:rPr>
      </w:pPr>
      <w:r w:rsidRPr="008F1A63">
        <w:rPr>
          <w:szCs w:val="22"/>
          <w:lang w:val="lv-LV"/>
        </w:rPr>
        <w:t>Liellopi</w:t>
      </w:r>
      <w:r w:rsidRPr="008F1A63">
        <w:rPr>
          <w:i/>
          <w:szCs w:val="22"/>
          <w:lang w:val="lv-LV"/>
        </w:rPr>
        <w:t>:</w:t>
      </w:r>
    </w:p>
    <w:p w14:paraId="228C002C" w14:textId="77777777" w:rsidR="00370C2C" w:rsidRPr="008F1A63" w:rsidRDefault="00370C2C" w:rsidP="008F1A63">
      <w:pPr>
        <w:tabs>
          <w:tab w:val="left" w:pos="1560"/>
          <w:tab w:val="left" w:pos="2041"/>
          <w:tab w:val="left" w:pos="2836"/>
          <w:tab w:val="left" w:pos="3402"/>
          <w:tab w:val="left" w:pos="3996"/>
        </w:tabs>
        <w:spacing w:line="240" w:lineRule="auto"/>
        <w:ind w:left="567" w:hanging="567"/>
        <w:rPr>
          <w:szCs w:val="22"/>
          <w:lang w:val="lv-LV"/>
        </w:rPr>
      </w:pPr>
      <w:r w:rsidRPr="008F1A63">
        <w:rPr>
          <w:szCs w:val="22"/>
          <w:lang w:val="lv-LV"/>
        </w:rPr>
        <w:t>Gaļai un blakusproduktiem:</w:t>
      </w:r>
      <w:r w:rsidRPr="008F1A63">
        <w:rPr>
          <w:szCs w:val="22"/>
          <w:lang w:val="lv-LV"/>
        </w:rPr>
        <w:tab/>
        <w:t>55 dienas</w:t>
      </w:r>
      <w:r w:rsidR="00084A9F" w:rsidRPr="008F1A63">
        <w:rPr>
          <w:szCs w:val="22"/>
          <w:lang w:val="lv-LV"/>
        </w:rPr>
        <w:t>,</w:t>
      </w:r>
      <w:r w:rsidRPr="008F1A63">
        <w:rPr>
          <w:szCs w:val="22"/>
          <w:lang w:val="lv-LV"/>
        </w:rPr>
        <w:tab/>
      </w:r>
    </w:p>
    <w:p w14:paraId="6FEF6ADA" w14:textId="77777777" w:rsidR="00370C2C" w:rsidRPr="008F1A63" w:rsidRDefault="00370C2C" w:rsidP="008F1A63">
      <w:pPr>
        <w:tabs>
          <w:tab w:val="left" w:pos="1560"/>
          <w:tab w:val="left" w:pos="2041"/>
          <w:tab w:val="left" w:pos="3402"/>
          <w:tab w:val="right" w:pos="5329"/>
          <w:tab w:val="left" w:pos="5386"/>
        </w:tabs>
        <w:spacing w:line="240" w:lineRule="auto"/>
        <w:ind w:left="567" w:hanging="567"/>
        <w:rPr>
          <w:szCs w:val="22"/>
          <w:lang w:val="lv-LV"/>
        </w:rPr>
      </w:pPr>
      <w:r w:rsidRPr="008F1A63">
        <w:rPr>
          <w:szCs w:val="22"/>
          <w:lang w:val="lv-LV"/>
        </w:rPr>
        <w:t>Pienam:</w:t>
      </w:r>
      <w:r w:rsidRPr="008F1A63">
        <w:rPr>
          <w:szCs w:val="22"/>
          <w:lang w:val="lv-LV"/>
        </w:rPr>
        <w:tab/>
      </w:r>
      <w:r w:rsidRPr="008F1A63">
        <w:rPr>
          <w:szCs w:val="22"/>
          <w:lang w:val="lv-LV"/>
        </w:rPr>
        <w:tab/>
      </w:r>
      <w:proofErr w:type="gramStart"/>
      <w:r w:rsidRPr="008F1A63">
        <w:rPr>
          <w:szCs w:val="22"/>
          <w:lang w:val="lv-LV"/>
        </w:rPr>
        <w:t xml:space="preserve"> </w:t>
      </w:r>
      <w:r w:rsidR="008F1A63">
        <w:rPr>
          <w:szCs w:val="22"/>
          <w:lang w:val="lv-LV"/>
        </w:rPr>
        <w:t xml:space="preserve">               </w:t>
      </w:r>
      <w:proofErr w:type="gramEnd"/>
      <w:r w:rsidRPr="008F1A63">
        <w:rPr>
          <w:szCs w:val="22"/>
          <w:lang w:val="lv-LV"/>
        </w:rPr>
        <w:t>1 diena</w:t>
      </w:r>
      <w:r w:rsidR="00084A9F" w:rsidRPr="008F1A63">
        <w:rPr>
          <w:szCs w:val="22"/>
          <w:lang w:val="lv-LV"/>
        </w:rPr>
        <w:t>.</w:t>
      </w:r>
    </w:p>
    <w:p w14:paraId="4EE3295A" w14:textId="027FA735" w:rsidR="00370C2C" w:rsidRPr="00E549D3" w:rsidRDefault="00370C2C" w:rsidP="008F1A63">
      <w:pPr>
        <w:tabs>
          <w:tab w:val="clear" w:pos="567"/>
          <w:tab w:val="left" w:pos="709"/>
        </w:tabs>
        <w:spacing w:line="240" w:lineRule="auto"/>
        <w:outlineLvl w:val="0"/>
        <w:rPr>
          <w:iCs/>
          <w:color w:val="000000"/>
          <w:szCs w:val="22"/>
          <w:lang w:val="lv-LV"/>
        </w:rPr>
      </w:pPr>
      <w:bookmarkStart w:id="4" w:name="_Hlk529960590"/>
      <w:r w:rsidRPr="008F1A63">
        <w:rPr>
          <w:szCs w:val="22"/>
          <w:lang w:val="lv-LV"/>
        </w:rPr>
        <w:t>Zirg</w:t>
      </w:r>
      <w:r w:rsidR="008F1A63">
        <w:rPr>
          <w:szCs w:val="22"/>
          <w:lang w:val="lv-LV"/>
        </w:rPr>
        <w:t>i</w:t>
      </w:r>
      <w:r w:rsidRPr="008F1A63">
        <w:rPr>
          <w:i/>
          <w:szCs w:val="22"/>
          <w:lang w:val="lv-LV"/>
        </w:rPr>
        <w:t xml:space="preserve">: </w:t>
      </w:r>
    </w:p>
    <w:bookmarkEnd w:id="4"/>
    <w:p w14:paraId="7BB63AC8" w14:textId="77777777" w:rsidR="00084A9F" w:rsidRPr="008F1A63" w:rsidRDefault="00084A9F" w:rsidP="008F1A63">
      <w:pPr>
        <w:tabs>
          <w:tab w:val="clear" w:pos="567"/>
          <w:tab w:val="left" w:pos="851"/>
        </w:tabs>
        <w:spacing w:line="240" w:lineRule="auto"/>
        <w:jc w:val="both"/>
        <w:outlineLvl w:val="0"/>
        <w:rPr>
          <w:szCs w:val="22"/>
          <w:lang w:val="lv-LV"/>
        </w:rPr>
      </w:pPr>
      <w:r w:rsidRPr="008F1A63">
        <w:rPr>
          <w:szCs w:val="22"/>
          <w:lang w:val="lv-LV"/>
        </w:rPr>
        <w:t xml:space="preserve">Nelietot zirgiem, kuru gaļu </w:t>
      </w:r>
      <w:r w:rsidR="008F1A63">
        <w:rPr>
          <w:szCs w:val="22"/>
          <w:lang w:val="lv-LV"/>
        </w:rPr>
        <w:t xml:space="preserve">un pienu </w:t>
      </w:r>
      <w:r w:rsidRPr="008F1A63">
        <w:rPr>
          <w:szCs w:val="22"/>
          <w:lang w:val="lv-LV"/>
        </w:rPr>
        <w:t>paredzēts izmantot cilvēku uzturā.</w:t>
      </w:r>
      <w:r w:rsidRPr="008F1A63">
        <w:rPr>
          <w:b/>
          <w:szCs w:val="22"/>
          <w:lang w:val="lv-LV"/>
        </w:rPr>
        <w:tab/>
      </w:r>
    </w:p>
    <w:p w14:paraId="18FA09BD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B544D89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C2F4B3F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11.</w:t>
      </w:r>
      <w:r w:rsidRPr="008F1A63">
        <w:rPr>
          <w:b/>
          <w:color w:val="000000"/>
          <w:szCs w:val="22"/>
          <w:lang w:val="lv-LV"/>
        </w:rPr>
        <w:tab/>
        <w:t>ĪPAŠI UZGL</w:t>
      </w:r>
      <w:r w:rsidRPr="008F1A63">
        <w:rPr>
          <w:b/>
          <w:caps/>
          <w:color w:val="000000"/>
          <w:szCs w:val="22"/>
          <w:lang w:val="lv-LV"/>
        </w:rPr>
        <w:t xml:space="preserve">abāšanaS </w:t>
      </w:r>
      <w:r w:rsidRPr="008F1A63">
        <w:rPr>
          <w:b/>
          <w:color w:val="000000"/>
          <w:szCs w:val="22"/>
          <w:lang w:val="lv-LV"/>
        </w:rPr>
        <w:t>NORĀDĪJUMI</w:t>
      </w:r>
    </w:p>
    <w:p w14:paraId="3D669EDB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24E911D9" w14:textId="77777777" w:rsidR="00370C2C" w:rsidRPr="008F1A63" w:rsidRDefault="00370C2C" w:rsidP="008F1A63">
      <w:pPr>
        <w:numPr>
          <w:ilvl w:val="12"/>
          <w:numId w:val="0"/>
        </w:numPr>
        <w:tabs>
          <w:tab w:val="clear" w:pos="567"/>
          <w:tab w:val="left" w:pos="709"/>
        </w:tabs>
        <w:spacing w:line="240" w:lineRule="auto"/>
        <w:ind w:right="-2"/>
        <w:jc w:val="both"/>
        <w:outlineLvl w:val="0"/>
        <w:rPr>
          <w:noProof/>
          <w:szCs w:val="22"/>
          <w:lang w:val="lv-LV"/>
        </w:rPr>
      </w:pPr>
      <w:r w:rsidRPr="008F1A63">
        <w:rPr>
          <w:noProof/>
          <w:szCs w:val="22"/>
          <w:lang w:val="lv-LV"/>
        </w:rPr>
        <w:t xml:space="preserve">Uzglabāt  bērniem </w:t>
      </w:r>
      <w:r w:rsidR="00084A9F" w:rsidRPr="008F1A63">
        <w:rPr>
          <w:noProof/>
          <w:szCs w:val="22"/>
          <w:lang w:val="lv-LV"/>
        </w:rPr>
        <w:t xml:space="preserve">neredzamā un </w:t>
      </w:r>
      <w:r w:rsidRPr="008F1A63">
        <w:rPr>
          <w:noProof/>
          <w:szCs w:val="22"/>
          <w:lang w:val="lv-LV"/>
        </w:rPr>
        <w:t>nepieejamā vietā</w:t>
      </w:r>
      <w:r w:rsidR="00084A9F" w:rsidRPr="008F1A63">
        <w:rPr>
          <w:noProof/>
          <w:szCs w:val="22"/>
          <w:lang w:val="lv-LV"/>
        </w:rPr>
        <w:t>.</w:t>
      </w:r>
    </w:p>
    <w:p w14:paraId="1C5E86F4" w14:textId="77777777" w:rsidR="00370C2C" w:rsidRPr="008F1A63" w:rsidRDefault="00370C2C" w:rsidP="008F1A63">
      <w:pPr>
        <w:spacing w:line="240" w:lineRule="auto"/>
        <w:ind w:right="-2"/>
        <w:jc w:val="both"/>
        <w:rPr>
          <w:color w:val="000000"/>
          <w:szCs w:val="22"/>
          <w:lang w:val="lv-LV"/>
        </w:rPr>
      </w:pPr>
      <w:r w:rsidRPr="008F1A63">
        <w:rPr>
          <w:szCs w:val="22"/>
          <w:lang w:val="lv-LV"/>
        </w:rPr>
        <w:t>Uzglabāt temperatūrā līdz 25</w:t>
      </w:r>
      <w:r w:rsidR="00084A9F" w:rsidRPr="008F1A63">
        <w:rPr>
          <w:szCs w:val="22"/>
          <w:lang w:val="lv-LV"/>
        </w:rPr>
        <w:t xml:space="preserve"> </w:t>
      </w:r>
      <w:r w:rsidRPr="008F1A63">
        <w:rPr>
          <w:szCs w:val="22"/>
          <w:lang w:val="lv-LV"/>
        </w:rPr>
        <w:t>°C.</w:t>
      </w:r>
      <w:r w:rsidRPr="008F1A63">
        <w:rPr>
          <w:color w:val="000000"/>
          <w:szCs w:val="22"/>
          <w:lang w:val="lv-LV"/>
        </w:rPr>
        <w:t xml:space="preserve"> </w:t>
      </w:r>
    </w:p>
    <w:p w14:paraId="716BFF4D" w14:textId="222822E8" w:rsidR="00370C2C" w:rsidRPr="008F1A63" w:rsidRDefault="00370C2C" w:rsidP="008F1A63">
      <w:pPr>
        <w:spacing w:line="240" w:lineRule="auto"/>
        <w:ind w:right="-2"/>
        <w:jc w:val="both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Nelietot</w:t>
      </w:r>
      <w:r w:rsidR="005E7106" w:rsidRPr="008F1A63">
        <w:rPr>
          <w:color w:val="000000"/>
          <w:szCs w:val="22"/>
          <w:lang w:val="lv-LV"/>
        </w:rPr>
        <w:t xml:space="preserve"> šīs veterinārās zāles</w:t>
      </w:r>
      <w:r w:rsidRPr="008F1A63">
        <w:rPr>
          <w:color w:val="000000"/>
          <w:szCs w:val="22"/>
          <w:lang w:val="lv-LV"/>
        </w:rPr>
        <w:t xml:space="preserve">, ja beidzies derīguma termiņš, </w:t>
      </w:r>
      <w:r w:rsidR="005E7106" w:rsidRPr="008F1A63">
        <w:rPr>
          <w:color w:val="000000"/>
          <w:szCs w:val="22"/>
          <w:lang w:val="lv-LV"/>
        </w:rPr>
        <w:t xml:space="preserve">kas </w:t>
      </w:r>
      <w:r w:rsidRPr="008F1A63">
        <w:rPr>
          <w:color w:val="000000"/>
          <w:szCs w:val="22"/>
          <w:lang w:val="lv-LV"/>
        </w:rPr>
        <w:t>norādīts uz iepakojuma</w:t>
      </w:r>
      <w:r w:rsidR="000315B5" w:rsidRPr="008F1A63">
        <w:rPr>
          <w:szCs w:val="22"/>
          <w:lang w:val="lv-LV"/>
        </w:rPr>
        <w:t xml:space="preserve"> </w:t>
      </w:r>
      <w:r w:rsidR="000315B5" w:rsidRPr="008F1A63">
        <w:rPr>
          <w:color w:val="000000"/>
          <w:szCs w:val="22"/>
          <w:lang w:val="lv-LV"/>
        </w:rPr>
        <w:t xml:space="preserve">pēc </w:t>
      </w:r>
      <w:r w:rsidR="00182081">
        <w:rPr>
          <w:color w:val="000000"/>
          <w:szCs w:val="22"/>
          <w:lang w:val="lv-LV"/>
        </w:rPr>
        <w:t>“</w:t>
      </w:r>
      <w:r w:rsidR="000315B5" w:rsidRPr="008F1A63">
        <w:rPr>
          <w:color w:val="000000"/>
          <w:szCs w:val="22"/>
          <w:lang w:val="lv-LV"/>
        </w:rPr>
        <w:t>Derīgs līdz</w:t>
      </w:r>
      <w:r w:rsidR="00182081">
        <w:rPr>
          <w:color w:val="000000"/>
          <w:szCs w:val="22"/>
          <w:lang w:val="lv-LV"/>
        </w:rPr>
        <w:t>”</w:t>
      </w:r>
      <w:r w:rsidR="000315B5" w:rsidRPr="008F1A63">
        <w:rPr>
          <w:color w:val="000000"/>
          <w:szCs w:val="22"/>
          <w:lang w:val="lv-LV"/>
        </w:rPr>
        <w:t>.</w:t>
      </w:r>
    </w:p>
    <w:p w14:paraId="572E23CF" w14:textId="77777777" w:rsidR="00370C2C" w:rsidRPr="008F1A63" w:rsidRDefault="00370C2C" w:rsidP="008F1A63">
      <w:pPr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Derīgum</w:t>
      </w:r>
      <w:r w:rsidR="005E7106" w:rsidRPr="008F1A63">
        <w:rPr>
          <w:color w:val="000000"/>
          <w:szCs w:val="22"/>
          <w:lang w:val="lv-LV"/>
        </w:rPr>
        <w:t>a termiņš</w:t>
      </w:r>
      <w:r w:rsidRPr="008F1A63">
        <w:rPr>
          <w:color w:val="000000"/>
          <w:szCs w:val="22"/>
          <w:lang w:val="lv-LV"/>
        </w:rPr>
        <w:t xml:space="preserve"> pēc pirmās tiešā iepakojuma atvēršanas: 28 dienas</w:t>
      </w:r>
      <w:r w:rsidR="005E7106" w:rsidRPr="008F1A63">
        <w:rPr>
          <w:color w:val="000000"/>
          <w:szCs w:val="22"/>
          <w:lang w:val="lv-LV"/>
        </w:rPr>
        <w:t>.</w:t>
      </w:r>
    </w:p>
    <w:p w14:paraId="20209956" w14:textId="77777777" w:rsidR="00370C2C" w:rsidRPr="008F1A63" w:rsidRDefault="00370C2C" w:rsidP="008F1A63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1DA7499E" w14:textId="77777777" w:rsidR="00711477" w:rsidRPr="008F1A63" w:rsidRDefault="00711477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35BFEFEA" w14:textId="77777777" w:rsidR="00370C2C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12.</w:t>
      </w:r>
      <w:r w:rsidRPr="008F1A63">
        <w:rPr>
          <w:b/>
          <w:color w:val="000000"/>
          <w:szCs w:val="22"/>
          <w:lang w:val="lv-LV"/>
        </w:rPr>
        <w:tab/>
        <w:t>ĪPAŠI BRĪDINĀJUMI</w:t>
      </w:r>
    </w:p>
    <w:p w14:paraId="1F63C2B8" w14:textId="77777777" w:rsidR="00370C2C" w:rsidRPr="008F1A63" w:rsidRDefault="00370C2C" w:rsidP="008F1A63">
      <w:pPr>
        <w:spacing w:line="240" w:lineRule="auto"/>
        <w:ind w:right="-2"/>
        <w:rPr>
          <w:color w:val="000000"/>
          <w:szCs w:val="22"/>
          <w:lang w:val="lv-LV"/>
        </w:rPr>
      </w:pPr>
    </w:p>
    <w:p w14:paraId="5131D719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u w:val="single"/>
          <w:lang w:val="lv-LV"/>
        </w:rPr>
        <w:t>Īpaši brīdinājumi katrai dzīvnieku sugai:</w:t>
      </w:r>
    </w:p>
    <w:p w14:paraId="0015B426" w14:textId="77777777" w:rsidR="005E7106" w:rsidRPr="008F1A63" w:rsidRDefault="005E7106" w:rsidP="008F1A6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F1A63">
        <w:rPr>
          <w:szCs w:val="22"/>
          <w:lang w:val="lv-LV"/>
        </w:rPr>
        <w:t>Kortiko</w:t>
      </w:r>
      <w:r w:rsidR="008F1A63">
        <w:rPr>
          <w:szCs w:val="22"/>
          <w:lang w:val="lv-LV"/>
        </w:rPr>
        <w:t>steroīdu</w:t>
      </w:r>
      <w:r w:rsidRPr="008F1A63">
        <w:rPr>
          <w:szCs w:val="22"/>
          <w:lang w:val="lv-LV"/>
        </w:rPr>
        <w:t xml:space="preserve"> ievadīšanas mērķis ir veicināt klīnisko pazīmju mazināšanos, nevis to ārstēšanu.</w:t>
      </w:r>
    </w:p>
    <w:p w14:paraId="5BACD604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9B4AD9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F1A63"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8F1A63">
        <w:rPr>
          <w:szCs w:val="22"/>
          <w:lang w:val="lv-LV"/>
        </w:rPr>
        <w:t>:</w:t>
      </w:r>
    </w:p>
    <w:p w14:paraId="30931D75" w14:textId="77777777" w:rsidR="008F1A63" w:rsidRPr="005532F0" w:rsidRDefault="008F1A63" w:rsidP="008F1A63">
      <w:pPr>
        <w:tabs>
          <w:tab w:val="clear" w:pos="567"/>
          <w:tab w:val="left" w:pos="709"/>
          <w:tab w:val="left" w:pos="3686"/>
        </w:tabs>
        <w:spacing w:line="240" w:lineRule="auto"/>
        <w:ind w:right="-1"/>
        <w:jc w:val="both"/>
        <w:rPr>
          <w:szCs w:val="22"/>
          <w:lang w:val="lv-LV"/>
        </w:rPr>
      </w:pPr>
      <w:bookmarkStart w:id="5" w:name="_Hlk529960832"/>
      <w:r w:rsidRPr="005532F0">
        <w:rPr>
          <w:szCs w:val="22"/>
          <w:lang w:val="lv-LV"/>
        </w:rPr>
        <w:t>Tikai pamatotu indikāciju gadījumā glikokortikoīdus drīkst ievadīt:</w:t>
      </w:r>
    </w:p>
    <w:p w14:paraId="16DDD4F1" w14:textId="77777777" w:rsidR="008F1A63" w:rsidRPr="005532F0" w:rsidRDefault="008F1A63" w:rsidP="008F1A63">
      <w:pPr>
        <w:numPr>
          <w:ilvl w:val="0"/>
          <w:numId w:val="1"/>
        </w:numPr>
        <w:tabs>
          <w:tab w:val="clear" w:pos="567"/>
          <w:tab w:val="left" w:pos="1418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jauniem vai ļoti veciem dzīvniekiem;</w:t>
      </w:r>
    </w:p>
    <w:p w14:paraId="573EE74F" w14:textId="77777777" w:rsidR="008F1A63" w:rsidRPr="005532F0" w:rsidRDefault="008F1A63" w:rsidP="008F1A63">
      <w:pPr>
        <w:numPr>
          <w:ilvl w:val="0"/>
          <w:numId w:val="1"/>
        </w:numPr>
        <w:tabs>
          <w:tab w:val="clear" w:pos="567"/>
          <w:tab w:val="left" w:pos="1418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laktējošiem dzīvniekiem;</w:t>
      </w:r>
    </w:p>
    <w:p w14:paraId="233C9FA9" w14:textId="77777777" w:rsidR="008F1A63" w:rsidRPr="005532F0" w:rsidRDefault="008F1A63" w:rsidP="008F1A63">
      <w:pPr>
        <w:numPr>
          <w:ilvl w:val="0"/>
          <w:numId w:val="1"/>
        </w:numPr>
        <w:tabs>
          <w:tab w:val="clear" w:pos="567"/>
          <w:tab w:val="clear" w:pos="2559"/>
          <w:tab w:val="left" w:pos="1418"/>
          <w:tab w:val="num" w:pos="2410"/>
        </w:tabs>
        <w:spacing w:line="240" w:lineRule="auto"/>
        <w:ind w:left="1418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grūsniem dzīvniekiem (sakarā ar iespējamu teratogēnu ietekmi, kas nav pilnīgi izpētīta);</w:t>
      </w:r>
    </w:p>
    <w:p w14:paraId="67C5E7B1" w14:textId="77777777" w:rsidR="008F1A63" w:rsidRPr="005532F0" w:rsidRDefault="008F1A63" w:rsidP="008F1A63">
      <w:pPr>
        <w:tabs>
          <w:tab w:val="clear" w:pos="567"/>
          <w:tab w:val="left" w:pos="1418"/>
        </w:tabs>
        <w:spacing w:line="240" w:lineRule="auto"/>
        <w:ind w:left="1418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 xml:space="preserve">zirgiem, jo ir iespējams glikokortikoīdu izraisīts laminīts. </w:t>
      </w:r>
    </w:p>
    <w:p w14:paraId="2E564E37" w14:textId="77777777" w:rsidR="008F1A63" w:rsidRPr="005532F0" w:rsidRDefault="008F1A63" w:rsidP="008F1A63">
      <w:pPr>
        <w:tabs>
          <w:tab w:val="clear" w:pos="567"/>
        </w:tabs>
        <w:spacing w:line="240" w:lineRule="auto"/>
        <w:jc w:val="both"/>
        <w:outlineLvl w:val="0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Starp vakcināciju un glikokortikoīdu lietošanu jānodrošina ievērojams starplaiks. Glikokortikoīdu lietošanas laikā, kā arī 2 nedēļas pēc lietošanas nedrīkst veikt aktīvu imunizāciju. Imūnvielu veidošanās līmenis var būt nepietiekams pat tad, </w:t>
      </w:r>
      <w:proofErr w:type="gramStart"/>
      <w:r w:rsidRPr="005532F0">
        <w:rPr>
          <w:szCs w:val="22"/>
          <w:lang w:val="lv-LV"/>
        </w:rPr>
        <w:t>ja imunizācija veikta</w:t>
      </w:r>
      <w:proofErr w:type="gramEnd"/>
      <w:r w:rsidRPr="005532F0">
        <w:rPr>
          <w:szCs w:val="22"/>
          <w:lang w:val="lv-LV"/>
        </w:rPr>
        <w:t xml:space="preserve"> līdz pat 8 nedēļām pirms glikokortikoīdu terapijas.</w:t>
      </w:r>
    </w:p>
    <w:p w14:paraId="40035073" w14:textId="77777777" w:rsidR="005E7106" w:rsidRDefault="008F1A63" w:rsidP="008F1A63">
      <w:pPr>
        <w:tabs>
          <w:tab w:val="clear" w:pos="567"/>
          <w:tab w:val="left" w:pos="709"/>
          <w:tab w:val="left" w:pos="2977"/>
        </w:tabs>
        <w:spacing w:line="240" w:lineRule="auto"/>
        <w:ind w:right="-1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Glikokortikoīdu</w:t>
      </w:r>
      <w:r w:rsidRPr="005532F0">
        <w:rPr>
          <w:b/>
          <w:szCs w:val="22"/>
          <w:lang w:val="lv-LV"/>
        </w:rPr>
        <w:t xml:space="preserve"> </w:t>
      </w:r>
      <w:r w:rsidRPr="005532F0">
        <w:rPr>
          <w:szCs w:val="22"/>
          <w:lang w:val="lv-LV"/>
        </w:rPr>
        <w:t xml:space="preserve">lietošanas laikā infekcijas gaita var pasliktināties. </w:t>
      </w:r>
      <w:bookmarkEnd w:id="5"/>
    </w:p>
    <w:p w14:paraId="5A3215A8" w14:textId="77777777" w:rsidR="00D20F50" w:rsidRPr="008F1A63" w:rsidRDefault="00D20F50" w:rsidP="008F1A63">
      <w:pPr>
        <w:tabs>
          <w:tab w:val="clear" w:pos="567"/>
          <w:tab w:val="left" w:pos="709"/>
          <w:tab w:val="left" w:pos="2977"/>
        </w:tabs>
        <w:spacing w:line="240" w:lineRule="auto"/>
        <w:ind w:right="-1"/>
        <w:jc w:val="both"/>
        <w:rPr>
          <w:szCs w:val="22"/>
          <w:lang w:val="lv-LV"/>
        </w:rPr>
      </w:pPr>
    </w:p>
    <w:p w14:paraId="4E75AB9E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u w:val="single"/>
          <w:lang w:val="lv-LV"/>
        </w:rPr>
        <w:t>Īpaši p</w:t>
      </w:r>
      <w:r w:rsidRPr="008F1A63"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8F1A63">
        <w:rPr>
          <w:szCs w:val="22"/>
          <w:lang w:val="lv-LV"/>
        </w:rPr>
        <w:t>:</w:t>
      </w:r>
    </w:p>
    <w:p w14:paraId="1345A138" w14:textId="77777777" w:rsidR="008F1A63" w:rsidRPr="005532F0" w:rsidRDefault="008F1A63" w:rsidP="008F1A63">
      <w:pPr>
        <w:tabs>
          <w:tab w:val="clear" w:pos="567"/>
          <w:tab w:val="left" w:pos="3024"/>
          <w:tab w:val="left" w:pos="3420"/>
        </w:tabs>
        <w:spacing w:line="240" w:lineRule="auto"/>
        <w:jc w:val="both"/>
        <w:rPr>
          <w:szCs w:val="22"/>
          <w:lang w:val="lv-LV"/>
        </w:rPr>
      </w:pPr>
      <w:bookmarkStart w:id="6" w:name="_Hlk529960846"/>
      <w:r w:rsidRPr="005532F0">
        <w:rPr>
          <w:szCs w:val="22"/>
          <w:lang w:val="lv-LV"/>
        </w:rPr>
        <w:t>Prednizolons, benzilspirts un propilēnglikols var izraisīt pastiprinātas jutības (alerģiskas) reakcijas</w:t>
      </w:r>
    </w:p>
    <w:p w14:paraId="7146AC7F" w14:textId="77777777" w:rsidR="008F1A63" w:rsidRPr="005532F0" w:rsidRDefault="008F1A63" w:rsidP="008F1A63">
      <w:pPr>
        <w:tabs>
          <w:tab w:val="clear" w:pos="567"/>
          <w:tab w:val="left" w:pos="3024"/>
          <w:tab w:val="left" w:pos="3420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lastRenderedPageBreak/>
        <w:t>jutīgiem cilvēkiem. Personām ar zināmu pastiprinātu jutību pret prednizolonu vai pret kādu no palīgvielām vajadzētu izvairīties no saskares ar šīm veterinārajām zālēm.</w:t>
      </w:r>
    </w:p>
    <w:p w14:paraId="3F546518" w14:textId="77777777" w:rsidR="008F1A63" w:rsidRPr="005532F0" w:rsidRDefault="008F1A63" w:rsidP="008F1A63">
      <w:pPr>
        <w:tabs>
          <w:tab w:val="clear" w:pos="567"/>
          <w:tab w:val="left" w:pos="3024"/>
          <w:tab w:val="left" w:pos="3420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Prednizolons var radīt kaitējumu nedzimušam auglim, tāpēc grūtniecēm nevajadzētu rīkoties ar šīm</w:t>
      </w:r>
    </w:p>
    <w:p w14:paraId="23B7255C" w14:textId="77777777" w:rsidR="008F1A63" w:rsidRPr="005532F0" w:rsidRDefault="008F1A63" w:rsidP="008F1A63">
      <w:pPr>
        <w:tabs>
          <w:tab w:val="clear" w:pos="567"/>
          <w:tab w:val="left" w:pos="3024"/>
          <w:tab w:val="left" w:pos="3420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veterinārajām zālēm. Ievadīšanu veikt, ievērojot piesardzību, lai novērstu nejaušu pašinjicēšanos. Ja notikusi nejauša (gadījuma rakstura) pašinjicēšana, nekavējoties meklēt medicīnisko palīdzību un uzrādīt lietošanas instrukciju vai iepakojuma marķējumu ārstam.</w:t>
      </w:r>
    </w:p>
    <w:p w14:paraId="4420F384" w14:textId="77777777" w:rsidR="008F1A63" w:rsidRPr="005532F0" w:rsidRDefault="008F1A63" w:rsidP="008F1A63">
      <w:pPr>
        <w:tabs>
          <w:tab w:val="clear" w:pos="567"/>
          <w:tab w:val="left" w:pos="3024"/>
          <w:tab w:val="left" w:pos="3420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Izvairīties no saskares ar ādu un acīm. Ja notikusi nejauša saskare ar ādu vai nokļūšana acīs, nekavējoties skalot ar ūdeni.</w:t>
      </w:r>
    </w:p>
    <w:bookmarkEnd w:id="6"/>
    <w:p w14:paraId="3F2AF887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8D2A42" w14:textId="77777777" w:rsidR="005E7106" w:rsidRPr="008F1A63" w:rsidRDefault="005E7106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u w:val="single"/>
          <w:lang w:val="lv-LV"/>
        </w:rPr>
      </w:pPr>
      <w:r w:rsidRPr="008F1A63">
        <w:rPr>
          <w:szCs w:val="22"/>
          <w:u w:val="single"/>
          <w:lang w:val="lv-LV"/>
        </w:rPr>
        <w:t>Grūsnība:</w:t>
      </w:r>
    </w:p>
    <w:p w14:paraId="389B104D" w14:textId="77777777" w:rsidR="008F1A63" w:rsidRPr="005532F0" w:rsidRDefault="008F1A63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Sakarā ar iespējamu prednizolona teratogēnu ietekmi uz grūsniem dzīvniekiem, liellopiem grūsnības laikā zāles drīkst lietot tikai precīzi nosakot indikācijas. </w:t>
      </w:r>
    </w:p>
    <w:p w14:paraId="2FCD2A39" w14:textId="77777777" w:rsidR="008F1A63" w:rsidRPr="005532F0" w:rsidRDefault="008F1A63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Šīs veterinārās zāles grūsniem dzīvniekiem lietot tikai pēc ārstējošā veterinārārsta ieguvuma un riska attiecības izvērtēšanas, precīzi nosakot indikācijas. Nelietot govīm grūsnības pēdējā trimestrī. </w:t>
      </w:r>
    </w:p>
    <w:p w14:paraId="6CD994C9" w14:textId="77777777" w:rsidR="008F1A63" w:rsidRDefault="008F1A63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722DD92E" w14:textId="77777777" w:rsidR="005E7106" w:rsidRPr="008F1A63" w:rsidRDefault="005E7106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u w:val="single"/>
          <w:lang w:val="lv-LV"/>
        </w:rPr>
      </w:pPr>
      <w:r w:rsidRPr="008F1A63">
        <w:rPr>
          <w:szCs w:val="22"/>
          <w:u w:val="single"/>
          <w:lang w:val="lv-LV"/>
        </w:rPr>
        <w:t>Laktācija:</w:t>
      </w:r>
    </w:p>
    <w:p w14:paraId="63F1A4C8" w14:textId="77777777" w:rsidR="008F1A63" w:rsidRPr="005532F0" w:rsidRDefault="008F1A63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Lietojot laktācijas laikā</w:t>
      </w:r>
      <w:r>
        <w:rPr>
          <w:szCs w:val="22"/>
          <w:lang w:val="lv-LV"/>
        </w:rPr>
        <w:t>,</w:t>
      </w:r>
      <w:r w:rsidRPr="005532F0">
        <w:rPr>
          <w:szCs w:val="22"/>
          <w:lang w:val="lv-LV"/>
        </w:rPr>
        <w:t xml:space="preserve"> govīm uz laiku var samazināties izslaukums. </w:t>
      </w:r>
    </w:p>
    <w:p w14:paraId="484B7C39" w14:textId="77777777" w:rsidR="008F1A63" w:rsidRPr="005532F0" w:rsidRDefault="008F1A63" w:rsidP="008F1A63">
      <w:pPr>
        <w:tabs>
          <w:tab w:val="clear" w:pos="567"/>
          <w:tab w:val="left" w:pos="709"/>
          <w:tab w:val="left" w:pos="1418"/>
        </w:tabs>
        <w:spacing w:line="240" w:lineRule="auto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 xml:space="preserve">Laktējošām govīm lietot tikai precīzi nosakot indikācijas, jo glikokortikoīdi izdalās ar pienu un var būt jauno dzīvnieku aizkavēta augšana. </w:t>
      </w:r>
    </w:p>
    <w:p w14:paraId="12E9824F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2338BDE2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u w:val="single"/>
          <w:lang w:val="lv-LV"/>
        </w:rPr>
        <w:t>Mijiedarbība ar citām zālēm un citi mijiedarbības veidi:</w:t>
      </w:r>
    </w:p>
    <w:p w14:paraId="52D94EE2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bookmarkStart w:id="7" w:name="_Hlk529960911"/>
      <w:r w:rsidRPr="005532F0">
        <w:rPr>
          <w:szCs w:val="22"/>
          <w:lang w:val="lv-LV"/>
        </w:rPr>
        <w:t xml:space="preserve">Nelietot šīs veterinārās zāles kombinācijā ar citām zālēm, jo var būt: </w:t>
      </w:r>
    </w:p>
    <w:p w14:paraId="75B40E63" w14:textId="763E435D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samazināta sirds glikozīdu panesamība hipokal</w:t>
      </w:r>
      <w:r w:rsidR="00E549D3">
        <w:rPr>
          <w:szCs w:val="22"/>
          <w:lang w:val="lv-LV"/>
        </w:rPr>
        <w:t>i</w:t>
      </w:r>
      <w:r w:rsidRPr="005532F0">
        <w:rPr>
          <w:szCs w:val="22"/>
          <w:lang w:val="lv-LV"/>
        </w:rPr>
        <w:t xml:space="preserve">ēmijas dēļ; </w:t>
      </w:r>
    </w:p>
    <w:p w14:paraId="1798E773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palielināts kālija zudums lietojot vienlaikus ar tiazīdu vai cilpas diurētiķiem;</w:t>
      </w:r>
    </w:p>
    <w:p w14:paraId="5FF3E770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palielināts kuņģa–zarnu trakta čūlu un asiņošanas risks lietojot vienlaikus ar nesteroīdajiem pretiekaisuma līdzekļiem;</w:t>
      </w:r>
    </w:p>
    <w:p w14:paraId="2B02AA86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samazināta insulīna iedarbība;</w:t>
      </w:r>
    </w:p>
    <w:p w14:paraId="2054B3AB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samazināta glikokortikosteroīdu efektivitāte lietojot vienlaikus ar enzīmu induktoriem (piemēram, barbiturātiem);</w:t>
      </w:r>
    </w:p>
    <w:p w14:paraId="6C7D6A8E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paaugstināts intraokulārais spiediens lietojot vienlaikus ar antiholīnerģiskajiem līdzekļiem,;</w:t>
      </w:r>
    </w:p>
    <w:p w14:paraId="226DB5B6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samazināta antikoagulantu iedarbība;</w:t>
      </w:r>
    </w:p>
    <w:p w14:paraId="65E0BEC9" w14:textId="77777777" w:rsidR="008F1A63" w:rsidRPr="005532F0" w:rsidRDefault="008F1A63" w:rsidP="008F1A63">
      <w:pPr>
        <w:spacing w:line="240" w:lineRule="auto"/>
        <w:ind w:left="284" w:hanging="284"/>
        <w:jc w:val="both"/>
        <w:rPr>
          <w:szCs w:val="22"/>
          <w:lang w:val="lv-LV"/>
        </w:rPr>
      </w:pPr>
      <w:r w:rsidRPr="005532F0">
        <w:rPr>
          <w:szCs w:val="22"/>
          <w:lang w:val="lv-LV"/>
        </w:rPr>
        <w:t>-</w:t>
      </w:r>
      <w:r w:rsidRPr="005532F0">
        <w:rPr>
          <w:szCs w:val="22"/>
          <w:lang w:val="lv-LV"/>
        </w:rPr>
        <w:tab/>
        <w:t>ādas reakciju nomākums intrakutāno</w:t>
      </w:r>
      <w:r>
        <w:rPr>
          <w:szCs w:val="22"/>
          <w:lang w:val="lv-LV"/>
        </w:rPr>
        <w:t>s</w:t>
      </w:r>
      <w:r w:rsidRPr="005532F0">
        <w:rPr>
          <w:szCs w:val="22"/>
          <w:lang w:val="lv-LV"/>
        </w:rPr>
        <w:t xml:space="preserve"> alerģijas testos.</w:t>
      </w:r>
    </w:p>
    <w:bookmarkEnd w:id="7"/>
    <w:p w14:paraId="7A0423A5" w14:textId="77777777" w:rsidR="008F1A63" w:rsidRDefault="008F1A63" w:rsidP="008F1A63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0BD87019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u w:val="single"/>
          <w:lang w:val="lv-LV"/>
        </w:rPr>
        <w:t>Pārdozēšana (simptomi, rīcība ārkārtas situācijā, antidoti)</w:t>
      </w:r>
      <w:r w:rsidRPr="008F1A63">
        <w:rPr>
          <w:szCs w:val="22"/>
          <w:lang w:val="lv-LV"/>
        </w:rPr>
        <w:t>:</w:t>
      </w:r>
    </w:p>
    <w:p w14:paraId="09512C01" w14:textId="4E336E21" w:rsidR="005E7106" w:rsidRPr="008F1A63" w:rsidRDefault="005E7106" w:rsidP="008F1A63">
      <w:pPr>
        <w:tabs>
          <w:tab w:val="clear" w:pos="567"/>
          <w:tab w:val="left" w:pos="709"/>
          <w:tab w:val="left" w:pos="1418"/>
          <w:tab w:val="left" w:pos="2041"/>
          <w:tab w:val="left" w:pos="2836"/>
          <w:tab w:val="left" w:pos="3544"/>
          <w:tab w:val="left" w:pos="3686"/>
          <w:tab w:val="right" w:pos="5329"/>
          <w:tab w:val="left" w:pos="5386"/>
        </w:tabs>
        <w:spacing w:line="240" w:lineRule="auto"/>
        <w:jc w:val="both"/>
        <w:rPr>
          <w:szCs w:val="22"/>
          <w:lang w:val="lv-LV"/>
        </w:rPr>
      </w:pPr>
      <w:r w:rsidRPr="008F1A63">
        <w:rPr>
          <w:szCs w:val="22"/>
          <w:lang w:val="lv-LV"/>
        </w:rPr>
        <w:t xml:space="preserve">Pārdozēšanas gadījumā var palielināties iespējamo </w:t>
      </w:r>
      <w:r w:rsidR="00E549D3" w:rsidRPr="00E549D3">
        <w:rPr>
          <w:szCs w:val="22"/>
          <w:lang w:val="lv-LV"/>
        </w:rPr>
        <w:t xml:space="preserve">blakusparādību </w:t>
      </w:r>
      <w:r w:rsidRPr="008F1A63">
        <w:rPr>
          <w:szCs w:val="22"/>
          <w:lang w:val="lv-LV"/>
        </w:rPr>
        <w:t xml:space="preserve">biežums. </w:t>
      </w:r>
    </w:p>
    <w:p w14:paraId="0A11C954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65605F" w14:textId="77777777" w:rsidR="005E7106" w:rsidRPr="008F1A63" w:rsidRDefault="005E7106" w:rsidP="008F1A6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F1A63">
        <w:rPr>
          <w:szCs w:val="22"/>
          <w:u w:val="single"/>
          <w:lang w:val="lv-LV"/>
        </w:rPr>
        <w:t>Nesaderība</w:t>
      </w:r>
      <w:r w:rsidRPr="008F1A63">
        <w:rPr>
          <w:szCs w:val="22"/>
          <w:lang w:val="lv-LV"/>
        </w:rPr>
        <w:t>:</w:t>
      </w:r>
    </w:p>
    <w:p w14:paraId="372F19F1" w14:textId="77777777" w:rsidR="005E7106" w:rsidRPr="008F1A63" w:rsidRDefault="005E7106" w:rsidP="008F1A63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8F1A63">
        <w:rPr>
          <w:szCs w:val="22"/>
          <w:lang w:val="lv-LV"/>
        </w:rPr>
        <w:t xml:space="preserve">Tā kā nav veikti saderības pētījumi, šīs veterinārās zāles nedrīkst lietot maisījumā ar </w:t>
      </w:r>
      <w:proofErr w:type="gramStart"/>
      <w:r w:rsidRPr="008F1A63">
        <w:rPr>
          <w:szCs w:val="22"/>
          <w:lang w:val="lv-LV"/>
        </w:rPr>
        <w:t>citām veterinārajām zālēm</w:t>
      </w:r>
      <w:proofErr w:type="gramEnd"/>
      <w:r w:rsidRPr="008F1A63">
        <w:rPr>
          <w:szCs w:val="22"/>
          <w:lang w:val="lv-LV"/>
        </w:rPr>
        <w:t>.</w:t>
      </w:r>
    </w:p>
    <w:p w14:paraId="25030EF0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0160E59B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7D552BAB" w14:textId="77777777" w:rsidR="005E7106" w:rsidRPr="008F1A63" w:rsidRDefault="00370C2C" w:rsidP="008F1A63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13.</w:t>
      </w:r>
      <w:r w:rsidRPr="008F1A63">
        <w:rPr>
          <w:b/>
          <w:color w:val="000000"/>
          <w:szCs w:val="22"/>
          <w:lang w:val="lv-LV"/>
        </w:rPr>
        <w:tab/>
      </w:r>
      <w:r w:rsidRPr="008F1A63">
        <w:rPr>
          <w:b/>
          <w:caps/>
          <w:color w:val="000000"/>
          <w:szCs w:val="22"/>
          <w:lang w:val="lv-LV"/>
        </w:rPr>
        <w:t xml:space="preserve">ĪPAŠI norādījumi </w:t>
      </w:r>
      <w:r w:rsidR="005E7106" w:rsidRPr="008F1A63">
        <w:rPr>
          <w:b/>
          <w:caps/>
          <w:color w:val="000000"/>
          <w:szCs w:val="22"/>
          <w:lang w:val="lv-LV"/>
        </w:rPr>
        <w:t>neizlietotU VETERINĀRO ZĀĻU vai to atkritumU IZNĪCINĀŠANAI</w:t>
      </w:r>
    </w:p>
    <w:p w14:paraId="47794073" w14:textId="77777777" w:rsidR="005E7106" w:rsidRPr="008F1A63" w:rsidRDefault="005E7106" w:rsidP="008F1A63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1AA4E6D" w14:textId="77777777" w:rsidR="005E7106" w:rsidRPr="008F1A63" w:rsidRDefault="005E7106" w:rsidP="008F1A63">
      <w:pPr>
        <w:tabs>
          <w:tab w:val="clear" w:pos="567"/>
          <w:tab w:val="left" w:pos="709"/>
        </w:tabs>
        <w:suppressAutoHyphens/>
        <w:spacing w:line="240" w:lineRule="auto"/>
        <w:jc w:val="both"/>
        <w:rPr>
          <w:b/>
          <w:szCs w:val="22"/>
          <w:u w:val="single"/>
          <w:lang w:val="lv-LV"/>
        </w:rPr>
      </w:pPr>
      <w:r w:rsidRPr="008F1A63">
        <w:rPr>
          <w:szCs w:val="22"/>
          <w:lang w:val="lv-LV"/>
        </w:rPr>
        <w:t>Jebkuras neizlietotas veterinārās zāles vai to atkritumi jāiznīcina saskaņā ar nacionālajiem tiesību aktiem.</w:t>
      </w:r>
    </w:p>
    <w:p w14:paraId="4D8F6C7C" w14:textId="77777777" w:rsidR="00370C2C" w:rsidRDefault="00370C2C" w:rsidP="008F1A63">
      <w:pPr>
        <w:spacing w:line="240" w:lineRule="auto"/>
        <w:ind w:right="-318"/>
        <w:rPr>
          <w:color w:val="000000"/>
          <w:szCs w:val="22"/>
          <w:lang w:val="lv-LV"/>
        </w:rPr>
      </w:pPr>
    </w:p>
    <w:p w14:paraId="1241B66E" w14:textId="77777777" w:rsidR="00D20F50" w:rsidRPr="008F1A63" w:rsidRDefault="00D20F50" w:rsidP="008F1A63">
      <w:pPr>
        <w:spacing w:line="240" w:lineRule="auto"/>
        <w:ind w:right="-318"/>
        <w:rPr>
          <w:color w:val="000000"/>
          <w:szCs w:val="22"/>
          <w:lang w:val="lv-LV"/>
        </w:rPr>
      </w:pPr>
    </w:p>
    <w:p w14:paraId="7E004438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14.</w:t>
      </w:r>
      <w:r w:rsidRPr="008F1A63">
        <w:rPr>
          <w:b/>
          <w:color w:val="000000"/>
          <w:szCs w:val="22"/>
          <w:lang w:val="lv-LV"/>
        </w:rPr>
        <w:tab/>
        <w:t>DATUMS, KAD LIETOŠANAS INSTRUKCIJA PĒDĒJO REIZI TIKA APSTIPRINĀTA</w:t>
      </w:r>
    </w:p>
    <w:p w14:paraId="6B460344" w14:textId="77777777" w:rsidR="00370C2C" w:rsidRPr="008F1A63" w:rsidRDefault="00370C2C" w:rsidP="008F1A63">
      <w:pPr>
        <w:spacing w:line="240" w:lineRule="auto"/>
        <w:ind w:right="-318"/>
        <w:rPr>
          <w:color w:val="000000"/>
          <w:szCs w:val="22"/>
          <w:lang w:val="lv-LV"/>
        </w:rPr>
      </w:pPr>
    </w:p>
    <w:p w14:paraId="77F82955" w14:textId="0B64ABBB" w:rsidR="00370C2C" w:rsidRPr="008F1A63" w:rsidRDefault="00E549D3" w:rsidP="008F1A63">
      <w:pPr>
        <w:tabs>
          <w:tab w:val="clear" w:pos="567"/>
          <w:tab w:val="left" w:pos="720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12/2020</w:t>
      </w:r>
    </w:p>
    <w:p w14:paraId="065695CC" w14:textId="77777777" w:rsidR="00370C2C" w:rsidRPr="008F1A63" w:rsidRDefault="00370C2C" w:rsidP="008F1A63">
      <w:pPr>
        <w:spacing w:line="240" w:lineRule="auto"/>
        <w:ind w:right="-318"/>
        <w:rPr>
          <w:color w:val="000000"/>
          <w:szCs w:val="22"/>
          <w:lang w:val="lv-LV"/>
        </w:rPr>
      </w:pPr>
    </w:p>
    <w:p w14:paraId="42BD6696" w14:textId="77777777" w:rsidR="00370C2C" w:rsidRPr="008F1A63" w:rsidRDefault="00370C2C" w:rsidP="008F1A63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8F1A63">
        <w:rPr>
          <w:b/>
          <w:color w:val="000000"/>
          <w:szCs w:val="22"/>
          <w:lang w:val="lv-LV"/>
        </w:rPr>
        <w:t>15.</w:t>
      </w:r>
      <w:r w:rsidRPr="008F1A63">
        <w:rPr>
          <w:b/>
          <w:color w:val="000000"/>
          <w:szCs w:val="22"/>
          <w:lang w:val="lv-LV"/>
        </w:rPr>
        <w:tab/>
        <w:t>CITA INFORMĀCIJA</w:t>
      </w:r>
    </w:p>
    <w:p w14:paraId="77155A29" w14:textId="77777777" w:rsidR="00370C2C" w:rsidRPr="008F1A63" w:rsidRDefault="00370C2C" w:rsidP="008F1A63">
      <w:pPr>
        <w:spacing w:line="240" w:lineRule="auto"/>
        <w:rPr>
          <w:color w:val="000000"/>
          <w:szCs w:val="22"/>
          <w:lang w:val="lv-LV"/>
        </w:rPr>
      </w:pPr>
    </w:p>
    <w:p w14:paraId="0930D6A7" w14:textId="77777777" w:rsidR="00370C2C" w:rsidRPr="008F1A63" w:rsidRDefault="00370C2C" w:rsidP="008F1A63">
      <w:pPr>
        <w:tabs>
          <w:tab w:val="clear" w:pos="567"/>
          <w:tab w:val="left" w:pos="851"/>
        </w:tabs>
        <w:spacing w:line="240" w:lineRule="auto"/>
        <w:jc w:val="both"/>
        <w:outlineLvl w:val="0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Recepšu veterinārās zāles.</w:t>
      </w:r>
    </w:p>
    <w:p w14:paraId="31A76C9B" w14:textId="77777777" w:rsidR="00370C2C" w:rsidRPr="00D20F50" w:rsidRDefault="005E7106" w:rsidP="00D20F50">
      <w:pPr>
        <w:tabs>
          <w:tab w:val="clear" w:pos="567"/>
          <w:tab w:val="left" w:pos="709"/>
        </w:tabs>
        <w:spacing w:line="240" w:lineRule="auto"/>
        <w:jc w:val="both"/>
        <w:rPr>
          <w:color w:val="000000"/>
          <w:szCs w:val="22"/>
          <w:lang w:val="lv-LV"/>
        </w:rPr>
      </w:pPr>
      <w:r w:rsidRPr="008F1A63">
        <w:rPr>
          <w:color w:val="000000"/>
          <w:szCs w:val="22"/>
          <w:lang w:val="lv-LV"/>
        </w:rPr>
        <w:t>1x 100 ml, 12x 100 ml flakoni kartona kastē.</w:t>
      </w:r>
      <w:r w:rsidR="00D20F50" w:rsidRPr="00D20F50">
        <w:rPr>
          <w:color w:val="000000"/>
          <w:szCs w:val="22"/>
          <w:lang w:val="lv-LV"/>
        </w:rPr>
        <w:t xml:space="preserve"> </w:t>
      </w:r>
      <w:r w:rsidR="00D20F50" w:rsidRPr="008F1A63">
        <w:rPr>
          <w:color w:val="000000"/>
          <w:szCs w:val="22"/>
          <w:lang w:val="lv-LV"/>
        </w:rPr>
        <w:t>Ne visi iepakojuma izmēri var tikt izplatīti.</w:t>
      </w:r>
    </w:p>
    <w:sectPr w:rsidR="00370C2C" w:rsidRPr="00D20F50" w:rsidSect="008F1A63">
      <w:footerReference w:type="even" r:id="rId7"/>
      <w:footerReference w:type="default" r:id="rId8"/>
      <w:footerReference w:type="first" r:id="rId9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C6581" w14:textId="77777777" w:rsidR="00AC091B" w:rsidRDefault="00AC091B">
      <w:r>
        <w:separator/>
      </w:r>
    </w:p>
  </w:endnote>
  <w:endnote w:type="continuationSeparator" w:id="0">
    <w:p w14:paraId="6B05FEBE" w14:textId="77777777" w:rsidR="00AC091B" w:rsidRDefault="00AC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umnst777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73CFF6" w14:textId="77777777" w:rsidR="00370C2C" w:rsidRDefault="00370C2C" w:rsidP="00370C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FDD60C" w14:textId="77777777" w:rsidR="00370C2C" w:rsidRDefault="00370C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84CF9" w14:textId="77777777" w:rsidR="00370C2C" w:rsidRPr="008F1A63" w:rsidRDefault="00370C2C" w:rsidP="00370C2C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8F1A63">
      <w:rPr>
        <w:rStyle w:val="PageNumber"/>
        <w:sz w:val="16"/>
        <w:szCs w:val="16"/>
      </w:rPr>
      <w:fldChar w:fldCharType="begin"/>
    </w:r>
    <w:r w:rsidRPr="008F1A63">
      <w:rPr>
        <w:rStyle w:val="PageNumber"/>
        <w:sz w:val="16"/>
        <w:szCs w:val="16"/>
      </w:rPr>
      <w:instrText xml:space="preserve">PAGE  </w:instrText>
    </w:r>
    <w:r w:rsidRPr="008F1A63">
      <w:rPr>
        <w:rStyle w:val="PageNumber"/>
        <w:sz w:val="16"/>
        <w:szCs w:val="16"/>
      </w:rPr>
      <w:fldChar w:fldCharType="separate"/>
    </w:r>
    <w:r w:rsidR="00E90E49" w:rsidRPr="008F1A63">
      <w:rPr>
        <w:rStyle w:val="PageNumber"/>
        <w:noProof/>
        <w:sz w:val="16"/>
        <w:szCs w:val="16"/>
      </w:rPr>
      <w:t>2</w:t>
    </w:r>
    <w:r w:rsidRPr="008F1A63">
      <w:rPr>
        <w:rStyle w:val="PageNumber"/>
        <w:sz w:val="16"/>
        <w:szCs w:val="16"/>
      </w:rPr>
      <w:fldChar w:fldCharType="end"/>
    </w:r>
  </w:p>
  <w:p w14:paraId="079DD00A" w14:textId="77777777" w:rsidR="00370C2C" w:rsidRDefault="00370C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12055" w14:textId="77777777" w:rsidR="00084A9F" w:rsidRPr="008F1A63" w:rsidRDefault="00084A9F">
    <w:pPr>
      <w:pStyle w:val="Footer"/>
      <w:jc w:val="center"/>
      <w:rPr>
        <w:sz w:val="16"/>
        <w:szCs w:val="16"/>
      </w:rPr>
    </w:pPr>
    <w:r w:rsidRPr="008F1A63">
      <w:rPr>
        <w:sz w:val="16"/>
        <w:szCs w:val="16"/>
      </w:rPr>
      <w:fldChar w:fldCharType="begin"/>
    </w:r>
    <w:r w:rsidRPr="008F1A63">
      <w:rPr>
        <w:sz w:val="16"/>
        <w:szCs w:val="16"/>
      </w:rPr>
      <w:instrText xml:space="preserve"> PAGE   \* MERGEFORMAT </w:instrText>
    </w:r>
    <w:r w:rsidRPr="008F1A63">
      <w:rPr>
        <w:sz w:val="16"/>
        <w:szCs w:val="16"/>
      </w:rPr>
      <w:fldChar w:fldCharType="separate"/>
    </w:r>
    <w:r w:rsidRPr="008F1A63">
      <w:rPr>
        <w:noProof/>
        <w:sz w:val="16"/>
        <w:szCs w:val="16"/>
      </w:rPr>
      <w:t>2</w:t>
    </w:r>
    <w:r w:rsidRPr="008F1A63">
      <w:rPr>
        <w:noProof/>
        <w:sz w:val="16"/>
        <w:szCs w:val="16"/>
      </w:rPr>
      <w:fldChar w:fldCharType="end"/>
    </w:r>
  </w:p>
  <w:p w14:paraId="6C923571" w14:textId="77777777" w:rsidR="00084A9F" w:rsidRDefault="00084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E4907" w14:textId="77777777" w:rsidR="00AC091B" w:rsidRDefault="00AC091B">
      <w:r>
        <w:separator/>
      </w:r>
    </w:p>
  </w:footnote>
  <w:footnote w:type="continuationSeparator" w:id="0">
    <w:p w14:paraId="6AE63D2B" w14:textId="77777777" w:rsidR="00AC091B" w:rsidRDefault="00AC09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16592C"/>
    <w:multiLevelType w:val="hybridMultilevel"/>
    <w:tmpl w:val="51AA3B16"/>
    <w:lvl w:ilvl="0" w:tplc="DC986B7E">
      <w:start w:val="5"/>
      <w:numFmt w:val="bullet"/>
      <w:lvlText w:val="-"/>
      <w:lvlJc w:val="left"/>
      <w:pPr>
        <w:ind w:left="720" w:hanging="360"/>
      </w:pPr>
      <w:rPr>
        <w:rFonts w:ascii="Humnst777 BT" w:eastAsia="Times New Roman" w:hAnsi="Humnst777 B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046A6"/>
    <w:multiLevelType w:val="hybridMultilevel"/>
    <w:tmpl w:val="2AFA0F14"/>
    <w:lvl w:ilvl="0" w:tplc="DC986B7E">
      <w:start w:val="5"/>
      <w:numFmt w:val="bullet"/>
      <w:lvlText w:val="-"/>
      <w:lvlJc w:val="left"/>
      <w:pPr>
        <w:ind w:left="720" w:hanging="360"/>
      </w:pPr>
      <w:rPr>
        <w:rFonts w:ascii="Humnst777 BT" w:eastAsia="Times New Roman" w:hAnsi="Humnst777 B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36335"/>
    <w:multiLevelType w:val="hybridMultilevel"/>
    <w:tmpl w:val="5DF043D4"/>
    <w:lvl w:ilvl="0" w:tplc="DC986B7E">
      <w:start w:val="5"/>
      <w:numFmt w:val="bullet"/>
      <w:lvlText w:val="-"/>
      <w:lvlJc w:val="left"/>
      <w:pPr>
        <w:tabs>
          <w:tab w:val="num" w:pos="2559"/>
        </w:tabs>
        <w:ind w:left="2559" w:hanging="1425"/>
      </w:pPr>
      <w:rPr>
        <w:rFonts w:ascii="Humnst777 BT" w:eastAsia="Times New Roman" w:hAnsi="Humnst777 BT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59431E5C"/>
    <w:multiLevelType w:val="hybridMultilevel"/>
    <w:tmpl w:val="B198C88E"/>
    <w:lvl w:ilvl="0" w:tplc="A5509E9E">
      <w:start w:val="4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DB"/>
    <w:rsid w:val="000315B5"/>
    <w:rsid w:val="00084A9F"/>
    <w:rsid w:val="000C1EFF"/>
    <w:rsid w:val="000D3A40"/>
    <w:rsid w:val="00137371"/>
    <w:rsid w:val="00171FEB"/>
    <w:rsid w:val="00182081"/>
    <w:rsid w:val="001B49B2"/>
    <w:rsid w:val="001D693D"/>
    <w:rsid w:val="0023479D"/>
    <w:rsid w:val="002B3F92"/>
    <w:rsid w:val="00370C2C"/>
    <w:rsid w:val="003920EF"/>
    <w:rsid w:val="00493657"/>
    <w:rsid w:val="005E7106"/>
    <w:rsid w:val="00635D66"/>
    <w:rsid w:val="00695332"/>
    <w:rsid w:val="00711477"/>
    <w:rsid w:val="007F28E3"/>
    <w:rsid w:val="008F1A63"/>
    <w:rsid w:val="00945DF0"/>
    <w:rsid w:val="00A018E9"/>
    <w:rsid w:val="00AC091B"/>
    <w:rsid w:val="00B37E8E"/>
    <w:rsid w:val="00BA7F15"/>
    <w:rsid w:val="00BE105D"/>
    <w:rsid w:val="00C63F17"/>
    <w:rsid w:val="00CE7EAB"/>
    <w:rsid w:val="00D20F50"/>
    <w:rsid w:val="00E549D3"/>
    <w:rsid w:val="00E761B6"/>
    <w:rsid w:val="00E90E49"/>
    <w:rsid w:val="00F672DB"/>
    <w:rsid w:val="00FF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F1F8A"/>
  <w15:chartTrackingRefBased/>
  <w15:docId w15:val="{796A0D29-75E2-42D8-A37A-D2006B74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61B6"/>
    <w:pPr>
      <w:tabs>
        <w:tab w:val="left" w:pos="567"/>
      </w:tabs>
      <w:spacing w:line="260" w:lineRule="exact"/>
    </w:pPr>
    <w:rPr>
      <w:sz w:val="22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E761B6"/>
    <w:pPr>
      <w:tabs>
        <w:tab w:val="clear" w:pos="567"/>
      </w:tabs>
      <w:spacing w:line="240" w:lineRule="auto"/>
      <w:ind w:left="708"/>
    </w:pPr>
    <w:rPr>
      <w:sz w:val="26"/>
      <w:lang w:val="de-DE"/>
    </w:rPr>
  </w:style>
  <w:style w:type="paragraph" w:styleId="EndnoteText">
    <w:name w:val="endnote text"/>
    <w:basedOn w:val="Normal"/>
    <w:semiHidden/>
    <w:rsid w:val="00E761B6"/>
    <w:pPr>
      <w:spacing w:line="240" w:lineRule="auto"/>
    </w:pPr>
  </w:style>
  <w:style w:type="paragraph" w:styleId="Footer">
    <w:name w:val="footer"/>
    <w:basedOn w:val="Normal"/>
    <w:link w:val="FooterChar"/>
    <w:uiPriority w:val="99"/>
    <w:rsid w:val="00E761B6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761B6"/>
  </w:style>
  <w:style w:type="paragraph" w:styleId="Header">
    <w:name w:val="header"/>
    <w:basedOn w:val="Normal"/>
    <w:rsid w:val="001B49B2"/>
    <w:pPr>
      <w:tabs>
        <w:tab w:val="clear" w:pos="567"/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695332"/>
    <w:pPr>
      <w:shd w:val="clear" w:color="auto" w:fill="000080"/>
    </w:pPr>
    <w:rPr>
      <w:rFonts w:ascii="Tahoma" w:hAnsi="Tahoma" w:cs="Tahoma"/>
      <w:sz w:val="20"/>
    </w:rPr>
  </w:style>
  <w:style w:type="paragraph" w:styleId="BalloonText">
    <w:name w:val="Balloon Text"/>
    <w:basedOn w:val="Normal"/>
    <w:link w:val="BalloonTextChar"/>
    <w:rsid w:val="00171F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71FEB"/>
    <w:rPr>
      <w:rFonts w:ascii="Tahoma" w:hAnsi="Tahoma" w:cs="Tahoma"/>
      <w:sz w:val="16"/>
      <w:szCs w:val="16"/>
      <w:lang w:val="en-GB" w:eastAsia="de-DE"/>
    </w:rPr>
  </w:style>
  <w:style w:type="character" w:customStyle="1" w:styleId="FooterChar">
    <w:name w:val="Footer Char"/>
    <w:link w:val="Footer"/>
    <w:uiPriority w:val="99"/>
    <w:rsid w:val="00084A9F"/>
    <w:rPr>
      <w:sz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8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1035</Words>
  <Characters>7421</Characters>
  <DocSecurity>0</DocSecurity>
  <Lines>61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LIETOŠANAS INSTRUKCIJA</vt:lpstr>
      <vt:lpstr>ZĀĻU APRAKSTS</vt:lpstr>
    </vt:vector>
  </TitlesOfParts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