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F26B9" w:rsidRDefault="003F26B9">
      <w:pPr>
        <w:widowControl w:val="0"/>
        <w:pBdr>
          <w:top w:val="nil"/>
          <w:left w:val="nil"/>
          <w:bottom w:val="nil"/>
          <w:right w:val="nil"/>
          <w:between w:val="nil"/>
        </w:pBdr>
        <w:spacing w:line="276" w:lineRule="auto"/>
      </w:pPr>
    </w:p>
    <w:p w14:paraId="00000002" w14:textId="77777777" w:rsidR="003F26B9" w:rsidRDefault="003F26B9">
      <w:pPr>
        <w:widowControl w:val="0"/>
        <w:pBdr>
          <w:top w:val="nil"/>
          <w:left w:val="nil"/>
          <w:bottom w:val="nil"/>
          <w:right w:val="nil"/>
          <w:between w:val="nil"/>
        </w:pBdr>
        <w:spacing w:line="276" w:lineRule="auto"/>
      </w:pPr>
    </w:p>
    <w:p w14:paraId="7D3B2F80" w14:textId="77777777" w:rsidR="00355018" w:rsidRDefault="00355018">
      <w:pPr>
        <w:widowControl w:val="0"/>
        <w:pBdr>
          <w:top w:val="nil"/>
          <w:left w:val="nil"/>
          <w:bottom w:val="nil"/>
          <w:right w:val="nil"/>
          <w:between w:val="nil"/>
        </w:pBdr>
        <w:spacing w:line="276" w:lineRule="auto"/>
      </w:pPr>
    </w:p>
    <w:p w14:paraId="3B8010A2" w14:textId="77777777" w:rsidR="00355018" w:rsidRDefault="00355018">
      <w:pPr>
        <w:widowControl w:val="0"/>
        <w:pBdr>
          <w:top w:val="nil"/>
          <w:left w:val="nil"/>
          <w:bottom w:val="nil"/>
          <w:right w:val="nil"/>
          <w:between w:val="nil"/>
        </w:pBdr>
        <w:spacing w:line="276" w:lineRule="auto"/>
      </w:pPr>
    </w:p>
    <w:p w14:paraId="37FB98F9" w14:textId="77777777" w:rsidR="00355018" w:rsidRDefault="00355018">
      <w:pPr>
        <w:widowControl w:val="0"/>
        <w:pBdr>
          <w:top w:val="nil"/>
          <w:left w:val="nil"/>
          <w:bottom w:val="nil"/>
          <w:right w:val="nil"/>
          <w:between w:val="nil"/>
        </w:pBdr>
        <w:spacing w:line="276" w:lineRule="auto"/>
      </w:pPr>
    </w:p>
    <w:p w14:paraId="77D02295" w14:textId="77777777" w:rsidR="00355018" w:rsidRDefault="00355018">
      <w:pPr>
        <w:widowControl w:val="0"/>
        <w:pBdr>
          <w:top w:val="nil"/>
          <w:left w:val="nil"/>
          <w:bottom w:val="nil"/>
          <w:right w:val="nil"/>
          <w:between w:val="nil"/>
        </w:pBdr>
        <w:spacing w:line="276" w:lineRule="auto"/>
      </w:pPr>
    </w:p>
    <w:p w14:paraId="00000003" w14:textId="77777777" w:rsidR="003F26B9" w:rsidRDefault="003F26B9">
      <w:pPr>
        <w:widowControl w:val="0"/>
        <w:pBdr>
          <w:top w:val="nil"/>
          <w:left w:val="nil"/>
          <w:bottom w:val="nil"/>
          <w:right w:val="nil"/>
          <w:between w:val="nil"/>
        </w:pBdr>
        <w:spacing w:line="276" w:lineRule="auto"/>
      </w:pPr>
    </w:p>
    <w:p w14:paraId="00000005" w14:textId="77777777" w:rsidR="003F26B9" w:rsidRDefault="003F26B9">
      <w:pPr>
        <w:spacing w:line="240" w:lineRule="auto"/>
      </w:pPr>
    </w:p>
    <w:p w14:paraId="00000006" w14:textId="77777777" w:rsidR="003F26B9" w:rsidRDefault="003F26B9">
      <w:pPr>
        <w:spacing w:line="240" w:lineRule="auto"/>
      </w:pPr>
    </w:p>
    <w:p w14:paraId="00000007" w14:textId="77777777" w:rsidR="003F26B9" w:rsidRDefault="003F26B9">
      <w:pPr>
        <w:spacing w:line="240" w:lineRule="auto"/>
      </w:pPr>
    </w:p>
    <w:p w14:paraId="00000008" w14:textId="77777777" w:rsidR="003F26B9" w:rsidRDefault="003F26B9">
      <w:pPr>
        <w:spacing w:line="240" w:lineRule="auto"/>
      </w:pPr>
    </w:p>
    <w:p w14:paraId="00000009" w14:textId="77777777" w:rsidR="003F26B9" w:rsidRDefault="003F26B9">
      <w:pPr>
        <w:spacing w:line="240" w:lineRule="auto"/>
      </w:pPr>
    </w:p>
    <w:p w14:paraId="0000000A" w14:textId="77777777" w:rsidR="003F26B9" w:rsidRDefault="003F26B9">
      <w:pPr>
        <w:spacing w:line="240" w:lineRule="auto"/>
      </w:pPr>
    </w:p>
    <w:p w14:paraId="0000000B" w14:textId="77777777" w:rsidR="003F26B9" w:rsidRDefault="003F26B9">
      <w:pPr>
        <w:spacing w:line="240" w:lineRule="auto"/>
      </w:pPr>
    </w:p>
    <w:p w14:paraId="0000000C" w14:textId="77777777" w:rsidR="003F26B9" w:rsidRDefault="003F26B9">
      <w:pPr>
        <w:spacing w:line="240" w:lineRule="auto"/>
      </w:pPr>
    </w:p>
    <w:p w14:paraId="0000000D" w14:textId="77777777" w:rsidR="003F26B9" w:rsidRDefault="003F26B9">
      <w:pPr>
        <w:spacing w:line="240" w:lineRule="auto"/>
      </w:pPr>
    </w:p>
    <w:p w14:paraId="0000000E" w14:textId="77777777" w:rsidR="003F26B9" w:rsidRDefault="003F26B9">
      <w:pPr>
        <w:spacing w:line="240" w:lineRule="auto"/>
      </w:pPr>
    </w:p>
    <w:p w14:paraId="0000000F" w14:textId="77777777" w:rsidR="003F26B9" w:rsidRDefault="003F26B9">
      <w:pPr>
        <w:spacing w:line="240" w:lineRule="auto"/>
      </w:pPr>
    </w:p>
    <w:p w14:paraId="00000010" w14:textId="77777777" w:rsidR="003F26B9" w:rsidRDefault="003F26B9">
      <w:pPr>
        <w:spacing w:line="240" w:lineRule="auto"/>
      </w:pPr>
    </w:p>
    <w:p w14:paraId="00000011" w14:textId="77777777" w:rsidR="003F26B9" w:rsidRDefault="003F26B9">
      <w:pPr>
        <w:spacing w:line="240" w:lineRule="auto"/>
      </w:pPr>
    </w:p>
    <w:p w14:paraId="00000012" w14:textId="77777777" w:rsidR="003F26B9" w:rsidRDefault="003F26B9">
      <w:pPr>
        <w:spacing w:line="240" w:lineRule="auto"/>
      </w:pPr>
    </w:p>
    <w:p w14:paraId="00000013" w14:textId="77777777" w:rsidR="003F26B9" w:rsidRDefault="003F26B9">
      <w:pPr>
        <w:spacing w:line="240" w:lineRule="auto"/>
      </w:pPr>
    </w:p>
    <w:p w14:paraId="00000014" w14:textId="77777777" w:rsidR="003F26B9" w:rsidRDefault="003F26B9">
      <w:pPr>
        <w:spacing w:line="240" w:lineRule="auto"/>
      </w:pPr>
    </w:p>
    <w:p w14:paraId="00000015" w14:textId="77777777" w:rsidR="003F26B9" w:rsidRDefault="003F26B9">
      <w:pPr>
        <w:spacing w:line="240" w:lineRule="auto"/>
      </w:pPr>
    </w:p>
    <w:p w14:paraId="00000016" w14:textId="77777777" w:rsidR="003F26B9" w:rsidRDefault="003F26B9">
      <w:pPr>
        <w:spacing w:line="240" w:lineRule="auto"/>
      </w:pPr>
    </w:p>
    <w:p w14:paraId="00000017" w14:textId="77777777" w:rsidR="003F26B9" w:rsidRDefault="003F26B9">
      <w:pPr>
        <w:spacing w:line="240" w:lineRule="auto"/>
      </w:pPr>
    </w:p>
    <w:p w14:paraId="00000018" w14:textId="77777777" w:rsidR="003F26B9" w:rsidRDefault="003F26B9">
      <w:pPr>
        <w:spacing w:line="240" w:lineRule="auto"/>
      </w:pPr>
    </w:p>
    <w:p w14:paraId="00000019" w14:textId="77777777" w:rsidR="003F26B9" w:rsidRDefault="003F26B9">
      <w:pPr>
        <w:spacing w:line="240" w:lineRule="auto"/>
      </w:pPr>
    </w:p>
    <w:p w14:paraId="0000001A" w14:textId="77777777" w:rsidR="003F26B9" w:rsidRDefault="003F26B9">
      <w:pPr>
        <w:spacing w:line="240" w:lineRule="auto"/>
      </w:pPr>
    </w:p>
    <w:p w14:paraId="0000001B" w14:textId="33A16BF8" w:rsidR="003F26B9" w:rsidRDefault="002E5ABF">
      <w:pPr>
        <w:spacing w:line="240" w:lineRule="auto"/>
        <w:jc w:val="center"/>
        <w:rPr>
          <w:b/>
        </w:rPr>
      </w:pPr>
      <w:r>
        <w:rPr>
          <w:b/>
        </w:rPr>
        <w:t>I</w:t>
      </w:r>
      <w:r w:rsidR="003E1533">
        <w:rPr>
          <w:b/>
        </w:rPr>
        <w:t> </w:t>
      </w:r>
      <w:r>
        <w:rPr>
          <w:b/>
        </w:rPr>
        <w:t>PIELIKUMS</w:t>
      </w:r>
    </w:p>
    <w:p w14:paraId="0000001C" w14:textId="77777777" w:rsidR="003F26B9" w:rsidRDefault="003F26B9">
      <w:pPr>
        <w:spacing w:line="240" w:lineRule="auto"/>
      </w:pPr>
    </w:p>
    <w:p w14:paraId="0000001D" w14:textId="77777777" w:rsidR="003F26B9" w:rsidRDefault="002E5ABF">
      <w:pPr>
        <w:spacing w:line="240" w:lineRule="auto"/>
        <w:jc w:val="center"/>
        <w:rPr>
          <w:b/>
        </w:rPr>
      </w:pPr>
      <w:r>
        <w:rPr>
          <w:b/>
        </w:rPr>
        <w:t>VETERINĀRO ZĀĻU APRAKSTS</w:t>
      </w:r>
    </w:p>
    <w:p w14:paraId="0000001E" w14:textId="77777777" w:rsidR="003F26B9" w:rsidRDefault="002E5ABF">
      <w:pPr>
        <w:tabs>
          <w:tab w:val="left" w:pos="0"/>
        </w:tabs>
        <w:spacing w:line="240" w:lineRule="auto"/>
        <w:ind w:left="567" w:hanging="567"/>
      </w:pPr>
      <w:r>
        <w:br w:type="page"/>
      </w:r>
      <w:r>
        <w:rPr>
          <w:b/>
        </w:rPr>
        <w:lastRenderedPageBreak/>
        <w:t>1.</w:t>
      </w:r>
      <w:r>
        <w:rPr>
          <w:b/>
        </w:rPr>
        <w:tab/>
        <w:t>VETERINĀRO ZĀĻU NOSAUKUMS</w:t>
      </w:r>
    </w:p>
    <w:p w14:paraId="0000001F" w14:textId="77777777" w:rsidR="003F26B9" w:rsidRDefault="003F26B9">
      <w:pPr>
        <w:spacing w:line="240" w:lineRule="auto"/>
      </w:pPr>
    </w:p>
    <w:p w14:paraId="00000020" w14:textId="5AE8FC26" w:rsidR="003F26B9" w:rsidRDefault="00457A5A">
      <w:pPr>
        <w:spacing w:line="240" w:lineRule="auto"/>
      </w:pPr>
      <w:r>
        <w:t>Milbemycin oxime / Praziquantel</w:t>
      </w:r>
      <w:r w:rsidR="002E5ABF">
        <w:t xml:space="preserve"> Alfamed</w:t>
      </w:r>
      <w:r w:rsidR="00487D18">
        <w:t xml:space="preserve"> </w:t>
      </w:r>
      <w:r w:rsidR="002E5ABF">
        <w:t xml:space="preserve">2,5 mg/25 mg apvalkotās tabletes </w:t>
      </w:r>
      <w:r w:rsidR="003B694A">
        <w:t xml:space="preserve">maza auguma </w:t>
      </w:r>
      <w:r w:rsidR="002E5ABF">
        <w:t>suņiem un kucēniem</w:t>
      </w:r>
    </w:p>
    <w:p w14:paraId="00000021" w14:textId="77777777" w:rsidR="003F26B9" w:rsidRDefault="003F26B9">
      <w:pPr>
        <w:spacing w:line="240" w:lineRule="auto"/>
      </w:pPr>
    </w:p>
    <w:p w14:paraId="391DC6BC" w14:textId="77777777" w:rsidR="003B694A" w:rsidRDefault="003B694A">
      <w:pPr>
        <w:spacing w:line="240" w:lineRule="auto"/>
      </w:pPr>
    </w:p>
    <w:p w14:paraId="00000022" w14:textId="77777777" w:rsidR="003F26B9" w:rsidRDefault="002E5ABF">
      <w:pPr>
        <w:tabs>
          <w:tab w:val="left" w:pos="0"/>
        </w:tabs>
        <w:spacing w:line="240" w:lineRule="auto"/>
        <w:ind w:left="567" w:hanging="567"/>
      </w:pPr>
      <w:r>
        <w:rPr>
          <w:b/>
        </w:rPr>
        <w:t>2.</w:t>
      </w:r>
      <w:r>
        <w:rPr>
          <w:b/>
        </w:rPr>
        <w:tab/>
        <w:t>KVALITATĪVAIS UN KVANTITATĪVAIS SASTĀVS</w:t>
      </w:r>
    </w:p>
    <w:p w14:paraId="00000023" w14:textId="77777777" w:rsidR="003F26B9" w:rsidRDefault="003F26B9">
      <w:pPr>
        <w:spacing w:line="240" w:lineRule="auto"/>
      </w:pPr>
    </w:p>
    <w:p w14:paraId="00000024" w14:textId="77777777" w:rsidR="003F26B9" w:rsidRDefault="002E5ABF">
      <w:pPr>
        <w:spacing w:line="240" w:lineRule="auto"/>
        <w:jc w:val="both"/>
      </w:pPr>
      <w:r>
        <w:t>Katra apvalkotā tablete satur:</w:t>
      </w:r>
    </w:p>
    <w:p w14:paraId="00000025" w14:textId="77777777" w:rsidR="003F26B9" w:rsidRDefault="003F26B9">
      <w:pPr>
        <w:spacing w:line="240" w:lineRule="auto"/>
      </w:pPr>
    </w:p>
    <w:p w14:paraId="00000026" w14:textId="77777777" w:rsidR="003F26B9" w:rsidRDefault="002E5ABF">
      <w:pPr>
        <w:spacing w:line="240" w:lineRule="auto"/>
        <w:rPr>
          <w:b/>
        </w:rPr>
      </w:pPr>
      <w:r>
        <w:rPr>
          <w:b/>
        </w:rPr>
        <w:t>Aktīvās vielas:</w:t>
      </w:r>
    </w:p>
    <w:p w14:paraId="00000027" w14:textId="77777777" w:rsidR="003F26B9" w:rsidRDefault="003F26B9">
      <w:pPr>
        <w:spacing w:line="240" w:lineRule="auto"/>
        <w:rPr>
          <w:b/>
        </w:rPr>
      </w:pPr>
    </w:p>
    <w:p w14:paraId="00000029" w14:textId="755A235D" w:rsidR="003F26B9" w:rsidRDefault="002E5ABF" w:rsidP="00FF1464">
      <w:pPr>
        <w:spacing w:line="240" w:lineRule="auto"/>
        <w:jc w:val="both"/>
      </w:pPr>
      <w:r>
        <w:t>Milbemicīna oksīms</w:t>
      </w:r>
      <w:r>
        <w:tab/>
      </w:r>
      <w:r>
        <w:tab/>
        <w:t>2,5 mg</w:t>
      </w:r>
    </w:p>
    <w:p w14:paraId="0000002A" w14:textId="77777777" w:rsidR="003F26B9" w:rsidRDefault="002E5ABF" w:rsidP="00FF1464">
      <w:pPr>
        <w:spacing w:line="240" w:lineRule="auto"/>
        <w:jc w:val="both"/>
      </w:pPr>
      <w:r>
        <w:t>Prazikvantels</w:t>
      </w:r>
      <w:r>
        <w:tab/>
      </w:r>
      <w:r>
        <w:tab/>
      </w:r>
      <w:r>
        <w:tab/>
        <w:t>25,0 mg</w:t>
      </w:r>
    </w:p>
    <w:p w14:paraId="0000002B" w14:textId="77777777" w:rsidR="003F26B9" w:rsidRDefault="003F26B9">
      <w:pPr>
        <w:spacing w:line="240" w:lineRule="auto"/>
      </w:pPr>
    </w:p>
    <w:p w14:paraId="0000002C" w14:textId="77777777" w:rsidR="003F26B9" w:rsidRDefault="002E5ABF">
      <w:pPr>
        <w:spacing w:line="240" w:lineRule="auto"/>
      </w:pPr>
      <w:r>
        <w:rPr>
          <w:b/>
        </w:rPr>
        <w:t>Palīgvielas:</w:t>
      </w:r>
    </w:p>
    <w:p w14:paraId="0000002D" w14:textId="77777777" w:rsidR="003F26B9" w:rsidRDefault="003F26B9">
      <w:pPr>
        <w:spacing w:line="240" w:lineRule="auto"/>
      </w:pPr>
    </w:p>
    <w:tbl>
      <w:tblPr>
        <w:tblStyle w:val="a"/>
        <w:tblW w:w="464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tblGrid>
      <w:tr w:rsidR="003F26B9" w14:paraId="2F222C95" w14:textId="77777777">
        <w:tc>
          <w:tcPr>
            <w:tcW w:w="4643" w:type="dxa"/>
            <w:shd w:val="clear" w:color="auto" w:fill="auto"/>
            <w:vAlign w:val="center"/>
          </w:tcPr>
          <w:p w14:paraId="0000002E" w14:textId="77777777" w:rsidR="003F26B9" w:rsidRDefault="002E5ABF" w:rsidP="006C1EEA">
            <w:r>
              <w:rPr>
                <w:b/>
              </w:rPr>
              <w:t>Palīgvielu un citu sastāvdaļu kvalitatīvais sastāvs</w:t>
            </w:r>
          </w:p>
        </w:tc>
      </w:tr>
      <w:tr w:rsidR="003F26B9" w14:paraId="4D150E8B" w14:textId="77777777">
        <w:tc>
          <w:tcPr>
            <w:tcW w:w="4643" w:type="dxa"/>
            <w:shd w:val="clear" w:color="auto" w:fill="auto"/>
            <w:vAlign w:val="center"/>
          </w:tcPr>
          <w:p w14:paraId="0000002F" w14:textId="77777777" w:rsidR="003F26B9" w:rsidRDefault="002E5ABF" w:rsidP="006C1EEA">
            <w:pPr>
              <w:ind w:left="567" w:hanging="567"/>
              <w:rPr>
                <w:b/>
              </w:rPr>
            </w:pPr>
            <w:r>
              <w:rPr>
                <w:b/>
              </w:rPr>
              <w:t>Kodols:</w:t>
            </w:r>
          </w:p>
        </w:tc>
      </w:tr>
      <w:tr w:rsidR="003F26B9" w14:paraId="3BDBD019" w14:textId="77777777">
        <w:tc>
          <w:tcPr>
            <w:tcW w:w="4643" w:type="dxa"/>
            <w:shd w:val="clear" w:color="auto" w:fill="auto"/>
            <w:vAlign w:val="center"/>
          </w:tcPr>
          <w:p w14:paraId="00000030" w14:textId="183BC997" w:rsidR="003F26B9" w:rsidRPr="009E16AE" w:rsidRDefault="006852B5" w:rsidP="00146678">
            <w:pPr>
              <w:tabs>
                <w:tab w:val="left" w:pos="708"/>
              </w:tabs>
              <w:spacing w:line="240" w:lineRule="auto"/>
              <w:jc w:val="both"/>
              <w:rPr>
                <w:bCs/>
              </w:rPr>
            </w:pPr>
            <w:r>
              <w:rPr>
                <w:bCs/>
              </w:rPr>
              <w:t>C</w:t>
            </w:r>
            <w:r w:rsidR="002E5ABF" w:rsidRPr="006C1EEA">
              <w:rPr>
                <w:bCs/>
              </w:rPr>
              <w:t>eluloze</w:t>
            </w:r>
            <w:r>
              <w:rPr>
                <w:bCs/>
              </w:rPr>
              <w:t>,</w:t>
            </w:r>
            <w:r w:rsidR="002E5ABF" w:rsidRPr="006C1EEA">
              <w:rPr>
                <w:bCs/>
              </w:rPr>
              <w:t xml:space="preserve"> </w:t>
            </w:r>
            <w:r>
              <w:rPr>
                <w:bCs/>
              </w:rPr>
              <w:t>m</w:t>
            </w:r>
            <w:r w:rsidRPr="00496F41">
              <w:rPr>
                <w:bCs/>
              </w:rPr>
              <w:t>ikrokristāliskā</w:t>
            </w:r>
          </w:p>
        </w:tc>
      </w:tr>
      <w:tr w:rsidR="003F26B9" w14:paraId="7ACB349B" w14:textId="77777777">
        <w:tc>
          <w:tcPr>
            <w:tcW w:w="4643" w:type="dxa"/>
            <w:shd w:val="clear" w:color="auto" w:fill="auto"/>
            <w:vAlign w:val="center"/>
          </w:tcPr>
          <w:p w14:paraId="00000031" w14:textId="77777777" w:rsidR="003F26B9" w:rsidRDefault="002E5ABF" w:rsidP="006C1EEA">
            <w:r>
              <w:t>Kroskarmelozes nātrija sāls</w:t>
            </w:r>
          </w:p>
        </w:tc>
      </w:tr>
      <w:tr w:rsidR="003F26B9" w14:paraId="60AE233B" w14:textId="77777777">
        <w:tc>
          <w:tcPr>
            <w:tcW w:w="4643" w:type="dxa"/>
            <w:shd w:val="clear" w:color="auto" w:fill="auto"/>
            <w:vAlign w:val="center"/>
          </w:tcPr>
          <w:p w14:paraId="00000032" w14:textId="77777777" w:rsidR="003F26B9" w:rsidRDefault="002E5ABF" w:rsidP="006C1EEA">
            <w:pPr>
              <w:ind w:left="567" w:hanging="567"/>
              <w:rPr>
                <w:b/>
              </w:rPr>
            </w:pPr>
            <w:r>
              <w:t>Laktozes monohidrāts</w:t>
            </w:r>
          </w:p>
        </w:tc>
      </w:tr>
      <w:tr w:rsidR="003F26B9" w14:paraId="138A7144" w14:textId="77777777">
        <w:tc>
          <w:tcPr>
            <w:tcW w:w="4643" w:type="dxa"/>
            <w:shd w:val="clear" w:color="auto" w:fill="auto"/>
            <w:vAlign w:val="center"/>
          </w:tcPr>
          <w:p w14:paraId="00000033" w14:textId="59606528" w:rsidR="003F26B9" w:rsidRDefault="006852B5" w:rsidP="006C1EEA">
            <w:r>
              <w:t>C</w:t>
            </w:r>
            <w:r w:rsidR="002E5ABF">
              <w:t>iete</w:t>
            </w:r>
            <w:r>
              <w:t>, preželatinizēta</w:t>
            </w:r>
          </w:p>
        </w:tc>
      </w:tr>
      <w:tr w:rsidR="003F26B9" w14:paraId="41280795" w14:textId="77777777">
        <w:tc>
          <w:tcPr>
            <w:tcW w:w="4643" w:type="dxa"/>
            <w:shd w:val="clear" w:color="auto" w:fill="auto"/>
            <w:vAlign w:val="center"/>
          </w:tcPr>
          <w:p w14:paraId="00000034" w14:textId="77777777" w:rsidR="003F26B9" w:rsidRDefault="002E5ABF" w:rsidP="00146678">
            <w:pPr>
              <w:tabs>
                <w:tab w:val="left" w:pos="708"/>
              </w:tabs>
              <w:spacing w:line="240" w:lineRule="auto"/>
              <w:jc w:val="both"/>
            </w:pPr>
            <w:r>
              <w:t xml:space="preserve">Povidons </w:t>
            </w:r>
          </w:p>
        </w:tc>
      </w:tr>
      <w:tr w:rsidR="003F26B9" w14:paraId="37B7BCB7" w14:textId="77777777">
        <w:tc>
          <w:tcPr>
            <w:tcW w:w="4643" w:type="dxa"/>
            <w:shd w:val="clear" w:color="auto" w:fill="auto"/>
            <w:vAlign w:val="center"/>
          </w:tcPr>
          <w:p w14:paraId="00000035" w14:textId="77777777" w:rsidR="003F26B9" w:rsidRDefault="002E5ABF" w:rsidP="00146678">
            <w:pPr>
              <w:tabs>
                <w:tab w:val="left" w:pos="708"/>
              </w:tabs>
              <w:spacing w:line="240" w:lineRule="auto"/>
              <w:jc w:val="both"/>
            </w:pPr>
            <w:r>
              <w:t xml:space="preserve">Magnija stearāts </w:t>
            </w:r>
          </w:p>
        </w:tc>
      </w:tr>
      <w:tr w:rsidR="003F26B9" w14:paraId="1ECF8D4D" w14:textId="77777777">
        <w:tc>
          <w:tcPr>
            <w:tcW w:w="4643" w:type="dxa"/>
            <w:shd w:val="clear" w:color="auto" w:fill="auto"/>
            <w:vAlign w:val="center"/>
          </w:tcPr>
          <w:p w14:paraId="00000036" w14:textId="6215A5EB" w:rsidR="003F26B9" w:rsidRPr="003004CA" w:rsidRDefault="006852B5" w:rsidP="00146678">
            <w:pPr>
              <w:tabs>
                <w:tab w:val="left" w:pos="708"/>
              </w:tabs>
              <w:spacing w:line="240" w:lineRule="auto"/>
              <w:jc w:val="both"/>
            </w:pPr>
            <w:r w:rsidRPr="006C1EEA">
              <w:t>Silīcija dioksīds, koloidālais, hidrofobais</w:t>
            </w:r>
          </w:p>
        </w:tc>
      </w:tr>
      <w:tr w:rsidR="003F26B9" w14:paraId="1B6C8E21" w14:textId="77777777">
        <w:tc>
          <w:tcPr>
            <w:tcW w:w="4643" w:type="dxa"/>
            <w:shd w:val="clear" w:color="auto" w:fill="auto"/>
            <w:vAlign w:val="center"/>
          </w:tcPr>
          <w:p w14:paraId="00000037" w14:textId="77777777" w:rsidR="003F26B9" w:rsidRDefault="002E5ABF" w:rsidP="00146678">
            <w:pPr>
              <w:tabs>
                <w:tab w:val="left" w:pos="708"/>
              </w:tabs>
              <w:spacing w:line="240" w:lineRule="auto"/>
              <w:jc w:val="both"/>
              <w:rPr>
                <w:b/>
              </w:rPr>
            </w:pPr>
            <w:r>
              <w:rPr>
                <w:b/>
              </w:rPr>
              <w:t>Apvalks:</w:t>
            </w:r>
          </w:p>
        </w:tc>
      </w:tr>
      <w:tr w:rsidR="003F26B9" w14:paraId="2E954295" w14:textId="77777777">
        <w:tc>
          <w:tcPr>
            <w:tcW w:w="4643" w:type="dxa"/>
            <w:shd w:val="clear" w:color="auto" w:fill="auto"/>
            <w:vAlign w:val="center"/>
          </w:tcPr>
          <w:p w14:paraId="00000038" w14:textId="77777777" w:rsidR="003F26B9" w:rsidRPr="009E16AE" w:rsidRDefault="002E5ABF" w:rsidP="00146678">
            <w:pPr>
              <w:tabs>
                <w:tab w:val="left" w:pos="708"/>
              </w:tabs>
              <w:spacing w:line="240" w:lineRule="auto"/>
              <w:jc w:val="both"/>
              <w:rPr>
                <w:bCs/>
              </w:rPr>
            </w:pPr>
            <w:r w:rsidRPr="006C1EEA">
              <w:rPr>
                <w:bCs/>
              </w:rPr>
              <w:t>Mājputnu aknu aromātviela</w:t>
            </w:r>
          </w:p>
        </w:tc>
      </w:tr>
      <w:tr w:rsidR="003F26B9" w14:paraId="2F28299E" w14:textId="77777777">
        <w:tc>
          <w:tcPr>
            <w:tcW w:w="4643" w:type="dxa"/>
            <w:shd w:val="clear" w:color="auto" w:fill="auto"/>
            <w:vAlign w:val="center"/>
          </w:tcPr>
          <w:p w14:paraId="00000039" w14:textId="77777777" w:rsidR="003F26B9" w:rsidRDefault="002E5ABF" w:rsidP="00146678">
            <w:pPr>
              <w:spacing w:line="240" w:lineRule="auto"/>
              <w:jc w:val="both"/>
            </w:pPr>
            <w:r>
              <w:t xml:space="preserve">Hipromeloze </w:t>
            </w:r>
          </w:p>
        </w:tc>
      </w:tr>
      <w:tr w:rsidR="003F26B9" w14:paraId="32D163EC" w14:textId="77777777">
        <w:tc>
          <w:tcPr>
            <w:tcW w:w="4643" w:type="dxa"/>
            <w:shd w:val="clear" w:color="auto" w:fill="auto"/>
            <w:vAlign w:val="center"/>
          </w:tcPr>
          <w:p w14:paraId="0000003A" w14:textId="738B01E8" w:rsidR="003F26B9" w:rsidRDefault="006852B5" w:rsidP="00146678">
            <w:pPr>
              <w:spacing w:line="240" w:lineRule="auto"/>
              <w:jc w:val="both"/>
            </w:pPr>
            <w:r>
              <w:rPr>
                <w:bCs/>
              </w:rPr>
              <w:t>C</w:t>
            </w:r>
            <w:r w:rsidRPr="00411BD2">
              <w:rPr>
                <w:bCs/>
              </w:rPr>
              <w:t>eluloze</w:t>
            </w:r>
            <w:r>
              <w:rPr>
                <w:bCs/>
              </w:rPr>
              <w:t>,</w:t>
            </w:r>
            <w:r w:rsidRPr="00411BD2">
              <w:rPr>
                <w:bCs/>
              </w:rPr>
              <w:t xml:space="preserve"> </w:t>
            </w:r>
            <w:r>
              <w:rPr>
                <w:bCs/>
              </w:rPr>
              <w:t>m</w:t>
            </w:r>
            <w:r w:rsidRPr="00496F41">
              <w:rPr>
                <w:bCs/>
              </w:rPr>
              <w:t>ikrokristāliskā</w:t>
            </w:r>
          </w:p>
        </w:tc>
      </w:tr>
      <w:tr w:rsidR="003F26B9" w14:paraId="25F32030" w14:textId="77777777">
        <w:tc>
          <w:tcPr>
            <w:tcW w:w="4643" w:type="dxa"/>
            <w:shd w:val="clear" w:color="auto" w:fill="auto"/>
            <w:vAlign w:val="center"/>
          </w:tcPr>
          <w:p w14:paraId="0000003B" w14:textId="77777777" w:rsidR="003F26B9" w:rsidRDefault="002E5ABF" w:rsidP="00146678">
            <w:pPr>
              <w:spacing w:line="240" w:lineRule="auto"/>
              <w:jc w:val="both"/>
            </w:pPr>
            <w:r>
              <w:t>Makrogola stearāts</w:t>
            </w:r>
          </w:p>
        </w:tc>
      </w:tr>
    </w:tbl>
    <w:p w14:paraId="0000003C" w14:textId="77777777" w:rsidR="003F26B9" w:rsidRDefault="003F26B9">
      <w:pPr>
        <w:spacing w:line="240" w:lineRule="auto"/>
      </w:pPr>
    </w:p>
    <w:p w14:paraId="0000003D" w14:textId="77777777" w:rsidR="003F26B9" w:rsidRDefault="002E5ABF">
      <w:pPr>
        <w:pBdr>
          <w:top w:val="nil"/>
          <w:left w:val="nil"/>
          <w:bottom w:val="nil"/>
          <w:right w:val="nil"/>
          <w:between w:val="nil"/>
        </w:pBdr>
        <w:spacing w:line="240" w:lineRule="auto"/>
        <w:jc w:val="both"/>
        <w:rPr>
          <w:color w:val="000000"/>
        </w:rPr>
      </w:pPr>
      <w:r>
        <w:rPr>
          <w:color w:val="000000"/>
        </w:rPr>
        <w:t>Apvalkotā tablete.</w:t>
      </w:r>
    </w:p>
    <w:p w14:paraId="0000003E" w14:textId="464864CF" w:rsidR="003F26B9" w:rsidRPr="0001341D" w:rsidRDefault="002E5ABF">
      <w:pPr>
        <w:pBdr>
          <w:top w:val="nil"/>
          <w:left w:val="nil"/>
          <w:bottom w:val="nil"/>
          <w:right w:val="nil"/>
          <w:between w:val="nil"/>
        </w:pBdr>
        <w:spacing w:line="240" w:lineRule="auto"/>
        <w:jc w:val="both"/>
      </w:pPr>
      <w:r>
        <w:rPr>
          <w:color w:val="000000"/>
        </w:rPr>
        <w:t>Ovālas formas, bēšas līdz gaiši brūnas tabletes ar dalījuma līniju abās pusēs.</w:t>
      </w:r>
    </w:p>
    <w:p w14:paraId="0000003F" w14:textId="36D523CF" w:rsidR="003F26B9" w:rsidRDefault="002E5ABF" w:rsidP="00413CB7">
      <w:pPr>
        <w:spacing w:line="240" w:lineRule="auto"/>
        <w:ind w:left="567" w:hanging="567"/>
        <w:jc w:val="both"/>
      </w:pPr>
      <w:r>
        <w:t xml:space="preserve">Tabletes var sadalīt </w:t>
      </w:r>
      <w:r w:rsidR="00E969F9">
        <w:t>uz pusēm</w:t>
      </w:r>
      <w:r>
        <w:t>.</w:t>
      </w:r>
    </w:p>
    <w:p w14:paraId="4BFC64E8" w14:textId="77777777" w:rsidR="00187267" w:rsidRPr="0001341D" w:rsidRDefault="00187267" w:rsidP="00413CB7">
      <w:pPr>
        <w:spacing w:line="240" w:lineRule="auto"/>
        <w:ind w:left="567" w:hanging="567"/>
        <w:jc w:val="both"/>
      </w:pPr>
    </w:p>
    <w:p w14:paraId="00000040" w14:textId="77777777" w:rsidR="003F26B9" w:rsidRDefault="003F26B9">
      <w:pPr>
        <w:pBdr>
          <w:top w:val="nil"/>
          <w:left w:val="nil"/>
          <w:bottom w:val="nil"/>
          <w:right w:val="nil"/>
          <w:between w:val="nil"/>
        </w:pBdr>
        <w:spacing w:line="240" w:lineRule="auto"/>
        <w:jc w:val="both"/>
        <w:rPr>
          <w:color w:val="000000"/>
        </w:rPr>
      </w:pPr>
    </w:p>
    <w:p w14:paraId="00000041" w14:textId="77777777" w:rsidR="003F26B9" w:rsidRDefault="002E5ABF">
      <w:pPr>
        <w:tabs>
          <w:tab w:val="left" w:pos="0"/>
        </w:tabs>
        <w:spacing w:line="240" w:lineRule="auto"/>
        <w:ind w:left="567" w:hanging="567"/>
      </w:pPr>
      <w:r>
        <w:rPr>
          <w:b/>
        </w:rPr>
        <w:t>3.</w:t>
      </w:r>
      <w:r>
        <w:rPr>
          <w:b/>
        </w:rPr>
        <w:tab/>
        <w:t>KLĪNISKĀ INFORMĀCIJA</w:t>
      </w:r>
    </w:p>
    <w:p w14:paraId="00000042" w14:textId="77777777" w:rsidR="003F26B9" w:rsidRDefault="003F26B9">
      <w:pPr>
        <w:spacing w:line="240" w:lineRule="auto"/>
      </w:pPr>
    </w:p>
    <w:p w14:paraId="00000043" w14:textId="77777777" w:rsidR="003F26B9" w:rsidRDefault="002E5ABF">
      <w:pPr>
        <w:tabs>
          <w:tab w:val="left" w:pos="0"/>
        </w:tabs>
        <w:spacing w:line="240" w:lineRule="auto"/>
        <w:ind w:left="567" w:hanging="567"/>
        <w:rPr>
          <w:b/>
        </w:rPr>
      </w:pPr>
      <w:r>
        <w:rPr>
          <w:b/>
        </w:rPr>
        <w:t>3.1.</w:t>
      </w:r>
      <w:r>
        <w:rPr>
          <w:b/>
        </w:rPr>
        <w:tab/>
        <w:t>Mērķsugas</w:t>
      </w:r>
    </w:p>
    <w:p w14:paraId="00000044" w14:textId="77777777" w:rsidR="003F26B9" w:rsidRDefault="003F26B9">
      <w:pPr>
        <w:spacing w:line="240" w:lineRule="auto"/>
      </w:pPr>
    </w:p>
    <w:p w14:paraId="00000045" w14:textId="29CB7FDC" w:rsidR="003F26B9" w:rsidRDefault="002E5ABF">
      <w:pPr>
        <w:spacing w:line="240" w:lineRule="auto"/>
      </w:pPr>
      <w:r>
        <w:t>Suņi</w:t>
      </w:r>
      <w:r w:rsidR="00487D18">
        <w:t xml:space="preserve"> </w:t>
      </w:r>
      <w:r>
        <w:t xml:space="preserve">(ar ķermeņa </w:t>
      </w:r>
      <w:r w:rsidR="00642887">
        <w:t xml:space="preserve">svaru </w:t>
      </w:r>
      <w:r>
        <w:t>virs 0,5 kg).</w:t>
      </w:r>
    </w:p>
    <w:p w14:paraId="00000047" w14:textId="77777777" w:rsidR="003F26B9" w:rsidRDefault="003F26B9">
      <w:pPr>
        <w:spacing w:line="240" w:lineRule="auto"/>
      </w:pPr>
    </w:p>
    <w:p w14:paraId="00000048" w14:textId="77777777" w:rsidR="003F26B9" w:rsidRDefault="002E5ABF">
      <w:pPr>
        <w:tabs>
          <w:tab w:val="left" w:pos="0"/>
        </w:tabs>
        <w:spacing w:line="240" w:lineRule="auto"/>
        <w:ind w:left="567" w:hanging="567"/>
        <w:rPr>
          <w:b/>
        </w:rPr>
      </w:pPr>
      <w:r>
        <w:rPr>
          <w:b/>
        </w:rPr>
        <w:t>3.2.</w:t>
      </w:r>
      <w:r>
        <w:rPr>
          <w:b/>
        </w:rPr>
        <w:tab/>
        <w:t>Lietošanas indikācijas katrai mērķsugai</w:t>
      </w:r>
    </w:p>
    <w:p w14:paraId="00000049" w14:textId="77777777" w:rsidR="003F26B9" w:rsidRDefault="003F26B9">
      <w:pPr>
        <w:jc w:val="both"/>
      </w:pPr>
    </w:p>
    <w:p w14:paraId="0000004A" w14:textId="491CF1B5" w:rsidR="003F26B9" w:rsidRDefault="002E5ABF">
      <w:pPr>
        <w:spacing w:line="240" w:lineRule="auto"/>
        <w:jc w:val="both"/>
      </w:pPr>
      <w:r>
        <w:t>Suņiem ar jauktām lenteņu, kuņģa-zarnu trakta nematožu</w:t>
      </w:r>
      <w:r w:rsidRPr="000956CB">
        <w:t>, acu nematožu,</w:t>
      </w:r>
      <w:r w:rsidRPr="00D5014B">
        <w:t xml:space="preserve"> plaušu</w:t>
      </w:r>
      <w:r>
        <w:t xml:space="preserve"> </w:t>
      </w:r>
      <w:r w:rsidR="00D5014B">
        <w:t xml:space="preserve">tārpu </w:t>
      </w:r>
      <w:r>
        <w:t xml:space="preserve">un/vai </w:t>
      </w:r>
      <w:r w:rsidR="00642887">
        <w:t xml:space="preserve">sirdstārpu invāzijām </w:t>
      </w:r>
      <w:r>
        <w:t xml:space="preserve">vai to risku. Šīs veterinārās zāles ir indicētas tikai tad, ja ir </w:t>
      </w:r>
      <w:r w:rsidR="009A32F4">
        <w:t xml:space="preserve">nepieciešama </w:t>
      </w:r>
      <w:r w:rsidR="000956CB">
        <w:t>vienlaicīga ārstēšana</w:t>
      </w:r>
      <w:r>
        <w:t xml:space="preserve"> pret lenteņiem un nematodēm.</w:t>
      </w:r>
    </w:p>
    <w:p w14:paraId="0000004B" w14:textId="0554721D" w:rsidR="003F26B9" w:rsidRDefault="003F26B9">
      <w:pPr>
        <w:jc w:val="both"/>
      </w:pPr>
    </w:p>
    <w:p w14:paraId="0000004C" w14:textId="7671785B" w:rsidR="003F26B9" w:rsidRDefault="00B839C3" w:rsidP="002A0E40">
      <w:pPr>
        <w:tabs>
          <w:tab w:val="clear" w:pos="567"/>
          <w:tab w:val="left" w:pos="0"/>
        </w:tabs>
        <w:jc w:val="both"/>
      </w:pPr>
      <w:r>
        <w:t>Cestodes</w:t>
      </w:r>
    </w:p>
    <w:p w14:paraId="0000004D" w14:textId="7A231F76" w:rsidR="003F26B9" w:rsidRDefault="00187267" w:rsidP="002A0E40">
      <w:pPr>
        <w:tabs>
          <w:tab w:val="clear" w:pos="567"/>
          <w:tab w:val="left" w:pos="0"/>
        </w:tabs>
        <w:jc w:val="both"/>
      </w:pPr>
      <w:r>
        <w:t xml:space="preserve">Lenteņu </w:t>
      </w:r>
      <w:r w:rsidR="002E5ABF">
        <w:t>invāzijas ārstēšana</w:t>
      </w:r>
      <w:r w:rsidR="00467AC5">
        <w:t>i</w:t>
      </w:r>
      <w:r w:rsidR="002E5ABF">
        <w:t xml:space="preserve">: </w:t>
      </w:r>
      <w:r w:rsidR="002E5ABF">
        <w:rPr>
          <w:i/>
        </w:rPr>
        <w:t>Dipylidium caninum</w:t>
      </w:r>
      <w:r w:rsidR="002E5ABF">
        <w:t xml:space="preserve">, </w:t>
      </w:r>
      <w:r w:rsidR="002E5ABF" w:rsidRPr="00930C70">
        <w:rPr>
          <w:i/>
        </w:rPr>
        <w:t>Taenia</w:t>
      </w:r>
      <w:r w:rsidR="002E5ABF">
        <w:t xml:space="preserve"> spp., </w:t>
      </w:r>
      <w:r w:rsidR="002E5ABF" w:rsidRPr="00930C70">
        <w:rPr>
          <w:i/>
        </w:rPr>
        <w:t>Echinococcus</w:t>
      </w:r>
      <w:r w:rsidR="002E5ABF">
        <w:t xml:space="preserve"> spp., </w:t>
      </w:r>
      <w:r w:rsidR="002E5ABF" w:rsidRPr="00930C70">
        <w:rPr>
          <w:i/>
        </w:rPr>
        <w:t>Mesocestoides</w:t>
      </w:r>
      <w:r w:rsidR="002E5ABF">
        <w:t xml:space="preserve"> spp.</w:t>
      </w:r>
    </w:p>
    <w:p w14:paraId="0000004E" w14:textId="04EB86BA" w:rsidR="003F26B9" w:rsidRDefault="003F26B9" w:rsidP="002A0E40">
      <w:pPr>
        <w:tabs>
          <w:tab w:val="clear" w:pos="567"/>
          <w:tab w:val="left" w:pos="0"/>
        </w:tabs>
        <w:jc w:val="both"/>
      </w:pPr>
    </w:p>
    <w:p w14:paraId="0000004F" w14:textId="236EC15C" w:rsidR="003F26B9" w:rsidRDefault="002E5ABF" w:rsidP="002A0E40">
      <w:pPr>
        <w:tabs>
          <w:tab w:val="clear" w:pos="567"/>
          <w:tab w:val="left" w:pos="0"/>
        </w:tabs>
        <w:jc w:val="both"/>
      </w:pPr>
      <w:r>
        <w:t>Kuņģa-zarnu trakta nematodes</w:t>
      </w:r>
    </w:p>
    <w:p w14:paraId="00000050" w14:textId="4F449451" w:rsidR="003F26B9" w:rsidRDefault="002E5ABF" w:rsidP="002A0E40">
      <w:pPr>
        <w:tabs>
          <w:tab w:val="clear" w:pos="567"/>
          <w:tab w:val="left" w:pos="0"/>
        </w:tabs>
        <w:jc w:val="both"/>
      </w:pPr>
      <w:r>
        <w:t>Šādu invāziju ārstēšana</w:t>
      </w:r>
      <w:r w:rsidR="00642887">
        <w:t>i</w:t>
      </w:r>
      <w:r>
        <w:t>:</w:t>
      </w:r>
    </w:p>
    <w:p w14:paraId="00000051" w14:textId="5DFCD9EA" w:rsidR="003F26B9" w:rsidRDefault="002E5ABF" w:rsidP="007655E1">
      <w:pPr>
        <w:tabs>
          <w:tab w:val="clear" w:pos="567"/>
          <w:tab w:val="left" w:pos="0"/>
        </w:tabs>
        <w:spacing w:line="240" w:lineRule="auto"/>
        <w:jc w:val="both"/>
      </w:pPr>
      <w:r>
        <w:lastRenderedPageBreak/>
        <w:t xml:space="preserve">Āķtārpi: </w:t>
      </w:r>
      <w:r>
        <w:rPr>
          <w:i/>
        </w:rPr>
        <w:t>Ancylostoma caninum</w:t>
      </w:r>
    </w:p>
    <w:p w14:paraId="00000052" w14:textId="0CAFB677" w:rsidR="003F26B9" w:rsidRDefault="002E5ABF" w:rsidP="007655E1">
      <w:pPr>
        <w:tabs>
          <w:tab w:val="clear" w:pos="567"/>
          <w:tab w:val="left" w:pos="0"/>
        </w:tabs>
        <w:spacing w:line="240" w:lineRule="auto"/>
        <w:jc w:val="both"/>
      </w:pPr>
      <w:r>
        <w:t xml:space="preserve">Apaļtārpi: </w:t>
      </w:r>
      <w:r>
        <w:rPr>
          <w:i/>
        </w:rPr>
        <w:t>Toxocara canis</w:t>
      </w:r>
      <w:r>
        <w:t xml:space="preserve">, </w:t>
      </w:r>
      <w:r>
        <w:rPr>
          <w:i/>
        </w:rPr>
        <w:t>Toxascaris leonina</w:t>
      </w:r>
    </w:p>
    <w:p w14:paraId="00000053" w14:textId="456F9215" w:rsidR="003F26B9" w:rsidRDefault="002E5ABF" w:rsidP="007655E1">
      <w:pPr>
        <w:tabs>
          <w:tab w:val="clear" w:pos="567"/>
          <w:tab w:val="left" w:pos="0"/>
        </w:tabs>
        <w:spacing w:line="240" w:lineRule="auto"/>
        <w:jc w:val="both"/>
      </w:pPr>
      <w:r>
        <w:t xml:space="preserve">Matgalvji: </w:t>
      </w:r>
      <w:r>
        <w:rPr>
          <w:i/>
        </w:rPr>
        <w:t>Trichuris vulpis</w:t>
      </w:r>
    </w:p>
    <w:p w14:paraId="00000054" w14:textId="6D503F75" w:rsidR="003F26B9" w:rsidRDefault="003F26B9" w:rsidP="002A0E40">
      <w:pPr>
        <w:tabs>
          <w:tab w:val="clear" w:pos="567"/>
          <w:tab w:val="left" w:pos="0"/>
        </w:tabs>
        <w:jc w:val="both"/>
      </w:pPr>
    </w:p>
    <w:p w14:paraId="00000055" w14:textId="00B04D79" w:rsidR="003F26B9" w:rsidRDefault="002E5ABF" w:rsidP="002A0E40">
      <w:pPr>
        <w:tabs>
          <w:tab w:val="clear" w:pos="567"/>
          <w:tab w:val="left" w:pos="0"/>
        </w:tabs>
        <w:jc w:val="both"/>
      </w:pPr>
      <w:r w:rsidRPr="000956CB">
        <w:t>Acu nematodes</w:t>
      </w:r>
    </w:p>
    <w:p w14:paraId="00000056" w14:textId="307ADAFE" w:rsidR="003F26B9" w:rsidRDefault="002E5ABF" w:rsidP="002A0E40">
      <w:pPr>
        <w:tabs>
          <w:tab w:val="clear" w:pos="567"/>
          <w:tab w:val="left" w:pos="0"/>
        </w:tabs>
        <w:jc w:val="both"/>
      </w:pPr>
      <w:r>
        <w:rPr>
          <w:i/>
        </w:rPr>
        <w:t>Thelazia callipaeda</w:t>
      </w:r>
      <w:r>
        <w:t xml:space="preserve"> </w:t>
      </w:r>
      <w:r w:rsidR="00B839C3">
        <w:t xml:space="preserve">invāzijas </w:t>
      </w:r>
      <w:r>
        <w:t>ārstēšana</w:t>
      </w:r>
      <w:r w:rsidR="00B839C3">
        <w:t>i</w:t>
      </w:r>
      <w:r>
        <w:t xml:space="preserve"> (skatīt specifisku ārstēšanas </w:t>
      </w:r>
      <w:r w:rsidR="00642887">
        <w:t xml:space="preserve">shēmu </w:t>
      </w:r>
      <w:r>
        <w:t>3.9. apakšpunktā “Lietošanas veids un devas”).</w:t>
      </w:r>
    </w:p>
    <w:p w14:paraId="00000057" w14:textId="78D91631" w:rsidR="003F26B9" w:rsidRDefault="003F26B9" w:rsidP="002A0E40">
      <w:pPr>
        <w:tabs>
          <w:tab w:val="clear" w:pos="567"/>
          <w:tab w:val="left" w:pos="0"/>
        </w:tabs>
        <w:jc w:val="both"/>
      </w:pPr>
    </w:p>
    <w:p w14:paraId="00000058" w14:textId="7430161E" w:rsidR="003F26B9" w:rsidRPr="00D5014B" w:rsidRDefault="002E5ABF" w:rsidP="002A0E40">
      <w:pPr>
        <w:tabs>
          <w:tab w:val="clear" w:pos="567"/>
          <w:tab w:val="left" w:pos="0"/>
        </w:tabs>
        <w:jc w:val="both"/>
      </w:pPr>
      <w:r w:rsidRPr="00D5014B">
        <w:t xml:space="preserve">Plaušu </w:t>
      </w:r>
      <w:r w:rsidR="00D5014B" w:rsidRPr="00D5014B">
        <w:t>tārpi</w:t>
      </w:r>
    </w:p>
    <w:p w14:paraId="00000059" w14:textId="7C30BBD8" w:rsidR="003F26B9" w:rsidRDefault="002E5ABF" w:rsidP="002A0E40">
      <w:pPr>
        <w:tabs>
          <w:tab w:val="clear" w:pos="567"/>
          <w:tab w:val="left" w:pos="0"/>
        </w:tabs>
        <w:jc w:val="both"/>
      </w:pPr>
      <w:r w:rsidRPr="00D5014B">
        <w:t>Šādu invāziju ārstēšana</w:t>
      </w:r>
      <w:r w:rsidR="00642887" w:rsidRPr="00D5014B">
        <w:t>i</w:t>
      </w:r>
      <w:r>
        <w:t>:</w:t>
      </w:r>
    </w:p>
    <w:p w14:paraId="0000005A" w14:textId="102B69A3" w:rsidR="003F26B9" w:rsidRDefault="002E5ABF" w:rsidP="002A0E40">
      <w:pPr>
        <w:tabs>
          <w:tab w:val="clear" w:pos="567"/>
          <w:tab w:val="left" w:pos="0"/>
        </w:tabs>
        <w:jc w:val="both"/>
      </w:pPr>
      <w:r>
        <w:rPr>
          <w:i/>
        </w:rPr>
        <w:t xml:space="preserve">Angiostrongylus vasorum </w:t>
      </w:r>
      <w:r>
        <w:t xml:space="preserve">(nenobriedušu, pieaugušu (L5) un pieaugušu parazītu stadiju izraisītas </w:t>
      </w:r>
      <w:r w:rsidR="00642887">
        <w:t xml:space="preserve">invāzijas </w:t>
      </w:r>
      <w:r>
        <w:t>līmeņa mazināšana</w:t>
      </w:r>
      <w:r w:rsidR="00B839C3">
        <w:t>i</w:t>
      </w:r>
      <w:r>
        <w:t>; skatīt specifisk</w:t>
      </w:r>
      <w:r w:rsidR="00642887">
        <w:t>a</w:t>
      </w:r>
      <w:r>
        <w:t xml:space="preserve">s </w:t>
      </w:r>
      <w:r w:rsidR="00187267">
        <w:t xml:space="preserve">slimību </w:t>
      </w:r>
      <w:r>
        <w:t xml:space="preserve">ārstēšanas un profilakses </w:t>
      </w:r>
      <w:r w:rsidR="00642887">
        <w:t xml:space="preserve">shēmas </w:t>
      </w:r>
      <w:r>
        <w:t>3.9. apakšpunktā “Devas un lietošanas veids”);</w:t>
      </w:r>
    </w:p>
    <w:p w14:paraId="0000005B" w14:textId="1099A1FE" w:rsidR="003F26B9" w:rsidRDefault="002E5ABF" w:rsidP="002A0E40">
      <w:pPr>
        <w:tabs>
          <w:tab w:val="clear" w:pos="567"/>
          <w:tab w:val="left" w:pos="0"/>
        </w:tabs>
        <w:jc w:val="both"/>
      </w:pPr>
      <w:r>
        <w:rPr>
          <w:i/>
        </w:rPr>
        <w:t>Crenosoma vulpis</w:t>
      </w:r>
      <w:r>
        <w:t xml:space="preserve"> (</w:t>
      </w:r>
      <w:r w:rsidR="00642887">
        <w:t xml:space="preserve">invāzijas </w:t>
      </w:r>
      <w:r>
        <w:t>līmeņa mazināšana</w:t>
      </w:r>
      <w:r w:rsidR="002D295B">
        <w:t>i</w:t>
      </w:r>
      <w:r>
        <w:t>).</w:t>
      </w:r>
    </w:p>
    <w:p w14:paraId="0000005C" w14:textId="314A578D" w:rsidR="003F26B9" w:rsidRDefault="003F26B9" w:rsidP="002A0E40">
      <w:pPr>
        <w:tabs>
          <w:tab w:val="clear" w:pos="567"/>
          <w:tab w:val="left" w:pos="0"/>
        </w:tabs>
        <w:jc w:val="both"/>
      </w:pPr>
    </w:p>
    <w:p w14:paraId="0000005D" w14:textId="70E847F1" w:rsidR="003F26B9" w:rsidRDefault="00642887" w:rsidP="00120240">
      <w:pPr>
        <w:tabs>
          <w:tab w:val="clear" w:pos="567"/>
          <w:tab w:val="left" w:pos="0"/>
        </w:tabs>
        <w:jc w:val="both"/>
      </w:pPr>
      <w:r>
        <w:t>Sirdstārpi</w:t>
      </w:r>
    </w:p>
    <w:p w14:paraId="0000005E" w14:textId="1830528F" w:rsidR="003F26B9" w:rsidRDefault="00642887" w:rsidP="00120240">
      <w:pPr>
        <w:tabs>
          <w:tab w:val="clear" w:pos="567"/>
          <w:tab w:val="left" w:pos="0"/>
        </w:tabs>
        <w:jc w:val="both"/>
      </w:pPr>
      <w:r>
        <w:t xml:space="preserve">Sirdstārpu  </w:t>
      </w:r>
      <w:r w:rsidR="002E5ABF">
        <w:t>(</w:t>
      </w:r>
      <w:r w:rsidR="002E5ABF">
        <w:rPr>
          <w:i/>
        </w:rPr>
        <w:t>Dirofilaria immitis</w:t>
      </w:r>
      <w:r w:rsidR="002E5ABF">
        <w:t xml:space="preserve">) </w:t>
      </w:r>
      <w:r>
        <w:t xml:space="preserve">invāzijas </w:t>
      </w:r>
      <w:r w:rsidR="002E5ABF">
        <w:t>profilakse</w:t>
      </w:r>
      <w:r>
        <w:t>i</w:t>
      </w:r>
      <w:r w:rsidR="002E5ABF">
        <w:t xml:space="preserve">, ja ir indicēta vienlaicīga ārstēšana pret </w:t>
      </w:r>
      <w:r w:rsidR="002D295B">
        <w:t>cestodēm</w:t>
      </w:r>
      <w:r w:rsidR="002E5ABF">
        <w:t xml:space="preserve">. </w:t>
      </w:r>
    </w:p>
    <w:p w14:paraId="00000071" w14:textId="77777777" w:rsidR="003F26B9" w:rsidRDefault="003F26B9">
      <w:pPr>
        <w:spacing w:line="240" w:lineRule="auto"/>
      </w:pPr>
    </w:p>
    <w:p w14:paraId="00000072" w14:textId="77777777" w:rsidR="003F26B9" w:rsidRDefault="002E5ABF">
      <w:pPr>
        <w:tabs>
          <w:tab w:val="left" w:pos="0"/>
        </w:tabs>
        <w:spacing w:line="240" w:lineRule="auto"/>
        <w:ind w:left="567" w:hanging="567"/>
      </w:pPr>
      <w:r>
        <w:rPr>
          <w:b/>
        </w:rPr>
        <w:t>3.3.</w:t>
      </w:r>
      <w:r>
        <w:rPr>
          <w:b/>
        </w:rPr>
        <w:tab/>
        <w:t>Kontrindikācijas</w:t>
      </w:r>
    </w:p>
    <w:p w14:paraId="00000073" w14:textId="77777777" w:rsidR="003F26B9" w:rsidRDefault="003F26B9">
      <w:pPr>
        <w:spacing w:line="240" w:lineRule="auto"/>
      </w:pPr>
    </w:p>
    <w:p w14:paraId="00000074" w14:textId="77777777" w:rsidR="003F26B9" w:rsidRDefault="002E5ABF">
      <w:pPr>
        <w:spacing w:line="240" w:lineRule="auto"/>
      </w:pPr>
      <w:r>
        <w:t>Nelietot kucēniem, kas jaunāki par 2 nedēļām un/vai sver mazāk par 0,5 kg.</w:t>
      </w:r>
    </w:p>
    <w:p w14:paraId="00000075" w14:textId="77777777" w:rsidR="003F26B9" w:rsidRDefault="003F26B9">
      <w:pPr>
        <w:spacing w:line="240" w:lineRule="auto"/>
      </w:pPr>
    </w:p>
    <w:p w14:paraId="00000076" w14:textId="15A5A55C" w:rsidR="003F26B9" w:rsidRDefault="002E5ABF">
      <w:pPr>
        <w:spacing w:line="240" w:lineRule="auto"/>
        <w:jc w:val="both"/>
      </w:pPr>
      <w:r>
        <w:t>Nelietot gadījumos, ja konstatēta pastiprināta jutība pret aktīvajām vielām vai pret jebkuru no palīgvielām. Skatīt arī 3.5.</w:t>
      </w:r>
      <w:r w:rsidR="00487D18">
        <w:t xml:space="preserve"> </w:t>
      </w:r>
      <w:r>
        <w:t>apakšpunktu. “Īpaši piesardzības pasākumi lietošanā”</w:t>
      </w:r>
    </w:p>
    <w:p w14:paraId="00000077" w14:textId="77777777" w:rsidR="003F26B9" w:rsidRDefault="003F26B9">
      <w:pPr>
        <w:spacing w:line="240" w:lineRule="auto"/>
        <w:jc w:val="both"/>
        <w:rPr>
          <w:rFonts w:ascii="Bookman Old Style" w:eastAsia="Bookman Old Style" w:hAnsi="Bookman Old Style" w:cs="Bookman Old Style"/>
          <w:sz w:val="20"/>
          <w:szCs w:val="20"/>
        </w:rPr>
      </w:pPr>
    </w:p>
    <w:p w14:paraId="00000078" w14:textId="77777777" w:rsidR="003F26B9" w:rsidRDefault="002E5ABF">
      <w:pPr>
        <w:tabs>
          <w:tab w:val="left" w:pos="0"/>
        </w:tabs>
        <w:spacing w:line="240" w:lineRule="auto"/>
        <w:ind w:left="567" w:hanging="567"/>
        <w:rPr>
          <w:b/>
        </w:rPr>
      </w:pPr>
      <w:r>
        <w:rPr>
          <w:b/>
        </w:rPr>
        <w:t>3.4.</w:t>
      </w:r>
      <w:r>
        <w:rPr>
          <w:b/>
        </w:rPr>
        <w:tab/>
        <w:t xml:space="preserve">Īpaši brīdinājumi </w:t>
      </w:r>
    </w:p>
    <w:p w14:paraId="00000079" w14:textId="77777777" w:rsidR="003F26B9" w:rsidRDefault="003F26B9">
      <w:pPr>
        <w:spacing w:line="240" w:lineRule="auto"/>
      </w:pPr>
    </w:p>
    <w:p w14:paraId="0000007A" w14:textId="171E1976" w:rsidR="003F26B9" w:rsidRDefault="002E5ABF">
      <w:pPr>
        <w:jc w:val="both"/>
      </w:pPr>
      <w:bookmarkStart w:id="0" w:name="_Hlk175230451"/>
      <w:r>
        <w:t>Nevajadzīga pretparazītu līdzekļu lietošana vai lietošana</w:t>
      </w:r>
      <w:r w:rsidR="003C100E">
        <w:t xml:space="preserve"> atšķirīgi no </w:t>
      </w:r>
      <w:r>
        <w:t xml:space="preserve">zāļu aprakstā sniegtajiem norādījumiem, var palielināt </w:t>
      </w:r>
      <w:r w:rsidR="003C100E">
        <w:t xml:space="preserve">selektīvu </w:t>
      </w:r>
      <w:r>
        <w:t xml:space="preserve">rezistences </w:t>
      </w:r>
      <w:r w:rsidR="003C100E">
        <w:t>veidošanos</w:t>
      </w:r>
      <w:r>
        <w:t xml:space="preserve"> un </w:t>
      </w:r>
      <w:r w:rsidR="003C100E">
        <w:t xml:space="preserve">pavājināt ārstēšanas </w:t>
      </w:r>
      <w:r>
        <w:t>efektivitāti. Lēmum</w:t>
      </w:r>
      <w:r w:rsidR="003C100E">
        <w:t>s</w:t>
      </w:r>
      <w:r>
        <w:t xml:space="preserve"> par </w:t>
      </w:r>
      <w:r w:rsidR="00642887">
        <w:t xml:space="preserve">šo </w:t>
      </w:r>
      <w:r>
        <w:t>veterināro zāļu lietošanu jā</w:t>
      </w:r>
      <w:r w:rsidR="003C100E">
        <w:t>pamato ar</w:t>
      </w:r>
      <w:r>
        <w:t xml:space="preserve"> </w:t>
      </w:r>
      <w:r w:rsidR="00187267">
        <w:t xml:space="preserve">parazītu </w:t>
      </w:r>
      <w:r>
        <w:t xml:space="preserve">sugu un </w:t>
      </w:r>
      <w:r w:rsidR="003C100E">
        <w:t xml:space="preserve">invāzijas smaguma apstiprinājumu </w:t>
      </w:r>
      <w:r w:rsidR="00642887">
        <w:t xml:space="preserve">invāzijas </w:t>
      </w:r>
      <w:r>
        <w:t>risk</w:t>
      </w:r>
      <w:r w:rsidR="003C100E">
        <w:t xml:space="preserve">u, </w:t>
      </w:r>
      <w:r>
        <w:t xml:space="preserve"> pamatojoties uz tā epidemioloģiskajām </w:t>
      </w:r>
      <w:r w:rsidR="003C100E">
        <w:t>īpašībām</w:t>
      </w:r>
      <w:r w:rsidR="00642887">
        <w:t>,</w:t>
      </w:r>
      <w:r>
        <w:t xml:space="preserve"> katram dzīvniekam.</w:t>
      </w:r>
    </w:p>
    <w:bookmarkEnd w:id="0"/>
    <w:p w14:paraId="0000007B" w14:textId="77777777" w:rsidR="003F26B9" w:rsidRDefault="003F26B9">
      <w:pPr>
        <w:jc w:val="both"/>
      </w:pPr>
    </w:p>
    <w:p w14:paraId="0000007C" w14:textId="11900D98" w:rsidR="003F26B9" w:rsidRDefault="002E5ABF">
      <w:pPr>
        <w:jc w:val="both"/>
      </w:pPr>
      <w:r>
        <w:t xml:space="preserve">Ja nav vienlaicīgas </w:t>
      </w:r>
      <w:r w:rsidR="007655E1">
        <w:t xml:space="preserve">invāzijas </w:t>
      </w:r>
      <w:r>
        <w:t>riska, jālieto šaura spektra veterinārās zāles.</w:t>
      </w:r>
    </w:p>
    <w:p w14:paraId="0000007D" w14:textId="77777777" w:rsidR="003F26B9" w:rsidRDefault="003F26B9">
      <w:pPr>
        <w:spacing w:line="240" w:lineRule="auto"/>
      </w:pPr>
    </w:p>
    <w:p w14:paraId="0000007E" w14:textId="781D7911" w:rsidR="003F26B9" w:rsidRDefault="00642887">
      <w:pPr>
        <w:spacing w:line="240" w:lineRule="auto"/>
      </w:pPr>
      <w:r>
        <w:t xml:space="preserve">Apsvērt </w:t>
      </w:r>
      <w:r w:rsidR="002E5ABF">
        <w:t>iespēj</w:t>
      </w:r>
      <w:r>
        <w:t>u</w:t>
      </w:r>
      <w:r w:rsidR="002E5ABF">
        <w:t xml:space="preserve">, ka citi dzīvnieki tajā pašā mājsaimniecībā var būt atkārtotas </w:t>
      </w:r>
      <w:r>
        <w:t xml:space="preserve">invāzijas </w:t>
      </w:r>
      <w:r w:rsidR="002E5ABF">
        <w:t>avots ar nematodēm un/vai lenteņiem, un tie pēc vajadzības jāārstē ar atbilstošām veterinārajām zālēm.</w:t>
      </w:r>
    </w:p>
    <w:p w14:paraId="0000007F" w14:textId="77777777" w:rsidR="003F26B9" w:rsidRDefault="003F26B9">
      <w:pPr>
        <w:spacing w:line="240" w:lineRule="auto"/>
      </w:pPr>
    </w:p>
    <w:p w14:paraId="00000080" w14:textId="15DA253C" w:rsidR="003F26B9" w:rsidRDefault="002E5ABF">
      <w:pPr>
        <w:jc w:val="both"/>
      </w:pPr>
      <w:r>
        <w:t xml:space="preserve">Pēc biežas, atkārtotas šīs grupas </w:t>
      </w:r>
      <w:r w:rsidR="00642887">
        <w:t xml:space="preserve">prettārpu </w:t>
      </w:r>
      <w:r>
        <w:t xml:space="preserve">līdzekļu lietošanas var attīstīties parazītu rezistence pret kādu konkrētu </w:t>
      </w:r>
      <w:r w:rsidR="00642887">
        <w:t xml:space="preserve">prettārpu </w:t>
      </w:r>
      <w:r>
        <w:t>līdzekli.</w:t>
      </w:r>
    </w:p>
    <w:p w14:paraId="00000081" w14:textId="77777777" w:rsidR="003F26B9" w:rsidRDefault="003F26B9">
      <w:pPr>
        <w:spacing w:line="240" w:lineRule="auto"/>
      </w:pPr>
    </w:p>
    <w:p w14:paraId="00000082" w14:textId="1C2B77C0" w:rsidR="003F26B9" w:rsidRDefault="009A32F4" w:rsidP="00FA3F16">
      <w:pPr>
        <w:spacing w:line="240" w:lineRule="auto"/>
      </w:pPr>
      <w:bookmarkStart w:id="1" w:name="_Hlk174015706"/>
      <w:r w:rsidRPr="00864D0F">
        <w:t xml:space="preserve">Eiropā ir ziņots par </w:t>
      </w:r>
      <w:r w:rsidRPr="008C61C3">
        <w:rPr>
          <w:i/>
          <w:iCs/>
        </w:rPr>
        <w:t>Dypilidium caninum</w:t>
      </w:r>
      <w:r w:rsidRPr="00864D0F">
        <w:t xml:space="preserve"> rezistenci pret prazikvantelu un par i</w:t>
      </w:r>
      <w:r>
        <w:t>evestā</w:t>
      </w:r>
      <w:r w:rsidRPr="00864D0F">
        <w:t xml:space="preserve"> </w:t>
      </w:r>
      <w:r w:rsidRPr="008C61C3">
        <w:rPr>
          <w:i/>
          <w:iCs/>
        </w:rPr>
        <w:t>Dirofilaria immitis</w:t>
      </w:r>
      <w:r w:rsidRPr="00864D0F">
        <w:t xml:space="preserve"> rezistenci pret </w:t>
      </w:r>
      <w:r>
        <w:t xml:space="preserve">makrolītisko laktonu — </w:t>
      </w:r>
      <w:r w:rsidRPr="00864D0F">
        <w:t>milbemicīna oksīmu.</w:t>
      </w:r>
      <w:bookmarkEnd w:id="1"/>
      <w:r w:rsidR="002E5ABF">
        <w:t xml:space="preserve"> </w:t>
      </w:r>
    </w:p>
    <w:p w14:paraId="00000083" w14:textId="77777777" w:rsidR="003F26B9" w:rsidRDefault="002E5ABF">
      <w:pPr>
        <w:spacing w:line="240" w:lineRule="auto"/>
      </w:pPr>
      <w:r>
        <w:t>Lietojot šīs veterinārās zāles, jāņem vērā vietējā informācija par mērķa parazītu jutību, ja tāda ir pieejama.</w:t>
      </w:r>
    </w:p>
    <w:p w14:paraId="00000084" w14:textId="77777777" w:rsidR="003F26B9" w:rsidRDefault="003F26B9">
      <w:pPr>
        <w:spacing w:line="240" w:lineRule="auto"/>
      </w:pPr>
    </w:p>
    <w:p w14:paraId="00000085" w14:textId="77777777" w:rsidR="003F26B9" w:rsidRDefault="002E5ABF">
      <w:pPr>
        <w:spacing w:line="240" w:lineRule="auto"/>
      </w:pPr>
      <w:r>
        <w:t xml:space="preserve">Ieteicams sīkāk izpētīt gadījumus, kad ir aizdomas par rezistenci, izmantojot atbilstošu diagnostikas metodi. </w:t>
      </w:r>
    </w:p>
    <w:p w14:paraId="00000086" w14:textId="77777777" w:rsidR="003F26B9" w:rsidRDefault="003F26B9">
      <w:pPr>
        <w:spacing w:line="240" w:lineRule="auto"/>
      </w:pPr>
    </w:p>
    <w:p w14:paraId="00000087" w14:textId="49D4EC63" w:rsidR="003F26B9" w:rsidRDefault="002E5ABF">
      <w:pPr>
        <w:spacing w:line="240" w:lineRule="auto"/>
      </w:pPr>
      <w:r>
        <w:t>Par apstiprinātu rezistenci ziņo</w:t>
      </w:r>
      <w:r w:rsidR="00642887">
        <w:t>t</w:t>
      </w:r>
      <w:r>
        <w:t xml:space="preserve"> </w:t>
      </w:r>
      <w:r w:rsidR="00A553FA">
        <w:t>tirdzniecības atļaujas turētājam</w:t>
      </w:r>
      <w:r>
        <w:t xml:space="preserve"> vai </w:t>
      </w:r>
      <w:r w:rsidR="00A553FA">
        <w:t>kompetentajai iestādei</w:t>
      </w:r>
      <w:r>
        <w:t>.</w:t>
      </w:r>
    </w:p>
    <w:p w14:paraId="00000088" w14:textId="77777777" w:rsidR="003F26B9" w:rsidRDefault="003F26B9">
      <w:pPr>
        <w:spacing w:line="240" w:lineRule="auto"/>
      </w:pPr>
    </w:p>
    <w:p w14:paraId="00000089" w14:textId="73C5ACD2" w:rsidR="003F26B9" w:rsidRDefault="002E5ABF">
      <w:pPr>
        <w:spacing w:line="240" w:lineRule="auto"/>
      </w:pPr>
      <w:r>
        <w:t>Ja ir</w:t>
      </w:r>
      <w:r>
        <w:rPr>
          <w:i/>
        </w:rPr>
        <w:t xml:space="preserve"> Dipylidium caninum</w:t>
      </w:r>
      <w:r>
        <w:t xml:space="preserve"> </w:t>
      </w:r>
      <w:r w:rsidR="00642887">
        <w:t>invāzija</w:t>
      </w:r>
      <w:r>
        <w:t xml:space="preserve">, </w:t>
      </w:r>
      <w:r w:rsidR="00642887">
        <w:t xml:space="preserve">apsvērt vienlaicīgu ārstēšanu </w:t>
      </w:r>
      <w:r>
        <w:t>pret starpsaimniekiem, piemēram, blusām un utīm, lai novērstu atkārtotu inficēšanos.</w:t>
      </w:r>
    </w:p>
    <w:p w14:paraId="0000008A" w14:textId="77777777" w:rsidR="003F26B9" w:rsidRDefault="003F26B9">
      <w:pPr>
        <w:spacing w:line="240" w:lineRule="auto"/>
      </w:pPr>
    </w:p>
    <w:p w14:paraId="6ED081BF" w14:textId="77777777" w:rsidR="007B1236" w:rsidRDefault="007B1236">
      <w:pPr>
        <w:spacing w:line="260" w:lineRule="auto"/>
        <w:rPr>
          <w:b/>
        </w:rPr>
      </w:pPr>
      <w:r>
        <w:rPr>
          <w:b/>
        </w:rPr>
        <w:br w:type="page"/>
      </w:r>
    </w:p>
    <w:p w14:paraId="0000008B" w14:textId="17DC05A0" w:rsidR="003F26B9" w:rsidRDefault="002E5ABF">
      <w:pPr>
        <w:tabs>
          <w:tab w:val="left" w:pos="0"/>
        </w:tabs>
        <w:spacing w:line="240" w:lineRule="auto"/>
        <w:ind w:left="567" w:hanging="567"/>
      </w:pPr>
      <w:r>
        <w:rPr>
          <w:b/>
        </w:rPr>
        <w:lastRenderedPageBreak/>
        <w:t>3.5.</w:t>
      </w:r>
      <w:r>
        <w:rPr>
          <w:b/>
        </w:rPr>
        <w:tab/>
        <w:t>Īpaši piesardzības pasākumi lietošanā</w:t>
      </w:r>
    </w:p>
    <w:p w14:paraId="0000008C" w14:textId="77777777" w:rsidR="003F26B9" w:rsidRDefault="003F26B9">
      <w:pPr>
        <w:spacing w:line="240" w:lineRule="auto"/>
      </w:pPr>
    </w:p>
    <w:p w14:paraId="0000008E" w14:textId="11451367" w:rsidR="003F26B9" w:rsidRDefault="002E5ABF" w:rsidP="002A0E40">
      <w:pPr>
        <w:spacing w:line="240" w:lineRule="auto"/>
      </w:pPr>
      <w:r w:rsidRPr="00AC35E7">
        <w:rPr>
          <w:u w:val="single"/>
        </w:rPr>
        <w:t>Īpaši piesardzības pasākumi drošai lietošanai mērķsugām:</w:t>
      </w:r>
    </w:p>
    <w:p w14:paraId="0000008F" w14:textId="5E662B60" w:rsidR="003F26B9" w:rsidRDefault="002E5ABF">
      <w:pPr>
        <w:jc w:val="both"/>
      </w:pPr>
      <w:r>
        <w:t>Pētījumi ar milbemicīna oksīmu norāda, ka droš</w:t>
      </w:r>
      <w:r w:rsidR="00AC35E7">
        <w:t xml:space="preserve">uma robežas </w:t>
      </w:r>
      <w:r>
        <w:t xml:space="preserve">noteiktiem suņiem (MDR1 mutācija (-/-), kas var ietvert kollijus vai radniecīgas šķirnes) ir mazāka nekā citām šķirnēm. </w:t>
      </w:r>
      <w:r w:rsidR="00074699">
        <w:t>Lietojot š</w:t>
      </w:r>
      <w:r>
        <w:t>iem suņiem</w:t>
      </w:r>
      <w:r w:rsidR="00074699">
        <w:t>,</w:t>
      </w:r>
      <w:r>
        <w:t xml:space="preserve"> stingri jāievēro minimālā ieteicamā deva.</w:t>
      </w:r>
    </w:p>
    <w:p w14:paraId="00000090" w14:textId="77777777" w:rsidR="003F26B9" w:rsidRDefault="002E5ABF">
      <w:pPr>
        <w:spacing w:line="240" w:lineRule="auto"/>
        <w:jc w:val="both"/>
      </w:pPr>
      <w:r>
        <w:t>Skatīt arī 3.10. apakšpunktu “Pārdozēšanas simptomi (ārkārtas procedūras un antidoti, ja piemērojami”.</w:t>
      </w:r>
    </w:p>
    <w:p w14:paraId="00000091" w14:textId="7F677EA3" w:rsidR="003F26B9" w:rsidRDefault="00AC35E7">
      <w:pPr>
        <w:jc w:val="both"/>
      </w:pPr>
      <w:r>
        <w:t>Šo v</w:t>
      </w:r>
      <w:r w:rsidR="002E5ABF">
        <w:t>eterināro zāļu panesamība šo šķirņu kucēniem nav pētīta.</w:t>
      </w:r>
    </w:p>
    <w:p w14:paraId="00000092" w14:textId="77777777" w:rsidR="003F26B9" w:rsidRDefault="003F26B9">
      <w:pPr>
        <w:pBdr>
          <w:top w:val="nil"/>
          <w:left w:val="nil"/>
          <w:bottom w:val="nil"/>
          <w:right w:val="nil"/>
          <w:between w:val="nil"/>
        </w:pBdr>
        <w:spacing w:line="240" w:lineRule="auto"/>
        <w:jc w:val="both"/>
        <w:rPr>
          <w:color w:val="000000"/>
        </w:rPr>
      </w:pPr>
    </w:p>
    <w:p w14:paraId="00000093" w14:textId="78ACBBB8" w:rsidR="003F26B9" w:rsidRDefault="002E5ABF">
      <w:pPr>
        <w:jc w:val="both"/>
      </w:pPr>
      <w:r>
        <w:t xml:space="preserve">Suņu ārstēšana ar lielu cirkulējošo mikrofilāriju skaitu reizēm var izraisīt </w:t>
      </w:r>
      <w:r w:rsidR="00AC35E7">
        <w:t xml:space="preserve">pastiprinātas </w:t>
      </w:r>
      <w:r>
        <w:t xml:space="preserve">jutības reakcijas, piemēram, bālas gļotādas, vemšanu, trīci, apgrūtinātu elpošanu vai pārmērīgu siekalošanos. Šīs reakcijas ir saistītas ar olbaltumvielu izdalīšanos no </w:t>
      </w:r>
      <w:r w:rsidR="00FC4276">
        <w:t xml:space="preserve">mirušām </w:t>
      </w:r>
      <w:r>
        <w:t xml:space="preserve">vai mirstošām mikrofilārijām un nav tieša </w:t>
      </w:r>
      <w:r w:rsidR="00AC35E7">
        <w:t xml:space="preserve">šo </w:t>
      </w:r>
      <w:r>
        <w:t>veterināro zāļu toksiska iedarbība. Tādēļ lietošana suņiem ar mikrofilarēmiju nav ieteicama.</w:t>
      </w:r>
    </w:p>
    <w:p w14:paraId="00000094" w14:textId="77777777" w:rsidR="003F26B9" w:rsidRDefault="003F26B9">
      <w:pPr>
        <w:pBdr>
          <w:top w:val="nil"/>
          <w:left w:val="nil"/>
          <w:bottom w:val="nil"/>
          <w:right w:val="nil"/>
          <w:between w:val="nil"/>
        </w:pBdr>
        <w:spacing w:line="240" w:lineRule="auto"/>
        <w:jc w:val="both"/>
        <w:rPr>
          <w:color w:val="000000"/>
        </w:rPr>
      </w:pPr>
    </w:p>
    <w:p w14:paraId="00000095" w14:textId="056BF167" w:rsidR="003F26B9" w:rsidRPr="00AC35E7" w:rsidRDefault="00AC35E7">
      <w:pPr>
        <w:jc w:val="both"/>
      </w:pPr>
      <w:r>
        <w:t xml:space="preserve">Sirdstārpu </w:t>
      </w:r>
      <w:r w:rsidR="002E5ABF">
        <w:t xml:space="preserve">riska apgabalos vai, ja ir zināms, ka suns ir ceļojis uz un no </w:t>
      </w:r>
      <w:r>
        <w:t xml:space="preserve">sirdstārpu </w:t>
      </w:r>
      <w:r w:rsidR="002E5ABF">
        <w:t>riska reģioniem, pirms</w:t>
      </w:r>
      <w:r w:rsidR="00487D18">
        <w:t xml:space="preserve"> </w:t>
      </w:r>
      <w:r w:rsidR="002E5ABF">
        <w:t xml:space="preserve">šo veterināro zāļu profilaktiskas lietošanas ieteicams konsultēties ar veterinārārstu, lai izslēgtu jebkādu vienlaicīgu </w:t>
      </w:r>
      <w:r w:rsidR="002E5ABF">
        <w:rPr>
          <w:i/>
        </w:rPr>
        <w:t>Dirofilaria immitis</w:t>
      </w:r>
      <w:r w:rsidR="002E5ABF">
        <w:t xml:space="preserve"> invāziju. Pozitīvas diagnozes gadījumā pirms </w:t>
      </w:r>
      <w:r>
        <w:t xml:space="preserve">šo </w:t>
      </w:r>
      <w:r w:rsidR="002E5ABF">
        <w:t xml:space="preserve">veterināro zāļu lietošanas ir </w:t>
      </w:r>
      <w:r w:rsidR="002E5ABF" w:rsidRPr="00AC35E7">
        <w:t xml:space="preserve">indicēta </w:t>
      </w:r>
      <w:r>
        <w:t xml:space="preserve">sirdstārpu </w:t>
      </w:r>
      <w:r w:rsidRPr="006C1EEA">
        <w:rPr>
          <w:rStyle w:val="cf01"/>
          <w:rFonts w:ascii="Times New Roman" w:hAnsi="Times New Roman" w:cs="Times New Roman"/>
          <w:sz w:val="22"/>
          <w:szCs w:val="22"/>
        </w:rPr>
        <w:t>pieaugušu īpatņu invāzijas ārstēšana</w:t>
      </w:r>
      <w:r w:rsidR="002E5ABF" w:rsidRPr="00AC35E7">
        <w:t>.</w:t>
      </w:r>
    </w:p>
    <w:p w14:paraId="00000096" w14:textId="77777777" w:rsidR="003F26B9" w:rsidRDefault="003F26B9">
      <w:pPr>
        <w:pBdr>
          <w:top w:val="nil"/>
          <w:left w:val="nil"/>
          <w:bottom w:val="nil"/>
          <w:right w:val="nil"/>
          <w:between w:val="nil"/>
        </w:pBdr>
        <w:spacing w:line="240" w:lineRule="auto"/>
        <w:jc w:val="both"/>
        <w:rPr>
          <w:color w:val="000000"/>
        </w:rPr>
      </w:pPr>
    </w:p>
    <w:p w14:paraId="00000098" w14:textId="67E7F7B8" w:rsidR="003F26B9" w:rsidRDefault="00FC4276">
      <w:pPr>
        <w:jc w:val="both"/>
      </w:pPr>
      <w:r w:rsidRPr="006C1EEA">
        <w:rPr>
          <w:rStyle w:val="cf01"/>
          <w:rFonts w:ascii="Times New Roman" w:hAnsi="Times New Roman" w:cs="Times New Roman"/>
          <w:sz w:val="22"/>
          <w:szCs w:val="22"/>
        </w:rPr>
        <w:t xml:space="preserve">Nav veikti pētījumi ar izteikti novājinātiem suņiem vai dzīvniekiem </w:t>
      </w:r>
      <w:bookmarkStart w:id="2" w:name="_Hlk175230552"/>
      <w:r w:rsidRPr="006C1EEA">
        <w:rPr>
          <w:rStyle w:val="cf01"/>
          <w:rFonts w:ascii="Times New Roman" w:hAnsi="Times New Roman" w:cs="Times New Roman"/>
          <w:sz w:val="22"/>
          <w:szCs w:val="22"/>
        </w:rPr>
        <w:t>ar smagiem nieru vai aknu funkciju traucējumiem. Šiem dzīvniekiem šo veterināro zāļu lietošana nav ieteicama vai ieteicama tikai pēc ārstējošā veterinārārsta ieguvuma un riska attiecības izvērtēšanas.</w:t>
      </w:r>
      <w:r>
        <w:rPr>
          <w:rStyle w:val="cf01"/>
        </w:rPr>
        <w:t xml:space="preserve"> </w:t>
      </w:r>
      <w:bookmarkEnd w:id="2"/>
    </w:p>
    <w:p w14:paraId="00000099" w14:textId="5513ECF5" w:rsidR="003F26B9" w:rsidRDefault="002E5ABF">
      <w:pPr>
        <w:jc w:val="both"/>
      </w:pPr>
      <w:r>
        <w:t xml:space="preserve">Suņiem, kas jaunāki par 4 nedēļām, lenteņu </w:t>
      </w:r>
      <w:r w:rsidR="00E43FC6">
        <w:t xml:space="preserve">invāzija </w:t>
      </w:r>
      <w:r w:rsidR="00AC35E7">
        <w:t>parasti</w:t>
      </w:r>
      <w:r w:rsidR="00E43FC6">
        <w:t xml:space="preserve"> nav</w:t>
      </w:r>
      <w:r w:rsidR="00AC35E7">
        <w:t xml:space="preserve"> </w:t>
      </w:r>
      <w:r w:rsidR="00E43FC6">
        <w:t>novērojama</w:t>
      </w:r>
      <w:r>
        <w:t>. Tāpēc dzīvnieku, kas jaunāki par 4 nedēļām, ārstēšana ar kombinētām veterinārajām zālēm var nebūt nepieciešama.</w:t>
      </w:r>
    </w:p>
    <w:p w14:paraId="0000009A" w14:textId="77777777" w:rsidR="003F26B9" w:rsidRDefault="003F26B9">
      <w:pPr>
        <w:ind w:firstLine="567"/>
        <w:jc w:val="both"/>
      </w:pPr>
    </w:p>
    <w:p w14:paraId="0000009B" w14:textId="77777777" w:rsidR="003F26B9" w:rsidRDefault="002E5ABF">
      <w:pPr>
        <w:spacing w:line="240" w:lineRule="auto"/>
        <w:jc w:val="both"/>
      </w:pPr>
      <w:r>
        <w:t>Tā kā tabletes ir aromatizētas, tās jāuzglabā drošā, dzīvniekiem nepieejamā vietā. </w:t>
      </w:r>
    </w:p>
    <w:p w14:paraId="0000009C" w14:textId="77777777" w:rsidR="003F26B9" w:rsidRDefault="003F26B9">
      <w:pPr>
        <w:spacing w:line="240" w:lineRule="auto"/>
      </w:pPr>
    </w:p>
    <w:p w14:paraId="0000009E" w14:textId="4A9DC4A2" w:rsidR="003F26B9" w:rsidRDefault="002E5ABF">
      <w:pPr>
        <w:spacing w:line="240" w:lineRule="auto"/>
      </w:pPr>
      <w:r w:rsidRPr="00115F71">
        <w:rPr>
          <w:u w:val="single"/>
        </w:rPr>
        <w:t>Īpaši piesardzības pasākumi, kas jāievēro personai, kura ievada veterinārās zāles dzīvniekiem:</w:t>
      </w:r>
    </w:p>
    <w:p w14:paraId="33E98420" w14:textId="0340A38A" w:rsidR="002B4806" w:rsidRDefault="002B4806">
      <w:pPr>
        <w:spacing w:line="240" w:lineRule="auto"/>
        <w:jc w:val="both"/>
      </w:pPr>
      <w:r>
        <w:t xml:space="preserve">Šīs </w:t>
      </w:r>
      <w:r w:rsidR="00B802B8">
        <w:t xml:space="preserve">veterinārās </w:t>
      </w:r>
      <w:r>
        <w:t>z</w:t>
      </w:r>
      <w:r w:rsidR="002E5ABF">
        <w:t xml:space="preserve">āles var būt kaitīgas norīšanas gadījumā, jo īpaši bērnam. Lai izvairītos no nejaušas norīšanas, </w:t>
      </w:r>
      <w:bookmarkStart w:id="3" w:name="_Hlk175230602"/>
      <w:r w:rsidR="00B802B8">
        <w:t xml:space="preserve">uzglabāt </w:t>
      </w:r>
      <w:r>
        <w:t>šīs</w:t>
      </w:r>
      <w:r w:rsidR="00B802B8">
        <w:t xml:space="preserve"> veterinārās</w:t>
      </w:r>
      <w:r>
        <w:t xml:space="preserve"> </w:t>
      </w:r>
      <w:bookmarkEnd w:id="3"/>
      <w:r w:rsidR="002E5ABF">
        <w:t>zāles bērniem neredzamā un nepieejamā vietā.</w:t>
      </w:r>
    </w:p>
    <w:p w14:paraId="3BEA5F85" w14:textId="77777777" w:rsidR="002B4806" w:rsidRDefault="002B4806">
      <w:pPr>
        <w:spacing w:line="240" w:lineRule="auto"/>
        <w:jc w:val="both"/>
      </w:pPr>
    </w:p>
    <w:p w14:paraId="0000009F" w14:textId="298B3046" w:rsidR="003F26B9" w:rsidRDefault="009A32F4">
      <w:pPr>
        <w:spacing w:line="240" w:lineRule="auto"/>
        <w:jc w:val="both"/>
      </w:pPr>
      <w:bookmarkStart w:id="4" w:name="_Hlk174015780"/>
      <w:r>
        <w:t>Neizlietotās tablešu daļas ieli</w:t>
      </w:r>
      <w:r w:rsidR="002B4806">
        <w:t>kt</w:t>
      </w:r>
      <w:r>
        <w:t xml:space="preserve"> atpakaļ atvērtajā </w:t>
      </w:r>
      <w:r w:rsidR="002B4806">
        <w:t>blisterī</w:t>
      </w:r>
      <w:r>
        <w:t xml:space="preserve">, </w:t>
      </w:r>
      <w:r w:rsidR="002B4806">
        <w:t xml:space="preserve">kuru </w:t>
      </w:r>
      <w:r>
        <w:t>ielik</w:t>
      </w:r>
      <w:r w:rsidR="002B4806">
        <w:t>t</w:t>
      </w:r>
      <w:r>
        <w:t xml:space="preserve"> ārējā iepakojumā</w:t>
      </w:r>
      <w:r w:rsidR="002B4806">
        <w:t>,</w:t>
      </w:r>
      <w:r>
        <w:t xml:space="preserve"> un izlieto</w:t>
      </w:r>
      <w:r w:rsidR="002B4806">
        <w:t>t</w:t>
      </w:r>
      <w:r>
        <w:t xml:space="preserve"> nākamajā lietošanas reizē vai iznīc</w:t>
      </w:r>
      <w:r w:rsidR="002B4806">
        <w:t>āt</w:t>
      </w:r>
      <w:r>
        <w:t xml:space="preserve"> drošā veidā.</w:t>
      </w:r>
      <w:bookmarkEnd w:id="4"/>
    </w:p>
    <w:p w14:paraId="000000A0" w14:textId="77777777" w:rsidR="003F26B9" w:rsidRDefault="003F26B9">
      <w:pPr>
        <w:spacing w:line="240" w:lineRule="auto"/>
      </w:pPr>
    </w:p>
    <w:p w14:paraId="000000A1" w14:textId="020C73C3" w:rsidR="003F26B9" w:rsidRDefault="002E5ABF">
      <w:pPr>
        <w:spacing w:line="240" w:lineRule="auto"/>
        <w:jc w:val="both"/>
      </w:pPr>
      <w:r>
        <w:t>Ja notikusi nejauša tablešu norīšana</w:t>
      </w:r>
      <w:r w:rsidR="00DE3110">
        <w:t xml:space="preserve">, </w:t>
      </w:r>
      <w:r>
        <w:t>īpaši, ja tās norijis bērns, nekavējoties meklēt medicīnisko palīdzību un uzrādīt lietošanas instrukciju vai iepakojuma marķējumu ārstam.</w:t>
      </w:r>
    </w:p>
    <w:p w14:paraId="000000A4" w14:textId="34AC7CF2" w:rsidR="003F26B9" w:rsidRDefault="003F26B9">
      <w:pPr>
        <w:spacing w:line="240" w:lineRule="auto"/>
      </w:pPr>
    </w:p>
    <w:p w14:paraId="2F69395D" w14:textId="092C7F92" w:rsidR="005059EB" w:rsidRDefault="0031208C">
      <w:pPr>
        <w:spacing w:line="240" w:lineRule="auto"/>
        <w:jc w:val="both"/>
      </w:pPr>
      <w:r w:rsidRPr="006C1EEA">
        <w:t>Pēc rīkošanās ar šīm veterinārajām zālēm mazgāt rokas.</w:t>
      </w:r>
    </w:p>
    <w:p w14:paraId="000000A6" w14:textId="77777777" w:rsidR="003F26B9" w:rsidRDefault="003F26B9">
      <w:pPr>
        <w:spacing w:line="240" w:lineRule="auto"/>
      </w:pPr>
    </w:p>
    <w:p w14:paraId="000000A8" w14:textId="4A66C525" w:rsidR="003F26B9" w:rsidRDefault="002E5ABF">
      <w:pPr>
        <w:spacing w:line="240" w:lineRule="auto"/>
      </w:pPr>
      <w:r w:rsidRPr="00115F71">
        <w:rPr>
          <w:u w:val="single"/>
        </w:rPr>
        <w:t>Īpaši piesardzības pasākumi vides aizsardzībai</w:t>
      </w:r>
      <w:r w:rsidRPr="002A0E40">
        <w:rPr>
          <w:u w:val="single"/>
        </w:rPr>
        <w:t>:</w:t>
      </w:r>
    </w:p>
    <w:p w14:paraId="000000A9" w14:textId="77777777" w:rsidR="003F26B9" w:rsidRDefault="002E5ABF">
      <w:pPr>
        <w:spacing w:line="240" w:lineRule="auto"/>
      </w:pPr>
      <w:r>
        <w:t>Nav piemērojami.</w:t>
      </w:r>
    </w:p>
    <w:p w14:paraId="000000AA" w14:textId="77777777" w:rsidR="003F26B9" w:rsidRDefault="003F26B9">
      <w:pPr>
        <w:spacing w:line="240" w:lineRule="auto"/>
      </w:pPr>
    </w:p>
    <w:p w14:paraId="000000AC" w14:textId="63A5E725" w:rsidR="003F26B9" w:rsidRDefault="002E5ABF">
      <w:pPr>
        <w:spacing w:line="240" w:lineRule="auto"/>
      </w:pPr>
      <w:r>
        <w:rPr>
          <w:u w:val="single"/>
        </w:rPr>
        <w:t>Citi piesardzības pasākumi</w:t>
      </w:r>
      <w:r>
        <w:t>:</w:t>
      </w:r>
    </w:p>
    <w:p w14:paraId="000000AD" w14:textId="67CCB074" w:rsidR="003F26B9" w:rsidRDefault="002E5ABF">
      <w:pPr>
        <w:spacing w:before="60" w:after="60" w:line="240" w:lineRule="auto"/>
        <w:ind w:hanging="2"/>
        <w:jc w:val="both"/>
      </w:pPr>
      <w:r>
        <w:t xml:space="preserve">Ehinokokoze </w:t>
      </w:r>
      <w:r w:rsidR="00AE3B2D">
        <w:t>ir bīstama</w:t>
      </w:r>
      <w:r>
        <w:t xml:space="preserve"> cilvēkiem un ir slimība, par kuru jāziņo Pasaules </w:t>
      </w:r>
      <w:r w:rsidR="00683C60">
        <w:t>d</w:t>
      </w:r>
      <w:r>
        <w:t xml:space="preserve">zīvnieku veselības organizācijai (WOAH). Ehinokokozes gadījumā jāievēro īpašas vadlīnijas (piemēram, ekspertu vai parazitoloģijas izpētes iestāžu) par ārstēšanu un uzraudzību, kā arī </w:t>
      </w:r>
      <w:r w:rsidR="00AE3B2D">
        <w:t>cilvēku veselības</w:t>
      </w:r>
      <w:r>
        <w:t xml:space="preserve"> aizsardzību.</w:t>
      </w:r>
    </w:p>
    <w:p w14:paraId="000000AF" w14:textId="77777777" w:rsidR="003F26B9" w:rsidRDefault="003F26B9">
      <w:pPr>
        <w:spacing w:line="240" w:lineRule="auto"/>
      </w:pPr>
    </w:p>
    <w:p w14:paraId="000000B0" w14:textId="77777777" w:rsidR="003F26B9" w:rsidRDefault="002E5ABF">
      <w:pPr>
        <w:tabs>
          <w:tab w:val="left" w:pos="0"/>
        </w:tabs>
        <w:spacing w:line="240" w:lineRule="auto"/>
        <w:ind w:left="567" w:hanging="567"/>
      </w:pPr>
      <w:r>
        <w:rPr>
          <w:b/>
        </w:rPr>
        <w:t>3.6.</w:t>
      </w:r>
      <w:r>
        <w:rPr>
          <w:b/>
        </w:rPr>
        <w:tab/>
        <w:t>Blakusparādības</w:t>
      </w:r>
    </w:p>
    <w:p w14:paraId="000000B1" w14:textId="77777777" w:rsidR="003F26B9" w:rsidRDefault="003F26B9">
      <w:pPr>
        <w:spacing w:line="240" w:lineRule="auto"/>
      </w:pPr>
    </w:p>
    <w:p w14:paraId="000000B2" w14:textId="77777777" w:rsidR="003F26B9" w:rsidRDefault="002E5ABF">
      <w:pPr>
        <w:spacing w:line="240" w:lineRule="auto"/>
      </w:pPr>
      <w:r>
        <w:t>Suņi:</w:t>
      </w:r>
    </w:p>
    <w:p w14:paraId="000000B3" w14:textId="77777777" w:rsidR="003F26B9" w:rsidRDefault="003F26B9"/>
    <w:tbl>
      <w:tblPr>
        <w:tblStyle w:val="a0"/>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tr w:rsidR="003F26B9" w14:paraId="562DC293" w14:textId="77777777">
        <w:tc>
          <w:tcPr>
            <w:tcW w:w="3635" w:type="dxa"/>
          </w:tcPr>
          <w:p w14:paraId="000000B4" w14:textId="77777777" w:rsidR="003F26B9" w:rsidRDefault="002E5ABF">
            <w:pPr>
              <w:spacing w:before="60" w:after="60" w:line="240" w:lineRule="auto"/>
              <w:ind w:hanging="2"/>
              <w:jc w:val="both"/>
            </w:pPr>
            <w:r>
              <w:t>Ļoti reti</w:t>
            </w:r>
          </w:p>
          <w:p w14:paraId="000000B5" w14:textId="750AD7FB" w:rsidR="003F26B9" w:rsidRDefault="002E5ABF">
            <w:pPr>
              <w:spacing w:before="60" w:after="60" w:line="240" w:lineRule="auto"/>
              <w:ind w:hanging="2"/>
              <w:jc w:val="both"/>
            </w:pPr>
            <w:r>
              <w:t>(&lt;</w:t>
            </w:r>
            <w:r w:rsidR="002904B3">
              <w:t> </w:t>
            </w:r>
            <w:r>
              <w:t>1</w:t>
            </w:r>
            <w:r w:rsidR="00487D18">
              <w:t> </w:t>
            </w:r>
            <w:r>
              <w:t>dzīvniekam/10</w:t>
            </w:r>
            <w:r w:rsidR="00487D18">
              <w:t> </w:t>
            </w:r>
            <w:r>
              <w:t>000</w:t>
            </w:r>
            <w:r w:rsidR="00487D18">
              <w:t> </w:t>
            </w:r>
            <w:r>
              <w:t>ārstētajiem dzīvniekiem, tostarp atsevišķi ziņojumi):</w:t>
            </w:r>
          </w:p>
        </w:tc>
        <w:tc>
          <w:tcPr>
            <w:tcW w:w="5652" w:type="dxa"/>
          </w:tcPr>
          <w:p w14:paraId="000000B6" w14:textId="329A5019" w:rsidR="003F26B9" w:rsidRDefault="00683C60">
            <w:pPr>
              <w:spacing w:before="60" w:after="60" w:line="240" w:lineRule="auto"/>
              <w:ind w:hanging="2"/>
              <w:jc w:val="both"/>
            </w:pPr>
            <w:r>
              <w:t xml:space="preserve">Pastiprinātas </w:t>
            </w:r>
            <w:r w:rsidR="002E5ABF">
              <w:t>jutības reakcija</w:t>
            </w:r>
          </w:p>
          <w:p w14:paraId="000000B7" w14:textId="77777777" w:rsidR="003F26B9" w:rsidRDefault="002E5ABF">
            <w:pPr>
              <w:spacing w:before="60" w:after="60" w:line="240" w:lineRule="auto"/>
              <w:ind w:hanging="2"/>
              <w:jc w:val="both"/>
            </w:pPr>
            <w:r>
              <w:t>Sistēmiski traucējumi (piemēram, letarģija un anoreksija)</w:t>
            </w:r>
          </w:p>
          <w:p w14:paraId="000000B8" w14:textId="77777777" w:rsidR="003F26B9" w:rsidRDefault="002E5ABF">
            <w:pPr>
              <w:spacing w:before="60" w:after="60" w:line="240" w:lineRule="auto"/>
              <w:ind w:hanging="2"/>
              <w:jc w:val="both"/>
            </w:pPr>
            <w:r>
              <w:t xml:space="preserve">Neiroloģiskie traucējumi (piemēram, muskuļu trīce, ataksija un konvulsijas) </w:t>
            </w:r>
          </w:p>
          <w:p w14:paraId="000000B9" w14:textId="64FF8F85" w:rsidR="003F26B9" w:rsidRDefault="002E5ABF">
            <w:pPr>
              <w:spacing w:before="60" w:after="60" w:line="240" w:lineRule="auto"/>
              <w:ind w:hanging="2"/>
              <w:jc w:val="both"/>
            </w:pPr>
            <w:r>
              <w:lastRenderedPageBreak/>
              <w:t xml:space="preserve">Gremošanas trakta traucējumi (piemēram, vemšana, siekalošanās un </w:t>
            </w:r>
            <w:r w:rsidR="00683C60">
              <w:t>dia</w:t>
            </w:r>
            <w:r>
              <w:t>reja)</w:t>
            </w:r>
          </w:p>
        </w:tc>
      </w:tr>
    </w:tbl>
    <w:p w14:paraId="000000BA" w14:textId="77777777" w:rsidR="003F26B9" w:rsidRDefault="003F26B9">
      <w:pPr>
        <w:spacing w:line="240" w:lineRule="auto"/>
      </w:pPr>
    </w:p>
    <w:p w14:paraId="000000BB" w14:textId="3B31C340" w:rsidR="003F26B9" w:rsidRDefault="002E5ABF">
      <w:bookmarkStart w:id="5" w:name="_heading=h.gjdgxs" w:colFirst="0" w:colLast="0"/>
      <w:bookmarkEnd w:id="5"/>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00000BC" w14:textId="77777777" w:rsidR="003F26B9" w:rsidRDefault="003F26B9"/>
    <w:p w14:paraId="000000BD" w14:textId="77777777" w:rsidR="003F26B9" w:rsidRDefault="002E5ABF">
      <w:pPr>
        <w:tabs>
          <w:tab w:val="left" w:pos="0"/>
        </w:tabs>
        <w:spacing w:line="240" w:lineRule="auto"/>
        <w:ind w:left="567" w:hanging="567"/>
      </w:pPr>
      <w:r>
        <w:rPr>
          <w:b/>
        </w:rPr>
        <w:t>3.7.</w:t>
      </w:r>
      <w:r>
        <w:rPr>
          <w:b/>
        </w:rPr>
        <w:tab/>
        <w:t>Lietošana grūsnības, laktācijas vai dēšanas laikā</w:t>
      </w:r>
    </w:p>
    <w:p w14:paraId="0C6B536D" w14:textId="77777777" w:rsidR="00115F71" w:rsidRPr="00120240" w:rsidRDefault="00115F71">
      <w:pPr>
        <w:spacing w:line="240" w:lineRule="auto"/>
        <w:rPr>
          <w:u w:val="single"/>
        </w:rPr>
      </w:pPr>
    </w:p>
    <w:p w14:paraId="000000C2" w14:textId="5B097078" w:rsidR="003F26B9" w:rsidRPr="00120240" w:rsidRDefault="002E5ABF">
      <w:pPr>
        <w:spacing w:line="240" w:lineRule="auto"/>
        <w:jc w:val="both"/>
        <w:rPr>
          <w:u w:val="single"/>
        </w:rPr>
      </w:pPr>
      <w:r w:rsidRPr="00120240">
        <w:rPr>
          <w:u w:val="single"/>
        </w:rPr>
        <w:t xml:space="preserve">Grūsnība un laktācija: </w:t>
      </w:r>
    </w:p>
    <w:p w14:paraId="000000C3" w14:textId="1CA865E8" w:rsidR="003F26B9" w:rsidRDefault="002E5ABF">
      <w:pPr>
        <w:spacing w:line="240" w:lineRule="auto"/>
        <w:jc w:val="both"/>
      </w:pPr>
      <w:r>
        <w:t xml:space="preserve">Drīkst lietot grūsnības </w:t>
      </w:r>
      <w:r w:rsidR="00074699">
        <w:t xml:space="preserve">un laktācijas </w:t>
      </w:r>
      <w:r>
        <w:t xml:space="preserve">laikā. </w:t>
      </w:r>
    </w:p>
    <w:p w14:paraId="000000C4" w14:textId="096E2E1C" w:rsidR="003F26B9" w:rsidRDefault="003F26B9">
      <w:pPr>
        <w:spacing w:line="240" w:lineRule="auto"/>
        <w:jc w:val="both"/>
      </w:pPr>
    </w:p>
    <w:p w14:paraId="000000C5" w14:textId="297B3A84" w:rsidR="003F26B9" w:rsidRPr="002A0E40" w:rsidRDefault="002E5ABF">
      <w:pPr>
        <w:spacing w:line="240" w:lineRule="auto"/>
        <w:jc w:val="both"/>
        <w:rPr>
          <w:u w:val="single"/>
        </w:rPr>
      </w:pPr>
      <w:r w:rsidRPr="002A0E40">
        <w:rPr>
          <w:u w:val="single"/>
        </w:rPr>
        <w:t xml:space="preserve">Auglība: </w:t>
      </w:r>
    </w:p>
    <w:p w14:paraId="000000C6" w14:textId="4ED880A3" w:rsidR="003F26B9" w:rsidRDefault="002E5ABF">
      <w:pPr>
        <w:spacing w:line="240" w:lineRule="auto"/>
        <w:jc w:val="both"/>
      </w:pPr>
      <w:r>
        <w:t>Drīkst lietot vaislas dzīvniekiem.</w:t>
      </w:r>
    </w:p>
    <w:p w14:paraId="000000CA" w14:textId="77777777" w:rsidR="003F26B9" w:rsidRDefault="003F26B9">
      <w:pPr>
        <w:spacing w:line="240" w:lineRule="auto"/>
      </w:pPr>
    </w:p>
    <w:p w14:paraId="000000CB" w14:textId="77777777" w:rsidR="003F26B9" w:rsidRDefault="002E5ABF">
      <w:pPr>
        <w:tabs>
          <w:tab w:val="left" w:pos="0"/>
        </w:tabs>
        <w:spacing w:line="240" w:lineRule="auto"/>
        <w:ind w:left="567" w:hanging="567"/>
      </w:pPr>
      <w:r>
        <w:rPr>
          <w:b/>
        </w:rPr>
        <w:t>3.8.</w:t>
      </w:r>
      <w:r>
        <w:rPr>
          <w:b/>
        </w:rPr>
        <w:tab/>
        <w:t>Mijiedarbība ar citām zālēm un citi mijiedarbības veidi</w:t>
      </w:r>
    </w:p>
    <w:p w14:paraId="000000CC" w14:textId="77777777" w:rsidR="003F26B9" w:rsidRDefault="003F26B9">
      <w:pPr>
        <w:spacing w:line="240" w:lineRule="auto"/>
      </w:pPr>
    </w:p>
    <w:p w14:paraId="000000CE" w14:textId="7F1C313B" w:rsidR="003F26B9" w:rsidRDefault="00683C60" w:rsidP="0001341D">
      <w:pPr>
        <w:spacing w:line="240" w:lineRule="auto"/>
        <w:jc w:val="both"/>
      </w:pPr>
      <w:r>
        <w:t>Šo v</w:t>
      </w:r>
      <w:r w:rsidR="002E5ABF">
        <w:t>eterināro zāļu vienlaicīga lietošana ar selamektīnu ir labi panesama. Lietojot ieteicamo makrocikliskā laktona selamektīna devu ārstēšanas laikā kopā ar šīm veterinārajām zālēm ieteicamajā devā, mijiedarbību nenovēroja. Tā kā nav veikti turpmāki pētījumi, jāievēro piesardzība, lietojot vienlaikus ar citiem makrocikliskajiem laktoniem. Turklāt šādi pētījumi ar vaislas dzīvniekiem nav veikti.</w:t>
      </w:r>
    </w:p>
    <w:p w14:paraId="6A9954E3" w14:textId="77777777" w:rsidR="00930C70" w:rsidRDefault="00930C70" w:rsidP="0001341D">
      <w:pPr>
        <w:spacing w:line="240" w:lineRule="auto"/>
        <w:jc w:val="both"/>
      </w:pPr>
    </w:p>
    <w:p w14:paraId="000000CF" w14:textId="77777777" w:rsidR="003F26B9" w:rsidRDefault="002E5ABF">
      <w:pPr>
        <w:tabs>
          <w:tab w:val="left" w:pos="0"/>
        </w:tabs>
        <w:spacing w:line="240" w:lineRule="auto"/>
        <w:ind w:left="567" w:hanging="567"/>
      </w:pPr>
      <w:r>
        <w:rPr>
          <w:b/>
        </w:rPr>
        <w:t>3.9.</w:t>
      </w:r>
      <w:r>
        <w:rPr>
          <w:b/>
        </w:rPr>
        <w:tab/>
        <w:t>Lietošanas veids un devas</w:t>
      </w:r>
    </w:p>
    <w:p w14:paraId="000000D0" w14:textId="77777777" w:rsidR="003F26B9" w:rsidRDefault="003F26B9">
      <w:pPr>
        <w:spacing w:line="240" w:lineRule="auto"/>
      </w:pPr>
    </w:p>
    <w:p w14:paraId="000000D1" w14:textId="7799B378" w:rsidR="003F26B9" w:rsidRDefault="00683C60">
      <w:pPr>
        <w:spacing w:line="240" w:lineRule="auto"/>
        <w:jc w:val="both"/>
      </w:pPr>
      <w:r>
        <w:t xml:space="preserve">Iekšķīgai </w:t>
      </w:r>
      <w:r w:rsidR="002E5ABF">
        <w:t>lietošanai.</w:t>
      </w:r>
    </w:p>
    <w:p w14:paraId="000000D2" w14:textId="5E86F95B" w:rsidR="003F26B9" w:rsidRDefault="002E5ABF">
      <w:pPr>
        <w:spacing w:line="240" w:lineRule="auto"/>
        <w:jc w:val="both"/>
      </w:pPr>
      <w:r>
        <w:t xml:space="preserve">Minimālā ieteicamā deva: 0,5 mg milbemicīna oksīma un 5 mg prazikvantela uz kg ķermeņa </w:t>
      </w:r>
      <w:r w:rsidR="00683C60">
        <w:t xml:space="preserve">svara </w:t>
      </w:r>
      <w:r>
        <w:t xml:space="preserve">ievada vienreizējas devas veidā. </w:t>
      </w:r>
    </w:p>
    <w:p w14:paraId="000000D3" w14:textId="77777777" w:rsidR="003F26B9" w:rsidRDefault="003F26B9">
      <w:pPr>
        <w:spacing w:line="240" w:lineRule="auto"/>
        <w:jc w:val="both"/>
      </w:pPr>
    </w:p>
    <w:p w14:paraId="000000D4" w14:textId="7B18EE26" w:rsidR="003F26B9" w:rsidRDefault="002E5ABF">
      <w:pPr>
        <w:spacing w:line="240" w:lineRule="auto"/>
        <w:jc w:val="both"/>
      </w:pPr>
      <w:r>
        <w:t>Šīs veterinārās zāles lieto</w:t>
      </w:r>
      <w:r w:rsidR="00683C60">
        <w:t>t</w:t>
      </w:r>
      <w:r>
        <w:t xml:space="preserve"> kopā ar barību vai pēc tās uzņemšanas. </w:t>
      </w:r>
    </w:p>
    <w:p w14:paraId="000000D7" w14:textId="72810C98" w:rsidR="003F26B9" w:rsidRDefault="002E5ABF">
      <w:pPr>
        <w:spacing w:line="240" w:lineRule="auto"/>
        <w:jc w:val="both"/>
      </w:pPr>
      <w:r>
        <w:t xml:space="preserve">Lai nodrošinātu pareizu devu, ķermeņa </w:t>
      </w:r>
      <w:r w:rsidR="00A8562E">
        <w:t xml:space="preserve">svars </w:t>
      </w:r>
      <w:r>
        <w:t>jānosaka pēc iespējas precīzāk. Nepietiekama deva var izraisīt neefektīvu lietošanu un veicināt rezistences attīstību.</w:t>
      </w:r>
    </w:p>
    <w:p w14:paraId="000000D8" w14:textId="77777777" w:rsidR="003F26B9" w:rsidRDefault="003F26B9">
      <w:pPr>
        <w:spacing w:line="240" w:lineRule="auto"/>
        <w:jc w:val="both"/>
      </w:pPr>
    </w:p>
    <w:p w14:paraId="000000D9" w14:textId="603DFFFB" w:rsidR="003F26B9" w:rsidRDefault="002E5ABF">
      <w:pPr>
        <w:spacing w:line="240" w:lineRule="auto"/>
        <w:jc w:val="both"/>
      </w:pPr>
      <w:r>
        <w:t xml:space="preserve">Atkarībā no suņa ķermeņa </w:t>
      </w:r>
      <w:bookmarkStart w:id="6" w:name="_Hlk175230682"/>
      <w:r w:rsidR="00683C60">
        <w:t xml:space="preserve">svara </w:t>
      </w:r>
      <w:r>
        <w:t>praktisk</w:t>
      </w:r>
      <w:r w:rsidR="00AE31DD">
        <w:t>ās devas noteikšana ir</w:t>
      </w:r>
      <w:r>
        <w:t xml:space="preserve"> šād</w:t>
      </w:r>
      <w:r w:rsidR="00AE31DD">
        <w:t>a</w:t>
      </w:r>
      <w:r>
        <w:t>:</w:t>
      </w:r>
    </w:p>
    <w:bookmarkEnd w:id="6"/>
    <w:p w14:paraId="000000DA" w14:textId="77777777" w:rsidR="003F26B9" w:rsidRDefault="003F26B9">
      <w:pPr>
        <w:spacing w:line="240" w:lineRule="auto"/>
        <w:jc w:val="both"/>
      </w:pPr>
    </w:p>
    <w:tbl>
      <w:tblPr>
        <w:tblStyle w:val="a1"/>
        <w:tblW w:w="510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tblGrid>
      <w:tr w:rsidR="003F26B9" w14:paraId="19E21A40" w14:textId="77777777">
        <w:trPr>
          <w:cantSplit/>
          <w:trHeight w:val="320"/>
        </w:trPr>
        <w:tc>
          <w:tcPr>
            <w:tcW w:w="1843" w:type="dxa"/>
          </w:tcPr>
          <w:p w14:paraId="000000DB" w14:textId="6A0471DD" w:rsidR="003F26B9" w:rsidRDefault="002E5ABF">
            <w:pPr>
              <w:spacing w:before="60" w:after="60"/>
              <w:jc w:val="center"/>
              <w:rPr>
                <w:b/>
              </w:rPr>
            </w:pPr>
            <w:r w:rsidRPr="006C1EEA">
              <w:rPr>
                <w:b/>
                <w:bCs/>
              </w:rPr>
              <w:t>Ķermeņa</w:t>
            </w:r>
            <w:r w:rsidRPr="00683C60">
              <w:rPr>
                <w:b/>
                <w:bCs/>
              </w:rPr>
              <w:t xml:space="preserve"> </w:t>
            </w:r>
            <w:r w:rsidR="00683C60">
              <w:rPr>
                <w:b/>
              </w:rPr>
              <w:t>svars</w:t>
            </w:r>
          </w:p>
        </w:tc>
        <w:tc>
          <w:tcPr>
            <w:tcW w:w="3260" w:type="dxa"/>
            <w:tcBorders>
              <w:right w:val="single" w:sz="4" w:space="0" w:color="000000"/>
            </w:tcBorders>
          </w:tcPr>
          <w:p w14:paraId="000000DC" w14:textId="77777777" w:rsidR="003F26B9" w:rsidRDefault="002E5ABF">
            <w:pPr>
              <w:spacing w:before="60" w:after="60"/>
              <w:jc w:val="center"/>
              <w:rPr>
                <w:b/>
              </w:rPr>
            </w:pPr>
            <w:r>
              <w:rPr>
                <w:b/>
              </w:rPr>
              <w:t>Tabletes</w:t>
            </w:r>
          </w:p>
        </w:tc>
      </w:tr>
      <w:tr w:rsidR="003F26B9" w14:paraId="1215BDDA" w14:textId="77777777">
        <w:trPr>
          <w:cantSplit/>
        </w:trPr>
        <w:tc>
          <w:tcPr>
            <w:tcW w:w="1843" w:type="dxa"/>
          </w:tcPr>
          <w:p w14:paraId="000000DD" w14:textId="5BCD25BE" w:rsidR="003F26B9" w:rsidRDefault="002E5ABF">
            <w:pPr>
              <w:spacing w:before="20" w:after="20"/>
              <w:jc w:val="center"/>
            </w:pPr>
            <w:r>
              <w:t>0,5–1</w:t>
            </w:r>
            <w:r w:rsidR="00487D18">
              <w:t> </w:t>
            </w:r>
            <w:r>
              <w:t>kg</w:t>
            </w:r>
          </w:p>
        </w:tc>
        <w:tc>
          <w:tcPr>
            <w:tcW w:w="3260" w:type="dxa"/>
            <w:tcBorders>
              <w:right w:val="single" w:sz="4" w:space="0" w:color="000000"/>
            </w:tcBorders>
          </w:tcPr>
          <w:p w14:paraId="000000DE" w14:textId="77777777" w:rsidR="003F26B9" w:rsidRDefault="002E5ABF">
            <w:pPr>
              <w:spacing w:before="20" w:after="20"/>
              <w:jc w:val="center"/>
            </w:pPr>
            <w:r>
              <w:t>½ tablete</w:t>
            </w:r>
          </w:p>
        </w:tc>
      </w:tr>
      <w:tr w:rsidR="003F26B9" w14:paraId="67211B4D" w14:textId="77777777">
        <w:trPr>
          <w:cantSplit/>
        </w:trPr>
        <w:tc>
          <w:tcPr>
            <w:tcW w:w="1843" w:type="dxa"/>
          </w:tcPr>
          <w:p w14:paraId="000000DF" w14:textId="412CAB06" w:rsidR="003F26B9" w:rsidRDefault="002E5ABF">
            <w:pPr>
              <w:spacing w:before="20" w:after="20"/>
              <w:jc w:val="center"/>
            </w:pPr>
            <w:r>
              <w:t>&gt;</w:t>
            </w:r>
            <w:r w:rsidR="00487D18">
              <w:t> </w:t>
            </w:r>
            <w:r>
              <w:t>1 – 5</w:t>
            </w:r>
            <w:r w:rsidR="00487D18">
              <w:t> </w:t>
            </w:r>
            <w:r>
              <w:t>kg</w:t>
            </w:r>
          </w:p>
        </w:tc>
        <w:tc>
          <w:tcPr>
            <w:tcW w:w="3260" w:type="dxa"/>
            <w:tcBorders>
              <w:right w:val="single" w:sz="4" w:space="0" w:color="000000"/>
            </w:tcBorders>
          </w:tcPr>
          <w:p w14:paraId="000000E0" w14:textId="77777777" w:rsidR="003F26B9" w:rsidRDefault="002E5ABF">
            <w:pPr>
              <w:spacing w:before="20" w:after="20"/>
              <w:jc w:val="center"/>
            </w:pPr>
            <w:r>
              <w:t>1 tablete</w:t>
            </w:r>
          </w:p>
        </w:tc>
      </w:tr>
      <w:tr w:rsidR="003F26B9" w14:paraId="7C214145" w14:textId="77777777">
        <w:trPr>
          <w:cantSplit/>
        </w:trPr>
        <w:tc>
          <w:tcPr>
            <w:tcW w:w="1843" w:type="dxa"/>
          </w:tcPr>
          <w:p w14:paraId="000000E1" w14:textId="33A162B7" w:rsidR="003F26B9" w:rsidRDefault="002E5ABF">
            <w:pPr>
              <w:spacing w:before="20" w:after="20"/>
              <w:jc w:val="center"/>
            </w:pPr>
            <w:r>
              <w:t>&gt;</w:t>
            </w:r>
            <w:r w:rsidR="00487D18">
              <w:t> </w:t>
            </w:r>
            <w:r>
              <w:t>5–10</w:t>
            </w:r>
            <w:r w:rsidR="00487D18">
              <w:t> </w:t>
            </w:r>
            <w:r>
              <w:t>kg</w:t>
            </w:r>
          </w:p>
        </w:tc>
        <w:tc>
          <w:tcPr>
            <w:tcW w:w="3260" w:type="dxa"/>
            <w:tcBorders>
              <w:right w:val="single" w:sz="4" w:space="0" w:color="000000"/>
            </w:tcBorders>
          </w:tcPr>
          <w:p w14:paraId="000000E2" w14:textId="77777777" w:rsidR="003F26B9" w:rsidRDefault="002E5ABF">
            <w:pPr>
              <w:spacing w:before="20" w:after="20"/>
              <w:jc w:val="center"/>
            </w:pPr>
            <w:r>
              <w:t>2 tabletes</w:t>
            </w:r>
          </w:p>
        </w:tc>
      </w:tr>
    </w:tbl>
    <w:p w14:paraId="000000E3" w14:textId="77777777" w:rsidR="003F26B9" w:rsidRDefault="003F26B9">
      <w:pPr>
        <w:spacing w:line="240" w:lineRule="auto"/>
        <w:jc w:val="both"/>
      </w:pPr>
    </w:p>
    <w:p w14:paraId="000000E4" w14:textId="7FFDF2ED" w:rsidR="003F26B9" w:rsidRDefault="002E5ABF">
      <w:pPr>
        <w:spacing w:line="240" w:lineRule="auto"/>
        <w:jc w:val="both"/>
      </w:pPr>
      <w:r>
        <w:t xml:space="preserve">Gadījumos, kad tiek </w:t>
      </w:r>
      <w:r w:rsidR="00F151B7">
        <w:t>lietotas sirdstārpu</w:t>
      </w:r>
      <w:r>
        <w:t xml:space="preserve"> profilakse</w:t>
      </w:r>
      <w:r w:rsidR="00F151B7">
        <w:t>i</w:t>
      </w:r>
      <w:r>
        <w:t xml:space="preserve"> un vienlaikus ir nepieciešama ārstēšana pret </w:t>
      </w:r>
      <w:r w:rsidR="00187267">
        <w:t xml:space="preserve">leneteņu </w:t>
      </w:r>
      <w:r>
        <w:t xml:space="preserve">invāziju, </w:t>
      </w:r>
      <w:r w:rsidR="00683C60">
        <w:t xml:space="preserve">šīs </w:t>
      </w:r>
      <w:r>
        <w:t xml:space="preserve">veterinārās zāles var aizstāt monovalentās veterinārās zāles, kas paredzētas </w:t>
      </w:r>
      <w:r w:rsidR="00683C60">
        <w:t xml:space="preserve">sirdstārpu </w:t>
      </w:r>
      <w:r>
        <w:t>profilaksei, un tās var lietot ik pēc 30 dienām.</w:t>
      </w:r>
    </w:p>
    <w:p w14:paraId="000000E5" w14:textId="77777777" w:rsidR="003F26B9" w:rsidRDefault="003F26B9">
      <w:pPr>
        <w:spacing w:line="240" w:lineRule="auto"/>
        <w:jc w:val="both"/>
      </w:pPr>
    </w:p>
    <w:p w14:paraId="000000E6" w14:textId="4E8D8B29" w:rsidR="003F26B9" w:rsidRDefault="002E5ABF" w:rsidP="00A3700D">
      <w:pPr>
        <w:spacing w:line="240" w:lineRule="auto"/>
        <w:jc w:val="both"/>
      </w:pPr>
      <w:r>
        <w:rPr>
          <w:i/>
        </w:rPr>
        <w:t>Angiostrongylus vasorum</w:t>
      </w:r>
      <w:r>
        <w:t xml:space="preserve"> </w:t>
      </w:r>
      <w:r w:rsidR="00683C60">
        <w:t>invāzij</w:t>
      </w:r>
      <w:r w:rsidR="000D7928">
        <w:t>as</w:t>
      </w:r>
      <w:r w:rsidR="00683C60">
        <w:t xml:space="preserve"> </w:t>
      </w:r>
      <w:r>
        <w:t xml:space="preserve">ārstēšanai milbemicīna </w:t>
      </w:r>
      <w:r w:rsidR="00F151B7">
        <w:t>oksīmu lietot</w:t>
      </w:r>
      <w:r>
        <w:t xml:space="preserve"> četras reizes ar nedēļas intervālu. Ja ir indicēta vienlaicīga ārstēšana pret </w:t>
      </w:r>
      <w:r w:rsidR="00F151B7">
        <w:t>cestodēm</w:t>
      </w:r>
      <w:r>
        <w:t>, atlikušās trīs nedēļas ieteicams vienu reizi ārstēt ar šīm veterinārajām zālēm un turpināt ar monovalentām veterinārajām zālēm, kas satur tikai milbemicīna oksīmu.</w:t>
      </w:r>
    </w:p>
    <w:p w14:paraId="40F658F4" w14:textId="77777777" w:rsidR="000D7928" w:rsidRDefault="000D7928" w:rsidP="00A3700D">
      <w:pPr>
        <w:spacing w:line="240" w:lineRule="auto"/>
        <w:jc w:val="both"/>
      </w:pPr>
    </w:p>
    <w:p w14:paraId="000000E7" w14:textId="272228D6" w:rsidR="003F26B9" w:rsidRDefault="002E5ABF" w:rsidP="006C1EEA">
      <w:pPr>
        <w:spacing w:line="240" w:lineRule="auto"/>
        <w:jc w:val="both"/>
      </w:pPr>
      <w:r>
        <w:t xml:space="preserve">Endēmiskos </w:t>
      </w:r>
      <w:r w:rsidR="00E52042">
        <w:t xml:space="preserve">apgabalos </w:t>
      </w:r>
      <w:r w:rsidR="00F151B7">
        <w:t xml:space="preserve">šo </w:t>
      </w:r>
      <w:r>
        <w:t xml:space="preserve">veterināro zāļu lietošana ik pēc četrām nedēļām novērsīs angiostrongilozi, samazinot nenobriedušu pieaugušo (L5) un pieaugušo parazītu slodzi, ja ir indicēta vienlaicīga ārstēšana pret </w:t>
      </w:r>
      <w:r w:rsidR="00F151B7">
        <w:t>cestodēm</w:t>
      </w:r>
      <w:r>
        <w:t>.</w:t>
      </w:r>
    </w:p>
    <w:p w14:paraId="000000E8" w14:textId="77777777" w:rsidR="003F26B9" w:rsidRDefault="003F26B9">
      <w:pPr>
        <w:spacing w:line="240" w:lineRule="auto"/>
        <w:jc w:val="both"/>
      </w:pPr>
    </w:p>
    <w:p w14:paraId="000000E9" w14:textId="62559E28" w:rsidR="003F26B9" w:rsidRDefault="002E5ABF">
      <w:pPr>
        <w:spacing w:line="240" w:lineRule="auto"/>
        <w:jc w:val="both"/>
      </w:pPr>
      <w:r>
        <w:rPr>
          <w:i/>
        </w:rPr>
        <w:lastRenderedPageBreak/>
        <w:t>Thelazia callipaeda</w:t>
      </w:r>
      <w:r>
        <w:t xml:space="preserve"> </w:t>
      </w:r>
      <w:r w:rsidR="00407CCE">
        <w:t xml:space="preserve">invāzijas </w:t>
      </w:r>
      <w:r>
        <w:t xml:space="preserve">ārstēšanai milbemicīna </w:t>
      </w:r>
      <w:r w:rsidR="00F151B7">
        <w:t xml:space="preserve">oksīmu </w:t>
      </w:r>
      <w:r>
        <w:t>lieto</w:t>
      </w:r>
      <w:r w:rsidR="00F151B7">
        <w:t>t</w:t>
      </w:r>
      <w:r>
        <w:t xml:space="preserve"> 2 reizes ar septiņu dienu starplaiku. Ja ir indicēta vienlaicīga ārstēšana pret </w:t>
      </w:r>
      <w:r w:rsidR="00F151B7">
        <w:t>cestodēm</w:t>
      </w:r>
      <w:r>
        <w:t xml:space="preserve">, ar </w:t>
      </w:r>
      <w:r w:rsidR="00F151B7">
        <w:t xml:space="preserve">šīm </w:t>
      </w:r>
      <w:r>
        <w:t>veterinārajām zālēm var aizstāt monovalentās veterinārās zāles, kas satur tikai milbemicīna oksīmu.</w:t>
      </w:r>
    </w:p>
    <w:p w14:paraId="000000EA" w14:textId="77777777" w:rsidR="003F26B9" w:rsidRDefault="003F26B9">
      <w:pPr>
        <w:spacing w:line="240" w:lineRule="auto"/>
        <w:jc w:val="both"/>
      </w:pPr>
    </w:p>
    <w:p w14:paraId="000000EB" w14:textId="09A15141" w:rsidR="003F26B9" w:rsidRDefault="002E5ABF">
      <w:pPr>
        <w:spacing w:line="240" w:lineRule="auto"/>
        <w:jc w:val="both"/>
      </w:pPr>
      <w:r>
        <w:t xml:space="preserve">Attiecībā uz inficēšanos ar </w:t>
      </w:r>
      <w:r w:rsidR="00F151B7">
        <w:t xml:space="preserve">cestodēm </w:t>
      </w:r>
      <w:r>
        <w:t>un nematodēm atkārtotas ārstēšanas nepieciešamība un biežums jāpamato ar profesionāliem ieteikumiem un jāņem vērā vietējā epidemioloģiskā situācija un dzīvnieka dzīvesveids.</w:t>
      </w:r>
    </w:p>
    <w:p w14:paraId="000000EC" w14:textId="77777777" w:rsidR="003F26B9" w:rsidRDefault="003F26B9">
      <w:pPr>
        <w:spacing w:line="240" w:lineRule="auto"/>
      </w:pPr>
    </w:p>
    <w:p w14:paraId="000000ED" w14:textId="77777777" w:rsidR="003F26B9" w:rsidRDefault="002E5ABF">
      <w:pPr>
        <w:tabs>
          <w:tab w:val="left" w:pos="0"/>
        </w:tabs>
        <w:spacing w:line="240" w:lineRule="auto"/>
        <w:ind w:left="567" w:hanging="567"/>
      </w:pPr>
      <w:r>
        <w:rPr>
          <w:b/>
        </w:rPr>
        <w:t>3.10.</w:t>
      </w:r>
      <w:r>
        <w:rPr>
          <w:b/>
        </w:rPr>
        <w:tab/>
        <w:t>Pārdozēšanas simptomi (ārkārtas procedūras un antidoti, ja piemērojami)</w:t>
      </w:r>
    </w:p>
    <w:p w14:paraId="000000EE" w14:textId="77777777" w:rsidR="003F26B9" w:rsidRDefault="003F26B9">
      <w:pPr>
        <w:spacing w:line="240" w:lineRule="auto"/>
      </w:pPr>
    </w:p>
    <w:p w14:paraId="000000EF" w14:textId="0BD7AD0C" w:rsidR="003F26B9" w:rsidRDefault="002E5ABF">
      <w:pPr>
        <w:spacing w:line="240" w:lineRule="auto"/>
      </w:pPr>
      <w:r>
        <w:t xml:space="preserve">Citas pazīmes, izņemot tās, kas novērotas, lietojot ieteicamo devu, nav novērotas (skatīt </w:t>
      </w:r>
      <w:r w:rsidR="00DB0C6F">
        <w:t>3</w:t>
      </w:r>
      <w:r>
        <w:t>.6. apakšpunktu “Blakusparādības”).</w:t>
      </w:r>
    </w:p>
    <w:p w14:paraId="000000F0" w14:textId="77777777" w:rsidR="003F26B9" w:rsidRDefault="003F26B9">
      <w:pPr>
        <w:spacing w:line="240" w:lineRule="auto"/>
      </w:pPr>
    </w:p>
    <w:p w14:paraId="000000F1" w14:textId="77777777" w:rsidR="003F26B9" w:rsidRDefault="002E5ABF">
      <w:pPr>
        <w:tabs>
          <w:tab w:val="left" w:pos="0"/>
        </w:tabs>
        <w:spacing w:line="240" w:lineRule="auto"/>
        <w:ind w:left="567" w:hanging="567"/>
      </w:pPr>
      <w:r>
        <w:rPr>
          <w:b/>
        </w:rPr>
        <w:t>3.11.</w:t>
      </w:r>
      <w:r>
        <w:rPr>
          <w:b/>
        </w:rPr>
        <w:tab/>
        <w:t>Īpaši lietošanas ierobežojumi un īpaši lietošanas nosacījumi, tostarp antimikrobiālo un pretparazītu veterināro zāļu lietošanas ierobežojumi, lai ierobežotu rezistences veidošanās risku</w:t>
      </w:r>
    </w:p>
    <w:p w14:paraId="000000F2" w14:textId="77777777" w:rsidR="003F26B9" w:rsidRDefault="003F26B9"/>
    <w:p w14:paraId="000000F3" w14:textId="77777777" w:rsidR="003F26B9" w:rsidRDefault="002E5ABF">
      <w:pPr>
        <w:spacing w:line="240" w:lineRule="auto"/>
      </w:pPr>
      <w:r>
        <w:t>Nav piemērojami.</w:t>
      </w:r>
    </w:p>
    <w:p w14:paraId="000000F4" w14:textId="77777777" w:rsidR="003F26B9" w:rsidRDefault="003F26B9">
      <w:pPr>
        <w:spacing w:line="240" w:lineRule="auto"/>
      </w:pPr>
    </w:p>
    <w:p w14:paraId="000000F5" w14:textId="77777777" w:rsidR="003F26B9" w:rsidRDefault="002E5ABF">
      <w:pPr>
        <w:tabs>
          <w:tab w:val="left" w:pos="0"/>
        </w:tabs>
        <w:spacing w:line="240" w:lineRule="auto"/>
        <w:ind w:left="567" w:hanging="567"/>
      </w:pPr>
      <w:r>
        <w:rPr>
          <w:b/>
        </w:rPr>
        <w:t>3.12.</w:t>
      </w:r>
      <w:r>
        <w:rPr>
          <w:b/>
        </w:rPr>
        <w:tab/>
        <w:t>Ierobežojumu periods</w:t>
      </w:r>
    </w:p>
    <w:p w14:paraId="000000F6" w14:textId="77777777" w:rsidR="003F26B9" w:rsidRDefault="003F26B9">
      <w:pPr>
        <w:spacing w:line="240" w:lineRule="auto"/>
      </w:pPr>
    </w:p>
    <w:p w14:paraId="000000F7" w14:textId="77777777" w:rsidR="003F26B9" w:rsidRDefault="002E5ABF">
      <w:pPr>
        <w:spacing w:line="240" w:lineRule="auto"/>
      </w:pPr>
      <w:r>
        <w:t>Nav piemērojams.</w:t>
      </w:r>
    </w:p>
    <w:p w14:paraId="115CCECC" w14:textId="77777777" w:rsidR="00407CCE" w:rsidRDefault="00407CCE">
      <w:pPr>
        <w:spacing w:line="240" w:lineRule="auto"/>
      </w:pPr>
    </w:p>
    <w:p w14:paraId="000000F8" w14:textId="77777777" w:rsidR="003F26B9" w:rsidRDefault="003F26B9">
      <w:pPr>
        <w:spacing w:line="240" w:lineRule="auto"/>
      </w:pPr>
    </w:p>
    <w:p w14:paraId="000000F9" w14:textId="77777777" w:rsidR="003F26B9" w:rsidRPr="00433127" w:rsidRDefault="002E5ABF">
      <w:pPr>
        <w:tabs>
          <w:tab w:val="left" w:pos="0"/>
        </w:tabs>
        <w:spacing w:line="240" w:lineRule="auto"/>
        <w:ind w:left="567" w:hanging="567"/>
      </w:pPr>
      <w:r>
        <w:rPr>
          <w:b/>
        </w:rPr>
        <w:t>4.</w:t>
      </w:r>
      <w:r w:rsidRPr="00433127">
        <w:rPr>
          <w:b/>
        </w:rPr>
        <w:tab/>
      </w:r>
      <w:r>
        <w:rPr>
          <w:b/>
        </w:rPr>
        <w:t>FARMAKOLOĢISKĀS ĪPAŠĪBAS</w:t>
      </w:r>
    </w:p>
    <w:p w14:paraId="000000FA" w14:textId="77777777" w:rsidR="003F26B9" w:rsidRPr="00433127" w:rsidRDefault="003F26B9">
      <w:pPr>
        <w:spacing w:line="240" w:lineRule="auto"/>
      </w:pPr>
    </w:p>
    <w:p w14:paraId="000000FB" w14:textId="77777777" w:rsidR="003F26B9" w:rsidRPr="00433127" w:rsidRDefault="002E5ABF">
      <w:pPr>
        <w:spacing w:line="240" w:lineRule="auto"/>
      </w:pPr>
      <w:r>
        <w:rPr>
          <w:b/>
        </w:rPr>
        <w:t>4.1.</w:t>
      </w:r>
      <w:r w:rsidRPr="00433127">
        <w:rPr>
          <w:b/>
        </w:rPr>
        <w:tab/>
      </w:r>
      <w:r>
        <w:rPr>
          <w:b/>
        </w:rPr>
        <w:t>ATĶvet kods:</w:t>
      </w:r>
      <w:r w:rsidRPr="00433127">
        <w:t xml:space="preserve"> QP54AB51.</w:t>
      </w:r>
    </w:p>
    <w:p w14:paraId="000000FC" w14:textId="77777777" w:rsidR="003F26B9" w:rsidRPr="00433127" w:rsidRDefault="003F26B9">
      <w:pPr>
        <w:spacing w:line="240" w:lineRule="auto"/>
      </w:pPr>
    </w:p>
    <w:p w14:paraId="000000FD" w14:textId="77777777" w:rsidR="003F26B9" w:rsidRDefault="002E5ABF">
      <w:pPr>
        <w:tabs>
          <w:tab w:val="left" w:pos="0"/>
        </w:tabs>
        <w:spacing w:line="240" w:lineRule="auto"/>
        <w:ind w:left="567" w:hanging="567"/>
        <w:rPr>
          <w:b/>
        </w:rPr>
      </w:pPr>
      <w:r>
        <w:rPr>
          <w:b/>
        </w:rPr>
        <w:t>4.2.</w:t>
      </w:r>
      <w:r>
        <w:rPr>
          <w:b/>
        </w:rPr>
        <w:tab/>
        <w:t>Farmakodinamiskās īpašības</w:t>
      </w:r>
    </w:p>
    <w:p w14:paraId="000000FE" w14:textId="77777777" w:rsidR="003F26B9" w:rsidRDefault="003F26B9">
      <w:pPr>
        <w:spacing w:line="240" w:lineRule="auto"/>
      </w:pPr>
    </w:p>
    <w:p w14:paraId="4B9A6273" w14:textId="77777777" w:rsidR="00FA3F16" w:rsidRDefault="002E5ABF" w:rsidP="0001341D">
      <w:pPr>
        <w:spacing w:line="240" w:lineRule="auto"/>
        <w:jc w:val="both"/>
      </w:pPr>
      <w:r>
        <w:t xml:space="preserve">Milbemicīna oksīms pieder makrociklisko laktonu grupai, kas izdalīti no </w:t>
      </w:r>
      <w:r>
        <w:rPr>
          <w:i/>
        </w:rPr>
        <w:t>Streptomyces hygroscopicus var. aureolacrimosus</w:t>
      </w:r>
      <w:r>
        <w:t xml:space="preserve"> fermentācijas buljona. Tas ir aktīvs pret ērcēm, pret nematožu kāpuriem un to pieaugušām stadijām, kā arī pret </w:t>
      </w:r>
      <w:r>
        <w:rPr>
          <w:i/>
        </w:rPr>
        <w:t>Dirofilaria immitis</w:t>
      </w:r>
      <w:r>
        <w:t xml:space="preserve"> kāpuriem.</w:t>
      </w:r>
    </w:p>
    <w:p w14:paraId="5EB309BC" w14:textId="77777777" w:rsidR="00FA3F16" w:rsidRDefault="00FA3F16" w:rsidP="0001341D">
      <w:pPr>
        <w:spacing w:line="240" w:lineRule="auto"/>
        <w:jc w:val="both"/>
      </w:pPr>
    </w:p>
    <w:p w14:paraId="000000FF" w14:textId="61ABE4E9" w:rsidR="003F26B9" w:rsidRDefault="002E5ABF" w:rsidP="0001341D">
      <w:pPr>
        <w:spacing w:line="240" w:lineRule="auto"/>
        <w:jc w:val="both"/>
      </w:pPr>
      <w:r>
        <w:t xml:space="preserve">Milbemicīna aktivitāte ir saistīta ar tā iedarbību uz bezmugurkaulnieku neirotransmisiju: </w:t>
      </w:r>
      <w:r w:rsidR="00954A4F">
        <w:t xml:space="preserve">tā </w:t>
      </w:r>
      <w:r>
        <w:t xml:space="preserve">palielina </w:t>
      </w:r>
      <w:r w:rsidR="00AA090E">
        <w:t xml:space="preserve">šūnu </w:t>
      </w:r>
      <w:r>
        <w:t>membrānu caurlaidību hlorīda joniem. Tas izraisa neiromuskulārās membrānas hiperpolarizāciju un parazīta paralīzi un nāvi.</w:t>
      </w:r>
    </w:p>
    <w:p w14:paraId="603B3153" w14:textId="59E019FD" w:rsidR="00FA3F16" w:rsidRDefault="00FA3F16" w:rsidP="0001341D">
      <w:pPr>
        <w:spacing w:line="240" w:lineRule="auto"/>
        <w:jc w:val="both"/>
      </w:pPr>
    </w:p>
    <w:p w14:paraId="0551DAC7" w14:textId="46C4743E" w:rsidR="00FA3F16" w:rsidRDefault="00FA3F16" w:rsidP="0001341D">
      <w:pPr>
        <w:spacing w:line="240" w:lineRule="auto"/>
        <w:jc w:val="both"/>
      </w:pPr>
      <w:bookmarkStart w:id="7" w:name="_Hlk173428552"/>
      <w:r>
        <w:t xml:space="preserve">Avermektīniem un milbemicīnam ir līdzīgi molekulārie mērķi — glutamāta vārtu hlorīda kanāli. </w:t>
      </w:r>
      <w:r w:rsidR="00AA090E">
        <w:t>Nematodēm š</w:t>
      </w:r>
      <w:r>
        <w:t>iem kanāliem ir vairākas izoformas, kurām var būt atšķirīgs jutīgums pret avermektīniem/milbemicīnu. Atšķirīgie avermektīnu un milbemicīna rezistences mehānismi varētu būt saistīti ar glutamāta vārtu hlorīda kanālu apakštipu daudzveidību.</w:t>
      </w:r>
      <w:bookmarkEnd w:id="7"/>
    </w:p>
    <w:p w14:paraId="00000100" w14:textId="77777777" w:rsidR="003F26B9" w:rsidRDefault="003F26B9">
      <w:pPr>
        <w:spacing w:line="240" w:lineRule="auto"/>
      </w:pPr>
    </w:p>
    <w:p w14:paraId="00000101" w14:textId="6939FA8D" w:rsidR="003F26B9" w:rsidRDefault="002E5ABF" w:rsidP="0001341D">
      <w:pPr>
        <w:spacing w:line="240" w:lineRule="auto"/>
        <w:jc w:val="both"/>
      </w:pPr>
      <w:r>
        <w:t xml:space="preserve">Prazikvantels ir acilēts pirazinoizohinolona atvasinājums. Prazikvantels ir aktīvs pret </w:t>
      </w:r>
      <w:r w:rsidR="00AA090E">
        <w:t xml:space="preserve">cestodēm </w:t>
      </w:r>
      <w:r>
        <w:t xml:space="preserve">un </w:t>
      </w:r>
      <w:r w:rsidR="00407CCE">
        <w:t>nematodēm</w:t>
      </w:r>
      <w:r>
        <w:t xml:space="preserve">. Tas galvenokārt darbojas, mainot parazītu membrānu </w:t>
      </w:r>
      <w:r w:rsidR="00FA3F16">
        <w:t>kalcija</w:t>
      </w:r>
      <w:r>
        <w:t xml:space="preserve"> caurlaidību, kas izraisa membrānu struktūru līdzsvara zudumu un tādējādi rada membrānu depolarizāciju un gandrīz momentānu muskuļu saraušanos (tetāniju), strauju sincitiālā tegumenta vakuolizāciju un sekojošu tegumenta dezintegrāciju (pūslīšu veidošanos), kā rezultātā parazīts vieglāk tiek izvadīts no kuņģa-zarnu trakta vai iet bojā.</w:t>
      </w:r>
    </w:p>
    <w:p w14:paraId="2055F250" w14:textId="77777777" w:rsidR="00115F71" w:rsidRDefault="00115F71" w:rsidP="0001341D">
      <w:pPr>
        <w:spacing w:line="240" w:lineRule="auto"/>
        <w:jc w:val="both"/>
      </w:pPr>
    </w:p>
    <w:p w14:paraId="00000103" w14:textId="77777777" w:rsidR="003F26B9" w:rsidRDefault="002E5ABF">
      <w:pPr>
        <w:spacing w:line="240" w:lineRule="auto"/>
        <w:jc w:val="both"/>
      </w:pPr>
      <w:r>
        <w:t>Rezistences pret prazikvantelu mehānisms joprojām nav zināms.</w:t>
      </w:r>
    </w:p>
    <w:p w14:paraId="00000104" w14:textId="77777777" w:rsidR="003F26B9" w:rsidRDefault="003F26B9">
      <w:pPr>
        <w:spacing w:line="240" w:lineRule="auto"/>
      </w:pPr>
    </w:p>
    <w:p w14:paraId="00000105" w14:textId="77777777" w:rsidR="003F26B9" w:rsidRDefault="002E5ABF">
      <w:pPr>
        <w:tabs>
          <w:tab w:val="left" w:pos="0"/>
        </w:tabs>
        <w:spacing w:line="240" w:lineRule="auto"/>
        <w:ind w:left="567" w:hanging="567"/>
      </w:pPr>
      <w:r>
        <w:rPr>
          <w:b/>
        </w:rPr>
        <w:t>4.3.</w:t>
      </w:r>
      <w:r>
        <w:rPr>
          <w:b/>
        </w:rPr>
        <w:tab/>
        <w:t>Farmakokinētiskās īpašības</w:t>
      </w:r>
    </w:p>
    <w:p w14:paraId="00000106" w14:textId="77777777" w:rsidR="003F26B9" w:rsidRDefault="003F26B9">
      <w:pPr>
        <w:spacing w:line="240" w:lineRule="auto"/>
      </w:pPr>
    </w:p>
    <w:p w14:paraId="00000107" w14:textId="09FF1D49" w:rsidR="003F26B9" w:rsidRDefault="002E5ABF">
      <w:pPr>
        <w:spacing w:line="240" w:lineRule="auto"/>
      </w:pPr>
      <w:r>
        <w:t>Pēc iekšķīgas prazikvantela lietošanas suņiem ātri tiek sasniegts maksimālais līmenis serumā (T</w:t>
      </w:r>
      <w:r>
        <w:rPr>
          <w:vertAlign w:val="subscript"/>
        </w:rPr>
        <w:t>max</w:t>
      </w:r>
      <w:r>
        <w:t xml:space="preserve"> aptuveni 0,5–4 stundas), un tas ātri samazinās (t</w:t>
      </w:r>
      <w:r>
        <w:rPr>
          <w:vertAlign w:val="subscript"/>
        </w:rPr>
        <w:t>1/2</w:t>
      </w:r>
      <w:r>
        <w:t> aptuveni 1,5 stundas); ir būtisks pirmā loka efekts aknās, ar ļoti ātru un gandrīz pilnīgu aknu biotransformāciju, galvenokārt</w:t>
      </w:r>
      <w:r w:rsidR="00E6587B">
        <w:t>,</w:t>
      </w:r>
      <w:r>
        <w:t xml:space="preserve"> par monohidroksilētiem (arī </w:t>
      </w:r>
      <w:r>
        <w:lastRenderedPageBreak/>
        <w:t>dažiem di- un trihidroksilētiem) atvasinājumiem, kas</w:t>
      </w:r>
      <w:r w:rsidR="00E6587B">
        <w:t>,</w:t>
      </w:r>
      <w:r>
        <w:t xml:space="preserve"> galvenokārt</w:t>
      </w:r>
      <w:r w:rsidR="00E6587B">
        <w:t>,</w:t>
      </w:r>
      <w:r>
        <w:t xml:space="preserve"> ir glikuronīdi un/vai sulfāti, kuri ir konjugēti pirms izvadīšanas. Saistīšanās ar plazmu notiek aptuveni 80 % gadījumu. Ekskrēcija ir ātra un pilnīga (aptuveni 90 % 2 dienu laikā); galvenais izvadīšanas ceļš ir nieres.</w:t>
      </w:r>
    </w:p>
    <w:p w14:paraId="00000108" w14:textId="77777777" w:rsidR="003F26B9" w:rsidRDefault="003F26B9">
      <w:pPr>
        <w:spacing w:line="240" w:lineRule="auto"/>
      </w:pPr>
    </w:p>
    <w:p w14:paraId="00000109" w14:textId="75531E60" w:rsidR="003F26B9" w:rsidRDefault="002E5ABF">
      <w:pPr>
        <w:spacing w:line="240" w:lineRule="auto"/>
      </w:pPr>
      <w:r>
        <w:t>Pēc iekšķīgas milbemicīna oksīma lietošanas suņiem maksimālā koncentrācija plazmā tiek sasniegta pēc aptuveni 2–4 stundām, un tā samazinās ar nemetabolizēta milbemicīna oksīma pusperiodu 1–4 dienas. Biopieejamība ir aptuveni 80 %.</w:t>
      </w:r>
    </w:p>
    <w:p w14:paraId="41725982" w14:textId="77777777" w:rsidR="00407CCE" w:rsidRDefault="00407CCE">
      <w:pPr>
        <w:spacing w:line="240" w:lineRule="auto"/>
      </w:pPr>
    </w:p>
    <w:p w14:paraId="0000010A" w14:textId="77777777" w:rsidR="003F26B9" w:rsidRDefault="003F26B9">
      <w:pPr>
        <w:spacing w:line="240" w:lineRule="auto"/>
      </w:pPr>
    </w:p>
    <w:p w14:paraId="0000010B" w14:textId="77777777" w:rsidR="003F26B9" w:rsidRDefault="002E5ABF">
      <w:pPr>
        <w:tabs>
          <w:tab w:val="left" w:pos="0"/>
        </w:tabs>
        <w:spacing w:line="240" w:lineRule="auto"/>
        <w:ind w:left="567" w:hanging="567"/>
      </w:pPr>
      <w:r>
        <w:rPr>
          <w:b/>
        </w:rPr>
        <w:t>5.</w:t>
      </w:r>
      <w:r>
        <w:rPr>
          <w:b/>
        </w:rPr>
        <w:tab/>
        <w:t>FARMACEITISKĀ INFORMĀCIJA</w:t>
      </w:r>
    </w:p>
    <w:p w14:paraId="0000010C" w14:textId="77777777" w:rsidR="003F26B9" w:rsidRDefault="003F26B9">
      <w:pPr>
        <w:spacing w:line="240" w:lineRule="auto"/>
      </w:pPr>
    </w:p>
    <w:p w14:paraId="0000010D" w14:textId="77777777" w:rsidR="003F26B9" w:rsidRDefault="002E5ABF">
      <w:pPr>
        <w:tabs>
          <w:tab w:val="left" w:pos="0"/>
        </w:tabs>
        <w:spacing w:line="240" w:lineRule="auto"/>
        <w:ind w:left="567" w:hanging="567"/>
      </w:pPr>
      <w:r>
        <w:rPr>
          <w:b/>
        </w:rPr>
        <w:t>5.1.</w:t>
      </w:r>
      <w:r>
        <w:rPr>
          <w:b/>
        </w:rPr>
        <w:tab/>
        <w:t>Būtiska nesaderība</w:t>
      </w:r>
    </w:p>
    <w:p w14:paraId="0000010E" w14:textId="77777777" w:rsidR="003F26B9" w:rsidRDefault="003F26B9">
      <w:pPr>
        <w:spacing w:line="240" w:lineRule="auto"/>
      </w:pPr>
    </w:p>
    <w:p w14:paraId="0000010F" w14:textId="77777777" w:rsidR="003F26B9" w:rsidRDefault="002E5ABF">
      <w:pPr>
        <w:spacing w:line="240" w:lineRule="auto"/>
      </w:pPr>
      <w:r>
        <w:t>Nav piemērojama.</w:t>
      </w:r>
    </w:p>
    <w:p w14:paraId="00000110" w14:textId="77777777" w:rsidR="003F26B9" w:rsidRDefault="003F26B9">
      <w:pPr>
        <w:spacing w:line="240" w:lineRule="auto"/>
      </w:pPr>
    </w:p>
    <w:p w14:paraId="00000111" w14:textId="77777777" w:rsidR="003F26B9" w:rsidRDefault="002E5ABF">
      <w:pPr>
        <w:tabs>
          <w:tab w:val="left" w:pos="0"/>
        </w:tabs>
        <w:spacing w:line="240" w:lineRule="auto"/>
        <w:ind w:left="567" w:hanging="567"/>
      </w:pPr>
      <w:r>
        <w:rPr>
          <w:b/>
        </w:rPr>
        <w:t>5.2.</w:t>
      </w:r>
      <w:r>
        <w:rPr>
          <w:b/>
        </w:rPr>
        <w:tab/>
        <w:t>Derīguma termiņš</w:t>
      </w:r>
    </w:p>
    <w:p w14:paraId="00000112" w14:textId="77777777" w:rsidR="003F26B9" w:rsidRDefault="003F26B9">
      <w:pPr>
        <w:spacing w:line="240" w:lineRule="auto"/>
      </w:pPr>
    </w:p>
    <w:p w14:paraId="00000113" w14:textId="77777777" w:rsidR="003F26B9" w:rsidRDefault="002E5ABF">
      <w:pPr>
        <w:spacing w:line="240" w:lineRule="auto"/>
      </w:pPr>
      <w:r>
        <w:t>Veterināro zāļu derīguma termiņš izplatīšanai paredzētajā iepakojumā: 3 gadi.</w:t>
      </w:r>
    </w:p>
    <w:p w14:paraId="00000114" w14:textId="77777777" w:rsidR="003F26B9" w:rsidRDefault="002E5ABF">
      <w:pPr>
        <w:spacing w:line="240" w:lineRule="auto"/>
      </w:pPr>
      <w:r>
        <w:t>Derīguma termiņš pēc pirmreizējas tiešā iepakojuma atvēršanas: 6 mēneši.</w:t>
      </w:r>
    </w:p>
    <w:p w14:paraId="00000115" w14:textId="77777777" w:rsidR="003F26B9" w:rsidRDefault="003F26B9">
      <w:pPr>
        <w:spacing w:line="240" w:lineRule="auto"/>
      </w:pPr>
    </w:p>
    <w:p w14:paraId="00000116" w14:textId="77777777" w:rsidR="003F26B9" w:rsidRDefault="002E5ABF">
      <w:pPr>
        <w:tabs>
          <w:tab w:val="left" w:pos="0"/>
        </w:tabs>
        <w:spacing w:line="240" w:lineRule="auto"/>
        <w:ind w:left="567" w:hanging="567"/>
      </w:pPr>
      <w:r>
        <w:rPr>
          <w:b/>
        </w:rPr>
        <w:t>5.3.</w:t>
      </w:r>
      <w:r>
        <w:rPr>
          <w:b/>
        </w:rPr>
        <w:tab/>
        <w:t>Īpaši uzglabāšanas nosacījumi</w:t>
      </w:r>
    </w:p>
    <w:p w14:paraId="00000117" w14:textId="77777777" w:rsidR="003F26B9" w:rsidRDefault="003F26B9">
      <w:pPr>
        <w:spacing w:line="240" w:lineRule="auto"/>
      </w:pPr>
    </w:p>
    <w:p w14:paraId="00000118" w14:textId="77777777" w:rsidR="003F26B9" w:rsidRDefault="002E5ABF">
      <w:pPr>
        <w:spacing w:line="240" w:lineRule="auto"/>
      </w:pPr>
      <w:r>
        <w:t>Šīm veterinārajām zālēm nav nepieciešama īpaša uzglabāšanas temperatūra.</w:t>
      </w:r>
    </w:p>
    <w:p w14:paraId="00000119" w14:textId="75A62E03" w:rsidR="003F26B9" w:rsidRDefault="002E5ABF">
      <w:pPr>
        <w:spacing w:line="240" w:lineRule="auto"/>
      </w:pPr>
      <w:r>
        <w:t>Tablešu puses uzglabā</w:t>
      </w:r>
      <w:r w:rsidR="00E6587B">
        <w:t>t</w:t>
      </w:r>
      <w:r>
        <w:t xml:space="preserve"> oriģinālajā </w:t>
      </w:r>
      <w:r w:rsidR="00C06EF8">
        <w:t xml:space="preserve">blisterī </w:t>
      </w:r>
      <w:r>
        <w:t>un izlieto</w:t>
      </w:r>
      <w:r w:rsidR="00E6587B">
        <w:t>t</w:t>
      </w:r>
      <w:r>
        <w:t xml:space="preserve"> nākamajā </w:t>
      </w:r>
      <w:r w:rsidR="00E6587B">
        <w:t xml:space="preserve">lietošanas </w:t>
      </w:r>
      <w:r>
        <w:t>reizē.</w:t>
      </w:r>
    </w:p>
    <w:p w14:paraId="0000011B" w14:textId="77777777" w:rsidR="003F26B9" w:rsidRDefault="003F26B9">
      <w:pPr>
        <w:spacing w:line="240" w:lineRule="auto"/>
      </w:pPr>
    </w:p>
    <w:p w14:paraId="0000011C" w14:textId="77777777" w:rsidR="003F26B9" w:rsidRDefault="002E5ABF">
      <w:pPr>
        <w:tabs>
          <w:tab w:val="left" w:pos="0"/>
        </w:tabs>
        <w:spacing w:line="240" w:lineRule="auto"/>
        <w:ind w:left="567" w:hanging="567"/>
      </w:pPr>
      <w:r>
        <w:rPr>
          <w:b/>
        </w:rPr>
        <w:t>5.4.</w:t>
      </w:r>
      <w:r>
        <w:rPr>
          <w:b/>
        </w:rPr>
        <w:tab/>
        <w:t>Tiešā iepakojuma veids un saturs</w:t>
      </w:r>
    </w:p>
    <w:p w14:paraId="0000011D" w14:textId="77777777" w:rsidR="003F26B9" w:rsidRDefault="003F26B9">
      <w:pPr>
        <w:spacing w:line="240" w:lineRule="auto"/>
      </w:pPr>
    </w:p>
    <w:p w14:paraId="0000011E" w14:textId="00F19A44" w:rsidR="003F26B9" w:rsidRDefault="002E5ABF">
      <w:pPr>
        <w:spacing w:line="240" w:lineRule="auto"/>
        <w:jc w:val="both"/>
      </w:pPr>
      <w:r>
        <w:t>Orientēta poliamīda/alumīnija /polivinilhlorīda-alumīnija blisteris ar 2 tabletēm/</w:t>
      </w:r>
      <w:r w:rsidR="00407CCE">
        <w:t>blister</w:t>
      </w:r>
      <w:r w:rsidR="0068796D">
        <w:t>ī</w:t>
      </w:r>
      <w:r w:rsidR="00407CCE">
        <w:t xml:space="preserve"> </w:t>
      </w:r>
      <w:r>
        <w:t>kartona kastītē.</w:t>
      </w:r>
    </w:p>
    <w:p w14:paraId="0000011F" w14:textId="4FB7E29E" w:rsidR="003F26B9" w:rsidRDefault="002E5ABF">
      <w:pPr>
        <w:spacing w:line="240" w:lineRule="auto"/>
        <w:jc w:val="both"/>
      </w:pPr>
      <w:r>
        <w:t xml:space="preserve">Iepakojuma </w:t>
      </w:r>
      <w:r w:rsidR="00407CCE">
        <w:t>lielumi</w:t>
      </w:r>
      <w:r>
        <w:t>:</w:t>
      </w:r>
    </w:p>
    <w:p w14:paraId="00000120" w14:textId="5C7D9EEA" w:rsidR="003F26B9" w:rsidRDefault="002E5ABF">
      <w:pPr>
        <w:spacing w:line="240" w:lineRule="auto"/>
        <w:jc w:val="both"/>
      </w:pPr>
      <w:r>
        <w:t>1 kastīte ar 12 blisteriem (24 tabletes).</w:t>
      </w:r>
    </w:p>
    <w:p w14:paraId="00000121" w14:textId="77777777" w:rsidR="003F26B9" w:rsidRDefault="003F26B9">
      <w:pPr>
        <w:spacing w:line="240" w:lineRule="auto"/>
      </w:pPr>
    </w:p>
    <w:p w14:paraId="00000122" w14:textId="77777777" w:rsidR="003F26B9" w:rsidRDefault="002E5ABF">
      <w:pPr>
        <w:tabs>
          <w:tab w:val="left" w:pos="0"/>
        </w:tabs>
        <w:spacing w:line="240" w:lineRule="auto"/>
        <w:ind w:left="567" w:hanging="567"/>
      </w:pPr>
      <w:r>
        <w:rPr>
          <w:b/>
        </w:rPr>
        <w:t>5.5.</w:t>
      </w:r>
      <w:r>
        <w:tab/>
      </w:r>
      <w:r>
        <w:rPr>
          <w:b/>
        </w:rPr>
        <w:t>Īpaši norādījumi neizlietotu veterināro zāļu vai to atkritumu iznīcināšanai</w:t>
      </w:r>
    </w:p>
    <w:p w14:paraId="00000123" w14:textId="77777777" w:rsidR="003F26B9" w:rsidRDefault="003F26B9">
      <w:pPr>
        <w:spacing w:line="240" w:lineRule="auto"/>
      </w:pPr>
    </w:p>
    <w:p w14:paraId="00000124" w14:textId="77777777" w:rsidR="003F26B9" w:rsidRDefault="002E5ABF">
      <w:r>
        <w:t>Neizmest veterinārās zāles kanalizācijā vai kopā ar sadzīves atkritumiem.</w:t>
      </w:r>
    </w:p>
    <w:p w14:paraId="00000125" w14:textId="77777777" w:rsidR="003F26B9" w:rsidRDefault="003F26B9">
      <w:pPr>
        <w:spacing w:line="240" w:lineRule="auto"/>
      </w:pPr>
    </w:p>
    <w:p w14:paraId="00000126" w14:textId="77777777" w:rsidR="003F26B9" w:rsidRDefault="002E5ABF">
      <w:pPr>
        <w:spacing w:line="240" w:lineRule="auto"/>
        <w:rPr>
          <w:i/>
        </w:rPr>
      </w:pPr>
      <w:r>
        <w:t>Veterinārās zāles nedrīkst nonākt ūdenstilpēs, jo milbemicīna oksīms un prazikvantels var būt bīstami zivīm un citiem ūdens organismiem.</w:t>
      </w:r>
    </w:p>
    <w:p w14:paraId="00000127" w14:textId="77777777" w:rsidR="003F26B9" w:rsidRDefault="003F26B9">
      <w:pPr>
        <w:spacing w:line="240" w:lineRule="auto"/>
      </w:pPr>
    </w:p>
    <w:p w14:paraId="00000128" w14:textId="77777777" w:rsidR="003F26B9" w:rsidRDefault="002E5ABF">
      <w:pPr>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0041DBC" w14:textId="77777777" w:rsidR="00C06EF8" w:rsidRDefault="00C06EF8">
      <w:pPr>
        <w:spacing w:line="240" w:lineRule="auto"/>
      </w:pPr>
    </w:p>
    <w:p w14:paraId="00000129" w14:textId="77777777" w:rsidR="003F26B9" w:rsidRDefault="003F26B9">
      <w:pPr>
        <w:spacing w:line="240" w:lineRule="auto"/>
      </w:pPr>
    </w:p>
    <w:p w14:paraId="0000012A" w14:textId="77777777" w:rsidR="003F26B9" w:rsidRDefault="002E5ABF">
      <w:pPr>
        <w:tabs>
          <w:tab w:val="left" w:pos="0"/>
        </w:tabs>
        <w:spacing w:line="240" w:lineRule="auto"/>
        <w:ind w:left="567" w:hanging="567"/>
        <w:rPr>
          <w:b/>
        </w:rPr>
      </w:pPr>
      <w:r>
        <w:rPr>
          <w:b/>
        </w:rPr>
        <w:t>6.</w:t>
      </w:r>
      <w:r>
        <w:rPr>
          <w:b/>
        </w:rPr>
        <w:tab/>
        <w:t>TIRDZNIECĪBAS ATĻAUJAS TURĒTĀJS</w:t>
      </w:r>
    </w:p>
    <w:p w14:paraId="0000012B" w14:textId="77777777" w:rsidR="003F26B9" w:rsidRDefault="003F26B9">
      <w:pPr>
        <w:spacing w:line="240" w:lineRule="auto"/>
      </w:pPr>
    </w:p>
    <w:p w14:paraId="0000012C" w14:textId="77777777" w:rsidR="003F26B9" w:rsidRDefault="002E5ABF">
      <w:pPr>
        <w:spacing w:line="240" w:lineRule="auto"/>
      </w:pPr>
      <w:r>
        <w:t>ALFAMED</w:t>
      </w:r>
    </w:p>
    <w:p w14:paraId="13D35CB5" w14:textId="77777777" w:rsidR="00407CCE" w:rsidRDefault="00407CCE">
      <w:pPr>
        <w:spacing w:line="240" w:lineRule="auto"/>
      </w:pPr>
    </w:p>
    <w:p w14:paraId="0000012E" w14:textId="77777777" w:rsidR="003F26B9" w:rsidRDefault="003F26B9">
      <w:pPr>
        <w:spacing w:line="240" w:lineRule="auto"/>
      </w:pPr>
    </w:p>
    <w:p w14:paraId="0000012F" w14:textId="77777777" w:rsidR="003F26B9" w:rsidRDefault="002E5ABF">
      <w:pPr>
        <w:tabs>
          <w:tab w:val="left" w:pos="0"/>
        </w:tabs>
        <w:spacing w:line="240" w:lineRule="auto"/>
        <w:ind w:left="567" w:hanging="567"/>
      </w:pPr>
      <w:r>
        <w:rPr>
          <w:b/>
        </w:rPr>
        <w:t>7.</w:t>
      </w:r>
      <w:r>
        <w:rPr>
          <w:b/>
        </w:rPr>
        <w:tab/>
        <w:t>TIRDZNIECĪBAS ATĻAUJAS NUMURS(-I)</w:t>
      </w:r>
    </w:p>
    <w:p w14:paraId="00000130" w14:textId="77777777" w:rsidR="003F26B9" w:rsidRDefault="003F26B9">
      <w:pPr>
        <w:spacing w:line="240" w:lineRule="auto"/>
      </w:pPr>
    </w:p>
    <w:p w14:paraId="5B2E45B2" w14:textId="5388D91A" w:rsidR="004143EE" w:rsidRDefault="004143EE">
      <w:pPr>
        <w:spacing w:line="240" w:lineRule="auto"/>
      </w:pPr>
      <w:r w:rsidRPr="004143EE">
        <w:t>V/DCP/24/0061</w:t>
      </w:r>
    </w:p>
    <w:p w14:paraId="6FA5820F" w14:textId="77777777" w:rsidR="004143EE" w:rsidRDefault="004143EE">
      <w:pPr>
        <w:spacing w:line="240" w:lineRule="auto"/>
      </w:pPr>
    </w:p>
    <w:p w14:paraId="00000131" w14:textId="77777777" w:rsidR="003F26B9" w:rsidRDefault="003F26B9">
      <w:pPr>
        <w:spacing w:line="240" w:lineRule="auto"/>
      </w:pPr>
    </w:p>
    <w:p w14:paraId="00000132" w14:textId="77777777" w:rsidR="003F26B9" w:rsidRDefault="002E5ABF">
      <w:pPr>
        <w:tabs>
          <w:tab w:val="left" w:pos="0"/>
        </w:tabs>
        <w:spacing w:line="240" w:lineRule="auto"/>
        <w:ind w:left="567" w:hanging="567"/>
      </w:pPr>
      <w:r>
        <w:rPr>
          <w:b/>
        </w:rPr>
        <w:t>8.</w:t>
      </w:r>
      <w:r>
        <w:rPr>
          <w:b/>
        </w:rPr>
        <w:tab/>
        <w:t>PIRMĀS TIRDZNIECĪBAS ATĻAUJAS PIEŠĶIRŠANAS DATUMS</w:t>
      </w:r>
    </w:p>
    <w:p w14:paraId="00000133" w14:textId="77777777" w:rsidR="003F26B9" w:rsidRDefault="003F26B9">
      <w:pPr>
        <w:spacing w:line="240" w:lineRule="auto"/>
      </w:pPr>
    </w:p>
    <w:p w14:paraId="00000134" w14:textId="109AF3B2" w:rsidR="003F26B9" w:rsidRDefault="002E5ABF">
      <w:pPr>
        <w:spacing w:line="240" w:lineRule="auto"/>
      </w:pPr>
      <w:r>
        <w:t xml:space="preserve">Pirmās </w:t>
      </w:r>
      <w:r w:rsidR="00A8562E">
        <w:t xml:space="preserve">tirdzniecības atļaujas piešķiršanas </w:t>
      </w:r>
      <w:r>
        <w:t xml:space="preserve">datums: </w:t>
      </w:r>
      <w:r w:rsidR="004143EE">
        <w:t>04/09/2024</w:t>
      </w:r>
    </w:p>
    <w:p w14:paraId="3F883005" w14:textId="77777777" w:rsidR="00407CCE" w:rsidRDefault="00407CCE">
      <w:pPr>
        <w:spacing w:line="240" w:lineRule="auto"/>
      </w:pPr>
    </w:p>
    <w:p w14:paraId="00000135" w14:textId="77777777" w:rsidR="003F26B9" w:rsidRDefault="003F26B9">
      <w:pPr>
        <w:spacing w:line="240" w:lineRule="auto"/>
      </w:pPr>
    </w:p>
    <w:p w14:paraId="00000136" w14:textId="77777777" w:rsidR="003F26B9" w:rsidRDefault="002E5ABF">
      <w:pPr>
        <w:tabs>
          <w:tab w:val="left" w:pos="0"/>
        </w:tabs>
        <w:spacing w:line="240" w:lineRule="auto"/>
        <w:ind w:left="567" w:hanging="567"/>
        <w:rPr>
          <w:b/>
        </w:rPr>
      </w:pPr>
      <w:r>
        <w:rPr>
          <w:b/>
        </w:rPr>
        <w:t>9.</w:t>
      </w:r>
      <w:r>
        <w:rPr>
          <w:b/>
        </w:rPr>
        <w:tab/>
        <w:t>VETERINĀRO ZĀĻU APRAKSTA PĒDĒJĀS PĀRSKATĪŠANAS DATUMS</w:t>
      </w:r>
    </w:p>
    <w:p w14:paraId="00000137" w14:textId="77777777" w:rsidR="003F26B9" w:rsidRDefault="003F26B9">
      <w:pPr>
        <w:spacing w:line="240" w:lineRule="auto"/>
      </w:pPr>
    </w:p>
    <w:p w14:paraId="00000138" w14:textId="2383A3C5" w:rsidR="003F26B9" w:rsidRDefault="004143EE">
      <w:pPr>
        <w:spacing w:line="240" w:lineRule="auto"/>
      </w:pPr>
      <w:r>
        <w:t>04/09/2024</w:t>
      </w:r>
    </w:p>
    <w:p w14:paraId="3951E79C" w14:textId="77777777" w:rsidR="00407CCE" w:rsidRDefault="00407CCE">
      <w:pPr>
        <w:spacing w:line="240" w:lineRule="auto"/>
      </w:pPr>
    </w:p>
    <w:p w14:paraId="00000139" w14:textId="77777777" w:rsidR="003F26B9" w:rsidRDefault="003F26B9">
      <w:pPr>
        <w:spacing w:line="240" w:lineRule="auto"/>
      </w:pPr>
    </w:p>
    <w:p w14:paraId="0000013A" w14:textId="77777777" w:rsidR="003F26B9" w:rsidRDefault="002E5ABF">
      <w:pPr>
        <w:tabs>
          <w:tab w:val="left" w:pos="0"/>
        </w:tabs>
        <w:spacing w:line="240" w:lineRule="auto"/>
        <w:ind w:left="567" w:hanging="567"/>
        <w:rPr>
          <w:b/>
        </w:rPr>
      </w:pPr>
      <w:r>
        <w:rPr>
          <w:b/>
        </w:rPr>
        <w:t>10.</w:t>
      </w:r>
      <w:r>
        <w:rPr>
          <w:b/>
        </w:rPr>
        <w:tab/>
        <w:t>VETERINĀRO ZĀĻU KLASIFIKĀCIJA</w:t>
      </w:r>
    </w:p>
    <w:p w14:paraId="0000013B" w14:textId="77777777" w:rsidR="003F26B9" w:rsidRDefault="003F26B9">
      <w:pPr>
        <w:spacing w:line="240" w:lineRule="auto"/>
      </w:pPr>
    </w:p>
    <w:p w14:paraId="0000013C" w14:textId="77777777" w:rsidR="003F26B9" w:rsidRDefault="002E5ABF">
      <w:r>
        <w:t>Recepšu veterinārās zāles.</w:t>
      </w:r>
    </w:p>
    <w:p w14:paraId="0000013D" w14:textId="77777777" w:rsidR="003F26B9" w:rsidRDefault="003F26B9">
      <w:pPr>
        <w:ind w:right="-318"/>
      </w:pPr>
    </w:p>
    <w:p w14:paraId="0000013E" w14:textId="036CB4F9" w:rsidR="003F26B9" w:rsidRDefault="002E5ABF">
      <w:pPr>
        <w:ind w:right="-318"/>
      </w:pPr>
      <w:bookmarkStart w:id="8" w:name="_heading=h.30j0zll" w:colFirst="0" w:colLast="0"/>
      <w:bookmarkEnd w:id="8"/>
      <w:r>
        <w:t xml:space="preserve">Sīkāka informācija par šīm veterinārajām zālēm ir pieejama </w:t>
      </w:r>
      <w:r>
        <w:rPr>
          <w:color w:val="0000FF"/>
          <w:u w:val="single"/>
        </w:rPr>
        <w:t>Savienības zāļu datubāzē</w:t>
      </w:r>
      <w:r>
        <w:t xml:space="preserve"> (</w:t>
      </w:r>
      <w:hyperlink r:id="rId8">
        <w:r>
          <w:rPr>
            <w:color w:val="0000FF"/>
            <w:u w:val="single"/>
          </w:rPr>
          <w:t>https://medicines.health.europa.eu/veterinary</w:t>
        </w:r>
      </w:hyperlink>
      <w:r>
        <w:t>).</w:t>
      </w:r>
    </w:p>
    <w:p w14:paraId="14196A3F" w14:textId="0FAB3023" w:rsidR="00DB0C6F" w:rsidRDefault="00DB0C6F">
      <w:pPr>
        <w:spacing w:line="260" w:lineRule="auto"/>
      </w:pPr>
      <w:r>
        <w:br w:type="page"/>
      </w:r>
    </w:p>
    <w:p w14:paraId="35627646" w14:textId="77777777" w:rsidR="00DB0C6F" w:rsidRDefault="00DB0C6F" w:rsidP="00DB0C6F">
      <w:pPr>
        <w:spacing w:line="240" w:lineRule="auto"/>
      </w:pPr>
    </w:p>
    <w:p w14:paraId="2E0DC1DD" w14:textId="77777777" w:rsidR="00DB0C6F" w:rsidRDefault="00DB0C6F" w:rsidP="00DB0C6F">
      <w:pPr>
        <w:spacing w:line="240" w:lineRule="auto"/>
      </w:pPr>
    </w:p>
    <w:p w14:paraId="60D2FFFE" w14:textId="77777777" w:rsidR="00DB0C6F" w:rsidRDefault="00DB0C6F" w:rsidP="00DB0C6F">
      <w:pPr>
        <w:spacing w:line="240" w:lineRule="auto"/>
      </w:pPr>
    </w:p>
    <w:p w14:paraId="19B3A2C5" w14:textId="77777777" w:rsidR="00DB0C6F" w:rsidRDefault="00DB0C6F" w:rsidP="00DB0C6F">
      <w:pPr>
        <w:spacing w:line="240" w:lineRule="auto"/>
      </w:pPr>
    </w:p>
    <w:p w14:paraId="1B781DD6" w14:textId="77777777" w:rsidR="00DB0C6F" w:rsidRDefault="00DB0C6F" w:rsidP="00DB0C6F">
      <w:pPr>
        <w:spacing w:line="240" w:lineRule="auto"/>
      </w:pPr>
    </w:p>
    <w:p w14:paraId="6A1D4C0B" w14:textId="77777777" w:rsidR="00DB0C6F" w:rsidRDefault="00DB0C6F" w:rsidP="00DB0C6F">
      <w:pPr>
        <w:spacing w:line="240" w:lineRule="auto"/>
      </w:pPr>
    </w:p>
    <w:p w14:paraId="00FB2FC5" w14:textId="77777777" w:rsidR="00DB0C6F" w:rsidRDefault="00DB0C6F" w:rsidP="00DB0C6F">
      <w:pPr>
        <w:spacing w:line="240" w:lineRule="auto"/>
      </w:pPr>
    </w:p>
    <w:p w14:paraId="3F645004" w14:textId="77777777" w:rsidR="00DB0C6F" w:rsidRDefault="00DB0C6F" w:rsidP="00DB0C6F">
      <w:pPr>
        <w:spacing w:line="240" w:lineRule="auto"/>
      </w:pPr>
    </w:p>
    <w:p w14:paraId="065E6CD2" w14:textId="77777777" w:rsidR="00DB0C6F" w:rsidRDefault="00DB0C6F" w:rsidP="00DB0C6F">
      <w:pPr>
        <w:spacing w:line="240" w:lineRule="auto"/>
      </w:pPr>
    </w:p>
    <w:p w14:paraId="6F81582D" w14:textId="77777777" w:rsidR="00DB0C6F" w:rsidRDefault="00DB0C6F" w:rsidP="00DB0C6F">
      <w:pPr>
        <w:spacing w:line="240" w:lineRule="auto"/>
      </w:pPr>
    </w:p>
    <w:p w14:paraId="5020B6C6" w14:textId="77777777" w:rsidR="00DB0C6F" w:rsidRDefault="00DB0C6F" w:rsidP="00DB0C6F">
      <w:pPr>
        <w:spacing w:line="240" w:lineRule="auto"/>
      </w:pPr>
    </w:p>
    <w:p w14:paraId="1210B0A9" w14:textId="77777777" w:rsidR="00DB0C6F" w:rsidRDefault="00DB0C6F" w:rsidP="00DB0C6F">
      <w:pPr>
        <w:spacing w:line="240" w:lineRule="auto"/>
      </w:pPr>
    </w:p>
    <w:p w14:paraId="2555F7FF" w14:textId="77777777" w:rsidR="00DB0C6F" w:rsidRDefault="00DB0C6F" w:rsidP="00DB0C6F">
      <w:pPr>
        <w:spacing w:line="240" w:lineRule="auto"/>
      </w:pPr>
    </w:p>
    <w:p w14:paraId="6E17B8BE" w14:textId="77777777" w:rsidR="00DB0C6F" w:rsidRDefault="00DB0C6F" w:rsidP="00DB0C6F">
      <w:pPr>
        <w:spacing w:line="240" w:lineRule="auto"/>
      </w:pPr>
    </w:p>
    <w:p w14:paraId="1F173953" w14:textId="77777777" w:rsidR="00DB0C6F" w:rsidRDefault="00DB0C6F" w:rsidP="00DB0C6F">
      <w:pPr>
        <w:spacing w:line="240" w:lineRule="auto"/>
      </w:pPr>
    </w:p>
    <w:p w14:paraId="58FEF8FF" w14:textId="77777777" w:rsidR="00DB0C6F" w:rsidRDefault="00DB0C6F" w:rsidP="00DB0C6F">
      <w:pPr>
        <w:spacing w:line="240" w:lineRule="auto"/>
      </w:pPr>
    </w:p>
    <w:p w14:paraId="48A3324B" w14:textId="77777777" w:rsidR="00DB0C6F" w:rsidRDefault="00DB0C6F" w:rsidP="00DB0C6F">
      <w:pPr>
        <w:spacing w:line="240" w:lineRule="auto"/>
      </w:pPr>
    </w:p>
    <w:p w14:paraId="37CD310D" w14:textId="77777777" w:rsidR="00DB0C6F" w:rsidRDefault="00DB0C6F" w:rsidP="00DB0C6F">
      <w:pPr>
        <w:spacing w:line="240" w:lineRule="auto"/>
      </w:pPr>
    </w:p>
    <w:p w14:paraId="55DF9657" w14:textId="77777777" w:rsidR="00DB0C6F" w:rsidRDefault="00DB0C6F" w:rsidP="00DB0C6F">
      <w:pPr>
        <w:spacing w:line="240" w:lineRule="auto"/>
      </w:pPr>
    </w:p>
    <w:p w14:paraId="7D97608B" w14:textId="77777777" w:rsidR="00DB0C6F" w:rsidRDefault="00DB0C6F" w:rsidP="00DB0C6F">
      <w:pPr>
        <w:spacing w:line="240" w:lineRule="auto"/>
      </w:pPr>
    </w:p>
    <w:p w14:paraId="335FA5A4" w14:textId="77777777" w:rsidR="00DB0C6F" w:rsidRDefault="00DB0C6F" w:rsidP="00DB0C6F">
      <w:pPr>
        <w:spacing w:line="240" w:lineRule="auto"/>
      </w:pPr>
    </w:p>
    <w:p w14:paraId="776242D7" w14:textId="77777777" w:rsidR="00DB0C6F" w:rsidRDefault="00DB0C6F" w:rsidP="00DB0C6F">
      <w:pPr>
        <w:spacing w:line="240" w:lineRule="auto"/>
      </w:pPr>
    </w:p>
    <w:p w14:paraId="00000170" w14:textId="3F0F0865" w:rsidR="003F26B9" w:rsidRDefault="002E5ABF">
      <w:pPr>
        <w:spacing w:line="240" w:lineRule="auto"/>
        <w:jc w:val="center"/>
        <w:rPr>
          <w:b/>
        </w:rPr>
      </w:pPr>
      <w:r>
        <w:rPr>
          <w:b/>
        </w:rPr>
        <w:t>III</w:t>
      </w:r>
      <w:r w:rsidR="003E1533">
        <w:rPr>
          <w:b/>
        </w:rPr>
        <w:t> </w:t>
      </w:r>
      <w:r>
        <w:rPr>
          <w:b/>
        </w:rPr>
        <w:t>PIELIKUMS</w:t>
      </w:r>
    </w:p>
    <w:p w14:paraId="00000171" w14:textId="77777777" w:rsidR="003F26B9" w:rsidRDefault="003F26B9">
      <w:pPr>
        <w:spacing w:line="240" w:lineRule="auto"/>
      </w:pPr>
    </w:p>
    <w:p w14:paraId="00000172" w14:textId="77777777" w:rsidR="003F26B9" w:rsidRDefault="002E5ABF">
      <w:pPr>
        <w:spacing w:line="240" w:lineRule="auto"/>
        <w:jc w:val="center"/>
        <w:rPr>
          <w:b/>
        </w:rPr>
      </w:pPr>
      <w:r>
        <w:rPr>
          <w:b/>
        </w:rPr>
        <w:t>MARĶĒJUMS UN LIETOŠANAS INSTRUKCIJA</w:t>
      </w:r>
    </w:p>
    <w:p w14:paraId="00000173" w14:textId="77777777" w:rsidR="003F26B9" w:rsidRDefault="002E5ABF">
      <w:pPr>
        <w:spacing w:line="240" w:lineRule="auto"/>
      </w:pPr>
      <w:r>
        <w:br w:type="page"/>
      </w:r>
    </w:p>
    <w:p w14:paraId="00000174" w14:textId="77777777" w:rsidR="003F26B9" w:rsidRDefault="003F26B9">
      <w:pPr>
        <w:spacing w:line="240" w:lineRule="auto"/>
      </w:pPr>
    </w:p>
    <w:p w14:paraId="00000175" w14:textId="77777777" w:rsidR="003F26B9" w:rsidRDefault="003F26B9">
      <w:pPr>
        <w:spacing w:line="240" w:lineRule="auto"/>
      </w:pPr>
    </w:p>
    <w:p w14:paraId="00000176" w14:textId="77777777" w:rsidR="003F26B9" w:rsidRDefault="003F26B9">
      <w:pPr>
        <w:spacing w:line="240" w:lineRule="auto"/>
      </w:pPr>
    </w:p>
    <w:p w14:paraId="00000177" w14:textId="77777777" w:rsidR="003F26B9" w:rsidRDefault="003F26B9">
      <w:pPr>
        <w:spacing w:line="240" w:lineRule="auto"/>
      </w:pPr>
    </w:p>
    <w:p w14:paraId="00000178" w14:textId="77777777" w:rsidR="003F26B9" w:rsidRDefault="003F26B9">
      <w:pPr>
        <w:spacing w:line="240" w:lineRule="auto"/>
      </w:pPr>
    </w:p>
    <w:p w14:paraId="00000179" w14:textId="77777777" w:rsidR="003F26B9" w:rsidRDefault="003F26B9">
      <w:pPr>
        <w:spacing w:line="240" w:lineRule="auto"/>
      </w:pPr>
    </w:p>
    <w:p w14:paraId="0000017A" w14:textId="77777777" w:rsidR="003F26B9" w:rsidRDefault="003F26B9">
      <w:pPr>
        <w:spacing w:line="240" w:lineRule="auto"/>
      </w:pPr>
    </w:p>
    <w:p w14:paraId="0000017B" w14:textId="77777777" w:rsidR="003F26B9" w:rsidRDefault="003F26B9">
      <w:pPr>
        <w:spacing w:line="240" w:lineRule="auto"/>
      </w:pPr>
    </w:p>
    <w:p w14:paraId="0000017C" w14:textId="77777777" w:rsidR="003F26B9" w:rsidRDefault="003F26B9">
      <w:pPr>
        <w:spacing w:line="240" w:lineRule="auto"/>
      </w:pPr>
    </w:p>
    <w:p w14:paraId="0000017D" w14:textId="77777777" w:rsidR="003F26B9" w:rsidRDefault="003F26B9">
      <w:pPr>
        <w:spacing w:line="240" w:lineRule="auto"/>
      </w:pPr>
    </w:p>
    <w:p w14:paraId="0000017E" w14:textId="77777777" w:rsidR="003F26B9" w:rsidRDefault="003F26B9">
      <w:pPr>
        <w:spacing w:line="240" w:lineRule="auto"/>
      </w:pPr>
    </w:p>
    <w:p w14:paraId="0000017F" w14:textId="77777777" w:rsidR="003F26B9" w:rsidRDefault="003F26B9">
      <w:pPr>
        <w:spacing w:line="240" w:lineRule="auto"/>
      </w:pPr>
    </w:p>
    <w:p w14:paraId="00000180" w14:textId="77777777" w:rsidR="003F26B9" w:rsidRDefault="003F26B9">
      <w:pPr>
        <w:spacing w:line="240" w:lineRule="auto"/>
      </w:pPr>
    </w:p>
    <w:p w14:paraId="00000181" w14:textId="77777777" w:rsidR="003F26B9" w:rsidRDefault="003F26B9">
      <w:pPr>
        <w:spacing w:line="240" w:lineRule="auto"/>
      </w:pPr>
    </w:p>
    <w:p w14:paraId="00000182" w14:textId="77777777" w:rsidR="003F26B9" w:rsidRDefault="003F26B9">
      <w:pPr>
        <w:spacing w:line="240" w:lineRule="auto"/>
      </w:pPr>
    </w:p>
    <w:p w14:paraId="00000183" w14:textId="77777777" w:rsidR="003F26B9" w:rsidRDefault="003F26B9">
      <w:pPr>
        <w:spacing w:line="240" w:lineRule="auto"/>
      </w:pPr>
    </w:p>
    <w:p w14:paraId="00000184" w14:textId="77777777" w:rsidR="003F26B9" w:rsidRDefault="003F26B9">
      <w:pPr>
        <w:spacing w:line="240" w:lineRule="auto"/>
      </w:pPr>
    </w:p>
    <w:p w14:paraId="00000185" w14:textId="77777777" w:rsidR="003F26B9" w:rsidRDefault="003F26B9">
      <w:pPr>
        <w:spacing w:line="240" w:lineRule="auto"/>
      </w:pPr>
    </w:p>
    <w:p w14:paraId="00000186" w14:textId="77777777" w:rsidR="003F26B9" w:rsidRDefault="003F26B9">
      <w:pPr>
        <w:spacing w:line="240" w:lineRule="auto"/>
      </w:pPr>
    </w:p>
    <w:p w14:paraId="00000187" w14:textId="77777777" w:rsidR="003F26B9" w:rsidRDefault="003F26B9">
      <w:pPr>
        <w:spacing w:line="240" w:lineRule="auto"/>
      </w:pPr>
    </w:p>
    <w:p w14:paraId="00000188" w14:textId="77777777" w:rsidR="003F26B9" w:rsidRDefault="003F26B9">
      <w:pPr>
        <w:spacing w:line="240" w:lineRule="auto"/>
      </w:pPr>
    </w:p>
    <w:p w14:paraId="00000189" w14:textId="77777777" w:rsidR="003F26B9" w:rsidRDefault="003F26B9">
      <w:pPr>
        <w:spacing w:line="240" w:lineRule="auto"/>
      </w:pPr>
    </w:p>
    <w:p w14:paraId="0000018A" w14:textId="0A0F2D6A" w:rsidR="003F26B9" w:rsidRDefault="00DA5C1E">
      <w:pPr>
        <w:spacing w:line="240" w:lineRule="auto"/>
        <w:jc w:val="center"/>
        <w:rPr>
          <w:b/>
        </w:rPr>
      </w:pPr>
      <w:r>
        <w:rPr>
          <w:b/>
        </w:rPr>
        <w:t xml:space="preserve">A. </w:t>
      </w:r>
      <w:r w:rsidR="002E5ABF">
        <w:rPr>
          <w:b/>
        </w:rPr>
        <w:t>MARĶĒJUMS</w:t>
      </w:r>
    </w:p>
    <w:p w14:paraId="0000018B" w14:textId="77777777" w:rsidR="003F26B9" w:rsidRDefault="002E5ABF">
      <w:pPr>
        <w:spacing w:line="240" w:lineRule="auto"/>
      </w:pPr>
      <w:r>
        <w:br w:type="page"/>
      </w:r>
    </w:p>
    <w:tbl>
      <w:tblPr>
        <w:tblStyle w:val="a2"/>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3F26B9" w14:paraId="303258BF" w14:textId="77777777">
        <w:trPr>
          <w:trHeight w:val="977"/>
        </w:trPr>
        <w:tc>
          <w:tcPr>
            <w:tcW w:w="9287" w:type="dxa"/>
            <w:tcBorders>
              <w:bottom w:val="single" w:sz="4" w:space="0" w:color="000000"/>
            </w:tcBorders>
          </w:tcPr>
          <w:p w14:paraId="0000018C" w14:textId="77777777" w:rsidR="003F26B9" w:rsidRDefault="002E5ABF">
            <w:pPr>
              <w:spacing w:line="240" w:lineRule="auto"/>
            </w:pPr>
            <w:r>
              <w:rPr>
                <w:b/>
              </w:rPr>
              <w:lastRenderedPageBreak/>
              <w:t>UZ ĀRĒJĀ IEPAKOJUMA NORĀDĀMĀ INFORMĀCIJA</w:t>
            </w:r>
          </w:p>
          <w:p w14:paraId="0000018D" w14:textId="77777777" w:rsidR="003F26B9" w:rsidRDefault="003F26B9">
            <w:pPr>
              <w:spacing w:line="240" w:lineRule="auto"/>
              <w:rPr>
                <w:b/>
              </w:rPr>
            </w:pPr>
          </w:p>
          <w:p w14:paraId="0000018E" w14:textId="237E3E9D" w:rsidR="003F26B9" w:rsidRDefault="002E5ABF">
            <w:pPr>
              <w:spacing w:line="240" w:lineRule="auto"/>
            </w:pPr>
            <w:r>
              <w:rPr>
                <w:b/>
              </w:rPr>
              <w:t>KARTONA KAST</w:t>
            </w:r>
            <w:r w:rsidR="0068796D">
              <w:rPr>
                <w:b/>
              </w:rPr>
              <w:t>ĪT</w:t>
            </w:r>
            <w:r>
              <w:rPr>
                <w:b/>
              </w:rPr>
              <w:t>E</w:t>
            </w:r>
          </w:p>
        </w:tc>
      </w:tr>
    </w:tbl>
    <w:p w14:paraId="0000018F" w14:textId="77777777" w:rsidR="003F26B9" w:rsidRDefault="003F26B9">
      <w:pPr>
        <w:spacing w:line="240" w:lineRule="auto"/>
      </w:pPr>
    </w:p>
    <w:p w14:paraId="00000190"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w:t>
      </w:r>
      <w:r>
        <w:rPr>
          <w:b/>
        </w:rPr>
        <w:tab/>
        <w:t>VETERINĀRO ZĀĻU NOSAUKUMS</w:t>
      </w:r>
    </w:p>
    <w:p w14:paraId="00000191" w14:textId="77777777" w:rsidR="003F26B9" w:rsidRDefault="003F26B9">
      <w:pPr>
        <w:spacing w:line="240" w:lineRule="auto"/>
      </w:pPr>
    </w:p>
    <w:p w14:paraId="00000192" w14:textId="5936285F" w:rsidR="003F26B9" w:rsidRDefault="00457A5A">
      <w:pPr>
        <w:spacing w:line="240" w:lineRule="auto"/>
      </w:pPr>
      <w:r>
        <w:t>Milbemycin oxime / Praziquantel</w:t>
      </w:r>
      <w:r w:rsidR="002E5ABF">
        <w:t xml:space="preserve"> Alfamed</w:t>
      </w:r>
      <w:r w:rsidR="00487D18">
        <w:t xml:space="preserve"> </w:t>
      </w:r>
      <w:r w:rsidR="002E5ABF">
        <w:t>2,5 mg/25 mg apvalkotās tabletes</w:t>
      </w:r>
      <w:r w:rsidR="002E5ABF">
        <w:tab/>
      </w:r>
    </w:p>
    <w:p w14:paraId="00000193" w14:textId="77777777" w:rsidR="003F26B9" w:rsidRDefault="003F26B9">
      <w:pPr>
        <w:spacing w:line="240" w:lineRule="auto"/>
      </w:pPr>
    </w:p>
    <w:p w14:paraId="79D62AFD" w14:textId="77777777" w:rsidR="0068796D" w:rsidRDefault="0068796D">
      <w:pPr>
        <w:spacing w:line="240" w:lineRule="auto"/>
      </w:pPr>
    </w:p>
    <w:p w14:paraId="00000194"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2.</w:t>
      </w:r>
      <w:r>
        <w:rPr>
          <w:b/>
        </w:rPr>
        <w:tab/>
        <w:t>INFORMĀCIJA PAR AKTĪVAJĀM VIELĀM</w:t>
      </w:r>
    </w:p>
    <w:p w14:paraId="00000195" w14:textId="77777777" w:rsidR="003F26B9" w:rsidRDefault="003F26B9">
      <w:pPr>
        <w:spacing w:line="240" w:lineRule="auto"/>
      </w:pPr>
    </w:p>
    <w:p w14:paraId="00000196" w14:textId="77777777" w:rsidR="003F26B9" w:rsidRDefault="002E5ABF">
      <w:pPr>
        <w:spacing w:line="240" w:lineRule="auto"/>
        <w:jc w:val="both"/>
      </w:pPr>
      <w:r>
        <w:t>Katra apvalkotā tablete satur:</w:t>
      </w:r>
    </w:p>
    <w:p w14:paraId="00000197" w14:textId="77777777" w:rsidR="003F26B9" w:rsidRDefault="003F26B9">
      <w:pPr>
        <w:spacing w:line="240" w:lineRule="auto"/>
        <w:ind w:firstLine="567"/>
        <w:jc w:val="both"/>
      </w:pPr>
    </w:p>
    <w:p w14:paraId="00000198" w14:textId="77777777" w:rsidR="003F26B9" w:rsidRDefault="002E5ABF">
      <w:pPr>
        <w:spacing w:line="240" w:lineRule="auto"/>
        <w:ind w:firstLine="567"/>
        <w:jc w:val="both"/>
      </w:pPr>
      <w:r>
        <w:t>Milbemicīna oksīms</w:t>
      </w:r>
      <w:r>
        <w:tab/>
      </w:r>
      <w:r>
        <w:tab/>
        <w:t>2,5 mg</w:t>
      </w:r>
    </w:p>
    <w:p w14:paraId="00000199" w14:textId="77777777" w:rsidR="003F26B9" w:rsidRDefault="002E5ABF">
      <w:pPr>
        <w:spacing w:line="240" w:lineRule="auto"/>
        <w:ind w:firstLine="567"/>
        <w:jc w:val="both"/>
      </w:pPr>
      <w:r>
        <w:t>Prazikvantels</w:t>
      </w:r>
      <w:r>
        <w:tab/>
      </w:r>
      <w:r>
        <w:tab/>
      </w:r>
      <w:r>
        <w:tab/>
        <w:t>25,0 mg</w:t>
      </w:r>
    </w:p>
    <w:p w14:paraId="0000019A" w14:textId="77777777" w:rsidR="003F26B9" w:rsidRDefault="003F26B9">
      <w:pPr>
        <w:spacing w:line="240" w:lineRule="auto"/>
      </w:pPr>
    </w:p>
    <w:p w14:paraId="25D7A576" w14:textId="77777777" w:rsidR="0068796D" w:rsidRDefault="0068796D">
      <w:pPr>
        <w:spacing w:line="240" w:lineRule="auto"/>
      </w:pPr>
    </w:p>
    <w:p w14:paraId="0000019B"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3.</w:t>
      </w:r>
      <w:r>
        <w:rPr>
          <w:b/>
        </w:rPr>
        <w:tab/>
        <w:t>IEPAKOJUMA LIELUMS</w:t>
      </w:r>
    </w:p>
    <w:p w14:paraId="0000019C" w14:textId="77777777" w:rsidR="003F26B9" w:rsidRDefault="003F26B9">
      <w:pPr>
        <w:spacing w:line="240" w:lineRule="auto"/>
      </w:pPr>
    </w:p>
    <w:p w14:paraId="0000019D" w14:textId="77777777" w:rsidR="003F26B9" w:rsidRDefault="002E5ABF">
      <w:pPr>
        <w:spacing w:line="240" w:lineRule="auto"/>
      </w:pPr>
      <w:r>
        <w:t>24 tabletes</w:t>
      </w:r>
    </w:p>
    <w:p w14:paraId="0000019E" w14:textId="77777777" w:rsidR="003F26B9" w:rsidRDefault="003F26B9">
      <w:pPr>
        <w:spacing w:line="240" w:lineRule="auto"/>
      </w:pPr>
    </w:p>
    <w:p w14:paraId="0D728483" w14:textId="77777777" w:rsidR="0068796D" w:rsidRDefault="0068796D">
      <w:pPr>
        <w:spacing w:line="240" w:lineRule="auto"/>
      </w:pPr>
    </w:p>
    <w:p w14:paraId="0000019F"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4.</w:t>
      </w:r>
      <w:r>
        <w:rPr>
          <w:b/>
        </w:rPr>
        <w:tab/>
        <w:t>MĒRĶSUGAS</w:t>
      </w:r>
    </w:p>
    <w:p w14:paraId="000001A0" w14:textId="77777777" w:rsidR="003F26B9" w:rsidRDefault="003F26B9">
      <w:pPr>
        <w:spacing w:line="240" w:lineRule="auto"/>
      </w:pPr>
    </w:p>
    <w:p w14:paraId="000001A1" w14:textId="77777777" w:rsidR="003F26B9" w:rsidRDefault="002E5ABF">
      <w:pPr>
        <w:spacing w:line="240" w:lineRule="auto"/>
      </w:pPr>
      <w:r>
        <w:t>Suņi (0,5–10 kg).</w:t>
      </w:r>
    </w:p>
    <w:p w14:paraId="000001A2" w14:textId="77777777" w:rsidR="003F26B9" w:rsidRDefault="003F26B9">
      <w:pPr>
        <w:spacing w:line="240" w:lineRule="auto"/>
        <w:rPr>
          <w:sz w:val="20"/>
          <w:szCs w:val="20"/>
        </w:rPr>
      </w:pPr>
    </w:p>
    <w:p w14:paraId="000001A3" w14:textId="77777777" w:rsidR="003F26B9" w:rsidRDefault="004143EE">
      <w:pPr>
        <w:spacing w:line="240" w:lineRule="auto"/>
      </w:pPr>
      <w:r>
        <w:pict w14:anchorId="239D1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ema.europa.eu/sites/default/files/dog.jpg" style="width:86.4pt;height:63.6pt;visibility:visible;mso-wrap-style:square">
            <v:imagedata r:id="rId9" o:title="dog"/>
          </v:shape>
        </w:pict>
      </w:r>
      <w:r w:rsidR="00930C70">
        <w:t>[pēc izvēles]</w:t>
      </w:r>
    </w:p>
    <w:p w14:paraId="000001A4" w14:textId="77777777" w:rsidR="003F26B9" w:rsidRDefault="003F26B9">
      <w:pPr>
        <w:spacing w:line="240" w:lineRule="auto"/>
      </w:pPr>
    </w:p>
    <w:p w14:paraId="000001A5" w14:textId="77777777" w:rsidR="003F26B9" w:rsidRDefault="003F26B9">
      <w:pPr>
        <w:spacing w:line="240" w:lineRule="auto"/>
      </w:pPr>
    </w:p>
    <w:p w14:paraId="000001A6"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5.</w:t>
      </w:r>
      <w:r>
        <w:rPr>
          <w:b/>
        </w:rPr>
        <w:tab/>
        <w:t>INDIKĀCIJAS</w:t>
      </w:r>
    </w:p>
    <w:p w14:paraId="000001A7" w14:textId="77777777" w:rsidR="003F26B9" w:rsidRDefault="003F26B9">
      <w:pPr>
        <w:tabs>
          <w:tab w:val="left" w:pos="993"/>
        </w:tabs>
        <w:jc w:val="both"/>
        <w:rPr>
          <w:rFonts w:ascii="Arial" w:eastAsia="Arial" w:hAnsi="Arial" w:cs="Arial"/>
          <w:sz w:val="24"/>
          <w:szCs w:val="24"/>
        </w:rPr>
      </w:pPr>
    </w:p>
    <w:p w14:paraId="000001A8" w14:textId="77777777" w:rsidR="003F26B9" w:rsidRDefault="003F26B9">
      <w:pPr>
        <w:spacing w:line="240" w:lineRule="auto"/>
      </w:pPr>
    </w:p>
    <w:p w14:paraId="000001A9"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6.</w:t>
      </w:r>
      <w:r>
        <w:rPr>
          <w:b/>
        </w:rPr>
        <w:tab/>
        <w:t>LIETOŠANAS VEIDI</w:t>
      </w:r>
    </w:p>
    <w:p w14:paraId="000001AA" w14:textId="77777777" w:rsidR="003F26B9" w:rsidRDefault="003F26B9">
      <w:pPr>
        <w:spacing w:line="240" w:lineRule="auto"/>
      </w:pPr>
    </w:p>
    <w:p w14:paraId="000001AB" w14:textId="0DB79CC8" w:rsidR="003F26B9" w:rsidRDefault="00066E2A">
      <w:pPr>
        <w:spacing w:line="240" w:lineRule="auto"/>
        <w:jc w:val="both"/>
      </w:pPr>
      <w:r>
        <w:t xml:space="preserve">Iekšķīgai </w:t>
      </w:r>
      <w:r w:rsidR="002E5ABF">
        <w:t>lietošanai.</w:t>
      </w:r>
    </w:p>
    <w:p w14:paraId="000001AC" w14:textId="77777777" w:rsidR="003F26B9" w:rsidRDefault="003F26B9">
      <w:pPr>
        <w:spacing w:line="240" w:lineRule="auto"/>
      </w:pPr>
    </w:p>
    <w:p w14:paraId="08E2AC92" w14:textId="77777777" w:rsidR="0068796D" w:rsidRDefault="0068796D">
      <w:pPr>
        <w:spacing w:line="240" w:lineRule="auto"/>
      </w:pPr>
    </w:p>
    <w:p w14:paraId="000001AD"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7.</w:t>
      </w:r>
      <w:r>
        <w:rPr>
          <w:b/>
        </w:rPr>
        <w:tab/>
        <w:t>IEROBEŽOJUMU PERIODS</w:t>
      </w:r>
    </w:p>
    <w:p w14:paraId="000001AE" w14:textId="77777777" w:rsidR="003F26B9" w:rsidRDefault="003F26B9">
      <w:pPr>
        <w:spacing w:line="240" w:lineRule="auto"/>
      </w:pPr>
    </w:p>
    <w:p w14:paraId="000001AF" w14:textId="77777777" w:rsidR="003F26B9" w:rsidRDefault="003F26B9">
      <w:pPr>
        <w:spacing w:line="240" w:lineRule="auto"/>
      </w:pPr>
    </w:p>
    <w:p w14:paraId="000001B0"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8.</w:t>
      </w:r>
      <w:r>
        <w:rPr>
          <w:b/>
        </w:rPr>
        <w:tab/>
        <w:t>DERĪGUMA TERMIŅŠ</w:t>
      </w:r>
    </w:p>
    <w:p w14:paraId="000001B1" w14:textId="77777777" w:rsidR="003F26B9" w:rsidRDefault="003F26B9">
      <w:pPr>
        <w:spacing w:line="240" w:lineRule="auto"/>
      </w:pPr>
    </w:p>
    <w:p w14:paraId="000001B2" w14:textId="794C4EBE" w:rsidR="003F26B9" w:rsidRDefault="002E5ABF">
      <w:pPr>
        <w:spacing w:line="240" w:lineRule="auto"/>
      </w:pPr>
      <w:r>
        <w:t>Exp. {m</w:t>
      </w:r>
      <w:r w:rsidR="00A8562E">
        <w:t>ēnesis</w:t>
      </w:r>
      <w:r>
        <w:t>/g</w:t>
      </w:r>
      <w:r w:rsidR="00A8562E">
        <w:t>ads</w:t>
      </w:r>
      <w:r>
        <w:t>}</w:t>
      </w:r>
    </w:p>
    <w:p w14:paraId="000001B3" w14:textId="77777777" w:rsidR="003F26B9" w:rsidRDefault="003F26B9">
      <w:pPr>
        <w:spacing w:line="240" w:lineRule="auto"/>
      </w:pPr>
    </w:p>
    <w:p w14:paraId="000001B4" w14:textId="77777777" w:rsidR="003F26B9" w:rsidRDefault="002E5ABF">
      <w:pPr>
        <w:spacing w:line="240" w:lineRule="auto"/>
        <w:jc w:val="both"/>
      </w:pPr>
      <w:r>
        <w:t>Pēc atvēršanas izlietot 6 mēnešu laikā.</w:t>
      </w:r>
    </w:p>
    <w:p w14:paraId="000001B5" w14:textId="77777777" w:rsidR="003F26B9" w:rsidRDefault="002E5ABF">
      <w:pPr>
        <w:spacing w:line="240" w:lineRule="auto"/>
        <w:jc w:val="both"/>
      </w:pPr>
      <w:r>
        <w:t>Pēc atvēršanas izlietot līdz...</w:t>
      </w:r>
    </w:p>
    <w:p w14:paraId="68ADA3E5" w14:textId="7C450584" w:rsidR="0081710E" w:rsidRDefault="0081710E">
      <w:pPr>
        <w:spacing w:line="260" w:lineRule="auto"/>
      </w:pPr>
      <w:r>
        <w:br w:type="page"/>
      </w:r>
    </w:p>
    <w:p w14:paraId="000001B7"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lastRenderedPageBreak/>
        <w:t>9.</w:t>
      </w:r>
      <w:r>
        <w:rPr>
          <w:b/>
        </w:rPr>
        <w:tab/>
        <w:t>ĪPAŠI UZGLABĀŠANAS NOSACĪJUMI</w:t>
      </w:r>
    </w:p>
    <w:p w14:paraId="000001B8" w14:textId="77777777" w:rsidR="003F26B9" w:rsidRDefault="003F26B9">
      <w:pPr>
        <w:spacing w:line="240" w:lineRule="auto"/>
      </w:pPr>
    </w:p>
    <w:p w14:paraId="000001B9" w14:textId="05650F1B" w:rsidR="003F26B9" w:rsidRDefault="002E5ABF">
      <w:pPr>
        <w:spacing w:line="240" w:lineRule="auto"/>
      </w:pPr>
      <w:r>
        <w:t>Tablešu puses uzglabā</w:t>
      </w:r>
      <w:r w:rsidR="0068796D">
        <w:t>t</w:t>
      </w:r>
      <w:r>
        <w:t xml:space="preserve"> oriģinālajā blister</w:t>
      </w:r>
      <w:r w:rsidR="0068796D">
        <w:t xml:space="preserve">a </w:t>
      </w:r>
      <w:r>
        <w:t>iepakojumā un izlieto</w:t>
      </w:r>
      <w:r w:rsidR="0068796D">
        <w:t>t</w:t>
      </w:r>
      <w:r>
        <w:t xml:space="preserve"> nākamajā </w:t>
      </w:r>
      <w:r w:rsidR="0068796D">
        <w:t xml:space="preserve">lietošanas </w:t>
      </w:r>
      <w:r>
        <w:t>reizē.</w:t>
      </w:r>
    </w:p>
    <w:p w14:paraId="7159CA68" w14:textId="77777777" w:rsidR="0081710E" w:rsidRDefault="0081710E">
      <w:pPr>
        <w:spacing w:line="240" w:lineRule="auto"/>
      </w:pPr>
    </w:p>
    <w:p w14:paraId="000001BA" w14:textId="77777777" w:rsidR="003F26B9" w:rsidRDefault="003F26B9">
      <w:pPr>
        <w:spacing w:line="240" w:lineRule="auto"/>
      </w:pPr>
    </w:p>
    <w:p w14:paraId="000001BB"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10.</w:t>
      </w:r>
      <w:r>
        <w:rPr>
          <w:b/>
        </w:rPr>
        <w:tab/>
        <w:t>VĀRDI “PIRMS LIETOŠANAS IZLASIET LIETOŠANAS INSTRUKCIJU”</w:t>
      </w:r>
    </w:p>
    <w:p w14:paraId="000001BC" w14:textId="77777777" w:rsidR="003F26B9" w:rsidRDefault="003F26B9">
      <w:pPr>
        <w:spacing w:line="240" w:lineRule="auto"/>
      </w:pPr>
    </w:p>
    <w:p w14:paraId="000001BD" w14:textId="77777777" w:rsidR="003F26B9" w:rsidRDefault="002E5ABF">
      <w:pPr>
        <w:spacing w:line="240" w:lineRule="auto"/>
      </w:pPr>
      <w:r>
        <w:t>Pirms lietošanas izlasiet lietošanas instrukciju.</w:t>
      </w:r>
    </w:p>
    <w:p w14:paraId="000001BE" w14:textId="77777777" w:rsidR="003F26B9" w:rsidRDefault="003F26B9">
      <w:pPr>
        <w:spacing w:line="240" w:lineRule="auto"/>
      </w:pPr>
    </w:p>
    <w:p w14:paraId="000001BF" w14:textId="77777777" w:rsidR="003F26B9" w:rsidRDefault="003F26B9">
      <w:pPr>
        <w:spacing w:line="240" w:lineRule="auto"/>
      </w:pPr>
    </w:p>
    <w:p w14:paraId="000001C0"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11.</w:t>
      </w:r>
      <w:r>
        <w:rPr>
          <w:b/>
        </w:rPr>
        <w:tab/>
        <w:t xml:space="preserve">VĀRDI “LIETOŠANAI DZĪVNIEKIEM” </w:t>
      </w:r>
    </w:p>
    <w:p w14:paraId="000001C1" w14:textId="77777777" w:rsidR="003F26B9" w:rsidRDefault="003F26B9">
      <w:pPr>
        <w:spacing w:line="240" w:lineRule="auto"/>
      </w:pPr>
    </w:p>
    <w:p w14:paraId="000001C2" w14:textId="77777777" w:rsidR="003F26B9" w:rsidRDefault="002E5ABF">
      <w:pPr>
        <w:spacing w:line="240" w:lineRule="auto"/>
      </w:pPr>
      <w:r>
        <w:t xml:space="preserve">Lietošanai dzīvniekiem. </w:t>
      </w:r>
    </w:p>
    <w:p w14:paraId="66256B9C" w14:textId="77777777" w:rsidR="0081710E" w:rsidRDefault="0081710E">
      <w:pPr>
        <w:spacing w:line="240" w:lineRule="auto"/>
      </w:pPr>
    </w:p>
    <w:p w14:paraId="000001C3" w14:textId="77777777" w:rsidR="003F26B9" w:rsidRDefault="003F26B9">
      <w:pPr>
        <w:spacing w:line="240" w:lineRule="auto"/>
      </w:pPr>
    </w:p>
    <w:p w14:paraId="000001C4"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12.</w:t>
      </w:r>
      <w:r>
        <w:rPr>
          <w:b/>
        </w:rPr>
        <w:tab/>
        <w:t>VĀRDI “UZGLABĀT BĒRNIEM NEREDZAMĀ UN NEPIEEJAMĀ VIETĀ”</w:t>
      </w:r>
    </w:p>
    <w:p w14:paraId="000001C5" w14:textId="77777777" w:rsidR="003F26B9" w:rsidRDefault="003F26B9">
      <w:pPr>
        <w:spacing w:line="240" w:lineRule="auto"/>
      </w:pPr>
    </w:p>
    <w:p w14:paraId="000001C6" w14:textId="77777777" w:rsidR="003F26B9" w:rsidRDefault="002E5ABF">
      <w:pPr>
        <w:spacing w:line="240" w:lineRule="auto"/>
      </w:pPr>
      <w:r>
        <w:t>Uzglabāt bērniem neredzamā un nepieejamā vietā.</w:t>
      </w:r>
    </w:p>
    <w:p w14:paraId="5DE4D7D8" w14:textId="77777777" w:rsidR="0081710E" w:rsidRDefault="0081710E">
      <w:pPr>
        <w:spacing w:line="240" w:lineRule="auto"/>
      </w:pPr>
    </w:p>
    <w:p w14:paraId="000001C7" w14:textId="77777777" w:rsidR="003F26B9" w:rsidRDefault="003F26B9">
      <w:pPr>
        <w:spacing w:line="240" w:lineRule="auto"/>
      </w:pPr>
    </w:p>
    <w:p w14:paraId="000001C8"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13.</w:t>
      </w:r>
      <w:r>
        <w:rPr>
          <w:b/>
        </w:rPr>
        <w:tab/>
        <w:t>TIRDZNIECĪBAS ATĻAUJAS TURĒTĀJS</w:t>
      </w:r>
    </w:p>
    <w:p w14:paraId="000001C9" w14:textId="77777777" w:rsidR="003F26B9" w:rsidRDefault="003F26B9">
      <w:pPr>
        <w:spacing w:line="240" w:lineRule="auto"/>
      </w:pPr>
    </w:p>
    <w:p w14:paraId="000001CA" w14:textId="77777777" w:rsidR="003F26B9" w:rsidRDefault="002E5ABF">
      <w:pPr>
        <w:spacing w:line="240" w:lineRule="auto"/>
      </w:pPr>
      <w:r>
        <w:t>ALFAMED</w:t>
      </w:r>
    </w:p>
    <w:p w14:paraId="110E0EF8" w14:textId="77777777" w:rsidR="0081710E" w:rsidRDefault="0081710E">
      <w:pPr>
        <w:spacing w:line="240" w:lineRule="auto"/>
      </w:pPr>
    </w:p>
    <w:p w14:paraId="000001CB" w14:textId="77777777" w:rsidR="003F26B9" w:rsidRDefault="003F26B9">
      <w:pPr>
        <w:spacing w:line="240" w:lineRule="auto"/>
      </w:pPr>
    </w:p>
    <w:p w14:paraId="000001CC"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14.</w:t>
      </w:r>
      <w:r>
        <w:rPr>
          <w:b/>
        </w:rPr>
        <w:tab/>
        <w:t>TIRDZNIECĪBAS ATĻAUJAS NUMURI</w:t>
      </w:r>
    </w:p>
    <w:p w14:paraId="000001CD" w14:textId="77777777" w:rsidR="003F26B9" w:rsidRDefault="003F26B9">
      <w:pPr>
        <w:spacing w:line="240" w:lineRule="auto"/>
      </w:pPr>
    </w:p>
    <w:p w14:paraId="000001CE" w14:textId="4E17CEDD" w:rsidR="003F26B9" w:rsidRDefault="002E5ABF">
      <w:pPr>
        <w:spacing w:line="240" w:lineRule="auto"/>
      </w:pPr>
      <w:r>
        <w:rPr>
          <w:highlight w:val="lightGray"/>
        </w:rPr>
        <w:t>T</w:t>
      </w:r>
      <w:r w:rsidR="00066E2A">
        <w:rPr>
          <w:highlight w:val="lightGray"/>
        </w:rPr>
        <w:t xml:space="preserve">A </w:t>
      </w:r>
      <w:r>
        <w:rPr>
          <w:highlight w:val="lightGray"/>
        </w:rPr>
        <w:t>numurs:</w:t>
      </w:r>
      <w:r w:rsidR="00653D0B" w:rsidRPr="00653D0B">
        <w:t xml:space="preserve"> </w:t>
      </w:r>
      <w:r w:rsidR="00653D0B" w:rsidRPr="00653D0B">
        <w:t>V/DCP/24/0061</w:t>
      </w:r>
    </w:p>
    <w:p w14:paraId="000001CF" w14:textId="77777777" w:rsidR="003F26B9" w:rsidRDefault="003F26B9">
      <w:pPr>
        <w:spacing w:line="240" w:lineRule="auto"/>
      </w:pPr>
    </w:p>
    <w:p w14:paraId="000001D0" w14:textId="77777777" w:rsidR="003F26B9" w:rsidRDefault="003F26B9">
      <w:pPr>
        <w:spacing w:line="240" w:lineRule="auto"/>
      </w:pPr>
    </w:p>
    <w:p w14:paraId="000001D1"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15.</w:t>
      </w:r>
      <w:r>
        <w:rPr>
          <w:b/>
        </w:rPr>
        <w:tab/>
        <w:t>SĒRIJAS NUMURS</w:t>
      </w:r>
    </w:p>
    <w:p w14:paraId="000001D2" w14:textId="77777777" w:rsidR="003F26B9" w:rsidRDefault="003F26B9">
      <w:pPr>
        <w:spacing w:line="240" w:lineRule="auto"/>
      </w:pPr>
    </w:p>
    <w:p w14:paraId="000001D3" w14:textId="77777777" w:rsidR="003F26B9" w:rsidRDefault="002E5ABF">
      <w:pPr>
        <w:spacing w:line="240" w:lineRule="auto"/>
      </w:pPr>
      <w:r>
        <w:t>Lot {numurs}</w:t>
      </w:r>
    </w:p>
    <w:p w14:paraId="000001D4" w14:textId="77777777" w:rsidR="003F26B9" w:rsidRDefault="003F26B9">
      <w:pPr>
        <w:spacing w:line="240" w:lineRule="auto"/>
      </w:pPr>
    </w:p>
    <w:p w14:paraId="000001D5" w14:textId="77777777" w:rsidR="003F26B9" w:rsidRDefault="002E5ABF">
      <w:pPr>
        <w:spacing w:line="240" w:lineRule="auto"/>
      </w:pPr>
      <w:r>
        <w:br w:type="page"/>
      </w:r>
    </w:p>
    <w:p w14:paraId="000001D6" w14:textId="77777777" w:rsidR="003F26B9" w:rsidRDefault="002E5ABF">
      <w:pPr>
        <w:pBdr>
          <w:top w:val="single" w:sz="4" w:space="1" w:color="000000"/>
          <w:left w:val="single" w:sz="4" w:space="4" w:color="000000"/>
          <w:bottom w:val="single" w:sz="4" w:space="1" w:color="000000"/>
          <w:right w:val="single" w:sz="4" w:space="4" w:color="000000"/>
        </w:pBdr>
        <w:spacing w:line="240" w:lineRule="auto"/>
        <w:rPr>
          <w:b/>
        </w:rPr>
      </w:pPr>
      <w:r>
        <w:rPr>
          <w:b/>
        </w:rPr>
        <w:lastRenderedPageBreak/>
        <w:t>UZ MAZA IZMĒRA TIEŠĀ IEPAKOJUMA NORĀDĀMĀ INFORMĀCIJA</w:t>
      </w:r>
    </w:p>
    <w:p w14:paraId="000001D7" w14:textId="77777777" w:rsidR="003F26B9" w:rsidRDefault="003F26B9">
      <w:pPr>
        <w:pBdr>
          <w:top w:val="single" w:sz="4" w:space="1" w:color="000000"/>
          <w:left w:val="single" w:sz="4" w:space="4" w:color="000000"/>
          <w:bottom w:val="single" w:sz="4" w:space="1" w:color="000000"/>
          <w:right w:val="single" w:sz="4" w:space="4" w:color="000000"/>
        </w:pBdr>
        <w:spacing w:line="240" w:lineRule="auto"/>
      </w:pPr>
    </w:p>
    <w:p w14:paraId="000001D8" w14:textId="736C2949" w:rsidR="003F26B9" w:rsidRDefault="002E5ABF">
      <w:pPr>
        <w:pBdr>
          <w:top w:val="single" w:sz="4" w:space="1" w:color="000000"/>
          <w:left w:val="single" w:sz="4" w:space="4" w:color="000000"/>
          <w:bottom w:val="single" w:sz="4" w:space="1" w:color="000000"/>
          <w:right w:val="single" w:sz="4" w:space="4" w:color="000000"/>
        </w:pBdr>
        <w:spacing w:line="240" w:lineRule="auto"/>
        <w:rPr>
          <w:b/>
        </w:rPr>
      </w:pPr>
      <w:r>
        <w:rPr>
          <w:b/>
        </w:rPr>
        <w:t>BLISTERI</w:t>
      </w:r>
      <w:r w:rsidR="0081710E">
        <w:rPr>
          <w:b/>
        </w:rPr>
        <w:t>S</w:t>
      </w:r>
    </w:p>
    <w:p w14:paraId="000001D9" w14:textId="77777777" w:rsidR="003F26B9" w:rsidRDefault="003F26B9">
      <w:pPr>
        <w:spacing w:line="240" w:lineRule="auto"/>
      </w:pPr>
    </w:p>
    <w:p w14:paraId="000001DA"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w:t>
      </w:r>
      <w:r>
        <w:rPr>
          <w:b/>
        </w:rPr>
        <w:tab/>
        <w:t>VETERINĀRO ZĀĻU NOSAUKUMS</w:t>
      </w:r>
    </w:p>
    <w:p w14:paraId="000001DB" w14:textId="77777777" w:rsidR="003F26B9" w:rsidRDefault="003F26B9">
      <w:pPr>
        <w:spacing w:line="240" w:lineRule="auto"/>
      </w:pPr>
    </w:p>
    <w:p w14:paraId="000001DD" w14:textId="6C445B1C" w:rsidR="003F26B9" w:rsidRDefault="00DB0C6F">
      <w:pPr>
        <w:spacing w:line="240" w:lineRule="auto"/>
      </w:pPr>
      <w:r>
        <w:t>Milbemycin oxime / Praziquantel Alfamed</w:t>
      </w:r>
    </w:p>
    <w:p w14:paraId="5B53350A" w14:textId="77777777" w:rsidR="00DB0C6F" w:rsidRDefault="00DB0C6F">
      <w:pPr>
        <w:spacing w:line="240" w:lineRule="auto"/>
      </w:pPr>
    </w:p>
    <w:p w14:paraId="000001DE" w14:textId="77777777" w:rsidR="003F26B9" w:rsidRDefault="004143EE">
      <w:pPr>
        <w:spacing w:line="240" w:lineRule="auto"/>
      </w:pPr>
      <w:r>
        <w:pict w14:anchorId="4797314B">
          <v:shape id="Image 3" o:spid="_x0000_i1026" type="#_x0000_t75" alt="https://www.ema.europa.eu/sites/default/files/dog.jpg" style="width:64.2pt;height:46.2pt;visibility:visible;mso-wrap-style:square">
            <v:imagedata r:id="rId10" o:title="dog"/>
          </v:shape>
        </w:pict>
      </w:r>
    </w:p>
    <w:p w14:paraId="000001DF" w14:textId="77777777" w:rsidR="003F26B9" w:rsidRDefault="003F26B9">
      <w:pPr>
        <w:spacing w:line="240" w:lineRule="auto"/>
      </w:pPr>
    </w:p>
    <w:p w14:paraId="06733AB8" w14:textId="77777777" w:rsidR="004045EC" w:rsidRDefault="004045EC">
      <w:pPr>
        <w:spacing w:line="240" w:lineRule="auto"/>
      </w:pPr>
    </w:p>
    <w:p w14:paraId="000001E0"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2.</w:t>
      </w:r>
      <w:r>
        <w:rPr>
          <w:b/>
        </w:rPr>
        <w:tab/>
        <w:t>AKTĪVO VIELU KVANTITATĪVIE DATI</w:t>
      </w:r>
    </w:p>
    <w:p w14:paraId="000001E1" w14:textId="77777777" w:rsidR="003F26B9" w:rsidRDefault="003F26B9">
      <w:pPr>
        <w:spacing w:line="240" w:lineRule="auto"/>
      </w:pPr>
    </w:p>
    <w:p w14:paraId="000001E2" w14:textId="77777777" w:rsidR="003F26B9" w:rsidRDefault="002E5ABF">
      <w:pPr>
        <w:spacing w:line="240" w:lineRule="auto"/>
      </w:pPr>
      <w:r>
        <w:t>2,5 mg / 25,0 mg</w:t>
      </w:r>
    </w:p>
    <w:p w14:paraId="000001E3" w14:textId="77777777" w:rsidR="003F26B9" w:rsidRDefault="003F26B9">
      <w:pPr>
        <w:spacing w:line="240" w:lineRule="auto"/>
      </w:pPr>
    </w:p>
    <w:p w14:paraId="33A0557E" w14:textId="77777777" w:rsidR="004045EC" w:rsidRDefault="004045EC">
      <w:pPr>
        <w:spacing w:line="240" w:lineRule="auto"/>
      </w:pPr>
    </w:p>
    <w:p w14:paraId="000001E4"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3.</w:t>
      </w:r>
      <w:r>
        <w:rPr>
          <w:b/>
        </w:rPr>
        <w:tab/>
        <w:t xml:space="preserve">SĒRIJAS NUMURS </w:t>
      </w:r>
    </w:p>
    <w:p w14:paraId="000001E5" w14:textId="77777777" w:rsidR="003F26B9" w:rsidRDefault="003F26B9">
      <w:pPr>
        <w:spacing w:line="240" w:lineRule="auto"/>
      </w:pPr>
    </w:p>
    <w:p w14:paraId="000001E6" w14:textId="77777777" w:rsidR="003F26B9" w:rsidRDefault="002E5ABF">
      <w:r>
        <w:t>Lot {numurs}</w:t>
      </w:r>
    </w:p>
    <w:p w14:paraId="000001E7" w14:textId="77777777" w:rsidR="003F26B9" w:rsidRDefault="003F26B9">
      <w:pPr>
        <w:spacing w:line="240" w:lineRule="auto"/>
      </w:pPr>
    </w:p>
    <w:p w14:paraId="000001E8" w14:textId="77777777" w:rsidR="003F26B9" w:rsidRDefault="003F26B9">
      <w:pPr>
        <w:spacing w:line="240" w:lineRule="auto"/>
      </w:pPr>
    </w:p>
    <w:p w14:paraId="000001E9" w14:textId="77777777" w:rsidR="003F26B9" w:rsidRDefault="002E5ABF">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4.</w:t>
      </w:r>
      <w:r>
        <w:rPr>
          <w:b/>
        </w:rPr>
        <w:tab/>
        <w:t>DERĪGUMA TERMIŅŠ</w:t>
      </w:r>
    </w:p>
    <w:p w14:paraId="000001EA" w14:textId="77777777" w:rsidR="003F26B9" w:rsidRDefault="003F26B9">
      <w:pPr>
        <w:spacing w:line="240" w:lineRule="auto"/>
      </w:pPr>
    </w:p>
    <w:p w14:paraId="000001EB" w14:textId="77777777" w:rsidR="003F26B9" w:rsidRDefault="002E5ABF">
      <w:r>
        <w:t>Exp. {mm/gggg}</w:t>
      </w:r>
    </w:p>
    <w:p w14:paraId="000001EC" w14:textId="77777777" w:rsidR="003F26B9" w:rsidRDefault="002E5ABF">
      <w:pPr>
        <w:spacing w:line="240" w:lineRule="auto"/>
      </w:pPr>
      <w:r>
        <w:br w:type="page"/>
      </w:r>
    </w:p>
    <w:p w14:paraId="000001ED" w14:textId="77777777" w:rsidR="003F26B9" w:rsidRDefault="003F26B9">
      <w:pPr>
        <w:spacing w:line="240" w:lineRule="auto"/>
      </w:pPr>
    </w:p>
    <w:p w14:paraId="000001EE" w14:textId="77777777" w:rsidR="003F26B9" w:rsidRDefault="003F26B9">
      <w:pPr>
        <w:spacing w:line="240" w:lineRule="auto"/>
      </w:pPr>
    </w:p>
    <w:p w14:paraId="000001EF" w14:textId="77777777" w:rsidR="003F26B9" w:rsidRDefault="003F26B9">
      <w:pPr>
        <w:spacing w:line="240" w:lineRule="auto"/>
      </w:pPr>
    </w:p>
    <w:p w14:paraId="000001F0" w14:textId="77777777" w:rsidR="003F26B9" w:rsidRDefault="003F26B9">
      <w:pPr>
        <w:spacing w:line="240" w:lineRule="auto"/>
      </w:pPr>
    </w:p>
    <w:p w14:paraId="000001F1" w14:textId="77777777" w:rsidR="003F26B9" w:rsidRDefault="003F26B9">
      <w:pPr>
        <w:spacing w:line="240" w:lineRule="auto"/>
      </w:pPr>
    </w:p>
    <w:p w14:paraId="000001F2" w14:textId="77777777" w:rsidR="003F26B9" w:rsidRDefault="003F26B9">
      <w:pPr>
        <w:spacing w:line="240" w:lineRule="auto"/>
      </w:pPr>
    </w:p>
    <w:p w14:paraId="000001F3" w14:textId="77777777" w:rsidR="003F26B9" w:rsidRDefault="003F26B9">
      <w:pPr>
        <w:spacing w:line="240" w:lineRule="auto"/>
      </w:pPr>
    </w:p>
    <w:p w14:paraId="000001F4" w14:textId="77777777" w:rsidR="003F26B9" w:rsidRDefault="003F26B9">
      <w:pPr>
        <w:spacing w:line="240" w:lineRule="auto"/>
      </w:pPr>
    </w:p>
    <w:p w14:paraId="000001F5" w14:textId="77777777" w:rsidR="003F26B9" w:rsidRDefault="003F26B9">
      <w:pPr>
        <w:spacing w:line="240" w:lineRule="auto"/>
      </w:pPr>
    </w:p>
    <w:p w14:paraId="000001F6" w14:textId="77777777" w:rsidR="003F26B9" w:rsidRDefault="003F26B9">
      <w:pPr>
        <w:spacing w:line="240" w:lineRule="auto"/>
      </w:pPr>
    </w:p>
    <w:p w14:paraId="000001F7" w14:textId="77777777" w:rsidR="003F26B9" w:rsidRDefault="003F26B9">
      <w:pPr>
        <w:spacing w:line="240" w:lineRule="auto"/>
      </w:pPr>
    </w:p>
    <w:p w14:paraId="000001F8" w14:textId="77777777" w:rsidR="003F26B9" w:rsidRDefault="003F26B9">
      <w:pPr>
        <w:spacing w:line="240" w:lineRule="auto"/>
      </w:pPr>
    </w:p>
    <w:p w14:paraId="000001F9" w14:textId="77777777" w:rsidR="003F26B9" w:rsidRDefault="003F26B9">
      <w:pPr>
        <w:spacing w:line="240" w:lineRule="auto"/>
      </w:pPr>
    </w:p>
    <w:p w14:paraId="000001FA" w14:textId="77777777" w:rsidR="003F26B9" w:rsidRDefault="003F26B9">
      <w:pPr>
        <w:spacing w:line="240" w:lineRule="auto"/>
      </w:pPr>
    </w:p>
    <w:p w14:paraId="000001FB" w14:textId="77777777" w:rsidR="003F26B9" w:rsidRDefault="003F26B9">
      <w:pPr>
        <w:spacing w:line="240" w:lineRule="auto"/>
      </w:pPr>
    </w:p>
    <w:p w14:paraId="000001FC" w14:textId="77777777" w:rsidR="003F26B9" w:rsidRDefault="003F26B9">
      <w:pPr>
        <w:spacing w:line="240" w:lineRule="auto"/>
      </w:pPr>
    </w:p>
    <w:p w14:paraId="000001FD" w14:textId="77777777" w:rsidR="003F26B9" w:rsidRDefault="003F26B9">
      <w:pPr>
        <w:spacing w:line="240" w:lineRule="auto"/>
      </w:pPr>
    </w:p>
    <w:p w14:paraId="000001FE" w14:textId="77777777" w:rsidR="003F26B9" w:rsidRDefault="003F26B9">
      <w:pPr>
        <w:spacing w:line="240" w:lineRule="auto"/>
      </w:pPr>
    </w:p>
    <w:p w14:paraId="000001FF" w14:textId="77777777" w:rsidR="003F26B9" w:rsidRDefault="003F26B9">
      <w:pPr>
        <w:spacing w:line="240" w:lineRule="auto"/>
      </w:pPr>
    </w:p>
    <w:p w14:paraId="00000200" w14:textId="77777777" w:rsidR="003F26B9" w:rsidRDefault="003F26B9">
      <w:pPr>
        <w:spacing w:line="240" w:lineRule="auto"/>
      </w:pPr>
    </w:p>
    <w:p w14:paraId="00000201" w14:textId="77777777" w:rsidR="003F26B9" w:rsidRDefault="003F26B9">
      <w:pPr>
        <w:spacing w:line="240" w:lineRule="auto"/>
      </w:pPr>
    </w:p>
    <w:p w14:paraId="00000202" w14:textId="77777777" w:rsidR="003F26B9" w:rsidRDefault="003F26B9">
      <w:pPr>
        <w:spacing w:line="240" w:lineRule="auto"/>
      </w:pPr>
    </w:p>
    <w:p w14:paraId="00000203" w14:textId="67AACF26" w:rsidR="003F26B9" w:rsidRDefault="00DA5C1E">
      <w:pPr>
        <w:spacing w:line="240" w:lineRule="auto"/>
        <w:jc w:val="center"/>
      </w:pPr>
      <w:r>
        <w:rPr>
          <w:b/>
        </w:rPr>
        <w:t xml:space="preserve">B. </w:t>
      </w:r>
      <w:r w:rsidR="002E5ABF">
        <w:rPr>
          <w:b/>
        </w:rPr>
        <w:t>LIETOŠANAS INSTRUKCIJA</w:t>
      </w:r>
    </w:p>
    <w:p w14:paraId="00000204" w14:textId="77777777" w:rsidR="003F26B9" w:rsidRDefault="002E5ABF">
      <w:pPr>
        <w:spacing w:line="240" w:lineRule="auto"/>
        <w:jc w:val="center"/>
      </w:pPr>
      <w:r>
        <w:br w:type="page"/>
      </w:r>
      <w:r>
        <w:rPr>
          <w:b/>
        </w:rPr>
        <w:lastRenderedPageBreak/>
        <w:t>LIETOŠANAS INSTRUKCIJA</w:t>
      </w:r>
    </w:p>
    <w:p w14:paraId="00000205" w14:textId="77777777" w:rsidR="003F26B9" w:rsidRDefault="003F26B9">
      <w:pPr>
        <w:spacing w:line="240" w:lineRule="auto"/>
      </w:pPr>
    </w:p>
    <w:p w14:paraId="00000206" w14:textId="77777777" w:rsidR="003F26B9" w:rsidRDefault="003F26B9">
      <w:pPr>
        <w:spacing w:line="240" w:lineRule="auto"/>
      </w:pPr>
    </w:p>
    <w:p w14:paraId="00000207" w14:textId="77777777" w:rsidR="003F26B9" w:rsidRDefault="002E5ABF">
      <w:pPr>
        <w:tabs>
          <w:tab w:val="left" w:pos="0"/>
        </w:tabs>
        <w:spacing w:line="240" w:lineRule="auto"/>
        <w:ind w:left="567" w:hanging="567"/>
      </w:pPr>
      <w:r>
        <w:rPr>
          <w:b/>
          <w:highlight w:val="lightGray"/>
        </w:rPr>
        <w:t>1.</w:t>
      </w:r>
      <w:r>
        <w:rPr>
          <w:b/>
        </w:rPr>
        <w:tab/>
        <w:t>Veterināro zāļu nosaukums</w:t>
      </w:r>
    </w:p>
    <w:p w14:paraId="00000208" w14:textId="77777777" w:rsidR="003F26B9" w:rsidRDefault="003F26B9">
      <w:pPr>
        <w:spacing w:line="240" w:lineRule="auto"/>
      </w:pPr>
    </w:p>
    <w:p w14:paraId="00000209" w14:textId="4095862E" w:rsidR="003F26B9" w:rsidRDefault="00457A5A">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rsidR="002E5ABF">
        <w:t xml:space="preserve"> </w:t>
      </w:r>
      <w:proofErr w:type="spellStart"/>
      <w:r w:rsidR="002E5ABF">
        <w:t>Alfamed</w:t>
      </w:r>
      <w:proofErr w:type="spellEnd"/>
      <w:r w:rsidR="00487D18">
        <w:t xml:space="preserve"> </w:t>
      </w:r>
      <w:r w:rsidR="002E5ABF">
        <w:t xml:space="preserve">2,5 mg/25 mg </w:t>
      </w:r>
      <w:proofErr w:type="spellStart"/>
      <w:r w:rsidR="002E5ABF">
        <w:t>apvalkotās</w:t>
      </w:r>
      <w:proofErr w:type="spellEnd"/>
      <w:r w:rsidR="002E5ABF">
        <w:t xml:space="preserve"> tabletes m</w:t>
      </w:r>
      <w:r w:rsidR="003A4472">
        <w:t>aza izmēra</w:t>
      </w:r>
      <w:r w:rsidR="002E5ABF">
        <w:t xml:space="preserve"> suņiem un kucēniem</w:t>
      </w:r>
    </w:p>
    <w:p w14:paraId="0000020A" w14:textId="717D3E69" w:rsidR="003F26B9" w:rsidRDefault="00457A5A">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rsidR="002E5ABF">
        <w:t xml:space="preserve"> </w:t>
      </w:r>
      <w:proofErr w:type="spellStart"/>
      <w:r w:rsidR="002E5ABF">
        <w:t>Alfamed</w:t>
      </w:r>
      <w:proofErr w:type="spellEnd"/>
      <w:r w:rsidR="00487D18">
        <w:t xml:space="preserve"> </w:t>
      </w:r>
      <w:r w:rsidR="002E5ABF">
        <w:t xml:space="preserve">12,5 mg/125 mg </w:t>
      </w:r>
      <w:proofErr w:type="spellStart"/>
      <w:r w:rsidR="002E5ABF">
        <w:t>apvalkotās</w:t>
      </w:r>
      <w:proofErr w:type="spellEnd"/>
      <w:r w:rsidR="002E5ABF">
        <w:t xml:space="preserve"> tabletes suņiem</w:t>
      </w:r>
    </w:p>
    <w:p w14:paraId="0000020B" w14:textId="77777777" w:rsidR="003F26B9" w:rsidRDefault="003F26B9">
      <w:pPr>
        <w:spacing w:line="240" w:lineRule="auto"/>
      </w:pPr>
    </w:p>
    <w:p w14:paraId="0000020C" w14:textId="77777777" w:rsidR="003F26B9" w:rsidRDefault="002E5ABF">
      <w:pPr>
        <w:tabs>
          <w:tab w:val="left" w:pos="0"/>
        </w:tabs>
        <w:spacing w:line="240" w:lineRule="auto"/>
        <w:ind w:left="567" w:hanging="567"/>
        <w:rPr>
          <w:b/>
        </w:rPr>
      </w:pPr>
      <w:r>
        <w:rPr>
          <w:b/>
          <w:highlight w:val="lightGray"/>
        </w:rPr>
        <w:t>2.</w:t>
      </w:r>
      <w:r>
        <w:rPr>
          <w:b/>
        </w:rPr>
        <w:tab/>
        <w:t>Sastāvs</w:t>
      </w:r>
    </w:p>
    <w:p w14:paraId="0000020D" w14:textId="77777777" w:rsidR="003F26B9" w:rsidRDefault="003F26B9">
      <w:pPr>
        <w:spacing w:line="240" w:lineRule="auto"/>
      </w:pPr>
      <w:bookmarkStart w:id="9" w:name="_heading=h.2et92p0" w:colFirst="0" w:colLast="0"/>
      <w:bookmarkEnd w:id="9"/>
    </w:p>
    <w:p w14:paraId="0000020E" w14:textId="0EB0947B" w:rsidR="003F26B9" w:rsidRDefault="00457A5A">
      <w:pPr>
        <w:spacing w:line="240" w:lineRule="auto"/>
        <w:rPr>
          <w:b/>
          <w:u w:val="single"/>
        </w:rPr>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2E5ABF">
        <w:rPr>
          <w:b/>
          <w:u w:val="single"/>
        </w:rPr>
        <w:t xml:space="preserve"> </w:t>
      </w:r>
      <w:proofErr w:type="spellStart"/>
      <w:r w:rsidR="002E5ABF">
        <w:rPr>
          <w:b/>
          <w:u w:val="single"/>
        </w:rPr>
        <w:t>Alfamed</w:t>
      </w:r>
      <w:proofErr w:type="spellEnd"/>
      <w:r w:rsidR="002E5ABF">
        <w:rPr>
          <w:b/>
          <w:u w:val="single"/>
        </w:rPr>
        <w:t xml:space="preserve"> 2,5 mg/25 mg </w:t>
      </w:r>
      <w:proofErr w:type="spellStart"/>
      <w:r w:rsidR="002E5ABF">
        <w:rPr>
          <w:b/>
          <w:u w:val="single"/>
        </w:rPr>
        <w:t>apvalkotās</w:t>
      </w:r>
      <w:proofErr w:type="spellEnd"/>
      <w:r w:rsidR="002E5ABF">
        <w:rPr>
          <w:b/>
          <w:u w:val="single"/>
        </w:rPr>
        <w:t xml:space="preserve"> tabletes maz</w:t>
      </w:r>
      <w:r w:rsidR="0086098F">
        <w:rPr>
          <w:b/>
          <w:u w:val="single"/>
        </w:rPr>
        <w:t>a auguma</w:t>
      </w:r>
      <w:r w:rsidR="002E5ABF">
        <w:rPr>
          <w:b/>
          <w:u w:val="single"/>
        </w:rPr>
        <w:t xml:space="preserve"> suņiem un kucēniem</w:t>
      </w:r>
    </w:p>
    <w:p w14:paraId="0000020F" w14:textId="273CEC88" w:rsidR="003F26B9" w:rsidRDefault="002E5ABF">
      <w:pPr>
        <w:spacing w:line="240" w:lineRule="auto"/>
        <w:jc w:val="both"/>
      </w:pPr>
      <w:r>
        <w:t>Katra apvalkotā tablete satur (</w:t>
      </w:r>
      <w:r w:rsidR="003A4472">
        <w:t xml:space="preserve">maza auguma </w:t>
      </w:r>
      <w:r>
        <w:t>suņiem un kucēniem):</w:t>
      </w:r>
    </w:p>
    <w:p w14:paraId="00000210" w14:textId="77777777" w:rsidR="003F26B9" w:rsidRDefault="003F26B9">
      <w:pPr>
        <w:spacing w:line="240" w:lineRule="auto"/>
        <w:jc w:val="both"/>
      </w:pPr>
    </w:p>
    <w:p w14:paraId="00000211" w14:textId="77777777" w:rsidR="003F26B9" w:rsidRDefault="002E5ABF">
      <w:pPr>
        <w:spacing w:line="240" w:lineRule="auto"/>
        <w:jc w:val="both"/>
      </w:pPr>
      <w:r>
        <w:t>Milbemicīna oksīms</w:t>
      </w:r>
      <w:r>
        <w:tab/>
      </w:r>
      <w:r>
        <w:tab/>
        <w:t>2,5 mg</w:t>
      </w:r>
    </w:p>
    <w:p w14:paraId="00000212" w14:textId="77777777" w:rsidR="003F26B9" w:rsidRDefault="002E5ABF">
      <w:pPr>
        <w:spacing w:line="240" w:lineRule="auto"/>
        <w:jc w:val="both"/>
      </w:pPr>
      <w:r>
        <w:t>Prazikvantels</w:t>
      </w:r>
      <w:r>
        <w:tab/>
      </w:r>
      <w:r>
        <w:tab/>
      </w:r>
      <w:r>
        <w:tab/>
        <w:t>25,0 mg</w:t>
      </w:r>
    </w:p>
    <w:p w14:paraId="00000213" w14:textId="77777777" w:rsidR="003F26B9" w:rsidRDefault="003F26B9">
      <w:pPr>
        <w:spacing w:line="240" w:lineRule="auto"/>
        <w:jc w:val="both"/>
      </w:pPr>
    </w:p>
    <w:p w14:paraId="00000214" w14:textId="77777777" w:rsidR="003F26B9" w:rsidRDefault="002E5ABF">
      <w:pPr>
        <w:spacing w:line="240" w:lineRule="auto"/>
        <w:jc w:val="both"/>
      </w:pPr>
      <w:r>
        <w:t>Apvalkotā tablete.</w:t>
      </w:r>
    </w:p>
    <w:p w14:paraId="00000215" w14:textId="6F1C9FD7" w:rsidR="003F26B9" w:rsidRDefault="002E5ABF">
      <w:pPr>
        <w:spacing w:line="240" w:lineRule="auto"/>
        <w:jc w:val="both"/>
      </w:pPr>
      <w:r>
        <w:t>Ovālas formas, bēšas līdz gaiši brūnas tabletes ar dalījuma līniju abās pusēs.</w:t>
      </w:r>
    </w:p>
    <w:p w14:paraId="00000216" w14:textId="674AD992" w:rsidR="003F26B9" w:rsidRPr="0001341D" w:rsidRDefault="002E5ABF" w:rsidP="00930C70">
      <w:pPr>
        <w:spacing w:line="240" w:lineRule="auto"/>
        <w:jc w:val="both"/>
        <w:rPr>
          <w:sz w:val="24"/>
          <w:szCs w:val="24"/>
        </w:rPr>
      </w:pPr>
      <w:r>
        <w:t xml:space="preserve">Tabletes var sadalīt </w:t>
      </w:r>
      <w:r w:rsidR="003A4472">
        <w:t>uz pusēm</w:t>
      </w:r>
      <w:r>
        <w:t>.</w:t>
      </w:r>
    </w:p>
    <w:p w14:paraId="00000217" w14:textId="77777777" w:rsidR="003F26B9" w:rsidRDefault="003F26B9">
      <w:pPr>
        <w:spacing w:line="240" w:lineRule="auto"/>
        <w:jc w:val="both"/>
      </w:pPr>
    </w:p>
    <w:p w14:paraId="00000218" w14:textId="664F63A2" w:rsidR="003F26B9" w:rsidRDefault="00457A5A">
      <w:pPr>
        <w:spacing w:line="240" w:lineRule="auto"/>
        <w:rPr>
          <w:b/>
          <w:u w:val="single"/>
        </w:rPr>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2E5ABF">
        <w:rPr>
          <w:b/>
          <w:u w:val="single"/>
        </w:rPr>
        <w:t xml:space="preserve"> </w:t>
      </w:r>
      <w:proofErr w:type="spellStart"/>
      <w:r w:rsidR="002E5ABF">
        <w:rPr>
          <w:b/>
          <w:u w:val="single"/>
        </w:rPr>
        <w:t>Alfamed</w:t>
      </w:r>
      <w:proofErr w:type="spellEnd"/>
      <w:r w:rsidR="002E5ABF">
        <w:rPr>
          <w:b/>
          <w:u w:val="single"/>
        </w:rPr>
        <w:t xml:space="preserve"> 12,5 mg/125 mg </w:t>
      </w:r>
      <w:proofErr w:type="spellStart"/>
      <w:r w:rsidR="002E5ABF">
        <w:rPr>
          <w:b/>
          <w:u w:val="single"/>
        </w:rPr>
        <w:t>apvalkotās</w:t>
      </w:r>
      <w:proofErr w:type="spellEnd"/>
      <w:r w:rsidR="002E5ABF">
        <w:rPr>
          <w:b/>
          <w:u w:val="single"/>
        </w:rPr>
        <w:t xml:space="preserve"> tabletes suņiem</w:t>
      </w:r>
    </w:p>
    <w:p w14:paraId="00000219" w14:textId="77777777" w:rsidR="003F26B9" w:rsidRDefault="002E5ABF">
      <w:pPr>
        <w:spacing w:line="240" w:lineRule="auto"/>
        <w:jc w:val="both"/>
      </w:pPr>
      <w:r>
        <w:t>Katra apvalkotā tablete satur (suņiem):</w:t>
      </w:r>
    </w:p>
    <w:p w14:paraId="0000021A" w14:textId="77777777" w:rsidR="003F26B9" w:rsidRDefault="003F26B9">
      <w:pPr>
        <w:spacing w:line="240" w:lineRule="auto"/>
        <w:jc w:val="both"/>
      </w:pPr>
    </w:p>
    <w:p w14:paraId="0000021B" w14:textId="77777777" w:rsidR="003F26B9" w:rsidRDefault="002E5ABF">
      <w:pPr>
        <w:spacing w:line="240" w:lineRule="auto"/>
        <w:jc w:val="both"/>
      </w:pPr>
      <w:r>
        <w:t>Milbemicīna oksīms</w:t>
      </w:r>
      <w:r>
        <w:tab/>
      </w:r>
      <w:r>
        <w:tab/>
        <w:t>12,5 mg</w:t>
      </w:r>
    </w:p>
    <w:p w14:paraId="0000021C" w14:textId="77777777" w:rsidR="003F26B9" w:rsidRDefault="002E5ABF">
      <w:pPr>
        <w:spacing w:line="240" w:lineRule="auto"/>
        <w:jc w:val="both"/>
      </w:pPr>
      <w:r>
        <w:t>Prazikvantels</w:t>
      </w:r>
      <w:r>
        <w:tab/>
      </w:r>
      <w:r>
        <w:tab/>
      </w:r>
      <w:r>
        <w:tab/>
        <w:t>125,0 mg</w:t>
      </w:r>
    </w:p>
    <w:p w14:paraId="0000021D" w14:textId="77777777" w:rsidR="003F26B9" w:rsidRDefault="003F26B9">
      <w:pPr>
        <w:spacing w:line="240" w:lineRule="auto"/>
        <w:jc w:val="both"/>
      </w:pPr>
    </w:p>
    <w:p w14:paraId="0000021E" w14:textId="77777777" w:rsidR="003F26B9" w:rsidRDefault="003F26B9">
      <w:pPr>
        <w:spacing w:line="240" w:lineRule="auto"/>
        <w:jc w:val="both"/>
      </w:pPr>
    </w:p>
    <w:p w14:paraId="0000021F" w14:textId="77777777" w:rsidR="003F26B9" w:rsidRDefault="002E5ABF">
      <w:pPr>
        <w:spacing w:line="240" w:lineRule="auto"/>
        <w:jc w:val="both"/>
      </w:pPr>
      <w:r>
        <w:t>Apvalkotā tablete.</w:t>
      </w:r>
    </w:p>
    <w:p w14:paraId="00000220" w14:textId="77777777" w:rsidR="003F26B9" w:rsidRDefault="002E5ABF">
      <w:pPr>
        <w:spacing w:line="240" w:lineRule="auto"/>
        <w:jc w:val="both"/>
      </w:pPr>
      <w:r>
        <w:t>Apaļas formas, bēšas līdz gaiši brūnas tabletes.</w:t>
      </w:r>
    </w:p>
    <w:p w14:paraId="00000221" w14:textId="77777777" w:rsidR="003F26B9" w:rsidRDefault="003F26B9">
      <w:pPr>
        <w:spacing w:line="240" w:lineRule="auto"/>
      </w:pPr>
    </w:p>
    <w:p w14:paraId="00000222" w14:textId="6A9CFB33" w:rsidR="003F26B9" w:rsidRDefault="002E5ABF">
      <w:pPr>
        <w:tabs>
          <w:tab w:val="left" w:pos="0"/>
        </w:tabs>
        <w:spacing w:line="240" w:lineRule="auto"/>
        <w:ind w:left="567" w:hanging="567"/>
        <w:rPr>
          <w:b/>
        </w:rPr>
      </w:pPr>
      <w:r>
        <w:rPr>
          <w:b/>
          <w:highlight w:val="lightGray"/>
        </w:rPr>
        <w:t>3.</w:t>
      </w:r>
      <w:r>
        <w:rPr>
          <w:b/>
        </w:rPr>
        <w:tab/>
        <w:t>Mērķsugas</w:t>
      </w:r>
    </w:p>
    <w:p w14:paraId="00000223" w14:textId="77777777" w:rsidR="003F26B9" w:rsidRDefault="003F26B9">
      <w:pPr>
        <w:tabs>
          <w:tab w:val="left" w:pos="0"/>
        </w:tabs>
        <w:spacing w:line="240" w:lineRule="auto"/>
        <w:ind w:left="567" w:hanging="567"/>
        <w:rPr>
          <w:b/>
        </w:rPr>
      </w:pPr>
    </w:p>
    <w:p w14:paraId="00000224" w14:textId="18F79F62" w:rsidR="003F26B9" w:rsidRDefault="00457A5A">
      <w:pPr>
        <w:spacing w:line="240" w:lineRule="auto"/>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2E5ABF">
        <w:rPr>
          <w:b/>
        </w:rPr>
        <w:t xml:space="preserve"> 2,5 m/25 mg </w:t>
      </w:r>
      <w:proofErr w:type="spellStart"/>
      <w:r w:rsidR="002E5ABF">
        <w:rPr>
          <w:b/>
        </w:rPr>
        <w:t>apvalkotās</w:t>
      </w:r>
      <w:proofErr w:type="spellEnd"/>
      <w:r w:rsidR="002E5ABF">
        <w:rPr>
          <w:b/>
        </w:rPr>
        <w:t xml:space="preserve"> tabletes </w:t>
      </w:r>
      <w:r w:rsidR="009926DB">
        <w:rPr>
          <w:b/>
        </w:rPr>
        <w:t xml:space="preserve">maza auguma </w:t>
      </w:r>
      <w:r w:rsidR="002E5ABF">
        <w:rPr>
          <w:b/>
        </w:rPr>
        <w:t>suņiem un kucēniem</w:t>
      </w:r>
    </w:p>
    <w:p w14:paraId="00000225" w14:textId="6EAA203B" w:rsidR="003F26B9" w:rsidRDefault="002E5ABF">
      <w:pPr>
        <w:spacing w:line="240" w:lineRule="auto"/>
      </w:pPr>
      <w:r>
        <w:t>Suņi</w:t>
      </w:r>
      <w:r w:rsidR="00487D18">
        <w:t xml:space="preserve"> </w:t>
      </w:r>
      <w:r>
        <w:t xml:space="preserve">(ar ķermeņa </w:t>
      </w:r>
      <w:r w:rsidR="009926DB">
        <w:t xml:space="preserve">svaru </w:t>
      </w:r>
      <w:r>
        <w:t>virs 0,5 kg).</w:t>
      </w:r>
    </w:p>
    <w:p w14:paraId="00000226" w14:textId="57098491" w:rsidR="003F26B9" w:rsidRDefault="003F26B9">
      <w:pPr>
        <w:spacing w:line="240" w:lineRule="auto"/>
      </w:pPr>
    </w:p>
    <w:p w14:paraId="00000227" w14:textId="0B00F31C" w:rsidR="003F26B9" w:rsidRPr="00930C70" w:rsidRDefault="00457A5A">
      <w:pPr>
        <w:spacing w:line="240" w:lineRule="auto"/>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2E5ABF">
        <w:rPr>
          <w:b/>
        </w:rPr>
        <w:t xml:space="preserve"> 12,5 mg/125 mg </w:t>
      </w:r>
      <w:proofErr w:type="spellStart"/>
      <w:r w:rsidR="002E5ABF">
        <w:rPr>
          <w:b/>
        </w:rPr>
        <w:t>apvalkotās</w:t>
      </w:r>
      <w:proofErr w:type="spellEnd"/>
      <w:r w:rsidR="002E5ABF">
        <w:rPr>
          <w:b/>
        </w:rPr>
        <w:t xml:space="preserve"> tabletes suņiem</w:t>
      </w:r>
    </w:p>
    <w:p w14:paraId="00000228" w14:textId="3E7B2A2D" w:rsidR="003F26B9" w:rsidRDefault="002E5ABF">
      <w:pPr>
        <w:spacing w:line="240" w:lineRule="auto"/>
        <w:jc w:val="both"/>
      </w:pPr>
      <w:r>
        <w:t xml:space="preserve">Suņi (ar ķermeņa </w:t>
      </w:r>
      <w:r w:rsidR="009926DB">
        <w:t xml:space="preserve">svaru </w:t>
      </w:r>
      <w:r>
        <w:t>virs 5 kg).</w:t>
      </w:r>
    </w:p>
    <w:p w14:paraId="00000229" w14:textId="3EA2AF6C" w:rsidR="003F26B9" w:rsidRPr="0001341D" w:rsidRDefault="003F26B9" w:rsidP="0001341D">
      <w:pPr>
        <w:spacing w:line="240" w:lineRule="auto"/>
        <w:jc w:val="both"/>
        <w:rPr>
          <w:rFonts w:ascii="Arial" w:eastAsia="Arial" w:hAnsi="Arial" w:cs="Arial"/>
          <w:sz w:val="20"/>
          <w:szCs w:val="20"/>
        </w:rPr>
      </w:pPr>
    </w:p>
    <w:p w14:paraId="0000022A" w14:textId="77777777" w:rsidR="003F26B9" w:rsidRDefault="002E5ABF">
      <w:pPr>
        <w:tabs>
          <w:tab w:val="left" w:pos="0"/>
        </w:tabs>
        <w:spacing w:line="240" w:lineRule="auto"/>
        <w:ind w:left="567" w:hanging="567"/>
        <w:rPr>
          <w:b/>
        </w:rPr>
      </w:pPr>
      <w:r>
        <w:rPr>
          <w:b/>
          <w:highlight w:val="lightGray"/>
        </w:rPr>
        <w:t>4.</w:t>
      </w:r>
      <w:r>
        <w:rPr>
          <w:b/>
        </w:rPr>
        <w:tab/>
        <w:t>Lietošanas indikācijas</w:t>
      </w:r>
    </w:p>
    <w:p w14:paraId="0000022B" w14:textId="77777777" w:rsidR="003F26B9" w:rsidRDefault="003F26B9">
      <w:pPr>
        <w:spacing w:line="240" w:lineRule="auto"/>
      </w:pPr>
    </w:p>
    <w:p w14:paraId="4C03580A" w14:textId="77777777" w:rsidR="009926DB" w:rsidRDefault="009926DB" w:rsidP="009926DB">
      <w:pPr>
        <w:spacing w:line="240" w:lineRule="auto"/>
        <w:jc w:val="both"/>
      </w:pPr>
      <w:r>
        <w:t xml:space="preserve">Suņiem ar jauktām lenteņu, kuņģa-zarnu trakta </w:t>
      </w:r>
      <w:proofErr w:type="spellStart"/>
      <w:r>
        <w:t>nematožu</w:t>
      </w:r>
      <w:proofErr w:type="spellEnd"/>
      <w:r w:rsidRPr="000956CB">
        <w:t xml:space="preserve">, acu </w:t>
      </w:r>
      <w:proofErr w:type="spellStart"/>
      <w:r w:rsidRPr="000956CB">
        <w:t>nematožu</w:t>
      </w:r>
      <w:proofErr w:type="spellEnd"/>
      <w:r w:rsidRPr="000956CB">
        <w:t>,</w:t>
      </w:r>
      <w:r w:rsidRPr="00D5014B">
        <w:t xml:space="preserve"> plaušu</w:t>
      </w:r>
      <w:r>
        <w:t xml:space="preserve"> tārpu un/vai </w:t>
      </w:r>
      <w:proofErr w:type="spellStart"/>
      <w:r>
        <w:t>sirdstārpu</w:t>
      </w:r>
      <w:proofErr w:type="spellEnd"/>
      <w:r>
        <w:t xml:space="preserve"> invāzijām vai to risku. Šīs veterinārās zāles ir indicētas tikai tad, ja ir nepieciešama vienlaicīga ārstēšana pret lenteņiem un </w:t>
      </w:r>
      <w:proofErr w:type="spellStart"/>
      <w:r>
        <w:t>nematodēm</w:t>
      </w:r>
      <w:proofErr w:type="spellEnd"/>
      <w:r>
        <w:t>.</w:t>
      </w:r>
    </w:p>
    <w:p w14:paraId="0000022E" w14:textId="249E99F3" w:rsidR="003F26B9" w:rsidRDefault="003F26B9">
      <w:pPr>
        <w:jc w:val="both"/>
      </w:pPr>
    </w:p>
    <w:p w14:paraId="0000022F" w14:textId="4EDEC90B" w:rsidR="003F26B9" w:rsidRDefault="009926DB" w:rsidP="00120240">
      <w:pPr>
        <w:tabs>
          <w:tab w:val="clear" w:pos="567"/>
          <w:tab w:val="left" w:pos="0"/>
        </w:tabs>
        <w:jc w:val="both"/>
      </w:pPr>
      <w:proofErr w:type="spellStart"/>
      <w:r>
        <w:t>Cestodes</w:t>
      </w:r>
      <w:proofErr w:type="spellEnd"/>
    </w:p>
    <w:p w14:paraId="00000230" w14:textId="53D392EC" w:rsidR="003F26B9" w:rsidRDefault="009926DB" w:rsidP="00120240">
      <w:pPr>
        <w:tabs>
          <w:tab w:val="clear" w:pos="567"/>
          <w:tab w:val="left" w:pos="0"/>
        </w:tabs>
        <w:jc w:val="both"/>
      </w:pPr>
      <w:r>
        <w:t xml:space="preserve">Lenteņu </w:t>
      </w:r>
      <w:r w:rsidR="002E5ABF">
        <w:t>invāzijas ārstēšana</w:t>
      </w:r>
      <w:r>
        <w:t>i</w:t>
      </w:r>
      <w:r w:rsidR="002E5ABF">
        <w:t xml:space="preserve">: </w:t>
      </w:r>
      <w:proofErr w:type="spellStart"/>
      <w:r w:rsidR="002E5ABF">
        <w:rPr>
          <w:i/>
        </w:rPr>
        <w:t>Dipylidium</w:t>
      </w:r>
      <w:proofErr w:type="spellEnd"/>
      <w:r w:rsidR="002E5ABF">
        <w:rPr>
          <w:i/>
        </w:rPr>
        <w:t xml:space="preserve"> </w:t>
      </w:r>
      <w:proofErr w:type="spellStart"/>
      <w:r w:rsidR="002E5ABF">
        <w:rPr>
          <w:i/>
        </w:rPr>
        <w:t>caninum</w:t>
      </w:r>
      <w:proofErr w:type="spellEnd"/>
      <w:r w:rsidR="002E5ABF">
        <w:t xml:space="preserve">, </w:t>
      </w:r>
      <w:proofErr w:type="spellStart"/>
      <w:r w:rsidR="002E5ABF" w:rsidRPr="00930C70">
        <w:rPr>
          <w:i/>
        </w:rPr>
        <w:t>Taenia</w:t>
      </w:r>
      <w:proofErr w:type="spellEnd"/>
      <w:r w:rsidR="002E5ABF">
        <w:t xml:space="preserve"> </w:t>
      </w:r>
      <w:proofErr w:type="spellStart"/>
      <w:r w:rsidR="002E5ABF">
        <w:t>spp</w:t>
      </w:r>
      <w:proofErr w:type="spellEnd"/>
      <w:r w:rsidR="002E5ABF">
        <w:t xml:space="preserve">., </w:t>
      </w:r>
      <w:r w:rsidR="002E5ABF" w:rsidRPr="00930C70">
        <w:rPr>
          <w:i/>
        </w:rPr>
        <w:t>Echinococcus</w:t>
      </w:r>
      <w:r w:rsidR="002E5ABF">
        <w:t xml:space="preserve"> spp., </w:t>
      </w:r>
      <w:r w:rsidR="002E5ABF" w:rsidRPr="00930C70">
        <w:rPr>
          <w:i/>
        </w:rPr>
        <w:t>Mesocestoides</w:t>
      </w:r>
      <w:r w:rsidR="002E5ABF">
        <w:t xml:space="preserve"> spp.</w:t>
      </w:r>
    </w:p>
    <w:p w14:paraId="00000231" w14:textId="7996BC23" w:rsidR="003F26B9" w:rsidRDefault="003F26B9" w:rsidP="00120240">
      <w:pPr>
        <w:tabs>
          <w:tab w:val="clear" w:pos="567"/>
          <w:tab w:val="left" w:pos="0"/>
        </w:tabs>
        <w:jc w:val="both"/>
      </w:pPr>
    </w:p>
    <w:p w14:paraId="00000232" w14:textId="38DE4B40" w:rsidR="003F26B9" w:rsidRDefault="002E5ABF" w:rsidP="00120240">
      <w:pPr>
        <w:tabs>
          <w:tab w:val="clear" w:pos="567"/>
          <w:tab w:val="left" w:pos="0"/>
        </w:tabs>
        <w:jc w:val="both"/>
      </w:pPr>
      <w:r>
        <w:t>Kuņģa-zarnu trakta nematodes</w:t>
      </w:r>
    </w:p>
    <w:p w14:paraId="00000233" w14:textId="2D5B2BE6" w:rsidR="003F26B9" w:rsidRDefault="002E5ABF" w:rsidP="00120240">
      <w:pPr>
        <w:tabs>
          <w:tab w:val="clear" w:pos="567"/>
          <w:tab w:val="left" w:pos="0"/>
        </w:tabs>
        <w:jc w:val="both"/>
      </w:pPr>
      <w:r>
        <w:t>Šādu invāziju ārstēšana</w:t>
      </w:r>
      <w:r w:rsidR="009926DB">
        <w:t>i</w:t>
      </w:r>
      <w:r>
        <w:t>:</w:t>
      </w:r>
    </w:p>
    <w:p w14:paraId="00000234" w14:textId="1B0F5D6B" w:rsidR="003F26B9" w:rsidRPr="00930C70" w:rsidRDefault="002E5ABF" w:rsidP="00120240">
      <w:pPr>
        <w:tabs>
          <w:tab w:val="clear" w:pos="567"/>
          <w:tab w:val="left" w:pos="0"/>
        </w:tabs>
        <w:jc w:val="both"/>
        <w:rPr>
          <w:i/>
        </w:rPr>
      </w:pPr>
      <w:r>
        <w:t xml:space="preserve">Āķtārpi: </w:t>
      </w:r>
      <w:r>
        <w:rPr>
          <w:i/>
        </w:rPr>
        <w:t>Ancylostoma caninum</w:t>
      </w:r>
    </w:p>
    <w:p w14:paraId="00000235" w14:textId="14A2838A" w:rsidR="003F26B9" w:rsidRDefault="002E5ABF" w:rsidP="00120240">
      <w:pPr>
        <w:tabs>
          <w:tab w:val="clear" w:pos="567"/>
          <w:tab w:val="left" w:pos="0"/>
        </w:tabs>
        <w:jc w:val="both"/>
      </w:pPr>
      <w:r>
        <w:t xml:space="preserve">Apaļtārpi: </w:t>
      </w:r>
      <w:r>
        <w:rPr>
          <w:i/>
        </w:rPr>
        <w:t>Toxocara cani</w:t>
      </w:r>
      <w:r>
        <w:t xml:space="preserve">s, </w:t>
      </w:r>
      <w:r>
        <w:rPr>
          <w:i/>
        </w:rPr>
        <w:t>Toxascaris leonina</w:t>
      </w:r>
    </w:p>
    <w:p w14:paraId="00000236" w14:textId="215142BA" w:rsidR="003F26B9" w:rsidRDefault="002E5ABF" w:rsidP="00120240">
      <w:pPr>
        <w:tabs>
          <w:tab w:val="clear" w:pos="567"/>
          <w:tab w:val="left" w:pos="0"/>
        </w:tabs>
        <w:jc w:val="both"/>
      </w:pPr>
      <w:r>
        <w:t xml:space="preserve">Matgalvji: </w:t>
      </w:r>
      <w:r>
        <w:rPr>
          <w:i/>
        </w:rPr>
        <w:t>Trichuris vulpis</w:t>
      </w:r>
    </w:p>
    <w:p w14:paraId="00000237" w14:textId="206780C6" w:rsidR="003F26B9" w:rsidRDefault="003F26B9" w:rsidP="00120240">
      <w:pPr>
        <w:tabs>
          <w:tab w:val="clear" w:pos="567"/>
          <w:tab w:val="left" w:pos="0"/>
        </w:tabs>
        <w:jc w:val="both"/>
      </w:pPr>
    </w:p>
    <w:p w14:paraId="00000238" w14:textId="3BA33203" w:rsidR="003F26B9" w:rsidRDefault="002E5ABF" w:rsidP="00120240">
      <w:pPr>
        <w:tabs>
          <w:tab w:val="clear" w:pos="567"/>
          <w:tab w:val="left" w:pos="0"/>
        </w:tabs>
        <w:jc w:val="both"/>
      </w:pPr>
      <w:r>
        <w:t>Acu nematodes</w:t>
      </w:r>
    </w:p>
    <w:p w14:paraId="00000239" w14:textId="2982E9FA" w:rsidR="003F26B9" w:rsidRDefault="002E5ABF" w:rsidP="00120240">
      <w:pPr>
        <w:tabs>
          <w:tab w:val="clear" w:pos="567"/>
          <w:tab w:val="left" w:pos="0"/>
        </w:tabs>
        <w:jc w:val="both"/>
      </w:pPr>
      <w:proofErr w:type="spellStart"/>
      <w:r>
        <w:rPr>
          <w:i/>
        </w:rPr>
        <w:lastRenderedPageBreak/>
        <w:t>Thelazia</w:t>
      </w:r>
      <w:proofErr w:type="spellEnd"/>
      <w:r>
        <w:rPr>
          <w:i/>
        </w:rPr>
        <w:t xml:space="preserve"> </w:t>
      </w:r>
      <w:proofErr w:type="spellStart"/>
      <w:r>
        <w:rPr>
          <w:i/>
        </w:rPr>
        <w:t>callipaeda</w:t>
      </w:r>
      <w:proofErr w:type="spellEnd"/>
      <w:r>
        <w:t xml:space="preserve"> </w:t>
      </w:r>
      <w:r w:rsidR="009926DB">
        <w:t xml:space="preserve">invāzijas </w:t>
      </w:r>
      <w:r>
        <w:t>ārstēšana</w:t>
      </w:r>
      <w:r w:rsidR="009926DB">
        <w:t>i</w:t>
      </w:r>
      <w:r>
        <w:t xml:space="preserve"> (skatīt specifisku ārstēšanas </w:t>
      </w:r>
      <w:r w:rsidR="009926DB">
        <w:t>shēmu 8. sadaļā</w:t>
      </w:r>
      <w:r>
        <w:t xml:space="preserve"> “</w:t>
      </w:r>
      <w:r w:rsidR="009926DB" w:rsidRPr="00FA24A9">
        <w:rPr>
          <w:bCs/>
        </w:rPr>
        <w:t>Deva katrai dzīvnieku sugai, lietošanas veids un metode</w:t>
      </w:r>
      <w:r>
        <w:t>”).</w:t>
      </w:r>
    </w:p>
    <w:p w14:paraId="0000023A" w14:textId="7C3A2AB0" w:rsidR="003F26B9" w:rsidRDefault="003F26B9" w:rsidP="00120240">
      <w:pPr>
        <w:tabs>
          <w:tab w:val="clear" w:pos="567"/>
          <w:tab w:val="left" w:pos="0"/>
        </w:tabs>
        <w:jc w:val="both"/>
      </w:pPr>
    </w:p>
    <w:p w14:paraId="0000023B" w14:textId="1E56E4A7" w:rsidR="003F26B9" w:rsidRDefault="002E5ABF" w:rsidP="00120240">
      <w:pPr>
        <w:tabs>
          <w:tab w:val="clear" w:pos="567"/>
          <w:tab w:val="left" w:pos="0"/>
        </w:tabs>
        <w:jc w:val="both"/>
      </w:pPr>
      <w:r>
        <w:t xml:space="preserve">Plaušu </w:t>
      </w:r>
      <w:r w:rsidR="009926DB">
        <w:t>tārpi</w:t>
      </w:r>
    </w:p>
    <w:p w14:paraId="0000023C" w14:textId="2C7212EA" w:rsidR="003F26B9" w:rsidRDefault="002E5ABF" w:rsidP="00120240">
      <w:pPr>
        <w:tabs>
          <w:tab w:val="clear" w:pos="567"/>
          <w:tab w:val="left" w:pos="0"/>
        </w:tabs>
        <w:jc w:val="both"/>
      </w:pPr>
      <w:r>
        <w:t>Šādu invāziju ārstēšana</w:t>
      </w:r>
      <w:r w:rsidR="009926DB">
        <w:t>i</w:t>
      </w:r>
      <w:r>
        <w:t>:</w:t>
      </w:r>
    </w:p>
    <w:p w14:paraId="0000023D" w14:textId="7F762AB2" w:rsidR="003F26B9" w:rsidRDefault="002E5ABF" w:rsidP="00120240">
      <w:pPr>
        <w:tabs>
          <w:tab w:val="clear" w:pos="567"/>
          <w:tab w:val="left" w:pos="0"/>
        </w:tabs>
        <w:jc w:val="both"/>
      </w:pPr>
      <w:r>
        <w:rPr>
          <w:i/>
        </w:rPr>
        <w:t>Angiostrongylus vasorum</w:t>
      </w:r>
      <w:r>
        <w:t xml:space="preserve"> (nenobriedušu, pieaugušu (L5) un pieaugušu parazītu stadiju izraisītas </w:t>
      </w:r>
      <w:r w:rsidR="009926DB">
        <w:t xml:space="preserve">invāzijas </w:t>
      </w:r>
      <w:r>
        <w:t>līmeņa mazināšana</w:t>
      </w:r>
      <w:r w:rsidR="009926DB">
        <w:t>i</w:t>
      </w:r>
      <w:r>
        <w:t xml:space="preserve">; skatīt </w:t>
      </w:r>
      <w:r w:rsidR="009926DB">
        <w:t xml:space="preserve">specifiskas slimību </w:t>
      </w:r>
      <w:r>
        <w:t xml:space="preserve">ārstēšanas un profilakses </w:t>
      </w:r>
      <w:r w:rsidR="009926DB">
        <w:t>shēmas 8. sadaļā “</w:t>
      </w:r>
      <w:r w:rsidR="009926DB" w:rsidRPr="000C421A">
        <w:rPr>
          <w:bCs/>
        </w:rPr>
        <w:t>Deva katrai dzīvnieku sugai, lietošanas veids un metode</w:t>
      </w:r>
      <w:r w:rsidR="009926DB">
        <w:t>”</w:t>
      </w:r>
      <w:r>
        <w:t>);</w:t>
      </w:r>
    </w:p>
    <w:p w14:paraId="0000023E" w14:textId="037B25E1" w:rsidR="003F26B9" w:rsidRDefault="002E5ABF" w:rsidP="00120240">
      <w:pPr>
        <w:tabs>
          <w:tab w:val="clear" w:pos="567"/>
          <w:tab w:val="left" w:pos="0"/>
        </w:tabs>
        <w:jc w:val="both"/>
      </w:pPr>
      <w:proofErr w:type="spellStart"/>
      <w:r>
        <w:rPr>
          <w:i/>
        </w:rPr>
        <w:t>Crenosoma</w:t>
      </w:r>
      <w:proofErr w:type="spellEnd"/>
      <w:r>
        <w:rPr>
          <w:i/>
        </w:rPr>
        <w:t xml:space="preserve"> </w:t>
      </w:r>
      <w:proofErr w:type="spellStart"/>
      <w:r>
        <w:rPr>
          <w:i/>
        </w:rPr>
        <w:t>vulpis</w:t>
      </w:r>
      <w:proofErr w:type="spellEnd"/>
      <w:r>
        <w:t xml:space="preserve"> (</w:t>
      </w:r>
      <w:r w:rsidR="009926DB">
        <w:t xml:space="preserve">invāzijas </w:t>
      </w:r>
      <w:r>
        <w:t>līmeņa mazināšana</w:t>
      </w:r>
      <w:r w:rsidR="009926DB">
        <w:t>i</w:t>
      </w:r>
      <w:r>
        <w:t>).</w:t>
      </w:r>
    </w:p>
    <w:p w14:paraId="0000023F" w14:textId="4BE32DDD" w:rsidR="003F26B9" w:rsidRDefault="003F26B9" w:rsidP="00120240">
      <w:pPr>
        <w:tabs>
          <w:tab w:val="clear" w:pos="567"/>
          <w:tab w:val="left" w:pos="0"/>
        </w:tabs>
        <w:jc w:val="both"/>
      </w:pPr>
    </w:p>
    <w:p w14:paraId="4FBB9D7C" w14:textId="77777777" w:rsidR="009926DB" w:rsidRDefault="009926DB" w:rsidP="009926DB">
      <w:pPr>
        <w:tabs>
          <w:tab w:val="clear" w:pos="567"/>
          <w:tab w:val="left" w:pos="0"/>
        </w:tabs>
        <w:jc w:val="both"/>
      </w:pPr>
      <w:proofErr w:type="spellStart"/>
      <w:r>
        <w:t>Sirdstārpi</w:t>
      </w:r>
      <w:proofErr w:type="spellEnd"/>
    </w:p>
    <w:p w14:paraId="6B957F4D" w14:textId="77777777" w:rsidR="009926DB" w:rsidRDefault="009926DB" w:rsidP="009926DB">
      <w:pPr>
        <w:tabs>
          <w:tab w:val="clear" w:pos="567"/>
          <w:tab w:val="left" w:pos="0"/>
        </w:tabs>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invāzijas profilaksei, ja ir indicēta vienlaicīga ārstēšana pret </w:t>
      </w:r>
      <w:proofErr w:type="spellStart"/>
      <w:r>
        <w:t>cestodēm</w:t>
      </w:r>
      <w:proofErr w:type="spellEnd"/>
      <w:r>
        <w:t xml:space="preserve">. </w:t>
      </w:r>
    </w:p>
    <w:p w14:paraId="00000253" w14:textId="64D8B4F0" w:rsidR="003F26B9" w:rsidRDefault="003F26B9">
      <w:pPr>
        <w:spacing w:line="240" w:lineRule="auto"/>
      </w:pPr>
    </w:p>
    <w:p w14:paraId="00000254" w14:textId="77777777" w:rsidR="003F26B9" w:rsidRDefault="003F26B9">
      <w:pPr>
        <w:spacing w:line="240" w:lineRule="auto"/>
      </w:pPr>
    </w:p>
    <w:p w14:paraId="00000255" w14:textId="77777777" w:rsidR="003F26B9" w:rsidRDefault="002E5ABF">
      <w:pPr>
        <w:tabs>
          <w:tab w:val="left" w:pos="0"/>
        </w:tabs>
        <w:spacing w:line="240" w:lineRule="auto"/>
        <w:ind w:left="567" w:hanging="567"/>
      </w:pPr>
      <w:r>
        <w:rPr>
          <w:b/>
          <w:highlight w:val="lightGray"/>
        </w:rPr>
        <w:t>5.</w:t>
      </w:r>
      <w:r>
        <w:rPr>
          <w:b/>
        </w:rPr>
        <w:tab/>
        <w:t>Kontrindikācijas</w:t>
      </w:r>
    </w:p>
    <w:p w14:paraId="00000256" w14:textId="77777777" w:rsidR="003F26B9" w:rsidRDefault="003F26B9">
      <w:pPr>
        <w:spacing w:line="240" w:lineRule="auto"/>
      </w:pPr>
    </w:p>
    <w:tbl>
      <w:tblPr>
        <w:tblStyle w:val="a3"/>
        <w:tblW w:w="92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3F26B9" w14:paraId="78FC7120" w14:textId="77777777">
        <w:tc>
          <w:tcPr>
            <w:tcW w:w="4605" w:type="dxa"/>
            <w:shd w:val="clear" w:color="auto" w:fill="auto"/>
          </w:tcPr>
          <w:p w14:paraId="00000257" w14:textId="0313FBEB" w:rsidR="003F26B9" w:rsidRDefault="00457A5A">
            <w:pPr>
              <w:spacing w:line="240" w:lineRule="auto"/>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487D18">
              <w:rPr>
                <w:b/>
              </w:rPr>
              <w:t xml:space="preserve"> </w:t>
            </w:r>
            <w:r w:rsidR="002E5ABF">
              <w:rPr>
                <w:b/>
              </w:rPr>
              <w:t xml:space="preserve">2,5 mg/25 mg </w:t>
            </w:r>
            <w:proofErr w:type="spellStart"/>
            <w:r w:rsidR="002E5ABF">
              <w:rPr>
                <w:b/>
              </w:rPr>
              <w:t>apvalkotās</w:t>
            </w:r>
            <w:proofErr w:type="spellEnd"/>
            <w:r w:rsidR="002E5ABF">
              <w:rPr>
                <w:b/>
              </w:rPr>
              <w:t xml:space="preserve"> tabletes maz</w:t>
            </w:r>
            <w:r w:rsidR="009926DB">
              <w:rPr>
                <w:b/>
              </w:rPr>
              <w:t>a auguma</w:t>
            </w:r>
            <w:r w:rsidR="002E5ABF">
              <w:rPr>
                <w:b/>
              </w:rPr>
              <w:t xml:space="preserve"> suņiem un kucēniem</w:t>
            </w:r>
          </w:p>
        </w:tc>
        <w:tc>
          <w:tcPr>
            <w:tcW w:w="4606" w:type="dxa"/>
            <w:shd w:val="clear" w:color="auto" w:fill="auto"/>
          </w:tcPr>
          <w:p w14:paraId="00000258" w14:textId="0802CF00" w:rsidR="003F26B9" w:rsidRDefault="00457A5A">
            <w:pPr>
              <w:spacing w:line="240" w:lineRule="auto"/>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487D18">
              <w:rPr>
                <w:b/>
              </w:rPr>
              <w:t xml:space="preserve"> </w:t>
            </w:r>
            <w:r w:rsidR="002E5ABF">
              <w:rPr>
                <w:b/>
              </w:rPr>
              <w:t xml:space="preserve">12,5 mg/125 mg </w:t>
            </w:r>
            <w:proofErr w:type="spellStart"/>
            <w:r w:rsidR="002E5ABF">
              <w:rPr>
                <w:b/>
              </w:rPr>
              <w:t>apvalkotās</w:t>
            </w:r>
            <w:proofErr w:type="spellEnd"/>
            <w:r w:rsidR="002E5ABF">
              <w:rPr>
                <w:b/>
              </w:rPr>
              <w:t xml:space="preserve"> tabletes suņiem</w:t>
            </w:r>
          </w:p>
        </w:tc>
      </w:tr>
      <w:tr w:rsidR="003F26B9" w14:paraId="078CD78F" w14:textId="77777777">
        <w:tc>
          <w:tcPr>
            <w:tcW w:w="4605" w:type="dxa"/>
            <w:shd w:val="clear" w:color="auto" w:fill="auto"/>
          </w:tcPr>
          <w:p w14:paraId="00000259" w14:textId="77777777" w:rsidR="003F26B9" w:rsidRDefault="002E5ABF">
            <w:pPr>
              <w:spacing w:line="240" w:lineRule="auto"/>
            </w:pPr>
            <w:r>
              <w:t>Nelietot kucēniem, kas jaunāki par 2 nedēļām un/vai sver mazāk par 0,5 kg.</w:t>
            </w:r>
          </w:p>
        </w:tc>
        <w:tc>
          <w:tcPr>
            <w:tcW w:w="4606" w:type="dxa"/>
            <w:shd w:val="clear" w:color="auto" w:fill="auto"/>
          </w:tcPr>
          <w:p w14:paraId="0000025A" w14:textId="77777777" w:rsidR="003F26B9" w:rsidRDefault="002E5ABF">
            <w:pPr>
              <w:spacing w:line="240" w:lineRule="auto"/>
            </w:pPr>
            <w:r>
              <w:t>Nelietot suņiem, kas sver mazāk par 5 kg.</w:t>
            </w:r>
          </w:p>
        </w:tc>
      </w:tr>
    </w:tbl>
    <w:p w14:paraId="0000025B" w14:textId="77777777" w:rsidR="003F26B9" w:rsidRDefault="003F26B9">
      <w:pPr>
        <w:spacing w:line="240" w:lineRule="auto"/>
      </w:pPr>
    </w:p>
    <w:p w14:paraId="0000025C" w14:textId="77777777" w:rsidR="003F26B9" w:rsidRDefault="002E5ABF">
      <w:pPr>
        <w:spacing w:line="240" w:lineRule="auto"/>
      </w:pPr>
      <w:r>
        <w:t>Nelietot gadījumos, ja konstatēta pastiprināta jutība pret aktīvajām vielām vai pret jebkuru no palīgvielām.</w:t>
      </w:r>
    </w:p>
    <w:p w14:paraId="0000025D" w14:textId="6ECBF935" w:rsidR="003F26B9" w:rsidRDefault="002E5ABF">
      <w:pPr>
        <w:spacing w:line="240" w:lineRule="auto"/>
      </w:pPr>
      <w:r>
        <w:t xml:space="preserve">Skatīt arī </w:t>
      </w:r>
      <w:r w:rsidR="009926DB">
        <w:t xml:space="preserve">sadaļu </w:t>
      </w:r>
      <w:r>
        <w:t>“Īpaši brīdinājumi”.</w:t>
      </w:r>
    </w:p>
    <w:p w14:paraId="0000025E" w14:textId="77777777" w:rsidR="003F26B9" w:rsidRDefault="003F26B9">
      <w:pPr>
        <w:spacing w:line="240" w:lineRule="auto"/>
      </w:pPr>
    </w:p>
    <w:p w14:paraId="0000025F" w14:textId="77777777" w:rsidR="003F26B9" w:rsidRDefault="002E5ABF">
      <w:pPr>
        <w:tabs>
          <w:tab w:val="left" w:pos="0"/>
        </w:tabs>
        <w:spacing w:line="240" w:lineRule="auto"/>
        <w:ind w:left="567" w:hanging="567"/>
      </w:pPr>
      <w:r>
        <w:rPr>
          <w:b/>
          <w:highlight w:val="lightGray"/>
        </w:rPr>
        <w:t>6.</w:t>
      </w:r>
      <w:r>
        <w:rPr>
          <w:b/>
        </w:rPr>
        <w:tab/>
        <w:t>Īpaši brīdinājumi</w:t>
      </w:r>
    </w:p>
    <w:p w14:paraId="00000260" w14:textId="77777777" w:rsidR="003F26B9" w:rsidRDefault="003F26B9">
      <w:pPr>
        <w:spacing w:line="240" w:lineRule="auto"/>
      </w:pPr>
    </w:p>
    <w:p w14:paraId="00000261" w14:textId="77777777" w:rsidR="003F26B9" w:rsidRDefault="002E5ABF">
      <w:pPr>
        <w:spacing w:line="240" w:lineRule="auto"/>
      </w:pPr>
      <w:r>
        <w:rPr>
          <w:u w:val="single"/>
        </w:rPr>
        <w:t>Īpaši brīdinājumi:</w:t>
      </w:r>
    </w:p>
    <w:p w14:paraId="25948F52" w14:textId="77777777" w:rsidR="009926DB" w:rsidRDefault="009926DB" w:rsidP="009926DB">
      <w:pPr>
        <w:jc w:val="both"/>
      </w:pPr>
      <w:r>
        <w:t xml:space="preserve">Nevajadzīga </w:t>
      </w:r>
      <w:proofErr w:type="spellStart"/>
      <w:r>
        <w:t>pretparazītu</w:t>
      </w:r>
      <w:proofErr w:type="spellEnd"/>
      <w:r>
        <w:t xml:space="preserve"> līdzekļu lietošana vai lietošana atšķirīgi no zāļu aprakstā sniegtajiem norādījumiem, var palielināt selektīvu rezistences veidošanos un pavājināt ārstēšanas efektivitāti. Lēmums par šo veterināro zāļu lietošanu jāpamato ar parazītu sugu un invāzijas smaguma apstiprinājumu invāzijas risku,  pamatojoties uz tā epidemioloģiskajām īpašībām, katram dzīvniekam.</w:t>
      </w:r>
    </w:p>
    <w:p w14:paraId="4F4B083E" w14:textId="77777777" w:rsidR="009926DB" w:rsidRDefault="009926DB" w:rsidP="009926DB">
      <w:pPr>
        <w:jc w:val="both"/>
      </w:pPr>
    </w:p>
    <w:p w14:paraId="0C8808FF" w14:textId="77777777" w:rsidR="009926DB" w:rsidRDefault="009926DB" w:rsidP="009926DB">
      <w:pPr>
        <w:jc w:val="both"/>
      </w:pPr>
      <w:r>
        <w:t>Ja nav vienlaicīgas invāzijas riska, jālieto šaura spektra veterinārās zāles.</w:t>
      </w:r>
    </w:p>
    <w:p w14:paraId="59CDC347" w14:textId="77777777" w:rsidR="009926DB" w:rsidRDefault="009926DB" w:rsidP="009926DB">
      <w:pPr>
        <w:spacing w:line="240" w:lineRule="auto"/>
      </w:pPr>
    </w:p>
    <w:p w14:paraId="45C94DD0" w14:textId="77777777" w:rsidR="009926DB" w:rsidRDefault="009926DB" w:rsidP="009926DB">
      <w:pPr>
        <w:spacing w:line="240" w:lineRule="auto"/>
      </w:pPr>
      <w:r>
        <w:t xml:space="preserve">Apsvērt iespēju, ka citi dzīvnieki tajā pašā mājsaimniecībā var būt atkārtotas invāzijas avots ar </w:t>
      </w:r>
      <w:proofErr w:type="spellStart"/>
      <w:r>
        <w:t>nematodēm</w:t>
      </w:r>
      <w:proofErr w:type="spellEnd"/>
      <w:r>
        <w:t xml:space="preserve"> un/vai lenteņiem, un tie pēc vajadzības jāārstē ar atbilstošām veterinārajām zālēm.</w:t>
      </w:r>
    </w:p>
    <w:p w14:paraId="56BB084A" w14:textId="77777777" w:rsidR="009926DB" w:rsidRDefault="009926DB" w:rsidP="009926DB">
      <w:pPr>
        <w:spacing w:line="240" w:lineRule="auto"/>
      </w:pPr>
    </w:p>
    <w:p w14:paraId="6039F604" w14:textId="77777777" w:rsidR="009926DB" w:rsidRDefault="009926DB" w:rsidP="009926DB">
      <w:pPr>
        <w:jc w:val="both"/>
      </w:pPr>
      <w:r>
        <w:t xml:space="preserve">Pēc biežas, atkārtotas šīs grupas </w:t>
      </w:r>
      <w:proofErr w:type="spellStart"/>
      <w:r>
        <w:t>prettārpu</w:t>
      </w:r>
      <w:proofErr w:type="spellEnd"/>
      <w:r>
        <w:t xml:space="preserve"> līdzekļu lietošanas var attīstīties parazītu rezistence pret kādu konkrētu </w:t>
      </w:r>
      <w:proofErr w:type="spellStart"/>
      <w:r>
        <w:t>prettārpu</w:t>
      </w:r>
      <w:proofErr w:type="spellEnd"/>
      <w:r>
        <w:t xml:space="preserve"> līdzekli.</w:t>
      </w:r>
    </w:p>
    <w:p w14:paraId="00000269" w14:textId="77777777" w:rsidR="003F26B9" w:rsidRDefault="003F26B9">
      <w:pPr>
        <w:spacing w:line="240" w:lineRule="auto"/>
      </w:pPr>
    </w:p>
    <w:p w14:paraId="0000026A" w14:textId="5625E103" w:rsidR="003F26B9" w:rsidRDefault="009A32F4">
      <w:pPr>
        <w:spacing w:line="240" w:lineRule="auto"/>
      </w:pPr>
      <w:bookmarkStart w:id="10" w:name="_Hlk174016877"/>
      <w:r w:rsidRPr="00864D0F">
        <w:t xml:space="preserve">Eiropā ir ziņots par </w:t>
      </w:r>
      <w:r w:rsidRPr="008C61C3">
        <w:rPr>
          <w:i/>
          <w:iCs/>
        </w:rPr>
        <w:t>Dypilidium caninum</w:t>
      </w:r>
      <w:r w:rsidRPr="00864D0F">
        <w:t xml:space="preserve"> rezistenci pret prazikvantelu un par i</w:t>
      </w:r>
      <w:r>
        <w:t>evestā</w:t>
      </w:r>
      <w:r w:rsidRPr="00864D0F">
        <w:t xml:space="preserve"> </w:t>
      </w:r>
      <w:r w:rsidRPr="008C61C3">
        <w:rPr>
          <w:i/>
          <w:iCs/>
        </w:rPr>
        <w:t>Dirofilaria immitis</w:t>
      </w:r>
      <w:r w:rsidRPr="00864D0F">
        <w:t xml:space="preserve"> rezistenci pret </w:t>
      </w:r>
      <w:r>
        <w:t xml:space="preserve">makrolītisko laktonu — </w:t>
      </w:r>
      <w:r w:rsidRPr="00864D0F">
        <w:t>milbemicīna oksīmu.</w:t>
      </w:r>
      <w:bookmarkEnd w:id="10"/>
    </w:p>
    <w:p w14:paraId="0000026B" w14:textId="77777777" w:rsidR="003F26B9" w:rsidRDefault="002E5ABF">
      <w:pPr>
        <w:spacing w:line="240" w:lineRule="auto"/>
      </w:pPr>
      <w:r>
        <w:t>Lietojot šīs veterinārās zāles, jāņem vērā vietējā informācija par mērķa parazītu jutību, ja tāda ir pieejama.</w:t>
      </w:r>
    </w:p>
    <w:p w14:paraId="0000026C" w14:textId="77777777" w:rsidR="003F26B9" w:rsidRDefault="003F26B9">
      <w:pPr>
        <w:spacing w:line="240" w:lineRule="auto"/>
      </w:pPr>
    </w:p>
    <w:p w14:paraId="0000026D" w14:textId="77777777" w:rsidR="003F26B9" w:rsidRDefault="002E5ABF">
      <w:pPr>
        <w:spacing w:line="240" w:lineRule="auto"/>
      </w:pPr>
      <w:r>
        <w:t xml:space="preserve">Ieteicams sīkāk izpētīt gadījumus, kad ir aizdomas par rezistenci, izmantojot atbilstošu diagnostikas metodi. </w:t>
      </w:r>
    </w:p>
    <w:p w14:paraId="0000026E" w14:textId="77777777" w:rsidR="003F26B9" w:rsidRDefault="003F26B9">
      <w:pPr>
        <w:spacing w:line="240" w:lineRule="auto"/>
      </w:pPr>
    </w:p>
    <w:p w14:paraId="5932A5C2" w14:textId="77777777" w:rsidR="009926DB" w:rsidRDefault="009926DB" w:rsidP="009926DB">
      <w:pPr>
        <w:spacing w:line="240" w:lineRule="auto"/>
      </w:pPr>
      <w:r>
        <w:t>Par apstiprinātu rezistenci ziņot tirdzniecības atļaujas turētājam vai kompetentajai iestādei.</w:t>
      </w:r>
    </w:p>
    <w:p w14:paraId="070DF8BE" w14:textId="77777777" w:rsidR="009926DB" w:rsidRDefault="009926DB" w:rsidP="009926DB">
      <w:pPr>
        <w:spacing w:line="240" w:lineRule="auto"/>
      </w:pPr>
    </w:p>
    <w:p w14:paraId="3E0C4EC4" w14:textId="77777777" w:rsidR="009926DB" w:rsidRDefault="009926DB" w:rsidP="009926DB">
      <w:pPr>
        <w:spacing w:line="240" w:lineRule="auto"/>
      </w:pPr>
      <w:r>
        <w:t>Ja ir</w:t>
      </w:r>
      <w:r>
        <w:rPr>
          <w:i/>
        </w:rPr>
        <w:t xml:space="preserve"> </w:t>
      </w:r>
      <w:proofErr w:type="spellStart"/>
      <w:r>
        <w:rPr>
          <w:i/>
        </w:rPr>
        <w:t>Dipylidium</w:t>
      </w:r>
      <w:proofErr w:type="spellEnd"/>
      <w:r>
        <w:rPr>
          <w:i/>
        </w:rPr>
        <w:t xml:space="preserve"> </w:t>
      </w:r>
      <w:proofErr w:type="spellStart"/>
      <w:r>
        <w:rPr>
          <w:i/>
        </w:rPr>
        <w:t>caninum</w:t>
      </w:r>
      <w:proofErr w:type="spellEnd"/>
      <w:r>
        <w:t xml:space="preserve"> invāzija, apsvērt vienlaicīgu ārstēšanu pret starpsaimniekiem, piemēram, blusām un utīm, lai novērstu atkārtotu inficēšanos.</w:t>
      </w:r>
    </w:p>
    <w:p w14:paraId="4404F90D" w14:textId="77777777" w:rsidR="00CB3BCA" w:rsidRDefault="00CB3BCA" w:rsidP="009926DB">
      <w:pPr>
        <w:spacing w:line="240" w:lineRule="auto"/>
      </w:pPr>
    </w:p>
    <w:p w14:paraId="00000272" w14:textId="77777777" w:rsidR="003F26B9" w:rsidRDefault="003F26B9">
      <w:pPr>
        <w:spacing w:line="240" w:lineRule="auto"/>
      </w:pPr>
    </w:p>
    <w:p w14:paraId="00000273" w14:textId="77777777" w:rsidR="003F26B9" w:rsidRDefault="002E5ABF">
      <w:pPr>
        <w:spacing w:line="240" w:lineRule="auto"/>
      </w:pPr>
      <w:r>
        <w:rPr>
          <w:u w:val="single"/>
        </w:rPr>
        <w:t>Īpaši piesardzības pasākumi drošai lietošanai mērķsugām</w:t>
      </w:r>
      <w:r>
        <w:t>:</w:t>
      </w:r>
    </w:p>
    <w:p w14:paraId="00000274" w14:textId="1274FA39" w:rsidR="003F26B9" w:rsidRDefault="002E5ABF">
      <w:pPr>
        <w:jc w:val="both"/>
      </w:pPr>
      <w:r>
        <w:lastRenderedPageBreak/>
        <w:t xml:space="preserve">Pētījumi ar </w:t>
      </w:r>
      <w:proofErr w:type="spellStart"/>
      <w:r>
        <w:t>milbemicīna</w:t>
      </w:r>
      <w:proofErr w:type="spellEnd"/>
      <w:r>
        <w:t xml:space="preserve"> </w:t>
      </w:r>
      <w:proofErr w:type="spellStart"/>
      <w:r>
        <w:t>oksīmu</w:t>
      </w:r>
      <w:proofErr w:type="spellEnd"/>
      <w:r>
        <w:t xml:space="preserve"> norāda, ka </w:t>
      </w:r>
      <w:r w:rsidR="009926DB">
        <w:t xml:space="preserve">drošuma robežas </w:t>
      </w:r>
      <w:r>
        <w:t xml:space="preserve">noteiktiem suņiem (MDR1 mutācija (-/-), kas var ietvert kollijus vai radniecīgas šķirnes), ir mazāka nekā citām šķirnēm. </w:t>
      </w:r>
      <w:r w:rsidR="009926DB">
        <w:t>Lietojot š</w:t>
      </w:r>
      <w:r>
        <w:t>iem suņiem</w:t>
      </w:r>
      <w:r w:rsidR="009926DB">
        <w:t>,</w:t>
      </w:r>
      <w:r>
        <w:t xml:space="preserve"> stingri jāievēro minimālā ieteicamā deva.</w:t>
      </w:r>
    </w:p>
    <w:p w14:paraId="00000275" w14:textId="7B71F556" w:rsidR="003F26B9" w:rsidRDefault="002E5ABF">
      <w:pPr>
        <w:jc w:val="both"/>
      </w:pPr>
      <w:r>
        <w:t xml:space="preserve">Skatīt arī </w:t>
      </w:r>
      <w:r w:rsidR="00035965">
        <w:t xml:space="preserve">sadaļu </w:t>
      </w:r>
      <w:r>
        <w:t>“Pārdozēšana”.</w:t>
      </w:r>
    </w:p>
    <w:p w14:paraId="00000276" w14:textId="5DDDD2FC" w:rsidR="003F26B9" w:rsidRDefault="009926DB">
      <w:pPr>
        <w:jc w:val="both"/>
      </w:pPr>
      <w:r>
        <w:t>Šo v</w:t>
      </w:r>
      <w:r w:rsidR="002E5ABF">
        <w:t>eterināro zāļu panesamība šo šķirņu kucēniem nav pētīta.</w:t>
      </w:r>
    </w:p>
    <w:p w14:paraId="00000278" w14:textId="77777777" w:rsidR="003F26B9" w:rsidRDefault="003F26B9">
      <w:pPr>
        <w:pBdr>
          <w:top w:val="nil"/>
          <w:left w:val="nil"/>
          <w:bottom w:val="nil"/>
          <w:right w:val="nil"/>
          <w:between w:val="nil"/>
        </w:pBdr>
        <w:spacing w:line="240" w:lineRule="auto"/>
        <w:jc w:val="both"/>
        <w:rPr>
          <w:color w:val="000000"/>
        </w:rPr>
      </w:pPr>
    </w:p>
    <w:p w14:paraId="00000279" w14:textId="27B2739A" w:rsidR="003F26B9" w:rsidRDefault="002E5ABF">
      <w:pPr>
        <w:jc w:val="both"/>
      </w:pPr>
      <w:r>
        <w:t xml:space="preserve">Suņu ārstēšana ar lielu cirkulējošo mikrofilāriju skaitu reizēm var izraisīt </w:t>
      </w:r>
      <w:r w:rsidR="009926DB">
        <w:t xml:space="preserve">pastiprinātas </w:t>
      </w:r>
      <w:r>
        <w:t xml:space="preserve">jutības reakcijas, piemēram, bālas gļotādas, vemšanu, trīci, apgrūtinātu elpošanu vai pārmērīgu siekalošanos. Šīs reakcijas ir saistītas ar olbaltumvielu izdalīšanos no </w:t>
      </w:r>
      <w:r w:rsidR="009926DB">
        <w:t xml:space="preserve">mirušām </w:t>
      </w:r>
      <w:r>
        <w:t xml:space="preserve">vai mirstošām </w:t>
      </w:r>
      <w:proofErr w:type="spellStart"/>
      <w:r>
        <w:t>mikrofilārijām</w:t>
      </w:r>
      <w:proofErr w:type="spellEnd"/>
      <w:r>
        <w:t xml:space="preserve"> un nav tieša veterināro zāļu toksiska iedarbība. Tādēļ lietošana suņiem ar mikrofilarēmiju nav ieteicama.</w:t>
      </w:r>
    </w:p>
    <w:p w14:paraId="0000027A" w14:textId="77777777" w:rsidR="003F26B9" w:rsidRDefault="003F26B9">
      <w:pPr>
        <w:pBdr>
          <w:top w:val="nil"/>
          <w:left w:val="nil"/>
          <w:bottom w:val="nil"/>
          <w:right w:val="nil"/>
          <w:between w:val="nil"/>
        </w:pBdr>
        <w:spacing w:line="240" w:lineRule="auto"/>
        <w:jc w:val="both"/>
        <w:rPr>
          <w:color w:val="000000"/>
        </w:rPr>
      </w:pPr>
    </w:p>
    <w:p w14:paraId="3840D413" w14:textId="7EDA4932" w:rsidR="009926DB" w:rsidRPr="00AC35E7" w:rsidRDefault="009926DB" w:rsidP="009926DB">
      <w:pPr>
        <w:jc w:val="both"/>
      </w:pPr>
      <w:proofErr w:type="spellStart"/>
      <w:r>
        <w:t>Sirdstārpu</w:t>
      </w:r>
      <w:proofErr w:type="spellEnd"/>
      <w:r>
        <w:t xml:space="preserve"> </w:t>
      </w:r>
      <w:r w:rsidR="002E5ABF">
        <w:t xml:space="preserve">riska apgabalos vai, ja ir zināms, ka suns ir ceļojis uz un no </w:t>
      </w:r>
      <w:proofErr w:type="spellStart"/>
      <w:r>
        <w:t>sirdstārpu</w:t>
      </w:r>
      <w:proofErr w:type="spellEnd"/>
      <w:r>
        <w:t xml:space="preserve"> </w:t>
      </w:r>
      <w:r w:rsidR="002E5ABF">
        <w:t>riska reģioniem, pirms</w:t>
      </w:r>
      <w:r w:rsidR="00487D18">
        <w:t xml:space="preserve"> </w:t>
      </w:r>
      <w:r w:rsidR="002E5ABF">
        <w:t xml:space="preserve">šo veterināro zāļu profilaktiskas lietošanas ieteicams konsultēties ar veterinārārstu, lai izslēgtu jebkādu vienlaicīgu </w:t>
      </w:r>
      <w:r w:rsidR="002E5ABF">
        <w:rPr>
          <w:i/>
        </w:rPr>
        <w:t>Dirofilaria immitis</w:t>
      </w:r>
      <w:r w:rsidR="002E5ABF">
        <w:t xml:space="preserve"> invāziju. Pozitīvas diagnozes gadījumā pirms </w:t>
      </w:r>
      <w:r>
        <w:t xml:space="preserve">šo veterināro zāļu lietošanas ir </w:t>
      </w:r>
      <w:r w:rsidRPr="00AC35E7">
        <w:t xml:space="preserve">indicēta </w:t>
      </w:r>
      <w:proofErr w:type="spellStart"/>
      <w:r>
        <w:t>sirdstārpu</w:t>
      </w:r>
      <w:proofErr w:type="spellEnd"/>
      <w:r>
        <w:t xml:space="preserve"> </w:t>
      </w:r>
      <w:r w:rsidRPr="000C421A">
        <w:rPr>
          <w:rStyle w:val="cf01"/>
          <w:rFonts w:ascii="Times New Roman" w:hAnsi="Times New Roman" w:cs="Times New Roman"/>
          <w:sz w:val="22"/>
          <w:szCs w:val="22"/>
        </w:rPr>
        <w:t>pieaugušu īpatņu invāzijas ārstēšana</w:t>
      </w:r>
      <w:r w:rsidRPr="00AC35E7">
        <w:t>.</w:t>
      </w:r>
    </w:p>
    <w:p w14:paraId="0000027C" w14:textId="77777777" w:rsidR="003F26B9" w:rsidRDefault="003F26B9" w:rsidP="009926DB">
      <w:pPr>
        <w:jc w:val="both"/>
        <w:rPr>
          <w:color w:val="000000"/>
        </w:rPr>
      </w:pPr>
    </w:p>
    <w:p w14:paraId="696654D1" w14:textId="268B15DB" w:rsidR="009926DB" w:rsidRDefault="009926DB">
      <w:pPr>
        <w:jc w:val="both"/>
      </w:pPr>
      <w:r w:rsidRPr="000C421A">
        <w:rPr>
          <w:rStyle w:val="cf01"/>
          <w:rFonts w:ascii="Times New Roman" w:hAnsi="Times New Roman" w:cs="Times New Roman"/>
          <w:sz w:val="22"/>
          <w:szCs w:val="22"/>
        </w:rPr>
        <w:t>Nav veikti pētījumi ar izteikti novājinātiem suņiem vai dzīvniekiem ar smagiem nieru vai aknu funkciju traucējumiem. Šiem dzīvniekiem šo veterināro zāļu lietošana nav ieteicama vai ieteicama tikai pēc ārstējošā veterinārārsta ieguvuma un riska attiecības izvērtēšanas.</w:t>
      </w:r>
      <w:r>
        <w:rPr>
          <w:rStyle w:val="cf01"/>
        </w:rPr>
        <w:t xml:space="preserve"> </w:t>
      </w:r>
    </w:p>
    <w:p w14:paraId="0000027E" w14:textId="77777777" w:rsidR="003F26B9" w:rsidRDefault="003F26B9">
      <w:pPr>
        <w:jc w:val="both"/>
      </w:pPr>
    </w:p>
    <w:p w14:paraId="7C464476" w14:textId="77777777" w:rsidR="009926DB" w:rsidRDefault="009926DB" w:rsidP="009926DB">
      <w:pPr>
        <w:jc w:val="both"/>
      </w:pPr>
      <w:r>
        <w:t>Suņiem, kas jaunāki par 4 nedēļām, lenteņu invāzija parasti nav novērojama. Tāpēc dzīvnieku, kas jaunāki par 4 nedēļām, ārstēšana ar kombinētām veterinārajām zālēm var nebūt nepieciešama.</w:t>
      </w:r>
    </w:p>
    <w:p w14:paraId="00000280" w14:textId="77777777" w:rsidR="003F26B9" w:rsidRDefault="003F26B9">
      <w:pPr>
        <w:ind w:firstLine="567"/>
        <w:jc w:val="both"/>
      </w:pPr>
    </w:p>
    <w:p w14:paraId="00000281" w14:textId="77777777" w:rsidR="003F26B9" w:rsidRDefault="002E5ABF">
      <w:pPr>
        <w:spacing w:line="240" w:lineRule="auto"/>
        <w:jc w:val="both"/>
      </w:pPr>
      <w:r>
        <w:t>Tā kā tabletes ir aromatizētas, tās jāuzglabā drošā, dzīvniekiem nepieejamā vietā. </w:t>
      </w:r>
    </w:p>
    <w:p w14:paraId="00000282" w14:textId="77777777" w:rsidR="003F26B9" w:rsidRDefault="003F26B9">
      <w:pPr>
        <w:spacing w:line="240" w:lineRule="auto"/>
      </w:pPr>
    </w:p>
    <w:p w14:paraId="00000283" w14:textId="77777777" w:rsidR="003F26B9" w:rsidRDefault="002E5ABF">
      <w:pPr>
        <w:spacing w:line="240" w:lineRule="auto"/>
      </w:pPr>
      <w:r>
        <w:rPr>
          <w:u w:val="single"/>
        </w:rPr>
        <w:t>Īpaši piesardzības pasākumi, kas jāievēro personai, kura ievada veterinārās zāles dzīvniekiem</w:t>
      </w:r>
      <w:r>
        <w:t>:</w:t>
      </w:r>
    </w:p>
    <w:p w14:paraId="2FBAE2E1" w14:textId="77777777" w:rsidR="009926DB" w:rsidRDefault="009926DB" w:rsidP="009926DB">
      <w:pPr>
        <w:spacing w:line="240" w:lineRule="auto"/>
        <w:jc w:val="both"/>
      </w:pPr>
      <w:r>
        <w:t>Šīs veterinārās zāles var būt kaitīgas norīšanas gadījumā, jo īpaši bērnam. Lai izvairītos no nejaušas norīšanas, uzglabāt šīs veterinārās zāles bērniem neredzamā un nepieejamā vietā.</w:t>
      </w:r>
    </w:p>
    <w:p w14:paraId="2F9E92B4" w14:textId="77777777" w:rsidR="009926DB" w:rsidRDefault="009926DB" w:rsidP="009926DB">
      <w:pPr>
        <w:spacing w:line="240" w:lineRule="auto"/>
        <w:jc w:val="both"/>
      </w:pPr>
    </w:p>
    <w:p w14:paraId="716EC95F" w14:textId="77777777" w:rsidR="009926DB" w:rsidRDefault="009926DB" w:rsidP="009926DB">
      <w:pPr>
        <w:spacing w:line="240" w:lineRule="auto"/>
        <w:jc w:val="both"/>
      </w:pPr>
      <w:r>
        <w:t xml:space="preserve">Neizlietotās tablešu daļas ielikt atpakaļ atvērtajā </w:t>
      </w:r>
      <w:proofErr w:type="spellStart"/>
      <w:r>
        <w:t>blisterī</w:t>
      </w:r>
      <w:proofErr w:type="spellEnd"/>
      <w:r>
        <w:t xml:space="preserve">, kuru ielikt ārējā iepakojumā, un izlietot nākamajā lietošanas reizē vai </w:t>
      </w:r>
      <w:proofErr w:type="spellStart"/>
      <w:r>
        <w:t>iznīcāt</w:t>
      </w:r>
      <w:proofErr w:type="spellEnd"/>
      <w:r>
        <w:t xml:space="preserve"> drošā veidā.</w:t>
      </w:r>
    </w:p>
    <w:p w14:paraId="42303461" w14:textId="77777777" w:rsidR="009926DB" w:rsidRDefault="009926DB" w:rsidP="009926DB">
      <w:pPr>
        <w:spacing w:line="240" w:lineRule="auto"/>
      </w:pPr>
    </w:p>
    <w:p w14:paraId="4E56323F" w14:textId="77777777" w:rsidR="009926DB" w:rsidRDefault="009926DB" w:rsidP="009926DB">
      <w:pPr>
        <w:spacing w:line="240" w:lineRule="auto"/>
        <w:jc w:val="both"/>
      </w:pPr>
      <w:r>
        <w:t>Ja notikusi nejauša tablešu norīšana, īpaši, ja tās norijis bērns, nekavējoties meklēt medicīnisko palīdzību un uzrādīt lietošanas instrukciju vai iepakojuma marķējumu ārstam.</w:t>
      </w:r>
    </w:p>
    <w:p w14:paraId="5BD27FE4" w14:textId="77777777" w:rsidR="009926DB" w:rsidRDefault="009926DB" w:rsidP="009926DB">
      <w:pPr>
        <w:spacing w:line="240" w:lineRule="auto"/>
      </w:pPr>
    </w:p>
    <w:p w14:paraId="746495BA" w14:textId="64F7956E" w:rsidR="009926DB" w:rsidRDefault="009926DB" w:rsidP="009926DB">
      <w:pPr>
        <w:spacing w:line="240" w:lineRule="auto"/>
        <w:jc w:val="both"/>
      </w:pPr>
      <w:r w:rsidRPr="000C421A">
        <w:t>Pēc rīkošanās ar šīm veterinārajām zālēm mazgāt rokas.</w:t>
      </w:r>
    </w:p>
    <w:p w14:paraId="0000028B" w14:textId="77777777" w:rsidR="003F26B9" w:rsidRDefault="003F26B9">
      <w:pPr>
        <w:spacing w:line="240" w:lineRule="auto"/>
      </w:pPr>
    </w:p>
    <w:p w14:paraId="0000028C" w14:textId="77777777" w:rsidR="003F26B9" w:rsidRDefault="002E5ABF">
      <w:pPr>
        <w:spacing w:line="240" w:lineRule="auto"/>
        <w:rPr>
          <w:u w:val="single"/>
        </w:rPr>
      </w:pPr>
      <w:r>
        <w:rPr>
          <w:u w:val="single"/>
        </w:rPr>
        <w:t>Citi piesardzības pasākumi:</w:t>
      </w:r>
    </w:p>
    <w:p w14:paraId="0000028E" w14:textId="28CE7FEB" w:rsidR="003F26B9" w:rsidRDefault="002E5ABF" w:rsidP="00120240">
      <w:pPr>
        <w:spacing w:line="240" w:lineRule="auto"/>
        <w:ind w:hanging="2"/>
        <w:jc w:val="both"/>
      </w:pPr>
      <w:proofErr w:type="spellStart"/>
      <w:r>
        <w:t>Ehinokokoze</w:t>
      </w:r>
      <w:proofErr w:type="spellEnd"/>
      <w:r>
        <w:t xml:space="preserve"> </w:t>
      </w:r>
      <w:r w:rsidR="009926DB">
        <w:t>ir bīstama</w:t>
      </w:r>
      <w:r>
        <w:t xml:space="preserve"> cilvēkiem un ir slimība, par kuru jāziņo Pasaules </w:t>
      </w:r>
      <w:r w:rsidR="009926DB">
        <w:t>d</w:t>
      </w:r>
      <w:r>
        <w:t xml:space="preserve">zīvnieku veselības organizācijai (WOAH). Ehinokokozes gadījumā jāievēro īpašas vadlīnijas (piemēram, ekspertu vai parazitoloģijas izpētes iestāžu) par ārstēšanu un uzraudzību, kā arī </w:t>
      </w:r>
      <w:r w:rsidR="009926DB">
        <w:t>cilvēku veselības</w:t>
      </w:r>
      <w:r>
        <w:t xml:space="preserve"> aizsardzību.</w:t>
      </w:r>
    </w:p>
    <w:p w14:paraId="175A6F45" w14:textId="77777777" w:rsidR="00930C70" w:rsidRPr="00930C70" w:rsidRDefault="00930C70" w:rsidP="00120240">
      <w:pPr>
        <w:spacing w:line="240" w:lineRule="auto"/>
        <w:ind w:hanging="2"/>
        <w:jc w:val="both"/>
      </w:pPr>
    </w:p>
    <w:p w14:paraId="0000028F" w14:textId="77777777" w:rsidR="003F26B9" w:rsidRDefault="002E5ABF" w:rsidP="00AD129D">
      <w:pPr>
        <w:spacing w:line="240" w:lineRule="auto"/>
      </w:pPr>
      <w:r>
        <w:rPr>
          <w:u w:val="single"/>
        </w:rPr>
        <w:t>Grūsnība un laktācija</w:t>
      </w:r>
      <w:r>
        <w:t>:</w:t>
      </w:r>
    </w:p>
    <w:p w14:paraId="00000293" w14:textId="3941982C" w:rsidR="003F26B9" w:rsidRDefault="002E5ABF" w:rsidP="00AD129D">
      <w:pPr>
        <w:spacing w:line="240" w:lineRule="auto"/>
        <w:jc w:val="both"/>
      </w:pPr>
      <w:r>
        <w:t>Drīkst lietot grūsnības</w:t>
      </w:r>
      <w:r w:rsidR="009A32F4">
        <w:t xml:space="preserve"> un laktācijas</w:t>
      </w:r>
      <w:r>
        <w:t xml:space="preserve"> laikā. </w:t>
      </w:r>
    </w:p>
    <w:p w14:paraId="00000294" w14:textId="6426576B" w:rsidR="003F26B9" w:rsidRDefault="003F26B9" w:rsidP="00AD129D">
      <w:pPr>
        <w:spacing w:line="240" w:lineRule="auto"/>
        <w:jc w:val="both"/>
      </w:pPr>
    </w:p>
    <w:p w14:paraId="00000295" w14:textId="14E46C6A" w:rsidR="003F26B9" w:rsidRDefault="002E5ABF">
      <w:pPr>
        <w:spacing w:line="240" w:lineRule="auto"/>
        <w:jc w:val="both"/>
      </w:pPr>
      <w:r>
        <w:t xml:space="preserve">Auglība: </w:t>
      </w:r>
    </w:p>
    <w:p w14:paraId="00000296" w14:textId="70F6A57E" w:rsidR="003F26B9" w:rsidRDefault="002E5ABF">
      <w:pPr>
        <w:spacing w:line="240" w:lineRule="auto"/>
        <w:jc w:val="both"/>
      </w:pPr>
      <w:r>
        <w:t>Drīkst lietot vaislas dzīvniekiem.</w:t>
      </w:r>
    </w:p>
    <w:p w14:paraId="0000029A" w14:textId="77777777" w:rsidR="003F26B9" w:rsidRDefault="003F26B9">
      <w:pPr>
        <w:spacing w:line="240" w:lineRule="auto"/>
      </w:pPr>
    </w:p>
    <w:p w14:paraId="0000029B" w14:textId="77777777" w:rsidR="003F26B9" w:rsidRDefault="002E5ABF">
      <w:pPr>
        <w:spacing w:line="240" w:lineRule="auto"/>
      </w:pPr>
      <w:r>
        <w:rPr>
          <w:u w:val="single"/>
        </w:rPr>
        <w:t>Mijiedarbība ar citām zālēm un citi mijiedarbības veidi:</w:t>
      </w:r>
    </w:p>
    <w:p w14:paraId="0000029C" w14:textId="150E1664" w:rsidR="003F26B9" w:rsidRDefault="00A350F2">
      <w:pPr>
        <w:spacing w:line="240" w:lineRule="auto"/>
        <w:jc w:val="both"/>
      </w:pPr>
      <w:r>
        <w:t>Šo v</w:t>
      </w:r>
      <w:r w:rsidR="002E5ABF">
        <w:t>eterināro zāļu vienlaicīga lietošana ar selamektīnu ir labi panesama. Lietojot ieteicamo makrocikliskā laktona selamektīna devu ārstēšanas laikā kopā ar šīm veterinārajām zālēm ieteicamajā devā, mijiedarbību nenovēroja. Tā kā nav veikti turpmāki pētījumi, jāievēro piesardzība, lietojot vienlaikus ar citiem makrocikliskajiem laktoniem. Turklāt šādi pētījumi ar vaislas dzīvniekiem nav veikti.</w:t>
      </w:r>
    </w:p>
    <w:p w14:paraId="6B931E3B" w14:textId="77777777" w:rsidR="00653D0B" w:rsidRDefault="00653D0B">
      <w:pPr>
        <w:spacing w:line="240" w:lineRule="auto"/>
        <w:jc w:val="both"/>
      </w:pPr>
    </w:p>
    <w:p w14:paraId="5A89FE0E" w14:textId="77777777" w:rsidR="00653D0B" w:rsidRDefault="00653D0B">
      <w:pPr>
        <w:spacing w:line="240" w:lineRule="auto"/>
        <w:jc w:val="both"/>
      </w:pPr>
    </w:p>
    <w:p w14:paraId="3830B1F9" w14:textId="77777777" w:rsidR="00653D0B" w:rsidRDefault="00653D0B">
      <w:pPr>
        <w:spacing w:line="240" w:lineRule="auto"/>
        <w:jc w:val="both"/>
      </w:pPr>
    </w:p>
    <w:p w14:paraId="0000029E" w14:textId="77777777" w:rsidR="003F26B9" w:rsidRDefault="003F26B9">
      <w:pPr>
        <w:spacing w:line="240" w:lineRule="auto"/>
      </w:pPr>
    </w:p>
    <w:p w14:paraId="0000029F" w14:textId="77777777" w:rsidR="003F26B9" w:rsidRDefault="002E5ABF">
      <w:pPr>
        <w:spacing w:line="240" w:lineRule="auto"/>
      </w:pPr>
      <w:r>
        <w:rPr>
          <w:u w:val="single"/>
        </w:rPr>
        <w:t>Pārdozēšana</w:t>
      </w:r>
      <w:r>
        <w:t>:</w:t>
      </w:r>
    </w:p>
    <w:p w14:paraId="000002A0" w14:textId="587DC0C2" w:rsidR="003F26B9" w:rsidRDefault="002E5ABF">
      <w:pPr>
        <w:spacing w:line="240" w:lineRule="auto"/>
      </w:pPr>
      <w:r>
        <w:t>Citas pazīmes, izņemot tās, kas novērotas, lietojot ieteicamo devu, nav novērotas (skatīt</w:t>
      </w:r>
      <w:r w:rsidR="00677431">
        <w:t xml:space="preserve"> 7.</w:t>
      </w:r>
      <w:r>
        <w:t xml:space="preserve"> </w:t>
      </w:r>
      <w:r w:rsidR="00A350F2">
        <w:t xml:space="preserve">sadaļu </w:t>
      </w:r>
      <w:r w:rsidR="00DB0C6F">
        <w:t>“Blakusparādības</w:t>
      </w:r>
      <w:r>
        <w:t>).</w:t>
      </w:r>
    </w:p>
    <w:p w14:paraId="000002A1" w14:textId="77777777" w:rsidR="003F26B9" w:rsidRDefault="003F26B9">
      <w:pPr>
        <w:spacing w:line="240" w:lineRule="auto"/>
      </w:pPr>
    </w:p>
    <w:p w14:paraId="000002A2" w14:textId="337AF8AD" w:rsidR="003F26B9" w:rsidRDefault="002E5ABF">
      <w:pPr>
        <w:spacing w:line="240" w:lineRule="auto"/>
      </w:pPr>
      <w:r>
        <w:rPr>
          <w:u w:val="single"/>
        </w:rPr>
        <w:t>Būtiska nesaderība</w:t>
      </w:r>
      <w:r>
        <w:t>:</w:t>
      </w:r>
    </w:p>
    <w:p w14:paraId="000002A3" w14:textId="77777777" w:rsidR="003F26B9" w:rsidRDefault="002E5ABF">
      <w:pPr>
        <w:spacing w:line="240" w:lineRule="auto"/>
      </w:pPr>
      <w:r>
        <w:t>Nav piemērojama.</w:t>
      </w:r>
    </w:p>
    <w:p w14:paraId="000002A4" w14:textId="77777777" w:rsidR="003F26B9" w:rsidRDefault="003F26B9">
      <w:pPr>
        <w:spacing w:line="240" w:lineRule="auto"/>
      </w:pPr>
    </w:p>
    <w:p w14:paraId="000002A5" w14:textId="77777777" w:rsidR="003F26B9" w:rsidRDefault="002E5ABF">
      <w:pPr>
        <w:tabs>
          <w:tab w:val="left" w:pos="0"/>
        </w:tabs>
        <w:spacing w:line="240" w:lineRule="auto"/>
        <w:ind w:left="567" w:hanging="567"/>
      </w:pPr>
      <w:r>
        <w:rPr>
          <w:b/>
          <w:highlight w:val="lightGray"/>
        </w:rPr>
        <w:t>7.</w:t>
      </w:r>
      <w:r>
        <w:rPr>
          <w:b/>
        </w:rPr>
        <w:tab/>
        <w:t>Blakusparādības</w:t>
      </w:r>
    </w:p>
    <w:p w14:paraId="000002A6" w14:textId="77777777" w:rsidR="003F26B9" w:rsidRDefault="003F26B9">
      <w:pPr>
        <w:spacing w:line="240" w:lineRule="auto"/>
      </w:pPr>
    </w:p>
    <w:p w14:paraId="000002A7" w14:textId="77777777" w:rsidR="003F26B9" w:rsidRDefault="002E5ABF">
      <w:pPr>
        <w:spacing w:line="240" w:lineRule="auto"/>
      </w:pPr>
      <w:r>
        <w:t>Suņi:</w:t>
      </w:r>
    </w:p>
    <w:p w14:paraId="000002A8" w14:textId="7C41F8E9" w:rsidR="003F26B9" w:rsidRDefault="003F26B9"/>
    <w:tbl>
      <w:tblPr>
        <w:tblStyle w:val="a4"/>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sdt>
        <w:sdtPr>
          <w:tag w:val="goog_rdk_318"/>
          <w:id w:val="437565363"/>
        </w:sdtPr>
        <w:sdtEndPr/>
        <w:sdtContent>
          <w:tr w:rsidR="003F26B9" w14:paraId="22AE1FE4" w14:textId="77777777">
            <w:tc>
              <w:tcPr>
                <w:tcW w:w="3635" w:type="dxa"/>
              </w:tcPr>
              <w:p w14:paraId="000002A9" w14:textId="353F7EF3" w:rsidR="003F26B9" w:rsidRDefault="002E5ABF">
                <w:pPr>
                  <w:spacing w:before="60" w:after="60" w:line="240" w:lineRule="auto"/>
                  <w:ind w:hanging="2"/>
                  <w:jc w:val="both"/>
                </w:pPr>
                <w:r>
                  <w:t>Ļoti reti</w:t>
                </w:r>
              </w:p>
              <w:p w14:paraId="000002AA" w14:textId="0CAA1C42" w:rsidR="003F26B9" w:rsidRDefault="002E5ABF">
                <w:pPr>
                  <w:spacing w:before="60" w:after="60" w:line="240" w:lineRule="auto"/>
                  <w:ind w:hanging="2"/>
                  <w:jc w:val="both"/>
                </w:pPr>
                <w:r>
                  <w:t>(&lt;</w:t>
                </w:r>
                <w:r w:rsidR="002904B3">
                  <w:t> </w:t>
                </w:r>
                <w:r>
                  <w:t>1</w:t>
                </w:r>
                <w:r w:rsidR="008977EC">
                  <w:t> </w:t>
                </w:r>
                <w:r>
                  <w:t>dzīvniekam/10</w:t>
                </w:r>
                <w:r w:rsidR="008977EC">
                  <w:t> </w:t>
                </w:r>
                <w:r>
                  <w:t>000</w:t>
                </w:r>
                <w:r w:rsidR="008977EC">
                  <w:t> </w:t>
                </w:r>
                <w:r>
                  <w:t>ārstētajiem dzīvniekiem, tostarp atsevišķi ziņojumi):</w:t>
                </w:r>
              </w:p>
            </w:tc>
            <w:tc>
              <w:tcPr>
                <w:tcW w:w="5652" w:type="dxa"/>
              </w:tcPr>
              <w:p w14:paraId="000002AB" w14:textId="6B58C8C9" w:rsidR="003F26B9" w:rsidRDefault="00A350F2">
                <w:pPr>
                  <w:spacing w:before="60" w:after="60" w:line="240" w:lineRule="auto"/>
                  <w:ind w:hanging="2"/>
                  <w:jc w:val="both"/>
                </w:pPr>
                <w:r>
                  <w:t xml:space="preserve">Pastiprinātas </w:t>
                </w:r>
                <w:r w:rsidR="002E5ABF">
                  <w:t>jutības reakcija</w:t>
                </w:r>
              </w:p>
              <w:p w14:paraId="000002AC" w14:textId="29DB8BFD" w:rsidR="003F26B9" w:rsidRDefault="002E5ABF">
                <w:pPr>
                  <w:spacing w:before="60" w:after="60" w:line="240" w:lineRule="auto"/>
                  <w:ind w:hanging="2"/>
                  <w:jc w:val="both"/>
                </w:pPr>
                <w:r>
                  <w:t>Sistēmiski traucējumi (piemēram, letarģija un anoreksija)</w:t>
                </w:r>
              </w:p>
              <w:p w14:paraId="000002AD" w14:textId="38CE07E4" w:rsidR="003F26B9" w:rsidRDefault="002E5ABF">
                <w:pPr>
                  <w:spacing w:before="60" w:after="60" w:line="240" w:lineRule="auto"/>
                  <w:ind w:hanging="2"/>
                  <w:jc w:val="both"/>
                </w:pPr>
                <w:r>
                  <w:t xml:space="preserve">Neiroloģiskie traucējumi (piemēram, muskuļu trīce, ataksija un konvulsijas) </w:t>
                </w:r>
              </w:p>
              <w:p w14:paraId="000002AE" w14:textId="481BBFF4" w:rsidR="003F26B9" w:rsidRDefault="002E5ABF">
                <w:pPr>
                  <w:spacing w:before="60" w:after="60" w:line="240" w:lineRule="auto"/>
                  <w:ind w:hanging="2"/>
                  <w:jc w:val="both"/>
                </w:pPr>
                <w:r>
                  <w:t xml:space="preserve">Gremošanas trakta traucējumi (piemēram, vemšana, siekalošanās un </w:t>
                </w:r>
                <w:proofErr w:type="spellStart"/>
                <w:r w:rsidR="00A350F2">
                  <w:t>diareja</w:t>
                </w:r>
                <w:proofErr w:type="spellEnd"/>
                <w:r>
                  <w:t>)</w:t>
                </w:r>
              </w:p>
            </w:tc>
          </w:tr>
        </w:sdtContent>
      </w:sdt>
    </w:tbl>
    <w:p w14:paraId="000002B4" w14:textId="7BD52EC6" w:rsidR="003F26B9" w:rsidRDefault="003F26B9">
      <w:pPr>
        <w:spacing w:line="240" w:lineRule="auto"/>
      </w:pPr>
    </w:p>
    <w:p w14:paraId="000002B5" w14:textId="4C7DFCFE" w:rsidR="003F26B9" w:rsidRDefault="002E5ABF">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&lt;{informācija par nacionālo ziņošanas sistēmu}&gt;.</w:t>
      </w:r>
    </w:p>
    <w:p w14:paraId="000002B7" w14:textId="77777777" w:rsidR="003F26B9" w:rsidRDefault="003F26B9">
      <w:pPr>
        <w:spacing w:line="240" w:lineRule="auto"/>
      </w:pPr>
    </w:p>
    <w:p w14:paraId="000002B8" w14:textId="77777777" w:rsidR="003F26B9" w:rsidRDefault="002E5ABF">
      <w:pPr>
        <w:tabs>
          <w:tab w:val="left" w:pos="0"/>
        </w:tabs>
        <w:spacing w:line="240" w:lineRule="auto"/>
        <w:ind w:left="567" w:hanging="567"/>
      </w:pPr>
      <w:r>
        <w:rPr>
          <w:b/>
          <w:highlight w:val="lightGray"/>
        </w:rPr>
        <w:t>8.</w:t>
      </w:r>
      <w:r>
        <w:rPr>
          <w:b/>
        </w:rPr>
        <w:tab/>
        <w:t>Deva katrai dzīvnieku sugai, lietošanas veids un metode</w:t>
      </w:r>
    </w:p>
    <w:p w14:paraId="000002B9" w14:textId="77777777" w:rsidR="003F26B9" w:rsidRDefault="003F26B9">
      <w:pPr>
        <w:spacing w:line="240" w:lineRule="auto"/>
      </w:pPr>
    </w:p>
    <w:p w14:paraId="000002BA" w14:textId="0B76A8AA" w:rsidR="003F26B9" w:rsidRDefault="00A350F2">
      <w:pPr>
        <w:spacing w:line="240" w:lineRule="auto"/>
        <w:jc w:val="both"/>
      </w:pPr>
      <w:r>
        <w:t xml:space="preserve">Iekšķīgai </w:t>
      </w:r>
      <w:r w:rsidR="002E5ABF">
        <w:t>lietošanai.</w:t>
      </w:r>
    </w:p>
    <w:p w14:paraId="000002BB" w14:textId="62314950" w:rsidR="003F26B9" w:rsidRDefault="002E5ABF">
      <w:pPr>
        <w:spacing w:line="240" w:lineRule="auto"/>
        <w:jc w:val="both"/>
      </w:pPr>
      <w:r>
        <w:t xml:space="preserve">Minimālā ieteicamā deva: 0,5 mg milbemicīna oksīma un 5 mg prazikvantela uz kg ķermeņa </w:t>
      </w:r>
      <w:r w:rsidR="00A350F2">
        <w:t xml:space="preserve">svara </w:t>
      </w:r>
      <w:r>
        <w:t xml:space="preserve">ievada vienreizējas devas veidā. </w:t>
      </w:r>
    </w:p>
    <w:p w14:paraId="000002BF" w14:textId="3D9A9F8C" w:rsidR="003F26B9" w:rsidRDefault="003F26B9">
      <w:pPr>
        <w:spacing w:line="240" w:lineRule="auto"/>
        <w:jc w:val="both"/>
      </w:pPr>
    </w:p>
    <w:p w14:paraId="000002C0" w14:textId="17D66DD0" w:rsidR="003F26B9" w:rsidRDefault="002E5ABF">
      <w:pPr>
        <w:spacing w:line="240" w:lineRule="auto"/>
        <w:jc w:val="both"/>
      </w:pPr>
      <w:r>
        <w:t xml:space="preserve">Lai nodrošinātu pareizu devu, ķermeņa </w:t>
      </w:r>
      <w:r w:rsidR="00A350F2">
        <w:t xml:space="preserve">svars </w:t>
      </w:r>
      <w:r>
        <w:t>jānosaka pēc iespējas precīzāk. Nepietiekama deva var izraisīt neefektīvu lietošanu un veicināt rezistences attīstību.</w:t>
      </w:r>
    </w:p>
    <w:p w14:paraId="000002C1" w14:textId="77777777" w:rsidR="003F26B9" w:rsidRDefault="003F26B9">
      <w:pPr>
        <w:spacing w:line="240" w:lineRule="auto"/>
        <w:jc w:val="both"/>
      </w:pPr>
    </w:p>
    <w:p w14:paraId="26878FFA" w14:textId="77777777" w:rsidR="00A350F2" w:rsidRDefault="00A350F2" w:rsidP="00A350F2">
      <w:pPr>
        <w:spacing w:line="240" w:lineRule="auto"/>
        <w:jc w:val="both"/>
      </w:pPr>
      <w:r>
        <w:t>Atkarībā no suņa ķermeņa svara praktiskās devas noteikšana ir šāda:</w:t>
      </w:r>
    </w:p>
    <w:p w14:paraId="000002C3" w14:textId="77777777" w:rsidR="003F26B9" w:rsidRDefault="003F26B9">
      <w:pPr>
        <w:spacing w:line="240" w:lineRule="auto"/>
        <w:jc w:val="both"/>
      </w:pPr>
    </w:p>
    <w:tbl>
      <w:tblPr>
        <w:tblStyle w:val="a6"/>
        <w:tblW w:w="836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gridCol w:w="3260"/>
      </w:tblGrid>
      <w:tr w:rsidR="003F26B9" w14:paraId="38A1211D" w14:textId="77777777">
        <w:trPr>
          <w:cantSplit/>
          <w:trHeight w:val="320"/>
        </w:trPr>
        <w:tc>
          <w:tcPr>
            <w:tcW w:w="1843" w:type="dxa"/>
          </w:tcPr>
          <w:p w14:paraId="000002C4" w14:textId="57121C1D" w:rsidR="003F26B9" w:rsidRDefault="002E5ABF">
            <w:pPr>
              <w:spacing w:before="60" w:after="60"/>
              <w:jc w:val="center"/>
              <w:rPr>
                <w:b/>
              </w:rPr>
            </w:pPr>
            <w:r>
              <w:t>Ķerme</w:t>
            </w:r>
            <w:r w:rsidRPr="00A350F2">
              <w:t>ņa</w:t>
            </w:r>
            <w:r w:rsidRPr="00FA24A9">
              <w:t xml:space="preserve"> </w:t>
            </w:r>
            <w:r w:rsidR="00A350F2" w:rsidRPr="00FA24A9">
              <w:t>svars</w:t>
            </w:r>
          </w:p>
        </w:tc>
        <w:tc>
          <w:tcPr>
            <w:tcW w:w="3260" w:type="dxa"/>
            <w:tcBorders>
              <w:right w:val="single" w:sz="4" w:space="0" w:color="000000"/>
            </w:tcBorders>
          </w:tcPr>
          <w:p w14:paraId="000002C5" w14:textId="0FC724A7" w:rsidR="003F26B9" w:rsidRDefault="00457A5A">
            <w:pPr>
              <w:spacing w:before="60" w:after="60"/>
              <w:jc w:val="center"/>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487D18">
              <w:rPr>
                <w:b/>
              </w:rPr>
              <w:t xml:space="preserve"> </w:t>
            </w:r>
            <w:r w:rsidR="002E5ABF">
              <w:rPr>
                <w:b/>
              </w:rPr>
              <w:t xml:space="preserve">2,5 m/25 mg </w:t>
            </w:r>
            <w:proofErr w:type="spellStart"/>
            <w:r w:rsidR="002E5ABF">
              <w:rPr>
                <w:b/>
              </w:rPr>
              <w:t>apvalkotās</w:t>
            </w:r>
            <w:proofErr w:type="spellEnd"/>
            <w:r w:rsidR="002E5ABF">
              <w:rPr>
                <w:b/>
              </w:rPr>
              <w:t xml:space="preserve"> tabletes </w:t>
            </w:r>
            <w:r w:rsidR="005D15D8">
              <w:rPr>
                <w:b/>
              </w:rPr>
              <w:t xml:space="preserve">maza auguma </w:t>
            </w:r>
            <w:r w:rsidR="002E5ABF">
              <w:rPr>
                <w:b/>
              </w:rPr>
              <w:t>suņiem un kucēniem</w:t>
            </w:r>
          </w:p>
        </w:tc>
        <w:tc>
          <w:tcPr>
            <w:tcW w:w="3260" w:type="dxa"/>
            <w:tcBorders>
              <w:right w:val="single" w:sz="4" w:space="0" w:color="000000"/>
            </w:tcBorders>
          </w:tcPr>
          <w:p w14:paraId="000002C6" w14:textId="579144C2" w:rsidR="003F26B9" w:rsidRDefault="00457A5A">
            <w:pPr>
              <w:spacing w:before="60" w:after="60"/>
              <w:jc w:val="center"/>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2E5ABF">
              <w:rPr>
                <w:b/>
              </w:rPr>
              <w:t xml:space="preserve"> </w:t>
            </w:r>
            <w:proofErr w:type="spellStart"/>
            <w:r w:rsidR="002E5ABF">
              <w:rPr>
                <w:b/>
              </w:rPr>
              <w:t>Alfamed</w:t>
            </w:r>
            <w:proofErr w:type="spellEnd"/>
            <w:r w:rsidR="00487D18">
              <w:rPr>
                <w:b/>
              </w:rPr>
              <w:t xml:space="preserve"> </w:t>
            </w:r>
            <w:r w:rsidR="002E5ABF">
              <w:rPr>
                <w:b/>
              </w:rPr>
              <w:t xml:space="preserve">12,5 mg/125 mg </w:t>
            </w:r>
            <w:proofErr w:type="spellStart"/>
            <w:r w:rsidR="002E5ABF">
              <w:rPr>
                <w:b/>
              </w:rPr>
              <w:t>apvalkotās</w:t>
            </w:r>
            <w:proofErr w:type="spellEnd"/>
            <w:r w:rsidR="002E5ABF">
              <w:rPr>
                <w:b/>
              </w:rPr>
              <w:t xml:space="preserve"> tabletes suņiem</w:t>
            </w:r>
          </w:p>
        </w:tc>
      </w:tr>
      <w:tr w:rsidR="003F26B9" w14:paraId="18802171" w14:textId="77777777">
        <w:trPr>
          <w:cantSplit/>
        </w:trPr>
        <w:tc>
          <w:tcPr>
            <w:tcW w:w="1843" w:type="dxa"/>
          </w:tcPr>
          <w:p w14:paraId="000002C7" w14:textId="64CDC51A" w:rsidR="003F26B9" w:rsidRDefault="002E5ABF">
            <w:pPr>
              <w:spacing w:before="20" w:after="20"/>
              <w:jc w:val="center"/>
            </w:pPr>
            <w:r>
              <w:t>0,5–1</w:t>
            </w:r>
            <w:r w:rsidR="008977EC">
              <w:t> </w:t>
            </w:r>
            <w:r>
              <w:t>kg</w:t>
            </w:r>
          </w:p>
        </w:tc>
        <w:tc>
          <w:tcPr>
            <w:tcW w:w="3260" w:type="dxa"/>
            <w:tcBorders>
              <w:right w:val="single" w:sz="4" w:space="0" w:color="000000"/>
            </w:tcBorders>
          </w:tcPr>
          <w:p w14:paraId="000002C8" w14:textId="77777777" w:rsidR="003F26B9" w:rsidRDefault="002E5ABF">
            <w:pPr>
              <w:spacing w:before="20" w:after="20"/>
              <w:jc w:val="center"/>
            </w:pPr>
            <w:r>
              <w:t>½ tablete</w:t>
            </w:r>
          </w:p>
        </w:tc>
        <w:tc>
          <w:tcPr>
            <w:tcW w:w="3260" w:type="dxa"/>
            <w:tcBorders>
              <w:right w:val="single" w:sz="4" w:space="0" w:color="000000"/>
            </w:tcBorders>
          </w:tcPr>
          <w:p w14:paraId="000002C9" w14:textId="77777777" w:rsidR="003F26B9" w:rsidRDefault="003F26B9">
            <w:pPr>
              <w:spacing w:before="20" w:after="20"/>
              <w:jc w:val="center"/>
            </w:pPr>
          </w:p>
        </w:tc>
      </w:tr>
      <w:tr w:rsidR="003F26B9" w14:paraId="068F9F9B" w14:textId="77777777">
        <w:trPr>
          <w:cantSplit/>
        </w:trPr>
        <w:tc>
          <w:tcPr>
            <w:tcW w:w="1843" w:type="dxa"/>
          </w:tcPr>
          <w:p w14:paraId="000002CA" w14:textId="7807BC65" w:rsidR="003F26B9" w:rsidRDefault="002E5ABF">
            <w:pPr>
              <w:spacing w:before="20" w:after="20"/>
              <w:jc w:val="center"/>
            </w:pPr>
            <w:r>
              <w:t>&gt;</w:t>
            </w:r>
            <w:r w:rsidR="008977EC">
              <w:t> </w:t>
            </w:r>
            <w:r>
              <w:t>1 – 5</w:t>
            </w:r>
            <w:r w:rsidR="008977EC">
              <w:t> </w:t>
            </w:r>
            <w:r>
              <w:t>kg</w:t>
            </w:r>
          </w:p>
        </w:tc>
        <w:tc>
          <w:tcPr>
            <w:tcW w:w="3260" w:type="dxa"/>
            <w:tcBorders>
              <w:right w:val="single" w:sz="4" w:space="0" w:color="000000"/>
            </w:tcBorders>
          </w:tcPr>
          <w:p w14:paraId="000002CB" w14:textId="77777777" w:rsidR="003F26B9" w:rsidRDefault="002E5ABF">
            <w:pPr>
              <w:spacing w:before="20" w:after="20"/>
              <w:jc w:val="center"/>
            </w:pPr>
            <w:r>
              <w:t>1 tablete</w:t>
            </w:r>
          </w:p>
        </w:tc>
        <w:tc>
          <w:tcPr>
            <w:tcW w:w="3260" w:type="dxa"/>
            <w:tcBorders>
              <w:right w:val="single" w:sz="4" w:space="0" w:color="000000"/>
            </w:tcBorders>
          </w:tcPr>
          <w:p w14:paraId="000002CC" w14:textId="77777777" w:rsidR="003F26B9" w:rsidRDefault="003F26B9">
            <w:pPr>
              <w:spacing w:before="20" w:after="20"/>
              <w:jc w:val="center"/>
            </w:pPr>
          </w:p>
        </w:tc>
      </w:tr>
      <w:tr w:rsidR="003F26B9" w14:paraId="4EEAAF96" w14:textId="77777777">
        <w:trPr>
          <w:cantSplit/>
        </w:trPr>
        <w:tc>
          <w:tcPr>
            <w:tcW w:w="1843" w:type="dxa"/>
          </w:tcPr>
          <w:p w14:paraId="000002CD" w14:textId="59FE912D" w:rsidR="003F26B9" w:rsidRDefault="002E5ABF">
            <w:pPr>
              <w:spacing w:before="20" w:after="20"/>
              <w:jc w:val="center"/>
            </w:pPr>
            <w:r>
              <w:t>&gt;</w:t>
            </w:r>
            <w:r w:rsidR="008977EC">
              <w:t> </w:t>
            </w:r>
            <w:r>
              <w:t>5–10</w:t>
            </w:r>
            <w:r w:rsidR="008977EC">
              <w:t> </w:t>
            </w:r>
            <w:r>
              <w:t>kg</w:t>
            </w:r>
          </w:p>
        </w:tc>
        <w:tc>
          <w:tcPr>
            <w:tcW w:w="3260" w:type="dxa"/>
            <w:tcBorders>
              <w:right w:val="single" w:sz="4" w:space="0" w:color="000000"/>
            </w:tcBorders>
          </w:tcPr>
          <w:p w14:paraId="000002CE" w14:textId="77777777" w:rsidR="003F26B9" w:rsidRDefault="002E5ABF">
            <w:pPr>
              <w:spacing w:before="20" w:after="20"/>
              <w:jc w:val="center"/>
            </w:pPr>
            <w:r>
              <w:t>2 tabletes</w:t>
            </w:r>
          </w:p>
        </w:tc>
        <w:tc>
          <w:tcPr>
            <w:tcW w:w="3260" w:type="dxa"/>
            <w:tcBorders>
              <w:right w:val="single" w:sz="4" w:space="0" w:color="000000"/>
            </w:tcBorders>
          </w:tcPr>
          <w:p w14:paraId="000002CF" w14:textId="77777777" w:rsidR="003F26B9" w:rsidRDefault="003F26B9">
            <w:pPr>
              <w:spacing w:before="20" w:after="20"/>
              <w:jc w:val="center"/>
            </w:pPr>
          </w:p>
        </w:tc>
      </w:tr>
      <w:tr w:rsidR="003F26B9" w14:paraId="1C5EE2C3" w14:textId="77777777">
        <w:trPr>
          <w:cantSplit/>
        </w:trPr>
        <w:tc>
          <w:tcPr>
            <w:tcW w:w="1843" w:type="dxa"/>
          </w:tcPr>
          <w:p w14:paraId="000002D0" w14:textId="77777777" w:rsidR="003F26B9" w:rsidRDefault="002E5ABF">
            <w:pPr>
              <w:spacing w:before="20" w:after="20"/>
              <w:jc w:val="center"/>
            </w:pPr>
            <w:r>
              <w:t>5–25 kg</w:t>
            </w:r>
          </w:p>
        </w:tc>
        <w:tc>
          <w:tcPr>
            <w:tcW w:w="3260" w:type="dxa"/>
          </w:tcPr>
          <w:p w14:paraId="000002D1" w14:textId="77777777" w:rsidR="003F26B9" w:rsidRDefault="003F26B9">
            <w:pPr>
              <w:spacing w:before="20" w:after="20"/>
              <w:jc w:val="center"/>
            </w:pPr>
          </w:p>
        </w:tc>
        <w:tc>
          <w:tcPr>
            <w:tcW w:w="3260" w:type="dxa"/>
            <w:tcBorders>
              <w:right w:val="single" w:sz="4" w:space="0" w:color="000000"/>
            </w:tcBorders>
          </w:tcPr>
          <w:p w14:paraId="000002D2" w14:textId="77777777" w:rsidR="003F26B9" w:rsidRDefault="002E5ABF">
            <w:pPr>
              <w:spacing w:before="20" w:after="20"/>
              <w:jc w:val="center"/>
            </w:pPr>
            <w:r>
              <w:t>1 tablete</w:t>
            </w:r>
          </w:p>
        </w:tc>
      </w:tr>
      <w:tr w:rsidR="003F26B9" w14:paraId="7F2E2170" w14:textId="77777777">
        <w:trPr>
          <w:cantSplit/>
        </w:trPr>
        <w:tc>
          <w:tcPr>
            <w:tcW w:w="1843" w:type="dxa"/>
          </w:tcPr>
          <w:p w14:paraId="000002D3" w14:textId="249DEBBC" w:rsidR="003F26B9" w:rsidRDefault="002E5ABF">
            <w:pPr>
              <w:spacing w:before="20" w:after="20"/>
              <w:jc w:val="center"/>
            </w:pPr>
            <w:r>
              <w:t>&gt;</w:t>
            </w:r>
            <w:r w:rsidR="008977EC">
              <w:t> </w:t>
            </w:r>
            <w:r>
              <w:t>25–50 kg</w:t>
            </w:r>
          </w:p>
        </w:tc>
        <w:tc>
          <w:tcPr>
            <w:tcW w:w="3260" w:type="dxa"/>
          </w:tcPr>
          <w:p w14:paraId="000002D4" w14:textId="77777777" w:rsidR="003F26B9" w:rsidRDefault="003F26B9">
            <w:pPr>
              <w:spacing w:before="20" w:after="20"/>
              <w:jc w:val="center"/>
            </w:pPr>
          </w:p>
        </w:tc>
        <w:tc>
          <w:tcPr>
            <w:tcW w:w="3260" w:type="dxa"/>
            <w:tcBorders>
              <w:right w:val="single" w:sz="4" w:space="0" w:color="000000"/>
            </w:tcBorders>
          </w:tcPr>
          <w:p w14:paraId="000002D5" w14:textId="77777777" w:rsidR="003F26B9" w:rsidRDefault="002E5ABF">
            <w:pPr>
              <w:spacing w:before="20" w:after="20"/>
              <w:jc w:val="center"/>
            </w:pPr>
            <w:r>
              <w:t>2 tabletes</w:t>
            </w:r>
          </w:p>
        </w:tc>
      </w:tr>
      <w:tr w:rsidR="003F26B9" w14:paraId="27C5B449" w14:textId="77777777">
        <w:trPr>
          <w:cantSplit/>
        </w:trPr>
        <w:tc>
          <w:tcPr>
            <w:tcW w:w="1843" w:type="dxa"/>
          </w:tcPr>
          <w:p w14:paraId="000002D6" w14:textId="699C152F" w:rsidR="003F26B9" w:rsidRDefault="002E5ABF">
            <w:pPr>
              <w:spacing w:before="20" w:after="20"/>
              <w:jc w:val="center"/>
            </w:pPr>
            <w:r>
              <w:t>&gt;</w:t>
            </w:r>
            <w:r w:rsidR="008977EC">
              <w:t> </w:t>
            </w:r>
            <w:r>
              <w:t>50–75 kg</w:t>
            </w:r>
          </w:p>
        </w:tc>
        <w:tc>
          <w:tcPr>
            <w:tcW w:w="3260" w:type="dxa"/>
          </w:tcPr>
          <w:p w14:paraId="000002D7" w14:textId="77777777" w:rsidR="003F26B9" w:rsidRDefault="003F26B9">
            <w:pPr>
              <w:spacing w:before="20" w:after="20"/>
              <w:jc w:val="center"/>
            </w:pPr>
          </w:p>
        </w:tc>
        <w:tc>
          <w:tcPr>
            <w:tcW w:w="3260" w:type="dxa"/>
            <w:tcBorders>
              <w:right w:val="single" w:sz="4" w:space="0" w:color="000000"/>
            </w:tcBorders>
          </w:tcPr>
          <w:p w14:paraId="000002D8" w14:textId="77777777" w:rsidR="003F26B9" w:rsidRDefault="002E5ABF">
            <w:pPr>
              <w:spacing w:before="20" w:after="20"/>
              <w:jc w:val="center"/>
            </w:pPr>
            <w:r>
              <w:t>3 tabletes</w:t>
            </w:r>
          </w:p>
        </w:tc>
      </w:tr>
    </w:tbl>
    <w:p w14:paraId="000002D9" w14:textId="77777777" w:rsidR="003F26B9" w:rsidRDefault="003F26B9">
      <w:pPr>
        <w:spacing w:line="240" w:lineRule="auto"/>
        <w:jc w:val="both"/>
      </w:pPr>
    </w:p>
    <w:p w14:paraId="66ED64AA" w14:textId="77777777" w:rsidR="00A350F2" w:rsidRDefault="00A350F2" w:rsidP="00A350F2">
      <w:pPr>
        <w:spacing w:line="240" w:lineRule="auto"/>
        <w:jc w:val="both"/>
      </w:pPr>
      <w:r>
        <w:t xml:space="preserve">Gadījumos, kad tiek lietotas </w:t>
      </w:r>
      <w:proofErr w:type="spellStart"/>
      <w:r>
        <w:t>sirdstārpu</w:t>
      </w:r>
      <w:proofErr w:type="spellEnd"/>
      <w:r>
        <w:t xml:space="preserve"> profilaksei un vienlaikus ir nepieciešama ārstēšana pret </w:t>
      </w:r>
      <w:proofErr w:type="spellStart"/>
      <w:r>
        <w:t>leneteņu</w:t>
      </w:r>
      <w:proofErr w:type="spellEnd"/>
      <w:r>
        <w:t xml:space="preserve"> invāziju, šīs veterinārās zāles var aizstāt </w:t>
      </w:r>
      <w:proofErr w:type="spellStart"/>
      <w:r>
        <w:t>monovalentās</w:t>
      </w:r>
      <w:proofErr w:type="spellEnd"/>
      <w:r>
        <w:t xml:space="preserve"> veterinārās zāles, kas paredzētas </w:t>
      </w:r>
      <w:proofErr w:type="spellStart"/>
      <w:r>
        <w:t>sirdstārpu</w:t>
      </w:r>
      <w:proofErr w:type="spellEnd"/>
      <w:r>
        <w:t xml:space="preserve"> profilaksei, un tās var lietot ik pēc 30 dienām.</w:t>
      </w:r>
    </w:p>
    <w:p w14:paraId="000002DB" w14:textId="0EC48DB4" w:rsidR="003F26B9" w:rsidRDefault="003F26B9">
      <w:pPr>
        <w:spacing w:line="240" w:lineRule="auto"/>
        <w:jc w:val="both"/>
      </w:pPr>
    </w:p>
    <w:p w14:paraId="77171CDD" w14:textId="77777777" w:rsidR="00A350F2" w:rsidRDefault="00A350F2" w:rsidP="00A350F2">
      <w:pPr>
        <w:spacing w:line="240" w:lineRule="auto"/>
        <w:jc w:val="both"/>
      </w:pPr>
      <w:proofErr w:type="spellStart"/>
      <w:r>
        <w:rPr>
          <w:i/>
        </w:rPr>
        <w:lastRenderedPageBreak/>
        <w:t>Angiostrongylus</w:t>
      </w:r>
      <w:proofErr w:type="spellEnd"/>
      <w:r>
        <w:rPr>
          <w:i/>
        </w:rPr>
        <w:t xml:space="preserve"> </w:t>
      </w:r>
      <w:proofErr w:type="spellStart"/>
      <w:r>
        <w:rPr>
          <w:i/>
        </w:rPr>
        <w:t>vasorum</w:t>
      </w:r>
      <w:proofErr w:type="spellEnd"/>
      <w:r>
        <w:t xml:space="preserve"> invāzijas ārstēšanai </w:t>
      </w:r>
      <w:proofErr w:type="spellStart"/>
      <w:r>
        <w:t>milbemicīna</w:t>
      </w:r>
      <w:proofErr w:type="spellEnd"/>
      <w:r>
        <w:t xml:space="preserve"> </w:t>
      </w:r>
      <w:proofErr w:type="spellStart"/>
      <w:r>
        <w:t>oksīmu</w:t>
      </w:r>
      <w:proofErr w:type="spellEnd"/>
      <w:r>
        <w:t xml:space="preserve"> lietot četras reizes ar nedēļas intervālu. Ja ir indicēta vienlaicīga ārstēšana pret </w:t>
      </w:r>
      <w:proofErr w:type="spellStart"/>
      <w:r>
        <w:t>cestodēm</w:t>
      </w:r>
      <w:proofErr w:type="spellEnd"/>
      <w:r>
        <w:t xml:space="preserve">, atlikušās trīs nedēļas ieteicams vienu reizi ārstēt ar šīm veterinārajām zālēm un turpināt ar </w:t>
      </w:r>
      <w:proofErr w:type="spellStart"/>
      <w:r>
        <w:t>monovalentām</w:t>
      </w:r>
      <w:proofErr w:type="spellEnd"/>
      <w:r>
        <w:t xml:space="preserve"> veterinārajām zālēm, kas satur tikai </w:t>
      </w:r>
      <w:proofErr w:type="spellStart"/>
      <w:r>
        <w:t>milbemicīna</w:t>
      </w:r>
      <w:proofErr w:type="spellEnd"/>
      <w:r>
        <w:t xml:space="preserve"> </w:t>
      </w:r>
      <w:proofErr w:type="spellStart"/>
      <w:r>
        <w:t>oksīmu</w:t>
      </w:r>
      <w:proofErr w:type="spellEnd"/>
      <w:r>
        <w:t>.</w:t>
      </w:r>
    </w:p>
    <w:p w14:paraId="4CBB4F48" w14:textId="77777777" w:rsidR="00A350F2" w:rsidRDefault="00A350F2" w:rsidP="00A350F2">
      <w:pPr>
        <w:spacing w:line="240" w:lineRule="auto"/>
        <w:jc w:val="both"/>
      </w:pPr>
    </w:p>
    <w:p w14:paraId="48DD66E1" w14:textId="77777777" w:rsidR="00A350F2" w:rsidRDefault="00A350F2" w:rsidP="00A350F2">
      <w:pPr>
        <w:spacing w:line="240" w:lineRule="auto"/>
        <w:jc w:val="both"/>
      </w:pPr>
      <w:r>
        <w:t xml:space="preserve">Endēmiskos apgabalos šo veterināro zāļu lietošana ik pēc četrām nedēļām novērsīs </w:t>
      </w:r>
      <w:proofErr w:type="spellStart"/>
      <w:r>
        <w:t>angiostrongilozi</w:t>
      </w:r>
      <w:proofErr w:type="spellEnd"/>
      <w:r>
        <w:t xml:space="preserve">, samazinot nenobriedušu pieaugušo (L5) un pieaugušo parazītu slodzi, ja ir indicēta vienlaicīga ārstēšana pret </w:t>
      </w:r>
      <w:proofErr w:type="spellStart"/>
      <w:r>
        <w:t>cestodēm</w:t>
      </w:r>
      <w:proofErr w:type="spellEnd"/>
      <w:r>
        <w:t>.</w:t>
      </w:r>
    </w:p>
    <w:p w14:paraId="70C0AAE4" w14:textId="77777777" w:rsidR="00A350F2" w:rsidRDefault="00A350F2" w:rsidP="00A350F2">
      <w:pPr>
        <w:spacing w:line="240" w:lineRule="auto"/>
        <w:jc w:val="both"/>
      </w:pPr>
    </w:p>
    <w:p w14:paraId="2A68CEE9" w14:textId="77777777" w:rsidR="00A350F2" w:rsidRDefault="00A350F2" w:rsidP="00A350F2">
      <w:pPr>
        <w:spacing w:line="240" w:lineRule="auto"/>
        <w:jc w:val="both"/>
      </w:pPr>
      <w:proofErr w:type="spellStart"/>
      <w:r>
        <w:rPr>
          <w:i/>
        </w:rPr>
        <w:t>Thelazia</w:t>
      </w:r>
      <w:proofErr w:type="spellEnd"/>
      <w:r>
        <w:rPr>
          <w:i/>
        </w:rPr>
        <w:t xml:space="preserve"> </w:t>
      </w:r>
      <w:proofErr w:type="spellStart"/>
      <w:r>
        <w:rPr>
          <w:i/>
        </w:rPr>
        <w:t>callipaeda</w:t>
      </w:r>
      <w:proofErr w:type="spellEnd"/>
      <w:r>
        <w:t xml:space="preserve"> invāzijas ārstēšanai </w:t>
      </w:r>
      <w:proofErr w:type="spellStart"/>
      <w:r>
        <w:t>milbemicīna</w:t>
      </w:r>
      <w:proofErr w:type="spellEnd"/>
      <w:r>
        <w:t xml:space="preserve"> </w:t>
      </w:r>
      <w:proofErr w:type="spellStart"/>
      <w:r>
        <w:t>oksīmu</w:t>
      </w:r>
      <w:proofErr w:type="spellEnd"/>
      <w:r>
        <w:t xml:space="preserve"> lietot 2 reizes ar septiņu dienu starplaiku. Ja ir indicēta vienlaicīga ārstēšana pret </w:t>
      </w:r>
      <w:proofErr w:type="spellStart"/>
      <w:r>
        <w:t>cestodēm</w:t>
      </w:r>
      <w:proofErr w:type="spellEnd"/>
      <w:r>
        <w:t xml:space="preserve">, ar šīm veterinārajām zālēm var aizstāt </w:t>
      </w:r>
      <w:proofErr w:type="spellStart"/>
      <w:r>
        <w:t>monovalentās</w:t>
      </w:r>
      <w:proofErr w:type="spellEnd"/>
      <w:r>
        <w:t xml:space="preserve"> veterinārās zāles, kas satur tikai </w:t>
      </w:r>
      <w:proofErr w:type="spellStart"/>
      <w:r>
        <w:t>milbemicīna</w:t>
      </w:r>
      <w:proofErr w:type="spellEnd"/>
      <w:r>
        <w:t xml:space="preserve"> </w:t>
      </w:r>
      <w:proofErr w:type="spellStart"/>
      <w:r>
        <w:t>oksīmu</w:t>
      </w:r>
      <w:proofErr w:type="spellEnd"/>
      <w:r>
        <w:t>.</w:t>
      </w:r>
    </w:p>
    <w:p w14:paraId="11D691A5" w14:textId="77777777" w:rsidR="00A350F2" w:rsidRDefault="00A350F2" w:rsidP="00A350F2">
      <w:pPr>
        <w:spacing w:line="240" w:lineRule="auto"/>
        <w:jc w:val="both"/>
      </w:pPr>
    </w:p>
    <w:p w14:paraId="6F9E27FA" w14:textId="77777777" w:rsidR="00A350F2" w:rsidRDefault="00A350F2" w:rsidP="00A350F2">
      <w:pPr>
        <w:spacing w:line="240" w:lineRule="auto"/>
        <w:jc w:val="both"/>
      </w:pPr>
      <w:r>
        <w:t xml:space="preserve">Attiecībā uz inficēšanos ar </w:t>
      </w:r>
      <w:proofErr w:type="spellStart"/>
      <w:r>
        <w:t>cestodēm</w:t>
      </w:r>
      <w:proofErr w:type="spellEnd"/>
      <w:r>
        <w:t xml:space="preserve"> un </w:t>
      </w:r>
      <w:proofErr w:type="spellStart"/>
      <w:r>
        <w:t>nematodēm</w:t>
      </w:r>
      <w:proofErr w:type="spellEnd"/>
      <w:r>
        <w:t xml:space="preserve"> atkārtotas ārstēšanas nepieciešamība un biežums jāpamato ar profesionāliem ieteikumiem un jāņem vērā vietējā epidemioloģiskā situācija un dzīvnieka dzīvesveids.</w:t>
      </w:r>
    </w:p>
    <w:p w14:paraId="000002E4" w14:textId="77777777" w:rsidR="003F26B9" w:rsidRDefault="003F26B9">
      <w:pPr>
        <w:spacing w:line="240" w:lineRule="auto"/>
      </w:pPr>
    </w:p>
    <w:p w14:paraId="000002E5" w14:textId="77777777" w:rsidR="003F26B9" w:rsidRDefault="002E5ABF">
      <w:pPr>
        <w:tabs>
          <w:tab w:val="left" w:pos="0"/>
        </w:tabs>
        <w:spacing w:line="240" w:lineRule="auto"/>
        <w:ind w:left="567" w:hanging="567"/>
      </w:pPr>
      <w:r>
        <w:rPr>
          <w:b/>
          <w:highlight w:val="lightGray"/>
        </w:rPr>
        <w:t>9.</w:t>
      </w:r>
      <w:r>
        <w:rPr>
          <w:b/>
        </w:rPr>
        <w:tab/>
        <w:t>Ieteikumi pareizai lietošanai</w:t>
      </w:r>
    </w:p>
    <w:p w14:paraId="000002E6" w14:textId="77777777" w:rsidR="003F26B9" w:rsidRDefault="003F26B9">
      <w:pPr>
        <w:spacing w:line="240" w:lineRule="auto"/>
      </w:pPr>
    </w:p>
    <w:p w14:paraId="000002E7" w14:textId="0DC8D6B8" w:rsidR="003F26B9" w:rsidRDefault="002E5ABF">
      <w:pPr>
        <w:spacing w:line="240" w:lineRule="auto"/>
        <w:jc w:val="both"/>
      </w:pPr>
      <w:r>
        <w:t>Šīs veterinārās zāles lieto</w:t>
      </w:r>
      <w:r w:rsidR="00A350F2">
        <w:t>t</w:t>
      </w:r>
      <w:r>
        <w:t xml:space="preserve"> kopā ar barību vai pēc tās uzņemšanas. </w:t>
      </w:r>
    </w:p>
    <w:p w14:paraId="0EC0958F" w14:textId="77777777" w:rsidR="005124BB" w:rsidRDefault="005124BB">
      <w:pPr>
        <w:spacing w:line="240" w:lineRule="auto"/>
        <w:jc w:val="both"/>
      </w:pPr>
    </w:p>
    <w:p w14:paraId="000002EF" w14:textId="0F14E256" w:rsidR="003F26B9" w:rsidRDefault="002E5ABF">
      <w:pPr>
        <w:tabs>
          <w:tab w:val="left" w:pos="0"/>
        </w:tabs>
        <w:spacing w:line="240" w:lineRule="auto"/>
        <w:ind w:left="567" w:hanging="567"/>
      </w:pPr>
      <w:r>
        <w:rPr>
          <w:b/>
          <w:highlight w:val="lightGray"/>
        </w:rPr>
        <w:t>10.</w:t>
      </w:r>
      <w:r>
        <w:rPr>
          <w:b/>
        </w:rPr>
        <w:tab/>
        <w:t>Ierobežojumu periods</w:t>
      </w:r>
    </w:p>
    <w:p w14:paraId="000002F0" w14:textId="77777777" w:rsidR="003F26B9" w:rsidRDefault="003F26B9">
      <w:pPr>
        <w:spacing w:line="240" w:lineRule="auto"/>
      </w:pPr>
    </w:p>
    <w:p w14:paraId="000002F1" w14:textId="77777777" w:rsidR="003F26B9" w:rsidRDefault="002E5ABF">
      <w:pPr>
        <w:spacing w:line="240" w:lineRule="auto"/>
      </w:pPr>
      <w:r>
        <w:t>Nav piemērojams.</w:t>
      </w:r>
    </w:p>
    <w:p w14:paraId="000002F2" w14:textId="77777777" w:rsidR="003F26B9" w:rsidRDefault="003F26B9">
      <w:pPr>
        <w:spacing w:line="240" w:lineRule="auto"/>
      </w:pPr>
    </w:p>
    <w:p w14:paraId="000002F3" w14:textId="77777777" w:rsidR="003F26B9" w:rsidRDefault="002E5ABF">
      <w:pPr>
        <w:tabs>
          <w:tab w:val="left" w:pos="0"/>
        </w:tabs>
        <w:spacing w:line="240" w:lineRule="auto"/>
        <w:ind w:left="567" w:hanging="567"/>
      </w:pPr>
      <w:r>
        <w:rPr>
          <w:b/>
          <w:highlight w:val="lightGray"/>
        </w:rPr>
        <w:t>11.</w:t>
      </w:r>
      <w:r>
        <w:rPr>
          <w:b/>
        </w:rPr>
        <w:tab/>
        <w:t>Īpaši uzglabāšanas nosacījumi</w:t>
      </w:r>
    </w:p>
    <w:p w14:paraId="000002F4" w14:textId="77777777" w:rsidR="003F26B9" w:rsidRDefault="003F26B9">
      <w:pPr>
        <w:spacing w:line="240" w:lineRule="auto"/>
      </w:pPr>
    </w:p>
    <w:p w14:paraId="000002F5" w14:textId="77777777" w:rsidR="003F26B9" w:rsidRDefault="002E5ABF">
      <w:pPr>
        <w:spacing w:line="240" w:lineRule="auto"/>
      </w:pPr>
      <w:r>
        <w:t>Uzglabāt bērniem neredzamā un nepieejamā vietā.</w:t>
      </w:r>
    </w:p>
    <w:p w14:paraId="000002F6" w14:textId="77777777" w:rsidR="003F26B9" w:rsidRDefault="003F26B9">
      <w:pPr>
        <w:spacing w:line="240" w:lineRule="auto"/>
      </w:pPr>
    </w:p>
    <w:p w14:paraId="000002F7" w14:textId="77777777" w:rsidR="003F26B9" w:rsidRDefault="002E5ABF">
      <w:pPr>
        <w:spacing w:line="240" w:lineRule="auto"/>
      </w:pPr>
      <w:r>
        <w:t>Šīm veterinārajām zālēm nav nepieciešama īpaša uzglabāšanas temperatūra.</w:t>
      </w:r>
    </w:p>
    <w:p w14:paraId="000002F8" w14:textId="77777777" w:rsidR="003F26B9" w:rsidRDefault="003F26B9">
      <w:pPr>
        <w:spacing w:line="240" w:lineRule="auto"/>
      </w:pPr>
    </w:p>
    <w:p w14:paraId="000002F9" w14:textId="6CE207FD" w:rsidR="003F26B9" w:rsidRDefault="002E5ABF">
      <w:pPr>
        <w:spacing w:line="240" w:lineRule="auto"/>
      </w:pPr>
      <w:r>
        <w:t>Nelietot šīs veterinārās zāles, ja beidzies derīguma termiņš, kas norādīts uz kast</w:t>
      </w:r>
      <w:r w:rsidR="00C92DCF">
        <w:t>īt</w:t>
      </w:r>
      <w:r>
        <w:t xml:space="preserve">es un </w:t>
      </w:r>
      <w:proofErr w:type="spellStart"/>
      <w:r>
        <w:t>blistera</w:t>
      </w:r>
      <w:proofErr w:type="spellEnd"/>
      <w:r>
        <w:t xml:space="preserve"> pēc EXP. Derīguma termiņš attiecas uz norādītā mēneša pēdējo dienu.</w:t>
      </w:r>
    </w:p>
    <w:p w14:paraId="000002FA" w14:textId="77777777" w:rsidR="003F26B9" w:rsidRDefault="003F26B9">
      <w:pPr>
        <w:spacing w:line="240" w:lineRule="auto"/>
      </w:pPr>
    </w:p>
    <w:p w14:paraId="000002FB" w14:textId="132B9B03" w:rsidR="003F26B9" w:rsidRPr="002A0E40" w:rsidRDefault="00457A5A">
      <w:pPr>
        <w:spacing w:line="240" w:lineRule="auto"/>
        <w:rPr>
          <w:b/>
          <w:bCs/>
          <w:u w:val="single"/>
        </w:rPr>
      </w:pPr>
      <w:proofErr w:type="spellStart"/>
      <w:r w:rsidRPr="002A0E40">
        <w:rPr>
          <w:b/>
          <w:bCs/>
          <w:u w:val="single"/>
        </w:rPr>
        <w:t>Milbemycin</w:t>
      </w:r>
      <w:proofErr w:type="spellEnd"/>
      <w:r w:rsidRPr="002A0E40">
        <w:rPr>
          <w:b/>
          <w:bCs/>
          <w:u w:val="single"/>
        </w:rPr>
        <w:t xml:space="preserve"> </w:t>
      </w:r>
      <w:proofErr w:type="spellStart"/>
      <w:r w:rsidRPr="002A0E40">
        <w:rPr>
          <w:b/>
          <w:bCs/>
          <w:u w:val="single"/>
        </w:rPr>
        <w:t>oxime</w:t>
      </w:r>
      <w:proofErr w:type="spellEnd"/>
      <w:r w:rsidRPr="002A0E40">
        <w:rPr>
          <w:b/>
          <w:bCs/>
          <w:u w:val="single"/>
        </w:rPr>
        <w:t xml:space="preserve"> / </w:t>
      </w:r>
      <w:proofErr w:type="spellStart"/>
      <w:r w:rsidRPr="002A0E40">
        <w:rPr>
          <w:b/>
          <w:bCs/>
          <w:u w:val="single"/>
        </w:rPr>
        <w:t>Praziquantel</w:t>
      </w:r>
      <w:proofErr w:type="spellEnd"/>
      <w:r w:rsidR="002E5ABF" w:rsidRPr="002A0E40">
        <w:rPr>
          <w:b/>
          <w:bCs/>
          <w:u w:val="single"/>
        </w:rPr>
        <w:t xml:space="preserve"> </w:t>
      </w:r>
      <w:proofErr w:type="spellStart"/>
      <w:r w:rsidR="002E5ABF" w:rsidRPr="002A0E40">
        <w:rPr>
          <w:b/>
          <w:bCs/>
          <w:u w:val="single"/>
        </w:rPr>
        <w:t>Alfamed</w:t>
      </w:r>
      <w:proofErr w:type="spellEnd"/>
      <w:r w:rsidR="002E5ABF" w:rsidRPr="002A0E40">
        <w:rPr>
          <w:b/>
          <w:bCs/>
          <w:u w:val="single"/>
        </w:rPr>
        <w:t xml:space="preserve"> 2,5 mg/25 mg </w:t>
      </w:r>
      <w:proofErr w:type="spellStart"/>
      <w:r w:rsidR="002E5ABF" w:rsidRPr="002A0E40">
        <w:rPr>
          <w:b/>
          <w:bCs/>
          <w:u w:val="single"/>
        </w:rPr>
        <w:t>apvalkotās</w:t>
      </w:r>
      <w:proofErr w:type="spellEnd"/>
      <w:r w:rsidR="002E5ABF" w:rsidRPr="002A0E40">
        <w:rPr>
          <w:b/>
          <w:bCs/>
          <w:u w:val="single"/>
        </w:rPr>
        <w:t xml:space="preserve"> tabletes </w:t>
      </w:r>
      <w:r w:rsidR="00C92DCF" w:rsidRPr="002A0E40">
        <w:rPr>
          <w:b/>
          <w:bCs/>
          <w:u w:val="single"/>
        </w:rPr>
        <w:t>maz</w:t>
      </w:r>
      <w:r w:rsidR="00C92DCF">
        <w:rPr>
          <w:b/>
          <w:bCs/>
          <w:u w:val="single"/>
        </w:rPr>
        <w:t>a auguma</w:t>
      </w:r>
      <w:r w:rsidR="00C92DCF" w:rsidRPr="002A0E40">
        <w:rPr>
          <w:b/>
          <w:bCs/>
          <w:u w:val="single"/>
        </w:rPr>
        <w:t xml:space="preserve"> </w:t>
      </w:r>
      <w:r w:rsidR="002E5ABF" w:rsidRPr="002A0E40">
        <w:rPr>
          <w:b/>
          <w:bCs/>
          <w:u w:val="single"/>
        </w:rPr>
        <w:t>suņiem un kucēniem</w:t>
      </w:r>
    </w:p>
    <w:p w14:paraId="2A378815" w14:textId="77777777" w:rsidR="00C92DCF" w:rsidRDefault="00C92DCF" w:rsidP="00C92DCF">
      <w:pPr>
        <w:spacing w:line="240" w:lineRule="auto"/>
      </w:pPr>
      <w:r>
        <w:t xml:space="preserve">Tablešu puses uzglabāt oriģinālajā </w:t>
      </w:r>
      <w:proofErr w:type="spellStart"/>
      <w:r>
        <w:t>blisterī</w:t>
      </w:r>
      <w:proofErr w:type="spellEnd"/>
      <w:r>
        <w:t xml:space="preserve"> un izlietot nākamajā lietošanas reizē.</w:t>
      </w:r>
    </w:p>
    <w:p w14:paraId="000002FD" w14:textId="77777777" w:rsidR="003F26B9" w:rsidRDefault="002E5ABF">
      <w:pPr>
        <w:spacing w:line="240" w:lineRule="auto"/>
      </w:pPr>
      <w:r>
        <w:t>Derīguma termiņš pēc pirmreizējas tiešā iepakojuma atvēršanas: 6 mēneši.</w:t>
      </w:r>
    </w:p>
    <w:p w14:paraId="000002FE" w14:textId="77777777" w:rsidR="003F26B9" w:rsidRDefault="003F26B9">
      <w:pPr>
        <w:spacing w:line="240" w:lineRule="auto"/>
      </w:pPr>
    </w:p>
    <w:p w14:paraId="000002FF" w14:textId="77777777" w:rsidR="003F26B9" w:rsidRDefault="002E5ABF">
      <w:pPr>
        <w:tabs>
          <w:tab w:val="left" w:pos="0"/>
        </w:tabs>
        <w:spacing w:line="240" w:lineRule="auto"/>
        <w:ind w:left="567" w:hanging="567"/>
        <w:rPr>
          <w:b/>
        </w:rPr>
      </w:pPr>
      <w:r>
        <w:rPr>
          <w:b/>
          <w:highlight w:val="lightGray"/>
        </w:rPr>
        <w:t>12.</w:t>
      </w:r>
      <w:r>
        <w:rPr>
          <w:b/>
        </w:rPr>
        <w:tab/>
        <w:t>Īpaši norādījumi atkritumu iznīcināšanai</w:t>
      </w:r>
    </w:p>
    <w:p w14:paraId="00000300" w14:textId="77777777" w:rsidR="003F26B9" w:rsidRDefault="003F26B9">
      <w:pPr>
        <w:spacing w:line="240" w:lineRule="auto"/>
      </w:pPr>
    </w:p>
    <w:p w14:paraId="00000301" w14:textId="77777777" w:rsidR="003F26B9" w:rsidRDefault="002E5ABF">
      <w:pPr>
        <w:spacing w:line="240" w:lineRule="auto"/>
      </w:pPr>
      <w:r>
        <w:t>Neizmest veterinārās zāles kanalizācijā vai kopā ar sadzīves atkritumiem.</w:t>
      </w:r>
    </w:p>
    <w:p w14:paraId="00000302" w14:textId="77777777" w:rsidR="003F26B9" w:rsidRDefault="003F26B9">
      <w:pPr>
        <w:spacing w:line="240" w:lineRule="auto"/>
      </w:pPr>
    </w:p>
    <w:p w14:paraId="00000303" w14:textId="77777777" w:rsidR="003F26B9" w:rsidRDefault="002E5ABF">
      <w:pPr>
        <w:spacing w:line="240" w:lineRule="auto"/>
        <w:rPr>
          <w:i/>
        </w:rPr>
      </w:pPr>
      <w:r>
        <w:t>Veterinārās zāles nedrīkst nonākt ūdenstilpēs, jo milbemicīna oksīms un prazikvantels var būt bīstami zivīm un citiem ūdens organismiem.</w:t>
      </w:r>
    </w:p>
    <w:p w14:paraId="00000304" w14:textId="77777777" w:rsidR="003F26B9" w:rsidRDefault="003F26B9">
      <w:pPr>
        <w:spacing w:line="240" w:lineRule="auto"/>
      </w:pPr>
    </w:p>
    <w:p w14:paraId="00000305" w14:textId="77777777" w:rsidR="003F26B9" w:rsidRDefault="002E5ABF">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0000306" w14:textId="77777777" w:rsidR="003F26B9" w:rsidRDefault="003F26B9"/>
    <w:p w14:paraId="00000307" w14:textId="161460FD" w:rsidR="003F26B9" w:rsidRDefault="002E5ABF">
      <w:r>
        <w:t>Jautājiet savam veterinārārstam vai farmaceitam, kā atbrīvoties no nevajadzīgām veterinārajām zālēm.</w:t>
      </w:r>
    </w:p>
    <w:p w14:paraId="00000308" w14:textId="77777777" w:rsidR="003F26B9" w:rsidRDefault="003F26B9">
      <w:pPr>
        <w:spacing w:line="240" w:lineRule="auto"/>
        <w:rPr>
          <w:highlight w:val="lightGray"/>
        </w:rPr>
      </w:pPr>
    </w:p>
    <w:p w14:paraId="00000309" w14:textId="77777777" w:rsidR="003F26B9" w:rsidRDefault="002E5ABF">
      <w:pPr>
        <w:tabs>
          <w:tab w:val="left" w:pos="0"/>
        </w:tabs>
        <w:spacing w:line="240" w:lineRule="auto"/>
        <w:ind w:left="567" w:hanging="567"/>
      </w:pPr>
      <w:r>
        <w:rPr>
          <w:b/>
          <w:highlight w:val="lightGray"/>
        </w:rPr>
        <w:t>13.</w:t>
      </w:r>
      <w:r>
        <w:rPr>
          <w:b/>
        </w:rPr>
        <w:tab/>
        <w:t>Veterināro zāļu klasifikācija</w:t>
      </w:r>
    </w:p>
    <w:p w14:paraId="0000030A" w14:textId="77777777" w:rsidR="003F26B9" w:rsidRDefault="003F26B9">
      <w:pPr>
        <w:spacing w:line="240" w:lineRule="auto"/>
      </w:pPr>
    </w:p>
    <w:p w14:paraId="0000030B" w14:textId="77777777" w:rsidR="003F26B9" w:rsidRDefault="002E5ABF">
      <w:r>
        <w:t>Recepšu veterinārās zāles.</w:t>
      </w:r>
    </w:p>
    <w:p w14:paraId="14291568" w14:textId="77777777" w:rsidR="00653D0B" w:rsidRDefault="00653D0B"/>
    <w:p w14:paraId="7133D2E1" w14:textId="77777777" w:rsidR="00653D0B" w:rsidRDefault="00653D0B"/>
    <w:p w14:paraId="0000030C" w14:textId="77777777" w:rsidR="003F26B9" w:rsidRDefault="003F26B9">
      <w:pPr>
        <w:spacing w:line="240" w:lineRule="auto"/>
      </w:pPr>
    </w:p>
    <w:p w14:paraId="0000030D" w14:textId="77777777" w:rsidR="003F26B9" w:rsidRDefault="002E5ABF">
      <w:pPr>
        <w:tabs>
          <w:tab w:val="left" w:pos="0"/>
        </w:tabs>
        <w:spacing w:line="240" w:lineRule="auto"/>
        <w:ind w:left="567" w:hanging="567"/>
        <w:rPr>
          <w:b/>
        </w:rPr>
      </w:pPr>
      <w:r>
        <w:rPr>
          <w:b/>
          <w:highlight w:val="lightGray"/>
        </w:rPr>
        <w:t>14.</w:t>
      </w:r>
      <w:r>
        <w:rPr>
          <w:b/>
        </w:rPr>
        <w:tab/>
        <w:t>Tirdzniecības atļaujas numuri un iepakojuma lielumi</w:t>
      </w:r>
    </w:p>
    <w:p w14:paraId="0000030E" w14:textId="77777777" w:rsidR="003F26B9" w:rsidRDefault="003F26B9">
      <w:pPr>
        <w:spacing w:line="240" w:lineRule="auto"/>
      </w:pPr>
    </w:p>
    <w:p w14:paraId="0000030F" w14:textId="5BD9E2B3" w:rsidR="003F26B9" w:rsidRDefault="002E5ABF">
      <w:pPr>
        <w:spacing w:line="240" w:lineRule="auto"/>
        <w:jc w:val="both"/>
      </w:pPr>
      <w:r>
        <w:t>Tirdzniecības atļaujas Nr.</w:t>
      </w:r>
      <w:r w:rsidR="00653D0B">
        <w:t xml:space="preserve"> </w:t>
      </w:r>
      <w:r w:rsidR="00653D0B" w:rsidRPr="00653D0B">
        <w:t>V/DCP/24/0061</w:t>
      </w:r>
    </w:p>
    <w:p w14:paraId="20B89C36" w14:textId="58892C98" w:rsidR="00653D0B" w:rsidRDefault="00653D0B" w:rsidP="00653D0B">
      <w:pPr>
        <w:spacing w:line="240" w:lineRule="auto"/>
        <w:jc w:val="both"/>
      </w:pPr>
      <w:r>
        <w:t xml:space="preserve">Tirdzniecības atļaujas Nr. </w:t>
      </w:r>
      <w:r w:rsidRPr="00653D0B">
        <w:t>V/DCP/24/00</w:t>
      </w:r>
      <w:r>
        <w:t>62</w:t>
      </w:r>
    </w:p>
    <w:p w14:paraId="096F8482" w14:textId="77777777" w:rsidR="00C92DCF" w:rsidRDefault="00C92DCF">
      <w:pPr>
        <w:spacing w:line="240" w:lineRule="auto"/>
        <w:jc w:val="both"/>
      </w:pPr>
    </w:p>
    <w:p w14:paraId="00000310" w14:textId="2DFBEF09" w:rsidR="003F26B9" w:rsidRDefault="002E5ABF">
      <w:pPr>
        <w:spacing w:line="240" w:lineRule="auto"/>
        <w:jc w:val="both"/>
      </w:pPr>
      <w:r>
        <w:t xml:space="preserve">Orientēta poliamīda /alumīnija /polivinilhlorīda-alumīnija </w:t>
      </w:r>
      <w:proofErr w:type="spellStart"/>
      <w:r>
        <w:t>blisteris</w:t>
      </w:r>
      <w:proofErr w:type="spellEnd"/>
      <w:r>
        <w:t xml:space="preserve"> ar 2 tabletēm/</w:t>
      </w:r>
      <w:proofErr w:type="spellStart"/>
      <w:r w:rsidR="00C92DCF">
        <w:t>blisterī</w:t>
      </w:r>
      <w:proofErr w:type="spellEnd"/>
      <w:r w:rsidR="00C92DCF">
        <w:t xml:space="preserve"> </w:t>
      </w:r>
      <w:r>
        <w:t>kartona kastītē.</w:t>
      </w:r>
    </w:p>
    <w:p w14:paraId="3697E442" w14:textId="77777777" w:rsidR="00C92DCF" w:rsidRDefault="00C92DCF">
      <w:pPr>
        <w:spacing w:line="240" w:lineRule="auto"/>
        <w:jc w:val="both"/>
      </w:pPr>
    </w:p>
    <w:p w14:paraId="00000311" w14:textId="1D9BB331" w:rsidR="003F26B9" w:rsidRDefault="002E5ABF">
      <w:pPr>
        <w:spacing w:line="240" w:lineRule="auto"/>
        <w:jc w:val="both"/>
      </w:pPr>
      <w:r>
        <w:t xml:space="preserve">Iepakojuma </w:t>
      </w:r>
      <w:r w:rsidR="00C92DCF">
        <w:t>lielumi</w:t>
      </w:r>
      <w:r>
        <w:t>:</w:t>
      </w:r>
    </w:p>
    <w:p w14:paraId="00000312" w14:textId="6232F102" w:rsidR="003F26B9" w:rsidRDefault="00457A5A">
      <w:pPr>
        <w:spacing w:line="240" w:lineRule="auto"/>
        <w:jc w:val="both"/>
        <w:rPr>
          <w:b/>
          <w:u w:val="single"/>
        </w:rPr>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2E5ABF">
        <w:rPr>
          <w:b/>
          <w:u w:val="single"/>
        </w:rPr>
        <w:t xml:space="preserve"> </w:t>
      </w:r>
      <w:proofErr w:type="spellStart"/>
      <w:r w:rsidR="002E5ABF">
        <w:rPr>
          <w:b/>
          <w:u w:val="single"/>
        </w:rPr>
        <w:t>Alfamed</w:t>
      </w:r>
      <w:proofErr w:type="spellEnd"/>
      <w:r w:rsidR="002E5ABF">
        <w:rPr>
          <w:b/>
          <w:u w:val="single"/>
        </w:rPr>
        <w:t xml:space="preserve"> 2,5 mg/25 mg </w:t>
      </w:r>
      <w:proofErr w:type="spellStart"/>
      <w:r w:rsidR="002E5ABF">
        <w:rPr>
          <w:b/>
          <w:u w:val="single"/>
        </w:rPr>
        <w:t>apvalkotās</w:t>
      </w:r>
      <w:proofErr w:type="spellEnd"/>
      <w:r w:rsidR="002E5ABF">
        <w:rPr>
          <w:b/>
          <w:u w:val="single"/>
        </w:rPr>
        <w:t xml:space="preserve"> tabletes </w:t>
      </w:r>
      <w:r w:rsidR="00C92DCF">
        <w:rPr>
          <w:b/>
          <w:u w:val="single"/>
        </w:rPr>
        <w:t xml:space="preserve">maza auguma </w:t>
      </w:r>
      <w:r w:rsidR="002E5ABF">
        <w:rPr>
          <w:b/>
          <w:u w:val="single"/>
        </w:rPr>
        <w:t>suņiem un kucēniem</w:t>
      </w:r>
    </w:p>
    <w:p w14:paraId="00000313" w14:textId="77777777" w:rsidR="003F26B9" w:rsidRDefault="002E5ABF">
      <w:pPr>
        <w:spacing w:line="240" w:lineRule="auto"/>
        <w:jc w:val="both"/>
      </w:pPr>
      <w:r>
        <w:t>1 kastīte ar 12 blisteriepakojumiem (24 tabletes).</w:t>
      </w:r>
    </w:p>
    <w:p w14:paraId="00000314" w14:textId="67C1701D" w:rsidR="003F26B9" w:rsidRDefault="00457A5A">
      <w:pPr>
        <w:spacing w:line="240" w:lineRule="auto"/>
        <w:jc w:val="both"/>
        <w:rPr>
          <w:b/>
          <w:u w:val="single"/>
        </w:rPr>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2E5ABF">
        <w:rPr>
          <w:b/>
          <w:u w:val="single"/>
        </w:rPr>
        <w:t xml:space="preserve"> </w:t>
      </w:r>
      <w:proofErr w:type="spellStart"/>
      <w:r w:rsidR="002E5ABF">
        <w:rPr>
          <w:b/>
          <w:u w:val="single"/>
        </w:rPr>
        <w:t>Alfamed</w:t>
      </w:r>
      <w:proofErr w:type="spellEnd"/>
      <w:r w:rsidR="002E5ABF">
        <w:rPr>
          <w:b/>
          <w:u w:val="single"/>
        </w:rPr>
        <w:t xml:space="preserve"> 12,5 mg/125 mg </w:t>
      </w:r>
      <w:proofErr w:type="spellStart"/>
      <w:r w:rsidR="002E5ABF">
        <w:rPr>
          <w:b/>
          <w:u w:val="single"/>
        </w:rPr>
        <w:t>apvalkotās</w:t>
      </w:r>
      <w:proofErr w:type="spellEnd"/>
      <w:r w:rsidR="002E5ABF">
        <w:rPr>
          <w:b/>
          <w:u w:val="single"/>
        </w:rPr>
        <w:t xml:space="preserve"> tabletes suņiem</w:t>
      </w:r>
    </w:p>
    <w:p w14:paraId="00000315" w14:textId="77777777" w:rsidR="003F26B9" w:rsidRDefault="002E5ABF">
      <w:pPr>
        <w:spacing w:line="240" w:lineRule="auto"/>
        <w:jc w:val="both"/>
      </w:pPr>
      <w:r>
        <w:t>1 kastīte ar 24 blisteriepakojumiem (48 tabletes).</w:t>
      </w:r>
    </w:p>
    <w:p w14:paraId="00000316" w14:textId="77777777" w:rsidR="003F26B9" w:rsidRDefault="003F26B9">
      <w:pPr>
        <w:spacing w:line="240" w:lineRule="auto"/>
        <w:ind w:left="567"/>
        <w:jc w:val="both"/>
      </w:pPr>
    </w:p>
    <w:p w14:paraId="00000317" w14:textId="77777777" w:rsidR="003F26B9" w:rsidRDefault="002E5ABF">
      <w:pPr>
        <w:tabs>
          <w:tab w:val="left" w:pos="0"/>
        </w:tabs>
        <w:spacing w:line="240" w:lineRule="auto"/>
        <w:ind w:left="567" w:hanging="567"/>
      </w:pPr>
      <w:r>
        <w:rPr>
          <w:b/>
          <w:highlight w:val="lightGray"/>
        </w:rPr>
        <w:t>15.</w:t>
      </w:r>
      <w:r>
        <w:rPr>
          <w:b/>
        </w:rPr>
        <w:tab/>
        <w:t>Datums, kad lietošanas instrukcija pēdējo reizi pārskatīta</w:t>
      </w:r>
    </w:p>
    <w:p w14:paraId="00000318" w14:textId="77777777" w:rsidR="003F26B9" w:rsidRDefault="003F26B9"/>
    <w:p w14:paraId="00000319" w14:textId="02F6EDFE" w:rsidR="003F26B9" w:rsidRDefault="00653D0B">
      <w:r>
        <w:t>04/09/2024</w:t>
      </w:r>
    </w:p>
    <w:p w14:paraId="0000031A" w14:textId="77777777" w:rsidR="003F26B9" w:rsidRDefault="003F26B9">
      <w:pPr>
        <w:spacing w:line="240" w:lineRule="auto"/>
      </w:pPr>
    </w:p>
    <w:p w14:paraId="0000031B" w14:textId="77777777" w:rsidR="003F26B9" w:rsidRDefault="002E5ABF">
      <w:pPr>
        <w:spacing w:line="240" w:lineRule="auto"/>
      </w:pPr>
      <w:r>
        <w:t xml:space="preserve">Sīkāka informācija par šīm veterinārajām zālēm ir pieejama </w:t>
      </w:r>
      <w:r>
        <w:rPr>
          <w:color w:val="0000FF"/>
          <w:u w:val="single"/>
        </w:rPr>
        <w:t>Savienības zāļu datubāzē</w:t>
      </w:r>
      <w:r>
        <w:t xml:space="preserve"> (</w:t>
      </w:r>
      <w:hyperlink r:id="rId11">
        <w:r>
          <w:rPr>
            <w:color w:val="0000FF"/>
            <w:u w:val="single"/>
          </w:rPr>
          <w:t>https://medicines.health.europa.eu/veterinary</w:t>
        </w:r>
      </w:hyperlink>
      <w:r>
        <w:t>).</w:t>
      </w:r>
    </w:p>
    <w:p w14:paraId="0000031C" w14:textId="77777777" w:rsidR="003F26B9" w:rsidRDefault="003F26B9">
      <w:pPr>
        <w:spacing w:line="240" w:lineRule="auto"/>
      </w:pPr>
    </w:p>
    <w:p w14:paraId="0000031D" w14:textId="77777777" w:rsidR="003F26B9" w:rsidRDefault="002E5ABF">
      <w:pPr>
        <w:tabs>
          <w:tab w:val="left" w:pos="0"/>
        </w:tabs>
        <w:spacing w:line="240" w:lineRule="auto"/>
        <w:ind w:left="567" w:hanging="567"/>
      </w:pPr>
      <w:r>
        <w:rPr>
          <w:b/>
          <w:highlight w:val="lightGray"/>
        </w:rPr>
        <w:t>16.</w:t>
      </w:r>
      <w:r>
        <w:rPr>
          <w:b/>
        </w:rPr>
        <w:tab/>
        <w:t>Kontaktinformācija:</w:t>
      </w:r>
    </w:p>
    <w:p w14:paraId="0000031E" w14:textId="77777777" w:rsidR="003F26B9" w:rsidRDefault="003F26B9">
      <w:pPr>
        <w:spacing w:line="240" w:lineRule="auto"/>
      </w:pPr>
    </w:p>
    <w:p w14:paraId="0000031F" w14:textId="77777777" w:rsidR="003F26B9" w:rsidRDefault="002E5ABF">
      <w:bookmarkStart w:id="11" w:name="_heading=h.1fob9te" w:colFirst="0" w:colLast="0"/>
      <w:bookmarkEnd w:id="11"/>
      <w:r>
        <w:rPr>
          <w:u w:val="single"/>
        </w:rPr>
        <w:t>Tirdzniecības atļaujas turētājs un kontaktinformācija, lai ziņotu par iespējamām blakusparādībām</w:t>
      </w:r>
      <w:r>
        <w:t>:</w:t>
      </w:r>
    </w:p>
    <w:p w14:paraId="00000320" w14:textId="77777777" w:rsidR="003F26B9" w:rsidRDefault="002E5ABF">
      <w:pPr>
        <w:ind w:hanging="2"/>
      </w:pPr>
      <w:r>
        <w:t>ALFAMED</w:t>
      </w:r>
    </w:p>
    <w:p w14:paraId="00000321" w14:textId="77777777" w:rsidR="003F26B9" w:rsidRDefault="002E5ABF">
      <w:pPr>
        <w:ind w:hanging="2"/>
      </w:pPr>
      <w:r>
        <w:t>13ème Rue</w:t>
      </w:r>
    </w:p>
    <w:p w14:paraId="00000322" w14:textId="287C3449" w:rsidR="003F26B9" w:rsidRDefault="002E5ABF">
      <w:pPr>
        <w:ind w:hanging="2"/>
      </w:pPr>
      <w:r>
        <w:t>0651</w:t>
      </w:r>
      <w:r w:rsidR="002A0E40">
        <w:t>7</w:t>
      </w:r>
      <w:r>
        <w:t xml:space="preserve"> Carros</w:t>
      </w:r>
    </w:p>
    <w:p w14:paraId="00000323" w14:textId="77777777" w:rsidR="003F26B9" w:rsidRDefault="002E5ABF">
      <w:pPr>
        <w:ind w:hanging="2"/>
      </w:pPr>
      <w:r>
        <w:t>Francija</w:t>
      </w:r>
    </w:p>
    <w:p w14:paraId="70B19295" w14:textId="77777777" w:rsidR="0070715A" w:rsidRDefault="0070715A" w:rsidP="0070715A">
      <w:pPr>
        <w:ind w:hanging="2"/>
        <w:rPr>
          <w:color w:val="000000"/>
        </w:rPr>
      </w:pPr>
      <w:r>
        <w:rPr>
          <w:color w:val="000000"/>
        </w:rPr>
        <w:t>+33 (0)4 92 08 73 00</w:t>
      </w:r>
    </w:p>
    <w:p w14:paraId="00000325" w14:textId="77777777" w:rsidR="003F26B9" w:rsidRDefault="003F26B9">
      <w:pPr>
        <w:spacing w:line="240" w:lineRule="auto"/>
        <w:rPr>
          <w:highlight w:val="yellow"/>
        </w:rPr>
      </w:pPr>
      <w:bookmarkStart w:id="12" w:name="_heading=h.3znysh7" w:colFirst="0" w:colLast="0"/>
      <w:bookmarkEnd w:id="12"/>
    </w:p>
    <w:p w14:paraId="00000326" w14:textId="77777777" w:rsidR="003F26B9" w:rsidRDefault="002E5ABF">
      <w:r>
        <w:rPr>
          <w:u w:val="single"/>
        </w:rPr>
        <w:t>Par sērijas izlaidi atbildīgais ražotājs</w:t>
      </w:r>
      <w:r>
        <w:t>:</w:t>
      </w:r>
    </w:p>
    <w:p w14:paraId="00000327" w14:textId="77777777" w:rsidR="003F26B9" w:rsidRDefault="002E5ABF">
      <w:r>
        <w:t>VIRBAC - 1ere Avenue LID 2065 M - 06516 Carros – FRANCIJA</w:t>
      </w:r>
    </w:p>
    <w:p w14:paraId="00000328" w14:textId="77777777" w:rsidR="003F26B9" w:rsidRDefault="002E5ABF">
      <w:pPr>
        <w:ind w:hanging="2"/>
        <w:rPr>
          <w:highlight w:val="yellow"/>
          <w:u w:val="single"/>
        </w:rPr>
      </w:pPr>
      <w:r>
        <w:rPr>
          <w:highlight w:val="lightGray"/>
        </w:rPr>
        <w:t>ALFAMED - 13ème Rue - 06510 Carros - Francija</w:t>
      </w:r>
    </w:p>
    <w:sectPr w:rsidR="003F26B9">
      <w:footerReference w:type="default" r:id="rId12"/>
      <w:footerReference w:type="first" r:id="rId13"/>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B4462" w14:textId="77777777" w:rsidR="00CC23FA" w:rsidRDefault="00CC23FA">
      <w:pPr>
        <w:spacing w:line="240" w:lineRule="auto"/>
      </w:pPr>
      <w:r>
        <w:separator/>
      </w:r>
    </w:p>
  </w:endnote>
  <w:endnote w:type="continuationSeparator" w:id="0">
    <w:p w14:paraId="7347AC9F" w14:textId="77777777" w:rsidR="00CC23FA" w:rsidRDefault="00CC23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Helvetica Neue">
    <w:charset w:val="00"/>
    <w:family w:val="auto"/>
    <w:pitch w:val="default"/>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29" w14:textId="77777777" w:rsidR="003F26B9" w:rsidRDefault="002E5ABF">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70715A">
      <w:rPr>
        <w:noProof/>
        <w:color w:val="000000"/>
        <w:sz w:val="16"/>
        <w:szCs w:val="16"/>
      </w:rPr>
      <w:t>20</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2A" w14:textId="77777777" w:rsidR="003F26B9" w:rsidRDefault="002E5ABF">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E0D83" w14:textId="77777777" w:rsidR="00CC23FA" w:rsidRDefault="00CC23FA">
      <w:pPr>
        <w:spacing w:line="240" w:lineRule="auto"/>
      </w:pPr>
      <w:r>
        <w:separator/>
      </w:r>
    </w:p>
  </w:footnote>
  <w:footnote w:type="continuationSeparator" w:id="0">
    <w:p w14:paraId="66428FF3" w14:textId="77777777" w:rsidR="00CC23FA" w:rsidRDefault="00CC23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01441"/>
    <w:multiLevelType w:val="multilevel"/>
    <w:tmpl w:val="4A04EB44"/>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7725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6B9"/>
    <w:rsid w:val="000067D1"/>
    <w:rsid w:val="0001341D"/>
    <w:rsid w:val="00035965"/>
    <w:rsid w:val="00066E2A"/>
    <w:rsid w:val="00074699"/>
    <w:rsid w:val="000956CB"/>
    <w:rsid w:val="000A1A3E"/>
    <w:rsid w:val="000C01BD"/>
    <w:rsid w:val="000C180E"/>
    <w:rsid w:val="000D7928"/>
    <w:rsid w:val="001065D6"/>
    <w:rsid w:val="00115F71"/>
    <w:rsid w:val="00120240"/>
    <w:rsid w:val="00135CC6"/>
    <w:rsid w:val="00146678"/>
    <w:rsid w:val="00187267"/>
    <w:rsid w:val="001A465F"/>
    <w:rsid w:val="001A580E"/>
    <w:rsid w:val="00217977"/>
    <w:rsid w:val="002247CE"/>
    <w:rsid w:val="00227878"/>
    <w:rsid w:val="0024365E"/>
    <w:rsid w:val="00245E54"/>
    <w:rsid w:val="002904B3"/>
    <w:rsid w:val="002A0E40"/>
    <w:rsid w:val="002B4806"/>
    <w:rsid w:val="002C26AF"/>
    <w:rsid w:val="002D295B"/>
    <w:rsid w:val="002E5ABF"/>
    <w:rsid w:val="002F0AC8"/>
    <w:rsid w:val="003004CA"/>
    <w:rsid w:val="003055DD"/>
    <w:rsid w:val="0031208C"/>
    <w:rsid w:val="00316879"/>
    <w:rsid w:val="00355018"/>
    <w:rsid w:val="003A4472"/>
    <w:rsid w:val="003B694A"/>
    <w:rsid w:val="003C100E"/>
    <w:rsid w:val="003E1533"/>
    <w:rsid w:val="003F26B9"/>
    <w:rsid w:val="004045EC"/>
    <w:rsid w:val="00407CCE"/>
    <w:rsid w:val="00413CB7"/>
    <w:rsid w:val="004143EE"/>
    <w:rsid w:val="00433127"/>
    <w:rsid w:val="00457A5A"/>
    <w:rsid w:val="00467AC5"/>
    <w:rsid w:val="00487D18"/>
    <w:rsid w:val="004D1615"/>
    <w:rsid w:val="005059EB"/>
    <w:rsid w:val="005124BB"/>
    <w:rsid w:val="005964E7"/>
    <w:rsid w:val="005D15D8"/>
    <w:rsid w:val="00642887"/>
    <w:rsid w:val="00653D0B"/>
    <w:rsid w:val="00677431"/>
    <w:rsid w:val="0068276E"/>
    <w:rsid w:val="00683C60"/>
    <w:rsid w:val="006852B5"/>
    <w:rsid w:val="0068796D"/>
    <w:rsid w:val="006B0280"/>
    <w:rsid w:val="006B2C7C"/>
    <w:rsid w:val="006C1EEA"/>
    <w:rsid w:val="006D1DA5"/>
    <w:rsid w:val="006E3E19"/>
    <w:rsid w:val="006E5C53"/>
    <w:rsid w:val="0070715A"/>
    <w:rsid w:val="007623F4"/>
    <w:rsid w:val="007655E1"/>
    <w:rsid w:val="00781CA6"/>
    <w:rsid w:val="007B1236"/>
    <w:rsid w:val="007B6AA8"/>
    <w:rsid w:val="007C7C2B"/>
    <w:rsid w:val="007D621B"/>
    <w:rsid w:val="0080604E"/>
    <w:rsid w:val="008153F4"/>
    <w:rsid w:val="0081710E"/>
    <w:rsid w:val="0086098F"/>
    <w:rsid w:val="008977EC"/>
    <w:rsid w:val="008F4B92"/>
    <w:rsid w:val="00910197"/>
    <w:rsid w:val="00927738"/>
    <w:rsid w:val="00930C70"/>
    <w:rsid w:val="00954A4F"/>
    <w:rsid w:val="009802F8"/>
    <w:rsid w:val="009926DB"/>
    <w:rsid w:val="009A32F4"/>
    <w:rsid w:val="009A3AE6"/>
    <w:rsid w:val="009E16AE"/>
    <w:rsid w:val="00A350F2"/>
    <w:rsid w:val="00A3700D"/>
    <w:rsid w:val="00A5430A"/>
    <w:rsid w:val="00A553FA"/>
    <w:rsid w:val="00A8562E"/>
    <w:rsid w:val="00AA090E"/>
    <w:rsid w:val="00AA2F30"/>
    <w:rsid w:val="00AC35E7"/>
    <w:rsid w:val="00AD129D"/>
    <w:rsid w:val="00AE31DD"/>
    <w:rsid w:val="00AE3B2D"/>
    <w:rsid w:val="00B05E95"/>
    <w:rsid w:val="00B802B8"/>
    <w:rsid w:val="00B839C3"/>
    <w:rsid w:val="00BB6877"/>
    <w:rsid w:val="00BC2030"/>
    <w:rsid w:val="00C06EF8"/>
    <w:rsid w:val="00C92DCF"/>
    <w:rsid w:val="00CB3BCA"/>
    <w:rsid w:val="00CC128A"/>
    <w:rsid w:val="00CC23FA"/>
    <w:rsid w:val="00D5014B"/>
    <w:rsid w:val="00D901AE"/>
    <w:rsid w:val="00D90A66"/>
    <w:rsid w:val="00DA2C97"/>
    <w:rsid w:val="00DA34EB"/>
    <w:rsid w:val="00DA5C1E"/>
    <w:rsid w:val="00DB0C6F"/>
    <w:rsid w:val="00DC5F63"/>
    <w:rsid w:val="00DE3110"/>
    <w:rsid w:val="00DF7425"/>
    <w:rsid w:val="00E43DB1"/>
    <w:rsid w:val="00E43FC6"/>
    <w:rsid w:val="00E52042"/>
    <w:rsid w:val="00E6587B"/>
    <w:rsid w:val="00E969F9"/>
    <w:rsid w:val="00EB653C"/>
    <w:rsid w:val="00EC2382"/>
    <w:rsid w:val="00F151B7"/>
    <w:rsid w:val="00F57541"/>
    <w:rsid w:val="00FA24A9"/>
    <w:rsid w:val="00FA3F16"/>
    <w:rsid w:val="00FC4276"/>
    <w:rsid w:val="00FF1464"/>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4DF0F05"/>
  <w15:docId w15:val="{0620B3D6-1D87-4D7A-9362-91E574F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fr-F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CCB"/>
    <w:pPr>
      <w:spacing w:line="260" w:lineRule="exact"/>
    </w:pPr>
    <w:rPr>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
    <w:name w:val="Text"/>
    <w:basedOn w:val="Normal"/>
    <w:rsid w:val="00884C82"/>
    <w:pPr>
      <w:tabs>
        <w:tab w:val="clear" w:pos="567"/>
      </w:tabs>
      <w:spacing w:before="120" w:line="240" w:lineRule="auto"/>
      <w:jc w:val="both"/>
    </w:pPr>
    <w:rPr>
      <w:rFonts w:ascii="Arial" w:hAnsi="Arial"/>
    </w:rPr>
  </w:style>
  <w:style w:type="character" w:customStyle="1" w:styleId="BodyTextIndentChar">
    <w:name w:val="Body Text Indent Char"/>
    <w:link w:val="BodyTextIndent"/>
    <w:rsid w:val="006A3FBC"/>
    <w:rPr>
      <w:b/>
      <w:sz w:val="22"/>
      <w:lang w:val="lv-LV"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2">
    <w:name w:val="22"/>
    <w:basedOn w:val="TableNormal10"/>
    <w:tblPr>
      <w:tblStyleRowBandSize w:val="1"/>
      <w:tblStyleColBandSize w:val="1"/>
      <w:tblCellMar>
        <w:left w:w="115" w:type="dxa"/>
        <w:right w:w="115" w:type="dxa"/>
      </w:tblCellMar>
    </w:tblPr>
  </w:style>
  <w:style w:type="table" w:customStyle="1" w:styleId="21">
    <w:name w:val="21"/>
    <w:basedOn w:val="TableNormal10"/>
    <w:tblPr>
      <w:tblStyleRowBandSize w:val="1"/>
      <w:tblStyleColBandSize w:val="1"/>
      <w:tblCellMar>
        <w:left w:w="115" w:type="dxa"/>
        <w:right w:w="115" w:type="dxa"/>
      </w:tblCellMar>
    </w:tblPr>
  </w:style>
  <w:style w:type="table" w:customStyle="1" w:styleId="20">
    <w:name w:val="20"/>
    <w:basedOn w:val="TableNormal10"/>
    <w:tblPr>
      <w:tblStyleRowBandSize w:val="1"/>
      <w:tblStyleColBandSize w:val="1"/>
      <w:tblCellMar>
        <w:left w:w="115" w:type="dxa"/>
        <w:right w:w="115" w:type="dxa"/>
      </w:tblCellMar>
    </w:tblPr>
  </w:style>
  <w:style w:type="table" w:customStyle="1" w:styleId="19">
    <w:name w:val="19"/>
    <w:basedOn w:val="TableNormal10"/>
    <w:tblPr>
      <w:tblStyleRowBandSize w:val="1"/>
      <w:tblStyleColBandSize w:val="1"/>
      <w:tblCellMar>
        <w:left w:w="115" w:type="dxa"/>
        <w:right w:w="115" w:type="dxa"/>
      </w:tblCellMar>
    </w:tblPr>
  </w:style>
  <w:style w:type="table" w:customStyle="1" w:styleId="18">
    <w:name w:val="18"/>
    <w:basedOn w:val="TableNormal10"/>
    <w:tblPr>
      <w:tblStyleRowBandSize w:val="1"/>
      <w:tblStyleColBandSize w:val="1"/>
      <w:tblCellMar>
        <w:left w:w="115" w:type="dxa"/>
        <w:right w:w="115" w:type="dxa"/>
      </w:tblCellMar>
    </w:tblPr>
  </w:style>
  <w:style w:type="table" w:customStyle="1" w:styleId="17">
    <w:name w:val="17"/>
    <w:basedOn w:val="TableNormal10"/>
    <w:tblPr>
      <w:tblStyleRowBandSize w:val="1"/>
      <w:tblStyleColBandSize w:val="1"/>
      <w:tblCellMar>
        <w:left w:w="115" w:type="dxa"/>
        <w:right w:w="115" w:type="dxa"/>
      </w:tblCellMar>
    </w:tblPr>
  </w:style>
  <w:style w:type="table" w:customStyle="1" w:styleId="16">
    <w:name w:val="16"/>
    <w:basedOn w:val="TableNormal10"/>
    <w:tblPr>
      <w:tblStyleRowBandSize w:val="1"/>
      <w:tblStyleColBandSize w:val="1"/>
      <w:tblCellMar>
        <w:left w:w="115" w:type="dxa"/>
        <w:right w:w="115" w:type="dxa"/>
      </w:tblCellMar>
    </w:tblPr>
  </w:style>
  <w:style w:type="table" w:customStyle="1" w:styleId="15">
    <w:name w:val="15"/>
    <w:basedOn w:val="TableNormal10"/>
    <w:tblPr>
      <w:tblStyleRowBandSize w:val="1"/>
      <w:tblStyleColBandSize w:val="1"/>
      <w:tblCellMar>
        <w:left w:w="115" w:type="dxa"/>
        <w:right w:w="115" w:type="dxa"/>
      </w:tblCellMar>
    </w:tblPr>
  </w:style>
  <w:style w:type="table" w:customStyle="1" w:styleId="14">
    <w:name w:val="14"/>
    <w:basedOn w:val="TableNormal10"/>
    <w:tblPr>
      <w:tblStyleRowBandSize w:val="1"/>
      <w:tblStyleColBandSize w:val="1"/>
      <w:tblCellMar>
        <w:left w:w="115" w:type="dxa"/>
        <w:right w:w="115" w:type="dxa"/>
      </w:tblCellMar>
    </w:tblPr>
  </w:style>
  <w:style w:type="table" w:customStyle="1" w:styleId="13">
    <w:name w:val="13"/>
    <w:basedOn w:val="TableNormal10"/>
    <w:tblPr>
      <w:tblStyleRowBandSize w:val="1"/>
      <w:tblStyleColBandSize w:val="1"/>
      <w:tblCellMar>
        <w:left w:w="115" w:type="dxa"/>
        <w:right w:w="115" w:type="dxa"/>
      </w:tblCellMar>
    </w:tblPr>
  </w:style>
  <w:style w:type="table" w:customStyle="1" w:styleId="12">
    <w:name w:val="12"/>
    <w:basedOn w:val="TableNormal10"/>
    <w:tblPr>
      <w:tblStyleRowBandSize w:val="1"/>
      <w:tblStyleColBandSize w:val="1"/>
      <w:tblCellMar>
        <w:left w:w="115" w:type="dxa"/>
        <w:right w:w="115" w:type="dxa"/>
      </w:tblCellMar>
    </w:tblPr>
  </w:style>
  <w:style w:type="table" w:customStyle="1" w:styleId="11">
    <w:name w:val="11"/>
    <w:basedOn w:val="TableNormal10"/>
    <w:tblPr>
      <w:tblStyleRowBandSize w:val="1"/>
      <w:tblStyleColBandSize w:val="1"/>
      <w:tblCellMar>
        <w:left w:w="115" w:type="dxa"/>
        <w:right w:w="115" w:type="dxa"/>
      </w:tblCellMar>
    </w:tblPr>
  </w:style>
  <w:style w:type="table" w:customStyle="1" w:styleId="10">
    <w:name w:val="10"/>
    <w:basedOn w:val="TableNormal10"/>
    <w:tblPr>
      <w:tblStyleRowBandSize w:val="1"/>
      <w:tblStyleColBandSize w:val="1"/>
      <w:tblCellMar>
        <w:left w:w="115" w:type="dxa"/>
        <w:right w:w="115" w:type="dxa"/>
      </w:tblCellMar>
    </w:tblPr>
  </w:style>
  <w:style w:type="table" w:customStyle="1" w:styleId="9">
    <w:name w:val="9"/>
    <w:basedOn w:val="TableNormal10"/>
    <w:tblPr>
      <w:tblStyleRowBandSize w:val="1"/>
      <w:tblStyleColBandSize w:val="1"/>
      <w:tblCellMar>
        <w:left w:w="115" w:type="dxa"/>
        <w:right w:w="115" w:type="dxa"/>
      </w:tblCellMar>
    </w:tblPr>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left w:w="115" w:type="dxa"/>
        <w:right w:w="115" w:type="dxa"/>
      </w:tblCellMar>
    </w:tblPr>
  </w:style>
  <w:style w:type="table" w:customStyle="1" w:styleId="6">
    <w:name w:val="6"/>
    <w:basedOn w:val="TableNormal10"/>
    <w:tblPr>
      <w:tblStyleRowBandSize w:val="1"/>
      <w:tblStyleColBandSize w:val="1"/>
      <w:tblCellMar>
        <w:left w:w="115" w:type="dxa"/>
        <w:right w:w="115" w:type="dxa"/>
      </w:tblCellMar>
    </w:tblPr>
  </w:style>
  <w:style w:type="table" w:customStyle="1" w:styleId="5">
    <w:name w:val="5"/>
    <w:basedOn w:val="TableNormal10"/>
    <w:tblPr>
      <w:tblStyleRowBandSize w:val="1"/>
      <w:tblStyleColBandSize w:val="1"/>
      <w:tblCellMar>
        <w:left w:w="115" w:type="dxa"/>
        <w:right w:w="115" w:type="dxa"/>
      </w:tblCellMar>
    </w:tblPr>
  </w:style>
  <w:style w:type="table" w:customStyle="1" w:styleId="4">
    <w:name w:val="4"/>
    <w:basedOn w:val="TableNormal10"/>
    <w:tblPr>
      <w:tblStyleRowBandSize w:val="1"/>
      <w:tblStyleColBandSize w:val="1"/>
      <w:tblCellMar>
        <w:left w:w="115" w:type="dxa"/>
        <w:right w:w="115" w:type="dxa"/>
      </w:tblCellMar>
    </w:tblPr>
  </w:style>
  <w:style w:type="table" w:customStyle="1" w:styleId="3">
    <w:name w:val="3"/>
    <w:basedOn w:val="TableNormal10"/>
    <w:tblPr>
      <w:tblStyleRowBandSize w:val="1"/>
      <w:tblStyleColBandSize w:val="1"/>
      <w:tblCellMar>
        <w:left w:w="115" w:type="dxa"/>
        <w:right w:w="115"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115" w:type="dxa"/>
        <w:right w:w="115"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paragraph" w:styleId="ListParagraph">
    <w:name w:val="List Paragraph"/>
    <w:basedOn w:val="Normal"/>
    <w:uiPriority w:val="34"/>
    <w:qFormat/>
    <w:rsid w:val="00DA5C1E"/>
    <w:pPr>
      <w:ind w:left="720"/>
      <w:contextualSpacing/>
    </w:pPr>
  </w:style>
  <w:style w:type="character" w:customStyle="1" w:styleId="cf01">
    <w:name w:val="cf01"/>
    <w:basedOn w:val="DefaultParagraphFont"/>
    <w:rsid w:val="00AC35E7"/>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3C1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185206">
      <w:bodyDiv w:val="1"/>
      <w:marLeft w:val="0"/>
      <w:marRight w:val="0"/>
      <w:marTop w:val="0"/>
      <w:marBottom w:val="0"/>
      <w:divBdr>
        <w:top w:val="none" w:sz="0" w:space="0" w:color="auto"/>
        <w:left w:val="none" w:sz="0" w:space="0" w:color="auto"/>
        <w:bottom w:val="none" w:sz="0" w:space="0" w:color="auto"/>
        <w:right w:val="none" w:sz="0" w:space="0" w:color="auto"/>
      </w:divBdr>
    </w:div>
    <w:div w:id="1698581602">
      <w:bodyDiv w:val="1"/>
      <w:marLeft w:val="0"/>
      <w:marRight w:val="0"/>
      <w:marTop w:val="0"/>
      <w:marBottom w:val="0"/>
      <w:divBdr>
        <w:top w:val="none" w:sz="0" w:space="0" w:color="auto"/>
        <w:left w:val="none" w:sz="0" w:space="0" w:color="auto"/>
        <w:bottom w:val="none" w:sz="0" w:space="0" w:color="auto"/>
        <w:right w:val="none" w:sz="0" w:space="0" w:color="auto"/>
      </w:divBdr>
    </w:div>
    <w:div w:id="1713194222">
      <w:bodyDiv w:val="1"/>
      <w:marLeft w:val="0"/>
      <w:marRight w:val="0"/>
      <w:marTop w:val="0"/>
      <w:marBottom w:val="0"/>
      <w:divBdr>
        <w:top w:val="none" w:sz="0" w:space="0" w:color="auto"/>
        <w:left w:val="none" w:sz="0" w:space="0" w:color="auto"/>
        <w:bottom w:val="none" w:sz="0" w:space="0" w:color="auto"/>
        <w:right w:val="none" w:sz="0" w:space="0" w:color="auto"/>
      </w:divBdr>
    </w:div>
    <w:div w:id="2046826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tNe+VLAL5BSfU8kP0DcekbZcAQ==">CgMxLjAaGgoBMBIVChMIBCoPCgtBQUFCT01LeHpHSRABGhoKATESFQoTCAQqDwoLQUFBQk9NS3h6R0kQAhoaCgEyEhUKEwgEKg8KC0FBQUJPTUt4ekdNEAEaLwoBMxIqChMIBCoPCgtBQUFCT01LeHpHSRAEChMIBCoPCgtBQUFCT01LeHpHTRABGi8KATQSKgoTCAQqDwoLQUFBQk9NS3h6R0kQBAoTCAQqDwoLQUFBQk9NS3h6R00QARoaCgE1EhUKEwgEKg8KC0FBQUJPTUt4ekdNEAEaLwoBNhIqChMIBCoPCgtBQUFCT01LeHpHSRAEChMIBCoPCgtBQUFCT01LeHpHTRABGhoKATcSFQoTCAQqDwoLQUFBQk9NS3h6R00QBBovCgE4EioKEwgEKg8KC0FBQUJPTUt4ekdNEAQKEwgEKg8KC0FBQUJPTUt4ekdNEAMaGgoBORIVChMIBCoPCgtBQUFCT0lERUV0WRABGhsKAjEwEhUKEwgEKg8KC0FBQUJQMFFjaGRjEAEaGwoCMTESFQoTCAQqDwoLQUFBQlAwUWNoZGMQARowCgIxMhIqChMIBCoPCgtBQUFCT01LeHpHURAEChMIBCoPCgtBQUFCUDBRY2hkYxABGhsKAjEzEhUKEwgEKg8KC0FBQUJPTUt4ekdREAQaGwoCMTQSFQoTCAQqDwoLQUFBQk9NS3h6R1EQBBobCgIxNRIVChMIBCoPCgtBQUFCT01LeHpHURAEGhsKAjE2EhUKEwgEKg8KC0FBQUJPTUt4ekdREAQaMAoCMTcSKgoTCAQqDwoLQUFBQk9NS3h6R1EQBAoTCAQqDwoLQUFBQlAwUWNoZGMQARobCgIxOBIVChMIBCoPCgtBQUFCUDBRY2hkYxABGhsKAjE5EhUKEwgEKg8KC0FBQUJQMFFjaGRjEAEaGwoCMjASFQoTCAQqDwoLQUFBQlAwUWNoZGMQARobCgIyMRIVChMIBCoPCgtBQUFCUDBRY2hkYxABGhsKAjIyEhUKEwgEKg8KC0FBQUJQMFFjaGRjEAEaGwoCMjMSFQoTCAQqDwoLQUFBQlAwUWNoZGMQARobCgIyNBIVChMIBCoPCgtBQUFCUDBRY2hkYxABGhsKAjI1EhUKEwgEKg8KC0FBQUJQMFFjaGRjEAEaGwoCMjYSFQoTCAQqDwoLQUFBQlAwUWNoZGMQARobCgIyNxIVChMIBCoPCgtBQUFCUDBRY2hkYxABGhsKAjI4EhUKEwgEKg8KC0FBQUJQMFFjaGRjEAEaGwoCMjkSFQoTCAQqDwoLQUFBQlAwUWNoZGMQARobCgIzMBIVChMIBCoPCgtBQUFCUDBRY2hkYxABGhsKAjMxEhUKEwgEKg8KC0FBQUJQMFFjaGRjEAEaGwoCMzISFQoTCAQqDwoLQUFBQlAwUWNoZGMQARobCgIzMxIVChMIBCoPCgtBQUFCUDBRY2hkYxABGhsKAjM0EhUKEwgEKg8KC0FBQUJQMFFjaGRjEAEaGwoCMzUSFQoTCAQqDwoLQUFBQlAwUWNoZGMQARobCgIzNhIVChMIBCoPCgtBQUFCUDBRY2hkYxABGhsKAjM3EhUKEwgEKg8KC0FBQUJQMFFjaGRjEAEaGwoCMzgSFQoTCAQqDwoLQUFBQlAwUWNoZGMQARobCgIzORIVChMIBCoPCgtBQUFCUDBRY2hkYxABGhsKAjQwEhUKEwgEKg8KC0FBQUJQMFFjaGRjEAEaGwoCNDESFQoTCAQqDwoLQUFBQlAwUWNoZGMQARobCgI0MhIVChMIBCoPCgtBQUFCUDBRY2hkYxABGhsKAjQzEhUKEwgEKg8KC0FBQUJQMFFjaGRjEAEaGwoCNDQSFQoTCAQqDwoLQUFBQlAwUWNoZGMQARobCgI0NRIVChMIBCoPCgtBQUFCUDBRY2hkYxABGhsKAjQ2EhUKEwgEKg8KC0FBQUJQMFFjaGRjEAEaGwoCNDcSFQoTCAQqDwoLQUFBQlAwUWNoZGMQARobCgI0OBIVChMIBCoPCgtBQUFCUDBRY2hkYxABGhsKAjQ5EhUKEwgEKg8KC0FBQUJQMFFjaGRjEAEaGwoCNTASFQoTCAQqDwoLQUFBQlAwUWNoZGMQARobCgI1MRIVChMIBCoPCgtBQUFCUDBRY2hkYxABGhsKAjUyEhUKEwgEKg8KC0FBQUJQMFFjaGRjEAEaGwoCNTMSFQoTCAQqDwoLQUFBQlAwUWNoZGMQARobCgI1NBIVChMIBCoPCgtBQUFCUDBRY2hkYxABGhsKAjU1EhUKEwgEKg8KC0FBQUJQMFFjaGRjEAEaGwoCNTYSFQoTCAQqDwoLQUFBQlAwUWNoZGMQARobCgI1NxIVChMIBCoPCgtBQUFCUDBRY2hkYxABGhsKAjU4EhUKEwgEKg8KC0FBQUJQMFFjaGRjEAIaGwoCNTkSFQoTCAQqDwoLQUFBQlAwUWNoZGMQAhobCgI2MBIVChMIBCoPCgtBQUFCUDBRY2hkYxACGhsKAjYxEhUKEwgEKg8KC0FBQUJQMFFjaGRjEAIaGwoCNjISFQoTCAQqDwoLQUFBQlAwUWNoZGMQAhobCgI2MxIVChMIBCoPCgtBQUFCUDBRY2hkYxACGhsKAjY0EhUKEwgEKg8KC0FBQUJQMFFjaGRjEAIaGwoCNjUSFQoTCAQqDwoLQUFBQlAwUWNoZGMQAhobCgI2NhIVChMIBCoPCgtBQUFCUDBRY2hkYxACGhsKAjY3EhUKEwgEKg8KC0FBQUJQMFFjaGRjEAIaGwoCNjgSFQoTCAQqDwoLQUFBQlAwUWNoZGMQAhobCgI2ORIVChMIBCoPCgtBQUFCUDBRY2hkYxACGhsKAjcwEhUKEwgEKg8KC0FBQUJQMFFjaGRjEAIaGwoCNzESFQoTCAQqDwoLQUFBQlAwUWNoZGMQAhobCgI3MhIVChMIBCoPCgtBQUFCUDBRY2hkYxACGhsKAjczEhUKEwgEKg8KC0FBQUJQMFFjaGRjEAIaGwoCNzQSFQoTCAQqDwoLQUFBQlAwUWNoZGMQAhobCgI3NRIVChMIBCoPCgtBQUFCUDBRY2hkYxACGhsKAjc2EhUKEwgEKg8KC0FBQUJQMFFjaGRjEAIaGwoCNzcSFQoTCAQqDwoLQUFBQlAwUWNoZGMQAhobCgI3OBIVChMIBCoPCgtBQUFCUDBRY2hkYxACGhsKAjc5EhUKEwgEKg8KC0FBQUJQMFFjaGRjEAIaGwoCODASFQoTCAQqDwoLQUFBQlAwUWNoZGMQAhobCgI4MRIVChMIBCoPCgtBQUFCUDBRY2hkYxACGhsKAjgyEhUKEwgEKg8KC0FBQUJQMFFjaGRjEAIaGwoCODMSFQoTCAQqDwoLQUFBQlAwUWNoZGMQAhobCgI4NBIVChMIBCoPCgtBQUFCUDBRY2hkYxACGhsKAjg1EhUKEwgEKg8KC0FBQUJQMFFjaGRjEAIaGwoCODYSFQoTCAQqDwoLQUFBQlAwUWNoZGMQAhobCgI4NxIVChMIBCoPCgtBQUFCUDBRY2hkYxACGhsKAjg4EhUKEwgEKg8KC0FBQUJQMFFjaGRjEAIaGwoCODkSFQoTCAQqDwoLQUFBQlAwUWNoZGMQAhobCgI5MBIVChMIBCoPCgtBQUFCUDBRY2hkYxACGhsKAjkxEhUKEwgEKg8KC0FBQUJQMFFjaGRjEAIaGwoCOTISFQoTCAQqDwoLQUFBQlAwUWNoZGMQAhobCgI5MxIVChMIBCoPCgtBQUFCUDBRY2hkYxACGhsKAjk0EhUKEwgEKg8KC0FBQUJPSDY2b004EAEaGwoCOTUSFQoTCAQqDwoLQUFBQlAwUWNoZGMQAhobCgI5NhIVChMIBCoPCgtBQUFCUDBRY2hkYxACGhsKAjk3EhUKEwgEKg8KC0FBQUJQMFFjaGRjEAQaGwoCOTgSFQoTCAQqDwoLQUFBQlAwUWNoZGMQBBobCgI5ORIVChMIBCoPCgtBQUFCUDFrNVlCVRABGhwKAzEwMBIVChMIBCoPCgtBQUFCT0g2Nm9NbxAEGhwKAzEwMRIVChMIBCoPCgtBQUFCT0g2Nm9NcxAEGhwKAzEwMhIVChMIBCoPCgtBQUFCT0g2Nm9NdxAEGhwKAzEwMxIVChMIBCoPCgtBQUFCT0g2Nm9ORRABGhwKAzEwNBIVChMIBCoPCgtBQUFCT0g2Nm9ORRACGhwKAzEwNRIVChMIBCoPCgtBQUFCUHdDYXk3YxABGhwKAzEwNhIVChMIBCoPCgtBQUFCUHdDYXk3YxACGhwKAzEwNxIVChMIBCoPCgtBQUFCUHdDYXk3bxACGhwKAzEwOBIVChMIBCoPCgtBQUFCUHdDYXk3bxACGikKAzEwORIiCiAIBCocCgtBQUFCUHdDYXk3bxAIGgtBQUFCUHdDYXk3cxocCgMxMTASFQoTCAQqDwoLQUFBQk9INjZvTk0QARocCgMxMTESFQoTCAQqDwoLQUFBQk9INjZvTk0QARocCgMxMTISFQoTCAQqDwoLQUFBQk9INjZvTk0QARocCgMxMTMSFQoTCAQqDwoLQUFBQk9INjZvTk0QAhocCgMxMTQSFQoTCAQqDwoLQUFBQk9INjZvTk0QAhocCgMxMTUSFQoTCAQqDwoLQUFBQk9INjZvTk0QAxocCgMxMTYSFQoTCAQqDwoLQUFBQk9INjZvTlEQAhocCgMxMTcSFQoTCAQqDwoLQUFBQk9INjZvTlEQAhocCgMxMTgSFQoTCAQqDwoLQUFBQk9INjZvTlUQAhocCgMxMTkSFQoTCAQqDwoLQUFBQlB3Q2F5N1UQARocCgMxMjASFQoTCAQqDwoLQUFBQlB3Q2F5N1UQARoxCgMxMjESKgoTCAQqDwoLQUFBQk9NLUNPMFEQBAoTCAQqDwoLQUFBQlB3Q2F5N1UQARoxCgMxMjISKgoTCAQqDwoLQUFBQk9NLUNPMFEQBAoTCAQqDwoLQUFBQlB3Q2F5N1UQARocCgMxMjMSFQoTCAQqDwoLQUFBQlB3Q2F5N1UQARoxCgMxMjQSKgoTCAQqDwoLQUFBQk9NLUNPMFEQBAoTCAQqDwoLQUFBQlB3Q2F5N1UQARoxCgMxMjUSKgoTCAQqDwoLQUFBQk9NLUNPMFEQBAoTCAQqDwoLQUFBQlB3Q2F5N1UQARocCgMxMjYSFQoTCAQqDwoLQUFBQlB3Q2F5N1UQARoxCgMxMjcSKgoTCAQqDwoLQUFBQk9NLUNPMFEQBAoTCAQqDwoLQUFBQlB3Q2F5N1UQARocCgMxMjgSFQoTCAQqDwoLQUFBQk9NLUNPMFEQBBoxCgMxMjkSKgoTCAQqDwoLQUFBQk9NLUNPMFEQBAoTCAQqDwoLQUFBQlB3Q2F5N1UQARocCgMxMzASFQoTCAQqDwoLQUFBQlB3Q2F5N1UQARoxCgMxMzESKgoTCAQqDwoLQUFBQk9NLUNPMFEQBAoTCAQqDwoLQUFBQlB3Q2F5N1UQARoxCgMxMzISKgoTCAQqDwoLQUFBQk9NLUNPMFEQBAoTCAQqDwoLQUFBQlB3Q2F5N1UQARocCgMxMzMSFQoTCAQqDwoLQUFBQlB3Q2F5N1UQARoxCgMxMzQSKgoTCAQqDwoLQUFBQk9NLUNPMFEQBAoTCAQqDwoLQUFBQlB3Q2F5N1UQARoxCgMxMzUSKgoTCAQqDwoLQUFBQk9NLUNPMFEQBAoTCAQqDwoLQUFBQlB3Q2F5N1UQARocCgMxMzYSFQoTCAQqDwoLQUFBQlB3Q2F5N1UQARoxCgMxMzcSKgoTCAQqDwoLQUFBQk9NLUNPMFEQBAoTCAQqDwoLQUFBQlB3Q2F5N1UQARocCgMxMzgSFQoTCAQqDwoLQUFBQk9NLUNPMFEQBBoxCgMxMzkSKgoTCAQqDwoLQUFBQk9NLUNPMFEQBAoTCAQqDwoLQUFBQlB3Q2F5N1UQARocCgMxNDASFQoTCAQqDwoLQUFBQlB3Q2F5N1UQARoxCgMxNDESKgoTCAQqDwoLQUFBQk9NLUNPMFEQBAoTCAQqDwoLQUFBQlB3Q2F5N1UQARoxCgMxNDISKgoTCAQqDwoLQUFBQk9NLUNPMFEQBAoTCAQqDwoLQUFBQlB3Q2F5N1UQARocCgMxNDMSFQoTCAQqDwoLQUFBQlB3Q2F5N1UQAhocCgMxNDQSFQoTCAQqDwoLQUFBQlB3Q2F5N1UQAhocCgMxNDUSFQoTCAQqDwoLQUFBQlB3Q2F5N1UQAhocCgMxNDYSFQoTCAQqDwoLQUFBQlB3Q2F5N1UQAhocCgMxNDcSFQoTCAQqDwoLQUFBQlB3Q2F5N1UQAhocCgMxNDgSFQoTCAQqDwoLQUFBQlB3Q2F5N1UQAhocCgMxNDkSFQoTCAQqDwoLQUFBQk9INjZvTjQQARocCgMxNTASFQoTCAQqDwoLQUFBQk9INjZvTjQQARocCgMxNTESFQoTCAQqDwoLQUFBQk9NLUNPMG8QARoxCgMxNTISKgoTCAQqDwoLQUFBQk9INjZvTjQQBAoTCAQqDwoLQUFBQk9NLUNPMG8QARocCgMxNTMSFQoTCAQqDwoLQUFBQk9INjZvTjQQAhocCgMxNTQSFQoTCAQqDwoLQUFBQk9INjZvTjQQAhocCgMxNTUSFQoTCAQqDwoLQUFBQk9INjZvTjQQAxocCgMxNTYSFQoTCAQqDwoLQUFBQk9INjZvT1EQAhocCgMxNTcSFQoTCAQqDwoLQUFBQk9INjZvT1EQAhocCgMxNTgSFQoTCAQqDwoLQUFBQk9INjZvT1EQAhocCgMxNTkSFQoTCAQqDwoLQUFBQk9INjZvT1EQAhocCgMxNjASFQoTCAQqDwoLQUFBQk9INjZvT1EQAhocCgMxNjESFQoTCAQqDwoLQUFBQk9INjZvUEkQARocCgMxNjISFQoTCAQqDwoLQUFBQk9INjZvUEkQARocCgMxNjMSFQoTCAQqDwoLQUFBQk9INjZvUEkQAhocCgMxNjQSFQoTCAQqDwoLQUFBQlAwUWNoZUEQAxocCgMxNjUSFQoTCAQqDwoLQUFBQk9INjZvUDgQARocCgMxNjYSFQoTCAQqDwoLQUFBQk9INjZvUDgQARocCgMxNjcSFQoTCAQqDwoLQUFBQk9INjZvUDgQAhocCgMxNjgSFQoTCAQqDwoLQUFBQlAwUWNoZDgQAxocCgMxNjkSFQoTCAQqDwoLQUFBQk9JREVFdHMQARocCgMxNzASFQoTCAQqDwoLQUFBQk9JREVFdHMQARocCgMxNzESFQoTCAQqDwoLQUFBQk9NS3h6R1UQARocCgMxNzISFQoTCAQqDwoLQUFBQk9NS3h6R1UQAhocCgMxNzMSFQoTCAQqDwoLQUFBQk9NS3h6R1kQARocCgMxNzQSFQoTCAQqDwoLQUFBQk9NS3h6R1kQARocCgMxNzUSFQoTCAQqDwoLQUFBQk9NS3h6R1kQARocCgMxNzYSFQoTCAQqDwoLQUFBQk9NS3h6R1kQBBoxCgMxNzcSKgoTCAQqDwoLQUFBQk9NS3h6R1kQBAoTCAQqDwoLQUFBQk9NS3h6R1kQAxocCgMxNzgSFQoTCAQqDwoLQUFBQk9JREVFdDQQARocCgMxNzkSFQoTCAQqDwoLQUFBQk9JREVFdDQQARocCgMxODASFQoTCAQqDwoLQUFBQk9JREVFdDAQARocCgMxODESFQoTCAQqDwoLQUFBQk9JREVFdDAQARocCgMxODISFQoTCAQqDwoLQUFBQk9JREVFdUkQARocCgMxODMSFQoTCAQqDwoLQUFBQk9JREVFdVUQARocCgMxODQSFQoTCAQqDwoLQUFBQk9JREVFdVUQARocCgMxODUSFQoTCAQqDwoLQUFBQk9JREVFdVUQARocCgMxODYSFQoTCAQqDwoLQUFBQk9JREVFdVUQARocCgMxODcSFQoTCAQqDwoLQUFBQk9JREVFdVUQARocCgMxODgSFQoTCAQqDwoLQUFBQk9JREVFdVUQARocCgMxODkSFQoTCAQqDwoLQUFBQk9JREVFdVUQARocCgMxOTASFQoTCAQqDwoLQUFBQk9JREVFdVUQBBoxCgMxOTESKgoTCAQqDwoLQUFBQk9JREVFdVUQBAoTCAQqDwoLQUFBQk9JREVFdVUQAxocCgMxOTISFQoTCAQqDwoLQUFBQlAwUWNoZHMQARocCgMxOTMSFQoTCAQqDwoLQUFBQlAwUWNoZHMQARoxCgMxOTQSKgoTCAQqDwoLQUFBQk9NS3h6R2MQBAoTCAQqDwoLQUFBQlAwUWNoZHMQARocCgMxOTUSFQoTCAQqDwoLQUFBQk9NS3h6R2MQBBocCgMxOTYSFQoTCAQqDwoLQUFBQk9NS3h6R2MQBBoxCgMxOTcSKgoTCAQqDwoLQUFBQk9NS3h6R2MQBAoTCAQqDwoLQUFBQlAwUWNoZHMQARocCgMxOTgSFQoTCAQqDwoLQUFBQlAwUWNoZHMQARocCgMxOTkSFQoTCAQqDwoLQUFBQlAwUWNoZHMQARocCgMyMDASFQoTCAQqDwoLQUFBQlAwUWNoZHMQARocCgMyMDESFQoTCAQqDwoLQUFBQlAwUWNoZHMQARocCgMyMDISFQoTCAQqDwoLQUFBQlAwUWNoZHMQARocCgMyMDMSFQoTCAQqDwoLQUFBQlAwUWNoZHMQARocCgMyMDQSFQoTCAQqDwoLQUFBQlAwUWNoZHMQARocCgMyMDUSFQoTCAQqDwoLQUFBQlAwUWNoZHMQARocCgMyMDYSFQoTCAQqDwoLQUFBQlAwUWNoZHMQARocCgMyMDcSFQoTCAQqDwoLQUFBQlAwUWNoZHMQARocCgMyMDgSFQoTCAQqDwoLQUFBQlAwUWNoZHMQARocCgMyMDkSFQoTCAQqDwoLQUFBQlAwUWNoZHMQARocCgMyMTASFQoTCAQqDwoLQUFBQlAwUWNoZHMQARocCgMyMTESFQoTCAQqDwoLQUFBQlAwUWNoZHMQARocCgMyMTISFQoTCAQqDwoLQUFBQlAwUWNoZHMQARocCgMyMTMSFQoTCAQqDwoLQUFBQlAwUWNoZHMQARocCgMyMTQSFQoTCAQqDwoLQUFBQlAwUWNoZHMQARocCgMyMTUSFQoTCAQqDwoLQUFBQlAwUWNoZHMQARocCgMyMTYSFQoTCAQqDwoLQUFBQlAwUWNoZHMQARocCgMyMTcSFQoTCAQqDwoLQUFBQlAwUWNoZHMQARocCgMyMTgSFQoTCAQqDwoLQUFBQlAwUWNoZHMQARocCgMyMTkSFQoTCAQqDwoLQUFBQlAwUWNoZHMQARocCgMyMjASFQoTCAQqDwoLQUFBQlAwUWNoZHMQARocCgMyMjESFQoTCAQqDwoLQUFBQlAwUWNoZHMQARocCgMyMjISFQoTCAQqDwoLQUFBQlAwUWNoZHMQARocCgMyMjMSFQoTCAQqDwoLQUFBQlAwUWNoZHMQARocCgMyMjQSFQoTCAQqDwoLQUFBQlAwUWNoZHMQARocCgMyMjUSFQoTCAQqDwoLQUFBQlAwUWNoZHMQARocCgMyMjYSFQoTCAQqDwoLQUFBQlAwUWNoZHMQARocCgMyMjcSFQoTCAQqDwoLQUFBQlAwUWNoZHMQARocCgMyMjgSFQoTCAQqDwoLQUFBQlAwUWNoZHMQARocCgMyMjkSFQoTCAQqDwoLQUFBQlAwUWNoZHMQARocCgMyMzASFQoTCAQqDwoLQUFBQlAwUWNoZHMQARocCgMyMzESFQoTCAQqDwoLQUFBQlAwUWNoZHMQARocCgMyMzISFQoTCAQqDwoLQUFBQlAwUWNoZHMQARocCgMyMzMSFQoTCAQqDwoLQUFBQlAwUWNoZHMQARocCgMyMzQSFQoTCAQqDwoLQUFBQlAwUWNoZHMQARocCgMyMzUSFQoTCAQqDwoLQUFBQlAwUWNoZHMQARocCgMyMzYSFQoTCAQqDwoLQUFBQk9NLUNPelUQAhocCgMyMzcSFQoTCAQqDwoLQUFBQlAwUWNoZHMQARocCgMyMzgSFQoTCAQqDwoLQUFBQk9NLUNPelUQAhocCgMyMzkSFQoTCAQqDwoLQUFBQlAwUWNoZHMQARocCgMyNDASFQoTCAQqDwoLQUFBQlAwUWNoZHMQAhocCgMyNDESFQoTCAQqDwoLQUFBQlAwUWNoZHMQAhocCgMyNDISFQoTCAQqDwoLQUFBQlAwUWNoZHMQAhocCgMyNDMSFQoTCAQqDwoLQUFBQlAwUWNoZHMQAhocCgMyNDQSFQoTCAQqDwoLQUFBQlAwUWNoZHMQAhocCgMyNDUSFQoTCAQqDwoLQUFBQlAwUWNoZHMQAhocCgMyNDYSFQoTCAQqDwoLQUFBQlAwUWNoZHMQAhocCgMyNDcSFQoTCAQqDwoLQUFBQlAwUWNoZHMQAhocCgMyNDgSFQoTCAQqDwoLQUFBQlAwUWNoZHMQAhocCgMyNDkSFQoTCAQqDwoLQUFBQlAwUWNoZHMQAhocCgMyNTASFQoTCAQqDwoLQUFBQlAwUWNoZHMQAhocCgMyNTESFQoTCAQqDwoLQUFBQlAwUWNoZHMQAhocCgMyNTISFQoTCAQqDwoLQUFBQlAwUWNoZHMQAhocCgMyNTMSFQoTCAQqDwoLQUFBQlAwUWNoZHMQAhocCgMyNTQSFQoTCAQqDwoLQUFBQlAwUWNoZHMQAhocCgMyNTUSFQoTCAQqDwoLQUFBQlAwUWNoZHMQAhocCgMyNTYSFQoTCAQqDwoLQUFBQlAwUWNoZHMQAhocCgMyNTcSFQoTCAQqDwoLQUFBQlAwUWNoZHMQAhocCgMyNTgSFQoTCAQqDwoLQUFBQlAwUWNoZHMQAhocCgMyNTkSFQoTCAQqDwoLQUFBQlAwUWNoZHMQAhocCgMyNjASFQoTCAQqDwoLQUFBQlAwUWNoZHMQAhocCgMyNjESFQoTCAQqDwoLQUFBQlAwUWNoZHMQAhocCgMyNjISFQoTCAQqDwoLQUFBQlAwUWNoZHMQAhocCgMyNjMSFQoTCAQqDwoLQUFBQlAwUWNoZHMQAhocCgMyNjQSFQoTCAQqDwoLQUFBQlAwUWNoZHMQAhocCgMyNjUSFQoTCAQqDwoLQUFBQlAwUWNoZHMQAhocCgMyNjYSFQoTCAQqDwoLQUFBQlAwUWNoZHMQAhocCgMyNjcSFQoTCAQqDwoLQUFBQlAwUWNoZHMQAhocCgMyNjgSFQoTCAQqDwoLQUFBQlAwUWNoZHMQAhocCgMyNjkSFQoTCAQqDwoLQUFBQlAwUWNoZHMQAhocCgMyNzASFQoTCAQqDwoLQUFBQlAwUWNoZHMQAhocCgMyNzESFQoTCAQqDwoLQUFBQlAwUWNoZHMQAhocCgMyNzISFQoTCAQqDwoLQUFBQlAwUWNoZHMQAhocCgMyNzMSFQoTCAQqDwoLQUFBQlAwUWNoZHMQAhocCgMyNzQSFQoTCAQqDwoLQUFBQlAwUWNoZHMQAhocCgMyNzUSFQoTCAQqDwoLQUFBQlAwUWNoZHMQAhocCgMyNzYSFQoTCAQqDwoLQUFBQk9INjZvUVUQBBocCgMyNzcSFQoTCAQqDwoLQUFBQk9INjZvUWMQBBocCgMyNzgSFQoTCAQqDwoLQUFBQk9INjZvUVkQBBocCgMyNzkSFQoTCAQqDwoLQUFBQk9INjZvUWcQARocCgMyODASFQoTCAQqDwoLQUFBQk9INjZvUWcQAhocCgMyODESFQoTCAQqDwoLQUFBQk9NLUNPemMQAhocCgMyODISFQoTCAQqDwoLQUFBQk9NLUNPemMQAhocCgMyODMSFQoTCAQqDwoLQUFBQk9NLUNPemMQAhocCgMyODQSFQoTCAQqDwoLQUFBQk9INjZvUWsQARocCgMyODUSFQoTCAQqDwoLQUFBQk9INjZvUWsQARocCgMyODYSFQoTCAQqDwoLQUFBQk9INjZvUWsQAhocCgMyODcSFQoTCAQqDwoLQUFBQk9INjZvUWsQAhocCgMyODgSFQoTCAQqDwoLQUFBQk9INjZvUWsQAxocCgMyODkSFQoTCAQqDwoLQUFBQk9NLUNPMFUQARocCgMyOTASFQoTCAQqDwoLQUFBQk9NLUNPMFUQARocCgMyOTESFQoTCAQqDwoLQUFBQk9NLUNPMFUQARocCgMyOTISFQoTCAQqDwoLQUFBQk9NLUNPMFUQARocCgMyOTMSFQoTCAQqDwoLQUFBQk9NLUNPMFUQARocCgMyOTQSFQoTCAQqDwoLQUFBQk9NLUNPMFUQARocCgMyOTUSFQoTCAQqDwoLQUFBQk9NLUNPMFUQARocCgMyOTYSFQoTCAQqDwoLQUFBQk9NLUNPMFUQARocCgMyOTcSFQoTCAQqDwoLQUFBQk9NLUNPMFUQARocCgMyOTgSFQoTCAQqDwoLQUFBQk9NLUNPMFUQARocCgMyOTkSFQoTCAQqDwoLQUFBQk9NLUNPMFUQARocCgMzMDASFQoTCAQqDwoLQUFBQk9NLUNPMFUQARocCgMzMDESFQoTCAQqDwoLQUFBQk9NLUNPMFUQARocCgMzMDISFQoTCAQqDwoLQUFBQk9NLUNPMFUQARocCgMzMDMSFQoTCAQqDwoLQUFBQk9NLUNPMFUQARocCgMzMDQSFQoTCAQqDwoLQUFBQk9NLUNPMFUQAhocCgMzMDUSFQoTCAQqDwoLQUFBQk9NLUNPMFUQAhocCgMzMDYSFQoTCAQqDwoLQUFBQk9NLUNPMFUQAhocCgMzMDcSFQoTCAQqDwoLQUFBQk9NLUNPMFUQAhocCgMzMDgSFQoTCAQqDwoLQUFBQk9NLUNPMFUQAhocCgMzMDkSFQoTCAQqDwoLQUFBQk9NLUNPMFUQAhocCgMzMTASFQoTCAQqDwoLQUFBQk9INjZvUTAQARocCgMzMTESFQoTCAQqDwoLQUFBQk9INjZvUTAQARocCgMzMTISFQoTCAQqDwoLQUFBQk9INjZvUTAQARocCgMzMTMSFQoTCAQqDwoLQUFBQk9INjZvUTAQAhocCgMzMTQSFQoTCAQqDwoLQUFBQk9INjZvUTAQAhocCgMzMTUSFQoTCAQqDwoLQUFBQk9INjZvUW8QARocCgMzMTYSFQoTCAQqDwoLQUFBQk9INjZvUW8QARocCgMzMTcSFQoTCAQqDwoLQUFBQk9INjZvUW8QARocCgMzMTgSFQoTCAQqDwoLQUFBQk9INjZvUW8QARocCgMzMTkSFQoTCAQqDwoLQUFBQk9INjZvUW8QARocCgMzMjASFQoTCAQqDwoLQUFBQk9INjZvUW8QARocCgMzMjESFQoTCAQqDwoLQUFBQk9INjZvUW8QARocCgMzMjISFQoTCAQqDwoLQUFBQk9INjZvUW8QARocCgMzMjMSFQoTCAQqDwoLQUFBQk9INjZvUW8QARocCgMzMjQSFQoTCAQqDwoLQUFBQk9INjZvUW8QARocCgMzMjUSFQoTCAQqDwoLQUFBQk9INjZvUW8QARocCgMzMjYSFQoTCAQqDwoLQUFBQk9INjZvUW8QARocCgMzMjcSFQoTCAQqDwoLQUFBQk9INjZvUW8QARocCgMzMjgSFQoTCAQqDwoLQUFBQk9INjZvUW8QARocCgMzMjkSFQoTCAQqDwoLQUFBQk9INjZvUW8QARocCgMzMzASFQoTCAQqDwoLQUFBQk9INjZvUW8QARohCgMzMzESGgoYCAlSFAoSdGFibGUuYmN0MzN6aDhiZDl2GhwKAzMzMhIVChMIBCoPCgtBQUFCT0g2Nm9RbxABGhwKAzMzMxIVChMIBCoPCgtBQUFCT0g2Nm9RbxABGhwKAzMzNBIVChMIBCoPCgtBQUFCT0g2Nm9RbxACGhwKAzMzNRIVChMIBCoPCgtBQUFCT0g2Nm9RbxACGhwKAzMzNhIVChMIBCoPCgtBQUFCT0g2Nm9RbxACGhwKAzMzNxIVChMIBCoPCgtBQUFCT0g2Nm9RbxACGhwKAzMzOBIVChMIBCoPCgtBQUFCT0g2Nm9RbxACGhwKAzMzORIVChMIBCoPCgtBQUFCT0g2Nm9RbxACGhwKAzM0MBIVChMIBCoPCgtBQUFCT0g2Nm9RbxACGhwKAzM0MRIVChMIBCoPCgtBQUFCT0g2Nm9RbxACGhwKAzM0MhIVChMIBCoPCgtBQUFCT0g2Nm9RbxACGhwKAzM0MxIVChMIBCoPCgtBQUFCT0g2Nm9RbxACGhwKAzM0NBIVChMIBCoPCgtBQUFCT0g2Nm9RbxACGhwKAzM0NRIVChMIBCoPCgtBQUFCT0g2Nm9RNBACGhwKAzM0NhIVChMIBCoPCgtBQUFCT0g2Nm9RNBACGhwKAzM0NxIVChMIBCoPCgtBQUFCT0g2Nm9RNBACGhwKAzM0OBIVChMIBCoPCgtBQUFCT01SclBGMBABGhwKAzM0ORIVChMIBCoPCgtBQUFCT01SclBGMBABGhwKAzM1MBIVChMIBCoPCgtBQUFCT01SclBGMBABGhwKAzM1MRIVChMIBCoPCgtBQUFCT01SclBGMBABGhwKAzM1MhIVChMIBCoPCgtBQUFCT01SclBGMBABGhwKAzM1MxIVChMIBCoPCgtBQUFCT01SclBGMBABGhwKAzM1NBIVChMIBCoPCgtBQUFCT01SclBGMBABGhwKAzM1NRIVChMIBCoPCgtBQUFCT01SclBGMBABGhwKAzM1NhIVChMIBCoPCgtBQUFCT01SclBGMBABGhwKAzM1NxIVChMIBCoPCgtBQUFCT01SclBGMBABGhwKAzM1OBIVChMIBCoPCgtBQUFCT01SclBGMBABGhwKAzM1ORIVChMIBCoPCgtBQUFCT01SclBGMBABGhwKAzM2MBIVChMIBCoPCgtBQUFCT01SclBGMBABGhwKAzM2MRIVChMIBCoPCgtBQUFCT01SclBGMBABGhwKAzM2MhIVChMIBCoPCgtBQUFCT01SclBGMBABGhwKAzM2MxIVChMIBCoPCgtBQUFCT01SclBGMBABGhwKAzM2NBIVChMIBCoPCgtBQUFCT01SclBGMBABGhwKAzM2NRIVChMIBCoPCgtBQUFCT01SclBGMBABGhwKAzM2NhIVChMIBCoPCgtBQUFCT00tQ08xSRACGhwKAzM2NxIVChMIBCoPCgtBQUFCT01SclBGdxACGhwKAzM2OBIVChMIBCoPCgtBQUFCT01SclBGdxACGhwKAzM2ORIVChMIBCoPCgtBQUFCT01SclBGdxACGhwKAzM3MBIVChMIBCoPCgtBQUFCT01SclBGdxACGhwKAzM3MRIVChMIBCoPCgtBQUFCT01SclBGdxACGhwKAzM3MhIVChMIBCoPCgtBQUFCT01SclBGdxACGhwKAzM3MxIVChMIBCoPCgtBQUFCT01SclBGdxACGhwKAzM3NBIVChMIBCoPCgtBQUFCT01SclBGdxACGhwKAzM3NRIVChMIBCoPCgtBQUFCT01SclBGdxACGhwKAzM3NhIVChMIBCoPCgtBQUFCT01SclBGdxACGhwKAzM3NxIVChMIBCoPCgtBQUFCT01SclBGdxACGhwKAzM3OBIVChMIBCoPCgtBQUFCT01SclBGdxACGhwKAzM3ORIVChMIBCoPCgtBQUFCT01SclBGdxACGhwKAzM4MBIVChMIBCoPCgtBQUFCT01SclBGdxACGhwKAzM4MRIVChMIBCoPCgtBQUFCT01SclBGdxACGhwKAzM4MhIVChMIBCoPCgtBQUFCT0lERUV2QRABGhwKAzM4MxIVChMIBCoPCgtBQUFCT0lERUV2QRACIvQCCgtBQUFCT0lERUV0MBK+AgoLQUFBQk9JREVFdDASC0FBQUJPSURFRXQwGg0KCXRleHQvaHRtbBIAIg4KCnRleHQvcGxhaW4SACobIhUxMTU1NzgwMjY4MDk1Mzk4MDY0OTEoADgAMK3brr2AMjjI4q69gDJKnQEKJGFwcGxpY2F0aW9uL3ZuZC5nb29nbGUtYXBwcy5kb2NzLm1kcxp1wtfa5AFvGm0KaQpjTWlsYmVteWNpbiBveGltZSAvIFByYXppcXVhbnRlbCBBbGZhbWVkIDIuNSBtZy8yNSBtZyBmaWxtLWNvYXRlZCB0YWJsZXRzIGZvciBzbWFsbCBkb2dzIGFuZCBwdXBwaWVzEAEYABABWgxobnd1ZGtibDE4eGpyAiAAeACCARRzdWdnZXN0Lnl2MGhhdDllY3M4a5oBBggAEAAYALABALgBABit2669gDIgyOKuvYAyMABCFHN1Z2dlc3QueXYwaGF0OWVjczhrIu0CCgtBQUFCT00tQ096VRK5AgoLQUFBQk9NLUNPelUSC0FBQUJPTS1DT3pVGg0KCXRleHQvaHRtbBIAIg4KCnRleHQvcGxhaW4SACobIhUxMTU1NzgwMjY4MDk1Mzk4MDY0OTEoADgAMJvbktCDMjiz4pLQgzJKngEKJGFwcGxpY2F0aW9uL3ZuZC5nb29nbGUtYXBwcy5kb2NzLm1kcxp2wtfa5AFwEm4KagpkUHJldmVudGlvbiBvZiBoZWFydHdvcm0gZGlzZWFzZSAoRGlyb2ZpbGFyaWEgaW1taXRpcykgaWYgY29uY29taXRhbnQgdHJlYXRtZW50IGFnYWluc3QgY2VzdG9kZXMgaXMgaRABGAEQAVoMcm1iZmRxM3Q5ZmlicgIgAHgAggEUc3VnZ2VzdC5zZHBuanR2YmJraDOaAQYIABAAGAAYm9uS0IMyILPiktCDMkIUc3VnZ2VzdC5zZHBuanR2YmJraDMikAIKC0FBQUJPSURFRXQ0EtoBCgtBQUFCT0lERUV0NBILQUFBQk9JREVFdDQaDQoJdGV4dC9odG1sEgAiDgoKdGV4dC9wbGFpbhIAKhsiFTExNTU3ODAyNjgwOTUzOTgwNjQ5MSgAOAAwlOyuvYAyOLHyrr2AMko6CiRhcHBsaWNhdGlvbi92bmQuZ29vZ2xlLWFwcHMuZG9jcy5tZHMaEsLX2uQBDBoKCgYKABATGAAQAVoMeGhtNDNnYnM3empwcgIgAHgAggEUc3VnZ2VzdC5iano5MXRrN3NsZ2uaAQYIABAAGACwAQC4AQAYlOyuvYAyILHyrr2AMjAAQhRzdWdnZXN0LmJqejkxdGs3c2xnayKCAgoLQUFBQk9NLUNPMFESzgEKC0FBQUJPTS1DTzBREgtBQUFCT00tQ08wURoNCgl0ZXh0L2h0bWwSACIOCgp0ZXh0L3BsYWluEgAqGyIVMTE1NTc4MDI2ODA5NTM5ODA2NDkxKAA4ADC8tMLQgzI4vLrC0IMySjQKJGFwcGxpY2F0aW9uL3ZuZC5nb29nbGUtYXBwcy5kb2NzLm1kcxoMwtfa5AEGIgQIBBABWgxvaXgxeDJzZnpoY2ZyAiAAeACCARRzdWdnZXN0LnJkY3o4anllZTU2dZoBBggAEAAYABi8tMLQgzIgvLrC0IMyQhRzdWdnZXN0LnJkY3o4anllZTU2dSLcAwoLQUFBQk9NLUNPMFUSqAMKC0FBQUJPTS1DTzBVEgtBQUFCT00tQ08wVRoNCgl0ZXh0L2h0bWwSACIOCgp0ZXh0L3BsYWluEgAqGyIVMTE1NTc4MDI2ODA5NTM5ODA2NDkxKAA4ADCsqMPQgzI4hK/D0IMySo0CCiRhcHBsaWNhdGlvbi92bmQuZ29vZ2xlLWFwcHMuZG9jcy5tZHMa5AHC19rkAd0BCtoBCmoKZFRoZSBzYWZldHkgb2YgdGhlIHZldGVyaW5hcnkgbWVkaWNpbmFsIHByb2R1Y3QgaGFzIGJlZW4gZXN0YWJsaXNoZWQgZHVyaW5nIHByZWduYW5jeSBhbmQgbGFjdGF0aW9uLiAQARgBEmoKZFRoZSBzYWZldHkgb2YgdGhlIHZldGVyaW5hcnkgbWVkaWNpbmFsIHByb2R1Y3QgaGFzIG5vdCBiZWVuIGVzdGFibGlzaGVkIGR1cmluZyBwcmVnbmFuY3kgYW5kIGxhY3RhdGkQARgBGAFaDGJpdWdwdDU0MjN4dHICIAB4AIIBFHN1Z2dlc3Qub3ZiaG1wcDgza3p4mgEGCAAQABgAGKyow9CDMiCEr8PQgzJCFHN1Z2dlc3Qub3ZiaG1wcDgza3p4IuQDCgtBQUFCUDBRY2hkYxKuAwoLQUFBQlAwUWNoZGMSC0FBQUJQMFFjaGRjGg0KCXRleHQvaHRtbBIAIg4KCnRleHQvcGxhaW4SACobIhUxMDAwNDc5NDc0MjY3MjI3NzU0ODIoADgAMOiD07WBMjidtNS1gTJKjQIKJGFwcGxpY2F0aW9uL3ZuZC5nb29nbGUtYXBwcy5kb2NzLm1kcxrkAcLX2uQB3QEK2gEKagpkRm9yIGRvZ3Mgd2l0aCwgb3IgYXQgcmlzayBmcm9tIG1peGVkIGluZmVjdGlvbnMgb2YgY2VzdG9kZXMsIGdhc3Ryb2ludGVzdGluYWwgbmVtYXRvZGVzLCBleWUgd29ybSwgbBABGAESagpkLSBUcmVhdG1lbnQgb2YgbWl4ZWQgaW5mZWN0aW9ucyBieSBhZHVsdCBjZXN0b2RlcyBhbmQgbmVtYXRvZGVzIG9mIHRoZSBmb2xsb3dpbmcgc3BlY2llczogQ2VzdG9kZXM6IBABGAEYAVoMa3NpYWdua2NjNXhjcgIgAHgAggEUc3VnZ2VzdC44bXcyaHMxdGprY2aaAQYIABAAGACwAQC4AQAY6IPTtYEyIJ201LWBMjAAQhRzdWdnZXN0LjhtdzJoczF0amtjZiKKAgoLQUFBQlAwUWNoZUES1AEKC0FBQUJQMFFjaGVBEgtBQUFCUDBRY2hlQRoNCgl0ZXh0L2h0bWwSACIOCgp0ZXh0L3BsYWluEgAqGyIVMTAwMDQ3OTQ3NDI2NzIyNzc1NDgyKAA4ADDYpOm1gTI4rKrptYEySjQKJGFwcGxpY2F0aW9uL3ZuZC5nb29nbGUtYXBwcy5kb2NzLm1kcxoMwtfa5AEGIgQIChABWgx1YTNwNzNmN3V5ZzByAiAAeACCARRzdWdnZXN0LndyYXlsdGJxbGp5apoBBggAEAAYALABALgBABjYpOm1gTIgrKrptYEyMABCFHN1Z2dlc3Qud3JheWx0YnFsanlqIvUCCgtBQUFCT0g2Nm9PURK/AgoLQUFBQk9INjZvT1ESC0FBQUJPSDY2b09RGg0KCXRleHQvaHRtbBIAIg4KCnRleHQvcGxhaW4SACobIhUxMDAwNDc5NDc0MjY3MjI3NzU0ODIoADgAMPebwLqAMji6osC6gDJKngEKJGFwcGxpY2F0aW9uL3ZuZC5nb29nbGUtYXBwcy5kb2NzLm1kcxp2wtfa5AFwEm4KagpkVGhlIHRhYmxldHMgYXJlIG1lYXQgZmxhdm91cmVkIGFuZCBlYXN5IHRvIGFkbWluaXN0ZXIgKHVzdWFsbHkgZG9ncyBhbmQgcHVwcGllcyB3aWxsIGFjY2VwdCB0aGVtIHZvbBABGAEQAVoMMTI0aHoybGppd2M3cgIgAHgAggEUc3VnZ2VzdC53bG5rMzU0MXcyaGKaAQYIABAAGACwAQC4AQAY95vAuoAyILqiwLqAMjAAQhRzdWdnZXN0LndsbmszNTQxdzJoYiLkAwoLQUFBQk9INjZvUDgSrgMKC0FBQUJPSDY2b1A4EgtBQUFCT0g2Nm9QOBoNCgl0ZXh0L2h0bWwSACIOCgp0ZXh0L3BsYWluEgAqGyIVMTAwMDQ3OTQ3NDI2NzIyNzc1NDgyKAA4ADDFt5W7gDI48b6Vu4AySo0CCiRhcHBsaWNhdGlvbi92bmQuZ29vZ2xlLWFwcHMuZG9jcy5tZHMa5AHC19rkAd0BCtoBCmoKZFByYXppcXVhbnRlbCBpcyBhbiBhY3lsYXRlZCBweXJhemluby1pc29xdWlub2xpbmUgZGVyaXZhdGl2ZS4gUHJhemlxdWFudGVsIGlzIGFjdGl2ZSBhZ2FpbnN0IGNlc3RvZGUQARgBEmoKZFByYXppcXVhbnRlbCBpcyBhbiBhY3lsYXRlZCBweXJhemluby1pc29xdWlub2xpbmUgZGVyaXZhdGl2ZSBhY3RpdmUgYWdhaW5zdCBjZXN0b2RlcyBhbmQgdHJlbWF0b2Rlcy4QARgBGAFaDDNmeGVxb3J3ejkyMXICIAB4AIIBFHN1Z2dlc3QuM3J2bWE2d3lkM3U5mgEGCAAQABgAsAEAuAEAGMW3lbuAMiDxvpW7gDIwAEIUc3VnZ2VzdC4zcnZtYTZ3eWQzdTkijgIKC0FBQUJPTUt4ekdjEtgBCgtBQUFCT01LeHpHYxILQUFBQk9NS3h6R2MaDQoJdGV4dC9odG1sEgAiDgoKdGV4dC9wbGFpbhIAKhsiFTExNTU3ODAyNjgwOTUzOTgwNjQ5MSgAOAAwh9T2sIMyOPza9rCDMko4CiRhcHBsaWNhdGlvbi92bmQuZ29vZ2xlLWFwcHMuZG9jcy5tZHMaEMLX2uQBCiIICAIIBAgDEAFaDHl1NXl0MzM3MHltanICIAB4AIIBFHN1Z2dlc3QuZjhqbWNtamt3dTE2mgEGCAAQABgAsAEAuAEAGIfU9rCDMiD82vawgzIwAEIUc3VnZ2VzdC5mOGptY21qa3d1MTYiigIKC0FBQUJPSDY2b1FjEtQBCgtBQUFCT0g2Nm9RYxILQUFBQk9INjZvUWMaDQoJdGV4dC9odG1sEgAiDgoKdGV4dC9wbGFpbhIAKhsiFTEwMDA0Nzk0NzQyNjcyMjc3NTQ4MigAOAAwttrbu4AyOMjg27uAMko0CiRhcHBsaWNhdGlvbi92bmQuZ29vZ2xlLWFwcHMuZG9jcy5tZHMaDMLX2uQBBiIECAYQAVoMam8zZmpxNGc3aTNkcgIgAHgAggEUc3VnZ2VzdC4xdzB5eW95aHQ3eHmaAQYIABAAGACwAQC4AQAYttrbu4AyIMjg27uAMjAAQhRzdWdnZXN0LjF3MHl5b3lodDd4eSKjAgoLQUFBQk9INjZvUWcS7gEKC0FBQUJPSDY2b1FnEgtBQUFCT0g2Nm9RZxoNCgl0ZXh0L2h0bWwSACIOCgp0ZXh0L3BsYWluEgAqGyIVMTAwMDQ3OTQ3NDI2NzIyNzc1NDgyKAA4ADCfrOK7gDI4gLPiu4AySk8KJGFwcGxpY2F0aW9uL3ZuZC5nb29nbGUtYXBwcy5kb2NzLm1kcxonwtfa5AEhCh8KCAoCaWYQARgAEhEKC2luIHRoZSBjYXNlEAEYABgBWgxuZ2NhZjJkZ3B1NDByAiAAeACCARNzdWdnZXN0LjRlZ3pna3cyYmVwmgEGCAAQABgAsAEAuAEAGJ+s4ruAMiCAs+K7gDIwAEITc3VnZ2VzdC40ZWd6Z2t3MmJlcCL1AgoLQUFBQk9NUnJQRncSvwIKC0FBQUJPTVJyUEZ3EgtBQUFCT01SclBGdxoNCgl0ZXh0L2h0bWwSACIOCgp0ZXh0L3BsYWluEgAqGyIVMTAwMDQ3OTQ3NDI2NzIyNzc1NDgyKAA4ADDcyZf+gjI4pdOX/oIySp4BCiRhcHBsaWNhdGlvbi92bmQuZ29vZ2xlLWFwcHMuZG9jcy5tZHMadsLX2uQBcBJuCmoKZEZvciB0cmVhdG1lbnQgb2YgQW5naW9zdHJvbmd5bHVzIHZhc29ydW0gaW5mZWN0aW9ucywgbWlsYmVteWNpbiBveGltZSBzaG91bGQgYmUgZ2l2ZW4gZm91ciB0aW1lcyBhdCAQARgBEAFaDGh3ODk5aXJmdDB2MXICIAB4AIIBFHN1Z2dlc3QuMzZnNHhnNm01MmRxmgEGCAAQABgAsAEAuAEAGNzJl/6CMiCl05f+gjIwAEIUc3VnZ2VzdC4zNmc0eGc2bTUyZHEiiQIKC0FBQUJQMFFjaGQ4EtMBCgtBQUFCUDBRY2hkOBILQUFBQlAwUWNoZDgaDQoJdGV4dC9odG1sEgAiDgoKdGV4dC9wbGFpbhIAKhsiFTEwMDA0Nzk0NzQyNjcyMjc3NTQ4MigAOAAwn4HptYEyOIiH6bWBMko0CiRhcHBsaWNhdGlvbi92bmQuZ29vZ2xlLWFwcHMuZG9jcy5tZHMaDMLX2uQBBiIECAoQAVoLdzdnazdmaWpmZ3hyAiAAeACCARRzdWdnZXN0Lm15ZXJyazV6Mjd0ZpoBBggAEAAYALABALgBABifgem1gTIgiIfptYEyMABCFHN1Z2dlc3QubXllcnJrNXoyN3RmIqUCCgtBQUFCT0g2Nm9ORRLvAQoLQUFBQk9INjZvTkUSC0FBQUJPSDY2b05FGg0KCXRleHQvaHRtbBIAIg4KCnRleHQvcGxhaW4SACobIhUxMDAwNDc5NDc0MjY3MjI3NzU0ODIoADgAMPDIkLqAMjjN5JC6gDJKTwokYXBwbGljYXRpb24vdm5kLmdvb2dsZS1hcHBzLmRvY3MubWRzGifC19rkASEKHwoICgJpZhABGAASEQoLaW4gdGhlIGNhc2UQARgAGAFaDDg0bTVldGZmZmlucnICIAB4AIIBFHN1Z2dlc3Qua2VzcGV6OTV4MjczmgEGCAAQABgAsAEAuAEAGPDIkLqAMiDN5JC6gDIwAEIUc3VnZ2VzdC5rZXNwZXo5NXgyNzMi5AMKC0FBQUJPSDY2b1FrEq4DCgtBQUFCT0g2Nm9RaxILQUFBQk9INjZvUWsaDQoJdGV4dC9odG1sEgAiDgoKdGV4dC9wbGFpbhIAKhsiFTEwMDA0Nzk0NzQyNjcyMjc3NTQ4MigAOAAw2t/pu4AyOKfm6buAMkqNAgokYXBwbGljYXRpb24vdm5kLmdvb2dsZS1hcHBzLmRvY3MubWRzGuQBwtfa5AHdAQraAQpqCmRFY2hpbm9jb2Njb3NpcyByZXByZXNlbnRzIGEgaGF6YXJkIGZvciBodW1hbnMgYW5kIGlzIGEgbm90aWZpYWJsZSBkaXNlYXNlIHRvIHRoZSBXb3JsZCBPcmdhbmlzYXRpb24gEAEYARJqCmRFY2hpbm9jb2Njb3NpcyByZXByZXNlbnRzIGEgaGF6YXJkIGZvciBodW1hbnMgYW5kIGlzIGEgbm90aWZpYWJsZSBkaXNlYXNlIHRvIHRoZSBXb3JsZCBPcmdhbmlzYXRpb24gEAEYARgBWgw5YTBwN3FoamlraXhyAiAAeACCARRzdWdnZXN0Lnh2cWd1aTQ2c2hkNJoBBggAEAAYALABALgBABja3+m7gDIgp+bpu4AyMABCFHN1Z2dlc3QueHZxZ3VpNDZzaGQ0IrcCCgtBQUFCT01LeHpHWRKBAgoLQUFBQk9NS3h6R1kSC0FBQUJPTUt4ekdZGg0KCXRleHQvaHRtbBIAIg4KCnRleHQvcGxhaW4SACobIhUxMTU1NzgwMjY4MDk1Mzk4MDY0OTEoADgAMOm29LCDMji5xPSwgzJKYQokYXBwbGljYXRpb24vdm5kLmdvb2dsZS1hcHBzLmRvY3MubWRzGjnC19rkATMaMQotCidUaGUgdGFibGV0cyBjYW4gYmUgZGl2aWRlZCBpbnRvIGhhbHZlcy4QARgAEAFaDDlvcGN1YnNpYmhjdXICIAB4AIIBFHN1Z2dlc3QubjhlanUwc2trYTNimgEGCAAQABgAsAEAuAEAGOm29LCDMiC5xPSwgzIwAEIUc3VnZ2VzdC5uOGVqdTBza2thM2Ii5wMKC0FBQUJPSDY2b1FvErEDCgtBQUFCT0g2Nm9RbxILQUFBQk9INjZvUW8aDQoJdGV4dC9odG1sEgAiDgoKdGV4dC9wbGFpbhIAKhsiFTEwMDA0Nzk0NzQyNjcyMjc3NTQ4MigAOAAw3anuu4AyOIO+7ruAMkqQAgokYXBwbGljYXRpb24vdm5kLmdvb2dsZS1hcHBzLmRvY3MubWRzGucBwtfa5AHgARJuCmoKZFZlcnkgcmFyZSAoPDEgYW5pbWFsIC8gMTAsMDAwIGFuaW1hbHMgdHJlYXRlZCwgaW5jbHVkaW5nIGlzb2xhdGVkIHJlcG9ydHMpOiBJbW11bmUgc3lzdGVtIGRpc29yZGVycyAQDBgBEAEabgpqCmRWZXJ5IHJhcmUgKDwxIGFuaW1hbCAvIDEwLDAwMCBhbmltYWxzIHRyZWF0ZWQsIGluY2x1ZGluZyBpc29sYXRlZCByZXBvcnRzKTogSHlwZXJzZW5zaXRpdml0eSByZWFjdGlvEAwYARABWgxscmllOGdwdDZ6bzFyAiAAeACCARRzdWdnZXN0LmRwamlpNmRkMnNrYpoBBggAEAAYALABALgBABjdqe67gDIgg77uu4AyMABCFHN1Z2dlc3QuZHBqaWk2ZGQyc2tiIuQDCgtBQUFCT0g2Nm9OTRKuAwoLQUFBQk9INjZvTk0SC0FBQUJPSDY2b05NGg0KCXRleHQvaHRtbBIAIg4KCnRleHQvcGxhaW4SACobIhUxMDAwNDc5NDc0MjY3MjI3NzU0ODIoADgAMODLlrqAMjiY0pa6gDJKjQIKJGFwcGxpY2F0aW9uL3ZuZC5nb29nbGUtYXBwcy5kb2NzLm1kcxrkAcLX2uQB3QEK2gEKagpkRWNoaW5vY29jY29zaXMgcmVwcmVzZW50cyBhIGhhemFyZCBmb3IgaHVtYW5zIGFuZCBpcyBhIG5vdGlmaWFibGUgZGlzZWFzZSB0byB0aGUgV29ybGQgT3JnYW5pc2F0aW9uIBABGAESagpkRWNoaW5vY29jY29zaXMgcmVwcmVzZW50cyBhIGhhemFyZCBmb3IgaHVtYW5zIGFuZCBpcyBhIG5vdGlmaWFibGUgZGlzZWFzZSB0byB0aGUgV29ybGQgT3JnYW5pc2F0aW9uIBABGAEYAVoMcDNzaW82dmVpMWQxcgIgAHgAggEUc3VnZ2VzdC5rZHJ1YXdvOWR4bGSaAQYIABAAGACwAQC4AQAY4MuWuoAyIJjSlrqAMjAAQhRzdWdnZXN0LmtkcnVhd285ZHhsZCKKAgoLQUFBQk9INjZvTW8S1AEKC0FBQUJPSDY2b01vEgtBQUFCT0g2Nm9NbxoNCgl0ZXh0L2h0bWwSACIOCgp0ZXh0L3BsYWluEgAqGyIVMTAwMDQ3OTQ3NDI2NzIyNzc1NDgyKAA4ADCylf+5gDI4gqH/uYAySjQKJGFwcGxpY2F0aW9uL3ZuZC5nb29nbGUtYXBwcy5kb2NzLm1kcxoMwtfa5AEGIgQIBhABWgxzN25rOGlyNmljdmhyAiAAeACCARRzdWdnZXN0Ljh1Z21meHJyNzVxMJoBBggAEAAYALABALgBABiylf+5gDIggqH/uYAyMABCFHN1Z2dlc3QuOHVnbWZ4cnI3NXEwIqkCCgtBQUFCT0g2Nm9OURLzAQoLQUFBQk9INjZvTlESC0FBQUJPSDY2b05RGg0KCXRleHQvaHRtbBIAIg4KCnRleHQvcGxhaW4SACobIhUxMDAwNDc5NDc0MjY3MjI3NzU0ODIoADgAMLuUmrqAMjjYm5q6gDJKUwokYXBwbGljYXRpb24vdm5kLmdvb2dsZS1hcHBzLmRvY3MubWRzGivC19rkASUSIwofChlJbW11bmUgc3lzdGVtIGRpc29yZGVycyAoEAEYABABWgxkNTZoNGhic3VpdnByAiAAeACCARRzdWdnZXN0Lnl0cWY2a2xkNjBxa5oBBggAEAAYALABALgBABi7lJq6gDIg2JuauoAyMABCFHN1Z2dlc3QueXRxZjZrbGQ2MHFrIooCCgtBQUFCT0g2Nm9NcxLUAQoLQUFBQk9INjZvTXMSC0FBQUJPSDY2b01zGg0KCXRleHQvaHRtbBIAIg4KCnRleHQvcGxhaW4SACobIhUxMDAwNDc5NDc0MjY3MjI3NzU0ODIoADgAMJ65/7mAMji+v/+5gDJKNAokYXBwbGljYXRpb24vdm5kLmdvb2dsZS1hcHBzLmRvY3MubWRzGgzC19rkAQYiBAgGEAFaDDZxZGt1NnkzdWU3ZnICIAB4AIIBFHN1Z2dlc3QuZnBneGl4eGowaWtmmgEGCAAQABgAsAEAuAEAGJ65/7mAMiC+v/+5gDIwAEIUc3VnZ2VzdC5mcGd4aXh4ajBpa2YikQIKC0FBQUJPSDY2b05VEtsBCgtBQUFCT0g2Nm9OVRILQUFBQk9INjZvTlUaDQoJdGV4dC9odG1sEgAiDgoKdGV4dC9wbGFpbhIAKhsiFTEwMDA0Nzk0NzQyNjcyMjc3NTQ4MigAOAAw8qGauoAyOPKhmrqAMko7CiRhcHBsaWNhdGlvbi92bmQuZ29vZ2xlLWFwcHMuZG9jcy5tZHMaE8LX2uQBDRILCgcKASkQARgAEAFaDHJzN29qNmR2amthNXICIAB4AIIBFHN1Z2dlc3QucXgxamc2eTVidnM3mgEGCAAQABgAsAEAuAEAGPKhmrqAMiDyoZq6gDIwAEIUc3VnZ2VzdC5xeDFqZzZ5NWJ2czciigIKC0FBQUJPSDY2b013EtQBCgtBQUFCT0g2Nm9NdxILQUFBQk9INjZvTXcaDQoJdGV4dC9odG1sEgAiDgoKdGV4dC9wbGFpbhIAKhsiFTEwMDA0Nzk0NzQyNjcyMjc3NTQ4MigAOAAwvd7/uYAyOPHn/7mAMko0CiRhcHBsaWNhdGlvbi92bmQuZ29vZ2xlLWFwcHMuZG9jcy5tZHMaDMLX2uQBBiIECAYQAVoMdmcydG04N3Rsb3RlcgIgAHgAggEUc3VnZ2VzdC5hZDVocmJ0dDh6aGGaAQYIABAAGACwAQC4AQAYvd7/uYAyIPHn/7mAMjAAQhRzdWdnZXN0LmFkNWhyYnR0OHpoYSKgAgoLQUFBQk9INjZvTTgS6gEKC0FBQUJPSDY2b004EgtBQUFCT0g2Nm9NOBoNCgl0ZXh0L2h0bWwSACIOCgp0ZXh0L3BsYWluEgAqGyIVMTAwMDQ3OTQ3NDI2NzIyNzc1NDgyKAA4ADDA8YG6gDI4spCCuoAySkoKJGFwcGxpY2F0aW9uL3ZuZC5nb29nbGUtYXBwcy5kb2NzLm1kcxoiwtfa5AEcGhoKFgoQaW4gZW5kZW1pYyBhcmVhcxABGAAQAVoMNTJ2aDRheDh3OG5hcgIgAHgAggEUc3VnZ2VzdC40cXEzcjJkbzB5N3CaAQYIABAAGACwAQC4AQAYwPGBuoAyILKQgrqAMjAAQhRzdWdnZXN0LjRxcTNyMmRvMHk3cCL1AgoLQUFBQk9JREVFdVUSvwIKC0FBQUJPSURFRXVVEgtBQUFCT0lERUV1VRoNCgl0ZXh0L2h0bWwSACIOCgp0ZXh0L3BsYWluEgAqGyIVMTE1NTc4MDI2ODA5NTM5ODA2NDkxKAA4ADDDnbG9gDI4tPexvYAySp4BCiRhcHBsaWNhdGlvbi92bmQuZ29vZ2xlLWFwcHMuZG9jcy5tZHMadsLX2uQBcBpuCmoKZE1pbGJlbXljaW4gb3hpbWUgLyBQcmF6aXF1YW50ZWwgQWxmYW1lZCAxMi41IG1nLzEyNSBtZyBmaWxtLWNvYXRlZCB0YWJsZXRzIGZvciBkb2dzIERvZ3MgKHdlaWdoaW5nIG0QARgBEAFaDHIyMGN5MGhtZXQ1OHICIAB4AIIBFHN1Z2dlc3QudWZ5OG91bTNsd3A0mgEGCAAQABgAsAEAuAEAGMOdsb2AMiC097G9gDIwAEIUc3VnZ2VzdC51Znk4b3VtM2x3cDQirAIKC0FBQUJPSURFRXRzEvYBCgtBQUFCT0lERUV0cxILQUFBQk9JREVFdHMaDQoJdGV4dC9odG1sEgAiDgoKdGV4dC9wbGFpbhIAKhsiFTExNTU3ODAyNjgwOTUzOTgwNjQ5MSgAOAAws46svYAyOIu5rL2AMkpWCiRhcHBsaWNhdGlvbi92bmQuZ29vZ2xlLWFwcHMuZG9jcy5tZHMaLsLX2uQBKBomCiIKHERhdGUgb2YgZmlyc3QgYXV0aG9yaXNhdGlvbjoQARgAEAFaDHFmcWpnZGRzNzY0aHICIAB4AIIBFHN1Z2dlc3QuYnd0aDY2M2p2bW45mgEGCAAQABgAsAEAuAEAGLOOrL2AMiCLuay9gDIwAEIUc3VnZ2VzdC5id3RoNjYzanZtbjkilwIKC0FBQUJQMWs1WUJVEuEBCgtBQUFCUDFrNVlCVRILQUFBQlAxazVZQlUaDQoJdGV4dC9odG1sEgAiDgoKdGV4dC9wbGFpbhIAKhsiFTEwMDA0Nzk0NzQyNjcyMjc3NTQ4MigAOAAwzr7usIEyOOfN7rCBMkpBCiRhcHBsaWNhdGlvbi92bmQuZ29vZ2xlLWFwcHMuZG9jcy5tZHMaGcLX2uQBExoRCg0KB3NlY3Rpb24QARgAEAFaDHBmZTI1aWNwOTU4dXICIAB4AIIBFHN1Z2dlc3QubzRjN21tYjd1ZHp1mgEGCAAQABgAsAEAuAEAGM6+7rCBMiDnze6wgTIwAEIUc3VnZ2VzdC5vNGM3bW1iN3VkenUiswIKC0FBQUJPTUt4ekdVEv0BCgtBQUFCT01LeHpHVRILQUFBQk9NS3h6R1UaDQoJdGV4dC9odG1sEgAiDgoKdGV4dC9wbGFpbhIAKhsiFTExNTU3ODAyNjgwOTUzOTgwNjQ5MSgAOAAw6KT0sIMyOLur9LCDMkpdCiRhcHBsaWNhdGlvbi92bmQuZ29vZ2xlLWFwcHMuZG9jcy5tZHMaNcLX2uQBLwotCgcKAS4QARgAEiAKGmZvciBmYWNpbGl0YXRpbmcgZGl2aXNpb24uEAEYABgBWgxyNjV5ZDIyNzRtYzVyAiAAeACCARRzdWdnZXN0LnRqM2p6cWFyd2FhNJoBBggAEAAYALABALgBABjopPSwgzIgu6v0sIMyMABCFHN1Z2dlc3QudGozanpxYXJ3YWE0IvUCCgtBQUFCT01SclBGMBK/AgoLQUFBQk9NUnJQRjASC0FBQUJPTVJyUEYwGg0KCXRleHQvaHRtbBIAIg4KCnRleHQvcGxhaW4SACobIhUxMDAwNDc5NDc0MjY3MjI3NzU0ODIoADgAMNngl/6CMji65pf+gjJKngEKJGFwcGxpY2F0aW9uL3ZuZC5nb29nbGUtYXBwcy5kb2NzLm1kcxp2wtfa5AFwGm4KagpkRm9yIHRyZWF0bWVudCBvZiBBbmdpb3N0cm9uZ3lsdXMgdmFzb3J1bSBpbmZlY3Rpb25zLCBtaWxiZW15Y2luIG94aW1lIHNob3VsZCBiZSBnaXZlbiBmb3VyIHRpbWVzIGF0IBABGAEQAVoMOXpnYWdyN2Npd3Q2cgIgAHgAggEUc3VnZ2VzdC5za2Q3OTQ2aG1oNWiaAQYIABAAGACwAQC4AQAY2eCX/oIyILrml/6CMjAAQhRzdWdnZXN0LnNrZDc5NDZobWg1aCKaAgoLQUFBQk9JREVFdkES5AEKC0FBQUJPSURFRXZBEgtBQUFCT0lERUV2QRoNCgl0ZXh0L2h0bWwSACIOCgp0ZXh0L3BsYWluEgAqGyIVMTE1NTc4MDI2ODA5NTM5ODA2NDkxKAA4ADDl7tC9gDI4+/TQvYAySkQKJGFwcGxpY2F0aW9uL3ZuZC5nb29nbGUtYXBwcy5kb2NzLm1kcxocwtfa5AEWChQKBwoBNxABGAASBwoBMBABGAAYAVoMNzV1N3VzYWFmY2Y0cgIgAHgAggEUc3VnZ2VzdC54MHN5aTZqNnQycHSaAQYIABAAGACwAQC4AQAY5e7QvYAyIPv00L2AMjAAQhRzdWdnZXN0Lngwc3lpNmo2dDJwdCLkAwoLQUFBQlB3Q2F5N1USrgMKC0FBQUJQd0NheTdVEgtBQUFCUHdDYXk3VRoNCgl0ZXh0L2h0bWwSACIOCgp0ZXh0L3BsYWluEgAqGyIVMTEzNDQzNDI1MTc3OTk4NjE3MDExKAA4ADCM7e+0gDI4iPPvtIAySo0CCiRhcHBsaWNhdGlvbi92bmQuZ29vZ2xlLWFwcHMuZG9jcy5tZHMa5AHC19rkAd0BCtoBCmoKZFRoZSBzYWZldHkgb2YgdGhlIHZldGVyaW5hcnkgbWVkaWNpbmFsIHByb2R1Y3QgaGFzIGJlZW4gZXN0YWJsaXNoZWQgZHVyaW5nIHByZWduYW5jeSBhbmQgbGFjdGF0aW9uLiAQARgBEmoKZFRoZSBzYWZldHkgb2YgdGhlIHZldGVyaW5hcnkgbWVkaWNpbmFsIHByb2R1Y3QgaGFzIG5vdCBiZWVuIGVzdGFibGlzaGVkIGR1cmluZyBwcmVnbmFuY3kgYW5kIGxhY3RhdGkQARgBGAFaDGw1bGpqbnI3dWJjNXICIAB4AIIBFHN1Z2dlc3QuOXpoNzE0dmFiOXVomgEGCAAQABgAsAEAuAEAGIzt77SAMiCI8++0gDIwAEIUc3VnZ2VzdC45emg3MTR2YWI5dWgijgIKC0FBQUJPTUt4ekdREtgBCgtBQUFCT01LeHpHURILQUFBQk9NS3h6R1EaDQoJdGV4dC9odG1sEgAiDgoKdGV4dC9wbGFpbhIAKhsiFTExNTU3ODAyNjgwOTUzOTgwNjQ5MSgAOAAw7ffysIMyOLGE87CDMko4CiRhcHBsaWNhdGlvbi92bmQuZ29vZ2xlLWFwcHMuZG9jcy5tZHMaEMLX2uQBCiIICAIIBAgDEAFaDGVmd2dpa2Y5dW1pNHICIAB4AIIBFHN1Z2dlc3QuamNkOXFjMnJqZ245mgEGCAAQABgAsAEAuAEAGO338rCDMiCxhPOwgzIwAEIUc3VnZ2VzdC5qY2Q5cWMycmpnbjkiigIKC0FBQUJPSDY2b1FVEtQBCgtBQUFCT0g2Nm9RVRILQUFBQk9INjZvUVUaDQoJdGV4dC9odG1sEgAiDgoKdGV4dC9wbGFpbhIAKhsiFTEwMDA0Nzk0NzQyNjcyMjc3NTQ4MigAOAAw1f7au4AyOIqK27uAMko0CiRhcHBsaWNhdGlvbi92bmQuZ29vZ2xlLWFwcHMuZG9jcy5tZHMaDMLX2uQBBiIECAYQAVoMN2hoeDYwNzFnNDBscgIgAHgAggEUc3VnZ2VzdC5kZnd6ZnlnMWI2eTiaAQYIABAAGACwAQC4AQAY1f7au4AyIIqK27uAMjAAQhRzdWdnZXN0LmRmd3pmeWcxYjZ5OCKpAgoLQUFBQlB3Q2F5N2MS8wEKC0FBQUJQd0NheTdjEgtBQUFCUHdDYXk3YxoNCgl0ZXh0L2h0bWwSACIOCgp0ZXh0L3BsYWluEgAqGyIVMTEzNDQzNDI1MTc3OTk4NjE3MDExKAA4ADDah/S0gDI43I30tIAySlQKJGFwcGxpY2F0aW9uL3ZuZC5nb29nbGUtYXBwcy5kb2NzLm1kcxoswtfa5AEmCiQKBwoBLhABGAASFwoRKHNlZSBzZWN0aW9uIDUuNSkQARgAGAFaC2c3aDdlM2lkcXhncgIgAHgAggEUc3VnZ2VzdC44dnF4MDJra2Jzc3SaAQYIABAAGACwAQC4AQAY2of0tIAyINyN9LSAMjAAQhRzdWdnZXN0Ljh2cXgwMmtrYnNzdCLkAwoLQUFBQk9INjZvTjQSrgMKC0FBQUJPSDY2b040EgtBQUFCT0g2Nm9ONBoNCgl0ZXh0L2h0bWwSACIOCgp0ZXh0L3BsYWluEgAqGyIVMTAwMDQ3OTQ3NDI2NzIyNzc1NDgyKAA4ADDfrra6gDI4orW2uoAySo0CCiRhcHBsaWNhdGlvbi92bmQuZ29vZ2xlLWFwcHMuZG9jcy5tZHMa5AHC19rkAd0BCtoBCmoKZFRoZSBjb25jdXJyZW50IHVzZSBvZiB0aGUgdmV0ZXJpbmFyeSBtZWRpY2luYWwgcHJvZHVjdCB3aXRoIHNlbGFtZWN0aW4gaXMgd2VsbCB0b2xlcmF0ZWQuIE5vIGludGVyYWMQARgBEmoKZE5vIGludGVyYWN0aW9ucyB3ZXJlIG9ic2VydmVkIHdoZW4gdGhlIHJlY29tbWVuZGVkIGRvc2Ugb2YgdGhlIG1hY3JvY3ljbGljIGxhY3RvbmUgLSBzZWxhbWVjdGluIHdhcyAQARgBGAFaDDV5ajVpZW84Nnh6M3ICIAB4AIIBFHN1Z2dlc3QucmgxcjlrOWcxaDVwmgEGCAAQABgAsAEAuAEAGN+utrqAMiCitba6gDIwAEIUc3VnZ2VzdC5yaDFyOWs5ZzFoNXAitQIKC0FBQUJPTUt4ekdNEoACCgtBQUFCT01LeHpHTRILQUFBQk9NS3h6R00aDQoJdGV4dC9odG1sEgAiDgoKdGV4dC9wbGFpbhIAKhsiFTExNTU3ODAyNjgwOTUzOTgwNjQ5MSgAOAAw25TysIMyOIeb8rCDMkphCiRhcHBsaWNhdGlvbi92bmQuZ29vZ2xlLWFwcHMuZG9jcy5tZHMaOcLX2uQBMxoxCi0KJ1RoZSB0YWJsZXRzIGNhbiBiZSBkaXZpZGVkIGludG8gaGFsdmVzLhABGAAQAVoMMXM3M3E4Mmp5ZTY1cgIgAHgAggETc3VnZ2VzdC5sbWloOHI5b2NibJoBBggAEAAYALABALgBABjblPKwgzIgh5vysIMyMABCE3N1Z2dlc3QubG1paDhyOW9jYmwiigIKC0FBQUJPSDY2b1FZEtQBCgtBQUFCT0g2Nm9RWRILQUFBQk9INjZvUVkaDQoJdGV4dC9odG1sEgAiDgoKdGV4dC9wbGFpbhIAKhsiFTEwMDA0Nzk0NzQyNjcyMjc3NTQ4MigAOAAwspnbu4AyOPKf27uAMko0CiRhcHBsaWNhdGlvbi92bmQuZ29vZ2xlLWFwcHMuZG9jcy5tZHMaDMLX2uQBBiIECAYQAVoMZTAzajBkaHRxcjNwcgIgAHgAggEUc3VnZ2VzdC5hNnczYWt1dWI1eGWaAQYIABAAGACwAQC4AQAYspnbu4AyIPKf27uAMjAAQhRzdWdnZXN0LmE2dzNha3V1YjV4ZSKzAgoLQUFBQk9NS3h6R0kS/QEKC0FBQUJPTUt4ekdJEgtBQUFCT01LeHpHSRoNCgl0ZXh0L2h0bWwSACIOCgp0ZXh0L3BsYWluEgAqGyIVMTE1NTc4MDI2ODA5NTM5ODA2NDkxKAA4ADDF+/GwgzI4mYTysIMySl0KJGFwcGxpY2F0aW9uL3ZuZC5nb29nbGUtYXBwcy5kb2NzLm1kcxo1wtfa5AEvCi0KBwoBLhABGAASIAoaZm9yIGZhY2lsaXRhdGluZyBkaXZpc2lvbi4QARgAGAFaDG5ucjdoNzd3aWE1NXICIAB4AIIBFHN1Z2dlc3QudHV1OTRuajZvd3hnmgEGCAAQABgAsAEAuAEAGMX78bCDMiCZhPKwgzIwAEIUc3VnZ2VzdC50dXU5NG5qNm93eGci5AMKC0FBQUJQMFFjaGRzEq4DCgtBQUFCUDBRY2hkcxILQUFBQlAwUWNoZHMaDQoJdGV4dC9odG1sEgAiDgoKdGV4dC9wbGFpbhIAKhsiFTEwMDA0Nzk0NzQyNjcyMjc3NTQ4MigAOAAw/M7XtYEyOOnU17WBMkqNAgokYXBwbGljYXRpb24vdm5kLmdvb2dsZS1hcHBzLmRvY3MubWRzGuQBwtfa5AHdAQraAQpqCmRGb3IgZG9ncyB3aXRoLCBvciBhdCByaXNrIGZyb20gbWl4ZWQgaW5mZWN0aW9ucyBvZiBjZXN0b2RlcywgZ2FzdHJvaW50ZXN0aW5hbCBuZW1hdG9kZXMsIGV5ZXdvcm0sIGx1EAEYARJqCmQtIFRyZWF0bWVudCBvZiBtaXhlZCBpbmZlY3Rpb25zIGJ5IGFkdWx0IGNlc3RvZGVzIGFuZCBuZW1hdG9kZXMgb2YgdGhlIGZvbGxvd2luZyBzcGVjaWVzOiBDZXN0b2RlczogEAEYARgBWgxxbHFubjJ1ODdtOGRyAiAAeACCARRzdWdnZXN0LjZ0MWIwaGpvbmM4ZZoBBggAEAAYALABALgBABj8zte1gTIg6dTXtYEyMABCFHN1Z2dlc3QuNnQxYjBoam9uYzhlIo8CCgtBQUFCT00tQ08xSRLbAQoLQUFBQk9NLUNPMUkSC0FBQUJPTS1DTzFJGg0KCXRleHQvaHRtbBIAIg4KCnRleHQvcGxhaW4SACobIhUxMTU1NzgwMjY4MDk1Mzk4MDY0OTEoADgAMJjt79CDMjjP/e/QgzJKQQokYXBwbGljYXRpb24vdm5kLmdvb2dsZS1hcHBzLmRvY3MubWRzGhnC19rkARMSEQoNCgdwcm9kdWN0EAEYABABWgx3aGd0NTB5M3V5dDFyAiAAeACCARRzdWdnZXN0LjJhNWt2MDFpcWduMpoBBggAEAAYABiY7e/QgzIgz/3v0IMyQhRzdWdnZXN0LjJhNWt2MDFpcWduMiKJAgoLQUFBQk9NLUNPMG8S1QEKC0FBQUJPTS1DTzBvEgtBQUFCT00tQ08wbxoNCgl0ZXh0L2h0bWwSACIOCgp0ZXh0L3BsYWluEgAqGyIVMTE1NTc4MDI2ODA5NTM5ODA2NDkxKAA4ADCnrsbQgzI4rbTG0IMySjsKJGFwcGxpY2F0aW9uL3ZuZC5nb29nbGUtYXBwcy5kb2NzLm1kcxoTwtfa5AENGgsKBwoBLhABGAAQAVoMbnV0ZG00ZXk2MnBvcgIgAHgAggEUc3VnZ2VzdC5vYTJtZndjdWgzb2iaAQYIABAAGAAYp67G0IMyIK20xtCDMkIUc3VnZ2VzdC5vYTJtZndjdWgzb2giuAYKC0FBQUJQd0NheTdvEoIGCgtBQUFCUHdDYXk3bxILQUFBQlB3Q2F5N28aDQoJdGV4dC9odG1sEgAiDgoKdGV4dC9wbGFpbhIAKhsiFTExMzQ0MzQyNTE3Nzk5ODYxNzAxMSgAOAAww4H5tIAyOMe++7SAMkLAAwoLQUFBQlB3Q2F5N3MSC0FBQUJQd0NheTdvGnUKCXRleHQvaHRtbBJobGUgUk1TIGEgZGVtYW5kw6kgZGUgcmV0aXJlciBjZXR0ZSBtZW50aW9uIGRhbnMgbGUgQ2hpZW4sIGRvbmMgcHJvcG9zaXRpb24gZCYjMzk7aGFybW9uaXNhdGlvbiBpY2kgYXVzc2kicgoKdGV4dC9wbGFpbhJkbGUgUk1TIGEgZGVtYW5kw6kgZGUgcmV0aXJlciBjZXR0ZSBtZW50aW9uIGRhbnMgbGUgQ2hpZW4sIGRvbmMgcHJvcG9zaXRpb24gZCdoYXJtb25pc2F0aW9uIGljaSBhdXNzaSobIhUxMTM0NDM0MjUxNzc5OTg2MTcwMTEoADgAMMe++7SAMjjHvvu0gDJaDHJoaHRhcTgyeHRianICIAB4AJoBBggAEAAYAKoBahJobGUgUk1TIGEgZGVtYW5kw6kgZGUgcmV0aXJlciBjZXR0ZSBtZW50aW9uIGRhbnMgbGUgQ2hpZW4sIGRvbmMgcHJvcG9zaXRpb24gZCYjMzk7aGFybW9uaXNhdGlvbiBpY2kgYXVzc2mwAQC4AQBKngEKJGFwcGxpY2F0aW9uL3ZuZC5nb29nbGUtYXBwcy5kb2NzLm1kcxp2wtfa5AFwEm4KagpkUGVvcGxlIHdpdGgga25vd24gaHlwZXJzZW5zaXRpdml0eSB0byBtaWxiZW15Y2luIG94aW1lLCBwcmF6aXF1YW50ZWwgb3IgdG8gYW55IG9mIHRoZSBleGNpcGllbnRzIHNobxABGAEQAVoMZmxvZXJydXdiMTZicgIgAHgAggEUc3VnZ2VzdC5jYmVtdHp2aDZndGaaAQYIABAAGACwAQC4AQAYw4H5tIAyIMe++7SAMjAAQhRzdWdnZXN0LmNiZW10enZoNmd0ZiKrAgoLQUFBQk9JREVFdFkS9QEKC0FBQUJPSURFRXRZEgtBQUFCT0lERUV0WRoNCgl0ZXh0L2h0bWwSACIOCgp0ZXh0L3BsYWluEgAqGyIVMTE1NTc4MDI2ODA5NTM5ODA2NDkxKAA4ADC7wae9gDI42d2nvYAySlUKJGFwcGxpY2F0aW9uL3ZuZC5nb29nbGUtYXBwcy5kb2NzLm1kcxotwtfa5AEnGiUKIQobKHdlaWdoaW5nIG1vcmUgdGhhbiAwLjUga2cpEAEYABABWgxkaGJ1OWk5cTNmcGZyAiAAeACCARRzdWdnZXN0LnQxeHJmOGE1dzk1cZoBBggAEAAYALABALgBABi7wae9gDIg2d2nvYAyMABCFHN1Z2dlc3QudDF4cmY4YTV3OTVxIuYDCgtBQUFCT0g2Nm9QSRKwAwoLQUFBQk9INjZvUEkSC0FBQUJPSDY2b1BJGg0KCXRleHQvaHRtbBIAIg4KCnRleHQvcGxhaW4SACobIhUxMDAwNDc5NDc0MjY3MjI3NzU0ODIoADgAMPm38LqAMjiAwPC6gDJKjwIKJGFwcGxpY2F0aW9uL3ZuZC5nb29nbGUtYXBwcy5kb2NzLm1kcxrmAcLX2uQB3wEK3AEKbApmTm8gb3RoZXIgc2lnbnMgdGhhbiB0aG9zZSBvYnNlcnZlZCBhdCB0aGUgcmVjb21tZW5kZWQgZG9zZSBoYXZlIGJlZW4gb2JzZXJ2ZWQgKHNlZSBzZWN0aW9uIDQuNiDigJxBZHZlEAEYARJqCmRObyBvdGhlciBzaWducyB0aGFuIHRob3NlIG9ic2VydmVkIGF0IHRoZSByZWNvbW1lbmRlZCBkb3NlIGhhdmUgYmVlbiBvYnNlcnZlZCAoc2VlIHNwZWNpZmljIHRyZWF0bWVuEAEYARgBWgx4a3F5OXN1YXhicmlyAiAAeACCARRzdWdnZXN0LnRwejlneTV1MW43YpoBBggAEAAYALABALgBABj5t/C6gDIggMDwuoAyMABCFHN1Z2dlc3QudHB6OWd5NXUxbjdiIu0CCgtBQUFCT00tQ096YxK5AgoLQUFBQk9NLUNPemMSC0FBQUJPTS1DT3pjGg0KCXRleHQvaHRtbBIAIg4KCnRleHQvcGxhaW4SACobIhUxMTU1NzgwMjY4MDk1Mzk4MDY0OTEoADgAMNj0mNCDMjio+5jQgzJKngEKJGFwcGxpY2F0aW9uL3ZuZC5nb29nbGUtYXBwcy5kb2NzLm1kcxp2wtfa5AFwEm4KagpkUGVvcGxlIHdpdGgga25vd24gaHlwZXJzZW5zaXRpdml0eSB0byBtaWxiZW15Y2luIG94aW1lLCBwcmF6aXF1YW50ZWwgb3IgdG8gYW55IG9mIHRoZSBleGNpcGllbnRzIHNobxABGAEQAVoMOXhhdThrZW14MWF2cgIgAHgAggEUc3VnZ2VzdC43cWphbWtrM3ZrNXCaAQYIABAAGAAY2PSY0IMyIKj7mNCDMkIUc3VnZ2VzdC43cWphbWtrM3ZrNXAi5AMKC0FBQUJPSDY2b1EwEq4DCgtBQUFCT0g2Nm9RMBILQUFBQk9INjZvUTAaDQoJdGV4dC9odG1sEgAiDgoKdGV4dC9wbGFpbhIAKhsiFTEwMDA0Nzk0NzQyNjcyMjc3NTQ4MigAOAAwpMr3u4AyOOrS97uAMkqNAgokYXBwbGljYXRpb24vdm5kLmdvb2dsZS1hcHBzLmRvY3MubWRzGuQBwtfa5AHdAQraAQpqCmRUaGUgY29uY3VycmVudCB1c2Ugb2YgdGhlIHZldGVyaW5hcnkgbWVkaWNpbmFsIHByb2R1Y3Qgd2l0aCBzZWxhbWVjdGluIGlzIHdlbGwgdG9sZXJhdGVkLiBObyBpbnRlcmFjEAEYARJqCmRObyBpbnRlcmFjdGlvbnMgd2VyZSBvYnNlcnZlZCB3aGVuIHRoZSByZWNvbW1lbmRlZCBkb3NlIG9mIHRoZSBtYWNyb2N5Y2xpYyBsYWN0b25lIC0gc2VsYW1lY3RpbiB3YXMgEAEYARgBWgxuZzVvejhyemV4azZyAiAAeACCARRzdWdnZXN0Lm0zMHRyMWpqcXQxMJoBBggAEAAYALABALgBABikyve7gDIg6tL3u4AyMABCFHN1Z2dlc3QubTMwdHIxampxdDEwIvMCCgtBQUFCT0g2Nm9RNBK+AgoLQUFBQk9INjZvUTQSC0FBQUJPSDY2b1E0Gg0KCXRleHQvaHRtbBIAIg4KCnRleHQvcGxhaW4SACobIhUxMDAwNDc5NDc0MjY3MjI3NzU0ODIoADgAMNm4/7uAMji+wP+7gDJKngEKJGFwcGxpY2F0aW9uL3ZuZC5nb29nbGUtYXBwcy5kb2NzLm1kcxp2wtfa5AFwEm4KagpkVGhlIHRhYmxldHMgYXJlIG1lYXQgZmxhdm91cmVkIGFuZCBlYXN5IHRvIGFkbWluaXN0ZXIgKHVzdWFsbHkgZG9ncyBhbmQgcHVwcGllcyB3aWxsIGFjY2VwdCB0aGVtIHZvbBABGAEQAVoMMzBtb3F0dmNyMzQ0cgIgAHgAggETc3VnZ2VzdC50enY0emd4NGE5N5oBBggAEAAYALABALgBABjZuP+7gDIgvsD/u4AyMABCE3N1Z2dlc3QudHp2NHpneDRhOTciqwIKC0FBQUJPSURFRXVJEvUBCgtBQUFCT0lERUV1SRILQUFBQk9JREVFdUkaDQoJdGV4dC9odG1sEgAiDgoKdGV4dC9wbGFpbhIAKhsiFTExNTU3ODAyNjgwOTUzOTgwNjQ5MSgAOAAwpJawvYAyOOC6s72AMkpVCiRhcHBsaWNhdGlvbi92bmQuZ29vZ2xlLWFwcHMuZG9jcy5tZHMaLcLX2uQBJxolCiEKGyh3ZWlnaGluZyBtb3JlIHRoYW4gMC41IGtnKRABGAAQAVoMbjJrNmp5MThtNjh6cgIgAHgAggEUc3VnZ2VzdC5tNWl6NjAzZWxneWOaAQYIABAAGACwAQC4AQAYpJawvYAyIOC6s72AMjAAQhRzdWdnZXN0Lm01aXo2MDNlbGd5YzIIaC5namRneHMyCWguMzBqMHpsbDIJaC4yZXQ5MnAwMgloLjFmb2I5dGUyCWguM3pueXNoNzgAaikKFHN1Z2dlc3QuOTBocHo2NnJ2M2NvEhFFbG9kaWUgR3JhdmVsaW5lc2opChRzdWdnZXN0Lnl2MGhhdDllY3M4axIRRWxvZGllIEdyYXZlbGluZXNqKQoUc3VnZ2VzdC5zZHBuanR2YmJraDMSEUVsb2RpZSBHcmF2ZWxpbmVzaikKFHN1Z2dlc3QuYmp6OTF0azdzbGdrEhFFbG9kaWUgR3JhdmVsaW5lc2opChRzdWdnZXN0LnJkY3o4anllZTU2dRIRRWxvZGllIEdyYXZlbGluZXNqKQoUc3VnZ2VzdC5vdmJobXBwODNrengSEUVsb2RpZSBHcmF2ZWxpbmVzaiMKFHN1Z2dlc3QuOG13MmhzMXRqa2NmEgtJbmVzIERoYW91aWojChRzdWdnZXN0LndyYXlsdGJxbGp5ahILSW5lcyBEaGFvdWlqIwoUc3VnZ2VzdC53bG5rMzU0MXcyaGISC0luZXMgRGhhb3VpaikKFHN1Z2dlc3Quc3prajZpN2lvbmV0EhFFbG9kaWUgR3JhdmVsaW5lc2ojChRzdWdnZXN0LjNydm1hNnd5ZDN1ORILSW5lcyBEaGFvdWlqKQoUc3VnZ2VzdC5mOGptY21qa3d1MTYSEUVsb2RpZSBHcmF2ZWxpbmVzaiMKFHN1Z2dlc3QuMXcweXlveWh0N3h5EgtJbmVzIERoYW91aWoiChNzdWdnZXN0LjRlZ3pna3cyYmVwEgtJbmVzIERoYW91aWojChRzdWdnZXN0LjM2ZzR4ZzZtNTJkcRILSW5lcyBEaGFvdWlqIwoUc3VnZ2VzdC5teWVycms1ejI3dGYSC0luZXMgRGhhb3VpaiMKFHN1Z2dlc3Qua2VzcGV6OTV4MjczEgtJbmVzIERoYW91aWojChRzdWdnZXN0Lnh2cWd1aTQ2c2hkNBILSW5lcyBEaGFvdWlqKQoUc3VnZ2VzdC5uOGVqdTBza2thM2ISEUVsb2RpZSBHcmF2ZWxpbmVzaiMKFHN1Z2dlc3QuZHBqaWk2ZGQyc2tiEgtJbmVzIERoYW91aWojChRzdWdnZXN0LmtkcnVhd285ZHhsZBILSW5lcyBEaGFvdWlqIwoUc3VnZ2VzdC44dWdtZnhycjc1cTASC0luZXMgRGhhb3VpaiMKFHN1Z2dlc3QueXRxZjZrbGQ2MHFrEgtJbmVzIERoYW91aWojChRzdWdnZXN0LmZwZ3hpeHhqMGlrZhILSW5lcyBEaGFvdWlqIwoUc3VnZ2VzdC5xeDFqZzZ5NWJ2czcSC0luZXMgRGhhb3VpaiMKFHN1Z2dlc3QuYWQ1aHJidHQ4emhhEgtJbmVzIERoYW91aWojChRzdWdnZXN0LjRxcTNyMmRvMHk3cBILSW5lcyBEaGFvdWlqKQoUc3VnZ2VzdC4xM3oyZWFyMHRra3gSEUVsb2RpZSBHcmF2ZWxpbmVzaikKFHN1Z2dlc3QudWZ5OG91bTNsd3A0EhFFbG9kaWUgR3JhdmVsaW5lc2opChRzdWdnZXN0LmJ3dGg2NjNqdm1uORIRRWxvZGllIEdyYXZlbGluZXNqIwoUc3VnZ2VzdC5vNGM3bW1iN3VkenUSC0luZXMgRGhhb3VpaiQKFHN1Z2dlc3QuMnZjNmkyZ2tua2duEgxNYWdhbGkgRG9sb25qKQoUc3VnZ2VzdC50ajNqenFhcndhYTQSEUVsb2RpZSBHcmF2ZWxpbmVzaiMKFHN1Z2dlc3Quc2tkNzk0NmhtaDVoEgtJbmVzIERoYW91aWopChRzdWdnZXN0Lngwc3lpNmo2dDJwdBIRRWxvZGllIEdyYXZlbGluZXNqJAoUc3VnZ2VzdC45emg3MTR2YWI5dWgSDE1hZ2FsaSBEb2xvbmopChRzdWdnZXN0LmpjZDlxYzJyamduORIRRWxvZGllIEdyYXZlbGluZXNqIwoUc3VnZ2VzdC5kZnd6ZnlnMWI2eTgSC0luZXMgRGhhb3VpaiQKFHN1Z2dlc3QuOHZxeDAya2tic3N0EgxNYWdhbGkgRG9sb25qIwoUc3VnZ2VzdC5yaDFyOWs5ZzFoNXASC0luZXMgRGhhb3VpaigKE3N1Z2dlc3QubG1paDhyOW9jYmwSEUVsb2RpZSBHcmF2ZWxpbmVzaiMKFHN1Z2dlc3QuYTZ3M2FrdXViNXhlEgtJbmVzIERoYW91aWopChRzdWdnZXN0LnR1dTk0bmo2b3d4ZxIRRWxvZGllIEdyYXZlbGluZXNqIwoUc3VnZ2VzdC42dDFiMGhqb25jOGUSC0luZXMgRGhhb3VpaikKFHN1Z2dlc3QuNnVxMjhlbThvbTYxEhFFbG9kaWUgR3JhdmVsaW5lc2opChRzdWdnZXN0LjJhNWt2MDFpcWduMhIRRWxvZGllIEdyYXZlbGluZXNqKQoUc3VnZ2VzdC5vYTJtZndjdWgzb2gSEUVsb2RpZSBHcmF2ZWxpbmVzaiQKFHN1Z2dlc3QuY2JlbXR6dmg2Z3RmEgxNYWdhbGkgRG9sb25qKQoUc3VnZ2VzdC50MXhyZjhhNXc5NXESEUVsb2RpZSBHcmF2ZWxpbmVzaiMKFHN1Z2dlc3QudHB6OWd5NXUxbjdiEgtJbmVzIERoYW91aWopChRzdWdnZXN0LjdxamFta2szdms1cBIRRWxvZGllIEdyYXZlbGluZXNqIwoUc3VnZ2VzdC5tMzB0cjFqanF0MTASC0luZXMgRGhhb3VpaikKFHN1Z2dlc3QuMXhydGM3dXB6anowEhFFbG9kaWUgR3JhdmVsaW5lc2oiChNzdWdnZXN0LnR6djR6Z3g0YTk3EgtJbmVzIERoYW91aWojChRzdWdnZXN0LjNjam9jMzJvbXhwaRILSW5lcyBEaGFvdWlqKQoUc3VnZ2VzdC5tNWl6NjAzZWxneWMSEUVsb2RpZSBHcmF2ZWxpbmVzaiMKFHN1Z2dlc3QuYjMwYjQyc2FyenE0EgtJbmVzIERoYW91aXIhMUtNYUNQUkJndDZyOHFYQzA4UE10MTdpU0pZR2t5d2N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18667</Words>
  <Characters>10641</Characters>
  <Application>Microsoft Office Word</Application>
  <DocSecurity>0</DocSecurity>
  <Lines>88</Lines>
  <Paragraphs>58</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