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002C6" w14:textId="259FCD6E" w:rsidR="003F69A2" w:rsidRPr="00E632F4" w:rsidRDefault="003F69A2" w:rsidP="008D72E5">
      <w:pPr>
        <w:tabs>
          <w:tab w:val="clear" w:pos="567"/>
          <w:tab w:val="left" w:pos="708"/>
        </w:tabs>
        <w:spacing w:line="240" w:lineRule="auto"/>
        <w:ind w:right="113"/>
        <w:jc w:val="center"/>
        <w:rPr>
          <w:color w:val="000000"/>
          <w:szCs w:val="22"/>
          <w:lang w:val="lv-LV"/>
        </w:rPr>
      </w:pPr>
      <w:r w:rsidRPr="00E632F4">
        <w:rPr>
          <w:b/>
          <w:color w:val="000000"/>
          <w:szCs w:val="22"/>
          <w:lang w:val="lv-LV"/>
        </w:rPr>
        <w:t>LIETOŠANAS INSTRUKCIJA</w:t>
      </w:r>
    </w:p>
    <w:p w14:paraId="1F4D4875" w14:textId="77777777" w:rsidR="007B6995" w:rsidRDefault="007B6995" w:rsidP="00821F05">
      <w:pPr>
        <w:pStyle w:val="Style1"/>
        <w:jc w:val="both"/>
        <w:rPr>
          <w:highlight w:val="lightGray"/>
        </w:rPr>
      </w:pPr>
    </w:p>
    <w:p w14:paraId="6893FA49" w14:textId="6BFB35D6" w:rsidR="007B6995" w:rsidRPr="00CB6A9D" w:rsidRDefault="007B6995" w:rsidP="00821F05">
      <w:pPr>
        <w:pStyle w:val="Style1"/>
        <w:jc w:val="both"/>
      </w:pPr>
      <w:r w:rsidRPr="00CB6A9D">
        <w:rPr>
          <w:highlight w:val="lightGray"/>
        </w:rPr>
        <w:t>1.</w:t>
      </w:r>
      <w:r w:rsidRPr="00CB6A9D">
        <w:tab/>
        <w:t>Veterināro zāļu nosaukums</w:t>
      </w:r>
    </w:p>
    <w:p w14:paraId="79E3DA29" w14:textId="77777777" w:rsidR="003F69A2" w:rsidRPr="00E632F4" w:rsidRDefault="003F69A2" w:rsidP="00821F05">
      <w:pPr>
        <w:tabs>
          <w:tab w:val="clear" w:pos="567"/>
          <w:tab w:val="left" w:pos="708"/>
        </w:tabs>
        <w:spacing w:line="240" w:lineRule="auto"/>
        <w:jc w:val="both"/>
        <w:rPr>
          <w:color w:val="000000"/>
          <w:szCs w:val="22"/>
          <w:lang w:val="lv-LV"/>
        </w:rPr>
      </w:pPr>
    </w:p>
    <w:p w14:paraId="35354AD0" w14:textId="77777777" w:rsidR="003F69A2" w:rsidRPr="00E632F4" w:rsidRDefault="003F69A2" w:rsidP="00821F05">
      <w:pPr>
        <w:tabs>
          <w:tab w:val="clear" w:pos="567"/>
          <w:tab w:val="left" w:pos="708"/>
        </w:tabs>
        <w:spacing w:line="240" w:lineRule="auto"/>
        <w:jc w:val="both"/>
        <w:rPr>
          <w:color w:val="000000"/>
          <w:szCs w:val="22"/>
          <w:lang w:val="lv-LV"/>
        </w:rPr>
      </w:pPr>
      <w:r w:rsidRPr="00821F05">
        <w:rPr>
          <w:bCs/>
          <w:color w:val="000000"/>
          <w:szCs w:val="22"/>
          <w:lang w:val="lv-LV"/>
        </w:rPr>
        <w:t>Vetrimoxin LA</w:t>
      </w:r>
      <w:r w:rsidRPr="00E632F4">
        <w:rPr>
          <w:color w:val="000000"/>
          <w:szCs w:val="22"/>
          <w:lang w:val="lv-LV"/>
        </w:rPr>
        <w:t xml:space="preserve"> 150 mg/ml suspensija injekcijām liellopiem un cūkām</w:t>
      </w:r>
    </w:p>
    <w:p w14:paraId="550106BB" w14:textId="77777777" w:rsidR="003F69A2" w:rsidRPr="00E632F4" w:rsidRDefault="003F69A2" w:rsidP="00821F05">
      <w:pPr>
        <w:spacing w:line="240" w:lineRule="auto"/>
        <w:ind w:left="567" w:hanging="567"/>
        <w:jc w:val="both"/>
        <w:rPr>
          <w:bCs/>
          <w:i/>
          <w:iCs/>
          <w:color w:val="000000"/>
          <w:szCs w:val="22"/>
          <w:lang w:val="lv-LV"/>
        </w:rPr>
      </w:pPr>
    </w:p>
    <w:p w14:paraId="236C1245" w14:textId="77777777" w:rsidR="003F69A2" w:rsidRPr="00E632F4" w:rsidRDefault="003F69A2" w:rsidP="00821F05">
      <w:pPr>
        <w:spacing w:line="240" w:lineRule="auto"/>
        <w:ind w:left="567" w:hanging="567"/>
        <w:jc w:val="both"/>
        <w:rPr>
          <w:b/>
          <w:color w:val="000000"/>
          <w:szCs w:val="22"/>
          <w:lang w:val="lv-LV"/>
        </w:rPr>
      </w:pPr>
    </w:p>
    <w:p w14:paraId="10D7758B" w14:textId="77777777" w:rsidR="007B6995" w:rsidRPr="00CB6A9D" w:rsidRDefault="007B6995" w:rsidP="00821F05">
      <w:pPr>
        <w:pStyle w:val="Style1"/>
        <w:jc w:val="both"/>
      </w:pPr>
      <w:r w:rsidRPr="00CB6A9D">
        <w:rPr>
          <w:highlight w:val="lightGray"/>
        </w:rPr>
        <w:t>2.</w:t>
      </w:r>
      <w:r w:rsidRPr="00CB6A9D">
        <w:tab/>
        <w:t>Sastāvs</w:t>
      </w:r>
    </w:p>
    <w:p w14:paraId="69115CC6" w14:textId="77777777" w:rsidR="003F69A2" w:rsidRPr="00E632F4" w:rsidRDefault="003F69A2" w:rsidP="00821F05">
      <w:pPr>
        <w:tabs>
          <w:tab w:val="clear" w:pos="567"/>
          <w:tab w:val="left" w:pos="708"/>
        </w:tabs>
        <w:spacing w:line="240" w:lineRule="auto"/>
        <w:jc w:val="both"/>
        <w:rPr>
          <w:color w:val="000000"/>
          <w:szCs w:val="22"/>
          <w:lang w:val="lv-LV"/>
        </w:rPr>
      </w:pPr>
    </w:p>
    <w:p w14:paraId="5A20FCA2" w14:textId="36B8AA3B" w:rsidR="003F69A2" w:rsidRPr="00E632F4" w:rsidRDefault="00AE0DA7" w:rsidP="00821F05">
      <w:pPr>
        <w:tabs>
          <w:tab w:val="clear" w:pos="567"/>
          <w:tab w:val="left" w:pos="708"/>
        </w:tabs>
        <w:spacing w:line="240" w:lineRule="auto"/>
        <w:jc w:val="both"/>
        <w:rPr>
          <w:color w:val="000000"/>
          <w:szCs w:val="22"/>
          <w:lang w:val="lv-LV"/>
        </w:rPr>
      </w:pPr>
      <w:r>
        <w:rPr>
          <w:color w:val="000000"/>
          <w:szCs w:val="22"/>
          <w:lang w:val="lv-LV"/>
        </w:rPr>
        <w:t>Katrs</w:t>
      </w:r>
      <w:r w:rsidR="003F69A2" w:rsidRPr="00E632F4">
        <w:rPr>
          <w:color w:val="000000"/>
          <w:szCs w:val="22"/>
          <w:lang w:val="lv-LV"/>
        </w:rPr>
        <w:t xml:space="preserve"> ml suspensijas satur:</w:t>
      </w:r>
    </w:p>
    <w:p w14:paraId="4B62BB8B" w14:textId="77777777" w:rsidR="00AE0DA7" w:rsidRDefault="00AE0DA7" w:rsidP="00821F05">
      <w:pPr>
        <w:tabs>
          <w:tab w:val="clear" w:pos="567"/>
          <w:tab w:val="left" w:pos="708"/>
        </w:tabs>
        <w:spacing w:line="240" w:lineRule="auto"/>
        <w:jc w:val="both"/>
        <w:rPr>
          <w:b/>
          <w:color w:val="000000"/>
          <w:szCs w:val="22"/>
          <w:lang w:val="lv-LV"/>
        </w:rPr>
      </w:pPr>
    </w:p>
    <w:p w14:paraId="3E88B17D" w14:textId="3FCA3512" w:rsidR="003F69A2" w:rsidRPr="00E632F4" w:rsidRDefault="003F69A2" w:rsidP="00821F05">
      <w:pPr>
        <w:tabs>
          <w:tab w:val="clear" w:pos="567"/>
          <w:tab w:val="left" w:pos="708"/>
        </w:tabs>
        <w:spacing w:line="240" w:lineRule="auto"/>
        <w:jc w:val="both"/>
        <w:rPr>
          <w:b/>
          <w:color w:val="000000"/>
          <w:szCs w:val="22"/>
          <w:lang w:val="lv-LV"/>
        </w:rPr>
      </w:pPr>
      <w:r w:rsidRPr="00E632F4">
        <w:rPr>
          <w:b/>
          <w:color w:val="000000"/>
          <w:szCs w:val="22"/>
          <w:lang w:val="lv-LV"/>
        </w:rPr>
        <w:t>Aktīvā viela:</w:t>
      </w:r>
    </w:p>
    <w:p w14:paraId="1D0DCBB3" w14:textId="77777777" w:rsidR="003F69A2" w:rsidRPr="00E632F4" w:rsidRDefault="003F69A2" w:rsidP="00821F05">
      <w:pPr>
        <w:tabs>
          <w:tab w:val="clear" w:pos="567"/>
          <w:tab w:val="left" w:pos="1701"/>
          <w:tab w:val="center" w:pos="4820"/>
          <w:tab w:val="center" w:pos="4962"/>
        </w:tabs>
        <w:spacing w:line="240" w:lineRule="auto"/>
        <w:jc w:val="both"/>
        <w:rPr>
          <w:color w:val="000000"/>
          <w:szCs w:val="22"/>
          <w:lang w:val="lv-LV"/>
        </w:rPr>
      </w:pPr>
      <w:r w:rsidRPr="00E632F4">
        <w:rPr>
          <w:color w:val="000000"/>
          <w:szCs w:val="22"/>
          <w:lang w:val="lv-LV"/>
        </w:rPr>
        <w:t xml:space="preserve">Amoksicilīns </w:t>
      </w:r>
      <w:r w:rsidRPr="00E632F4">
        <w:rPr>
          <w:szCs w:val="22"/>
          <w:lang w:val="lv-LV"/>
        </w:rPr>
        <w:t>(amoksicilīna trihidrāta veidā)</w:t>
      </w:r>
      <w:r w:rsidRPr="00E632F4">
        <w:rPr>
          <w:color w:val="000000"/>
          <w:szCs w:val="22"/>
          <w:lang w:val="lv-LV"/>
        </w:rPr>
        <w:t xml:space="preserve"> </w:t>
      </w:r>
      <w:r w:rsidRPr="00E632F4">
        <w:rPr>
          <w:color w:val="000000"/>
          <w:szCs w:val="22"/>
          <w:lang w:val="lv-LV"/>
        </w:rPr>
        <w:tab/>
      </w:r>
      <w:r w:rsidRPr="00E632F4">
        <w:rPr>
          <w:color w:val="000000"/>
          <w:szCs w:val="22"/>
          <w:lang w:val="lv-LV"/>
        </w:rPr>
        <w:tab/>
        <w:t>150 mg</w:t>
      </w:r>
    </w:p>
    <w:p w14:paraId="1CC8B98E" w14:textId="77777777" w:rsidR="007B6995" w:rsidRPr="00E632F4" w:rsidRDefault="007B6995" w:rsidP="00821F05">
      <w:pPr>
        <w:tabs>
          <w:tab w:val="clear" w:pos="567"/>
          <w:tab w:val="left" w:pos="708"/>
        </w:tabs>
        <w:spacing w:line="240" w:lineRule="auto"/>
        <w:jc w:val="both"/>
        <w:rPr>
          <w:b/>
          <w:color w:val="000000"/>
          <w:szCs w:val="22"/>
          <w:lang w:val="lv-LV"/>
        </w:rPr>
      </w:pPr>
    </w:p>
    <w:p w14:paraId="5A3A59D1" w14:textId="77777777" w:rsidR="003F69A2" w:rsidRPr="00E632F4" w:rsidRDefault="003F69A2" w:rsidP="00821F05">
      <w:pPr>
        <w:jc w:val="both"/>
        <w:rPr>
          <w:color w:val="000000"/>
          <w:szCs w:val="22"/>
          <w:lang w:val="lv-LV"/>
        </w:rPr>
      </w:pPr>
      <w:r w:rsidRPr="00E632F4">
        <w:rPr>
          <w:color w:val="000000"/>
          <w:szCs w:val="22"/>
          <w:lang w:val="lv-LV"/>
        </w:rPr>
        <w:t>Krēmīgi bēša suspensija.</w:t>
      </w:r>
      <w:r w:rsidRPr="00E632F4">
        <w:rPr>
          <w:color w:val="000000"/>
          <w:szCs w:val="22"/>
          <w:lang w:val="lv-LV"/>
        </w:rPr>
        <w:tab/>
      </w:r>
    </w:p>
    <w:p w14:paraId="0B948AE2" w14:textId="77777777" w:rsidR="003F69A2" w:rsidRDefault="003F69A2" w:rsidP="00821F05">
      <w:pPr>
        <w:jc w:val="both"/>
        <w:rPr>
          <w:b/>
          <w:color w:val="000000"/>
          <w:szCs w:val="22"/>
          <w:lang w:val="lv-LV"/>
        </w:rPr>
      </w:pPr>
    </w:p>
    <w:p w14:paraId="4F581A27" w14:textId="77777777" w:rsidR="007B6995" w:rsidRDefault="007B6995" w:rsidP="00821F05">
      <w:pPr>
        <w:jc w:val="both"/>
        <w:rPr>
          <w:b/>
          <w:color w:val="000000"/>
          <w:szCs w:val="22"/>
          <w:lang w:val="lv-LV"/>
        </w:rPr>
      </w:pPr>
    </w:p>
    <w:p w14:paraId="1FADD66E" w14:textId="77777777" w:rsidR="007B6995" w:rsidRPr="00CB6A9D" w:rsidRDefault="007B6995" w:rsidP="00821F05">
      <w:pPr>
        <w:pStyle w:val="Style1"/>
        <w:jc w:val="both"/>
      </w:pPr>
      <w:r w:rsidRPr="00CB6A9D">
        <w:rPr>
          <w:highlight w:val="lightGray"/>
        </w:rPr>
        <w:t>3.</w:t>
      </w:r>
      <w:r w:rsidRPr="00CB6A9D">
        <w:tab/>
        <w:t>Mērķsugas</w:t>
      </w:r>
    </w:p>
    <w:p w14:paraId="5CA670B7" w14:textId="77777777" w:rsidR="007B6995" w:rsidRDefault="007B6995" w:rsidP="00821F05">
      <w:pPr>
        <w:jc w:val="both"/>
        <w:rPr>
          <w:b/>
          <w:color w:val="000000"/>
          <w:szCs w:val="22"/>
          <w:lang w:val="lv-LV"/>
        </w:rPr>
      </w:pPr>
    </w:p>
    <w:p w14:paraId="194FB489" w14:textId="7AFCA40C" w:rsidR="007B6995" w:rsidRPr="00821F05" w:rsidRDefault="007B6995" w:rsidP="00821F05">
      <w:pPr>
        <w:jc w:val="both"/>
        <w:rPr>
          <w:bCs/>
          <w:color w:val="000000"/>
          <w:szCs w:val="22"/>
          <w:lang w:val="lv-LV"/>
        </w:rPr>
      </w:pPr>
      <w:r w:rsidRPr="00821F05">
        <w:rPr>
          <w:bCs/>
          <w:color w:val="000000"/>
          <w:szCs w:val="22"/>
          <w:lang w:val="lv-LV"/>
        </w:rPr>
        <w:t>Liellopi, cūkas</w:t>
      </w:r>
      <w:r w:rsidR="006115BC">
        <w:rPr>
          <w:bCs/>
          <w:color w:val="000000"/>
          <w:szCs w:val="22"/>
          <w:lang w:val="lv-LV"/>
        </w:rPr>
        <w:t>.</w:t>
      </w:r>
    </w:p>
    <w:p w14:paraId="5CA0BF6A" w14:textId="77777777" w:rsidR="003F69A2" w:rsidRDefault="003F69A2" w:rsidP="00821F05">
      <w:pPr>
        <w:jc w:val="both"/>
        <w:rPr>
          <w:b/>
          <w:color w:val="000000"/>
          <w:szCs w:val="22"/>
          <w:lang w:val="lv-LV"/>
        </w:rPr>
      </w:pPr>
    </w:p>
    <w:p w14:paraId="1B4E4018" w14:textId="77777777" w:rsidR="007B6995" w:rsidRPr="00E632F4" w:rsidRDefault="007B6995" w:rsidP="00821F05">
      <w:pPr>
        <w:jc w:val="both"/>
        <w:rPr>
          <w:b/>
          <w:color w:val="000000"/>
          <w:szCs w:val="22"/>
          <w:lang w:val="lv-LV"/>
        </w:rPr>
      </w:pPr>
    </w:p>
    <w:p w14:paraId="22FD851A" w14:textId="77777777" w:rsidR="007B6995" w:rsidRPr="00CB6A9D" w:rsidRDefault="007B6995" w:rsidP="00821F05">
      <w:pPr>
        <w:pStyle w:val="Style1"/>
        <w:jc w:val="both"/>
      </w:pPr>
      <w:r w:rsidRPr="00CB6A9D">
        <w:rPr>
          <w:highlight w:val="lightGray"/>
        </w:rPr>
        <w:t>4.</w:t>
      </w:r>
      <w:r w:rsidRPr="00CB6A9D">
        <w:tab/>
        <w:t>Lietošanas indikācijas</w:t>
      </w:r>
    </w:p>
    <w:p w14:paraId="23772ACE" w14:textId="77777777" w:rsidR="003F69A2" w:rsidRPr="00E632F4" w:rsidRDefault="003F69A2" w:rsidP="00821F05">
      <w:pPr>
        <w:spacing w:line="240" w:lineRule="auto"/>
        <w:ind w:left="567" w:hanging="567"/>
        <w:jc w:val="both"/>
        <w:rPr>
          <w:b/>
          <w:color w:val="000000"/>
          <w:szCs w:val="22"/>
          <w:lang w:val="lv-LV"/>
        </w:rPr>
      </w:pPr>
    </w:p>
    <w:p w14:paraId="2DB1DD88" w14:textId="6C87837C"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Pret amoksicilīnu jutīgu </w:t>
      </w:r>
      <w:bookmarkStart w:id="0" w:name="_Hlk51062615"/>
      <w:r w:rsidRPr="00E632F4">
        <w:rPr>
          <w:color w:val="000000"/>
          <w:szCs w:val="22"/>
          <w:lang w:val="lv-LV"/>
        </w:rPr>
        <w:t xml:space="preserve">baktēriju </w:t>
      </w:r>
      <w:bookmarkEnd w:id="0"/>
      <w:r w:rsidRPr="00E632F4">
        <w:rPr>
          <w:color w:val="000000"/>
          <w:szCs w:val="22"/>
          <w:lang w:val="lv-LV"/>
        </w:rPr>
        <w:t xml:space="preserve">ierosinātu </w:t>
      </w:r>
      <w:r w:rsidR="006115BC">
        <w:rPr>
          <w:color w:val="000000"/>
          <w:szCs w:val="22"/>
          <w:lang w:val="lv-LV"/>
        </w:rPr>
        <w:t>turpmāk minēto</w:t>
      </w:r>
      <w:r w:rsidR="006115BC" w:rsidRPr="00E632F4">
        <w:rPr>
          <w:color w:val="000000"/>
          <w:szCs w:val="22"/>
          <w:lang w:val="lv-LV"/>
        </w:rPr>
        <w:t xml:space="preserve"> </w:t>
      </w:r>
      <w:r w:rsidRPr="00E632F4">
        <w:rPr>
          <w:color w:val="000000"/>
          <w:szCs w:val="22"/>
          <w:lang w:val="lv-LV"/>
        </w:rPr>
        <w:t>infekciju ārstēšanai:</w:t>
      </w:r>
    </w:p>
    <w:p w14:paraId="1B8C62D4"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w:t>
      </w:r>
      <w:r w:rsidRPr="00E632F4">
        <w:rPr>
          <w:szCs w:val="22"/>
          <w:lang w:val="lv-LV"/>
        </w:rPr>
        <w:t xml:space="preserve"> </w:t>
      </w:r>
      <w:r w:rsidRPr="00E632F4">
        <w:rPr>
          <w:color w:val="000000"/>
          <w:szCs w:val="22"/>
          <w:lang w:val="lv-LV"/>
        </w:rPr>
        <w:t>kuņga-zarnu trakta infekcijas,</w:t>
      </w:r>
    </w:p>
    <w:p w14:paraId="73B8303C"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 </w:t>
      </w:r>
      <w:bookmarkStart w:id="1" w:name="_Hlk51062717"/>
      <w:r w:rsidRPr="00E632F4">
        <w:rPr>
          <w:color w:val="000000"/>
          <w:szCs w:val="22"/>
          <w:lang w:val="lv-LV"/>
        </w:rPr>
        <w:t xml:space="preserve">elpceļu </w:t>
      </w:r>
      <w:bookmarkEnd w:id="1"/>
      <w:r w:rsidRPr="00E632F4">
        <w:rPr>
          <w:color w:val="000000"/>
          <w:szCs w:val="22"/>
          <w:lang w:val="lv-LV"/>
        </w:rPr>
        <w:t>infekcijas (pastereloze),</w:t>
      </w:r>
    </w:p>
    <w:p w14:paraId="7C1F6A19"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ādas un mīksto audu infekcijas,</w:t>
      </w:r>
    </w:p>
    <w:p w14:paraId="5C364E78"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uroģenitālo orgānu (cistīts, metrīts, mastīts) infekcijas,</w:t>
      </w:r>
    </w:p>
    <w:p w14:paraId="2A6D4882"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pēcoperācijas infekcijas.</w:t>
      </w:r>
    </w:p>
    <w:p w14:paraId="3D8360D1" w14:textId="77777777" w:rsidR="003F69A2" w:rsidRPr="00E632F4" w:rsidRDefault="003F69A2" w:rsidP="00821F05">
      <w:pPr>
        <w:spacing w:line="240" w:lineRule="auto"/>
        <w:ind w:left="567" w:hanging="567"/>
        <w:jc w:val="both"/>
        <w:rPr>
          <w:b/>
          <w:color w:val="000000"/>
          <w:szCs w:val="22"/>
          <w:lang w:val="lv-LV"/>
        </w:rPr>
      </w:pPr>
    </w:p>
    <w:p w14:paraId="7426179A" w14:textId="77777777" w:rsidR="003F69A2" w:rsidRPr="00E632F4" w:rsidRDefault="003F69A2" w:rsidP="00821F05">
      <w:pPr>
        <w:spacing w:line="240" w:lineRule="auto"/>
        <w:ind w:left="567" w:hanging="567"/>
        <w:jc w:val="both"/>
        <w:rPr>
          <w:b/>
          <w:color w:val="000000"/>
          <w:szCs w:val="22"/>
          <w:lang w:val="lv-LV"/>
        </w:rPr>
      </w:pPr>
    </w:p>
    <w:p w14:paraId="2C19266E" w14:textId="77777777" w:rsidR="007B6995" w:rsidRPr="00CB6A9D" w:rsidRDefault="007B6995" w:rsidP="00821F05">
      <w:pPr>
        <w:pStyle w:val="Style1"/>
        <w:jc w:val="both"/>
      </w:pPr>
      <w:r w:rsidRPr="00CB6A9D">
        <w:rPr>
          <w:highlight w:val="lightGray"/>
        </w:rPr>
        <w:t>5.</w:t>
      </w:r>
      <w:r w:rsidRPr="00CB6A9D">
        <w:tab/>
        <w:t>Kontrindikācijas</w:t>
      </w:r>
    </w:p>
    <w:p w14:paraId="4914D87D" w14:textId="77777777" w:rsidR="003F69A2" w:rsidRPr="00E632F4" w:rsidRDefault="003F69A2" w:rsidP="00821F05">
      <w:pPr>
        <w:spacing w:line="240" w:lineRule="auto"/>
        <w:ind w:left="567" w:hanging="567"/>
        <w:jc w:val="both"/>
        <w:rPr>
          <w:b/>
          <w:color w:val="000000"/>
          <w:szCs w:val="22"/>
          <w:lang w:val="lv-LV"/>
        </w:rPr>
      </w:pPr>
    </w:p>
    <w:p w14:paraId="3FC2168A" w14:textId="24B36609" w:rsidR="003F69A2" w:rsidRPr="00E632F4" w:rsidRDefault="003F69A2" w:rsidP="00821F05">
      <w:pPr>
        <w:tabs>
          <w:tab w:val="clear" w:pos="567"/>
          <w:tab w:val="left" w:pos="708"/>
        </w:tabs>
        <w:spacing w:line="240" w:lineRule="auto"/>
        <w:jc w:val="both"/>
        <w:rPr>
          <w:color w:val="000000"/>
          <w:szCs w:val="22"/>
          <w:lang w:val="lv-LV"/>
        </w:rPr>
      </w:pPr>
      <w:r w:rsidRPr="00E632F4">
        <w:rPr>
          <w:szCs w:val="22"/>
          <w:lang w:val="lv-LV"/>
        </w:rPr>
        <w:t>Nelietot gadījumos, ja konstatēta pastiprināta jutība pret penicilīniem vai pret</w:t>
      </w:r>
      <w:r w:rsidR="007B6995">
        <w:rPr>
          <w:szCs w:val="22"/>
          <w:lang w:val="lv-LV"/>
        </w:rPr>
        <w:t xml:space="preserve"> jebkuru</w:t>
      </w:r>
      <w:r w:rsidRPr="00E632F4">
        <w:rPr>
          <w:szCs w:val="22"/>
          <w:lang w:val="lv-LV"/>
        </w:rPr>
        <w:t xml:space="preserve"> no palīgvielām. </w:t>
      </w:r>
      <w:r w:rsidRPr="00E632F4">
        <w:rPr>
          <w:color w:val="000000"/>
          <w:szCs w:val="22"/>
          <w:lang w:val="lv-LV"/>
        </w:rPr>
        <w:t xml:space="preserve">Nelietot grauzējiem un zirgu dzimtas dzīvniekiem. </w:t>
      </w:r>
    </w:p>
    <w:p w14:paraId="13E791E3" w14:textId="77777777" w:rsidR="003F69A2" w:rsidRDefault="003F69A2" w:rsidP="00821F05">
      <w:pPr>
        <w:tabs>
          <w:tab w:val="clear" w:pos="567"/>
          <w:tab w:val="left" w:pos="708"/>
        </w:tabs>
        <w:spacing w:line="240" w:lineRule="auto"/>
        <w:jc w:val="both"/>
        <w:rPr>
          <w:b/>
          <w:color w:val="000000"/>
          <w:szCs w:val="22"/>
          <w:lang w:val="lv-LV"/>
        </w:rPr>
      </w:pPr>
    </w:p>
    <w:p w14:paraId="49D1E4C7" w14:textId="77777777" w:rsidR="007B6995" w:rsidRDefault="007B6995" w:rsidP="00821F05">
      <w:pPr>
        <w:tabs>
          <w:tab w:val="clear" w:pos="567"/>
          <w:tab w:val="left" w:pos="708"/>
        </w:tabs>
        <w:spacing w:line="240" w:lineRule="auto"/>
        <w:jc w:val="both"/>
        <w:rPr>
          <w:b/>
          <w:color w:val="000000"/>
          <w:szCs w:val="22"/>
          <w:lang w:val="lv-LV"/>
        </w:rPr>
      </w:pPr>
    </w:p>
    <w:p w14:paraId="2E8C4D31" w14:textId="77777777" w:rsidR="007B6995" w:rsidRPr="00CB6A9D" w:rsidRDefault="007B6995" w:rsidP="00821F05">
      <w:pPr>
        <w:pStyle w:val="Style1"/>
        <w:jc w:val="both"/>
      </w:pPr>
      <w:r w:rsidRPr="00CB6A9D">
        <w:rPr>
          <w:highlight w:val="lightGray"/>
        </w:rPr>
        <w:t>6.</w:t>
      </w:r>
      <w:r w:rsidRPr="00CB6A9D">
        <w:tab/>
        <w:t>Īpaši brīdinājumi</w:t>
      </w:r>
    </w:p>
    <w:p w14:paraId="557412F2" w14:textId="77777777" w:rsidR="007B6995" w:rsidRDefault="007B6995" w:rsidP="00821F05">
      <w:pPr>
        <w:tabs>
          <w:tab w:val="clear" w:pos="567"/>
          <w:tab w:val="left" w:pos="708"/>
        </w:tabs>
        <w:spacing w:line="240" w:lineRule="auto"/>
        <w:jc w:val="both"/>
        <w:rPr>
          <w:b/>
          <w:color w:val="000000"/>
          <w:szCs w:val="22"/>
          <w:lang w:val="lv-LV"/>
        </w:rPr>
      </w:pPr>
    </w:p>
    <w:p w14:paraId="508C6B81" w14:textId="77777777" w:rsidR="007B6995" w:rsidRDefault="007B6995" w:rsidP="00821F05">
      <w:pPr>
        <w:ind w:right="-2"/>
        <w:jc w:val="both"/>
        <w:rPr>
          <w:lang w:val="lv-LV"/>
        </w:rPr>
      </w:pPr>
      <w:r w:rsidRPr="00CB6A9D">
        <w:rPr>
          <w:szCs w:val="22"/>
          <w:u w:val="single"/>
          <w:lang w:val="lv-LV"/>
        </w:rPr>
        <w:t>Īpaši piesardzības pasākumi drošai lietošanai mērķsugām</w:t>
      </w:r>
      <w:r w:rsidRPr="00CB6A9D">
        <w:rPr>
          <w:lang w:val="lv-LV"/>
        </w:rPr>
        <w:t>:</w:t>
      </w:r>
    </w:p>
    <w:p w14:paraId="7117C3EB" w14:textId="115E1BDF" w:rsidR="007B6995" w:rsidRPr="00E632F4" w:rsidRDefault="007B6995" w:rsidP="00821F05">
      <w:pPr>
        <w:ind w:right="-2"/>
        <w:jc w:val="both"/>
        <w:rPr>
          <w:color w:val="000000"/>
          <w:szCs w:val="22"/>
          <w:lang w:val="lv-LV"/>
        </w:rPr>
      </w:pPr>
      <w:r w:rsidRPr="00E632F4">
        <w:rPr>
          <w:color w:val="000000"/>
          <w:szCs w:val="22"/>
          <w:lang w:val="lv-LV"/>
        </w:rPr>
        <w:t xml:space="preserve">Šo veterināro zāļu lietošana jāpamato ar no dzīvnieka izolētu baktēriju jutības testu rezultātiem. Lietojot šīs veterinārās zāles, jāņem vērā </w:t>
      </w:r>
      <w:r w:rsidR="006115BC" w:rsidRPr="00E20F4C">
        <w:rPr>
          <w:color w:val="000000"/>
          <w:szCs w:val="22"/>
          <w:lang w:val="lv-LV"/>
        </w:rPr>
        <w:t>oficiālā, valsts un reģionālā antimikrobiālā politika</w:t>
      </w:r>
      <w:r w:rsidR="006115BC" w:rsidRPr="00E632F4">
        <w:rPr>
          <w:color w:val="000000"/>
          <w:szCs w:val="22"/>
          <w:lang w:val="lv-LV"/>
        </w:rPr>
        <w:t>.</w:t>
      </w:r>
    </w:p>
    <w:p w14:paraId="37C40908" w14:textId="5F48C711" w:rsidR="007B6995" w:rsidRDefault="00917255" w:rsidP="00821F05">
      <w:pPr>
        <w:ind w:right="-2"/>
        <w:jc w:val="both"/>
        <w:rPr>
          <w:szCs w:val="22"/>
          <w:lang w:val="lv-LV"/>
        </w:rPr>
      </w:pPr>
      <w:r>
        <w:rPr>
          <w:szCs w:val="22"/>
          <w:lang w:val="lv-LV"/>
        </w:rPr>
        <w:t>Lietojot šīs veterinārās z</w:t>
      </w:r>
      <w:r w:rsidR="007B6995" w:rsidRPr="00E632F4">
        <w:rPr>
          <w:szCs w:val="22"/>
          <w:lang w:val="lv-LV"/>
        </w:rPr>
        <w:t>ā</w:t>
      </w:r>
      <w:r>
        <w:rPr>
          <w:szCs w:val="22"/>
          <w:lang w:val="lv-LV"/>
        </w:rPr>
        <w:t>les atšķirīgi no</w:t>
      </w:r>
      <w:r w:rsidR="007B6995" w:rsidRPr="00E632F4">
        <w:rPr>
          <w:szCs w:val="22"/>
          <w:lang w:val="lv-LV"/>
        </w:rPr>
        <w:t xml:space="preserve"> zāļu aprakstā sniegt</w:t>
      </w:r>
      <w:r>
        <w:rPr>
          <w:szCs w:val="22"/>
          <w:lang w:val="lv-LV"/>
        </w:rPr>
        <w:t>ajiem</w:t>
      </w:r>
      <w:r w:rsidR="007B6995" w:rsidRPr="00E632F4">
        <w:rPr>
          <w:szCs w:val="22"/>
          <w:lang w:val="lv-LV"/>
        </w:rPr>
        <w:t xml:space="preserve"> norādījum</w:t>
      </w:r>
      <w:r>
        <w:rPr>
          <w:szCs w:val="22"/>
          <w:lang w:val="lv-LV"/>
        </w:rPr>
        <w:t>iem</w:t>
      </w:r>
      <w:r w:rsidR="007B6995" w:rsidRPr="00E632F4">
        <w:rPr>
          <w:szCs w:val="22"/>
          <w:lang w:val="lv-LV"/>
        </w:rPr>
        <w:t>, var palielināt</w:t>
      </w:r>
      <w:r>
        <w:rPr>
          <w:szCs w:val="22"/>
          <w:lang w:val="lv-LV"/>
        </w:rPr>
        <w:t>ies</w:t>
      </w:r>
      <w:r w:rsidR="007B6995" w:rsidRPr="00E632F4">
        <w:rPr>
          <w:szCs w:val="22"/>
          <w:lang w:val="lv-LV"/>
        </w:rPr>
        <w:t xml:space="preserve"> </w:t>
      </w:r>
      <w:r w:rsidRPr="00E632F4">
        <w:rPr>
          <w:szCs w:val="22"/>
          <w:lang w:val="lv-LV"/>
        </w:rPr>
        <w:t xml:space="preserve">baktēriju </w:t>
      </w:r>
      <w:r>
        <w:rPr>
          <w:szCs w:val="22"/>
          <w:lang w:val="lv-LV"/>
        </w:rPr>
        <w:t>izplatība, kuras ir rezistentas pret</w:t>
      </w:r>
      <w:r w:rsidRPr="00E632F4">
        <w:rPr>
          <w:szCs w:val="22"/>
          <w:lang w:val="lv-LV"/>
        </w:rPr>
        <w:t xml:space="preserve"> amoksicilīnu un </w:t>
      </w:r>
      <w:r>
        <w:rPr>
          <w:szCs w:val="22"/>
          <w:lang w:val="lv-LV"/>
        </w:rPr>
        <w:t xml:space="preserve">pavājināties </w:t>
      </w:r>
      <w:r w:rsidR="007B6995" w:rsidRPr="00E632F4">
        <w:rPr>
          <w:szCs w:val="22"/>
          <w:lang w:val="lv-LV"/>
        </w:rPr>
        <w:t>ārstēšanas efektivitāt</w:t>
      </w:r>
      <w:r>
        <w:rPr>
          <w:szCs w:val="22"/>
          <w:lang w:val="lv-LV"/>
        </w:rPr>
        <w:t>e ar</w:t>
      </w:r>
      <w:r w:rsidR="007B6995" w:rsidRPr="00E632F4">
        <w:rPr>
          <w:szCs w:val="22"/>
          <w:lang w:val="lv-LV"/>
        </w:rPr>
        <w:t xml:space="preserve"> cit</w:t>
      </w:r>
      <w:r>
        <w:rPr>
          <w:szCs w:val="22"/>
          <w:lang w:val="lv-LV"/>
        </w:rPr>
        <w:t>iem</w:t>
      </w:r>
      <w:r w:rsidR="007B6995" w:rsidRPr="00E632F4">
        <w:rPr>
          <w:szCs w:val="22"/>
          <w:lang w:val="lv-LV"/>
        </w:rPr>
        <w:t xml:space="preserve"> penicilīn</w:t>
      </w:r>
      <w:r>
        <w:rPr>
          <w:szCs w:val="22"/>
          <w:lang w:val="lv-LV"/>
        </w:rPr>
        <w:t xml:space="preserve">iem, </w:t>
      </w:r>
      <w:r w:rsidRPr="00E632F4">
        <w:rPr>
          <w:szCs w:val="22"/>
          <w:lang w:val="lv-LV"/>
        </w:rPr>
        <w:t xml:space="preserve">iespējamās krusteniskās rezistences dēļ </w:t>
      </w:r>
      <w:r w:rsidR="007B6995" w:rsidRPr="00E632F4">
        <w:rPr>
          <w:szCs w:val="22"/>
          <w:lang w:val="lv-LV"/>
        </w:rPr>
        <w:t xml:space="preserve">. </w:t>
      </w:r>
    </w:p>
    <w:p w14:paraId="04A22B13" w14:textId="77777777" w:rsidR="00917255" w:rsidRPr="00E632F4" w:rsidRDefault="00917255" w:rsidP="00821F05">
      <w:pPr>
        <w:ind w:right="-2"/>
        <w:jc w:val="both"/>
        <w:rPr>
          <w:color w:val="000000"/>
          <w:szCs w:val="22"/>
          <w:lang w:val="lv-LV"/>
        </w:rPr>
      </w:pPr>
      <w:r>
        <w:rPr>
          <w:color w:val="000000"/>
          <w:szCs w:val="22"/>
          <w:lang w:val="lv-LV"/>
        </w:rPr>
        <w:t xml:space="preserve">Šīs veterinārās zāles </w:t>
      </w:r>
      <w:r w:rsidRPr="00E632F4">
        <w:rPr>
          <w:color w:val="000000"/>
          <w:szCs w:val="22"/>
          <w:lang w:val="lv-LV"/>
        </w:rPr>
        <w:t>jāievada dažādās injekcijas vietās katrā injekcijas reizē. Liellopiem: neievadīt vairāk kā 20 ml suspensijas vienā injekcijas vietā. Cūkām: neievadīt vairāk kā 6 ml suspensijas vienā injekcijas vietā.</w:t>
      </w:r>
    </w:p>
    <w:p w14:paraId="769B38B7" w14:textId="77777777" w:rsidR="007B6995" w:rsidRPr="00E632F4" w:rsidRDefault="007B6995" w:rsidP="00821F05">
      <w:pPr>
        <w:ind w:right="-2"/>
        <w:jc w:val="both"/>
        <w:rPr>
          <w:color w:val="000000"/>
          <w:szCs w:val="22"/>
          <w:lang w:val="lv-LV"/>
        </w:rPr>
      </w:pPr>
      <w:r w:rsidRPr="00E632F4">
        <w:rPr>
          <w:color w:val="000000"/>
          <w:szCs w:val="22"/>
          <w:lang w:val="lv-LV"/>
        </w:rPr>
        <w:t>Nelietot grauzējiem un zirgu dzimtas dzīvniekiem.</w:t>
      </w:r>
    </w:p>
    <w:p w14:paraId="3BDBC941" w14:textId="77777777" w:rsidR="007B6995" w:rsidRPr="00E632F4" w:rsidRDefault="007B6995" w:rsidP="00821F05">
      <w:pPr>
        <w:ind w:right="-2"/>
        <w:jc w:val="both"/>
        <w:rPr>
          <w:color w:val="000000"/>
          <w:szCs w:val="22"/>
          <w:lang w:val="lv-LV"/>
        </w:rPr>
      </w:pPr>
    </w:p>
    <w:p w14:paraId="79C4975B" w14:textId="3BA39170" w:rsidR="007B6995" w:rsidRPr="00E632F4" w:rsidRDefault="007B6995" w:rsidP="00821F05">
      <w:pPr>
        <w:tabs>
          <w:tab w:val="clear" w:pos="567"/>
          <w:tab w:val="left" w:pos="708"/>
        </w:tabs>
        <w:spacing w:line="240" w:lineRule="auto"/>
        <w:jc w:val="both"/>
        <w:rPr>
          <w:szCs w:val="22"/>
          <w:lang w:val="lv-LV"/>
        </w:rPr>
      </w:pPr>
      <w:r w:rsidRPr="00CB6A9D">
        <w:rPr>
          <w:szCs w:val="22"/>
          <w:u w:val="single"/>
          <w:lang w:val="lv-LV"/>
        </w:rPr>
        <w:t>Īpaši piesardzības pasākumi, kas jāievēro personai, kura ievada veterinārās zāles dzīvniekiem</w:t>
      </w:r>
      <w:r w:rsidRPr="00E632F4">
        <w:rPr>
          <w:szCs w:val="22"/>
          <w:lang w:val="lv-LV"/>
        </w:rPr>
        <w:t xml:space="preserve">: </w:t>
      </w:r>
    </w:p>
    <w:p w14:paraId="34F49D51" w14:textId="0609C746" w:rsidR="007B6995" w:rsidRPr="00E632F4" w:rsidRDefault="007B6995" w:rsidP="00821F05">
      <w:pPr>
        <w:tabs>
          <w:tab w:val="clear" w:pos="567"/>
          <w:tab w:val="left" w:pos="708"/>
        </w:tabs>
        <w:spacing w:line="240" w:lineRule="auto"/>
        <w:jc w:val="both"/>
        <w:rPr>
          <w:color w:val="000000"/>
          <w:szCs w:val="22"/>
          <w:lang w:val="lv-LV"/>
        </w:rPr>
      </w:pPr>
      <w:r w:rsidRPr="00E632F4">
        <w:rPr>
          <w:color w:val="000000"/>
          <w:szCs w:val="22"/>
          <w:lang w:val="lv-LV"/>
        </w:rPr>
        <w:t>Personām ar zināmu pastiprinātu jutību pret penicilīniem jāizvair</w:t>
      </w:r>
      <w:r w:rsidR="00BC4EE9">
        <w:rPr>
          <w:color w:val="000000"/>
          <w:szCs w:val="22"/>
          <w:lang w:val="lv-LV"/>
        </w:rPr>
        <w:t>ās</w:t>
      </w:r>
      <w:r w:rsidRPr="00E632F4">
        <w:rPr>
          <w:color w:val="000000"/>
          <w:szCs w:val="22"/>
          <w:lang w:val="lv-LV"/>
        </w:rPr>
        <w:t xml:space="preserve"> no saskares ar šīm veterinārajām zālēm. </w:t>
      </w:r>
    </w:p>
    <w:p w14:paraId="4C8CE763" w14:textId="77777777" w:rsidR="007B6995" w:rsidRPr="00E632F4" w:rsidRDefault="007B6995" w:rsidP="00821F05">
      <w:pPr>
        <w:ind w:right="-2"/>
        <w:jc w:val="both"/>
        <w:rPr>
          <w:color w:val="000000"/>
          <w:szCs w:val="22"/>
          <w:lang w:val="lv-LV"/>
        </w:rPr>
      </w:pPr>
      <w:r w:rsidRPr="00E632F4">
        <w:rPr>
          <w:color w:val="000000"/>
          <w:szCs w:val="22"/>
          <w:lang w:val="lv-LV"/>
        </w:rPr>
        <w:t xml:space="preserve">Penicilīni un cefalosporīni var izraisīt pastiprinātu jutību (alerģiju) pēc injekcijas, inhalācijas, norīšanas vai saskares ar ādu. Pastiprināta </w:t>
      </w:r>
      <w:r w:rsidRPr="00E632F4">
        <w:rPr>
          <w:szCs w:val="22"/>
          <w:lang w:val="lv-LV"/>
        </w:rPr>
        <w:t xml:space="preserve">jutība pret penicilīniem var izraisīt krustenisko reakciju pret cefalosporīniem un otrādi. </w:t>
      </w:r>
      <w:r w:rsidRPr="00E632F4">
        <w:rPr>
          <w:color w:val="000000"/>
          <w:szCs w:val="22"/>
          <w:lang w:val="lv-LV"/>
        </w:rPr>
        <w:t xml:space="preserve">Pret šīm vielām var būt nopietnas alerģiskas reakcijas. </w:t>
      </w:r>
    </w:p>
    <w:p w14:paraId="54959C14" w14:textId="50CD568A" w:rsidR="007B6995" w:rsidRPr="00E632F4" w:rsidRDefault="007B6995" w:rsidP="00821F05">
      <w:pPr>
        <w:ind w:right="-2"/>
        <w:jc w:val="both"/>
        <w:rPr>
          <w:color w:val="000000"/>
          <w:szCs w:val="22"/>
          <w:lang w:val="lv-LV"/>
        </w:rPr>
      </w:pPr>
      <w:r w:rsidRPr="00E632F4">
        <w:rPr>
          <w:color w:val="000000"/>
          <w:szCs w:val="22"/>
          <w:lang w:val="lv-LV"/>
        </w:rPr>
        <w:lastRenderedPageBreak/>
        <w:t>Ar šīm</w:t>
      </w:r>
      <w:r w:rsidR="00FC7117">
        <w:rPr>
          <w:color w:val="000000"/>
          <w:szCs w:val="22"/>
          <w:lang w:val="lv-LV"/>
        </w:rPr>
        <w:t xml:space="preserve"> veterinārajām</w:t>
      </w:r>
      <w:r w:rsidRPr="00E632F4">
        <w:rPr>
          <w:color w:val="000000"/>
          <w:szCs w:val="22"/>
          <w:lang w:val="lv-LV"/>
        </w:rPr>
        <w:t xml:space="preserve"> zālēm ir rīko</w:t>
      </w:r>
      <w:r w:rsidR="00FC7117">
        <w:rPr>
          <w:color w:val="000000"/>
          <w:szCs w:val="22"/>
          <w:lang w:val="lv-LV"/>
        </w:rPr>
        <w:t>tie</w:t>
      </w:r>
      <w:r w:rsidRPr="00E632F4">
        <w:rPr>
          <w:color w:val="000000"/>
          <w:szCs w:val="22"/>
          <w:lang w:val="lv-LV"/>
        </w:rPr>
        <w:t xml:space="preserve">s uzmanīgi, ievērojot visus ieteiktos piesardzības pasākumus. </w:t>
      </w:r>
    </w:p>
    <w:p w14:paraId="0A918050" w14:textId="707DDCE6" w:rsidR="007B6995" w:rsidRPr="00E632F4" w:rsidRDefault="007B6995" w:rsidP="00821F05">
      <w:pPr>
        <w:ind w:right="-2"/>
        <w:jc w:val="both"/>
        <w:rPr>
          <w:color w:val="000000"/>
          <w:szCs w:val="22"/>
          <w:lang w:val="lv-LV"/>
        </w:rPr>
      </w:pPr>
      <w:r w:rsidRPr="00E632F4">
        <w:rPr>
          <w:color w:val="000000"/>
          <w:szCs w:val="22"/>
          <w:lang w:val="lv-LV"/>
        </w:rPr>
        <w:t xml:space="preserve">Ja </w:t>
      </w:r>
      <w:r w:rsidR="00FC7117" w:rsidRPr="00FC7117">
        <w:rPr>
          <w:color w:val="000000"/>
          <w:szCs w:val="22"/>
          <w:lang w:val="lv-LV"/>
        </w:rPr>
        <w:t xml:space="preserve">pēc saskares ar šīm veterinārajām zālēm rodas </w:t>
      </w:r>
      <w:r w:rsidRPr="00E632F4">
        <w:rPr>
          <w:color w:val="000000"/>
          <w:szCs w:val="22"/>
          <w:lang w:val="lv-LV"/>
        </w:rPr>
        <w:t>rodas izsitumi uz ādas pēc šo veterināro zāļu lietošanas, nekavējoties meklēt medicīnisko palīdzību</w:t>
      </w:r>
      <w:r w:rsidRPr="00E632F4">
        <w:rPr>
          <w:szCs w:val="22"/>
          <w:lang w:val="lv-LV"/>
        </w:rPr>
        <w:t xml:space="preserve"> </w:t>
      </w:r>
      <w:r w:rsidRPr="00E632F4">
        <w:rPr>
          <w:color w:val="000000"/>
          <w:szCs w:val="22"/>
          <w:lang w:val="lv-LV"/>
        </w:rPr>
        <w:t xml:space="preserve">un uzrādīt lietošanus instrukciju vai iepakojuma marķējumu ārstam. Ja rodas tādi nopietni simptomi kā sejas, lūpu un acu pietūkums, vai apgrūtināta elpošana nepieciešams nekavējoties meklēt neatliekamo medicīnisko palīdzību. </w:t>
      </w:r>
    </w:p>
    <w:p w14:paraId="0AF436C3" w14:textId="1D819B40" w:rsidR="007B6995" w:rsidRPr="00E632F4" w:rsidRDefault="007B6995" w:rsidP="00821F05">
      <w:pPr>
        <w:autoSpaceDE w:val="0"/>
        <w:jc w:val="both"/>
        <w:rPr>
          <w:color w:val="000000"/>
          <w:szCs w:val="22"/>
          <w:lang w:val="lv-LV"/>
        </w:rPr>
      </w:pPr>
      <w:r w:rsidRPr="00E632F4">
        <w:rPr>
          <w:color w:val="000000"/>
          <w:szCs w:val="22"/>
          <w:lang w:val="lv-LV"/>
        </w:rPr>
        <w:t xml:space="preserve">Ja notikusi nejauša pašinjicēšana, pat, ja injicēts ļoti mazs </w:t>
      </w:r>
      <w:r w:rsidR="00FC7117">
        <w:rPr>
          <w:color w:val="000000"/>
          <w:szCs w:val="22"/>
          <w:lang w:val="lv-LV"/>
        </w:rPr>
        <w:t xml:space="preserve">veterināro </w:t>
      </w:r>
      <w:r w:rsidRPr="00E632F4">
        <w:rPr>
          <w:color w:val="000000"/>
          <w:szCs w:val="22"/>
          <w:lang w:val="lv-LV"/>
        </w:rPr>
        <w:t xml:space="preserve">zāļu daudzums, nekavējoties meklēt medicīnisko palīdzību un uzrādīt lietošanas instrukciju vai iepakojuma marķējumu ārstam. </w:t>
      </w:r>
    </w:p>
    <w:p w14:paraId="55E58512" w14:textId="77777777" w:rsidR="007B6995" w:rsidRPr="00E632F4" w:rsidRDefault="007B6995" w:rsidP="00821F05">
      <w:pPr>
        <w:autoSpaceDE w:val="0"/>
        <w:jc w:val="both"/>
        <w:rPr>
          <w:color w:val="000000"/>
          <w:szCs w:val="22"/>
          <w:lang w:val="lv-LV"/>
        </w:rPr>
      </w:pPr>
    </w:p>
    <w:p w14:paraId="612EE026" w14:textId="77777777" w:rsidR="007B6995" w:rsidRPr="00E632F4" w:rsidRDefault="007B6995" w:rsidP="00821F05">
      <w:pPr>
        <w:tabs>
          <w:tab w:val="clear" w:pos="567"/>
        </w:tabs>
        <w:spacing w:line="240" w:lineRule="auto"/>
        <w:ind w:left="567" w:hanging="567"/>
        <w:jc w:val="both"/>
        <w:rPr>
          <w:color w:val="000000"/>
          <w:szCs w:val="22"/>
          <w:u w:val="single"/>
          <w:lang w:val="lv-LV"/>
        </w:rPr>
      </w:pPr>
      <w:r w:rsidRPr="00E632F4">
        <w:rPr>
          <w:color w:val="000000"/>
          <w:szCs w:val="22"/>
          <w:u w:val="single"/>
          <w:lang w:val="lv-LV"/>
        </w:rPr>
        <w:t>Grūsnība un laktācija:</w:t>
      </w:r>
    </w:p>
    <w:p w14:paraId="5E59FF20" w14:textId="77777777" w:rsidR="007B6995" w:rsidRPr="00E632F4" w:rsidRDefault="007B6995" w:rsidP="00821F05">
      <w:pPr>
        <w:tabs>
          <w:tab w:val="clear" w:pos="567"/>
        </w:tabs>
        <w:spacing w:line="240" w:lineRule="auto"/>
        <w:jc w:val="both"/>
        <w:rPr>
          <w:color w:val="000000"/>
          <w:szCs w:val="22"/>
          <w:lang w:val="lv-LV"/>
        </w:rPr>
      </w:pPr>
      <w:r w:rsidRPr="00E632F4">
        <w:rPr>
          <w:color w:val="000000"/>
          <w:szCs w:val="22"/>
          <w:lang w:val="lv-LV"/>
        </w:rPr>
        <w:t>Drīkst lietot grūsnības un laktācijas laikā.</w:t>
      </w:r>
    </w:p>
    <w:p w14:paraId="3D9D48FD" w14:textId="77777777" w:rsidR="007B6995" w:rsidRPr="00E632F4" w:rsidRDefault="007B6995" w:rsidP="00821F05">
      <w:pPr>
        <w:tabs>
          <w:tab w:val="clear" w:pos="567"/>
        </w:tabs>
        <w:spacing w:line="240" w:lineRule="auto"/>
        <w:jc w:val="both"/>
        <w:rPr>
          <w:color w:val="000000"/>
          <w:szCs w:val="22"/>
          <w:lang w:val="lv-LV"/>
        </w:rPr>
      </w:pPr>
    </w:p>
    <w:p w14:paraId="5605EDFF" w14:textId="77777777" w:rsidR="007B6995" w:rsidRPr="00E632F4" w:rsidRDefault="007B6995" w:rsidP="00821F05">
      <w:pPr>
        <w:tabs>
          <w:tab w:val="clear" w:pos="567"/>
        </w:tabs>
        <w:spacing w:line="240" w:lineRule="auto"/>
        <w:ind w:left="567" w:hanging="567"/>
        <w:jc w:val="both"/>
        <w:rPr>
          <w:color w:val="000000"/>
          <w:szCs w:val="22"/>
          <w:u w:val="single"/>
          <w:lang w:val="lv-LV"/>
        </w:rPr>
      </w:pPr>
      <w:r w:rsidRPr="00E632F4">
        <w:rPr>
          <w:color w:val="000000"/>
          <w:szCs w:val="22"/>
          <w:u w:val="single"/>
          <w:lang w:val="lv-LV"/>
        </w:rPr>
        <w:t>Pārdozēšana:</w:t>
      </w:r>
    </w:p>
    <w:p w14:paraId="3C88328B" w14:textId="27904B8F" w:rsidR="007B6995" w:rsidRPr="00E632F4" w:rsidRDefault="007B6995" w:rsidP="00821F05">
      <w:pPr>
        <w:spacing w:line="240" w:lineRule="auto"/>
        <w:ind w:left="567" w:hanging="567"/>
        <w:jc w:val="both"/>
        <w:rPr>
          <w:color w:val="000000"/>
          <w:szCs w:val="22"/>
          <w:lang w:val="lv-LV"/>
        </w:rPr>
      </w:pPr>
      <w:r w:rsidRPr="00E632F4">
        <w:rPr>
          <w:color w:val="000000"/>
          <w:szCs w:val="22"/>
          <w:lang w:val="lv-LV"/>
        </w:rPr>
        <w:t xml:space="preserve">Amoksicilīnam ir ļoti zema toksicitāte un pārdozējot nenovēro toksisku </w:t>
      </w:r>
      <w:r w:rsidR="0056128A">
        <w:rPr>
          <w:color w:val="000000"/>
          <w:szCs w:val="22"/>
          <w:lang w:val="lv-LV"/>
        </w:rPr>
        <w:t>iedarbību</w:t>
      </w:r>
      <w:r w:rsidRPr="00E632F4">
        <w:rPr>
          <w:color w:val="000000"/>
          <w:szCs w:val="22"/>
          <w:lang w:val="lv-LV"/>
        </w:rPr>
        <w:t>.</w:t>
      </w:r>
    </w:p>
    <w:p w14:paraId="5007CF58" w14:textId="77777777" w:rsidR="007B6995" w:rsidRPr="00E632F4" w:rsidRDefault="007B6995" w:rsidP="00821F05">
      <w:pPr>
        <w:spacing w:line="240" w:lineRule="auto"/>
        <w:ind w:left="567" w:hanging="567"/>
        <w:jc w:val="both"/>
        <w:rPr>
          <w:color w:val="000000"/>
          <w:szCs w:val="22"/>
          <w:lang w:val="lv-LV"/>
        </w:rPr>
      </w:pPr>
    </w:p>
    <w:p w14:paraId="56AA3C6F" w14:textId="084577CC" w:rsidR="007B6995" w:rsidRPr="00E632F4" w:rsidRDefault="007B6995" w:rsidP="00821F05">
      <w:pPr>
        <w:spacing w:line="240" w:lineRule="auto"/>
        <w:ind w:left="567" w:hanging="567"/>
        <w:jc w:val="both"/>
        <w:rPr>
          <w:color w:val="000000"/>
          <w:szCs w:val="22"/>
          <w:u w:val="single"/>
          <w:lang w:val="lv-LV"/>
        </w:rPr>
      </w:pPr>
      <w:r>
        <w:rPr>
          <w:color w:val="000000"/>
          <w:szCs w:val="22"/>
          <w:u w:val="single"/>
          <w:lang w:val="lv-LV"/>
        </w:rPr>
        <w:t>Būtiska n</w:t>
      </w:r>
      <w:r w:rsidRPr="00E632F4">
        <w:rPr>
          <w:color w:val="000000"/>
          <w:szCs w:val="22"/>
          <w:u w:val="single"/>
          <w:lang w:val="lv-LV"/>
        </w:rPr>
        <w:t>esaderība:</w:t>
      </w:r>
    </w:p>
    <w:p w14:paraId="52740CF2" w14:textId="53A5D1B9" w:rsidR="007B6995" w:rsidRPr="00E632F4" w:rsidRDefault="007B6995" w:rsidP="00821F05">
      <w:pPr>
        <w:autoSpaceDE w:val="0"/>
        <w:jc w:val="both"/>
        <w:rPr>
          <w:color w:val="000000"/>
          <w:szCs w:val="22"/>
          <w:lang w:val="lv-LV"/>
        </w:rPr>
      </w:pPr>
      <w:r w:rsidRPr="00CB6A9D">
        <w:rPr>
          <w:lang w:val="lv-LV"/>
        </w:rPr>
        <w:t>Tā kā nav veikti saderības pētījumi, nelietot šīs veterinārās zāles maisījumā ar citām veterinārajām zālēm.</w:t>
      </w:r>
    </w:p>
    <w:p w14:paraId="0008AE47" w14:textId="77777777" w:rsidR="007B6995" w:rsidRDefault="007B6995" w:rsidP="00821F05">
      <w:pPr>
        <w:tabs>
          <w:tab w:val="clear" w:pos="567"/>
          <w:tab w:val="left" w:pos="708"/>
        </w:tabs>
        <w:spacing w:line="240" w:lineRule="auto"/>
        <w:jc w:val="both"/>
        <w:rPr>
          <w:b/>
          <w:color w:val="000000"/>
          <w:szCs w:val="22"/>
          <w:lang w:val="lv-LV"/>
        </w:rPr>
      </w:pPr>
    </w:p>
    <w:p w14:paraId="2A9183F1" w14:textId="77777777" w:rsidR="007B6995" w:rsidRPr="00E632F4" w:rsidRDefault="007B6995" w:rsidP="00821F05">
      <w:pPr>
        <w:tabs>
          <w:tab w:val="clear" w:pos="567"/>
          <w:tab w:val="left" w:pos="708"/>
        </w:tabs>
        <w:spacing w:line="240" w:lineRule="auto"/>
        <w:jc w:val="both"/>
        <w:rPr>
          <w:b/>
          <w:color w:val="000000"/>
          <w:szCs w:val="22"/>
          <w:lang w:val="lv-LV"/>
        </w:rPr>
      </w:pPr>
    </w:p>
    <w:p w14:paraId="13CC9C02" w14:textId="77777777" w:rsidR="007B6995" w:rsidRPr="00CB6A9D" w:rsidRDefault="007B6995" w:rsidP="00821F05">
      <w:pPr>
        <w:pStyle w:val="Style1"/>
        <w:jc w:val="both"/>
      </w:pPr>
      <w:r w:rsidRPr="00CB6A9D">
        <w:rPr>
          <w:highlight w:val="lightGray"/>
        </w:rPr>
        <w:t>7.</w:t>
      </w:r>
      <w:r w:rsidRPr="00CB6A9D">
        <w:tab/>
        <w:t>Blakusparādības</w:t>
      </w:r>
    </w:p>
    <w:p w14:paraId="3F33BB80" w14:textId="77777777" w:rsidR="007B6995" w:rsidRPr="00E632F4" w:rsidRDefault="007B6995" w:rsidP="00821F05">
      <w:pPr>
        <w:spacing w:line="240" w:lineRule="auto"/>
        <w:ind w:left="567" w:hanging="567"/>
        <w:jc w:val="both"/>
        <w:rPr>
          <w:color w:val="000000"/>
          <w:szCs w:val="22"/>
          <w:lang w:val="lv-LV"/>
        </w:rPr>
      </w:pPr>
    </w:p>
    <w:p w14:paraId="2113D290" w14:textId="45A2C717" w:rsidR="007B6995" w:rsidRPr="00E632F4" w:rsidRDefault="007B6995" w:rsidP="00821F05">
      <w:pPr>
        <w:tabs>
          <w:tab w:val="clear" w:pos="567"/>
        </w:tabs>
        <w:spacing w:line="240" w:lineRule="auto"/>
        <w:jc w:val="both"/>
        <w:rPr>
          <w:szCs w:val="22"/>
          <w:lang w:val="lv-LV"/>
        </w:rPr>
      </w:pPr>
      <w:r w:rsidRPr="00E632F4">
        <w:rPr>
          <w:lang w:val="lv-LV"/>
        </w:rPr>
        <w:t>Liellopi</w:t>
      </w:r>
      <w:r w:rsidR="00AE0DA7">
        <w:rPr>
          <w:lang w:val="lv-LV"/>
        </w:rPr>
        <w:t>:</w:t>
      </w:r>
    </w:p>
    <w:p w14:paraId="1081B2FC" w14:textId="77777777" w:rsidR="007B6995" w:rsidRPr="00E632F4" w:rsidRDefault="007B6995" w:rsidP="00821F05">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6995" w:rsidRPr="00E632F4" w14:paraId="3927AE5F" w14:textId="77777777" w:rsidTr="00243DF1">
        <w:tc>
          <w:tcPr>
            <w:tcW w:w="2500" w:type="pct"/>
          </w:tcPr>
          <w:p w14:paraId="5ABC2AC3" w14:textId="7A95F44C" w:rsidR="007B6995" w:rsidRPr="00E632F4" w:rsidRDefault="008201BF" w:rsidP="00821F05">
            <w:pPr>
              <w:spacing w:before="60" w:after="60"/>
              <w:jc w:val="both"/>
              <w:rPr>
                <w:szCs w:val="22"/>
                <w:lang w:val="lv-LV"/>
              </w:rPr>
            </w:pPr>
            <w:r w:rsidRPr="001B5792">
              <w:rPr>
                <w:lang w:val="lv-LV"/>
              </w:rPr>
              <w:t>Nenoteikts biežums (nevar noteikt pēc pieejamiem datiem):</w:t>
            </w:r>
          </w:p>
        </w:tc>
        <w:tc>
          <w:tcPr>
            <w:tcW w:w="2500" w:type="pct"/>
            <w:hideMark/>
          </w:tcPr>
          <w:p w14:paraId="7FC16409" w14:textId="77777777" w:rsidR="007B6995" w:rsidRPr="00E632F4" w:rsidRDefault="007B6995" w:rsidP="00821F05">
            <w:pPr>
              <w:spacing w:before="60" w:after="60"/>
              <w:jc w:val="both"/>
              <w:rPr>
                <w:iCs/>
                <w:szCs w:val="22"/>
                <w:lang w:val="lv-LV"/>
              </w:rPr>
            </w:pPr>
            <w:r w:rsidRPr="00E632F4">
              <w:rPr>
                <w:lang w:val="lv-LV"/>
              </w:rPr>
              <w:t>Pietūkums injekcijas vietā</w:t>
            </w:r>
            <w:r w:rsidRPr="00243DF1">
              <w:rPr>
                <w:vertAlign w:val="superscript"/>
                <w:lang w:val="lv-LV"/>
              </w:rPr>
              <w:t>1</w:t>
            </w:r>
          </w:p>
        </w:tc>
      </w:tr>
    </w:tbl>
    <w:p w14:paraId="42594B27" w14:textId="77777777" w:rsidR="007B6995" w:rsidRPr="00E632F4" w:rsidRDefault="007B6995" w:rsidP="00821F05">
      <w:pPr>
        <w:tabs>
          <w:tab w:val="clear" w:pos="567"/>
        </w:tabs>
        <w:spacing w:line="240" w:lineRule="auto"/>
        <w:jc w:val="both"/>
        <w:rPr>
          <w:szCs w:val="22"/>
          <w:lang w:val="lv-LV"/>
        </w:rPr>
      </w:pPr>
      <w:r w:rsidRPr="00243DF1">
        <w:rPr>
          <w:szCs w:val="22"/>
          <w:vertAlign w:val="superscript"/>
          <w:lang w:val="lv-LV"/>
        </w:rPr>
        <w:t>1</w:t>
      </w:r>
      <w:r w:rsidRPr="00E632F4">
        <w:rPr>
          <w:szCs w:val="22"/>
          <w:lang w:val="lv-LV"/>
        </w:rPr>
        <w:t xml:space="preserve"> ātri uzsūcas</w:t>
      </w:r>
    </w:p>
    <w:p w14:paraId="76A4EC6F" w14:textId="77777777" w:rsidR="007B6995" w:rsidRPr="00E632F4" w:rsidRDefault="007B6995" w:rsidP="00821F05">
      <w:pPr>
        <w:tabs>
          <w:tab w:val="clear" w:pos="567"/>
        </w:tabs>
        <w:spacing w:line="240" w:lineRule="auto"/>
        <w:jc w:val="both"/>
        <w:rPr>
          <w:szCs w:val="22"/>
          <w:lang w:val="lv-LV"/>
        </w:rPr>
      </w:pPr>
    </w:p>
    <w:p w14:paraId="300F534A" w14:textId="6A2E3967" w:rsidR="007B6995" w:rsidRPr="00E632F4" w:rsidRDefault="007B6995" w:rsidP="00821F05">
      <w:pPr>
        <w:tabs>
          <w:tab w:val="clear" w:pos="567"/>
        </w:tabs>
        <w:spacing w:line="240" w:lineRule="auto"/>
        <w:jc w:val="both"/>
        <w:rPr>
          <w:szCs w:val="22"/>
          <w:lang w:val="lv-LV"/>
        </w:rPr>
      </w:pPr>
      <w:r w:rsidRPr="00E632F4">
        <w:rPr>
          <w:szCs w:val="22"/>
          <w:lang w:val="lv-LV"/>
        </w:rPr>
        <w:t>Cūkas</w:t>
      </w:r>
      <w:r w:rsidR="00AE0DA7">
        <w:rPr>
          <w:szCs w:val="22"/>
          <w:lang w:val="lv-LV"/>
        </w:rPr>
        <w:t>:</w:t>
      </w:r>
    </w:p>
    <w:p w14:paraId="56FB0630" w14:textId="77777777" w:rsidR="007B6995" w:rsidRPr="00E632F4" w:rsidRDefault="007B6995" w:rsidP="00821F05">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6995" w:rsidRPr="00E632F4" w14:paraId="467C1F42" w14:textId="77777777" w:rsidTr="00243DF1">
        <w:tc>
          <w:tcPr>
            <w:tcW w:w="2500" w:type="pct"/>
          </w:tcPr>
          <w:p w14:paraId="77294423" w14:textId="77777777" w:rsidR="007B6995" w:rsidRPr="00E632F4" w:rsidRDefault="007B6995" w:rsidP="00821F05">
            <w:pPr>
              <w:spacing w:before="60" w:after="60"/>
              <w:jc w:val="both"/>
              <w:rPr>
                <w:szCs w:val="22"/>
                <w:lang w:val="lv-LV"/>
              </w:rPr>
            </w:pPr>
            <w:r w:rsidRPr="00E632F4">
              <w:rPr>
                <w:lang w:val="lv-LV"/>
              </w:rPr>
              <w:t>Reti</w:t>
            </w:r>
          </w:p>
          <w:p w14:paraId="0527F7B7" w14:textId="77777777" w:rsidR="007B6995" w:rsidRPr="00E632F4" w:rsidRDefault="007B6995" w:rsidP="00821F05">
            <w:pPr>
              <w:spacing w:before="60" w:after="60"/>
              <w:jc w:val="both"/>
              <w:rPr>
                <w:szCs w:val="22"/>
                <w:lang w:val="lv-LV"/>
              </w:rPr>
            </w:pPr>
            <w:r w:rsidRPr="00E632F4">
              <w:rPr>
                <w:lang w:val="lv-LV"/>
              </w:rPr>
              <w:t>(1 līdz 10 dzīvniekiem/10 000 ārstētajiem dzīvniekiem):</w:t>
            </w:r>
          </w:p>
        </w:tc>
        <w:tc>
          <w:tcPr>
            <w:tcW w:w="2500" w:type="pct"/>
          </w:tcPr>
          <w:p w14:paraId="6956EAD7" w14:textId="77777777" w:rsidR="007B6995" w:rsidRPr="00E632F4" w:rsidRDefault="007B6995" w:rsidP="00821F05">
            <w:pPr>
              <w:spacing w:before="60" w:after="60"/>
              <w:jc w:val="both"/>
              <w:rPr>
                <w:iCs/>
                <w:szCs w:val="22"/>
                <w:lang w:val="lv-LV"/>
              </w:rPr>
            </w:pPr>
            <w:r w:rsidRPr="00E632F4">
              <w:rPr>
                <w:iCs/>
                <w:szCs w:val="22"/>
                <w:lang w:val="lv-LV"/>
              </w:rPr>
              <w:t>Lokāla reakcija injekcijas vietā</w:t>
            </w:r>
          </w:p>
        </w:tc>
      </w:tr>
    </w:tbl>
    <w:p w14:paraId="22C8090F" w14:textId="77777777" w:rsidR="007B6995" w:rsidRPr="00E632F4" w:rsidRDefault="007B6995" w:rsidP="00821F05">
      <w:pPr>
        <w:tabs>
          <w:tab w:val="clear" w:pos="567"/>
        </w:tabs>
        <w:spacing w:line="240" w:lineRule="auto"/>
        <w:jc w:val="both"/>
        <w:rPr>
          <w:szCs w:val="22"/>
          <w:lang w:val="lv-LV"/>
        </w:rPr>
      </w:pPr>
    </w:p>
    <w:p w14:paraId="10D766A7" w14:textId="408DEF2A" w:rsidR="003F69A2" w:rsidRPr="00E632F4" w:rsidRDefault="007B6995" w:rsidP="00821F05">
      <w:pPr>
        <w:tabs>
          <w:tab w:val="clear" w:pos="567"/>
          <w:tab w:val="left" w:pos="0"/>
        </w:tabs>
        <w:spacing w:line="240" w:lineRule="auto"/>
        <w:jc w:val="both"/>
        <w:rPr>
          <w:color w:val="000000"/>
          <w:szCs w:val="22"/>
          <w:lang w:val="lv-LV"/>
        </w:rPr>
      </w:pPr>
      <w:r w:rsidRPr="00CB6A9D">
        <w:rPr>
          <w:lang w:val="lv-LV"/>
        </w:rPr>
        <w:t>Ir svarīgi ziņot par blakusparādībām. Tas ļauj pastāvīgi uzraudzīt</w:t>
      </w:r>
      <w:r w:rsidR="00B751C2">
        <w:rPr>
          <w:lang w:val="lv-LV"/>
        </w:rPr>
        <w:t xml:space="preserve"> veterināro</w:t>
      </w:r>
      <w:r w:rsidRPr="00CB6A9D">
        <w:rPr>
          <w:lang w:val="lv-LV"/>
        </w:rPr>
        <w:t xml:space="preserve">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B751C2">
        <w:rPr>
          <w:lang w:val="lv-LV"/>
        </w:rPr>
        <w:t xml:space="preserve"> vai</w:t>
      </w:r>
      <w:r>
        <w:rPr>
          <w:lang w:val="lv-LV"/>
        </w:rPr>
        <w:t xml:space="preserve"> </w:t>
      </w:r>
      <w:r w:rsidRPr="00CB6A9D">
        <w:rPr>
          <w:lang w:val="lv-LV"/>
        </w:rPr>
        <w:t>tirdzniecības atļaujas turētāja vietējam pārstāvim, izmantojot kontaktinformāciju šīs instrukcijas beigās vai nacionālo ziņošanas sistēmu</w:t>
      </w:r>
      <w:r w:rsidR="00B751C2">
        <w:rPr>
          <w:lang w:val="lv-LV"/>
        </w:rPr>
        <w:t>:</w:t>
      </w:r>
      <w:r w:rsidRPr="00CB6A9D">
        <w:rPr>
          <w:lang w:val="lv-LV"/>
        </w:rPr>
        <w:t xml:space="preserve"> </w:t>
      </w:r>
      <w:r>
        <w:rPr>
          <w:lang w:val="lv-LV"/>
        </w:rPr>
        <w:t>www.pvd.gov.lv.</w:t>
      </w:r>
    </w:p>
    <w:p w14:paraId="3289C61F" w14:textId="77777777" w:rsidR="003F69A2" w:rsidRPr="00E632F4" w:rsidRDefault="003F69A2" w:rsidP="00821F05">
      <w:pPr>
        <w:spacing w:line="240" w:lineRule="auto"/>
        <w:ind w:left="567" w:hanging="567"/>
        <w:jc w:val="both"/>
        <w:rPr>
          <w:color w:val="000000"/>
          <w:szCs w:val="22"/>
          <w:lang w:val="lv-LV"/>
        </w:rPr>
      </w:pPr>
    </w:p>
    <w:p w14:paraId="2E80E0F1" w14:textId="77777777" w:rsidR="003F69A2" w:rsidRPr="00E632F4" w:rsidRDefault="003F69A2" w:rsidP="00821F05">
      <w:pPr>
        <w:tabs>
          <w:tab w:val="clear" w:pos="567"/>
          <w:tab w:val="left" w:pos="708"/>
        </w:tabs>
        <w:spacing w:line="240" w:lineRule="auto"/>
        <w:jc w:val="both"/>
        <w:rPr>
          <w:color w:val="000000"/>
          <w:szCs w:val="22"/>
          <w:lang w:val="lv-LV"/>
        </w:rPr>
      </w:pPr>
    </w:p>
    <w:p w14:paraId="179A4373" w14:textId="77777777" w:rsidR="007B6995" w:rsidRPr="00CB6A9D" w:rsidRDefault="007B6995" w:rsidP="00821F05">
      <w:pPr>
        <w:pStyle w:val="Style1"/>
        <w:jc w:val="both"/>
      </w:pPr>
      <w:r w:rsidRPr="00CB6A9D">
        <w:rPr>
          <w:highlight w:val="lightGray"/>
        </w:rPr>
        <w:t>8.</w:t>
      </w:r>
      <w:r w:rsidRPr="00CB6A9D">
        <w:tab/>
        <w:t>Deva katrai dzīvnieku sugai, lietošanas veids un metode</w:t>
      </w:r>
    </w:p>
    <w:p w14:paraId="18D9C685"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p>
    <w:p w14:paraId="75A19F26"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Intramuskulārai lietošanai.</w:t>
      </w:r>
    </w:p>
    <w:p w14:paraId="546375E8"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Pirms lietošanas flakonu saskalināt. </w:t>
      </w:r>
    </w:p>
    <w:p w14:paraId="06AF1DED" w14:textId="77777777" w:rsidR="003F69A2" w:rsidRPr="00E632F4" w:rsidRDefault="003F69A2" w:rsidP="00821F05">
      <w:pPr>
        <w:tabs>
          <w:tab w:val="clear" w:pos="567"/>
          <w:tab w:val="left" w:pos="708"/>
        </w:tabs>
        <w:spacing w:line="240" w:lineRule="auto"/>
        <w:jc w:val="both"/>
        <w:rPr>
          <w:color w:val="000000"/>
          <w:szCs w:val="22"/>
          <w:lang w:val="lv-LV"/>
        </w:rPr>
      </w:pPr>
    </w:p>
    <w:p w14:paraId="071BBC02" w14:textId="13A854D2"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Deva: 1 ml/10 kg ķermeņa svara, kas atbilst</w:t>
      </w:r>
      <w:r w:rsidRPr="00E632F4" w:rsidDel="0085346A">
        <w:rPr>
          <w:color w:val="000000"/>
          <w:szCs w:val="22"/>
          <w:lang w:val="lv-LV"/>
        </w:rPr>
        <w:t xml:space="preserve"> </w:t>
      </w:r>
      <w:r w:rsidRPr="00E632F4">
        <w:rPr>
          <w:color w:val="000000"/>
          <w:szCs w:val="22"/>
          <w:lang w:val="lv-LV"/>
        </w:rPr>
        <w:t>15 mg amoksicilīna uz kg ķermeņa svara</w:t>
      </w:r>
      <w:r w:rsidR="005939FC">
        <w:rPr>
          <w:color w:val="000000"/>
          <w:szCs w:val="22"/>
          <w:lang w:val="lv-LV"/>
        </w:rPr>
        <w:t>,</w:t>
      </w:r>
      <w:r w:rsidRPr="00E632F4">
        <w:rPr>
          <w:color w:val="000000"/>
          <w:szCs w:val="22"/>
          <w:lang w:val="lv-LV"/>
        </w:rPr>
        <w:t xml:space="preserve"> divas reizes ar 48 stundu intervālu. </w:t>
      </w:r>
    </w:p>
    <w:p w14:paraId="4E0840F6" w14:textId="77777777" w:rsidR="003F69A2" w:rsidRPr="00E632F4" w:rsidRDefault="003F69A2" w:rsidP="00821F05">
      <w:pPr>
        <w:tabs>
          <w:tab w:val="clear" w:pos="567"/>
          <w:tab w:val="left" w:pos="708"/>
        </w:tabs>
        <w:spacing w:line="240" w:lineRule="auto"/>
        <w:jc w:val="both"/>
        <w:rPr>
          <w:color w:val="000000"/>
          <w:szCs w:val="22"/>
          <w:lang w:val="lv-LV"/>
        </w:rPr>
      </w:pPr>
    </w:p>
    <w:p w14:paraId="2DB10BF6" w14:textId="13CBA9D3" w:rsidR="003F69A2" w:rsidRPr="00E632F4" w:rsidRDefault="003F69A2" w:rsidP="00821F05">
      <w:pPr>
        <w:ind w:left="567" w:hanging="567"/>
        <w:jc w:val="both"/>
        <w:rPr>
          <w:color w:val="000000"/>
          <w:szCs w:val="22"/>
          <w:lang w:val="lv-LV"/>
        </w:rPr>
      </w:pPr>
      <w:r w:rsidRPr="00E632F4">
        <w:rPr>
          <w:color w:val="000000"/>
          <w:szCs w:val="22"/>
          <w:lang w:val="lv-LV"/>
        </w:rPr>
        <w:t>Liellopiem: neievadīt vairāk kā 20 ml suspensijas vienā injekcijas viet</w:t>
      </w:r>
      <w:r w:rsidR="005939FC">
        <w:rPr>
          <w:color w:val="000000"/>
          <w:szCs w:val="22"/>
          <w:lang w:val="lv-LV"/>
        </w:rPr>
        <w:t>u</w:t>
      </w:r>
      <w:r w:rsidRPr="00E632F4">
        <w:rPr>
          <w:color w:val="000000"/>
          <w:szCs w:val="22"/>
          <w:lang w:val="lv-LV"/>
        </w:rPr>
        <w:t>.</w:t>
      </w:r>
    </w:p>
    <w:p w14:paraId="7C24BA19" w14:textId="77777777" w:rsidR="003F69A2" w:rsidRPr="00E632F4" w:rsidRDefault="003F69A2" w:rsidP="00821F05">
      <w:pPr>
        <w:ind w:left="-12"/>
        <w:jc w:val="both"/>
        <w:rPr>
          <w:color w:val="000000"/>
          <w:szCs w:val="22"/>
          <w:lang w:val="lv-LV"/>
        </w:rPr>
      </w:pPr>
      <w:r w:rsidRPr="00E632F4">
        <w:rPr>
          <w:color w:val="000000"/>
          <w:szCs w:val="22"/>
          <w:lang w:val="lv-LV"/>
        </w:rPr>
        <w:t xml:space="preserve">Cūkām: neievadīt vairāk kā 6 ml suspensijas vienā injekcijas vietā. </w:t>
      </w:r>
    </w:p>
    <w:p w14:paraId="28045A34" w14:textId="77777777" w:rsidR="003F69A2" w:rsidRPr="00E632F4" w:rsidRDefault="003F69A2" w:rsidP="00821F05">
      <w:pPr>
        <w:ind w:left="-12"/>
        <w:jc w:val="both"/>
        <w:rPr>
          <w:color w:val="000000"/>
          <w:szCs w:val="22"/>
          <w:lang w:val="lv-LV"/>
        </w:rPr>
      </w:pPr>
    </w:p>
    <w:p w14:paraId="4A053FCD" w14:textId="6885B895" w:rsidR="003F69A2" w:rsidRPr="00E632F4" w:rsidRDefault="003F69A2" w:rsidP="00821F05">
      <w:pPr>
        <w:ind w:left="567" w:hanging="567"/>
        <w:jc w:val="both"/>
        <w:rPr>
          <w:color w:val="000000"/>
          <w:szCs w:val="22"/>
          <w:lang w:val="lv-LV"/>
        </w:rPr>
      </w:pPr>
      <w:r w:rsidRPr="00E632F4">
        <w:rPr>
          <w:color w:val="000000"/>
          <w:szCs w:val="22"/>
          <w:lang w:val="lv-LV"/>
        </w:rPr>
        <w:t xml:space="preserve">Katrā </w:t>
      </w:r>
      <w:r w:rsidR="005939FC">
        <w:rPr>
          <w:color w:val="000000"/>
          <w:szCs w:val="22"/>
          <w:lang w:val="lv-LV"/>
        </w:rPr>
        <w:t xml:space="preserve">šo veterināro </w:t>
      </w:r>
      <w:r w:rsidRPr="00E632F4">
        <w:rPr>
          <w:color w:val="000000"/>
          <w:szCs w:val="22"/>
          <w:lang w:val="lv-LV"/>
        </w:rPr>
        <w:t>zāļu injekcijas reizē izvēl</w:t>
      </w:r>
      <w:r w:rsidR="005939FC">
        <w:rPr>
          <w:color w:val="000000"/>
          <w:szCs w:val="22"/>
          <w:lang w:val="lv-LV"/>
        </w:rPr>
        <w:t>ētie</w:t>
      </w:r>
      <w:r w:rsidRPr="00E632F4">
        <w:rPr>
          <w:color w:val="000000"/>
          <w:szCs w:val="22"/>
          <w:lang w:val="lv-LV"/>
        </w:rPr>
        <w:t>s cit</w:t>
      </w:r>
      <w:r w:rsidR="005939FC">
        <w:rPr>
          <w:color w:val="000000"/>
          <w:szCs w:val="22"/>
          <w:lang w:val="lv-LV"/>
        </w:rPr>
        <w:t>u</w:t>
      </w:r>
      <w:r w:rsidRPr="00E632F4">
        <w:rPr>
          <w:color w:val="000000"/>
          <w:szCs w:val="22"/>
          <w:lang w:val="lv-LV"/>
        </w:rPr>
        <w:t xml:space="preserve"> ievadīšanas vieta.</w:t>
      </w:r>
    </w:p>
    <w:p w14:paraId="71682227" w14:textId="08173D34" w:rsidR="003F69A2" w:rsidRPr="00E632F4" w:rsidRDefault="003F69A2" w:rsidP="00821F05">
      <w:pPr>
        <w:ind w:left="567" w:hanging="567"/>
        <w:jc w:val="both"/>
        <w:rPr>
          <w:color w:val="000000"/>
          <w:szCs w:val="22"/>
          <w:lang w:val="lv-LV"/>
        </w:rPr>
      </w:pPr>
      <w:r w:rsidRPr="00E632F4">
        <w:rPr>
          <w:color w:val="000000"/>
          <w:szCs w:val="22"/>
          <w:lang w:val="lv-LV"/>
        </w:rPr>
        <w:t xml:space="preserve">Ievērot vispārpieņemtos aseptikas pamatprincipus, injicējot </w:t>
      </w:r>
      <w:r w:rsidR="0087278D">
        <w:rPr>
          <w:color w:val="000000"/>
          <w:szCs w:val="22"/>
          <w:lang w:val="lv-LV"/>
        </w:rPr>
        <w:t xml:space="preserve">šīs </w:t>
      </w:r>
      <w:r w:rsidRPr="00E632F4">
        <w:rPr>
          <w:color w:val="000000"/>
          <w:szCs w:val="22"/>
          <w:lang w:val="lv-LV"/>
        </w:rPr>
        <w:t>veterinārās zāles.</w:t>
      </w:r>
    </w:p>
    <w:p w14:paraId="42F32735" w14:textId="54FCC5CB" w:rsidR="003F69A2" w:rsidRPr="00E632F4" w:rsidRDefault="00665904" w:rsidP="00821F05">
      <w:pPr>
        <w:ind w:left="-12"/>
        <w:jc w:val="both"/>
        <w:rPr>
          <w:color w:val="000000"/>
          <w:szCs w:val="22"/>
          <w:lang w:val="lv-LV"/>
        </w:rPr>
      </w:pPr>
      <w:r w:rsidRPr="0099353B">
        <w:rPr>
          <w:lang w:val="lv-LV"/>
        </w:rPr>
        <w:t>Lai nodrošinātu pareizu devu, ķermeņa masa svars jānosaka pēc iespējas precīzāk.</w:t>
      </w:r>
    </w:p>
    <w:p w14:paraId="0533EB75" w14:textId="77777777" w:rsidR="003F69A2" w:rsidRPr="00E632F4" w:rsidRDefault="003F69A2" w:rsidP="00821F05">
      <w:pPr>
        <w:tabs>
          <w:tab w:val="clear" w:pos="567"/>
          <w:tab w:val="left" w:pos="708"/>
        </w:tabs>
        <w:spacing w:line="240" w:lineRule="auto"/>
        <w:jc w:val="both"/>
        <w:rPr>
          <w:color w:val="000000"/>
          <w:szCs w:val="22"/>
          <w:lang w:val="lv-LV"/>
        </w:rPr>
      </w:pPr>
    </w:p>
    <w:p w14:paraId="61DDD36D" w14:textId="367EEAE4" w:rsidR="009A7EF9" w:rsidRPr="00CB6A9D" w:rsidRDefault="009A7EF9" w:rsidP="00821F05">
      <w:pPr>
        <w:pStyle w:val="Style1"/>
        <w:jc w:val="both"/>
      </w:pPr>
      <w:r w:rsidRPr="00CB6A9D">
        <w:rPr>
          <w:highlight w:val="lightGray"/>
        </w:rPr>
        <w:lastRenderedPageBreak/>
        <w:t>9.</w:t>
      </w:r>
      <w:r w:rsidRPr="00CB6A9D">
        <w:tab/>
        <w:t>Ieteikumi pareizai lietošanai</w:t>
      </w:r>
    </w:p>
    <w:p w14:paraId="3129C13F" w14:textId="77777777" w:rsidR="003F69A2" w:rsidRPr="00E632F4" w:rsidRDefault="003F69A2" w:rsidP="00821F05">
      <w:pPr>
        <w:tabs>
          <w:tab w:val="clear" w:pos="567"/>
          <w:tab w:val="left" w:pos="708"/>
        </w:tabs>
        <w:spacing w:line="240" w:lineRule="auto"/>
        <w:jc w:val="both"/>
        <w:rPr>
          <w:color w:val="000000"/>
          <w:szCs w:val="22"/>
          <w:lang w:val="lv-LV"/>
        </w:rPr>
      </w:pPr>
    </w:p>
    <w:p w14:paraId="29E74D47" w14:textId="3A48BB6C" w:rsidR="003F69A2" w:rsidRPr="00E632F4" w:rsidRDefault="003F69A2" w:rsidP="00821F05">
      <w:pPr>
        <w:jc w:val="both"/>
        <w:rPr>
          <w:color w:val="000000"/>
          <w:szCs w:val="22"/>
          <w:lang w:val="lv-LV"/>
        </w:rPr>
      </w:pPr>
      <w:r w:rsidRPr="00E632F4">
        <w:rPr>
          <w:color w:val="000000"/>
          <w:szCs w:val="22"/>
          <w:lang w:val="lv-LV"/>
        </w:rPr>
        <w:t>Skatīt 8. punktu “</w:t>
      </w:r>
      <w:r w:rsidR="005208DC" w:rsidRPr="005208DC">
        <w:rPr>
          <w:color w:val="000000"/>
          <w:szCs w:val="22"/>
          <w:lang w:val="lv-LV"/>
        </w:rPr>
        <w:t>Deva katrai dzīvnieku sugai, lietošanas veids un metode</w:t>
      </w:r>
      <w:r w:rsidRPr="00E632F4">
        <w:rPr>
          <w:color w:val="000000"/>
          <w:szCs w:val="22"/>
          <w:lang w:val="lv-LV"/>
        </w:rPr>
        <w:t>”.</w:t>
      </w:r>
    </w:p>
    <w:p w14:paraId="298C69E5" w14:textId="77777777" w:rsidR="003F69A2" w:rsidRPr="00E632F4" w:rsidRDefault="003F69A2" w:rsidP="00821F05">
      <w:pPr>
        <w:tabs>
          <w:tab w:val="clear" w:pos="567"/>
          <w:tab w:val="left" w:pos="708"/>
        </w:tabs>
        <w:spacing w:line="240" w:lineRule="auto"/>
        <w:ind w:left="567" w:hanging="567"/>
        <w:jc w:val="both"/>
        <w:rPr>
          <w:b/>
          <w:color w:val="000000"/>
          <w:szCs w:val="22"/>
          <w:lang w:val="lv-LV"/>
        </w:rPr>
      </w:pPr>
    </w:p>
    <w:p w14:paraId="0AC74C83" w14:textId="77777777" w:rsidR="003F69A2" w:rsidRPr="00E632F4" w:rsidRDefault="003F69A2" w:rsidP="00821F05">
      <w:pPr>
        <w:tabs>
          <w:tab w:val="clear" w:pos="567"/>
          <w:tab w:val="left" w:pos="708"/>
        </w:tabs>
        <w:spacing w:line="240" w:lineRule="auto"/>
        <w:ind w:left="567" w:hanging="567"/>
        <w:jc w:val="both"/>
        <w:rPr>
          <w:b/>
          <w:color w:val="000000"/>
          <w:szCs w:val="22"/>
          <w:lang w:val="lv-LV"/>
        </w:rPr>
      </w:pPr>
    </w:p>
    <w:p w14:paraId="56AA35F3" w14:textId="77777777" w:rsidR="009A7EF9" w:rsidRPr="00CB6A9D" w:rsidRDefault="009A7EF9" w:rsidP="00821F05">
      <w:pPr>
        <w:pStyle w:val="Style1"/>
        <w:jc w:val="both"/>
      </w:pPr>
      <w:r w:rsidRPr="00CB6A9D">
        <w:rPr>
          <w:highlight w:val="lightGray"/>
        </w:rPr>
        <w:t>10.</w:t>
      </w:r>
      <w:r w:rsidRPr="00CB6A9D">
        <w:tab/>
        <w:t>Ierobežojumu periods</w:t>
      </w:r>
    </w:p>
    <w:p w14:paraId="1172DA4C" w14:textId="77777777" w:rsidR="003F69A2" w:rsidRPr="00E632F4" w:rsidRDefault="003F69A2" w:rsidP="00821F05">
      <w:pPr>
        <w:spacing w:line="240" w:lineRule="auto"/>
        <w:ind w:left="567" w:hanging="567"/>
        <w:jc w:val="both"/>
        <w:rPr>
          <w:color w:val="000000"/>
          <w:szCs w:val="22"/>
          <w:lang w:val="lv-LV"/>
        </w:rPr>
      </w:pPr>
    </w:p>
    <w:p w14:paraId="7E2D5239" w14:textId="77777777"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Liellopiem:</w:t>
      </w:r>
    </w:p>
    <w:p w14:paraId="2BB852E3" w14:textId="3CA06208"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G</w:t>
      </w:r>
      <w:r w:rsidR="003F69A2" w:rsidRPr="00E632F4">
        <w:rPr>
          <w:color w:val="000000"/>
          <w:szCs w:val="22"/>
          <w:lang w:val="lv-LV"/>
        </w:rPr>
        <w:t>aļai un blakusproduktiem: 14 dienas;</w:t>
      </w:r>
    </w:p>
    <w:p w14:paraId="5950A3CF" w14:textId="6FDDA864"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P</w:t>
      </w:r>
      <w:r w:rsidR="003F69A2" w:rsidRPr="00E632F4">
        <w:rPr>
          <w:color w:val="000000"/>
          <w:szCs w:val="22"/>
          <w:lang w:val="lv-LV"/>
        </w:rPr>
        <w:t>ienam: 3 dienas.</w:t>
      </w:r>
    </w:p>
    <w:p w14:paraId="5238567F" w14:textId="77777777" w:rsidR="002D619A" w:rsidRDefault="002D619A" w:rsidP="00821F05">
      <w:pPr>
        <w:tabs>
          <w:tab w:val="clear" w:pos="567"/>
          <w:tab w:val="left" w:pos="708"/>
        </w:tabs>
        <w:spacing w:line="240" w:lineRule="auto"/>
        <w:jc w:val="both"/>
        <w:rPr>
          <w:color w:val="000000"/>
          <w:szCs w:val="22"/>
          <w:lang w:val="lv-LV"/>
        </w:rPr>
      </w:pPr>
    </w:p>
    <w:p w14:paraId="05A911C5" w14:textId="7691CB7C"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Cūkām:</w:t>
      </w:r>
    </w:p>
    <w:p w14:paraId="421B76AD" w14:textId="2591FC37"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G</w:t>
      </w:r>
      <w:r w:rsidR="003F69A2" w:rsidRPr="00E632F4">
        <w:rPr>
          <w:color w:val="000000"/>
          <w:szCs w:val="22"/>
          <w:lang w:val="lv-LV"/>
        </w:rPr>
        <w:t>aļai un blakusproduktiem: 16 dienas.</w:t>
      </w:r>
    </w:p>
    <w:p w14:paraId="32A4A8F5" w14:textId="77777777" w:rsidR="003F69A2" w:rsidRPr="00E632F4" w:rsidRDefault="003F69A2" w:rsidP="00821F05">
      <w:pPr>
        <w:tabs>
          <w:tab w:val="clear" w:pos="567"/>
          <w:tab w:val="left" w:pos="708"/>
        </w:tabs>
        <w:spacing w:line="240" w:lineRule="auto"/>
        <w:jc w:val="both"/>
        <w:rPr>
          <w:color w:val="000000"/>
          <w:szCs w:val="22"/>
          <w:lang w:val="lv-LV"/>
        </w:rPr>
      </w:pPr>
    </w:p>
    <w:p w14:paraId="71F29E3C" w14:textId="77777777" w:rsidR="003F69A2" w:rsidRPr="00E632F4" w:rsidRDefault="003F69A2" w:rsidP="00821F05">
      <w:pPr>
        <w:tabs>
          <w:tab w:val="clear" w:pos="567"/>
          <w:tab w:val="left" w:pos="708"/>
        </w:tabs>
        <w:spacing w:line="240" w:lineRule="auto"/>
        <w:jc w:val="both"/>
        <w:rPr>
          <w:color w:val="000000"/>
          <w:szCs w:val="22"/>
          <w:lang w:val="lv-LV"/>
        </w:rPr>
      </w:pPr>
    </w:p>
    <w:p w14:paraId="300D289E" w14:textId="77777777" w:rsidR="009A7EF9" w:rsidRPr="00CB6A9D" w:rsidRDefault="009A7EF9" w:rsidP="00821F05">
      <w:pPr>
        <w:pStyle w:val="Style1"/>
        <w:jc w:val="both"/>
      </w:pPr>
      <w:r w:rsidRPr="00CB6A9D">
        <w:rPr>
          <w:highlight w:val="lightGray"/>
        </w:rPr>
        <w:t>11.</w:t>
      </w:r>
      <w:r w:rsidRPr="00CB6A9D">
        <w:tab/>
        <w:t>Īpaši uzglabāšanas nosacījumi</w:t>
      </w:r>
    </w:p>
    <w:p w14:paraId="2D1BCE99" w14:textId="77777777" w:rsidR="003F69A2" w:rsidRPr="00E632F4" w:rsidRDefault="003F69A2" w:rsidP="00821F05">
      <w:pPr>
        <w:tabs>
          <w:tab w:val="clear" w:pos="567"/>
          <w:tab w:val="left" w:pos="708"/>
        </w:tabs>
        <w:spacing w:line="240" w:lineRule="auto"/>
        <w:jc w:val="both"/>
        <w:rPr>
          <w:noProof/>
          <w:szCs w:val="22"/>
          <w:lang w:val="lv-LV"/>
        </w:rPr>
      </w:pPr>
    </w:p>
    <w:p w14:paraId="1ED1866C" w14:textId="77777777" w:rsidR="003F69A2" w:rsidRPr="00E632F4" w:rsidRDefault="003F69A2" w:rsidP="00821F05">
      <w:pPr>
        <w:numPr>
          <w:ilvl w:val="12"/>
          <w:numId w:val="0"/>
        </w:numPr>
        <w:tabs>
          <w:tab w:val="clear" w:pos="567"/>
          <w:tab w:val="left" w:pos="708"/>
        </w:tabs>
        <w:spacing w:line="240" w:lineRule="auto"/>
        <w:ind w:right="-2"/>
        <w:jc w:val="both"/>
        <w:rPr>
          <w:color w:val="000000"/>
          <w:szCs w:val="22"/>
          <w:lang w:val="lv-LV"/>
        </w:rPr>
      </w:pPr>
      <w:r w:rsidRPr="00E632F4">
        <w:rPr>
          <w:noProof/>
          <w:szCs w:val="22"/>
          <w:lang w:val="lv-LV"/>
        </w:rPr>
        <w:t>Uzglabāt bērniem neredzamā un nepieejamā vietā.</w:t>
      </w:r>
    </w:p>
    <w:p w14:paraId="671E919B" w14:textId="77777777" w:rsidR="003F69A2" w:rsidRPr="00E632F4" w:rsidRDefault="003F69A2" w:rsidP="00821F05">
      <w:pPr>
        <w:tabs>
          <w:tab w:val="clear" w:pos="567"/>
          <w:tab w:val="left" w:pos="708"/>
        </w:tabs>
        <w:spacing w:line="240" w:lineRule="auto"/>
        <w:jc w:val="both"/>
        <w:rPr>
          <w:noProof/>
          <w:szCs w:val="22"/>
          <w:lang w:val="lv-LV"/>
        </w:rPr>
      </w:pPr>
      <w:r w:rsidRPr="00E632F4">
        <w:rPr>
          <w:noProof/>
          <w:szCs w:val="22"/>
          <w:lang w:val="lv-LV"/>
        </w:rPr>
        <w:t xml:space="preserve">Uzglabāt temperatūrā </w:t>
      </w:r>
      <w:r w:rsidRPr="00E632F4">
        <w:rPr>
          <w:szCs w:val="22"/>
          <w:lang w:val="lv-LV"/>
        </w:rPr>
        <w:t xml:space="preserve">līdz </w:t>
      </w:r>
      <w:r w:rsidRPr="00E632F4">
        <w:rPr>
          <w:noProof/>
          <w:szCs w:val="22"/>
          <w:lang w:val="lv-LV"/>
        </w:rPr>
        <w:t xml:space="preserve">25 </w:t>
      </w:r>
      <w:r w:rsidRPr="00E632F4">
        <w:rPr>
          <w:noProof/>
          <w:szCs w:val="22"/>
          <w:lang w:val="lv-LV"/>
        </w:rPr>
        <w:sym w:font="Symbol" w:char="00B0"/>
      </w:r>
      <w:r w:rsidRPr="00E632F4">
        <w:rPr>
          <w:noProof/>
          <w:szCs w:val="22"/>
          <w:lang w:val="lv-LV"/>
        </w:rPr>
        <w:t>C.</w:t>
      </w:r>
    </w:p>
    <w:p w14:paraId="0EC18077" w14:textId="0BC638D7" w:rsidR="003F69A2" w:rsidRPr="00E632F4" w:rsidRDefault="009A7EF9" w:rsidP="00821F05">
      <w:pPr>
        <w:tabs>
          <w:tab w:val="clear" w:pos="567"/>
          <w:tab w:val="left" w:pos="708"/>
        </w:tabs>
        <w:spacing w:line="240" w:lineRule="auto"/>
        <w:jc w:val="both"/>
        <w:rPr>
          <w:color w:val="000000"/>
          <w:szCs w:val="22"/>
          <w:lang w:val="lv-LV"/>
        </w:rPr>
      </w:pPr>
      <w:r w:rsidRPr="00CB6A9D">
        <w:rPr>
          <w:lang w:val="lv-LV"/>
        </w:rPr>
        <w:t>Nelietot šīs veterinārās zāles, ja beidzies derīguma termiņš, kas norādīts marķējumā pēc EXP.</w:t>
      </w:r>
      <w:r>
        <w:rPr>
          <w:lang w:val="lv-LV"/>
        </w:rPr>
        <w:t xml:space="preserve"> </w:t>
      </w:r>
      <w:r w:rsidRPr="00CB6A9D">
        <w:rPr>
          <w:lang w:val="lv-LV"/>
        </w:rPr>
        <w:t>Derīguma termiņš attiecas uz norādītā mēneša pēdējo dienu.</w:t>
      </w:r>
    </w:p>
    <w:p w14:paraId="306A0197" w14:textId="2546169B" w:rsidR="003F69A2" w:rsidRPr="00E632F4" w:rsidRDefault="00AE0DA7" w:rsidP="00821F05">
      <w:pPr>
        <w:tabs>
          <w:tab w:val="clear" w:pos="567"/>
          <w:tab w:val="left" w:pos="708"/>
        </w:tabs>
        <w:spacing w:line="240" w:lineRule="auto"/>
        <w:jc w:val="both"/>
        <w:rPr>
          <w:color w:val="000000"/>
          <w:szCs w:val="22"/>
          <w:lang w:val="lv-LV"/>
        </w:rPr>
      </w:pPr>
      <w:r w:rsidRPr="00AE0DA7">
        <w:rPr>
          <w:color w:val="000000"/>
          <w:szCs w:val="22"/>
          <w:lang w:val="lv-LV"/>
        </w:rPr>
        <w:t>Derīguma termiņš pēc pirmreizējas tiešā iepakojuma atvēršanas: 28 dienas.</w:t>
      </w:r>
    </w:p>
    <w:p w14:paraId="6DCBC5B6" w14:textId="77777777" w:rsidR="003F69A2" w:rsidRDefault="003F69A2" w:rsidP="00821F05">
      <w:pPr>
        <w:tabs>
          <w:tab w:val="clear" w:pos="567"/>
          <w:tab w:val="left" w:pos="708"/>
        </w:tabs>
        <w:spacing w:line="240" w:lineRule="auto"/>
        <w:jc w:val="both"/>
        <w:rPr>
          <w:color w:val="000000"/>
          <w:szCs w:val="22"/>
          <w:lang w:val="lv-LV"/>
        </w:rPr>
      </w:pPr>
    </w:p>
    <w:p w14:paraId="646B370B" w14:textId="77777777" w:rsidR="00AE0DA7" w:rsidRPr="00E632F4" w:rsidRDefault="00AE0DA7" w:rsidP="00821F05">
      <w:pPr>
        <w:tabs>
          <w:tab w:val="clear" w:pos="567"/>
          <w:tab w:val="left" w:pos="708"/>
        </w:tabs>
        <w:spacing w:line="240" w:lineRule="auto"/>
        <w:jc w:val="both"/>
        <w:rPr>
          <w:color w:val="000000"/>
          <w:szCs w:val="22"/>
          <w:lang w:val="lv-LV"/>
        </w:rPr>
      </w:pPr>
    </w:p>
    <w:p w14:paraId="2A285F97" w14:textId="77777777" w:rsidR="009A7EF9" w:rsidRPr="00CB6A9D" w:rsidRDefault="009A7EF9" w:rsidP="00821F05">
      <w:pPr>
        <w:pStyle w:val="Style1"/>
        <w:jc w:val="both"/>
      </w:pPr>
      <w:bookmarkStart w:id="2" w:name="result_box8"/>
      <w:bookmarkStart w:id="3" w:name="result_box10"/>
      <w:bookmarkStart w:id="4" w:name="result_box11"/>
      <w:bookmarkStart w:id="5" w:name="result_box12"/>
      <w:bookmarkStart w:id="6" w:name="result_box13"/>
      <w:bookmarkStart w:id="7" w:name="result_box14"/>
      <w:bookmarkEnd w:id="2"/>
      <w:bookmarkEnd w:id="3"/>
      <w:bookmarkEnd w:id="4"/>
      <w:bookmarkEnd w:id="5"/>
      <w:bookmarkEnd w:id="6"/>
      <w:bookmarkEnd w:id="7"/>
      <w:r w:rsidRPr="00CB6A9D">
        <w:rPr>
          <w:highlight w:val="lightGray"/>
        </w:rPr>
        <w:t>12.</w:t>
      </w:r>
      <w:r w:rsidRPr="00CB6A9D">
        <w:tab/>
        <w:t>Īpaši norādījumi atkritumu iznīcināšanai</w:t>
      </w:r>
    </w:p>
    <w:p w14:paraId="66E09776" w14:textId="77777777" w:rsidR="003F69A2" w:rsidRPr="00E632F4" w:rsidRDefault="003F69A2" w:rsidP="00821F05">
      <w:pPr>
        <w:spacing w:line="240" w:lineRule="auto"/>
        <w:ind w:left="567" w:hanging="567"/>
        <w:jc w:val="both"/>
        <w:rPr>
          <w:color w:val="000000"/>
          <w:szCs w:val="22"/>
          <w:lang w:val="lv-LV"/>
        </w:rPr>
      </w:pPr>
    </w:p>
    <w:p w14:paraId="64D24A2D" w14:textId="3278AC74" w:rsidR="009A7EF9" w:rsidRPr="00CB6A9D" w:rsidRDefault="009A7EF9" w:rsidP="00821F05">
      <w:pPr>
        <w:tabs>
          <w:tab w:val="clear" w:pos="567"/>
        </w:tabs>
        <w:spacing w:line="240" w:lineRule="auto"/>
        <w:jc w:val="both"/>
        <w:rPr>
          <w:szCs w:val="22"/>
          <w:lang w:val="lv-LV"/>
        </w:rPr>
      </w:pPr>
      <w:r w:rsidRPr="00CB6A9D">
        <w:rPr>
          <w:lang w:val="lv-LV"/>
        </w:rPr>
        <w:t>Neizmest veterinārās zāles kanalizācijā vai kopā ar sadzīves atkritumiem</w:t>
      </w:r>
      <w:r>
        <w:rPr>
          <w:lang w:val="lv-LV"/>
        </w:rPr>
        <w:t>.</w:t>
      </w:r>
    </w:p>
    <w:p w14:paraId="16020D21" w14:textId="77777777" w:rsidR="009A7EF9" w:rsidRPr="00CB6A9D" w:rsidRDefault="009A7EF9" w:rsidP="00821F05">
      <w:pPr>
        <w:tabs>
          <w:tab w:val="clear" w:pos="567"/>
        </w:tabs>
        <w:spacing w:line="240" w:lineRule="auto"/>
        <w:jc w:val="both"/>
        <w:rPr>
          <w:szCs w:val="22"/>
          <w:lang w:val="lv-LV"/>
        </w:rPr>
      </w:pPr>
    </w:p>
    <w:p w14:paraId="67BE6C66" w14:textId="2ECDC310" w:rsidR="009A7EF9" w:rsidRPr="00CB6A9D" w:rsidRDefault="009A7EF9" w:rsidP="00821F05">
      <w:pPr>
        <w:jc w:val="both"/>
        <w:rPr>
          <w:szCs w:val="22"/>
          <w:lang w:val="lv-LV"/>
        </w:rPr>
      </w:pPr>
      <w:r w:rsidRPr="00CB6A9D">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lang w:val="lv-LV"/>
        </w:rPr>
        <w:t xml:space="preserve"> </w:t>
      </w:r>
      <w:r w:rsidRPr="00CB6A9D">
        <w:rPr>
          <w:lang w:val="lv-LV"/>
        </w:rPr>
        <w:t>Šādi pasākumi palīdzēs aizsargāt vidi.</w:t>
      </w:r>
    </w:p>
    <w:p w14:paraId="0F5174DA" w14:textId="77777777" w:rsidR="009A7EF9" w:rsidRPr="00CB6A9D" w:rsidRDefault="009A7EF9" w:rsidP="00821F05">
      <w:pPr>
        <w:tabs>
          <w:tab w:val="clear" w:pos="567"/>
        </w:tabs>
        <w:spacing w:line="240" w:lineRule="auto"/>
        <w:jc w:val="both"/>
        <w:rPr>
          <w:szCs w:val="22"/>
          <w:lang w:val="lv-LV"/>
        </w:rPr>
      </w:pPr>
    </w:p>
    <w:p w14:paraId="40C19491" w14:textId="64C8E26E" w:rsidR="003F69A2" w:rsidRPr="00E632F4" w:rsidRDefault="009A7EF9" w:rsidP="00821F05">
      <w:pPr>
        <w:tabs>
          <w:tab w:val="clear" w:pos="567"/>
          <w:tab w:val="left" w:pos="708"/>
        </w:tabs>
        <w:spacing w:line="240" w:lineRule="auto"/>
        <w:ind w:right="-318"/>
        <w:jc w:val="both"/>
        <w:rPr>
          <w:color w:val="000000"/>
          <w:szCs w:val="22"/>
          <w:lang w:val="lv-LV"/>
        </w:rPr>
      </w:pPr>
      <w:r w:rsidRPr="00CB6A9D">
        <w:rPr>
          <w:lang w:val="lv-LV"/>
        </w:rPr>
        <w:t>Jautājiet savam veterinārārstam vai farmaceitam, kā atbrīvoties no nevajadzīgām veterinārajām zālēm</w:t>
      </w:r>
      <w:r>
        <w:rPr>
          <w:lang w:val="lv-LV"/>
        </w:rPr>
        <w:t>.</w:t>
      </w:r>
    </w:p>
    <w:p w14:paraId="5D6D5524" w14:textId="77777777" w:rsidR="003F69A2" w:rsidRDefault="003F69A2" w:rsidP="00821F05">
      <w:pPr>
        <w:tabs>
          <w:tab w:val="clear" w:pos="567"/>
          <w:tab w:val="left" w:pos="708"/>
        </w:tabs>
        <w:spacing w:line="240" w:lineRule="auto"/>
        <w:ind w:right="-318"/>
        <w:jc w:val="both"/>
        <w:rPr>
          <w:color w:val="000000"/>
          <w:szCs w:val="22"/>
          <w:lang w:val="lv-LV"/>
        </w:rPr>
      </w:pPr>
    </w:p>
    <w:p w14:paraId="43167EF2" w14:textId="77777777" w:rsidR="00AE0DA7" w:rsidRPr="00E632F4" w:rsidRDefault="00AE0DA7" w:rsidP="00821F05">
      <w:pPr>
        <w:tabs>
          <w:tab w:val="clear" w:pos="567"/>
          <w:tab w:val="left" w:pos="708"/>
        </w:tabs>
        <w:spacing w:line="240" w:lineRule="auto"/>
        <w:ind w:right="-318"/>
        <w:jc w:val="both"/>
        <w:rPr>
          <w:color w:val="000000"/>
          <w:szCs w:val="22"/>
          <w:lang w:val="lv-LV"/>
        </w:rPr>
      </w:pPr>
    </w:p>
    <w:p w14:paraId="319F8087" w14:textId="77777777" w:rsidR="009A7EF9" w:rsidRPr="00CB6A9D" w:rsidRDefault="009A7EF9" w:rsidP="00821F05">
      <w:pPr>
        <w:pStyle w:val="Style1"/>
        <w:jc w:val="both"/>
      </w:pPr>
      <w:r w:rsidRPr="00CB6A9D">
        <w:rPr>
          <w:highlight w:val="lightGray"/>
        </w:rPr>
        <w:t>13.</w:t>
      </w:r>
      <w:r w:rsidRPr="00CB6A9D">
        <w:tab/>
        <w:t>Veterināro zāļu klasifikācija</w:t>
      </w:r>
    </w:p>
    <w:p w14:paraId="0A882979" w14:textId="196DCB2D" w:rsidR="009A7EF9" w:rsidRDefault="009A7EF9" w:rsidP="00821F05">
      <w:pPr>
        <w:spacing w:line="240" w:lineRule="auto"/>
        <w:ind w:left="567" w:hanging="567"/>
        <w:jc w:val="both"/>
        <w:rPr>
          <w:b/>
          <w:szCs w:val="22"/>
          <w:lang w:val="lv-LV"/>
        </w:rPr>
      </w:pPr>
    </w:p>
    <w:p w14:paraId="5FD3F262" w14:textId="2020676A" w:rsidR="009A7EF9" w:rsidRPr="00821F05" w:rsidRDefault="009A7EF9" w:rsidP="00821F05">
      <w:pPr>
        <w:spacing w:line="240" w:lineRule="auto"/>
        <w:ind w:left="567" w:hanging="567"/>
        <w:jc w:val="both"/>
        <w:rPr>
          <w:bCs/>
          <w:szCs w:val="22"/>
          <w:lang w:val="lv-LV"/>
        </w:rPr>
      </w:pPr>
      <w:r>
        <w:rPr>
          <w:bCs/>
          <w:szCs w:val="22"/>
          <w:lang w:val="lv-LV"/>
        </w:rPr>
        <w:t xml:space="preserve">Recepšu veterinārās zāles. </w:t>
      </w:r>
    </w:p>
    <w:p w14:paraId="72D8F2A5" w14:textId="77777777" w:rsidR="00AE0DA7" w:rsidRPr="00E632F4" w:rsidRDefault="00AE0DA7" w:rsidP="00821F05">
      <w:pPr>
        <w:spacing w:line="240" w:lineRule="auto"/>
        <w:ind w:left="567" w:hanging="567"/>
        <w:jc w:val="both"/>
        <w:rPr>
          <w:szCs w:val="22"/>
          <w:lang w:val="lv-LV"/>
        </w:rPr>
      </w:pPr>
    </w:p>
    <w:p w14:paraId="6D70D2DB" w14:textId="77777777" w:rsidR="003F69A2" w:rsidRPr="00E632F4" w:rsidRDefault="003F69A2" w:rsidP="00821F05">
      <w:pPr>
        <w:tabs>
          <w:tab w:val="clear" w:pos="567"/>
          <w:tab w:val="left" w:pos="708"/>
        </w:tabs>
        <w:spacing w:line="240" w:lineRule="auto"/>
        <w:ind w:right="-318"/>
        <w:jc w:val="both"/>
        <w:rPr>
          <w:color w:val="000000"/>
          <w:szCs w:val="22"/>
          <w:lang w:val="lv-LV"/>
        </w:rPr>
      </w:pPr>
    </w:p>
    <w:p w14:paraId="2CCF08D8" w14:textId="233DA859" w:rsidR="009A7EF9" w:rsidRPr="00CB6A9D" w:rsidRDefault="009A7EF9" w:rsidP="00821F05">
      <w:pPr>
        <w:pStyle w:val="Style1"/>
        <w:jc w:val="both"/>
      </w:pPr>
      <w:r w:rsidRPr="00CB6A9D">
        <w:rPr>
          <w:highlight w:val="lightGray"/>
        </w:rPr>
        <w:t>14.</w:t>
      </w:r>
      <w:r w:rsidRPr="00CB6A9D">
        <w:tab/>
        <w:t>Tirdzniecības atļaujas numuri</w:t>
      </w:r>
      <w:r w:rsidR="00AE0DA7">
        <w:t xml:space="preserve"> </w:t>
      </w:r>
      <w:r w:rsidRPr="00CB6A9D">
        <w:t>un iepakojuma lielumi</w:t>
      </w:r>
    </w:p>
    <w:p w14:paraId="1C56146C" w14:textId="77777777" w:rsidR="003F69A2" w:rsidRDefault="003F69A2" w:rsidP="00821F05">
      <w:pPr>
        <w:tabs>
          <w:tab w:val="clear" w:pos="567"/>
          <w:tab w:val="left" w:pos="708"/>
        </w:tabs>
        <w:spacing w:line="240" w:lineRule="auto"/>
        <w:ind w:right="-318"/>
        <w:jc w:val="both"/>
        <w:rPr>
          <w:color w:val="000000"/>
          <w:szCs w:val="22"/>
          <w:lang w:val="lv-LV"/>
        </w:rPr>
      </w:pPr>
    </w:p>
    <w:p w14:paraId="67232848" w14:textId="77777777" w:rsidR="009A7EF9" w:rsidRDefault="009A7EF9" w:rsidP="00821F05">
      <w:pPr>
        <w:tabs>
          <w:tab w:val="clear" w:pos="567"/>
          <w:tab w:val="left" w:pos="708"/>
        </w:tabs>
        <w:spacing w:line="240" w:lineRule="auto"/>
        <w:ind w:right="-318"/>
        <w:jc w:val="both"/>
        <w:rPr>
          <w:color w:val="000000"/>
          <w:szCs w:val="22"/>
          <w:lang w:val="lv-LV"/>
        </w:rPr>
      </w:pPr>
    </w:p>
    <w:p w14:paraId="5F3E0143" w14:textId="3807F2EB" w:rsidR="009A7EF9" w:rsidRDefault="009A7EF9" w:rsidP="00821F05">
      <w:pPr>
        <w:jc w:val="both"/>
        <w:rPr>
          <w:szCs w:val="22"/>
          <w:lang w:val="lv-LV"/>
        </w:rPr>
      </w:pPr>
      <w:r w:rsidRPr="00E632F4">
        <w:rPr>
          <w:szCs w:val="22"/>
          <w:lang w:val="lv-LV"/>
        </w:rPr>
        <w:t xml:space="preserve">Iepakojuma </w:t>
      </w:r>
      <w:r>
        <w:rPr>
          <w:szCs w:val="22"/>
          <w:lang w:val="lv-LV"/>
        </w:rPr>
        <w:t>lielumi</w:t>
      </w:r>
      <w:r w:rsidRPr="00E632F4">
        <w:rPr>
          <w:szCs w:val="22"/>
          <w:lang w:val="lv-LV"/>
        </w:rPr>
        <w:t>: 100 ml, 250 ml flakons kartona kast</w:t>
      </w:r>
      <w:r w:rsidR="00AE0DA7">
        <w:rPr>
          <w:szCs w:val="22"/>
          <w:lang w:val="lv-LV"/>
        </w:rPr>
        <w:t>īt</w:t>
      </w:r>
      <w:r w:rsidRPr="00E632F4">
        <w:rPr>
          <w:szCs w:val="22"/>
          <w:lang w:val="lv-LV"/>
        </w:rPr>
        <w:t xml:space="preserve">ē. </w:t>
      </w:r>
    </w:p>
    <w:p w14:paraId="220008B6" w14:textId="5B2B4F91" w:rsidR="009A7EF9" w:rsidRDefault="009A7EF9" w:rsidP="00821F05">
      <w:pPr>
        <w:jc w:val="both"/>
        <w:rPr>
          <w:szCs w:val="22"/>
          <w:lang w:val="lv-LV"/>
        </w:rPr>
      </w:pPr>
      <w:r w:rsidRPr="00E632F4">
        <w:rPr>
          <w:szCs w:val="22"/>
          <w:lang w:val="lv-LV"/>
        </w:rPr>
        <w:t xml:space="preserve">Ne visi iepakojuma </w:t>
      </w:r>
      <w:r>
        <w:rPr>
          <w:szCs w:val="22"/>
          <w:lang w:val="lv-LV"/>
        </w:rPr>
        <w:t xml:space="preserve">lielumi </w:t>
      </w:r>
      <w:r w:rsidRPr="00E632F4">
        <w:rPr>
          <w:szCs w:val="22"/>
          <w:lang w:val="lv-LV"/>
        </w:rPr>
        <w:t xml:space="preserve">var tikt izplatīti. </w:t>
      </w:r>
    </w:p>
    <w:p w14:paraId="4E516ACA" w14:textId="77777777" w:rsidR="009A7EF9" w:rsidRDefault="009A7EF9" w:rsidP="00821F05">
      <w:pPr>
        <w:jc w:val="both"/>
        <w:rPr>
          <w:szCs w:val="22"/>
          <w:lang w:val="lv-LV"/>
        </w:rPr>
      </w:pPr>
    </w:p>
    <w:p w14:paraId="2F8C8539" w14:textId="77777777" w:rsidR="00AE0DA7" w:rsidRDefault="00AE0DA7" w:rsidP="00821F05">
      <w:pPr>
        <w:jc w:val="both"/>
        <w:rPr>
          <w:szCs w:val="22"/>
          <w:lang w:val="lv-LV"/>
        </w:rPr>
      </w:pPr>
    </w:p>
    <w:p w14:paraId="738BC448" w14:textId="77777777" w:rsidR="009A7EF9" w:rsidRPr="00CB6A9D" w:rsidRDefault="009A7EF9" w:rsidP="00821F05">
      <w:pPr>
        <w:pStyle w:val="Style1"/>
        <w:jc w:val="both"/>
      </w:pPr>
      <w:r w:rsidRPr="00CB6A9D">
        <w:rPr>
          <w:highlight w:val="lightGray"/>
        </w:rPr>
        <w:t>15.</w:t>
      </w:r>
      <w:r w:rsidRPr="00CB6A9D">
        <w:tab/>
        <w:t>Datums, kad lietošanas instrukcija pēdējo reizi pārskatīta</w:t>
      </w:r>
    </w:p>
    <w:p w14:paraId="1A99E131" w14:textId="77777777" w:rsidR="009A7EF9" w:rsidRDefault="009A7EF9" w:rsidP="00821F05">
      <w:pPr>
        <w:jc w:val="both"/>
        <w:rPr>
          <w:szCs w:val="22"/>
          <w:lang w:val="lv-LV"/>
        </w:rPr>
      </w:pPr>
    </w:p>
    <w:p w14:paraId="37AD1854" w14:textId="391AB36E" w:rsidR="009A7EF9" w:rsidRDefault="00C50EBA" w:rsidP="00821F05">
      <w:pPr>
        <w:jc w:val="both"/>
        <w:rPr>
          <w:szCs w:val="22"/>
          <w:lang w:val="lv-LV"/>
        </w:rPr>
      </w:pPr>
      <w:r>
        <w:rPr>
          <w:szCs w:val="22"/>
          <w:lang w:val="lv-LV"/>
        </w:rPr>
        <w:t xml:space="preserve"> 08/2025</w:t>
      </w:r>
    </w:p>
    <w:p w14:paraId="2E56840B" w14:textId="77777777" w:rsidR="009A7EF9" w:rsidRDefault="009A7EF9" w:rsidP="00821F05">
      <w:pPr>
        <w:jc w:val="both"/>
        <w:rPr>
          <w:szCs w:val="22"/>
          <w:lang w:val="lv-LV"/>
        </w:rPr>
      </w:pPr>
    </w:p>
    <w:p w14:paraId="4A319542" w14:textId="4A14DCE4" w:rsidR="009A7EF9" w:rsidRDefault="009A7EF9" w:rsidP="00821F05">
      <w:pPr>
        <w:jc w:val="both"/>
        <w:rPr>
          <w:lang w:val="lv-LV"/>
        </w:rPr>
      </w:pPr>
      <w:r w:rsidRPr="00CB6A9D">
        <w:rPr>
          <w:lang w:val="lv-LV"/>
        </w:rPr>
        <w:t>Sīkāka informācija par šīm veterinārajām zālēm ir pieejama Savienības zāļu datubāzē</w:t>
      </w:r>
      <w:r>
        <w:rPr>
          <w:lang w:val="lv-LV"/>
        </w:rPr>
        <w:t>.</w:t>
      </w:r>
    </w:p>
    <w:p w14:paraId="63580200" w14:textId="77777777" w:rsidR="009A7EF9" w:rsidRPr="00821F05" w:rsidRDefault="009A7EF9" w:rsidP="00821F05">
      <w:pPr>
        <w:pStyle w:val="paragraph"/>
        <w:spacing w:before="0" w:beforeAutospacing="0" w:after="0" w:afterAutospacing="0"/>
        <w:jc w:val="both"/>
        <w:textAlignment w:val="baseline"/>
        <w:rPr>
          <w:sz w:val="22"/>
          <w:szCs w:val="22"/>
          <w:lang w:val="lv-LV"/>
        </w:rPr>
      </w:pPr>
      <w:bookmarkStart w:id="8" w:name="_Hlk130995491"/>
      <w:r w:rsidRPr="00821F05">
        <w:rPr>
          <w:sz w:val="22"/>
          <w:szCs w:val="22"/>
          <w:lang w:val="lv-LV"/>
        </w:rPr>
        <w:t>(</w:t>
      </w:r>
      <w:hyperlink r:id="rId8" w:history="1">
        <w:r w:rsidRPr="009E6711">
          <w:rPr>
            <w:rStyle w:val="Hyperlink"/>
            <w:sz w:val="22"/>
            <w:szCs w:val="22"/>
          </w:rPr>
          <w:t>https://medicines.health.europa.eu/veterinary</w:t>
        </w:r>
      </w:hyperlink>
      <w:r w:rsidRPr="009E6711">
        <w:rPr>
          <w:rStyle w:val="Hyperlink"/>
          <w:sz w:val="22"/>
          <w:szCs w:val="22"/>
        </w:rPr>
        <w:t>)</w:t>
      </w:r>
    </w:p>
    <w:bookmarkEnd w:id="8"/>
    <w:p w14:paraId="677F75B9" w14:textId="77777777" w:rsidR="009A7EF9" w:rsidRDefault="009A7EF9" w:rsidP="00821F05">
      <w:pPr>
        <w:pStyle w:val="Style1"/>
        <w:jc w:val="both"/>
        <w:rPr>
          <w:highlight w:val="lightGray"/>
        </w:rPr>
      </w:pPr>
    </w:p>
    <w:p w14:paraId="763E4142" w14:textId="77777777" w:rsidR="009A7EF9" w:rsidRDefault="009A7EF9" w:rsidP="00821F05">
      <w:pPr>
        <w:pStyle w:val="Style1"/>
        <w:jc w:val="both"/>
        <w:rPr>
          <w:highlight w:val="lightGray"/>
        </w:rPr>
      </w:pPr>
    </w:p>
    <w:p w14:paraId="3D7FBCBF" w14:textId="77777777" w:rsidR="00AE0DA7" w:rsidRDefault="00AE0DA7" w:rsidP="00821F05">
      <w:pPr>
        <w:tabs>
          <w:tab w:val="clear" w:pos="567"/>
        </w:tabs>
        <w:spacing w:line="240" w:lineRule="auto"/>
        <w:jc w:val="both"/>
        <w:rPr>
          <w:b/>
          <w:szCs w:val="22"/>
          <w:highlight w:val="lightGray"/>
          <w:lang w:val="lv-LV"/>
        </w:rPr>
      </w:pPr>
      <w:r w:rsidRPr="00821F05">
        <w:rPr>
          <w:highlight w:val="lightGray"/>
          <w:lang w:val="lv-LV"/>
        </w:rPr>
        <w:br w:type="page"/>
      </w:r>
    </w:p>
    <w:p w14:paraId="6FE4E228" w14:textId="37C28BF3" w:rsidR="009A7EF9" w:rsidRPr="00CB6A9D" w:rsidRDefault="009A7EF9" w:rsidP="00821F05">
      <w:pPr>
        <w:pStyle w:val="Style1"/>
        <w:jc w:val="both"/>
      </w:pPr>
      <w:r w:rsidRPr="00CB6A9D">
        <w:rPr>
          <w:highlight w:val="lightGray"/>
        </w:rPr>
        <w:lastRenderedPageBreak/>
        <w:t>16.</w:t>
      </w:r>
      <w:r w:rsidRPr="00CB6A9D">
        <w:tab/>
        <w:t>Kontaktinformācija:</w:t>
      </w:r>
    </w:p>
    <w:p w14:paraId="3AC516DC" w14:textId="77777777" w:rsidR="009A7EF9" w:rsidRPr="00CB6A9D" w:rsidRDefault="009A7EF9" w:rsidP="00821F05">
      <w:pPr>
        <w:tabs>
          <w:tab w:val="clear" w:pos="567"/>
        </w:tabs>
        <w:spacing w:line="240" w:lineRule="auto"/>
        <w:jc w:val="both"/>
        <w:rPr>
          <w:szCs w:val="22"/>
          <w:lang w:val="lv-LV"/>
        </w:rPr>
      </w:pPr>
    </w:p>
    <w:p w14:paraId="360AD934" w14:textId="3DB7122D" w:rsidR="009A7EF9" w:rsidRDefault="009A7EF9" w:rsidP="00821F05">
      <w:pPr>
        <w:jc w:val="both"/>
        <w:rPr>
          <w:iCs/>
          <w:szCs w:val="22"/>
          <w:u w:val="single"/>
          <w:lang w:val="lv-LV"/>
        </w:rPr>
      </w:pPr>
      <w:bookmarkStart w:id="9" w:name="_Hlk73552578"/>
      <w:r w:rsidRPr="00CB6A9D">
        <w:rPr>
          <w:u w:val="single"/>
          <w:lang w:val="lv-LV"/>
        </w:rPr>
        <w:t>Tirdzniecības atļaujas turētājs</w:t>
      </w:r>
      <w:r w:rsidRPr="00CB6A9D">
        <w:rPr>
          <w:iCs/>
          <w:szCs w:val="22"/>
          <w:u w:val="single"/>
          <w:lang w:val="lv-LV"/>
        </w:rPr>
        <w:t xml:space="preserve"> un kontaktinformācija, lai ziņotu par iespējamām blakusparādībām</w:t>
      </w:r>
      <w:r>
        <w:rPr>
          <w:iCs/>
          <w:szCs w:val="22"/>
          <w:u w:val="single"/>
          <w:lang w:val="lv-LV"/>
        </w:rPr>
        <w:t>:</w:t>
      </w:r>
    </w:p>
    <w:bookmarkEnd w:id="9"/>
    <w:p w14:paraId="792D9CC5" w14:textId="77777777"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Ceva Sant</w:t>
      </w:r>
      <w:r w:rsidRPr="00E632F4">
        <w:rPr>
          <w:szCs w:val="22"/>
          <w:lang w:val="lv-LV"/>
        </w:rPr>
        <w:t>é</w:t>
      </w:r>
      <w:r w:rsidRPr="00E632F4">
        <w:rPr>
          <w:color w:val="000000"/>
          <w:szCs w:val="22"/>
          <w:lang w:val="lv-LV"/>
        </w:rPr>
        <w:t xml:space="preserve"> Animale</w:t>
      </w:r>
    </w:p>
    <w:p w14:paraId="5F272B0A" w14:textId="77777777" w:rsidR="00C50EBA" w:rsidRDefault="00C50EBA" w:rsidP="00C50EBA">
      <w:pPr>
        <w:tabs>
          <w:tab w:val="clear" w:pos="567"/>
          <w:tab w:val="left" w:pos="708"/>
        </w:tabs>
        <w:spacing w:line="240" w:lineRule="auto"/>
        <w:jc w:val="both"/>
        <w:rPr>
          <w:szCs w:val="22"/>
          <w:lang w:val="en-US"/>
        </w:rPr>
      </w:pPr>
      <w:r w:rsidRPr="00D9138A">
        <w:rPr>
          <w:szCs w:val="22"/>
          <w:lang w:val="en-US"/>
        </w:rPr>
        <w:t>8 rue de Logrono</w:t>
      </w:r>
    </w:p>
    <w:p w14:paraId="7C2B5D32" w14:textId="77777777"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33500 Libourne</w:t>
      </w:r>
    </w:p>
    <w:p w14:paraId="26A33CA7" w14:textId="77777777"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Francija</w:t>
      </w:r>
    </w:p>
    <w:p w14:paraId="17CE0570" w14:textId="77777777" w:rsidR="009A7EF9" w:rsidRPr="00DA7B2C" w:rsidRDefault="009A7EF9" w:rsidP="00821F05">
      <w:pPr>
        <w:jc w:val="both"/>
        <w:rPr>
          <w:lang w:val="en-US"/>
        </w:rPr>
      </w:pPr>
      <w:proofErr w:type="spellStart"/>
      <w:r w:rsidRPr="00DA7B2C">
        <w:rPr>
          <w:lang w:val="en-US"/>
        </w:rPr>
        <w:t>T</w:t>
      </w:r>
      <w:r>
        <w:rPr>
          <w:lang w:val="en-US"/>
        </w:rPr>
        <w:t>ā</w:t>
      </w:r>
      <w:r w:rsidRPr="00DA7B2C">
        <w:rPr>
          <w:lang w:val="en-US"/>
        </w:rPr>
        <w:t>l</w:t>
      </w:r>
      <w:r>
        <w:rPr>
          <w:lang w:val="en-US"/>
        </w:rPr>
        <w:t>r</w:t>
      </w:r>
      <w:proofErr w:type="spellEnd"/>
      <w:r>
        <w:rPr>
          <w:lang w:val="en-US"/>
        </w:rPr>
        <w:t>.</w:t>
      </w:r>
      <w:r w:rsidRPr="00DA7B2C">
        <w:rPr>
          <w:lang w:val="en-US"/>
        </w:rPr>
        <w:t>: +800 35 22 11 51</w:t>
      </w:r>
    </w:p>
    <w:p w14:paraId="55B35435" w14:textId="77777777" w:rsidR="009A7EF9" w:rsidRPr="00DA7B2C" w:rsidRDefault="009A7EF9" w:rsidP="00821F05">
      <w:pPr>
        <w:jc w:val="both"/>
        <w:rPr>
          <w:i/>
          <w:iCs/>
        </w:rPr>
      </w:pPr>
      <w:r w:rsidRPr="00DA7B2C">
        <w:rPr>
          <w:lang w:val="en-US"/>
        </w:rPr>
        <w:t>E</w:t>
      </w:r>
      <w:r>
        <w:rPr>
          <w:lang w:val="en-US"/>
        </w:rPr>
        <w:t>-pasts</w:t>
      </w:r>
      <w:r w:rsidRPr="00DA7B2C">
        <w:rPr>
          <w:lang w:val="en-US"/>
        </w:rPr>
        <w:t>: pharmacovigilance@ceva.com</w:t>
      </w:r>
    </w:p>
    <w:p w14:paraId="593B6D37" w14:textId="77777777" w:rsidR="009A7EF9" w:rsidRPr="00CB6A9D" w:rsidRDefault="009A7EF9" w:rsidP="00821F05">
      <w:pPr>
        <w:tabs>
          <w:tab w:val="clear" w:pos="567"/>
        </w:tabs>
        <w:spacing w:line="240" w:lineRule="auto"/>
        <w:jc w:val="both"/>
        <w:rPr>
          <w:szCs w:val="22"/>
          <w:lang w:val="lv-LV"/>
        </w:rPr>
      </w:pPr>
    </w:p>
    <w:p w14:paraId="57D9C234" w14:textId="42A54BA6" w:rsidR="009A7EF9" w:rsidRDefault="009A7EF9" w:rsidP="00821F05">
      <w:pPr>
        <w:jc w:val="both"/>
        <w:rPr>
          <w:lang w:val="lv-LV"/>
        </w:rPr>
      </w:pPr>
      <w:r w:rsidRPr="00CB6A9D">
        <w:rPr>
          <w:bCs/>
          <w:szCs w:val="22"/>
          <w:u w:val="single"/>
          <w:lang w:val="lv-LV"/>
        </w:rPr>
        <w:t>Par sērijas izlaidi atbildīgais ražotājs</w:t>
      </w:r>
      <w:r w:rsidRPr="00CB6A9D">
        <w:rPr>
          <w:lang w:val="lv-LV"/>
        </w:rPr>
        <w:t>:</w:t>
      </w:r>
    </w:p>
    <w:p w14:paraId="57DF9D37" w14:textId="77777777" w:rsidR="009A7EF9" w:rsidRPr="00E632F4" w:rsidRDefault="009A7EF9" w:rsidP="00821F05">
      <w:pPr>
        <w:spacing w:line="100" w:lineRule="atLeast"/>
        <w:jc w:val="both"/>
        <w:outlineLvl w:val="0"/>
        <w:rPr>
          <w:szCs w:val="22"/>
          <w:lang w:val="lv-LV"/>
        </w:rPr>
      </w:pPr>
      <w:r w:rsidRPr="00E632F4">
        <w:rPr>
          <w:szCs w:val="22"/>
          <w:lang w:val="lv-LV"/>
        </w:rPr>
        <w:t xml:space="preserve">Ceva </w:t>
      </w:r>
      <w:r w:rsidRPr="00E632F4">
        <w:rPr>
          <w:szCs w:val="22"/>
          <w:lang w:val="lv-LV" w:eastAsia="fr-FR"/>
        </w:rPr>
        <w:t>Santé</w:t>
      </w:r>
      <w:r w:rsidRPr="00E632F4">
        <w:rPr>
          <w:szCs w:val="22"/>
          <w:lang w:val="lv-LV"/>
        </w:rPr>
        <w:t xml:space="preserve"> Animale</w:t>
      </w:r>
    </w:p>
    <w:p w14:paraId="389F32E1" w14:textId="77777777" w:rsidR="009A7EF9" w:rsidRPr="00E632F4" w:rsidRDefault="009A7EF9" w:rsidP="00821F05">
      <w:pPr>
        <w:spacing w:line="100" w:lineRule="atLeast"/>
        <w:jc w:val="both"/>
        <w:rPr>
          <w:szCs w:val="22"/>
          <w:lang w:val="lv-LV"/>
        </w:rPr>
      </w:pPr>
      <w:r w:rsidRPr="00E632F4">
        <w:rPr>
          <w:szCs w:val="22"/>
          <w:lang w:val="lv-LV"/>
        </w:rPr>
        <w:t>10 Avenue de la Ballasti</w:t>
      </w:r>
      <w:r w:rsidRPr="00E632F4">
        <w:rPr>
          <w:snapToGrid w:val="0"/>
          <w:szCs w:val="22"/>
          <w:lang w:val="lv-LV"/>
        </w:rPr>
        <w:t>è</w:t>
      </w:r>
      <w:r w:rsidRPr="00E632F4">
        <w:rPr>
          <w:szCs w:val="22"/>
          <w:lang w:val="lv-LV"/>
        </w:rPr>
        <w:t>re</w:t>
      </w:r>
    </w:p>
    <w:p w14:paraId="4E6FAACB" w14:textId="77777777" w:rsidR="009A7EF9" w:rsidRPr="00E632F4" w:rsidRDefault="009A7EF9" w:rsidP="00821F05">
      <w:pPr>
        <w:spacing w:line="100" w:lineRule="atLeast"/>
        <w:jc w:val="both"/>
        <w:rPr>
          <w:szCs w:val="22"/>
          <w:lang w:val="lv-LV"/>
        </w:rPr>
      </w:pPr>
      <w:r w:rsidRPr="00E632F4">
        <w:rPr>
          <w:szCs w:val="22"/>
          <w:lang w:val="lv-LV"/>
        </w:rPr>
        <w:t>33500 Libourne</w:t>
      </w:r>
    </w:p>
    <w:p w14:paraId="2CF80B68" w14:textId="77777777" w:rsidR="009A7EF9" w:rsidRPr="00E632F4" w:rsidRDefault="009A7EF9" w:rsidP="00821F05">
      <w:pPr>
        <w:jc w:val="both"/>
        <w:rPr>
          <w:szCs w:val="22"/>
          <w:lang w:val="lv-LV"/>
        </w:rPr>
      </w:pPr>
      <w:r w:rsidRPr="00E632F4">
        <w:rPr>
          <w:szCs w:val="22"/>
          <w:lang w:val="lv-LV"/>
        </w:rPr>
        <w:t>Francija</w:t>
      </w:r>
    </w:p>
    <w:p w14:paraId="42DA7092" w14:textId="77777777" w:rsidR="009A7EF9" w:rsidRPr="00E632F4" w:rsidRDefault="009A7EF9" w:rsidP="00821F05">
      <w:pPr>
        <w:jc w:val="both"/>
        <w:rPr>
          <w:szCs w:val="22"/>
          <w:lang w:val="lv-LV"/>
        </w:rPr>
      </w:pPr>
    </w:p>
    <w:p w14:paraId="511D5812" w14:textId="77777777" w:rsidR="009A7EF9" w:rsidRPr="00E632F4" w:rsidRDefault="009A7EF9" w:rsidP="00821F05">
      <w:pPr>
        <w:jc w:val="both"/>
        <w:rPr>
          <w:szCs w:val="22"/>
          <w:lang w:val="lv-LV"/>
        </w:rPr>
      </w:pPr>
      <w:r w:rsidRPr="00E632F4">
        <w:rPr>
          <w:szCs w:val="22"/>
          <w:lang w:val="lv-LV"/>
        </w:rPr>
        <w:t>Vetem S.p.A.</w:t>
      </w:r>
    </w:p>
    <w:p w14:paraId="6DC88BDE" w14:textId="77777777" w:rsidR="009A7EF9" w:rsidRPr="00E632F4" w:rsidRDefault="009A7EF9" w:rsidP="00821F05">
      <w:pPr>
        <w:jc w:val="both"/>
        <w:rPr>
          <w:szCs w:val="22"/>
          <w:lang w:val="lv-LV"/>
        </w:rPr>
      </w:pPr>
      <w:r w:rsidRPr="00E632F4">
        <w:rPr>
          <w:szCs w:val="22"/>
          <w:lang w:val="lv-LV"/>
        </w:rPr>
        <w:t>Lungomare Pirandello, 8</w:t>
      </w:r>
    </w:p>
    <w:p w14:paraId="41AAC1FA" w14:textId="77777777" w:rsidR="009A7EF9" w:rsidRPr="00E632F4" w:rsidRDefault="009A7EF9" w:rsidP="00821F05">
      <w:pPr>
        <w:jc w:val="both"/>
        <w:rPr>
          <w:szCs w:val="22"/>
          <w:lang w:val="lv-LV"/>
        </w:rPr>
      </w:pPr>
      <w:r w:rsidRPr="00E632F4">
        <w:rPr>
          <w:szCs w:val="22"/>
          <w:lang w:val="lv-LV"/>
        </w:rPr>
        <w:t>92014 Porto Empedocle (AG)</w:t>
      </w:r>
    </w:p>
    <w:p w14:paraId="4EE0771A" w14:textId="77777777" w:rsidR="009A7EF9" w:rsidRPr="00E632F4" w:rsidRDefault="009A7EF9" w:rsidP="00821F05">
      <w:pPr>
        <w:tabs>
          <w:tab w:val="clear" w:pos="567"/>
        </w:tabs>
        <w:spacing w:line="240" w:lineRule="auto"/>
        <w:jc w:val="both"/>
        <w:rPr>
          <w:szCs w:val="22"/>
          <w:lang w:val="lv-LV"/>
        </w:rPr>
      </w:pPr>
      <w:r w:rsidRPr="00E632F4">
        <w:rPr>
          <w:szCs w:val="22"/>
          <w:lang w:val="lv-LV"/>
        </w:rPr>
        <w:t>Itālija</w:t>
      </w:r>
    </w:p>
    <w:p w14:paraId="22A293EA" w14:textId="77777777" w:rsidR="009A7EF9" w:rsidRPr="00CB6A9D" w:rsidRDefault="009A7EF9" w:rsidP="00821F05">
      <w:pPr>
        <w:jc w:val="both"/>
        <w:rPr>
          <w:bCs/>
          <w:szCs w:val="22"/>
          <w:lang w:val="lv-LV"/>
        </w:rPr>
      </w:pPr>
    </w:p>
    <w:p w14:paraId="41BED926" w14:textId="77777777" w:rsidR="00AE0DA7" w:rsidRPr="00E632F4" w:rsidRDefault="00AE0DA7" w:rsidP="00821F05">
      <w:pPr>
        <w:jc w:val="both"/>
        <w:rPr>
          <w:szCs w:val="22"/>
          <w:lang w:val="lv-LV"/>
        </w:rPr>
      </w:pPr>
    </w:p>
    <w:p w14:paraId="64A311A8" w14:textId="3E87CBCB" w:rsidR="009A7EF9" w:rsidRDefault="009A7EF9" w:rsidP="00821F05">
      <w:pPr>
        <w:pStyle w:val="Style1"/>
        <w:jc w:val="both"/>
      </w:pPr>
      <w:r w:rsidRPr="00CB6A9D">
        <w:rPr>
          <w:highlight w:val="lightGray"/>
        </w:rPr>
        <w:t>17.</w:t>
      </w:r>
      <w:r w:rsidRPr="00CB6A9D">
        <w:tab/>
        <w:t>Cita informācija</w:t>
      </w:r>
    </w:p>
    <w:p w14:paraId="5A88EEF8" w14:textId="77777777" w:rsidR="00103A49" w:rsidRPr="00CB6A9D" w:rsidRDefault="00103A49" w:rsidP="00821F05">
      <w:pPr>
        <w:pStyle w:val="Style1"/>
        <w:jc w:val="both"/>
      </w:pPr>
    </w:p>
    <w:p w14:paraId="6C4E59B2" w14:textId="77777777" w:rsidR="00103A49" w:rsidRPr="00103A49" w:rsidRDefault="00103A49" w:rsidP="00103A49">
      <w:pPr>
        <w:jc w:val="both"/>
        <w:rPr>
          <w:b/>
          <w:bCs/>
          <w:lang w:val="lv-LV"/>
        </w:rPr>
      </w:pPr>
      <w:r w:rsidRPr="00103A49">
        <w:rPr>
          <w:b/>
          <w:bCs/>
          <w:lang w:val="lv-LV"/>
        </w:rPr>
        <w:t>PARALĒLI TIRGOTO VETERINĀRO ZĀĻU IZPLATĪTĀJS :</w:t>
      </w:r>
    </w:p>
    <w:p w14:paraId="14D3E240" w14:textId="77777777" w:rsidR="00103A49" w:rsidRPr="00103A49" w:rsidRDefault="00103A49" w:rsidP="00103A49">
      <w:pPr>
        <w:jc w:val="both"/>
        <w:rPr>
          <w:b/>
          <w:bCs/>
          <w:lang w:val="lv-LV"/>
        </w:rPr>
      </w:pPr>
      <w:r w:rsidRPr="00103A49">
        <w:rPr>
          <w:lang w:val="lv-LV"/>
        </w:rPr>
        <w:t xml:space="preserve">SIA “Vetmarket”, Eglaines iela 1, Jelgavas novads, Ozolnieki, LV-3018, Tel.:+371 29999662, </w:t>
      </w:r>
      <w:hyperlink r:id="rId9" w:history="1">
        <w:r w:rsidRPr="00103A49">
          <w:rPr>
            <w:color w:val="0000FF"/>
            <w:u w:val="single"/>
            <w:lang w:val="lv-LV"/>
          </w:rPr>
          <w:t>www.vetmarket.lv</w:t>
        </w:r>
      </w:hyperlink>
      <w:r w:rsidRPr="00103A49">
        <w:rPr>
          <w:lang w:val="lv-LV"/>
        </w:rPr>
        <w:t xml:space="preserve"> </w:t>
      </w:r>
    </w:p>
    <w:p w14:paraId="1F9B69F9" w14:textId="77777777" w:rsidR="00103A49" w:rsidRPr="00103A49" w:rsidRDefault="00103A49" w:rsidP="00103A49">
      <w:pPr>
        <w:jc w:val="both"/>
        <w:rPr>
          <w:lang w:val="lv-LV"/>
        </w:rPr>
      </w:pPr>
      <w:r w:rsidRPr="00103A49">
        <w:rPr>
          <w:b/>
          <w:bCs/>
          <w:lang w:val="lv-LV"/>
        </w:rPr>
        <w:t xml:space="preserve">Veterināro zāļu pārmarķētājs: </w:t>
      </w:r>
    </w:p>
    <w:p w14:paraId="283D3C31" w14:textId="77777777" w:rsidR="00103A49" w:rsidRPr="00103A49" w:rsidRDefault="00103A49" w:rsidP="00103A49">
      <w:pPr>
        <w:jc w:val="both"/>
        <w:rPr>
          <w:b/>
          <w:lang w:val="lv-LV"/>
        </w:rPr>
      </w:pPr>
      <w:r w:rsidRPr="00103A49">
        <w:rPr>
          <w:b/>
          <w:lang w:val="lv-LV"/>
        </w:rPr>
        <w:t>Pārmarķēšanas sērijas Nr.:</w:t>
      </w:r>
    </w:p>
    <w:p w14:paraId="503AE942" w14:textId="77777777" w:rsidR="00103A49" w:rsidRPr="00103A49" w:rsidRDefault="00103A49" w:rsidP="00103A49">
      <w:pPr>
        <w:tabs>
          <w:tab w:val="clear" w:pos="567"/>
          <w:tab w:val="left" w:pos="708"/>
        </w:tabs>
        <w:spacing w:line="240" w:lineRule="auto"/>
        <w:rPr>
          <w:lang w:val="lv-LV"/>
        </w:rPr>
      </w:pPr>
      <w:r w:rsidRPr="00103A49">
        <w:rPr>
          <w:lang w:val="lv-LV"/>
        </w:rPr>
        <w:t xml:space="preserve">Paralēli tirgoto veterināro zāļu tirdzniecības atļaujas numurs Latvijas veterināro zāļu reģistrā: </w:t>
      </w:r>
      <w:r w:rsidRPr="00103A49">
        <w:rPr>
          <w:b/>
          <w:caps/>
          <w:color w:val="000000"/>
          <w:szCs w:val="22"/>
          <w:lang w:val="lv-LV"/>
        </w:rPr>
        <w:t>V/I/19/0054</w:t>
      </w:r>
    </w:p>
    <w:p w14:paraId="348638C3" w14:textId="77777777" w:rsidR="000E1B43" w:rsidRPr="00E632F4" w:rsidRDefault="000E1B43" w:rsidP="00821F05">
      <w:pPr>
        <w:jc w:val="both"/>
        <w:rPr>
          <w:lang w:val="lv-LV"/>
        </w:rPr>
      </w:pPr>
    </w:p>
    <w:sectPr w:rsidR="000E1B43" w:rsidRPr="00E632F4" w:rsidSect="00941961">
      <w:footerReference w:type="even" r:id="rId10"/>
      <w:footerReference w:type="default" r:id="rId11"/>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9C673" w14:textId="77777777" w:rsidR="003D52B3" w:rsidRDefault="003D52B3">
      <w:r>
        <w:separator/>
      </w:r>
    </w:p>
  </w:endnote>
  <w:endnote w:type="continuationSeparator" w:id="0">
    <w:p w14:paraId="55AAAAF3" w14:textId="77777777" w:rsidR="003D52B3" w:rsidRDefault="003D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163C" w14:textId="77777777" w:rsidR="00A3774D" w:rsidRDefault="00A3774D" w:rsidP="00C24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9FCEBF" w14:textId="77777777" w:rsidR="00A3774D" w:rsidRDefault="00A37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B92EA" w14:textId="77777777" w:rsidR="00A3774D" w:rsidRDefault="00A3774D" w:rsidP="00C24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B47">
      <w:rPr>
        <w:rStyle w:val="PageNumber"/>
        <w:noProof/>
      </w:rPr>
      <w:t>6</w:t>
    </w:r>
    <w:r>
      <w:rPr>
        <w:rStyle w:val="PageNumber"/>
      </w:rPr>
      <w:fldChar w:fldCharType="end"/>
    </w:r>
  </w:p>
  <w:p w14:paraId="2B1FED21" w14:textId="77777777" w:rsidR="00A3774D" w:rsidRDefault="00A37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C606E4" w14:textId="77777777" w:rsidR="003D52B3" w:rsidRDefault="003D52B3">
      <w:r>
        <w:separator/>
      </w:r>
    </w:p>
  </w:footnote>
  <w:footnote w:type="continuationSeparator" w:id="0">
    <w:p w14:paraId="56CF63DE" w14:textId="77777777" w:rsidR="003D52B3" w:rsidRDefault="003D5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A2E4577"/>
    <w:multiLevelType w:val="hybridMultilevel"/>
    <w:tmpl w:val="56F0C5F8"/>
    <w:lvl w:ilvl="0" w:tplc="9D88D04A">
      <w:start w:val="2004"/>
      <w:numFmt w:val="bullet"/>
      <w:lvlText w:val=""/>
      <w:lvlJc w:val="left"/>
      <w:pPr>
        <w:tabs>
          <w:tab w:val="num" w:pos="930"/>
        </w:tabs>
        <w:ind w:left="930" w:hanging="57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C71CC2"/>
    <w:multiLevelType w:val="multilevel"/>
    <w:tmpl w:val="CCFEB34A"/>
    <w:lvl w:ilvl="0">
      <w:start w:val="4"/>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4" w15:restartNumberingAfterBreak="0">
    <w:nsid w:val="630D3A7D"/>
    <w:multiLevelType w:val="multilevel"/>
    <w:tmpl w:val="011E37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A2E243D"/>
    <w:multiLevelType w:val="multilevel"/>
    <w:tmpl w:val="E21A9FD8"/>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45818613">
    <w:abstractNumId w:val="5"/>
  </w:num>
  <w:num w:numId="2" w16cid:durableId="2128623941">
    <w:abstractNumId w:val="1"/>
  </w:num>
  <w:num w:numId="3" w16cid:durableId="1412852137">
    <w:abstractNumId w:val="0"/>
  </w:num>
  <w:num w:numId="4" w16cid:durableId="147525744">
    <w:abstractNumId w:val="4"/>
  </w:num>
  <w:num w:numId="5" w16cid:durableId="1501307039">
    <w:abstractNumId w:val="2"/>
  </w:num>
  <w:num w:numId="6" w16cid:durableId="140687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B43"/>
    <w:rsid w:val="00015F92"/>
    <w:rsid w:val="00017F9E"/>
    <w:rsid w:val="000252A1"/>
    <w:rsid w:val="0006251E"/>
    <w:rsid w:val="0007209C"/>
    <w:rsid w:val="0007667F"/>
    <w:rsid w:val="000769A8"/>
    <w:rsid w:val="00076BCD"/>
    <w:rsid w:val="000839FB"/>
    <w:rsid w:val="00087440"/>
    <w:rsid w:val="000A3E8D"/>
    <w:rsid w:val="000B589A"/>
    <w:rsid w:val="000C2316"/>
    <w:rsid w:val="000D682D"/>
    <w:rsid w:val="000E1B43"/>
    <w:rsid w:val="000E7E78"/>
    <w:rsid w:val="000F1D51"/>
    <w:rsid w:val="00100B47"/>
    <w:rsid w:val="00103A49"/>
    <w:rsid w:val="00116500"/>
    <w:rsid w:val="00131480"/>
    <w:rsid w:val="00160AE9"/>
    <w:rsid w:val="00173F10"/>
    <w:rsid w:val="00196F8A"/>
    <w:rsid w:val="001B5792"/>
    <w:rsid w:val="001C1207"/>
    <w:rsid w:val="001C6E6F"/>
    <w:rsid w:val="001C7C55"/>
    <w:rsid w:val="001D6EEC"/>
    <w:rsid w:val="001E3A8F"/>
    <w:rsid w:val="001E48A0"/>
    <w:rsid w:val="001F3C93"/>
    <w:rsid w:val="002317E5"/>
    <w:rsid w:val="00236399"/>
    <w:rsid w:val="002456B5"/>
    <w:rsid w:val="002575C0"/>
    <w:rsid w:val="00266BFA"/>
    <w:rsid w:val="00270BE0"/>
    <w:rsid w:val="002B50AB"/>
    <w:rsid w:val="002C562F"/>
    <w:rsid w:val="002D619A"/>
    <w:rsid w:val="002E65CC"/>
    <w:rsid w:val="002F1C09"/>
    <w:rsid w:val="002F20CA"/>
    <w:rsid w:val="00312A7E"/>
    <w:rsid w:val="003213A7"/>
    <w:rsid w:val="00343F46"/>
    <w:rsid w:val="003451AD"/>
    <w:rsid w:val="00345503"/>
    <w:rsid w:val="00351543"/>
    <w:rsid w:val="00355020"/>
    <w:rsid w:val="0035673F"/>
    <w:rsid w:val="003653AB"/>
    <w:rsid w:val="00370CD4"/>
    <w:rsid w:val="00390D77"/>
    <w:rsid w:val="003C05D0"/>
    <w:rsid w:val="003C294F"/>
    <w:rsid w:val="003C41C0"/>
    <w:rsid w:val="003D3C3A"/>
    <w:rsid w:val="003D3FF8"/>
    <w:rsid w:val="003D52B3"/>
    <w:rsid w:val="003F69A2"/>
    <w:rsid w:val="003F6AB5"/>
    <w:rsid w:val="00410737"/>
    <w:rsid w:val="00412824"/>
    <w:rsid w:val="00414422"/>
    <w:rsid w:val="00426D4A"/>
    <w:rsid w:val="004278D8"/>
    <w:rsid w:val="004341B8"/>
    <w:rsid w:val="004466AC"/>
    <w:rsid w:val="004729ED"/>
    <w:rsid w:val="0047724D"/>
    <w:rsid w:val="004B3333"/>
    <w:rsid w:val="004C1260"/>
    <w:rsid w:val="004D07B3"/>
    <w:rsid w:val="004D4284"/>
    <w:rsid w:val="004E07F3"/>
    <w:rsid w:val="004E4DC9"/>
    <w:rsid w:val="004F0F64"/>
    <w:rsid w:val="00512EFC"/>
    <w:rsid w:val="005208DC"/>
    <w:rsid w:val="00530385"/>
    <w:rsid w:val="00543892"/>
    <w:rsid w:val="0056128A"/>
    <w:rsid w:val="00570D03"/>
    <w:rsid w:val="00576A46"/>
    <w:rsid w:val="005939FC"/>
    <w:rsid w:val="005A3EA6"/>
    <w:rsid w:val="005C62D2"/>
    <w:rsid w:val="005D34B2"/>
    <w:rsid w:val="005E489C"/>
    <w:rsid w:val="005E606F"/>
    <w:rsid w:val="006115BC"/>
    <w:rsid w:val="00616148"/>
    <w:rsid w:val="00616437"/>
    <w:rsid w:val="00617C64"/>
    <w:rsid w:val="0062753E"/>
    <w:rsid w:val="00634ACB"/>
    <w:rsid w:val="006474CD"/>
    <w:rsid w:val="00654EA8"/>
    <w:rsid w:val="00665904"/>
    <w:rsid w:val="00687CAF"/>
    <w:rsid w:val="006B07CB"/>
    <w:rsid w:val="006D61F3"/>
    <w:rsid w:val="006E034C"/>
    <w:rsid w:val="006E3446"/>
    <w:rsid w:val="006F59A4"/>
    <w:rsid w:val="00707F8C"/>
    <w:rsid w:val="00711457"/>
    <w:rsid w:val="00716075"/>
    <w:rsid w:val="0072533F"/>
    <w:rsid w:val="0072790C"/>
    <w:rsid w:val="0076066A"/>
    <w:rsid w:val="00763DB4"/>
    <w:rsid w:val="0077493C"/>
    <w:rsid w:val="00776AF2"/>
    <w:rsid w:val="007869AD"/>
    <w:rsid w:val="007973F0"/>
    <w:rsid w:val="007B6995"/>
    <w:rsid w:val="007E461A"/>
    <w:rsid w:val="007E4E48"/>
    <w:rsid w:val="007F6712"/>
    <w:rsid w:val="008201BF"/>
    <w:rsid w:val="00821F05"/>
    <w:rsid w:val="008478C1"/>
    <w:rsid w:val="008517C3"/>
    <w:rsid w:val="0087278D"/>
    <w:rsid w:val="008738B1"/>
    <w:rsid w:val="00876B58"/>
    <w:rsid w:val="008B6540"/>
    <w:rsid w:val="008D72E5"/>
    <w:rsid w:val="008D7372"/>
    <w:rsid w:val="008E2B95"/>
    <w:rsid w:val="008F38DB"/>
    <w:rsid w:val="009003E0"/>
    <w:rsid w:val="00917255"/>
    <w:rsid w:val="00926316"/>
    <w:rsid w:val="00931636"/>
    <w:rsid w:val="00941961"/>
    <w:rsid w:val="0094409E"/>
    <w:rsid w:val="00961ABA"/>
    <w:rsid w:val="009651ED"/>
    <w:rsid w:val="00971DE0"/>
    <w:rsid w:val="00990D4C"/>
    <w:rsid w:val="009A7EF9"/>
    <w:rsid w:val="009C25E7"/>
    <w:rsid w:val="009C4D1F"/>
    <w:rsid w:val="00A22BA0"/>
    <w:rsid w:val="00A30269"/>
    <w:rsid w:val="00A31340"/>
    <w:rsid w:val="00A3774D"/>
    <w:rsid w:val="00A518F4"/>
    <w:rsid w:val="00A5635D"/>
    <w:rsid w:val="00A61CF1"/>
    <w:rsid w:val="00A95922"/>
    <w:rsid w:val="00A963C0"/>
    <w:rsid w:val="00A9784B"/>
    <w:rsid w:val="00AD5EE8"/>
    <w:rsid w:val="00AE0DA7"/>
    <w:rsid w:val="00AF03F2"/>
    <w:rsid w:val="00B101A8"/>
    <w:rsid w:val="00B72567"/>
    <w:rsid w:val="00B751C2"/>
    <w:rsid w:val="00B823C4"/>
    <w:rsid w:val="00BA0C31"/>
    <w:rsid w:val="00BA24BE"/>
    <w:rsid w:val="00BA4B2A"/>
    <w:rsid w:val="00BC3065"/>
    <w:rsid w:val="00BC4EE9"/>
    <w:rsid w:val="00BD7983"/>
    <w:rsid w:val="00BE0D7B"/>
    <w:rsid w:val="00BE4D61"/>
    <w:rsid w:val="00BF0DA1"/>
    <w:rsid w:val="00C01447"/>
    <w:rsid w:val="00C040B3"/>
    <w:rsid w:val="00C16C95"/>
    <w:rsid w:val="00C24BE6"/>
    <w:rsid w:val="00C32590"/>
    <w:rsid w:val="00C33CB1"/>
    <w:rsid w:val="00C369EB"/>
    <w:rsid w:val="00C42A58"/>
    <w:rsid w:val="00C50EBA"/>
    <w:rsid w:val="00C521FF"/>
    <w:rsid w:val="00C551E0"/>
    <w:rsid w:val="00C7504E"/>
    <w:rsid w:val="00CC1D85"/>
    <w:rsid w:val="00CF541B"/>
    <w:rsid w:val="00CF6065"/>
    <w:rsid w:val="00D04A25"/>
    <w:rsid w:val="00D1005E"/>
    <w:rsid w:val="00D20EF7"/>
    <w:rsid w:val="00D35A0E"/>
    <w:rsid w:val="00D369B9"/>
    <w:rsid w:val="00D44C1C"/>
    <w:rsid w:val="00D6539A"/>
    <w:rsid w:val="00D65CE9"/>
    <w:rsid w:val="00D71E8A"/>
    <w:rsid w:val="00D91634"/>
    <w:rsid w:val="00D95276"/>
    <w:rsid w:val="00D961D1"/>
    <w:rsid w:val="00DA30D1"/>
    <w:rsid w:val="00DA5F1E"/>
    <w:rsid w:val="00DB2176"/>
    <w:rsid w:val="00DC1196"/>
    <w:rsid w:val="00DC7B28"/>
    <w:rsid w:val="00DE74BE"/>
    <w:rsid w:val="00DF6E05"/>
    <w:rsid w:val="00E04977"/>
    <w:rsid w:val="00E06889"/>
    <w:rsid w:val="00E07A09"/>
    <w:rsid w:val="00E17690"/>
    <w:rsid w:val="00E17B40"/>
    <w:rsid w:val="00E20F4C"/>
    <w:rsid w:val="00E22878"/>
    <w:rsid w:val="00E24FE9"/>
    <w:rsid w:val="00E2718E"/>
    <w:rsid w:val="00E31942"/>
    <w:rsid w:val="00E632F4"/>
    <w:rsid w:val="00E66A5D"/>
    <w:rsid w:val="00E77CC0"/>
    <w:rsid w:val="00E8076B"/>
    <w:rsid w:val="00E9279F"/>
    <w:rsid w:val="00EA6F89"/>
    <w:rsid w:val="00EC3D8A"/>
    <w:rsid w:val="00EE2EC3"/>
    <w:rsid w:val="00EE3EFD"/>
    <w:rsid w:val="00EF7782"/>
    <w:rsid w:val="00F02C6E"/>
    <w:rsid w:val="00F278F5"/>
    <w:rsid w:val="00F3443C"/>
    <w:rsid w:val="00F36EEC"/>
    <w:rsid w:val="00F44BA2"/>
    <w:rsid w:val="00F47309"/>
    <w:rsid w:val="00F543AA"/>
    <w:rsid w:val="00F65AD5"/>
    <w:rsid w:val="00F91E3E"/>
    <w:rsid w:val="00FB4BD7"/>
    <w:rsid w:val="00FC7117"/>
    <w:rsid w:val="00FD4D76"/>
    <w:rsid w:val="00FF7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7F2DA"/>
  <w15:chartTrackingRefBased/>
  <w15:docId w15:val="{776D4F0D-973D-4136-A427-D9185698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1B43"/>
    <w:pPr>
      <w:tabs>
        <w:tab w:val="left" w:pos="567"/>
      </w:tabs>
      <w:spacing w:line="260" w:lineRule="exact"/>
    </w:pPr>
    <w:rPr>
      <w:sz w:val="22"/>
      <w:lang w:val="en-GB"/>
    </w:rPr>
  </w:style>
  <w:style w:type="paragraph" w:styleId="Heading1">
    <w:name w:val="heading 1"/>
    <w:basedOn w:val="Normal"/>
    <w:next w:val="Normal"/>
    <w:link w:val="Heading1Char"/>
    <w:qFormat/>
    <w:rsid w:val="003F69A2"/>
    <w:pPr>
      <w:keepNext/>
      <w:pBdr>
        <w:top w:val="single" w:sz="4" w:space="1" w:color="auto"/>
        <w:left w:val="single" w:sz="4" w:space="4" w:color="auto"/>
        <w:bottom w:val="single" w:sz="4" w:space="1" w:color="auto"/>
        <w:right w:val="single" w:sz="4" w:space="4" w:color="auto"/>
      </w:pBdr>
      <w:spacing w:line="240" w:lineRule="auto"/>
      <w:outlineLvl w:val="0"/>
    </w:pPr>
    <w:rPr>
      <w:rFonts w:ascii="Arial" w:hAnsi="Arial"/>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0E1B43"/>
    <w:pPr>
      <w:spacing w:line="240" w:lineRule="auto"/>
    </w:pPr>
  </w:style>
  <w:style w:type="character" w:customStyle="1" w:styleId="EndnoteTextChar">
    <w:name w:val="Endnote Text Char"/>
    <w:link w:val="EndnoteText"/>
    <w:semiHidden/>
    <w:rsid w:val="000E1B43"/>
    <w:rPr>
      <w:sz w:val="22"/>
      <w:lang w:val="en-GB" w:eastAsia="en-US" w:bidi="ar-SA"/>
    </w:rPr>
  </w:style>
  <w:style w:type="paragraph" w:styleId="Footer">
    <w:name w:val="footer"/>
    <w:basedOn w:val="Normal"/>
    <w:rsid w:val="000E1B43"/>
    <w:pPr>
      <w:tabs>
        <w:tab w:val="clear" w:pos="567"/>
        <w:tab w:val="center" w:pos="4153"/>
        <w:tab w:val="right" w:pos="8306"/>
      </w:tabs>
    </w:pPr>
  </w:style>
  <w:style w:type="character" w:styleId="PageNumber">
    <w:name w:val="page number"/>
    <w:basedOn w:val="DefaultParagraphFont"/>
    <w:rsid w:val="000E1B43"/>
  </w:style>
  <w:style w:type="paragraph" w:styleId="BalloonText">
    <w:name w:val="Balloon Text"/>
    <w:basedOn w:val="Normal"/>
    <w:semiHidden/>
    <w:rsid w:val="00F278F5"/>
    <w:rPr>
      <w:rFonts w:ascii="Tahoma" w:hAnsi="Tahoma" w:cs="Tahoma"/>
      <w:sz w:val="16"/>
      <w:szCs w:val="16"/>
    </w:rPr>
  </w:style>
  <w:style w:type="character" w:styleId="CommentReference">
    <w:name w:val="annotation reference"/>
    <w:rsid w:val="00931636"/>
    <w:rPr>
      <w:sz w:val="16"/>
      <w:szCs w:val="16"/>
    </w:rPr>
  </w:style>
  <w:style w:type="paragraph" w:styleId="CommentText">
    <w:name w:val="annotation text"/>
    <w:basedOn w:val="Normal"/>
    <w:link w:val="CommentTextChar"/>
    <w:rsid w:val="00931636"/>
    <w:rPr>
      <w:sz w:val="20"/>
    </w:rPr>
  </w:style>
  <w:style w:type="character" w:customStyle="1" w:styleId="CommentTextChar">
    <w:name w:val="Comment Text Char"/>
    <w:link w:val="CommentText"/>
    <w:rsid w:val="00931636"/>
    <w:rPr>
      <w:lang w:val="en-GB" w:eastAsia="en-US"/>
    </w:rPr>
  </w:style>
  <w:style w:type="paragraph" w:styleId="CommentSubject">
    <w:name w:val="annotation subject"/>
    <w:basedOn w:val="CommentText"/>
    <w:next w:val="CommentText"/>
    <w:link w:val="CommentSubjectChar"/>
    <w:rsid w:val="00931636"/>
    <w:rPr>
      <w:b/>
      <w:bCs/>
    </w:rPr>
  </w:style>
  <w:style w:type="character" w:customStyle="1" w:styleId="CommentSubjectChar">
    <w:name w:val="Comment Subject Char"/>
    <w:link w:val="CommentSubject"/>
    <w:rsid w:val="00931636"/>
    <w:rPr>
      <w:b/>
      <w:bCs/>
      <w:lang w:val="en-GB" w:eastAsia="en-US"/>
    </w:rPr>
  </w:style>
  <w:style w:type="paragraph" w:styleId="Revision">
    <w:name w:val="Revision"/>
    <w:hidden/>
    <w:uiPriority w:val="99"/>
    <w:semiHidden/>
    <w:rsid w:val="00971DE0"/>
    <w:rPr>
      <w:sz w:val="22"/>
      <w:lang w:val="en-GB"/>
    </w:rPr>
  </w:style>
  <w:style w:type="character" w:customStyle="1" w:styleId="Heading1Char">
    <w:name w:val="Heading 1 Char"/>
    <w:basedOn w:val="DefaultParagraphFont"/>
    <w:link w:val="Heading1"/>
    <w:rsid w:val="003F69A2"/>
    <w:rPr>
      <w:rFonts w:ascii="Arial" w:hAnsi="Arial"/>
      <w:b/>
      <w:bCs/>
      <w:kern w:val="32"/>
      <w:sz w:val="22"/>
      <w:szCs w:val="32"/>
      <w:lang w:val="en-GB"/>
    </w:rPr>
  </w:style>
  <w:style w:type="paragraph" w:customStyle="1" w:styleId="Normalold">
    <w:name w:val="Normal (old)"/>
    <w:basedOn w:val="Normal"/>
    <w:rsid w:val="00EE2EC3"/>
    <w:pPr>
      <w:tabs>
        <w:tab w:val="clear" w:pos="567"/>
      </w:tabs>
      <w:spacing w:line="240" w:lineRule="auto"/>
      <w:ind w:left="720" w:hanging="720"/>
    </w:pPr>
    <w:rPr>
      <w:rFonts w:eastAsia="SimSun"/>
      <w:szCs w:val="18"/>
      <w:lang w:val="lv-LV" w:eastAsia="zh-CN"/>
    </w:rPr>
  </w:style>
  <w:style w:type="paragraph" w:customStyle="1" w:styleId="Style1">
    <w:name w:val="Style1"/>
    <w:basedOn w:val="Normal"/>
    <w:qFormat/>
    <w:rsid w:val="00EE2EC3"/>
    <w:pPr>
      <w:tabs>
        <w:tab w:val="clear" w:pos="567"/>
        <w:tab w:val="left" w:pos="0"/>
      </w:tabs>
      <w:spacing w:line="240" w:lineRule="auto"/>
      <w:ind w:left="567" w:hanging="567"/>
    </w:pPr>
    <w:rPr>
      <w:b/>
      <w:szCs w:val="22"/>
      <w:lang w:val="lv-LV"/>
    </w:rPr>
  </w:style>
  <w:style w:type="paragraph" w:styleId="ListParagraph">
    <w:name w:val="List Paragraph"/>
    <w:basedOn w:val="Normal"/>
    <w:uiPriority w:val="34"/>
    <w:qFormat/>
    <w:rsid w:val="00EE2EC3"/>
    <w:pPr>
      <w:ind w:left="720"/>
      <w:contextualSpacing/>
    </w:pPr>
  </w:style>
  <w:style w:type="character" w:styleId="Hyperlink">
    <w:name w:val="Hyperlink"/>
    <w:rsid w:val="00D369B9"/>
    <w:rPr>
      <w:color w:val="0000FF"/>
      <w:u w:val="single"/>
    </w:rPr>
  </w:style>
  <w:style w:type="paragraph" w:customStyle="1" w:styleId="Style3">
    <w:name w:val="Style3"/>
    <w:basedOn w:val="Normal"/>
    <w:qFormat/>
    <w:rsid w:val="00D369B9"/>
    <w:pPr>
      <w:numPr>
        <w:numId w:val="6"/>
      </w:numPr>
      <w:tabs>
        <w:tab w:val="clear" w:pos="567"/>
      </w:tabs>
      <w:spacing w:line="240" w:lineRule="auto"/>
      <w:jc w:val="center"/>
    </w:pPr>
    <w:rPr>
      <w:b/>
      <w:szCs w:val="22"/>
      <w:lang w:val="lv-LV"/>
    </w:rPr>
  </w:style>
  <w:style w:type="paragraph" w:customStyle="1" w:styleId="Style2">
    <w:name w:val="Style2"/>
    <w:basedOn w:val="Normal"/>
    <w:qFormat/>
    <w:rsid w:val="0035673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35673F"/>
    <w:pPr>
      <w:numPr>
        <w:ilvl w:val="12"/>
      </w:numPr>
      <w:tabs>
        <w:tab w:val="clear" w:pos="567"/>
      </w:tabs>
      <w:spacing w:line="240" w:lineRule="auto"/>
    </w:pPr>
    <w:rPr>
      <w:szCs w:val="22"/>
      <w:lang w:val="lv-LV"/>
    </w:rPr>
  </w:style>
  <w:style w:type="paragraph" w:customStyle="1" w:styleId="paragraph">
    <w:name w:val="paragraph"/>
    <w:basedOn w:val="Normal"/>
    <w:rsid w:val="009A7EF9"/>
    <w:pPr>
      <w:tabs>
        <w:tab w:val="clear" w:pos="567"/>
      </w:tabs>
      <w:spacing w:before="100" w:beforeAutospacing="1" w:after="100" w:afterAutospacing="1" w:line="24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61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etmarke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376FF-4D0C-4E3F-9079-B8F9458A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834</Words>
  <Characters>6049</Characters>
  <DocSecurity>0</DocSecurity>
  <Lines>50</Lines>
  <Paragraphs>13</Paragraphs>
  <ScaleCrop>false</ScaleCrop>
  <HeadingPairs>
    <vt:vector size="6" baseType="variant">
      <vt:variant>
        <vt:lpstr>Title</vt:lpstr>
      </vt:variant>
      <vt:variant>
        <vt:i4>1</vt:i4>
      </vt:variant>
      <vt:variant>
        <vt:lpstr>Nosaukums</vt:lpstr>
      </vt:variant>
      <vt:variant>
        <vt:i4>1</vt:i4>
      </vt:variant>
      <vt:variant>
        <vt:lpstr>Cím</vt:lpstr>
      </vt:variant>
      <vt:variant>
        <vt:i4>1</vt:i4>
      </vt:variant>
    </vt:vector>
  </HeadingPairs>
  <TitlesOfParts>
    <vt:vector size="3" baseType="lpstr">
      <vt:lpstr/>
      <vt:lpstr/>
      <vt:lpstr>ZĀĻU APRAKSTS</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