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9AE017" w14:textId="77777777" w:rsidR="00397A8B" w:rsidRPr="00E57A7D" w:rsidRDefault="00397A8B" w:rsidP="00397A8B">
      <w:pPr>
        <w:tabs>
          <w:tab w:val="clear" w:pos="567"/>
        </w:tabs>
        <w:spacing w:line="240" w:lineRule="auto"/>
        <w:jc w:val="center"/>
        <w:rPr>
          <w:szCs w:val="22"/>
        </w:rPr>
      </w:pPr>
      <w:r w:rsidRPr="00E57A7D">
        <w:rPr>
          <w:b/>
          <w:szCs w:val="22"/>
        </w:rPr>
        <w:t>LIETOŠANAS INSTRUKCIJA</w:t>
      </w:r>
    </w:p>
    <w:p w14:paraId="6093A7D9" w14:textId="77777777" w:rsidR="00397A8B" w:rsidRPr="00E57A7D" w:rsidRDefault="00397A8B" w:rsidP="00397A8B">
      <w:pPr>
        <w:tabs>
          <w:tab w:val="clear" w:pos="567"/>
        </w:tabs>
        <w:spacing w:line="240" w:lineRule="auto"/>
        <w:rPr>
          <w:szCs w:val="22"/>
        </w:rPr>
      </w:pPr>
    </w:p>
    <w:p w14:paraId="1B9B1357" w14:textId="77777777" w:rsidR="00397A8B" w:rsidRPr="00E57A7D" w:rsidRDefault="00397A8B" w:rsidP="00397A8B">
      <w:pPr>
        <w:tabs>
          <w:tab w:val="clear" w:pos="567"/>
        </w:tabs>
        <w:spacing w:line="240" w:lineRule="auto"/>
        <w:rPr>
          <w:szCs w:val="22"/>
        </w:rPr>
      </w:pPr>
    </w:p>
    <w:p w14:paraId="2741AC7A" w14:textId="77777777" w:rsidR="00397A8B" w:rsidRPr="00E57A7D" w:rsidRDefault="00397A8B" w:rsidP="00397A8B">
      <w:pPr>
        <w:pStyle w:val="Style1"/>
      </w:pPr>
      <w:r w:rsidRPr="00E57A7D">
        <w:rPr>
          <w:highlight w:val="lightGray"/>
        </w:rPr>
        <w:t>1.</w:t>
      </w:r>
      <w:r w:rsidRPr="00E57A7D">
        <w:tab/>
        <w:t>Veterināro zāļu nosaukums</w:t>
      </w:r>
    </w:p>
    <w:p w14:paraId="1D827CD2" w14:textId="77777777" w:rsidR="00397A8B" w:rsidRPr="00E57A7D" w:rsidRDefault="00397A8B" w:rsidP="00397A8B">
      <w:pPr>
        <w:tabs>
          <w:tab w:val="clear" w:pos="567"/>
        </w:tabs>
        <w:spacing w:line="240" w:lineRule="auto"/>
        <w:rPr>
          <w:szCs w:val="22"/>
        </w:rPr>
      </w:pPr>
    </w:p>
    <w:p w14:paraId="31FB361E" w14:textId="77777777" w:rsidR="00397A8B" w:rsidRPr="00502C13" w:rsidRDefault="00397A8B" w:rsidP="00397A8B">
      <w:pPr>
        <w:tabs>
          <w:tab w:val="clear" w:pos="567"/>
        </w:tabs>
        <w:spacing w:line="240" w:lineRule="auto"/>
        <w:jc w:val="both"/>
        <w:rPr>
          <w:color w:val="000000"/>
        </w:rPr>
      </w:pPr>
      <w:r w:rsidRPr="00E82022">
        <w:t>Nobivac DHPPi</w:t>
      </w:r>
      <w:r w:rsidRPr="00502C13">
        <w:rPr>
          <w:color w:val="000000"/>
        </w:rPr>
        <w:t xml:space="preserve"> liofilizāts </w:t>
      </w:r>
      <w:r w:rsidRPr="00502C13">
        <w:t xml:space="preserve">un </w:t>
      </w:r>
      <w:r w:rsidRPr="00502C13">
        <w:rPr>
          <w:color w:val="000000"/>
        </w:rPr>
        <w:t>šķīdinātājs suspensijas injekcijām pagatavošanai suņiem</w:t>
      </w:r>
    </w:p>
    <w:p w14:paraId="0D57EEB9" w14:textId="77777777" w:rsidR="00397A8B" w:rsidRPr="00E57A7D" w:rsidRDefault="00397A8B" w:rsidP="00397A8B">
      <w:pPr>
        <w:tabs>
          <w:tab w:val="clear" w:pos="567"/>
        </w:tabs>
        <w:spacing w:line="240" w:lineRule="auto"/>
        <w:rPr>
          <w:szCs w:val="22"/>
        </w:rPr>
      </w:pPr>
    </w:p>
    <w:p w14:paraId="016DF02D" w14:textId="77777777" w:rsidR="00397A8B" w:rsidRPr="00E57A7D" w:rsidRDefault="00397A8B" w:rsidP="00397A8B">
      <w:pPr>
        <w:tabs>
          <w:tab w:val="clear" w:pos="567"/>
        </w:tabs>
        <w:spacing w:line="240" w:lineRule="auto"/>
        <w:rPr>
          <w:szCs w:val="22"/>
        </w:rPr>
      </w:pPr>
    </w:p>
    <w:p w14:paraId="71A38DF7" w14:textId="77777777" w:rsidR="00397A8B" w:rsidRPr="00E57A7D" w:rsidRDefault="00397A8B" w:rsidP="00397A8B">
      <w:pPr>
        <w:pStyle w:val="Style1"/>
      </w:pPr>
      <w:r w:rsidRPr="00E57A7D">
        <w:rPr>
          <w:highlight w:val="lightGray"/>
        </w:rPr>
        <w:t>2.</w:t>
      </w:r>
      <w:r>
        <w:tab/>
      </w:r>
      <w:r w:rsidRPr="00E57A7D">
        <w:t>Sastāvs</w:t>
      </w:r>
    </w:p>
    <w:p w14:paraId="2A8A2F99" w14:textId="77777777" w:rsidR="00397A8B" w:rsidRPr="00E57A7D" w:rsidRDefault="00397A8B" w:rsidP="00397A8B">
      <w:pPr>
        <w:tabs>
          <w:tab w:val="clear" w:pos="567"/>
        </w:tabs>
        <w:spacing w:line="240" w:lineRule="auto"/>
        <w:rPr>
          <w:iCs/>
          <w:szCs w:val="22"/>
        </w:rPr>
      </w:pPr>
    </w:p>
    <w:p w14:paraId="1250D122" w14:textId="77777777" w:rsidR="00397A8B" w:rsidRPr="006E74D2" w:rsidRDefault="00397A8B" w:rsidP="00397A8B">
      <w:pPr>
        <w:tabs>
          <w:tab w:val="clear" w:pos="567"/>
        </w:tabs>
        <w:spacing w:line="240" w:lineRule="auto"/>
        <w:jc w:val="both"/>
      </w:pPr>
      <w:r w:rsidRPr="00AF6984">
        <w:rPr>
          <w:color w:val="000000"/>
        </w:rPr>
        <w:t xml:space="preserve">Katra deva (1 ml) </w:t>
      </w:r>
      <w:r w:rsidRPr="00E82022">
        <w:rPr>
          <w:color w:val="000000"/>
        </w:rPr>
        <w:t xml:space="preserve">izšķīdinātās </w:t>
      </w:r>
      <w:r w:rsidRPr="00AF6984">
        <w:rPr>
          <w:color w:val="000000"/>
        </w:rPr>
        <w:t>vakcīnas satur</w:t>
      </w:r>
      <w:r w:rsidRPr="00AF6984">
        <w:t>:</w:t>
      </w:r>
    </w:p>
    <w:p w14:paraId="4173C2F1" w14:textId="77777777" w:rsidR="00397A8B" w:rsidRPr="006E74D2" w:rsidRDefault="00397A8B" w:rsidP="00397A8B">
      <w:pPr>
        <w:tabs>
          <w:tab w:val="clear" w:pos="567"/>
        </w:tabs>
        <w:spacing w:line="240" w:lineRule="auto"/>
        <w:jc w:val="both"/>
        <w:rPr>
          <w:b/>
          <w:color w:val="000000"/>
        </w:rPr>
      </w:pPr>
    </w:p>
    <w:p w14:paraId="110A7D3B" w14:textId="77777777" w:rsidR="00397A8B" w:rsidRPr="006E74D2" w:rsidRDefault="00397A8B" w:rsidP="00397A8B">
      <w:pPr>
        <w:tabs>
          <w:tab w:val="clear" w:pos="567"/>
        </w:tabs>
        <w:spacing w:line="240" w:lineRule="auto"/>
        <w:jc w:val="both"/>
        <w:rPr>
          <w:b/>
          <w:color w:val="000000"/>
        </w:rPr>
      </w:pPr>
      <w:r w:rsidRPr="006E74D2">
        <w:rPr>
          <w:b/>
          <w:color w:val="000000"/>
        </w:rPr>
        <w:t>Aktīvās vielas:</w:t>
      </w:r>
    </w:p>
    <w:p w14:paraId="5A730691" w14:textId="701D1853" w:rsidR="00397A8B" w:rsidRPr="006E74D2" w:rsidRDefault="00397A8B" w:rsidP="00397A8B">
      <w:pPr>
        <w:tabs>
          <w:tab w:val="clear" w:pos="567"/>
          <w:tab w:val="left" w:pos="1701"/>
        </w:tabs>
        <w:spacing w:line="240" w:lineRule="auto"/>
        <w:jc w:val="both"/>
        <w:rPr>
          <w:bCs/>
          <w:iCs/>
        </w:rPr>
      </w:pPr>
      <w:r w:rsidRPr="006E74D2">
        <w:rPr>
          <w:color w:val="000000"/>
        </w:rPr>
        <w:t>Dzīvs suņu mēra vīruss (</w:t>
      </w:r>
      <w:r w:rsidRPr="006E74D2">
        <w:t>CDV</w:t>
      </w:r>
      <w:r w:rsidRPr="006E74D2">
        <w:rPr>
          <w:color w:val="000000"/>
        </w:rPr>
        <w:t xml:space="preserve">), celms </w:t>
      </w:r>
      <w:proofErr w:type="spellStart"/>
      <w:r w:rsidRPr="00E82022">
        <w:rPr>
          <w:i/>
          <w:iCs/>
          <w:color w:val="000000"/>
        </w:rPr>
        <w:t>Onderstepoort</w:t>
      </w:r>
      <w:proofErr w:type="spellEnd"/>
      <w:r w:rsidRPr="006E74D2">
        <w:rPr>
          <w:color w:val="000000"/>
        </w:rPr>
        <w:tab/>
      </w:r>
      <w:r w:rsidRPr="006E74D2">
        <w:rPr>
          <w:color w:val="000000"/>
        </w:rPr>
        <w:tab/>
      </w:r>
      <w:r w:rsidRPr="006E74D2">
        <w:rPr>
          <w:color w:val="000000"/>
        </w:rPr>
        <w:tab/>
      </w:r>
      <w:r w:rsidR="005C1A93">
        <w:rPr>
          <w:color w:val="000000"/>
        </w:rPr>
        <w:tab/>
      </w:r>
      <w:r w:rsidRPr="006E74D2">
        <w:rPr>
          <w:bCs/>
          <w:iCs/>
        </w:rPr>
        <w:sym w:font="Symbol" w:char="F0B3"/>
      </w:r>
      <w:r w:rsidRPr="006E74D2">
        <w:rPr>
          <w:bCs/>
          <w:iCs/>
        </w:rPr>
        <w:t>10</w:t>
      </w:r>
      <w:r w:rsidRPr="006E74D2">
        <w:rPr>
          <w:bCs/>
          <w:iCs/>
          <w:vertAlign w:val="superscript"/>
        </w:rPr>
        <w:t>4,0</w:t>
      </w:r>
      <w:r w:rsidRPr="006E74D2">
        <w:rPr>
          <w:bCs/>
          <w:iCs/>
        </w:rPr>
        <w:t xml:space="preserve"> TCID</w:t>
      </w:r>
      <w:r w:rsidRPr="006E74D2">
        <w:rPr>
          <w:bCs/>
          <w:iCs/>
          <w:vertAlign w:val="subscript"/>
        </w:rPr>
        <w:t>50</w:t>
      </w:r>
      <w:r w:rsidRPr="006E74D2">
        <w:rPr>
          <w:bCs/>
          <w:iCs/>
          <w:vertAlign w:val="superscript"/>
        </w:rPr>
        <w:t>*</w:t>
      </w:r>
      <w:r w:rsidRPr="006E74D2">
        <w:rPr>
          <w:bCs/>
          <w:iCs/>
        </w:rPr>
        <w:t>,</w:t>
      </w:r>
    </w:p>
    <w:p w14:paraId="09CFC31E" w14:textId="7A76ECD5" w:rsidR="00397A8B" w:rsidRPr="006E74D2" w:rsidRDefault="00397A8B" w:rsidP="00397A8B">
      <w:pPr>
        <w:tabs>
          <w:tab w:val="clear" w:pos="567"/>
          <w:tab w:val="left" w:pos="1701"/>
        </w:tabs>
        <w:spacing w:line="240" w:lineRule="auto"/>
        <w:jc w:val="both"/>
        <w:rPr>
          <w:bCs/>
          <w:iCs/>
        </w:rPr>
      </w:pPr>
      <w:r w:rsidRPr="006E74D2">
        <w:rPr>
          <w:color w:val="000000"/>
        </w:rPr>
        <w:t xml:space="preserve">Dzīvs suņu </w:t>
      </w:r>
      <w:r>
        <w:rPr>
          <w:color w:val="000000"/>
        </w:rPr>
        <w:t xml:space="preserve">2. tipa </w:t>
      </w:r>
      <w:proofErr w:type="spellStart"/>
      <w:r w:rsidRPr="006E74D2">
        <w:rPr>
          <w:color w:val="000000"/>
        </w:rPr>
        <w:t>adenovīruss</w:t>
      </w:r>
      <w:proofErr w:type="spellEnd"/>
      <w:r w:rsidRPr="006E74D2">
        <w:rPr>
          <w:color w:val="000000"/>
        </w:rPr>
        <w:t>, (CAV</w:t>
      </w:r>
      <w:r w:rsidRPr="006E74D2">
        <w:rPr>
          <w:color w:val="000000"/>
          <w:vertAlign w:val="subscript"/>
        </w:rPr>
        <w:t>2</w:t>
      </w:r>
      <w:r w:rsidRPr="006E74D2">
        <w:rPr>
          <w:color w:val="000000"/>
        </w:rPr>
        <w:t xml:space="preserve">), celms </w:t>
      </w:r>
      <w:proofErr w:type="spellStart"/>
      <w:r w:rsidRPr="00E82022">
        <w:rPr>
          <w:i/>
          <w:iCs/>
          <w:color w:val="000000"/>
        </w:rPr>
        <w:t>Manhattan</w:t>
      </w:r>
      <w:proofErr w:type="spellEnd"/>
      <w:r w:rsidRPr="006E74D2">
        <w:rPr>
          <w:color w:val="000000"/>
        </w:rPr>
        <w:t xml:space="preserve"> </w:t>
      </w:r>
      <w:r w:rsidR="005C1A93">
        <w:rPr>
          <w:color w:val="000000"/>
        </w:rPr>
        <w:t xml:space="preserve"> </w:t>
      </w:r>
      <w:r w:rsidRPr="006E74D2">
        <w:rPr>
          <w:color w:val="000000"/>
        </w:rPr>
        <w:t>LPV3</w:t>
      </w:r>
      <w:r w:rsidRPr="006E74D2">
        <w:rPr>
          <w:color w:val="000000"/>
        </w:rPr>
        <w:tab/>
      </w:r>
      <w:r w:rsidR="005C1A93">
        <w:rPr>
          <w:color w:val="000000"/>
        </w:rPr>
        <w:tab/>
      </w:r>
      <w:r w:rsidRPr="006E74D2">
        <w:rPr>
          <w:bCs/>
          <w:iCs/>
        </w:rPr>
        <w:sym w:font="Symbol" w:char="F0B3"/>
      </w:r>
      <w:r w:rsidRPr="006E74D2">
        <w:rPr>
          <w:bCs/>
          <w:iCs/>
        </w:rPr>
        <w:t>10</w:t>
      </w:r>
      <w:r w:rsidRPr="006E74D2">
        <w:rPr>
          <w:bCs/>
          <w:iCs/>
          <w:vertAlign w:val="superscript"/>
        </w:rPr>
        <w:t xml:space="preserve">4,0 </w:t>
      </w:r>
      <w:r w:rsidRPr="006E74D2">
        <w:rPr>
          <w:bCs/>
          <w:iCs/>
        </w:rPr>
        <w:t>TCID</w:t>
      </w:r>
      <w:r w:rsidRPr="006E74D2">
        <w:rPr>
          <w:bCs/>
          <w:iCs/>
          <w:vertAlign w:val="subscript"/>
        </w:rPr>
        <w:t>50</w:t>
      </w:r>
      <w:r w:rsidRPr="006E74D2">
        <w:rPr>
          <w:bCs/>
          <w:iCs/>
          <w:vertAlign w:val="superscript"/>
        </w:rPr>
        <w:t>*</w:t>
      </w:r>
      <w:r w:rsidRPr="006E74D2">
        <w:rPr>
          <w:bCs/>
          <w:iCs/>
        </w:rPr>
        <w:t>,</w:t>
      </w:r>
    </w:p>
    <w:p w14:paraId="027D1298" w14:textId="77777777" w:rsidR="00397A8B" w:rsidRPr="006E74D2" w:rsidRDefault="00397A8B" w:rsidP="00397A8B">
      <w:pPr>
        <w:tabs>
          <w:tab w:val="clear" w:pos="567"/>
          <w:tab w:val="left" w:pos="1701"/>
        </w:tabs>
        <w:spacing w:line="240" w:lineRule="auto"/>
        <w:jc w:val="both"/>
        <w:rPr>
          <w:bCs/>
          <w:iCs/>
        </w:rPr>
      </w:pPr>
      <w:r w:rsidRPr="006E74D2">
        <w:rPr>
          <w:color w:val="000000"/>
        </w:rPr>
        <w:t>Dzīvs suņu parvovīruss (</w:t>
      </w:r>
      <w:r w:rsidRPr="006E74D2">
        <w:t>CPV</w:t>
      </w:r>
      <w:r w:rsidRPr="006E74D2">
        <w:rPr>
          <w:color w:val="000000"/>
        </w:rPr>
        <w:t>), celms 154</w:t>
      </w:r>
      <w:r w:rsidRPr="006E74D2">
        <w:rPr>
          <w:color w:val="000000"/>
        </w:rPr>
        <w:tab/>
      </w:r>
      <w:r w:rsidRPr="006E74D2">
        <w:rPr>
          <w:color w:val="000000"/>
        </w:rPr>
        <w:tab/>
      </w:r>
      <w:r w:rsidRPr="006E74D2">
        <w:rPr>
          <w:color w:val="000000"/>
        </w:rPr>
        <w:tab/>
      </w:r>
      <w:r w:rsidRPr="006E74D2">
        <w:rPr>
          <w:color w:val="000000"/>
        </w:rPr>
        <w:tab/>
      </w:r>
      <w:r>
        <w:rPr>
          <w:color w:val="000000"/>
        </w:rPr>
        <w:tab/>
      </w:r>
      <w:r w:rsidRPr="006E74D2">
        <w:rPr>
          <w:bCs/>
          <w:iCs/>
        </w:rPr>
        <w:sym w:font="Symbol" w:char="F0B3"/>
      </w:r>
      <w:r w:rsidRPr="006E74D2">
        <w:rPr>
          <w:bCs/>
          <w:iCs/>
        </w:rPr>
        <w:t>10</w:t>
      </w:r>
      <w:r w:rsidRPr="006E74D2">
        <w:rPr>
          <w:bCs/>
          <w:iCs/>
          <w:vertAlign w:val="superscript"/>
        </w:rPr>
        <w:t>7,0</w:t>
      </w:r>
      <w:r w:rsidRPr="006E74D2">
        <w:rPr>
          <w:bCs/>
          <w:iCs/>
        </w:rPr>
        <w:t xml:space="preserve"> TCID</w:t>
      </w:r>
      <w:r w:rsidRPr="006E74D2">
        <w:rPr>
          <w:bCs/>
          <w:iCs/>
          <w:vertAlign w:val="subscript"/>
        </w:rPr>
        <w:t>50</w:t>
      </w:r>
      <w:r w:rsidRPr="006E74D2">
        <w:rPr>
          <w:bCs/>
          <w:iCs/>
          <w:vertAlign w:val="superscript"/>
        </w:rPr>
        <w:t>*</w:t>
      </w:r>
      <w:r w:rsidRPr="006E74D2">
        <w:rPr>
          <w:bCs/>
          <w:iCs/>
        </w:rPr>
        <w:t>,</w:t>
      </w:r>
    </w:p>
    <w:p w14:paraId="133F09A5" w14:textId="77777777" w:rsidR="00397A8B" w:rsidRPr="006E74D2" w:rsidRDefault="00397A8B" w:rsidP="00397A8B">
      <w:pPr>
        <w:tabs>
          <w:tab w:val="clear" w:pos="567"/>
          <w:tab w:val="left" w:pos="1701"/>
        </w:tabs>
        <w:spacing w:line="240" w:lineRule="auto"/>
        <w:jc w:val="both"/>
        <w:rPr>
          <w:bCs/>
          <w:iCs/>
        </w:rPr>
      </w:pPr>
      <w:r w:rsidRPr="006E74D2">
        <w:rPr>
          <w:color w:val="000000"/>
        </w:rPr>
        <w:t xml:space="preserve">Dzīvs suņu </w:t>
      </w:r>
      <w:r w:rsidRPr="006E74D2">
        <w:t xml:space="preserve">paragripas vīruss (CPi), </w:t>
      </w:r>
      <w:r w:rsidRPr="006E74D2">
        <w:rPr>
          <w:color w:val="000000"/>
        </w:rPr>
        <w:t>celms</w:t>
      </w:r>
      <w:r w:rsidRPr="006E74D2">
        <w:t xml:space="preserve"> </w:t>
      </w:r>
      <w:r w:rsidRPr="00E82022">
        <w:rPr>
          <w:i/>
          <w:iCs/>
        </w:rPr>
        <w:t>Cornell</w:t>
      </w:r>
      <w:r w:rsidRPr="006E74D2">
        <w:tab/>
      </w:r>
      <w:r w:rsidRPr="006E74D2">
        <w:tab/>
      </w:r>
      <w:r w:rsidRPr="006E74D2">
        <w:tab/>
      </w:r>
      <w:r>
        <w:tab/>
      </w:r>
      <w:r w:rsidRPr="006E74D2">
        <w:rPr>
          <w:bCs/>
          <w:iCs/>
        </w:rPr>
        <w:sym w:font="Symbol" w:char="F0B3"/>
      </w:r>
      <w:r w:rsidRPr="006E74D2">
        <w:rPr>
          <w:bCs/>
          <w:iCs/>
        </w:rPr>
        <w:t>10</w:t>
      </w:r>
      <w:r w:rsidRPr="006E74D2">
        <w:rPr>
          <w:bCs/>
          <w:iCs/>
          <w:vertAlign w:val="superscript"/>
        </w:rPr>
        <w:t xml:space="preserve">5,5 </w:t>
      </w:r>
      <w:r w:rsidRPr="006E74D2">
        <w:rPr>
          <w:bCs/>
          <w:iCs/>
        </w:rPr>
        <w:t>TCID</w:t>
      </w:r>
      <w:r w:rsidRPr="006E74D2">
        <w:rPr>
          <w:bCs/>
          <w:iCs/>
          <w:vertAlign w:val="subscript"/>
        </w:rPr>
        <w:t>50</w:t>
      </w:r>
      <w:r w:rsidRPr="006E74D2">
        <w:rPr>
          <w:bCs/>
          <w:iCs/>
          <w:vertAlign w:val="superscript"/>
        </w:rPr>
        <w:t>*</w:t>
      </w:r>
      <w:r w:rsidRPr="006E74D2">
        <w:rPr>
          <w:bCs/>
          <w:iCs/>
        </w:rPr>
        <w:t>.</w:t>
      </w:r>
    </w:p>
    <w:p w14:paraId="7461A9CD" w14:textId="77777777" w:rsidR="00397A8B" w:rsidRPr="006E74D2" w:rsidRDefault="00397A8B" w:rsidP="00397A8B">
      <w:pPr>
        <w:tabs>
          <w:tab w:val="clear" w:pos="567"/>
          <w:tab w:val="left" w:pos="1701"/>
        </w:tabs>
        <w:spacing w:line="240" w:lineRule="auto"/>
        <w:jc w:val="both"/>
        <w:rPr>
          <w:bCs/>
          <w:iCs/>
        </w:rPr>
      </w:pPr>
    </w:p>
    <w:p w14:paraId="61BC0A6B" w14:textId="77777777" w:rsidR="00397A8B" w:rsidRPr="006E74D2" w:rsidRDefault="00397A8B" w:rsidP="00397A8B">
      <w:pPr>
        <w:tabs>
          <w:tab w:val="clear" w:pos="567"/>
          <w:tab w:val="left" w:pos="1701"/>
        </w:tabs>
        <w:spacing w:line="240" w:lineRule="auto"/>
        <w:jc w:val="both"/>
        <w:rPr>
          <w:color w:val="000000"/>
        </w:rPr>
      </w:pPr>
      <w:r w:rsidRPr="006E74D2">
        <w:rPr>
          <w:bCs/>
          <w:iCs/>
          <w:vertAlign w:val="superscript"/>
        </w:rPr>
        <w:t>*</w:t>
      </w:r>
      <w:r w:rsidRPr="006E74D2">
        <w:t>TCID</w:t>
      </w:r>
      <w:r w:rsidRPr="006E74D2">
        <w:rPr>
          <w:vertAlign w:val="subscript"/>
        </w:rPr>
        <w:t>50</w:t>
      </w:r>
      <w:r w:rsidRPr="006E74D2">
        <w:t xml:space="preserve"> = 50% audu kultūru inficējošā deva </w:t>
      </w:r>
    </w:p>
    <w:p w14:paraId="05E888E9" w14:textId="77777777" w:rsidR="00397A8B" w:rsidRPr="006E74D2" w:rsidRDefault="00397A8B" w:rsidP="00397A8B">
      <w:pPr>
        <w:tabs>
          <w:tab w:val="clear" w:pos="567"/>
        </w:tabs>
        <w:spacing w:line="240" w:lineRule="auto"/>
        <w:jc w:val="both"/>
        <w:rPr>
          <w:color w:val="000000"/>
        </w:rPr>
      </w:pPr>
    </w:p>
    <w:p w14:paraId="44D9048C" w14:textId="77777777" w:rsidR="00397A8B" w:rsidRPr="006E74D2" w:rsidRDefault="00397A8B" w:rsidP="00397A8B">
      <w:pPr>
        <w:tabs>
          <w:tab w:val="clear" w:pos="567"/>
        </w:tabs>
        <w:spacing w:line="240" w:lineRule="auto"/>
        <w:jc w:val="both"/>
        <w:rPr>
          <w:color w:val="000000"/>
        </w:rPr>
      </w:pPr>
      <w:r w:rsidRPr="006E74D2">
        <w:rPr>
          <w:color w:val="000000"/>
        </w:rPr>
        <w:t>Liofilizāts: gandrīz balta vai krēmkrāsas granula.</w:t>
      </w:r>
    </w:p>
    <w:p w14:paraId="549047A6" w14:textId="77777777" w:rsidR="00397A8B" w:rsidRPr="006E74D2" w:rsidRDefault="00397A8B" w:rsidP="00397A8B">
      <w:pPr>
        <w:tabs>
          <w:tab w:val="clear" w:pos="567"/>
        </w:tabs>
        <w:spacing w:line="240" w:lineRule="auto"/>
        <w:jc w:val="both"/>
        <w:rPr>
          <w:color w:val="000000"/>
        </w:rPr>
      </w:pPr>
      <w:r w:rsidRPr="006E74D2">
        <w:rPr>
          <w:color w:val="000000"/>
        </w:rPr>
        <w:t>Šķīdinātājs: dzidrs</w:t>
      </w:r>
      <w:r>
        <w:rPr>
          <w:color w:val="000000"/>
        </w:rPr>
        <w:t>,</w:t>
      </w:r>
      <w:r w:rsidRPr="006E74D2">
        <w:rPr>
          <w:color w:val="000000"/>
        </w:rPr>
        <w:t xml:space="preserve"> bezkrāsains šķīdums.</w:t>
      </w:r>
    </w:p>
    <w:p w14:paraId="3E198E83" w14:textId="77777777" w:rsidR="00397A8B" w:rsidRDefault="00397A8B" w:rsidP="00397A8B">
      <w:pPr>
        <w:tabs>
          <w:tab w:val="clear" w:pos="567"/>
        </w:tabs>
        <w:spacing w:line="240" w:lineRule="auto"/>
        <w:rPr>
          <w:szCs w:val="22"/>
        </w:rPr>
      </w:pPr>
    </w:p>
    <w:p w14:paraId="757CFDF2" w14:textId="77777777" w:rsidR="00397A8B" w:rsidRPr="00E57A7D" w:rsidRDefault="00397A8B" w:rsidP="00397A8B">
      <w:pPr>
        <w:tabs>
          <w:tab w:val="clear" w:pos="567"/>
        </w:tabs>
        <w:spacing w:line="240" w:lineRule="auto"/>
        <w:rPr>
          <w:szCs w:val="22"/>
        </w:rPr>
      </w:pPr>
    </w:p>
    <w:p w14:paraId="57271C42" w14:textId="77777777" w:rsidR="00397A8B" w:rsidRPr="00E57A7D" w:rsidRDefault="00397A8B" w:rsidP="00397A8B">
      <w:pPr>
        <w:pStyle w:val="Style1"/>
      </w:pPr>
      <w:r w:rsidRPr="00E57A7D">
        <w:rPr>
          <w:highlight w:val="lightGray"/>
        </w:rPr>
        <w:t>3.</w:t>
      </w:r>
      <w:r w:rsidRPr="00E57A7D">
        <w:tab/>
        <w:t>Mērķsugas</w:t>
      </w:r>
    </w:p>
    <w:p w14:paraId="1273E6D2" w14:textId="77777777" w:rsidR="00397A8B" w:rsidRPr="00E57A7D" w:rsidRDefault="00397A8B" w:rsidP="00397A8B">
      <w:pPr>
        <w:tabs>
          <w:tab w:val="clear" w:pos="567"/>
        </w:tabs>
        <w:spacing w:line="240" w:lineRule="auto"/>
        <w:rPr>
          <w:szCs w:val="22"/>
        </w:rPr>
      </w:pPr>
    </w:p>
    <w:p w14:paraId="036ACDC6" w14:textId="77777777" w:rsidR="00397A8B" w:rsidRPr="00A33BE5" w:rsidRDefault="00397A8B" w:rsidP="00397A8B">
      <w:pPr>
        <w:tabs>
          <w:tab w:val="clear" w:pos="567"/>
        </w:tabs>
        <w:spacing w:line="240" w:lineRule="auto"/>
        <w:jc w:val="both"/>
      </w:pPr>
      <w:r w:rsidRPr="00A33BE5">
        <w:t>Suņi.</w:t>
      </w:r>
    </w:p>
    <w:p w14:paraId="3364E359" w14:textId="77777777" w:rsidR="00397A8B" w:rsidRDefault="00397A8B" w:rsidP="00397A8B">
      <w:pPr>
        <w:tabs>
          <w:tab w:val="clear" w:pos="567"/>
        </w:tabs>
        <w:spacing w:line="240" w:lineRule="auto"/>
        <w:rPr>
          <w:szCs w:val="22"/>
        </w:rPr>
      </w:pPr>
    </w:p>
    <w:p w14:paraId="40728C92" w14:textId="77777777" w:rsidR="00397A8B" w:rsidRPr="00E57A7D" w:rsidRDefault="00397A8B" w:rsidP="00397A8B">
      <w:pPr>
        <w:tabs>
          <w:tab w:val="clear" w:pos="567"/>
        </w:tabs>
        <w:spacing w:line="240" w:lineRule="auto"/>
        <w:rPr>
          <w:szCs w:val="22"/>
        </w:rPr>
      </w:pPr>
    </w:p>
    <w:p w14:paraId="0587A292" w14:textId="77777777" w:rsidR="00397A8B" w:rsidRPr="00E57A7D" w:rsidRDefault="00397A8B" w:rsidP="00397A8B">
      <w:pPr>
        <w:pStyle w:val="Style1"/>
      </w:pPr>
      <w:r w:rsidRPr="00E57A7D">
        <w:rPr>
          <w:highlight w:val="lightGray"/>
        </w:rPr>
        <w:t>4.</w:t>
      </w:r>
      <w:r w:rsidRPr="00E57A7D">
        <w:tab/>
        <w:t>Lietošanas indikācijas</w:t>
      </w:r>
    </w:p>
    <w:p w14:paraId="499FCF6A" w14:textId="77777777" w:rsidR="00397A8B" w:rsidRPr="00011E03" w:rsidRDefault="00397A8B" w:rsidP="00397A8B">
      <w:pPr>
        <w:tabs>
          <w:tab w:val="clear" w:pos="567"/>
        </w:tabs>
        <w:spacing w:line="240" w:lineRule="auto"/>
        <w:jc w:val="both"/>
        <w:rPr>
          <w:color w:val="000000"/>
        </w:rPr>
      </w:pPr>
      <w:r w:rsidRPr="00011E03">
        <w:rPr>
          <w:color w:val="000000"/>
        </w:rPr>
        <w:t>Suņu aktīvai imunizācijai, lai:</w:t>
      </w:r>
    </w:p>
    <w:p w14:paraId="12E4E995" w14:textId="77777777" w:rsidR="00397A8B" w:rsidRPr="00011E03" w:rsidRDefault="00397A8B" w:rsidP="00397A8B">
      <w:pPr>
        <w:numPr>
          <w:ilvl w:val="0"/>
          <w:numId w:val="3"/>
        </w:numPr>
        <w:tabs>
          <w:tab w:val="clear" w:pos="567"/>
        </w:tabs>
        <w:spacing w:line="240" w:lineRule="auto"/>
        <w:jc w:val="both"/>
        <w:rPr>
          <w:color w:val="000000"/>
        </w:rPr>
      </w:pPr>
      <w:r w:rsidRPr="00011E03">
        <w:rPr>
          <w:color w:val="000000"/>
        </w:rPr>
        <w:t xml:space="preserve">mazinātu klīniskās pazīmes, ko izraisa suņu mēra vīrusa infekcija; </w:t>
      </w:r>
    </w:p>
    <w:p w14:paraId="72E1A4F6" w14:textId="77777777" w:rsidR="00397A8B" w:rsidRPr="00011E03" w:rsidRDefault="00397A8B" w:rsidP="00397A8B">
      <w:pPr>
        <w:numPr>
          <w:ilvl w:val="0"/>
          <w:numId w:val="3"/>
        </w:numPr>
        <w:tabs>
          <w:tab w:val="clear" w:pos="567"/>
        </w:tabs>
        <w:spacing w:line="240" w:lineRule="auto"/>
        <w:jc w:val="both"/>
        <w:rPr>
          <w:color w:val="000000"/>
        </w:rPr>
      </w:pPr>
      <w:r w:rsidRPr="00011E03">
        <w:rPr>
          <w:color w:val="000000"/>
        </w:rPr>
        <w:t xml:space="preserve">novērstu klīniskās pazīmes un vīrusu izdalīšanos, ko izraisa suņu parvovīrusa infekcija; </w:t>
      </w:r>
    </w:p>
    <w:p w14:paraId="5582552C" w14:textId="77777777" w:rsidR="00397A8B" w:rsidRPr="00011E03" w:rsidRDefault="00397A8B" w:rsidP="00397A8B">
      <w:pPr>
        <w:numPr>
          <w:ilvl w:val="0"/>
          <w:numId w:val="3"/>
        </w:numPr>
        <w:tabs>
          <w:tab w:val="clear" w:pos="567"/>
        </w:tabs>
        <w:spacing w:line="240" w:lineRule="auto"/>
        <w:jc w:val="both"/>
        <w:rPr>
          <w:color w:val="000000"/>
        </w:rPr>
      </w:pPr>
      <w:r w:rsidRPr="00011E03">
        <w:rPr>
          <w:color w:val="000000"/>
        </w:rPr>
        <w:t xml:space="preserve">mazinātu suņu infekciozā hepatīta klīniskās pazīmes un suņu adenovīrusa 1 infekcijas vīrusu izdalīšanos; </w:t>
      </w:r>
    </w:p>
    <w:p w14:paraId="040A50BB" w14:textId="77777777" w:rsidR="00397A8B" w:rsidRPr="00011E03" w:rsidRDefault="00397A8B" w:rsidP="00397A8B">
      <w:pPr>
        <w:numPr>
          <w:ilvl w:val="0"/>
          <w:numId w:val="3"/>
        </w:numPr>
        <w:tabs>
          <w:tab w:val="clear" w:pos="567"/>
        </w:tabs>
        <w:spacing w:line="240" w:lineRule="auto"/>
        <w:jc w:val="both"/>
        <w:rPr>
          <w:color w:val="000000"/>
        </w:rPr>
      </w:pPr>
      <w:r w:rsidRPr="00011E03">
        <w:rPr>
          <w:color w:val="000000"/>
        </w:rPr>
        <w:t>mazinātu elpceļu infekcijas klīniskās pazīmes un vīrusu izdalīšanos, ko izraisa 2. tipa adenovīrusa infekcija un suņu paragripas vīrusa infekcijas.</w:t>
      </w:r>
    </w:p>
    <w:p w14:paraId="1AC7BDF3" w14:textId="77777777" w:rsidR="00397A8B" w:rsidRPr="003A57BA" w:rsidRDefault="00397A8B" w:rsidP="00397A8B">
      <w:pPr>
        <w:tabs>
          <w:tab w:val="clear" w:pos="567"/>
        </w:tabs>
        <w:spacing w:line="240" w:lineRule="auto"/>
        <w:jc w:val="both"/>
        <w:rPr>
          <w:color w:val="000000"/>
        </w:rPr>
      </w:pPr>
    </w:p>
    <w:p w14:paraId="7BCEC69A" w14:textId="77777777" w:rsidR="00397A8B" w:rsidRPr="003A57BA" w:rsidRDefault="00397A8B" w:rsidP="00397A8B">
      <w:pPr>
        <w:tabs>
          <w:tab w:val="clear" w:pos="567"/>
          <w:tab w:val="left" w:pos="720"/>
        </w:tabs>
        <w:spacing w:line="240" w:lineRule="auto"/>
        <w:jc w:val="both"/>
        <w:rPr>
          <w:color w:val="000000"/>
        </w:rPr>
      </w:pPr>
      <w:bookmarkStart w:id="0" w:name="_Hlk85743209"/>
      <w:r w:rsidRPr="00E82022">
        <w:rPr>
          <w:color w:val="000000"/>
        </w:rPr>
        <w:t>Imunitātes iestāšanās</w:t>
      </w:r>
      <w:r w:rsidRPr="003A57BA">
        <w:rPr>
          <w:color w:val="000000"/>
        </w:rPr>
        <w:t>:</w:t>
      </w:r>
    </w:p>
    <w:p w14:paraId="46A5EC0B" w14:textId="77777777" w:rsidR="00397A8B" w:rsidRPr="003A57BA" w:rsidRDefault="00397A8B" w:rsidP="00397A8B">
      <w:pPr>
        <w:numPr>
          <w:ilvl w:val="0"/>
          <w:numId w:val="1"/>
        </w:numPr>
        <w:tabs>
          <w:tab w:val="clear" w:pos="567"/>
          <w:tab w:val="left" w:pos="720"/>
        </w:tabs>
        <w:spacing w:line="240" w:lineRule="auto"/>
        <w:jc w:val="both"/>
        <w:rPr>
          <w:color w:val="000000"/>
        </w:rPr>
      </w:pPr>
      <w:r w:rsidRPr="003A57BA">
        <w:rPr>
          <w:color w:val="000000"/>
        </w:rPr>
        <w:t>1 nedēļu pēc primārās vakcinācijas pret CDV, CAV</w:t>
      </w:r>
      <w:r w:rsidRPr="003A57BA">
        <w:rPr>
          <w:color w:val="000000"/>
          <w:vertAlign w:val="subscript"/>
        </w:rPr>
        <w:t>2</w:t>
      </w:r>
      <w:r w:rsidRPr="003A57BA">
        <w:rPr>
          <w:color w:val="000000"/>
        </w:rPr>
        <w:t xml:space="preserve"> un CPV,</w:t>
      </w:r>
    </w:p>
    <w:p w14:paraId="665D43A0" w14:textId="77777777" w:rsidR="00397A8B" w:rsidRPr="003A57BA" w:rsidRDefault="00397A8B" w:rsidP="00397A8B">
      <w:pPr>
        <w:numPr>
          <w:ilvl w:val="0"/>
          <w:numId w:val="1"/>
        </w:numPr>
        <w:tabs>
          <w:tab w:val="clear" w:pos="567"/>
          <w:tab w:val="left" w:pos="720"/>
        </w:tabs>
        <w:spacing w:line="240" w:lineRule="auto"/>
        <w:jc w:val="both"/>
        <w:rPr>
          <w:color w:val="000000"/>
        </w:rPr>
      </w:pPr>
      <w:r w:rsidRPr="003A57BA">
        <w:rPr>
          <w:color w:val="000000"/>
        </w:rPr>
        <w:t xml:space="preserve">4 nedēļas pēc primārās vakcinācijas pret CPi. </w:t>
      </w:r>
    </w:p>
    <w:p w14:paraId="22F844F7" w14:textId="77777777" w:rsidR="00397A8B" w:rsidRPr="003A57BA" w:rsidRDefault="00397A8B" w:rsidP="00397A8B">
      <w:pPr>
        <w:tabs>
          <w:tab w:val="clear" w:pos="567"/>
          <w:tab w:val="left" w:pos="720"/>
        </w:tabs>
        <w:spacing w:line="240" w:lineRule="auto"/>
        <w:jc w:val="both"/>
        <w:rPr>
          <w:color w:val="000000"/>
          <w:u w:val="single"/>
        </w:rPr>
      </w:pPr>
    </w:p>
    <w:p w14:paraId="297A8A87" w14:textId="77777777" w:rsidR="00397A8B" w:rsidRPr="003A57BA" w:rsidRDefault="00397A8B" w:rsidP="00397A8B">
      <w:pPr>
        <w:tabs>
          <w:tab w:val="clear" w:pos="567"/>
          <w:tab w:val="left" w:pos="720"/>
        </w:tabs>
        <w:spacing w:line="240" w:lineRule="auto"/>
        <w:jc w:val="both"/>
        <w:rPr>
          <w:color w:val="000000"/>
        </w:rPr>
      </w:pPr>
      <w:r w:rsidRPr="00E82022">
        <w:rPr>
          <w:color w:val="000000"/>
        </w:rPr>
        <w:t>Imunitātes ilgums</w:t>
      </w:r>
      <w:r w:rsidRPr="003A57BA">
        <w:rPr>
          <w:color w:val="000000"/>
        </w:rPr>
        <w:t xml:space="preserve">: </w:t>
      </w:r>
    </w:p>
    <w:p w14:paraId="5D212BDE" w14:textId="77777777" w:rsidR="00397A8B" w:rsidRPr="003A57BA" w:rsidRDefault="00397A8B" w:rsidP="00397A8B">
      <w:pPr>
        <w:numPr>
          <w:ilvl w:val="0"/>
          <w:numId w:val="2"/>
        </w:numPr>
        <w:tabs>
          <w:tab w:val="clear" w:pos="567"/>
          <w:tab w:val="left" w:pos="720"/>
        </w:tabs>
        <w:spacing w:line="240" w:lineRule="auto"/>
        <w:jc w:val="both"/>
        <w:rPr>
          <w:color w:val="000000"/>
        </w:rPr>
      </w:pPr>
      <w:r w:rsidRPr="003A57BA">
        <w:rPr>
          <w:color w:val="000000"/>
        </w:rPr>
        <w:t>3 gadus pret CDV, CAV</w:t>
      </w:r>
      <w:r w:rsidRPr="003A57BA">
        <w:rPr>
          <w:color w:val="000000"/>
          <w:vertAlign w:val="subscript"/>
        </w:rPr>
        <w:t>2</w:t>
      </w:r>
      <w:r w:rsidRPr="003A57BA">
        <w:rPr>
          <w:color w:val="000000"/>
        </w:rPr>
        <w:t xml:space="preserve">, CPV, </w:t>
      </w:r>
    </w:p>
    <w:p w14:paraId="5C9CC0C8" w14:textId="77777777" w:rsidR="00397A8B" w:rsidRDefault="00397A8B" w:rsidP="00397A8B">
      <w:pPr>
        <w:numPr>
          <w:ilvl w:val="0"/>
          <w:numId w:val="2"/>
        </w:numPr>
        <w:tabs>
          <w:tab w:val="clear" w:pos="567"/>
          <w:tab w:val="left" w:pos="720"/>
        </w:tabs>
        <w:spacing w:line="240" w:lineRule="auto"/>
        <w:jc w:val="both"/>
        <w:rPr>
          <w:color w:val="000000"/>
        </w:rPr>
      </w:pPr>
      <w:r w:rsidRPr="003A57BA">
        <w:rPr>
          <w:color w:val="000000"/>
        </w:rPr>
        <w:t xml:space="preserve">1 gadu pret CPi. </w:t>
      </w:r>
    </w:p>
    <w:p w14:paraId="049CB065" w14:textId="77777777" w:rsidR="00397A8B" w:rsidRDefault="00397A8B" w:rsidP="00397A8B">
      <w:pPr>
        <w:tabs>
          <w:tab w:val="clear" w:pos="567"/>
          <w:tab w:val="left" w:pos="720"/>
        </w:tabs>
        <w:spacing w:line="240" w:lineRule="auto"/>
        <w:ind w:left="720"/>
        <w:jc w:val="both"/>
        <w:rPr>
          <w:color w:val="000000"/>
        </w:rPr>
      </w:pPr>
    </w:p>
    <w:p w14:paraId="0A27D036" w14:textId="77777777" w:rsidR="00397A8B" w:rsidRDefault="00397A8B" w:rsidP="00397A8B">
      <w:pPr>
        <w:tabs>
          <w:tab w:val="clear" w:pos="567"/>
          <w:tab w:val="left" w:pos="720"/>
        </w:tabs>
        <w:spacing w:line="240" w:lineRule="auto"/>
        <w:ind w:left="720"/>
        <w:jc w:val="both"/>
        <w:rPr>
          <w:color w:val="000000"/>
        </w:rPr>
      </w:pPr>
    </w:p>
    <w:bookmarkEnd w:id="0"/>
    <w:p w14:paraId="346B5FF7" w14:textId="77777777" w:rsidR="00397A8B" w:rsidRPr="00E57A7D" w:rsidRDefault="00397A8B" w:rsidP="00397A8B">
      <w:pPr>
        <w:pStyle w:val="Style1"/>
      </w:pPr>
      <w:r w:rsidRPr="00E57A7D">
        <w:rPr>
          <w:highlight w:val="lightGray"/>
        </w:rPr>
        <w:t>5.</w:t>
      </w:r>
      <w:r w:rsidRPr="00E57A7D">
        <w:tab/>
        <w:t>Kontrindikācijas</w:t>
      </w:r>
    </w:p>
    <w:p w14:paraId="164D50FD" w14:textId="77777777" w:rsidR="00397A8B" w:rsidRPr="00E57A7D" w:rsidRDefault="00397A8B" w:rsidP="00397A8B">
      <w:pPr>
        <w:tabs>
          <w:tab w:val="clear" w:pos="567"/>
        </w:tabs>
        <w:spacing w:line="240" w:lineRule="auto"/>
        <w:rPr>
          <w:szCs w:val="22"/>
        </w:rPr>
      </w:pPr>
    </w:p>
    <w:p w14:paraId="2F28AD9D" w14:textId="77777777" w:rsidR="00397A8B" w:rsidRPr="00AA131D" w:rsidRDefault="00397A8B" w:rsidP="00397A8B">
      <w:pPr>
        <w:spacing w:line="240" w:lineRule="auto"/>
        <w:ind w:left="567" w:hanging="567"/>
        <w:jc w:val="both"/>
        <w:rPr>
          <w:color w:val="000000"/>
        </w:rPr>
      </w:pPr>
      <w:r w:rsidRPr="00AA131D">
        <w:rPr>
          <w:color w:val="000000"/>
        </w:rPr>
        <w:t>Nav.</w:t>
      </w:r>
    </w:p>
    <w:p w14:paraId="46992040" w14:textId="77777777" w:rsidR="00397A8B" w:rsidRDefault="00397A8B" w:rsidP="00397A8B">
      <w:pPr>
        <w:tabs>
          <w:tab w:val="clear" w:pos="567"/>
        </w:tabs>
        <w:spacing w:line="240" w:lineRule="auto"/>
        <w:rPr>
          <w:szCs w:val="22"/>
        </w:rPr>
      </w:pPr>
    </w:p>
    <w:p w14:paraId="7B770446" w14:textId="77777777" w:rsidR="00397A8B" w:rsidRPr="00E57A7D" w:rsidRDefault="00397A8B" w:rsidP="00397A8B">
      <w:pPr>
        <w:tabs>
          <w:tab w:val="clear" w:pos="567"/>
        </w:tabs>
        <w:spacing w:line="240" w:lineRule="auto"/>
        <w:rPr>
          <w:szCs w:val="22"/>
        </w:rPr>
      </w:pPr>
    </w:p>
    <w:p w14:paraId="1FEBE725" w14:textId="77777777" w:rsidR="00397A8B" w:rsidRPr="00E57A7D" w:rsidRDefault="00397A8B" w:rsidP="00397A8B">
      <w:pPr>
        <w:pStyle w:val="Style1"/>
      </w:pPr>
      <w:r w:rsidRPr="00E57A7D">
        <w:rPr>
          <w:highlight w:val="lightGray"/>
        </w:rPr>
        <w:t>6.</w:t>
      </w:r>
      <w:r w:rsidRPr="00E57A7D">
        <w:tab/>
        <w:t>Īpaši brīdinājumi</w:t>
      </w:r>
    </w:p>
    <w:p w14:paraId="380F37B4" w14:textId="77777777" w:rsidR="00397A8B" w:rsidRPr="00E57A7D" w:rsidRDefault="00397A8B" w:rsidP="00397A8B">
      <w:pPr>
        <w:tabs>
          <w:tab w:val="clear" w:pos="567"/>
        </w:tabs>
        <w:spacing w:line="240" w:lineRule="auto"/>
        <w:rPr>
          <w:szCs w:val="22"/>
        </w:rPr>
      </w:pPr>
    </w:p>
    <w:p w14:paraId="3AD8D63F" w14:textId="77777777" w:rsidR="00397A8B" w:rsidRPr="00E57A7D" w:rsidRDefault="00397A8B" w:rsidP="00397A8B">
      <w:pPr>
        <w:tabs>
          <w:tab w:val="clear" w:pos="567"/>
        </w:tabs>
        <w:spacing w:line="240" w:lineRule="auto"/>
        <w:rPr>
          <w:szCs w:val="22"/>
        </w:rPr>
      </w:pPr>
      <w:r w:rsidRPr="00E57A7D">
        <w:rPr>
          <w:szCs w:val="22"/>
          <w:u w:val="single"/>
        </w:rPr>
        <w:t>Īpaši brīdinājumi</w:t>
      </w:r>
      <w:r w:rsidRPr="00E57A7D">
        <w:t>:</w:t>
      </w:r>
    </w:p>
    <w:p w14:paraId="2BA01145" w14:textId="77777777" w:rsidR="00397A8B" w:rsidRDefault="00397A8B" w:rsidP="00397A8B">
      <w:pPr>
        <w:tabs>
          <w:tab w:val="clear" w:pos="567"/>
        </w:tabs>
        <w:spacing w:line="240" w:lineRule="auto"/>
      </w:pPr>
      <w:r w:rsidRPr="00E57A7D">
        <w:t xml:space="preserve">Vakcinēt tikai </w:t>
      </w:r>
      <w:r>
        <w:t xml:space="preserve">klīniski </w:t>
      </w:r>
      <w:r w:rsidRPr="00E57A7D">
        <w:t>veselus dzīvniekus.</w:t>
      </w:r>
    </w:p>
    <w:p w14:paraId="1E6BF077" w14:textId="77777777" w:rsidR="00511E8B" w:rsidRPr="00E57A7D" w:rsidRDefault="00511E8B" w:rsidP="00397A8B">
      <w:pPr>
        <w:tabs>
          <w:tab w:val="clear" w:pos="567"/>
        </w:tabs>
        <w:spacing w:line="240" w:lineRule="auto"/>
        <w:rPr>
          <w:szCs w:val="22"/>
        </w:rPr>
      </w:pPr>
    </w:p>
    <w:p w14:paraId="5AF6C810" w14:textId="77777777" w:rsidR="00397A8B" w:rsidRPr="00E57A7D" w:rsidRDefault="00397A8B" w:rsidP="00397A8B">
      <w:pPr>
        <w:tabs>
          <w:tab w:val="clear" w:pos="567"/>
        </w:tabs>
        <w:spacing w:line="240" w:lineRule="auto"/>
        <w:rPr>
          <w:szCs w:val="22"/>
        </w:rPr>
      </w:pPr>
      <w:r w:rsidRPr="00E57A7D">
        <w:rPr>
          <w:szCs w:val="22"/>
          <w:u w:val="single"/>
        </w:rPr>
        <w:t>Īpaši piesardzības pasākumi drošai lietošanai mērķsugām</w:t>
      </w:r>
      <w:r w:rsidRPr="00E57A7D">
        <w:t>:</w:t>
      </w:r>
    </w:p>
    <w:p w14:paraId="4865FDE8" w14:textId="77777777" w:rsidR="00397A8B" w:rsidRPr="009F1A00" w:rsidRDefault="00397A8B" w:rsidP="00397A8B">
      <w:pPr>
        <w:spacing w:line="240" w:lineRule="auto"/>
        <w:jc w:val="both"/>
        <w:rPr>
          <w:color w:val="000000"/>
        </w:rPr>
      </w:pPr>
      <w:r w:rsidRPr="009F1A00">
        <w:rPr>
          <w:color w:val="000000"/>
        </w:rPr>
        <w:t>Nepakļaut suņus nevajadzīgam inficēšanās riskam pirmās nedēļas laikā pēc pirmās vakcinācijas.</w:t>
      </w:r>
    </w:p>
    <w:p w14:paraId="0BCA7CEF" w14:textId="77777777" w:rsidR="00397A8B" w:rsidRPr="00E57A7D" w:rsidRDefault="00397A8B" w:rsidP="00397A8B">
      <w:pPr>
        <w:tabs>
          <w:tab w:val="clear" w:pos="567"/>
        </w:tabs>
        <w:spacing w:line="240" w:lineRule="auto"/>
        <w:rPr>
          <w:szCs w:val="22"/>
        </w:rPr>
      </w:pPr>
    </w:p>
    <w:p w14:paraId="72279385" w14:textId="77777777" w:rsidR="00397A8B" w:rsidRPr="00E57A7D" w:rsidRDefault="00397A8B" w:rsidP="00397A8B">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73534615" w14:textId="77777777" w:rsidR="00397A8B" w:rsidRPr="00E57A7D" w:rsidRDefault="00397A8B" w:rsidP="00397A8B">
      <w:pPr>
        <w:tabs>
          <w:tab w:val="clear" w:pos="567"/>
        </w:tabs>
        <w:spacing w:line="240" w:lineRule="auto"/>
        <w:rPr>
          <w:szCs w:val="22"/>
        </w:rPr>
      </w:pPr>
      <w:r w:rsidRPr="00E57A7D">
        <w:t xml:space="preserve">Ja notikusi nejauša </w:t>
      </w:r>
      <w:r w:rsidRPr="006475C2">
        <w:t>pašinjicēšana</w:t>
      </w:r>
      <w:r w:rsidRPr="00E57A7D">
        <w:t xml:space="preserve">, nekavējoties meklēt medicīnisko palīdzību un uzrādīt lietošanas instrukciju </w:t>
      </w:r>
      <w:r w:rsidRPr="00F85511">
        <w:t>vai iepakojuma</w:t>
      </w:r>
      <w:r w:rsidRPr="00E57A7D">
        <w:t xml:space="preserve"> marķējumu ārstam.</w:t>
      </w:r>
    </w:p>
    <w:p w14:paraId="5CB47BB4" w14:textId="77777777" w:rsidR="00397A8B" w:rsidRPr="00E57A7D" w:rsidRDefault="00397A8B" w:rsidP="00397A8B">
      <w:pPr>
        <w:tabs>
          <w:tab w:val="clear" w:pos="567"/>
        </w:tabs>
        <w:spacing w:line="240" w:lineRule="auto"/>
        <w:rPr>
          <w:szCs w:val="22"/>
        </w:rPr>
      </w:pPr>
    </w:p>
    <w:p w14:paraId="12FA8DC6" w14:textId="77777777" w:rsidR="00397A8B" w:rsidRPr="00E57A7D" w:rsidRDefault="00397A8B" w:rsidP="00397A8B">
      <w:pPr>
        <w:tabs>
          <w:tab w:val="clear" w:pos="567"/>
        </w:tabs>
        <w:spacing w:line="240" w:lineRule="auto"/>
        <w:rPr>
          <w:szCs w:val="22"/>
        </w:rPr>
      </w:pPr>
      <w:r w:rsidRPr="00E57A7D">
        <w:rPr>
          <w:szCs w:val="22"/>
          <w:u w:val="single"/>
        </w:rPr>
        <w:t>Grūsnība un laktācija</w:t>
      </w:r>
      <w:r w:rsidRPr="00E57A7D">
        <w:t>:</w:t>
      </w:r>
    </w:p>
    <w:p w14:paraId="311D8F31" w14:textId="77777777" w:rsidR="00397A8B" w:rsidRPr="009F1A00" w:rsidRDefault="00397A8B" w:rsidP="00397A8B">
      <w:pPr>
        <w:tabs>
          <w:tab w:val="clear" w:pos="567"/>
        </w:tabs>
        <w:spacing w:line="240" w:lineRule="auto"/>
        <w:jc w:val="both"/>
        <w:rPr>
          <w:color w:val="000000"/>
        </w:rPr>
      </w:pPr>
      <w:r w:rsidRPr="009F1A00">
        <w:rPr>
          <w:color w:val="000000"/>
        </w:rPr>
        <w:t>Drīkst lietot grūsnības laikā.</w:t>
      </w:r>
    </w:p>
    <w:p w14:paraId="560B0F5C" w14:textId="77777777" w:rsidR="00397A8B" w:rsidRPr="009F1A00" w:rsidRDefault="00397A8B" w:rsidP="00397A8B">
      <w:pPr>
        <w:tabs>
          <w:tab w:val="clear" w:pos="567"/>
        </w:tabs>
        <w:spacing w:line="240" w:lineRule="auto"/>
        <w:jc w:val="both"/>
        <w:rPr>
          <w:color w:val="000000"/>
        </w:rPr>
      </w:pPr>
      <w:r w:rsidRPr="009F1A00">
        <w:rPr>
          <w:color w:val="000000"/>
        </w:rPr>
        <w:t xml:space="preserve">Nav pierādīts šo veterināro zāļu </w:t>
      </w:r>
      <w:r>
        <w:rPr>
          <w:color w:val="000000"/>
        </w:rPr>
        <w:t>drošums</w:t>
      </w:r>
      <w:r w:rsidRPr="009F1A00">
        <w:rPr>
          <w:color w:val="000000"/>
        </w:rPr>
        <w:t xml:space="preserve"> laktācijas laikā.</w:t>
      </w:r>
    </w:p>
    <w:p w14:paraId="01591DFC" w14:textId="77777777" w:rsidR="00397A8B" w:rsidRPr="00E57A7D" w:rsidRDefault="00397A8B" w:rsidP="00397A8B">
      <w:pPr>
        <w:tabs>
          <w:tab w:val="clear" w:pos="567"/>
        </w:tabs>
        <w:spacing w:line="240" w:lineRule="auto"/>
        <w:rPr>
          <w:szCs w:val="22"/>
        </w:rPr>
      </w:pPr>
    </w:p>
    <w:p w14:paraId="52DFECB1" w14:textId="77777777" w:rsidR="00397A8B" w:rsidRPr="00E57A7D" w:rsidRDefault="00397A8B" w:rsidP="00397A8B">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3881937" w14:textId="77777777" w:rsidR="00397A8B" w:rsidRPr="009F1A00" w:rsidRDefault="00397A8B" w:rsidP="00397A8B">
      <w:pPr>
        <w:tabs>
          <w:tab w:val="clear" w:pos="567"/>
        </w:tabs>
        <w:spacing w:line="240" w:lineRule="auto"/>
        <w:jc w:val="both"/>
        <w:rPr>
          <w:color w:val="000000"/>
        </w:rPr>
      </w:pPr>
      <w:r w:rsidRPr="009F1A00">
        <w:rPr>
          <w:color w:val="000000"/>
        </w:rPr>
        <w:t>Tikai veterinārārstam:</w:t>
      </w:r>
    </w:p>
    <w:p w14:paraId="473C5342" w14:textId="77777777" w:rsidR="00397A8B" w:rsidRPr="009F1A00" w:rsidRDefault="00397A8B" w:rsidP="00397A8B">
      <w:pPr>
        <w:tabs>
          <w:tab w:val="clear" w:pos="567"/>
        </w:tabs>
        <w:spacing w:line="240" w:lineRule="auto"/>
        <w:jc w:val="both"/>
        <w:rPr>
          <w:color w:val="000000"/>
        </w:rPr>
      </w:pPr>
    </w:p>
    <w:p w14:paraId="7052E39D" w14:textId="77777777" w:rsidR="00397A8B" w:rsidRPr="009F1A00" w:rsidRDefault="00397A8B" w:rsidP="00397A8B">
      <w:pPr>
        <w:tabs>
          <w:tab w:val="clear" w:pos="567"/>
        </w:tabs>
        <w:spacing w:line="240" w:lineRule="auto"/>
        <w:jc w:val="both"/>
        <w:rPr>
          <w:color w:val="000000"/>
        </w:rPr>
      </w:pPr>
      <w:r w:rsidRPr="009F1A00">
        <w:rPr>
          <w:color w:val="000000"/>
        </w:rPr>
        <w:t xml:space="preserve">Pieejamie drošuma un iedarbīguma pētījumi (vīrusu izdalīšanās) pierāda, ka šo vakcīnu drīkst lietot maisījumā ar inaktivētām Nobivac sērijas vakcīnām pret suņu leptospirozi, ko izraisa visi vai daži no šiem serotipiem: </w:t>
      </w:r>
      <w:r w:rsidRPr="009F1A00">
        <w:rPr>
          <w:i/>
          <w:color w:val="000000"/>
        </w:rPr>
        <w:t>L. interrogans</w:t>
      </w:r>
      <w:r w:rsidRPr="009F1A00">
        <w:rPr>
          <w:color w:val="000000"/>
        </w:rPr>
        <w:t xml:space="preserve"> serogrupas </w:t>
      </w:r>
      <w:r w:rsidRPr="009F1A00">
        <w:rPr>
          <w:i/>
          <w:color w:val="000000"/>
        </w:rPr>
        <w:t>Canicola</w:t>
      </w:r>
      <w:r w:rsidRPr="009F1A00">
        <w:rPr>
          <w:color w:val="000000"/>
        </w:rPr>
        <w:t xml:space="preserve"> serotips Canicola, </w:t>
      </w:r>
      <w:r w:rsidRPr="009F1A00">
        <w:rPr>
          <w:i/>
          <w:color w:val="000000"/>
        </w:rPr>
        <w:t>L. interrogans</w:t>
      </w:r>
      <w:r w:rsidRPr="009F1A00">
        <w:rPr>
          <w:color w:val="000000"/>
        </w:rPr>
        <w:t xml:space="preserve"> serogrupas </w:t>
      </w:r>
      <w:r w:rsidRPr="009F1A00">
        <w:rPr>
          <w:i/>
          <w:color w:val="000000"/>
        </w:rPr>
        <w:t>Icterohaemorrhagiae</w:t>
      </w:r>
      <w:r w:rsidRPr="009F1A00">
        <w:rPr>
          <w:color w:val="000000"/>
        </w:rPr>
        <w:t xml:space="preserve"> serotips Copenhageni, </w:t>
      </w:r>
      <w:r w:rsidRPr="009F1A00">
        <w:rPr>
          <w:i/>
          <w:color w:val="000000"/>
        </w:rPr>
        <w:t>L. interrogans</w:t>
      </w:r>
      <w:r w:rsidRPr="009F1A00">
        <w:rPr>
          <w:color w:val="000000"/>
        </w:rPr>
        <w:t xml:space="preserve"> serogrupas</w:t>
      </w:r>
      <w:r w:rsidRPr="009F1A00">
        <w:rPr>
          <w:i/>
          <w:color w:val="000000"/>
        </w:rPr>
        <w:t xml:space="preserve"> Australis</w:t>
      </w:r>
      <w:r w:rsidRPr="009F1A00">
        <w:rPr>
          <w:color w:val="000000"/>
        </w:rPr>
        <w:t xml:space="preserve"> serotips Bratislava un </w:t>
      </w:r>
      <w:r w:rsidRPr="009F1A00">
        <w:rPr>
          <w:i/>
          <w:color w:val="000000"/>
        </w:rPr>
        <w:t xml:space="preserve">L. kirschneri </w:t>
      </w:r>
      <w:r w:rsidRPr="009F1A00">
        <w:rPr>
          <w:color w:val="000000"/>
        </w:rPr>
        <w:t xml:space="preserve">serogrupas </w:t>
      </w:r>
      <w:r w:rsidRPr="009F1A00">
        <w:rPr>
          <w:i/>
          <w:color w:val="000000"/>
        </w:rPr>
        <w:t>Grippotyphosa</w:t>
      </w:r>
      <w:r w:rsidRPr="009F1A00">
        <w:rPr>
          <w:color w:val="000000"/>
        </w:rPr>
        <w:t xml:space="preserve"> serotips Bananal/Liangguang.</w:t>
      </w:r>
    </w:p>
    <w:p w14:paraId="36F2F9AB" w14:textId="77777777" w:rsidR="00397A8B" w:rsidRPr="009F1A00" w:rsidRDefault="00397A8B" w:rsidP="00397A8B">
      <w:pPr>
        <w:tabs>
          <w:tab w:val="clear" w:pos="567"/>
        </w:tabs>
        <w:spacing w:line="240" w:lineRule="auto"/>
        <w:jc w:val="both"/>
        <w:rPr>
          <w:color w:val="000000"/>
        </w:rPr>
      </w:pPr>
    </w:p>
    <w:p w14:paraId="2260E3DF" w14:textId="77777777" w:rsidR="00397A8B" w:rsidRPr="009F1A00" w:rsidRDefault="00397A8B" w:rsidP="00397A8B">
      <w:pPr>
        <w:tabs>
          <w:tab w:val="clear" w:pos="567"/>
        </w:tabs>
        <w:spacing w:line="240" w:lineRule="auto"/>
        <w:jc w:val="both"/>
        <w:rPr>
          <w:color w:val="000000"/>
        </w:rPr>
      </w:pPr>
      <w:r w:rsidRPr="009F1A00">
        <w:rPr>
          <w:color w:val="000000"/>
        </w:rPr>
        <w:t>Pirms šīs vakcīnas lietošanas maisījumā ar citām Nobivac vakcīnām izlas</w:t>
      </w:r>
      <w:r>
        <w:rPr>
          <w:color w:val="000000"/>
        </w:rPr>
        <w:t>īt</w:t>
      </w:r>
      <w:r w:rsidRPr="009F1A00">
        <w:rPr>
          <w:color w:val="000000"/>
        </w:rPr>
        <w:t xml:space="preserve"> attiecīgās Nobivac vakcīnas </w:t>
      </w:r>
      <w:r>
        <w:rPr>
          <w:color w:val="000000"/>
        </w:rPr>
        <w:t>lietošanas instrukciju</w:t>
      </w:r>
      <w:r w:rsidRPr="009F1A00">
        <w:rPr>
          <w:color w:val="000000"/>
        </w:rPr>
        <w:t>. Lietojot maisījumā ar Nobivac leptospirozes vakcīnām ikgadējās revakcinācijas laikā, ir pierādīts, ka nepastāv interference ar anamnestiskās (imūnās atmiņas) atbildes reakciju, kuru izraisa injicētās suņu paragripas vīrusa sastāvdaļa.</w:t>
      </w:r>
    </w:p>
    <w:p w14:paraId="7A12B82D" w14:textId="77777777" w:rsidR="00397A8B" w:rsidRPr="009F1A00" w:rsidRDefault="00397A8B" w:rsidP="00397A8B">
      <w:pPr>
        <w:tabs>
          <w:tab w:val="clear" w:pos="567"/>
        </w:tabs>
        <w:spacing w:line="240" w:lineRule="auto"/>
        <w:jc w:val="both"/>
        <w:rPr>
          <w:color w:val="000000"/>
        </w:rPr>
      </w:pPr>
    </w:p>
    <w:p w14:paraId="3B309234" w14:textId="77777777" w:rsidR="00397A8B" w:rsidRPr="009F1A00" w:rsidRDefault="00397A8B" w:rsidP="00397A8B">
      <w:pPr>
        <w:tabs>
          <w:tab w:val="clear" w:pos="567"/>
        </w:tabs>
        <w:spacing w:line="240" w:lineRule="auto"/>
        <w:jc w:val="both"/>
        <w:rPr>
          <w:color w:val="000000"/>
        </w:rPr>
      </w:pPr>
      <w:r w:rsidRPr="009F1A00">
        <w:rPr>
          <w:color w:val="000000"/>
        </w:rPr>
        <w:t>Pēc leptospirozes vakcīnas ievadīšanas, dažas dienas pēc vakcinācijas var rasties viegla un pārejoša ķermeņa temperatūras paaugstināšanās (≤ 1</w:t>
      </w:r>
      <w:r>
        <w:rPr>
          <w:color w:val="000000"/>
        </w:rPr>
        <w:t xml:space="preserve"> </w:t>
      </w:r>
      <w:r w:rsidRPr="009F1A00">
        <w:rPr>
          <w:color w:val="000000"/>
        </w:rPr>
        <w:t>°C), dažiem kucēniem var novērot samazinātu aktivitāti un/vai samazinātu apetīti. Injekcijas vietā var novērot nelielu, pārejošu pietūkumu (≤ 4 cm), kas reizēm var būt ciets un palpējot sāpīgs. Jebkurš šāds pietūkums izzudīs vai izteikti samazināsies 14 dienu laikā pēc vakcinācijas.</w:t>
      </w:r>
    </w:p>
    <w:p w14:paraId="5165B878" w14:textId="77777777" w:rsidR="00397A8B" w:rsidRPr="009F1A00" w:rsidRDefault="00397A8B" w:rsidP="00397A8B">
      <w:pPr>
        <w:tabs>
          <w:tab w:val="clear" w:pos="567"/>
        </w:tabs>
        <w:spacing w:line="240" w:lineRule="auto"/>
        <w:jc w:val="both"/>
        <w:rPr>
          <w:color w:val="000000"/>
        </w:rPr>
      </w:pPr>
    </w:p>
    <w:p w14:paraId="4662BCCB" w14:textId="77777777" w:rsidR="00397A8B" w:rsidRPr="009F1A00" w:rsidRDefault="00397A8B" w:rsidP="00397A8B">
      <w:pPr>
        <w:tabs>
          <w:tab w:val="clear" w:pos="567"/>
        </w:tabs>
        <w:spacing w:line="240" w:lineRule="auto"/>
        <w:jc w:val="both"/>
        <w:rPr>
          <w:color w:val="000000"/>
        </w:rPr>
      </w:pPr>
      <w:r w:rsidRPr="009F1A00">
        <w:rPr>
          <w:color w:val="000000"/>
        </w:rPr>
        <w:t xml:space="preserve">Pēc Nobivac DHPPi un Nobivac sērijas leptospirozes vakcīnu maisījuma pārdozēšanas, var novērot pārejošas lokālas reakcijas, piemēram, difūzu līdz cietu pietūkumu no 1 līdz 5 cm diametrā, kas parasti saglabājas </w:t>
      </w:r>
      <w:r>
        <w:rPr>
          <w:color w:val="000000"/>
        </w:rPr>
        <w:t>līdz</w:t>
      </w:r>
      <w:r w:rsidRPr="009F1A00">
        <w:rPr>
          <w:color w:val="000000"/>
        </w:rPr>
        <w:t xml:space="preserve"> 5 nedēļ</w:t>
      </w:r>
      <w:r>
        <w:rPr>
          <w:color w:val="000000"/>
        </w:rPr>
        <w:t>ām</w:t>
      </w:r>
      <w:r w:rsidRPr="009F1A00">
        <w:rPr>
          <w:color w:val="000000"/>
        </w:rPr>
        <w:t xml:space="preserve">, tomēr </w:t>
      </w:r>
      <w:r>
        <w:rPr>
          <w:color w:val="000000"/>
        </w:rPr>
        <w:t>reizēm tas saglabājas ilgāk</w:t>
      </w:r>
      <w:r w:rsidRPr="009F1A00">
        <w:rPr>
          <w:color w:val="000000"/>
        </w:rPr>
        <w:t>, līdz pilnībā izzūd.</w:t>
      </w:r>
    </w:p>
    <w:p w14:paraId="54F1927C" w14:textId="77777777" w:rsidR="00397A8B" w:rsidRPr="009F1A00" w:rsidRDefault="00397A8B" w:rsidP="00397A8B">
      <w:pPr>
        <w:tabs>
          <w:tab w:val="clear" w:pos="567"/>
        </w:tabs>
        <w:rPr>
          <w:szCs w:val="22"/>
          <w:lang w:eastAsia="en-GB"/>
        </w:rPr>
      </w:pPr>
    </w:p>
    <w:p w14:paraId="528D779C" w14:textId="77777777" w:rsidR="00397A8B" w:rsidRPr="009F1A00" w:rsidRDefault="00397A8B" w:rsidP="00397A8B">
      <w:pPr>
        <w:tabs>
          <w:tab w:val="clear" w:pos="567"/>
        </w:tabs>
        <w:jc w:val="both"/>
        <w:rPr>
          <w:szCs w:val="22"/>
          <w:highlight w:val="yellow"/>
          <w:lang w:eastAsia="en-GB"/>
        </w:rPr>
      </w:pPr>
      <w:r w:rsidRPr="009F1A00">
        <w:rPr>
          <w:szCs w:val="22"/>
          <w:lang w:eastAsia="en-GB"/>
        </w:rPr>
        <w:t xml:space="preserve">Pieejamie šīs vakcīnas suņu mēra vīrusa, suņu adenovīrusa un suņu parvovīrusa </w:t>
      </w:r>
      <w:r>
        <w:rPr>
          <w:szCs w:val="22"/>
          <w:lang w:eastAsia="en-GB"/>
        </w:rPr>
        <w:t>komponenšu</w:t>
      </w:r>
      <w:r w:rsidRPr="009F1A00">
        <w:rPr>
          <w:szCs w:val="22"/>
          <w:lang w:eastAsia="en-GB"/>
        </w:rPr>
        <w:t xml:space="preserve"> drošuma un iedarbīguma pētījumi </w:t>
      </w:r>
      <w:r>
        <w:rPr>
          <w:szCs w:val="22"/>
          <w:lang w:eastAsia="en-GB"/>
        </w:rPr>
        <w:t>pie</w:t>
      </w:r>
      <w:r w:rsidRPr="009F1A00">
        <w:rPr>
          <w:szCs w:val="22"/>
          <w:lang w:eastAsia="en-GB"/>
        </w:rPr>
        <w:t xml:space="preserve">rāda, ka šo vakcīnu </w:t>
      </w:r>
      <w:r>
        <w:rPr>
          <w:szCs w:val="22"/>
          <w:lang w:eastAsia="en-GB"/>
        </w:rPr>
        <w:t>drīkst</w:t>
      </w:r>
      <w:r w:rsidRPr="009F1A00">
        <w:rPr>
          <w:szCs w:val="22"/>
          <w:lang w:eastAsia="en-GB"/>
        </w:rPr>
        <w:t xml:space="preserve"> lietot ta</w:t>
      </w:r>
      <w:r>
        <w:rPr>
          <w:szCs w:val="22"/>
          <w:lang w:eastAsia="en-GB"/>
        </w:rPr>
        <w:t xml:space="preserve">jā </w:t>
      </w:r>
      <w:r w:rsidRPr="009F1A00">
        <w:rPr>
          <w:szCs w:val="22"/>
          <w:lang w:eastAsia="en-GB"/>
        </w:rPr>
        <w:t xml:space="preserve">pašā </w:t>
      </w:r>
      <w:r>
        <w:rPr>
          <w:szCs w:val="22"/>
          <w:lang w:eastAsia="en-GB"/>
        </w:rPr>
        <w:t>dienā</w:t>
      </w:r>
      <w:r w:rsidRPr="009F1A00">
        <w:rPr>
          <w:szCs w:val="22"/>
          <w:lang w:eastAsia="en-GB"/>
        </w:rPr>
        <w:t xml:space="preserve">, bet nelietot maisījumā ar inaktivētu Nobivac sērijas vakcīnu pret </w:t>
      </w:r>
      <w:r w:rsidRPr="009F1A00">
        <w:rPr>
          <w:i/>
          <w:iCs/>
          <w:szCs w:val="22"/>
          <w:lang w:eastAsia="en-GB"/>
        </w:rPr>
        <w:t>Bordetella bronchiseptica</w:t>
      </w:r>
      <w:r w:rsidRPr="009F1A00">
        <w:rPr>
          <w:szCs w:val="22"/>
          <w:lang w:eastAsia="en-GB"/>
        </w:rPr>
        <w:t xml:space="preserve">. </w:t>
      </w:r>
    </w:p>
    <w:p w14:paraId="18329057" w14:textId="77777777" w:rsidR="00397A8B" w:rsidRPr="009F1A00" w:rsidRDefault="00397A8B" w:rsidP="00397A8B">
      <w:pPr>
        <w:tabs>
          <w:tab w:val="clear" w:pos="567"/>
        </w:tabs>
        <w:rPr>
          <w:szCs w:val="22"/>
          <w:lang w:eastAsia="en-GB"/>
        </w:rPr>
      </w:pPr>
    </w:p>
    <w:p w14:paraId="66D805F6" w14:textId="77777777" w:rsidR="00397A8B" w:rsidRPr="009F1A00" w:rsidRDefault="00397A8B" w:rsidP="00397A8B">
      <w:pPr>
        <w:tabs>
          <w:tab w:val="clear" w:pos="567"/>
        </w:tabs>
        <w:spacing w:line="240" w:lineRule="auto"/>
        <w:jc w:val="both"/>
        <w:rPr>
          <w:color w:val="000000"/>
        </w:rPr>
      </w:pPr>
      <w:r w:rsidRPr="009F1A00">
        <w:rPr>
          <w:color w:val="000000"/>
        </w:rPr>
        <w:t xml:space="preserve">Lietojot šo vakcīnu vienlaikus ar inaktivētām Nobivac sērijas vakcīnām pret </w:t>
      </w:r>
      <w:r w:rsidRPr="009F1A00">
        <w:rPr>
          <w:bCs/>
          <w:i/>
          <w:iCs/>
          <w:szCs w:val="22"/>
          <w:lang w:eastAsia="en-GB"/>
        </w:rPr>
        <w:t>Bordetella bronchiseptica</w:t>
      </w:r>
      <w:r w:rsidRPr="009F1A00">
        <w:rPr>
          <w:color w:val="000000"/>
        </w:rPr>
        <w:t xml:space="preserve">, </w:t>
      </w:r>
      <w:r w:rsidRPr="009F1A00">
        <w:t>pierādītie antivielu atbildes reakcijas dati par šīs vakcīnas suņu paragripas dzīvo komponentu ir tādi paši kā tad, ja šī vakcīna tiek ievadīta viena pati.</w:t>
      </w:r>
    </w:p>
    <w:p w14:paraId="08699C97" w14:textId="77777777" w:rsidR="00397A8B" w:rsidRPr="009F1A00" w:rsidRDefault="00397A8B" w:rsidP="00397A8B">
      <w:pPr>
        <w:tabs>
          <w:tab w:val="clear" w:pos="567"/>
        </w:tabs>
        <w:spacing w:line="240" w:lineRule="auto"/>
        <w:jc w:val="both"/>
        <w:rPr>
          <w:color w:val="000000"/>
        </w:rPr>
      </w:pPr>
      <w:r w:rsidRPr="009F1A00">
        <w:rPr>
          <w:color w:val="000000"/>
        </w:rPr>
        <w:lastRenderedPageBreak/>
        <w:t xml:space="preserve">Lietojot </w:t>
      </w:r>
      <w:r>
        <w:rPr>
          <w:color w:val="000000"/>
        </w:rPr>
        <w:t>šo vakcīnu</w:t>
      </w:r>
      <w:r w:rsidRPr="009F1A00">
        <w:rPr>
          <w:color w:val="000000"/>
        </w:rPr>
        <w:t xml:space="preserve"> maisījumā ar kādu citu no iepriekš minētajām Nobivac vakcīnām, ir jāņem vērā minimālais ieteicamais suņu vecums vakcinācijas laikā. Tam jāatbilst abu maisījumā lietoto vakcīnu lietošanas instrukcijā norādītajam vecumam, vai jābūt lielākam par to. </w:t>
      </w:r>
    </w:p>
    <w:p w14:paraId="56A907C0" w14:textId="77777777" w:rsidR="00397A8B" w:rsidRPr="009F1A00" w:rsidRDefault="00397A8B" w:rsidP="00397A8B">
      <w:pPr>
        <w:tabs>
          <w:tab w:val="clear" w:pos="567"/>
        </w:tabs>
        <w:spacing w:line="240" w:lineRule="auto"/>
        <w:jc w:val="both"/>
        <w:rPr>
          <w:color w:val="000000"/>
        </w:rPr>
      </w:pPr>
    </w:p>
    <w:p w14:paraId="2D9B21C0" w14:textId="77777777" w:rsidR="00397A8B" w:rsidRPr="009F1A00" w:rsidRDefault="00397A8B" w:rsidP="00397A8B">
      <w:pPr>
        <w:tabs>
          <w:tab w:val="clear" w:pos="567"/>
        </w:tabs>
        <w:spacing w:line="240" w:lineRule="auto"/>
        <w:jc w:val="both"/>
        <w:rPr>
          <w:color w:val="000000"/>
        </w:rPr>
      </w:pPr>
      <w:r w:rsidRPr="009F1A00">
        <w:rPr>
          <w:color w:val="000000"/>
        </w:rPr>
        <w:t>Nav pieejama informācija par šīs vakcīnas drošumu un iedarbīgumu, kad t</w:t>
      </w:r>
      <w:r>
        <w:rPr>
          <w:color w:val="000000"/>
        </w:rPr>
        <w:t>o</w:t>
      </w:r>
      <w:r w:rsidRPr="009F1A00">
        <w:rPr>
          <w:color w:val="000000"/>
        </w:rPr>
        <w:t xml:space="preserve"> lieto kopā ar citām, izņemot iepriekš minētajām veterinārajām zālēm. Lēmum</w:t>
      </w:r>
      <w:r>
        <w:rPr>
          <w:color w:val="000000"/>
        </w:rPr>
        <w:t>u</w:t>
      </w:r>
      <w:r w:rsidRPr="009F1A00">
        <w:rPr>
          <w:color w:val="000000"/>
        </w:rPr>
        <w:t xml:space="preserve"> par šīs vakcīnas lietošanu pirms vai pēc citu veterināro zāļu lietošanas pieņem</w:t>
      </w:r>
      <w:r>
        <w:rPr>
          <w:color w:val="000000"/>
        </w:rPr>
        <w:t>t</w:t>
      </w:r>
      <w:r w:rsidRPr="009F1A00">
        <w:rPr>
          <w:color w:val="000000"/>
        </w:rPr>
        <w:t>, izvērtējot katru gadījumu atsevišķi.</w:t>
      </w:r>
    </w:p>
    <w:p w14:paraId="336A83CA" w14:textId="77777777" w:rsidR="00397A8B" w:rsidRPr="00E57A7D" w:rsidRDefault="00397A8B" w:rsidP="00397A8B">
      <w:pPr>
        <w:tabs>
          <w:tab w:val="clear" w:pos="567"/>
        </w:tabs>
        <w:spacing w:line="240" w:lineRule="auto"/>
        <w:rPr>
          <w:szCs w:val="22"/>
        </w:rPr>
      </w:pPr>
    </w:p>
    <w:p w14:paraId="184EA956" w14:textId="77777777" w:rsidR="00397A8B" w:rsidRPr="00E57A7D" w:rsidRDefault="00397A8B" w:rsidP="00397A8B">
      <w:pPr>
        <w:tabs>
          <w:tab w:val="clear" w:pos="567"/>
        </w:tabs>
        <w:spacing w:line="240" w:lineRule="auto"/>
        <w:rPr>
          <w:szCs w:val="22"/>
        </w:rPr>
      </w:pPr>
      <w:r w:rsidRPr="00E57A7D">
        <w:rPr>
          <w:szCs w:val="22"/>
          <w:u w:val="single"/>
        </w:rPr>
        <w:t>Pārdozēšana</w:t>
      </w:r>
      <w:r w:rsidRPr="00E57A7D">
        <w:t>:</w:t>
      </w:r>
    </w:p>
    <w:p w14:paraId="1CC310A0" w14:textId="77777777" w:rsidR="00397A8B" w:rsidRPr="009F1A00" w:rsidRDefault="00397A8B" w:rsidP="00397A8B">
      <w:pPr>
        <w:tabs>
          <w:tab w:val="clear" w:pos="567"/>
        </w:tabs>
        <w:spacing w:line="240" w:lineRule="auto"/>
        <w:jc w:val="both"/>
        <w:rPr>
          <w:color w:val="000000"/>
        </w:rPr>
      </w:pPr>
      <w:r w:rsidRPr="00100AC5">
        <w:rPr>
          <w:color w:val="000000"/>
        </w:rPr>
        <w:t>Pēc desmitkārtīgas pārdozēšanas netika novērotas citas blakusparādības, kā vien tās, kas norādītas punktā “Blakusparādības”.</w:t>
      </w:r>
    </w:p>
    <w:p w14:paraId="02618F70" w14:textId="77777777" w:rsidR="00397A8B" w:rsidRPr="00E57A7D" w:rsidRDefault="00397A8B" w:rsidP="00397A8B">
      <w:pPr>
        <w:tabs>
          <w:tab w:val="clear" w:pos="567"/>
        </w:tabs>
        <w:spacing w:line="240" w:lineRule="auto"/>
        <w:rPr>
          <w:szCs w:val="22"/>
        </w:rPr>
      </w:pPr>
    </w:p>
    <w:p w14:paraId="73C86FD6" w14:textId="77777777" w:rsidR="00397A8B" w:rsidRPr="00E57A7D" w:rsidRDefault="00397A8B" w:rsidP="00397A8B">
      <w:pPr>
        <w:rPr>
          <w:szCs w:val="22"/>
        </w:rPr>
      </w:pPr>
      <w:r w:rsidRPr="00E57A7D">
        <w:rPr>
          <w:szCs w:val="22"/>
          <w:u w:val="single"/>
        </w:rPr>
        <w:t>Īpaši lietošanas ierobežojumi un īpaši lietošanas nosacījumi</w:t>
      </w:r>
      <w:r w:rsidRPr="00E57A7D">
        <w:t>:</w:t>
      </w:r>
    </w:p>
    <w:p w14:paraId="6B774EC4" w14:textId="77777777" w:rsidR="00397A8B" w:rsidRDefault="00397A8B" w:rsidP="00397A8B">
      <w:pPr>
        <w:pStyle w:val="Normalold"/>
        <w:ind w:left="0" w:firstLine="0"/>
      </w:pPr>
      <w:r w:rsidRPr="00FC060F">
        <w:t>Drīkst ievadīt tikai praktizējošs veterinārārsts</w:t>
      </w:r>
      <w:r w:rsidRPr="00E57A7D">
        <w:t>.</w:t>
      </w:r>
    </w:p>
    <w:p w14:paraId="167436F6" w14:textId="77777777" w:rsidR="00511E8B" w:rsidRDefault="00511E8B" w:rsidP="00397A8B">
      <w:pPr>
        <w:pStyle w:val="Normalold"/>
        <w:ind w:left="0" w:firstLine="0"/>
      </w:pPr>
    </w:p>
    <w:p w14:paraId="4BFD55FD" w14:textId="77777777" w:rsidR="00397A8B" w:rsidRPr="00397A8B" w:rsidRDefault="00397A8B" w:rsidP="00397A8B">
      <w:pPr>
        <w:tabs>
          <w:tab w:val="clear" w:pos="567"/>
        </w:tabs>
        <w:spacing w:line="240" w:lineRule="auto"/>
        <w:rPr>
          <w:szCs w:val="22"/>
        </w:rPr>
      </w:pPr>
      <w:r w:rsidRPr="00397A8B">
        <w:rPr>
          <w:szCs w:val="22"/>
          <w:u w:val="single"/>
        </w:rPr>
        <w:t>Būtiska nesaderība</w:t>
      </w:r>
      <w:r w:rsidRPr="00397A8B">
        <w:t>:</w:t>
      </w:r>
    </w:p>
    <w:p w14:paraId="50D8B190" w14:textId="77777777" w:rsidR="00397A8B" w:rsidRPr="00397A8B" w:rsidRDefault="00397A8B" w:rsidP="00397A8B">
      <w:pPr>
        <w:tabs>
          <w:tab w:val="clear" w:pos="567"/>
        </w:tabs>
        <w:spacing w:line="240" w:lineRule="auto"/>
        <w:jc w:val="both"/>
        <w:rPr>
          <w:color w:val="000000"/>
        </w:rPr>
      </w:pPr>
      <w:r w:rsidRPr="00397A8B">
        <w:rPr>
          <w:color w:val="000000"/>
        </w:rPr>
        <w:t xml:space="preserve">Nelietot maisījumā ar citām veterinārajām zālēm, izņemot šķīdinātāju, kas </w:t>
      </w:r>
      <w:r w:rsidRPr="00397A8B">
        <w:t>piegādāts</w:t>
      </w:r>
      <w:r w:rsidRPr="00397A8B">
        <w:rPr>
          <w:color w:val="000000"/>
        </w:rPr>
        <w:t xml:space="preserve"> lietošanai ar šīm veterinārajām zālēm, vai citām iepriekš norādītajām Nobivac suņu vakcīnām (ja šīs zāles ir reģistrētas).</w:t>
      </w:r>
    </w:p>
    <w:p w14:paraId="2420B54F" w14:textId="77777777" w:rsidR="00397A8B" w:rsidRPr="00397A8B" w:rsidRDefault="00397A8B" w:rsidP="00397A8B">
      <w:pPr>
        <w:tabs>
          <w:tab w:val="clear" w:pos="567"/>
        </w:tabs>
        <w:spacing w:line="240" w:lineRule="auto"/>
        <w:jc w:val="both"/>
        <w:rPr>
          <w:color w:val="000000"/>
        </w:rPr>
      </w:pPr>
    </w:p>
    <w:p w14:paraId="15D862EE" w14:textId="77777777" w:rsidR="00397A8B" w:rsidRPr="00397A8B" w:rsidRDefault="00397A8B" w:rsidP="00397A8B">
      <w:pPr>
        <w:tabs>
          <w:tab w:val="clear" w:pos="567"/>
        </w:tabs>
        <w:spacing w:line="240" w:lineRule="auto"/>
        <w:rPr>
          <w:szCs w:val="22"/>
        </w:rPr>
      </w:pPr>
    </w:p>
    <w:p w14:paraId="29580606" w14:textId="77777777" w:rsidR="00397A8B" w:rsidRPr="00397A8B" w:rsidRDefault="00397A8B" w:rsidP="00397A8B">
      <w:pPr>
        <w:tabs>
          <w:tab w:val="clear" w:pos="567"/>
          <w:tab w:val="left" w:pos="0"/>
        </w:tabs>
        <w:spacing w:line="240" w:lineRule="auto"/>
        <w:ind w:left="567" w:hanging="567"/>
        <w:rPr>
          <w:b/>
          <w:szCs w:val="22"/>
        </w:rPr>
      </w:pPr>
      <w:r w:rsidRPr="00397A8B">
        <w:rPr>
          <w:b/>
          <w:szCs w:val="22"/>
          <w:highlight w:val="lightGray"/>
        </w:rPr>
        <w:t>7.</w:t>
      </w:r>
      <w:r w:rsidRPr="00397A8B">
        <w:rPr>
          <w:b/>
          <w:szCs w:val="22"/>
        </w:rPr>
        <w:tab/>
        <w:t>Blakusparādības</w:t>
      </w:r>
    </w:p>
    <w:p w14:paraId="30EBEB8C" w14:textId="77777777" w:rsidR="00397A8B" w:rsidRPr="00397A8B" w:rsidRDefault="00397A8B" w:rsidP="00397A8B">
      <w:pPr>
        <w:tabs>
          <w:tab w:val="clear" w:pos="567"/>
        </w:tabs>
        <w:spacing w:line="240" w:lineRule="auto"/>
        <w:rPr>
          <w:iCs/>
          <w:szCs w:val="22"/>
        </w:rPr>
      </w:pPr>
    </w:p>
    <w:p w14:paraId="65B82BC1" w14:textId="77777777" w:rsidR="00397A8B" w:rsidRPr="00397A8B" w:rsidRDefault="00397A8B" w:rsidP="00397A8B">
      <w:pPr>
        <w:tabs>
          <w:tab w:val="clear" w:pos="567"/>
        </w:tabs>
        <w:spacing w:line="240" w:lineRule="auto"/>
        <w:rPr>
          <w:szCs w:val="22"/>
        </w:rPr>
      </w:pPr>
      <w:r w:rsidRPr="00397A8B">
        <w:t>Suņi:</w:t>
      </w:r>
    </w:p>
    <w:p w14:paraId="65737968" w14:textId="77777777" w:rsidR="00397A8B" w:rsidRPr="00397A8B" w:rsidRDefault="00397A8B" w:rsidP="00397A8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15"/>
      </w:tblGrid>
      <w:tr w:rsidR="00397A8B" w:rsidRPr="00397A8B" w14:paraId="4E38F45A" w14:textId="77777777" w:rsidTr="0074008D">
        <w:tc>
          <w:tcPr>
            <w:tcW w:w="2500" w:type="pct"/>
          </w:tcPr>
          <w:p w14:paraId="1A057302" w14:textId="77777777" w:rsidR="00397A8B" w:rsidRPr="00397A8B" w:rsidRDefault="00397A8B" w:rsidP="00397A8B">
            <w:pPr>
              <w:spacing w:before="60" w:after="60"/>
              <w:rPr>
                <w:szCs w:val="22"/>
              </w:rPr>
            </w:pPr>
            <w:r w:rsidRPr="00397A8B">
              <w:t>Ļoti reti</w:t>
            </w:r>
          </w:p>
          <w:p w14:paraId="5E19E09A" w14:textId="77777777" w:rsidR="00397A8B" w:rsidRPr="00397A8B" w:rsidRDefault="00397A8B" w:rsidP="00397A8B">
            <w:pPr>
              <w:spacing w:before="60" w:after="60"/>
              <w:rPr>
                <w:szCs w:val="22"/>
              </w:rPr>
            </w:pPr>
            <w:r w:rsidRPr="00397A8B">
              <w:t>(&lt;1 dzīvniekam/10 000 ārstētajiem dzīvniekiem, tostarp atsevišķi ziņojumi):</w:t>
            </w:r>
          </w:p>
        </w:tc>
        <w:tc>
          <w:tcPr>
            <w:tcW w:w="2500" w:type="pct"/>
            <w:hideMark/>
          </w:tcPr>
          <w:p w14:paraId="21CA5BB9" w14:textId="77777777" w:rsidR="00397A8B" w:rsidRPr="00397A8B" w:rsidRDefault="00397A8B" w:rsidP="00397A8B">
            <w:pPr>
              <w:spacing w:before="60" w:after="60"/>
              <w:rPr>
                <w:iCs/>
              </w:rPr>
            </w:pPr>
            <w:r w:rsidRPr="00397A8B">
              <w:rPr>
                <w:iCs/>
              </w:rPr>
              <w:t>Pietūkums injekcijas vietā</w:t>
            </w:r>
            <w:r w:rsidRPr="00397A8B">
              <w:rPr>
                <w:iCs/>
                <w:vertAlign w:val="superscript"/>
              </w:rPr>
              <w:t>1</w:t>
            </w:r>
            <w:r w:rsidRPr="00397A8B">
              <w:rPr>
                <w:iCs/>
              </w:rPr>
              <w:t>. Paaugstināta temperatūra</w:t>
            </w:r>
            <w:r w:rsidRPr="00397A8B">
              <w:rPr>
                <w:iCs/>
                <w:vertAlign w:val="superscript"/>
              </w:rPr>
              <w:t>2</w:t>
            </w:r>
            <w:r w:rsidRPr="00397A8B">
              <w:rPr>
                <w:iCs/>
              </w:rPr>
              <w:t>.</w:t>
            </w:r>
          </w:p>
          <w:p w14:paraId="6B2D91A2" w14:textId="77777777" w:rsidR="00397A8B" w:rsidRPr="00397A8B" w:rsidRDefault="00397A8B" w:rsidP="00397A8B">
            <w:pPr>
              <w:spacing w:before="60" w:after="60"/>
              <w:rPr>
                <w:iCs/>
                <w:szCs w:val="22"/>
              </w:rPr>
            </w:pPr>
            <w:r w:rsidRPr="00397A8B">
              <w:rPr>
                <w:iCs/>
              </w:rPr>
              <w:t>Pastiprinātas jutības reakcijas (piemēram, letarģija, sejas tūska, nieze, vemšana vai diareja)</w:t>
            </w:r>
            <w:r w:rsidRPr="00397A8B">
              <w:rPr>
                <w:iCs/>
                <w:vertAlign w:val="superscript"/>
              </w:rPr>
              <w:t>3</w:t>
            </w:r>
            <w:r w:rsidRPr="00397A8B">
              <w:rPr>
                <w:iCs/>
              </w:rPr>
              <w:t>.</w:t>
            </w:r>
          </w:p>
        </w:tc>
      </w:tr>
    </w:tbl>
    <w:p w14:paraId="569923C0" w14:textId="77777777" w:rsidR="00397A8B" w:rsidRDefault="00397A8B" w:rsidP="00397A8B">
      <w:pPr>
        <w:pStyle w:val="Normalold"/>
        <w:ind w:left="0" w:firstLine="0"/>
      </w:pPr>
    </w:p>
    <w:p w14:paraId="146E178A" w14:textId="77777777" w:rsidR="00397A8B" w:rsidRPr="00C578EC" w:rsidRDefault="00397A8B" w:rsidP="00397A8B">
      <w:pPr>
        <w:tabs>
          <w:tab w:val="clear" w:pos="567"/>
        </w:tabs>
        <w:autoSpaceDE w:val="0"/>
        <w:autoSpaceDN w:val="0"/>
        <w:adjustRightInd w:val="0"/>
        <w:spacing w:line="240" w:lineRule="auto"/>
        <w:ind w:left="142" w:hanging="142"/>
        <w:rPr>
          <w:color w:val="000000"/>
          <w:szCs w:val="22"/>
          <w:lang w:eastAsia="en-GB"/>
        </w:rPr>
      </w:pPr>
      <w:r w:rsidRPr="00100AC5">
        <w:rPr>
          <w:color w:val="000000"/>
          <w:szCs w:val="22"/>
          <w:vertAlign w:val="superscript"/>
          <w:lang w:eastAsia="it-IT"/>
        </w:rPr>
        <w:t xml:space="preserve">1 </w:t>
      </w:r>
      <w:r w:rsidRPr="00100AC5">
        <w:rPr>
          <w:color w:val="000000"/>
          <w:szCs w:val="22"/>
          <w:vertAlign w:val="superscript"/>
          <w:lang w:eastAsia="it-IT"/>
        </w:rPr>
        <w:tab/>
      </w:r>
      <w:r w:rsidRPr="00C578EC">
        <w:rPr>
          <w:color w:val="000000"/>
          <w:szCs w:val="22"/>
          <w:lang w:eastAsia="en-GB"/>
        </w:rPr>
        <w:t xml:space="preserve">Neliels un īslaicīgs </w:t>
      </w:r>
      <w:r w:rsidRPr="00C578EC">
        <w:rPr>
          <w:szCs w:val="22"/>
          <w:lang w:eastAsia="en-GB"/>
        </w:rPr>
        <w:t>(≤ 5 cm)</w:t>
      </w:r>
      <w:r w:rsidRPr="00C578EC">
        <w:rPr>
          <w:color w:val="000000"/>
          <w:szCs w:val="22"/>
          <w:lang w:eastAsia="en-GB"/>
        </w:rPr>
        <w:t>, kas dažreiz var būt ciets un sāpīgs palpējo</w:t>
      </w:r>
      <w:r w:rsidRPr="00AF6984">
        <w:rPr>
          <w:color w:val="000000"/>
          <w:szCs w:val="22"/>
          <w:lang w:eastAsia="en-GB"/>
        </w:rPr>
        <w:t>t</w:t>
      </w:r>
      <w:r w:rsidRPr="00C578EC">
        <w:rPr>
          <w:color w:val="000000"/>
          <w:szCs w:val="22"/>
          <w:lang w:eastAsia="en-GB"/>
        </w:rPr>
        <w:t xml:space="preserve">. </w:t>
      </w:r>
      <w:r w:rsidRPr="00AF6984">
        <w:rPr>
          <w:color w:val="000000"/>
          <w:szCs w:val="22"/>
          <w:lang w:eastAsia="en-GB"/>
        </w:rPr>
        <w:t>Jeb</w:t>
      </w:r>
      <w:r>
        <w:rPr>
          <w:color w:val="000000"/>
          <w:szCs w:val="22"/>
          <w:lang w:eastAsia="en-GB"/>
        </w:rPr>
        <w:t>kurš</w:t>
      </w:r>
      <w:r w:rsidRPr="00AF6984">
        <w:rPr>
          <w:color w:val="000000"/>
          <w:szCs w:val="22"/>
          <w:lang w:eastAsia="en-GB"/>
        </w:rPr>
        <w:t xml:space="preserve"> šāds pietūkums  izzud</w:t>
      </w:r>
      <w:r>
        <w:rPr>
          <w:color w:val="000000"/>
          <w:szCs w:val="22"/>
          <w:lang w:eastAsia="en-GB"/>
        </w:rPr>
        <w:t>īs</w:t>
      </w:r>
      <w:r w:rsidRPr="00AF6984">
        <w:rPr>
          <w:color w:val="000000"/>
          <w:szCs w:val="22"/>
          <w:lang w:eastAsia="en-GB"/>
        </w:rPr>
        <w:t xml:space="preserve"> v</w:t>
      </w:r>
      <w:r>
        <w:rPr>
          <w:color w:val="000000"/>
          <w:szCs w:val="22"/>
          <w:lang w:eastAsia="en-GB"/>
        </w:rPr>
        <w:t>ai izteikti</w:t>
      </w:r>
      <w:r w:rsidRPr="00AF6984">
        <w:rPr>
          <w:color w:val="000000"/>
          <w:szCs w:val="22"/>
          <w:lang w:eastAsia="en-GB"/>
        </w:rPr>
        <w:t xml:space="preserve"> samazinā</w:t>
      </w:r>
      <w:r>
        <w:rPr>
          <w:color w:val="000000"/>
          <w:szCs w:val="22"/>
          <w:lang w:eastAsia="en-GB"/>
        </w:rPr>
        <w:t>sies</w:t>
      </w:r>
      <w:r w:rsidRPr="00AF6984">
        <w:rPr>
          <w:color w:val="000000"/>
          <w:szCs w:val="22"/>
          <w:lang w:eastAsia="en-GB"/>
        </w:rPr>
        <w:t xml:space="preserve"> 14 dienu laikā pēc </w:t>
      </w:r>
      <w:r>
        <w:rPr>
          <w:color w:val="000000"/>
          <w:szCs w:val="22"/>
          <w:lang w:eastAsia="en-GB"/>
        </w:rPr>
        <w:t>vakcinācija</w:t>
      </w:r>
      <w:r w:rsidRPr="00AF6984">
        <w:rPr>
          <w:color w:val="000000"/>
          <w:szCs w:val="22"/>
          <w:lang w:eastAsia="en-GB"/>
        </w:rPr>
        <w:t>s</w:t>
      </w:r>
      <w:r w:rsidRPr="00C578EC">
        <w:rPr>
          <w:color w:val="000000"/>
          <w:szCs w:val="22"/>
          <w:lang w:eastAsia="en-GB"/>
        </w:rPr>
        <w:t xml:space="preserve">. </w:t>
      </w:r>
    </w:p>
    <w:p w14:paraId="5E89C453" w14:textId="77777777" w:rsidR="00397A8B" w:rsidRPr="00AF6984" w:rsidRDefault="00397A8B" w:rsidP="00397A8B">
      <w:pPr>
        <w:tabs>
          <w:tab w:val="left" w:pos="284"/>
        </w:tabs>
        <w:spacing w:line="240" w:lineRule="auto"/>
        <w:ind w:left="142" w:hanging="142"/>
      </w:pPr>
      <w:r w:rsidRPr="00AF6984">
        <w:rPr>
          <w:vertAlign w:val="superscript"/>
        </w:rPr>
        <w:t>2</w:t>
      </w:r>
      <w:r w:rsidRPr="00AF6984">
        <w:t xml:space="preserve"> </w:t>
      </w:r>
      <w:r w:rsidRPr="00AF6984">
        <w:tab/>
      </w:r>
      <w:r w:rsidRPr="00C578EC">
        <w:t>Īslaicīgi.</w:t>
      </w:r>
    </w:p>
    <w:p w14:paraId="663D9105" w14:textId="77777777" w:rsidR="00397A8B" w:rsidRPr="001950BE" w:rsidRDefault="00397A8B" w:rsidP="00397A8B">
      <w:pPr>
        <w:spacing w:line="240" w:lineRule="auto"/>
        <w:ind w:left="142" w:hanging="142"/>
        <w:rPr>
          <w:iCs/>
        </w:rPr>
      </w:pPr>
      <w:r w:rsidRPr="00C578EC">
        <w:rPr>
          <w:vertAlign w:val="superscript"/>
        </w:rPr>
        <w:t>3</w:t>
      </w:r>
      <w:r w:rsidRPr="00C578EC">
        <w:t xml:space="preserve"> </w:t>
      </w:r>
      <w:r w:rsidRPr="00C578EC">
        <w:tab/>
      </w:r>
      <w:r w:rsidRPr="00C578EC">
        <w:rPr>
          <w:color w:val="000000"/>
        </w:rPr>
        <w:t>Šāda reakcija var attīstīties līdz smagākam stāvoklim (anafilakse), kas var būt dzīvībai bīstama, un līdz ar papildu pazīmēm - ataksiju, elpas trūkumu, trīci un kolapsu</w:t>
      </w:r>
      <w:r w:rsidRPr="00E82022">
        <w:rPr>
          <w:color w:val="000000"/>
        </w:rPr>
        <w:t>. Ja rodas šādas reakcijas, ieteicama atbilstoša ārstēšana.</w:t>
      </w:r>
    </w:p>
    <w:p w14:paraId="62F16A18" w14:textId="77777777" w:rsidR="00397A8B" w:rsidRPr="00E57A7D" w:rsidRDefault="00397A8B" w:rsidP="00397A8B">
      <w:pPr>
        <w:tabs>
          <w:tab w:val="clear" w:pos="567"/>
        </w:tabs>
        <w:spacing w:line="240" w:lineRule="auto"/>
        <w:rPr>
          <w:iCs/>
          <w:szCs w:val="22"/>
        </w:rPr>
      </w:pPr>
    </w:p>
    <w:p w14:paraId="62800F88" w14:textId="77777777" w:rsidR="00397A8B" w:rsidRDefault="00397A8B" w:rsidP="00397A8B">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5" w:history="1">
        <w:r w:rsidRPr="00E94B62">
          <w:rPr>
            <w:rStyle w:val="Hyperlink"/>
          </w:rPr>
          <w:t>https://www.pvd.gov.lv/lv</w:t>
        </w:r>
      </w:hyperlink>
    </w:p>
    <w:p w14:paraId="65E0B510" w14:textId="77777777" w:rsidR="00397A8B" w:rsidRDefault="00397A8B" w:rsidP="00397A8B"/>
    <w:p w14:paraId="788F0CC9" w14:textId="77777777" w:rsidR="00397A8B" w:rsidRPr="00E57A7D" w:rsidRDefault="00397A8B" w:rsidP="00397A8B">
      <w:pPr>
        <w:tabs>
          <w:tab w:val="clear" w:pos="567"/>
        </w:tabs>
        <w:spacing w:line="240" w:lineRule="auto"/>
        <w:rPr>
          <w:iCs/>
          <w:szCs w:val="22"/>
        </w:rPr>
      </w:pPr>
    </w:p>
    <w:p w14:paraId="22EA8364" w14:textId="77777777" w:rsidR="00397A8B" w:rsidRPr="00E57A7D" w:rsidRDefault="00397A8B" w:rsidP="00397A8B">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9BF5D49" w14:textId="77777777" w:rsidR="00397A8B" w:rsidRPr="00E57A7D" w:rsidRDefault="00397A8B" w:rsidP="00397A8B">
      <w:pPr>
        <w:tabs>
          <w:tab w:val="clear" w:pos="567"/>
        </w:tabs>
        <w:spacing w:line="240" w:lineRule="auto"/>
        <w:rPr>
          <w:szCs w:val="22"/>
        </w:rPr>
      </w:pPr>
    </w:p>
    <w:p w14:paraId="5D6A77B5" w14:textId="77777777" w:rsidR="00397A8B" w:rsidRPr="00967DFC" w:rsidRDefault="00397A8B" w:rsidP="00397A8B">
      <w:pPr>
        <w:tabs>
          <w:tab w:val="clear" w:pos="567"/>
        </w:tabs>
        <w:spacing w:line="240" w:lineRule="auto"/>
        <w:jc w:val="both"/>
        <w:rPr>
          <w:color w:val="000000"/>
        </w:rPr>
      </w:pPr>
      <w:r w:rsidRPr="00967DFC">
        <w:rPr>
          <w:color w:val="000000"/>
        </w:rPr>
        <w:t xml:space="preserve">Vienu devu (1 ml) izšķīdinātās vakcīnas ievadīt </w:t>
      </w:r>
      <w:r>
        <w:rPr>
          <w:color w:val="000000"/>
        </w:rPr>
        <w:t>subkutānas</w:t>
      </w:r>
      <w:r w:rsidRPr="00967DFC">
        <w:rPr>
          <w:color w:val="000000"/>
        </w:rPr>
        <w:t xml:space="preserve"> injekcijas veidā.</w:t>
      </w:r>
    </w:p>
    <w:p w14:paraId="587F51D0" w14:textId="77777777" w:rsidR="00397A8B" w:rsidRPr="00967DFC" w:rsidRDefault="00397A8B" w:rsidP="00397A8B">
      <w:pPr>
        <w:tabs>
          <w:tab w:val="clear" w:pos="567"/>
        </w:tabs>
        <w:spacing w:line="240" w:lineRule="auto"/>
        <w:jc w:val="both"/>
        <w:rPr>
          <w:color w:val="000000"/>
        </w:rPr>
      </w:pPr>
      <w:r w:rsidRPr="00967DFC">
        <w:rPr>
          <w:color w:val="000000"/>
        </w:rPr>
        <w:t>Liofiliz</w:t>
      </w:r>
      <w:r>
        <w:rPr>
          <w:color w:val="000000"/>
        </w:rPr>
        <w:t>āta</w:t>
      </w:r>
      <w:r w:rsidRPr="00967DFC">
        <w:rPr>
          <w:color w:val="000000"/>
        </w:rPr>
        <w:t xml:space="preserve"> šķīdināšanai lietot 1 ml šķīdinātāja vai 1 ml (1 deva) inaktivētās vakcīnas (kā norādīts punktā</w:t>
      </w:r>
      <w:r w:rsidRPr="00967DFC" w:rsidDel="0027787F">
        <w:rPr>
          <w:color w:val="000000"/>
        </w:rPr>
        <w:t xml:space="preserve"> </w:t>
      </w:r>
      <w:r>
        <w:rPr>
          <w:color w:val="000000"/>
        </w:rPr>
        <w:t>“</w:t>
      </w:r>
      <w:r w:rsidRPr="00710CAF">
        <w:rPr>
          <w:color w:val="000000"/>
        </w:rPr>
        <w:t>Īpaši brīdinājumi</w:t>
      </w:r>
      <w:r>
        <w:rPr>
          <w:color w:val="000000"/>
        </w:rPr>
        <w:t>”</w:t>
      </w:r>
      <w:r w:rsidRPr="00967DFC">
        <w:rPr>
          <w:color w:val="000000"/>
        </w:rPr>
        <w:t>).</w:t>
      </w:r>
    </w:p>
    <w:p w14:paraId="27728A75" w14:textId="77777777" w:rsidR="00397A8B" w:rsidRPr="00967DFC" w:rsidRDefault="00397A8B" w:rsidP="00397A8B">
      <w:pPr>
        <w:tabs>
          <w:tab w:val="clear" w:pos="567"/>
        </w:tabs>
        <w:spacing w:line="240" w:lineRule="auto"/>
        <w:jc w:val="both"/>
        <w:rPr>
          <w:color w:val="000000"/>
        </w:rPr>
      </w:pPr>
    </w:p>
    <w:p w14:paraId="70366193" w14:textId="77777777" w:rsidR="00397A8B" w:rsidRPr="00E82022" w:rsidRDefault="00397A8B" w:rsidP="00397A8B">
      <w:pPr>
        <w:tabs>
          <w:tab w:val="clear" w:pos="567"/>
        </w:tabs>
        <w:spacing w:line="240" w:lineRule="auto"/>
        <w:jc w:val="both"/>
        <w:rPr>
          <w:b/>
          <w:bCs/>
          <w:color w:val="000000"/>
        </w:rPr>
      </w:pPr>
      <w:r w:rsidRPr="00E82022">
        <w:rPr>
          <w:b/>
          <w:bCs/>
          <w:color w:val="000000"/>
        </w:rPr>
        <w:t>Vakcinācijas shēma:</w:t>
      </w:r>
    </w:p>
    <w:p w14:paraId="714A31A5" w14:textId="77777777" w:rsidR="00397A8B" w:rsidRPr="00E82022" w:rsidRDefault="00397A8B" w:rsidP="00397A8B">
      <w:pPr>
        <w:tabs>
          <w:tab w:val="clear" w:pos="567"/>
        </w:tabs>
        <w:spacing w:line="240" w:lineRule="auto"/>
        <w:jc w:val="both"/>
        <w:rPr>
          <w:color w:val="000000"/>
          <w:u w:val="single"/>
        </w:rPr>
      </w:pPr>
      <w:r w:rsidRPr="00E82022">
        <w:rPr>
          <w:color w:val="000000"/>
          <w:u w:val="single"/>
        </w:rPr>
        <w:t xml:space="preserve">Primārā vakcinācija: </w:t>
      </w:r>
    </w:p>
    <w:p w14:paraId="465F80DA" w14:textId="77777777" w:rsidR="00397A8B" w:rsidRPr="00967DFC" w:rsidRDefault="00397A8B" w:rsidP="00397A8B">
      <w:pPr>
        <w:tabs>
          <w:tab w:val="clear" w:pos="567"/>
        </w:tabs>
        <w:spacing w:line="240" w:lineRule="auto"/>
        <w:jc w:val="both"/>
        <w:rPr>
          <w:color w:val="000000"/>
        </w:rPr>
      </w:pPr>
      <w:r w:rsidRPr="00967DFC">
        <w:rPr>
          <w:color w:val="000000"/>
        </w:rPr>
        <w:t xml:space="preserve">Viena injekcija no 10 nedēļu vecuma vai vecākiem suņiem nodrošina aktīvo imunitāti. </w:t>
      </w:r>
    </w:p>
    <w:p w14:paraId="58DEF30D" w14:textId="77777777" w:rsidR="00397A8B" w:rsidRPr="00967DFC" w:rsidRDefault="00397A8B" w:rsidP="00397A8B">
      <w:pPr>
        <w:tabs>
          <w:tab w:val="clear" w:pos="567"/>
        </w:tabs>
        <w:spacing w:line="240" w:lineRule="auto"/>
        <w:jc w:val="both"/>
        <w:rPr>
          <w:color w:val="000000"/>
        </w:rPr>
      </w:pPr>
      <w:r w:rsidRPr="00967DFC">
        <w:rPr>
          <w:color w:val="000000"/>
        </w:rPr>
        <w:t xml:space="preserve">Ja aizsardzība ir nepieciešama agrāk, pirmo devu var ievadīt kucēniem no 6 nedēļu vecuma, bet jāņem vērā, ka no mātes iegūtās pasīvās antivielas var traucēt vakcinācijas atbildes reakcijai. </w:t>
      </w:r>
    </w:p>
    <w:p w14:paraId="7C1F1AFA" w14:textId="77777777" w:rsidR="00397A8B" w:rsidRPr="00967DFC" w:rsidRDefault="00397A8B" w:rsidP="00397A8B">
      <w:pPr>
        <w:tabs>
          <w:tab w:val="clear" w:pos="567"/>
        </w:tabs>
        <w:spacing w:line="240" w:lineRule="auto"/>
        <w:jc w:val="both"/>
        <w:rPr>
          <w:color w:val="000000"/>
        </w:rPr>
      </w:pPr>
      <w:r w:rsidRPr="00967DFC">
        <w:rPr>
          <w:color w:val="000000"/>
        </w:rPr>
        <w:t>Pēdējās devas jāievada 2 - 4 nedēļas vēlāk, t.i., 10 nedēļu vecumā vai vēlāk.</w:t>
      </w:r>
    </w:p>
    <w:p w14:paraId="505AE02E" w14:textId="77777777" w:rsidR="00397A8B" w:rsidRPr="00967DFC" w:rsidRDefault="00397A8B" w:rsidP="00397A8B">
      <w:pPr>
        <w:tabs>
          <w:tab w:val="clear" w:pos="567"/>
        </w:tabs>
        <w:spacing w:line="240" w:lineRule="auto"/>
        <w:jc w:val="both"/>
        <w:rPr>
          <w:color w:val="000000"/>
        </w:rPr>
      </w:pPr>
    </w:p>
    <w:p w14:paraId="49572C30" w14:textId="77777777" w:rsidR="00397A8B" w:rsidRPr="00E82022" w:rsidRDefault="00397A8B" w:rsidP="00397A8B">
      <w:pPr>
        <w:tabs>
          <w:tab w:val="clear" w:pos="567"/>
        </w:tabs>
        <w:spacing w:line="240" w:lineRule="auto"/>
        <w:jc w:val="both"/>
        <w:rPr>
          <w:color w:val="000000"/>
          <w:u w:val="single"/>
        </w:rPr>
      </w:pPr>
      <w:r w:rsidRPr="00E82022">
        <w:rPr>
          <w:color w:val="000000"/>
          <w:u w:val="single"/>
        </w:rPr>
        <w:t xml:space="preserve">Revakcinācija: </w:t>
      </w:r>
    </w:p>
    <w:p w14:paraId="3047015C" w14:textId="77777777" w:rsidR="00397A8B" w:rsidRPr="00967DFC" w:rsidRDefault="00397A8B" w:rsidP="00397A8B">
      <w:pPr>
        <w:tabs>
          <w:tab w:val="clear" w:pos="567"/>
        </w:tabs>
        <w:spacing w:line="240" w:lineRule="auto"/>
        <w:jc w:val="both"/>
        <w:rPr>
          <w:color w:val="000000"/>
        </w:rPr>
      </w:pPr>
      <w:r w:rsidRPr="00967DFC">
        <w:rPr>
          <w:color w:val="000000"/>
        </w:rPr>
        <w:t>Katru gadu pret CPi.</w:t>
      </w:r>
    </w:p>
    <w:p w14:paraId="2F0BEAAF" w14:textId="77777777" w:rsidR="00397A8B" w:rsidRPr="00967DFC" w:rsidRDefault="00397A8B" w:rsidP="00397A8B">
      <w:pPr>
        <w:tabs>
          <w:tab w:val="clear" w:pos="567"/>
        </w:tabs>
        <w:spacing w:line="240" w:lineRule="auto"/>
        <w:jc w:val="both"/>
        <w:rPr>
          <w:color w:val="000000"/>
        </w:rPr>
      </w:pPr>
      <w:r>
        <w:rPr>
          <w:color w:val="000000"/>
        </w:rPr>
        <w:t>Ik pēc 3 gadiem pret</w:t>
      </w:r>
      <w:r w:rsidRPr="00967DFC">
        <w:rPr>
          <w:color w:val="000000"/>
        </w:rPr>
        <w:t xml:space="preserve"> CPV, CDV un CAV</w:t>
      </w:r>
      <w:r w:rsidRPr="00967DFC">
        <w:rPr>
          <w:color w:val="000000"/>
          <w:vertAlign w:val="subscript"/>
        </w:rPr>
        <w:t>2</w:t>
      </w:r>
      <w:r w:rsidRPr="00967DFC">
        <w:rPr>
          <w:color w:val="000000"/>
        </w:rPr>
        <w:t>.</w:t>
      </w:r>
    </w:p>
    <w:p w14:paraId="77370141" w14:textId="77777777" w:rsidR="00397A8B" w:rsidRDefault="00397A8B" w:rsidP="00397A8B">
      <w:pPr>
        <w:tabs>
          <w:tab w:val="clear" w:pos="567"/>
        </w:tabs>
        <w:spacing w:line="240" w:lineRule="auto"/>
        <w:rPr>
          <w:szCs w:val="22"/>
        </w:rPr>
      </w:pPr>
    </w:p>
    <w:p w14:paraId="143817F9" w14:textId="77777777" w:rsidR="00397A8B" w:rsidRPr="006E74D2" w:rsidRDefault="00397A8B" w:rsidP="00397A8B">
      <w:pPr>
        <w:tabs>
          <w:tab w:val="clear" w:pos="567"/>
        </w:tabs>
        <w:spacing w:line="240" w:lineRule="auto"/>
        <w:jc w:val="both"/>
        <w:rPr>
          <w:color w:val="000000"/>
        </w:rPr>
      </w:pPr>
      <w:r w:rsidRPr="006E74D2">
        <w:rPr>
          <w:color w:val="000000"/>
        </w:rPr>
        <w:t>Izšķīdinātā vakcīna: gandrīz rozā vai rozā krāsas suspensija.</w:t>
      </w:r>
    </w:p>
    <w:p w14:paraId="46FC5A96" w14:textId="77777777" w:rsidR="00397A8B" w:rsidRDefault="00397A8B" w:rsidP="00397A8B">
      <w:pPr>
        <w:tabs>
          <w:tab w:val="clear" w:pos="567"/>
        </w:tabs>
        <w:spacing w:line="240" w:lineRule="auto"/>
        <w:rPr>
          <w:szCs w:val="22"/>
        </w:rPr>
      </w:pPr>
    </w:p>
    <w:p w14:paraId="5A2C0FFF" w14:textId="77777777" w:rsidR="00397A8B" w:rsidRPr="00E57A7D" w:rsidRDefault="00397A8B" w:rsidP="00397A8B">
      <w:pPr>
        <w:tabs>
          <w:tab w:val="clear" w:pos="567"/>
        </w:tabs>
        <w:spacing w:line="240" w:lineRule="auto"/>
        <w:rPr>
          <w:szCs w:val="22"/>
        </w:rPr>
      </w:pPr>
    </w:p>
    <w:p w14:paraId="676E8BDE" w14:textId="77777777" w:rsidR="00397A8B" w:rsidRPr="00E57A7D" w:rsidRDefault="00397A8B" w:rsidP="00397A8B">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16F8A283" w14:textId="77777777" w:rsidR="00397A8B" w:rsidRPr="00E57A7D" w:rsidRDefault="00397A8B" w:rsidP="00397A8B">
      <w:pPr>
        <w:tabs>
          <w:tab w:val="clear" w:pos="567"/>
        </w:tabs>
        <w:spacing w:line="240" w:lineRule="auto"/>
        <w:rPr>
          <w:szCs w:val="22"/>
        </w:rPr>
      </w:pPr>
    </w:p>
    <w:p w14:paraId="5B7F2D6A" w14:textId="77777777" w:rsidR="00397A8B" w:rsidRPr="00E57A7D" w:rsidRDefault="00397A8B" w:rsidP="00397A8B">
      <w:pPr>
        <w:tabs>
          <w:tab w:val="clear" w:pos="567"/>
        </w:tabs>
        <w:spacing w:line="240" w:lineRule="auto"/>
        <w:rPr>
          <w:iCs/>
          <w:szCs w:val="22"/>
        </w:rPr>
      </w:pPr>
    </w:p>
    <w:p w14:paraId="38FE33B2" w14:textId="77777777" w:rsidR="00397A8B" w:rsidRPr="00E57A7D" w:rsidRDefault="00397A8B" w:rsidP="00397A8B">
      <w:pPr>
        <w:pStyle w:val="Style1"/>
      </w:pPr>
      <w:r w:rsidRPr="00E57A7D">
        <w:rPr>
          <w:highlight w:val="lightGray"/>
        </w:rPr>
        <w:t>10.</w:t>
      </w:r>
      <w:r>
        <w:tab/>
      </w:r>
      <w:r w:rsidRPr="00E57A7D">
        <w:t>Ierobežojumu period</w:t>
      </w:r>
      <w:r>
        <w:t>s</w:t>
      </w:r>
    </w:p>
    <w:p w14:paraId="0B11F4A1" w14:textId="77777777" w:rsidR="00397A8B" w:rsidRPr="00E57A7D" w:rsidRDefault="00397A8B" w:rsidP="00397A8B">
      <w:pPr>
        <w:tabs>
          <w:tab w:val="clear" w:pos="567"/>
        </w:tabs>
        <w:spacing w:line="240" w:lineRule="auto"/>
        <w:rPr>
          <w:iCs/>
          <w:szCs w:val="22"/>
        </w:rPr>
      </w:pPr>
    </w:p>
    <w:p w14:paraId="4AE28A79" w14:textId="77777777" w:rsidR="00397A8B" w:rsidRDefault="00397A8B" w:rsidP="00397A8B">
      <w:pPr>
        <w:tabs>
          <w:tab w:val="clear" w:pos="567"/>
        </w:tabs>
        <w:spacing w:line="240" w:lineRule="auto"/>
        <w:jc w:val="both"/>
        <w:rPr>
          <w:color w:val="000000"/>
        </w:rPr>
      </w:pPr>
      <w:r w:rsidRPr="00A139CC">
        <w:rPr>
          <w:color w:val="000000"/>
        </w:rPr>
        <w:t>Nav piemērojams.</w:t>
      </w:r>
    </w:p>
    <w:p w14:paraId="496E8A18" w14:textId="77777777" w:rsidR="006553AE" w:rsidRDefault="006553AE" w:rsidP="00397A8B">
      <w:pPr>
        <w:tabs>
          <w:tab w:val="clear" w:pos="567"/>
        </w:tabs>
        <w:spacing w:line="240" w:lineRule="auto"/>
        <w:jc w:val="both"/>
        <w:rPr>
          <w:color w:val="000000"/>
        </w:rPr>
      </w:pPr>
    </w:p>
    <w:p w14:paraId="4660104E" w14:textId="77777777" w:rsidR="00511E8B" w:rsidRPr="00A139CC" w:rsidRDefault="00511E8B" w:rsidP="00397A8B">
      <w:pPr>
        <w:tabs>
          <w:tab w:val="clear" w:pos="567"/>
        </w:tabs>
        <w:spacing w:line="240" w:lineRule="auto"/>
        <w:jc w:val="both"/>
        <w:rPr>
          <w:color w:val="000000"/>
        </w:rPr>
      </w:pPr>
    </w:p>
    <w:p w14:paraId="2CBE4FCA" w14:textId="77777777" w:rsidR="00397A8B" w:rsidRPr="00E57A7D" w:rsidRDefault="00397A8B" w:rsidP="00397A8B">
      <w:pPr>
        <w:pStyle w:val="Style1"/>
      </w:pPr>
      <w:r w:rsidRPr="00E57A7D">
        <w:rPr>
          <w:highlight w:val="lightGray"/>
        </w:rPr>
        <w:t>11.</w:t>
      </w:r>
      <w:r w:rsidRPr="00E57A7D">
        <w:tab/>
        <w:t>Īpaši uzglabāšanas nosacījumi</w:t>
      </w:r>
    </w:p>
    <w:p w14:paraId="1C07B394" w14:textId="77777777" w:rsidR="00397A8B" w:rsidRPr="00E57A7D" w:rsidRDefault="00397A8B" w:rsidP="00397A8B">
      <w:pPr>
        <w:numPr>
          <w:ilvl w:val="12"/>
          <w:numId w:val="0"/>
        </w:numPr>
        <w:tabs>
          <w:tab w:val="clear" w:pos="567"/>
        </w:tabs>
        <w:spacing w:line="240" w:lineRule="auto"/>
        <w:rPr>
          <w:szCs w:val="22"/>
        </w:rPr>
      </w:pPr>
    </w:p>
    <w:p w14:paraId="6E80FB45" w14:textId="77777777" w:rsidR="00397A8B" w:rsidRPr="00E57A7D" w:rsidRDefault="00397A8B" w:rsidP="00397A8B">
      <w:pPr>
        <w:numPr>
          <w:ilvl w:val="12"/>
          <w:numId w:val="0"/>
        </w:numPr>
        <w:tabs>
          <w:tab w:val="clear" w:pos="567"/>
        </w:tabs>
        <w:spacing w:line="240" w:lineRule="auto"/>
        <w:rPr>
          <w:szCs w:val="22"/>
        </w:rPr>
      </w:pPr>
      <w:r w:rsidRPr="00E57A7D">
        <w:t>Uzglabāt bērniem neredzamā un nepieejamā vietā.</w:t>
      </w:r>
    </w:p>
    <w:p w14:paraId="65348358" w14:textId="77777777" w:rsidR="00397A8B" w:rsidRPr="00D239ED" w:rsidRDefault="00397A8B" w:rsidP="00397A8B">
      <w:pPr>
        <w:numPr>
          <w:ilvl w:val="12"/>
          <w:numId w:val="0"/>
        </w:numPr>
        <w:tabs>
          <w:tab w:val="clear" w:pos="567"/>
        </w:tabs>
        <w:spacing w:line="240" w:lineRule="auto"/>
        <w:ind w:right="-2"/>
        <w:jc w:val="both"/>
      </w:pPr>
    </w:p>
    <w:p w14:paraId="2A9FBBC9" w14:textId="77777777" w:rsidR="00397A8B" w:rsidRPr="00D239ED" w:rsidRDefault="00397A8B" w:rsidP="00397A8B">
      <w:pPr>
        <w:tabs>
          <w:tab w:val="clear" w:pos="567"/>
        </w:tabs>
        <w:spacing w:line="240" w:lineRule="auto"/>
        <w:ind w:right="-318"/>
        <w:jc w:val="both"/>
        <w:rPr>
          <w:noProof/>
        </w:rPr>
      </w:pPr>
      <w:r w:rsidRPr="00D239ED">
        <w:rPr>
          <w:color w:val="000000"/>
          <w:u w:val="single"/>
        </w:rPr>
        <w:t>Liofilizāts</w:t>
      </w:r>
      <w:r w:rsidRPr="00D239ED">
        <w:rPr>
          <w:color w:val="000000"/>
        </w:rPr>
        <w:t xml:space="preserve">: </w:t>
      </w:r>
      <w:r w:rsidRPr="00D239ED">
        <w:t>Uzglabāt ledusskapī (2</w:t>
      </w:r>
      <w:r>
        <w:t xml:space="preserve"> </w:t>
      </w:r>
      <w:r w:rsidRPr="00D239ED">
        <w:sym w:font="Symbol" w:char="F0B0"/>
      </w:r>
      <w:r w:rsidRPr="00D239ED">
        <w:t xml:space="preserve">C </w:t>
      </w:r>
      <w:r>
        <w:t>–</w:t>
      </w:r>
      <w:r w:rsidRPr="00D239ED">
        <w:t xml:space="preserve"> 8</w:t>
      </w:r>
      <w:r>
        <w:t xml:space="preserve"> </w:t>
      </w:r>
      <w:r w:rsidRPr="00D239ED">
        <w:sym w:font="Symbol" w:char="F0B0"/>
      </w:r>
      <w:r w:rsidRPr="00D239ED">
        <w:t xml:space="preserve">C). </w:t>
      </w:r>
      <w:r w:rsidRPr="00D239ED">
        <w:rPr>
          <w:noProof/>
        </w:rPr>
        <w:t>Nesasaldēt. Sargāt no gaismas.</w:t>
      </w:r>
    </w:p>
    <w:p w14:paraId="4CF3C850" w14:textId="77777777" w:rsidR="00397A8B" w:rsidRPr="00D239ED" w:rsidRDefault="00397A8B" w:rsidP="00397A8B">
      <w:pPr>
        <w:tabs>
          <w:tab w:val="clear" w:pos="567"/>
        </w:tabs>
        <w:spacing w:line="240" w:lineRule="auto"/>
        <w:ind w:right="-318"/>
        <w:jc w:val="both"/>
        <w:rPr>
          <w:noProof/>
        </w:rPr>
      </w:pPr>
      <w:r w:rsidRPr="00D239ED">
        <w:rPr>
          <w:noProof/>
          <w:u w:val="single"/>
        </w:rPr>
        <w:t>Šķīdinātājs</w:t>
      </w:r>
      <w:r w:rsidRPr="00E82022">
        <w:rPr>
          <w:noProof/>
        </w:rPr>
        <w:t>:</w:t>
      </w:r>
      <w:r w:rsidRPr="00D239ED">
        <w:rPr>
          <w:noProof/>
        </w:rPr>
        <w:t xml:space="preserve"> Uzglabājot atsevišķi no </w:t>
      </w:r>
      <w:r w:rsidRPr="00E82022">
        <w:t>l</w:t>
      </w:r>
      <w:r w:rsidRPr="00AF6984">
        <w:t>iofilizāta</w:t>
      </w:r>
      <w:r w:rsidRPr="00AF6984">
        <w:rPr>
          <w:noProof/>
        </w:rPr>
        <w:t>, uzglabāt tem</w:t>
      </w:r>
      <w:r w:rsidRPr="00D239ED">
        <w:rPr>
          <w:noProof/>
        </w:rPr>
        <w:t>peratūrā līdz 25</w:t>
      </w:r>
      <w:r>
        <w:rPr>
          <w:noProof/>
        </w:rPr>
        <w:t xml:space="preserve"> </w:t>
      </w:r>
      <w:r w:rsidRPr="00D239ED">
        <w:rPr>
          <w:noProof/>
        </w:rPr>
        <w:sym w:font="Symbol" w:char="F0B0"/>
      </w:r>
      <w:r w:rsidRPr="00D239ED">
        <w:rPr>
          <w:noProof/>
        </w:rPr>
        <w:t>C.</w:t>
      </w:r>
    </w:p>
    <w:p w14:paraId="3F588B0A" w14:textId="77777777" w:rsidR="00397A8B" w:rsidRPr="00D239ED" w:rsidRDefault="00397A8B" w:rsidP="00397A8B">
      <w:pPr>
        <w:tabs>
          <w:tab w:val="clear" w:pos="567"/>
        </w:tabs>
        <w:spacing w:line="240" w:lineRule="auto"/>
        <w:jc w:val="both"/>
      </w:pPr>
    </w:p>
    <w:p w14:paraId="42DAE0A4" w14:textId="77777777" w:rsidR="00397A8B" w:rsidRPr="00D239ED" w:rsidRDefault="00397A8B" w:rsidP="00397A8B">
      <w:pPr>
        <w:tabs>
          <w:tab w:val="clear" w:pos="567"/>
        </w:tabs>
        <w:spacing w:line="240" w:lineRule="auto"/>
        <w:jc w:val="both"/>
      </w:pPr>
      <w:r w:rsidRPr="00D239ED">
        <w:rPr>
          <w:color w:val="000000"/>
        </w:rPr>
        <w:t>Nelietot šīs veterinārās zāles, ja beidzies derīguma termiņš, kas norādīts marķējumā.</w:t>
      </w:r>
    </w:p>
    <w:p w14:paraId="61E8BD88" w14:textId="77777777" w:rsidR="00397A8B" w:rsidRDefault="00397A8B" w:rsidP="00397A8B">
      <w:pPr>
        <w:tabs>
          <w:tab w:val="clear" w:pos="567"/>
        </w:tabs>
        <w:spacing w:line="240" w:lineRule="auto"/>
        <w:ind w:right="-318"/>
        <w:jc w:val="both"/>
        <w:rPr>
          <w:color w:val="000000"/>
        </w:rPr>
      </w:pPr>
      <w:r w:rsidRPr="00362A61">
        <w:rPr>
          <w:color w:val="000000"/>
        </w:rPr>
        <w:t>Derīguma termiņš attiecas uz norādītā mēneša pēdējo dienu.</w:t>
      </w:r>
    </w:p>
    <w:p w14:paraId="38BBEEF6" w14:textId="77777777" w:rsidR="00397A8B" w:rsidRDefault="00397A8B" w:rsidP="00397A8B">
      <w:pPr>
        <w:tabs>
          <w:tab w:val="clear" w:pos="567"/>
        </w:tabs>
        <w:spacing w:line="240" w:lineRule="auto"/>
        <w:ind w:right="-318"/>
        <w:jc w:val="both"/>
        <w:rPr>
          <w:color w:val="000000"/>
        </w:rPr>
      </w:pPr>
    </w:p>
    <w:p w14:paraId="1CCB2411" w14:textId="77777777" w:rsidR="00397A8B" w:rsidRPr="00D239ED" w:rsidRDefault="00397A8B" w:rsidP="00397A8B">
      <w:pPr>
        <w:tabs>
          <w:tab w:val="clear" w:pos="567"/>
        </w:tabs>
        <w:spacing w:line="240" w:lineRule="auto"/>
        <w:ind w:right="-318"/>
        <w:jc w:val="both"/>
      </w:pPr>
      <w:r w:rsidRPr="00D239ED">
        <w:rPr>
          <w:color w:val="000000"/>
        </w:rPr>
        <w:t>Derīguma termiņš pēc izšķīdināšanas saskaņā ar norādījumiem</w:t>
      </w:r>
      <w:r w:rsidRPr="00D239ED">
        <w:t xml:space="preserve">: 30 </w:t>
      </w:r>
      <w:r w:rsidRPr="00D239ED">
        <w:rPr>
          <w:color w:val="000000"/>
        </w:rPr>
        <w:t>minūtes</w:t>
      </w:r>
      <w:r w:rsidRPr="00D239ED">
        <w:t>.</w:t>
      </w:r>
    </w:p>
    <w:p w14:paraId="38336BB4" w14:textId="77777777" w:rsidR="00397A8B" w:rsidRPr="00E57A7D" w:rsidRDefault="00397A8B" w:rsidP="00397A8B">
      <w:pPr>
        <w:tabs>
          <w:tab w:val="clear" w:pos="567"/>
        </w:tabs>
        <w:spacing w:line="240" w:lineRule="auto"/>
        <w:rPr>
          <w:szCs w:val="22"/>
        </w:rPr>
      </w:pPr>
    </w:p>
    <w:p w14:paraId="27B7B5D4" w14:textId="77777777" w:rsidR="00397A8B" w:rsidRPr="00E57A7D" w:rsidRDefault="00397A8B" w:rsidP="00397A8B">
      <w:pPr>
        <w:tabs>
          <w:tab w:val="clear" w:pos="567"/>
        </w:tabs>
        <w:spacing w:line="240" w:lineRule="auto"/>
        <w:rPr>
          <w:szCs w:val="22"/>
        </w:rPr>
      </w:pPr>
    </w:p>
    <w:p w14:paraId="4DC74CE6" w14:textId="77777777" w:rsidR="00397A8B" w:rsidRPr="00E57A7D" w:rsidRDefault="00397A8B" w:rsidP="00397A8B">
      <w:pPr>
        <w:pStyle w:val="Style1"/>
      </w:pPr>
      <w:r w:rsidRPr="00E57A7D">
        <w:rPr>
          <w:highlight w:val="lightGray"/>
        </w:rPr>
        <w:t>12.</w:t>
      </w:r>
      <w:r w:rsidRPr="00E57A7D">
        <w:tab/>
        <w:t xml:space="preserve">Īpaši norādījumi atkritumu </w:t>
      </w:r>
      <w:r>
        <w:t>iznīcināšanai</w:t>
      </w:r>
    </w:p>
    <w:p w14:paraId="71DDE6F2" w14:textId="77777777" w:rsidR="00397A8B" w:rsidRDefault="00397A8B" w:rsidP="00397A8B">
      <w:pPr>
        <w:tabs>
          <w:tab w:val="clear" w:pos="567"/>
        </w:tabs>
        <w:spacing w:line="240" w:lineRule="auto"/>
      </w:pPr>
    </w:p>
    <w:p w14:paraId="68F1D87C" w14:textId="77777777" w:rsidR="00397A8B" w:rsidRPr="00E57A7D" w:rsidRDefault="00397A8B" w:rsidP="00397A8B">
      <w:pPr>
        <w:tabs>
          <w:tab w:val="clear" w:pos="567"/>
        </w:tabs>
        <w:spacing w:line="240" w:lineRule="auto"/>
        <w:rPr>
          <w:szCs w:val="22"/>
        </w:rPr>
      </w:pPr>
      <w:r w:rsidRPr="00E811BF">
        <w:t>Neizmest veterinārās zāles kanalizācijā vai kopā ar sadzīves atkritumiem.</w:t>
      </w:r>
    </w:p>
    <w:p w14:paraId="210AEF94" w14:textId="77777777" w:rsidR="00397A8B" w:rsidRPr="00E57A7D" w:rsidRDefault="00397A8B" w:rsidP="00397A8B">
      <w:pPr>
        <w:tabs>
          <w:tab w:val="clear" w:pos="567"/>
        </w:tabs>
        <w:spacing w:line="240" w:lineRule="auto"/>
        <w:rPr>
          <w:szCs w:val="22"/>
        </w:rPr>
      </w:pPr>
    </w:p>
    <w:p w14:paraId="3B95D523" w14:textId="77777777" w:rsidR="00397A8B" w:rsidRPr="00E57A7D" w:rsidRDefault="00397A8B" w:rsidP="00397A8B">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E1E676B" w14:textId="77777777" w:rsidR="00397A8B" w:rsidRPr="00E57A7D" w:rsidRDefault="00397A8B" w:rsidP="00397A8B">
      <w:pPr>
        <w:tabs>
          <w:tab w:val="clear" w:pos="567"/>
        </w:tabs>
        <w:spacing w:line="240" w:lineRule="auto"/>
        <w:rPr>
          <w:bCs/>
          <w:szCs w:val="22"/>
          <w:highlight w:val="lightGray"/>
        </w:rPr>
      </w:pPr>
    </w:p>
    <w:p w14:paraId="6F726D8D" w14:textId="77777777" w:rsidR="00397A8B" w:rsidRPr="00E57A7D" w:rsidRDefault="00397A8B" w:rsidP="00397A8B">
      <w:pPr>
        <w:tabs>
          <w:tab w:val="clear" w:pos="567"/>
        </w:tabs>
        <w:spacing w:line="240" w:lineRule="auto"/>
        <w:rPr>
          <w:bCs/>
          <w:szCs w:val="22"/>
          <w:highlight w:val="lightGray"/>
        </w:rPr>
      </w:pPr>
    </w:p>
    <w:p w14:paraId="13E1B9D4" w14:textId="77777777" w:rsidR="00397A8B" w:rsidRPr="00E57A7D" w:rsidRDefault="00397A8B" w:rsidP="00397A8B">
      <w:pPr>
        <w:pStyle w:val="Style1"/>
      </w:pPr>
      <w:r w:rsidRPr="00E57A7D">
        <w:rPr>
          <w:highlight w:val="lightGray"/>
        </w:rPr>
        <w:t>13.</w:t>
      </w:r>
      <w:r w:rsidRPr="00E57A7D">
        <w:tab/>
        <w:t>Veterināro zāļu klasifikācija</w:t>
      </w:r>
    </w:p>
    <w:p w14:paraId="55A2BA61" w14:textId="77777777" w:rsidR="00397A8B" w:rsidRPr="00E57A7D" w:rsidRDefault="00397A8B" w:rsidP="00397A8B">
      <w:pPr>
        <w:tabs>
          <w:tab w:val="clear" w:pos="567"/>
        </w:tabs>
        <w:spacing w:line="240" w:lineRule="auto"/>
        <w:rPr>
          <w:szCs w:val="22"/>
        </w:rPr>
      </w:pPr>
    </w:p>
    <w:p w14:paraId="5ED4F633" w14:textId="77777777" w:rsidR="00397A8B" w:rsidRPr="00E57A7D" w:rsidRDefault="00397A8B" w:rsidP="00397A8B">
      <w:pPr>
        <w:numPr>
          <w:ilvl w:val="12"/>
          <w:numId w:val="0"/>
        </w:numPr>
        <w:rPr>
          <w:szCs w:val="22"/>
        </w:rPr>
      </w:pPr>
      <w:r w:rsidRPr="00E57A7D">
        <w:t>Recepšu veterinārās zāles.</w:t>
      </w:r>
    </w:p>
    <w:p w14:paraId="2AF5F000" w14:textId="77777777" w:rsidR="00397A8B" w:rsidRPr="00E57A7D" w:rsidRDefault="00397A8B" w:rsidP="00397A8B">
      <w:pPr>
        <w:ind w:right="-318"/>
        <w:rPr>
          <w:szCs w:val="22"/>
        </w:rPr>
      </w:pPr>
    </w:p>
    <w:p w14:paraId="3804F1F0" w14:textId="77777777" w:rsidR="00397A8B" w:rsidRPr="00E57A7D" w:rsidRDefault="00397A8B" w:rsidP="00397A8B">
      <w:pPr>
        <w:tabs>
          <w:tab w:val="clear" w:pos="567"/>
        </w:tabs>
        <w:spacing w:line="240" w:lineRule="auto"/>
        <w:rPr>
          <w:szCs w:val="22"/>
        </w:rPr>
      </w:pPr>
    </w:p>
    <w:p w14:paraId="4A02F647" w14:textId="473FADA6" w:rsidR="00397A8B" w:rsidRPr="007D07D0" w:rsidRDefault="00397A8B" w:rsidP="00397A8B">
      <w:pPr>
        <w:pStyle w:val="Style1"/>
        <w:rPr>
          <w:sz w:val="20"/>
          <w:szCs w:val="20"/>
        </w:rPr>
      </w:pPr>
      <w:r w:rsidRPr="00E57A7D">
        <w:rPr>
          <w:highlight w:val="lightGray"/>
        </w:rPr>
        <w:t>14.</w:t>
      </w:r>
      <w:r w:rsidRPr="00E57A7D">
        <w:tab/>
      </w:r>
      <w:r w:rsidRPr="007D07D0">
        <w:rPr>
          <w:sz w:val="20"/>
          <w:szCs w:val="20"/>
        </w:rPr>
        <w:tab/>
        <w:t>Tirdzniecības atļaujas numuri un iepakojuma lielumi</w:t>
      </w:r>
    </w:p>
    <w:p w14:paraId="69FBCEC4" w14:textId="77777777" w:rsidR="00146F7B" w:rsidRDefault="00146F7B" w:rsidP="00397A8B">
      <w:pPr>
        <w:tabs>
          <w:tab w:val="clear" w:pos="567"/>
        </w:tabs>
        <w:spacing w:line="240" w:lineRule="auto"/>
        <w:jc w:val="both"/>
        <w:rPr>
          <w:color w:val="000000"/>
        </w:rPr>
      </w:pPr>
    </w:p>
    <w:p w14:paraId="189E9184" w14:textId="1D413786" w:rsidR="00397A8B" w:rsidRPr="00911972" w:rsidRDefault="00397A8B" w:rsidP="00397A8B">
      <w:pPr>
        <w:tabs>
          <w:tab w:val="clear" w:pos="567"/>
        </w:tabs>
        <w:spacing w:line="240" w:lineRule="auto"/>
        <w:jc w:val="both"/>
        <w:rPr>
          <w:color w:val="000000"/>
        </w:rPr>
      </w:pPr>
      <w:r>
        <w:rPr>
          <w:color w:val="000000"/>
        </w:rPr>
        <w:t>P</w:t>
      </w:r>
      <w:r w:rsidRPr="00911972">
        <w:rPr>
          <w:color w:val="000000"/>
        </w:rPr>
        <w:t>lastmasas kast</w:t>
      </w:r>
      <w:r w:rsidRPr="008225A4">
        <w:rPr>
          <w:color w:val="000000"/>
        </w:rPr>
        <w:t>īt</w:t>
      </w:r>
      <w:r w:rsidRPr="00911972">
        <w:rPr>
          <w:color w:val="000000"/>
        </w:rPr>
        <w:t>e ar 10</w:t>
      </w:r>
      <w:r>
        <w:rPr>
          <w:color w:val="000000"/>
        </w:rPr>
        <w:t xml:space="preserve"> </w:t>
      </w:r>
      <w:r w:rsidRPr="00911972">
        <w:rPr>
          <w:color w:val="000000"/>
        </w:rPr>
        <w:t>vienas devas flakoniem.</w:t>
      </w:r>
    </w:p>
    <w:p w14:paraId="164122D0" w14:textId="77777777" w:rsidR="00397A8B" w:rsidRPr="00911972" w:rsidRDefault="00397A8B" w:rsidP="00397A8B">
      <w:pPr>
        <w:tabs>
          <w:tab w:val="clear" w:pos="567"/>
        </w:tabs>
        <w:spacing w:line="240" w:lineRule="auto"/>
        <w:jc w:val="both"/>
        <w:rPr>
          <w:color w:val="000000"/>
        </w:rPr>
      </w:pPr>
      <w:r w:rsidRPr="00911972">
        <w:rPr>
          <w:color w:val="000000"/>
        </w:rPr>
        <w:t xml:space="preserve">Šķīdinātājs var būt iepakots kopā ar </w:t>
      </w:r>
      <w:r w:rsidRPr="00E82022">
        <w:t>l</w:t>
      </w:r>
      <w:r w:rsidRPr="00AF6984">
        <w:t>iofilizātu</w:t>
      </w:r>
      <w:r w:rsidRPr="00AF6984">
        <w:rPr>
          <w:color w:val="000000"/>
        </w:rPr>
        <w:t xml:space="preserve"> vai atsevišķi.</w:t>
      </w:r>
    </w:p>
    <w:p w14:paraId="3FC2AA70" w14:textId="77777777" w:rsidR="00397A8B" w:rsidRDefault="00397A8B" w:rsidP="00397A8B">
      <w:pPr>
        <w:tabs>
          <w:tab w:val="clear" w:pos="567"/>
        </w:tabs>
        <w:spacing w:line="240" w:lineRule="auto"/>
        <w:rPr>
          <w:szCs w:val="22"/>
        </w:rPr>
      </w:pPr>
    </w:p>
    <w:p w14:paraId="7308AF59" w14:textId="77777777" w:rsidR="004D6235" w:rsidRPr="00E57A7D" w:rsidRDefault="004D6235" w:rsidP="00397A8B">
      <w:pPr>
        <w:tabs>
          <w:tab w:val="clear" w:pos="567"/>
        </w:tabs>
        <w:spacing w:line="240" w:lineRule="auto"/>
        <w:rPr>
          <w:szCs w:val="22"/>
        </w:rPr>
      </w:pPr>
    </w:p>
    <w:p w14:paraId="2A1162CE" w14:textId="77777777" w:rsidR="00397A8B" w:rsidRPr="00E57A7D" w:rsidRDefault="00397A8B" w:rsidP="00397A8B">
      <w:pPr>
        <w:pStyle w:val="Style1"/>
      </w:pPr>
      <w:r w:rsidRPr="00E57A7D">
        <w:rPr>
          <w:highlight w:val="lightGray"/>
        </w:rPr>
        <w:t>15.</w:t>
      </w:r>
      <w:r w:rsidRPr="00E57A7D">
        <w:tab/>
        <w:t>Datums, kad lietošanas instrukcija pēdējo reizi pārskatīta</w:t>
      </w:r>
    </w:p>
    <w:p w14:paraId="780843B0" w14:textId="77777777" w:rsidR="00397A8B" w:rsidRPr="00E57A7D" w:rsidRDefault="00397A8B" w:rsidP="00397A8B">
      <w:pPr>
        <w:tabs>
          <w:tab w:val="clear" w:pos="567"/>
        </w:tabs>
        <w:spacing w:line="240" w:lineRule="auto"/>
        <w:rPr>
          <w:szCs w:val="22"/>
        </w:rPr>
      </w:pPr>
    </w:p>
    <w:p w14:paraId="7019A262" w14:textId="3333F235" w:rsidR="00397A8B" w:rsidRPr="00E57A7D" w:rsidRDefault="00397A8B" w:rsidP="00397A8B">
      <w:pPr>
        <w:rPr>
          <w:szCs w:val="22"/>
        </w:rPr>
      </w:pPr>
      <w:r>
        <w:t>0</w:t>
      </w:r>
      <w:r w:rsidR="00146F7B">
        <w:t>4</w:t>
      </w:r>
      <w:r>
        <w:t>/2026</w:t>
      </w:r>
    </w:p>
    <w:p w14:paraId="227775BA" w14:textId="77777777" w:rsidR="00397A8B" w:rsidRPr="00E57A7D" w:rsidRDefault="00397A8B" w:rsidP="00397A8B">
      <w:pPr>
        <w:tabs>
          <w:tab w:val="clear" w:pos="567"/>
        </w:tabs>
        <w:spacing w:line="240" w:lineRule="auto"/>
        <w:rPr>
          <w:szCs w:val="22"/>
        </w:rPr>
      </w:pPr>
    </w:p>
    <w:p w14:paraId="5BEC183E" w14:textId="77777777" w:rsidR="00397A8B" w:rsidRDefault="00397A8B" w:rsidP="00397A8B">
      <w:pPr>
        <w:tabs>
          <w:tab w:val="clear" w:pos="567"/>
        </w:tabs>
        <w:spacing w:line="240" w:lineRule="auto"/>
      </w:pPr>
      <w:r w:rsidRPr="00E57A7D">
        <w:t>Sīkāka informācija par šīm veterinārajām zālēm ir pieejama Savienības zāļu datubāzē</w:t>
      </w:r>
      <w:r>
        <w:t xml:space="preserve"> (</w:t>
      </w:r>
      <w:hyperlink r:id="rId6" w:history="1">
        <w:r w:rsidRPr="000569A3">
          <w:rPr>
            <w:rStyle w:val="Hyperlink"/>
          </w:rPr>
          <w:t>https://medicines.health.europa.eu/veterinary</w:t>
        </w:r>
      </w:hyperlink>
      <w:r>
        <w:t>)</w:t>
      </w:r>
      <w:r w:rsidRPr="00E57A7D">
        <w:t>.</w:t>
      </w:r>
    </w:p>
    <w:p w14:paraId="4EC6CD2B" w14:textId="77777777" w:rsidR="006553AE" w:rsidRDefault="006553AE" w:rsidP="00397A8B">
      <w:pPr>
        <w:tabs>
          <w:tab w:val="clear" w:pos="567"/>
        </w:tabs>
        <w:spacing w:line="240" w:lineRule="auto"/>
      </w:pPr>
    </w:p>
    <w:p w14:paraId="3A1C6B06" w14:textId="77777777" w:rsidR="00EC71EB" w:rsidRDefault="00EC71EB" w:rsidP="00397A8B">
      <w:pPr>
        <w:tabs>
          <w:tab w:val="clear" w:pos="567"/>
        </w:tabs>
        <w:spacing w:line="240" w:lineRule="auto"/>
      </w:pPr>
    </w:p>
    <w:p w14:paraId="156F4A42" w14:textId="77777777" w:rsidR="006553AE" w:rsidRPr="00E57A7D" w:rsidRDefault="006553AE" w:rsidP="006553AE">
      <w:pPr>
        <w:pStyle w:val="Style1"/>
      </w:pPr>
      <w:r w:rsidRPr="00E57A7D">
        <w:rPr>
          <w:highlight w:val="lightGray"/>
        </w:rPr>
        <w:t>1</w:t>
      </w:r>
      <w:r>
        <w:rPr>
          <w:highlight w:val="lightGray"/>
        </w:rPr>
        <w:t>6</w:t>
      </w:r>
      <w:r w:rsidRPr="00E57A7D">
        <w:rPr>
          <w:highlight w:val="lightGray"/>
        </w:rPr>
        <w:t>.</w:t>
      </w:r>
      <w:r w:rsidRPr="00E57A7D">
        <w:tab/>
        <w:t>Kontaktinformācija:</w:t>
      </w:r>
    </w:p>
    <w:p w14:paraId="69809181" w14:textId="77777777" w:rsidR="006553AE" w:rsidRPr="00E57A7D" w:rsidRDefault="006553AE" w:rsidP="006553AE">
      <w:pPr>
        <w:tabs>
          <w:tab w:val="clear" w:pos="567"/>
        </w:tabs>
        <w:spacing w:line="240" w:lineRule="auto"/>
        <w:rPr>
          <w:szCs w:val="22"/>
        </w:rPr>
      </w:pPr>
    </w:p>
    <w:p w14:paraId="6F162D85" w14:textId="60C20A08" w:rsidR="006553AE" w:rsidRDefault="006553AE" w:rsidP="006553AE">
      <w:pPr>
        <w:rPr>
          <w:u w:val="single"/>
        </w:rPr>
      </w:pPr>
      <w:bookmarkStart w:id="1" w:name="_Hlk73552578"/>
      <w:r w:rsidRPr="00172B3E">
        <w:rPr>
          <w:u w:val="single"/>
        </w:rPr>
        <w:t>Tirdzniecības atļaujas turētājs</w:t>
      </w:r>
      <w:r>
        <w:rPr>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Pr>
          <w:u w:val="single"/>
        </w:rPr>
        <w:t>:</w:t>
      </w:r>
    </w:p>
    <w:p w14:paraId="46A09081" w14:textId="77777777" w:rsidR="006553AE" w:rsidRDefault="006553AE" w:rsidP="006553AE">
      <w:pPr>
        <w:spacing w:line="240" w:lineRule="auto"/>
        <w:rPr>
          <w:szCs w:val="22"/>
        </w:rPr>
      </w:pPr>
      <w:proofErr w:type="spellStart"/>
      <w:r>
        <w:rPr>
          <w:szCs w:val="22"/>
        </w:rPr>
        <w:t>Intervet</w:t>
      </w:r>
      <w:proofErr w:type="spellEnd"/>
      <w:r>
        <w:rPr>
          <w:szCs w:val="22"/>
        </w:rPr>
        <w:t xml:space="preserve"> </w:t>
      </w:r>
      <w:proofErr w:type="spellStart"/>
      <w:r>
        <w:rPr>
          <w:szCs w:val="22"/>
        </w:rPr>
        <w:t>Ireland</w:t>
      </w:r>
      <w:proofErr w:type="spellEnd"/>
      <w:r>
        <w:rPr>
          <w:szCs w:val="22"/>
        </w:rPr>
        <w:t xml:space="preserve"> </w:t>
      </w:r>
      <w:proofErr w:type="spellStart"/>
      <w:r>
        <w:rPr>
          <w:szCs w:val="22"/>
        </w:rPr>
        <w:t>Ltd</w:t>
      </w:r>
      <w:proofErr w:type="spellEnd"/>
      <w:r>
        <w:rPr>
          <w:szCs w:val="22"/>
        </w:rPr>
        <w:t>.,</w:t>
      </w:r>
    </w:p>
    <w:p w14:paraId="18D46CCC" w14:textId="77777777" w:rsidR="006553AE" w:rsidRDefault="006553AE" w:rsidP="006553AE">
      <w:pPr>
        <w:spacing w:line="240" w:lineRule="auto"/>
        <w:rPr>
          <w:szCs w:val="22"/>
        </w:rPr>
      </w:pPr>
      <w:r>
        <w:rPr>
          <w:szCs w:val="22"/>
        </w:rPr>
        <w:t xml:space="preserve">Magna </w:t>
      </w:r>
      <w:proofErr w:type="spellStart"/>
      <w:r>
        <w:rPr>
          <w:szCs w:val="22"/>
        </w:rPr>
        <w:t>Drive</w:t>
      </w:r>
      <w:proofErr w:type="spellEnd"/>
      <w:r>
        <w:rPr>
          <w:szCs w:val="22"/>
        </w:rPr>
        <w:t>,</w:t>
      </w:r>
    </w:p>
    <w:p w14:paraId="285E8FF9" w14:textId="77777777" w:rsidR="006553AE" w:rsidRDefault="006553AE" w:rsidP="006553AE">
      <w:pPr>
        <w:spacing w:line="240" w:lineRule="auto"/>
        <w:rPr>
          <w:szCs w:val="22"/>
        </w:rPr>
      </w:pPr>
      <w:r>
        <w:rPr>
          <w:szCs w:val="22"/>
        </w:rPr>
        <w:t xml:space="preserve">Magna </w:t>
      </w:r>
      <w:proofErr w:type="spellStart"/>
      <w:r>
        <w:rPr>
          <w:szCs w:val="22"/>
        </w:rPr>
        <w:t>Business</w:t>
      </w:r>
      <w:proofErr w:type="spellEnd"/>
      <w:r>
        <w:rPr>
          <w:szCs w:val="22"/>
        </w:rPr>
        <w:t xml:space="preserve"> Park,</w:t>
      </w:r>
    </w:p>
    <w:p w14:paraId="4EC61055" w14:textId="77777777" w:rsidR="006553AE" w:rsidRDefault="006553AE" w:rsidP="006553AE">
      <w:pPr>
        <w:spacing w:line="240" w:lineRule="auto"/>
        <w:rPr>
          <w:szCs w:val="22"/>
        </w:rPr>
      </w:pPr>
      <w:proofErr w:type="spellStart"/>
      <w:r>
        <w:rPr>
          <w:szCs w:val="22"/>
        </w:rPr>
        <w:t>Citywest</w:t>
      </w:r>
      <w:proofErr w:type="spellEnd"/>
      <w:r>
        <w:rPr>
          <w:szCs w:val="22"/>
        </w:rPr>
        <w:t xml:space="preserve"> </w:t>
      </w:r>
      <w:proofErr w:type="spellStart"/>
      <w:r>
        <w:rPr>
          <w:szCs w:val="22"/>
        </w:rPr>
        <w:t>Road</w:t>
      </w:r>
      <w:proofErr w:type="spellEnd"/>
      <w:r>
        <w:rPr>
          <w:szCs w:val="22"/>
        </w:rPr>
        <w:t>,</w:t>
      </w:r>
    </w:p>
    <w:p w14:paraId="1F6D74A8" w14:textId="77777777" w:rsidR="006553AE" w:rsidRDefault="006553AE" w:rsidP="006553AE">
      <w:pPr>
        <w:spacing w:line="240" w:lineRule="auto"/>
        <w:rPr>
          <w:szCs w:val="22"/>
        </w:rPr>
      </w:pPr>
      <w:proofErr w:type="spellStart"/>
      <w:r>
        <w:rPr>
          <w:szCs w:val="22"/>
        </w:rPr>
        <w:t>Dublin</w:t>
      </w:r>
      <w:proofErr w:type="spellEnd"/>
      <w:r>
        <w:rPr>
          <w:szCs w:val="22"/>
        </w:rPr>
        <w:t xml:space="preserve"> 24, </w:t>
      </w:r>
    </w:p>
    <w:p w14:paraId="45211A76" w14:textId="77777777" w:rsidR="006553AE" w:rsidRPr="006375C8" w:rsidRDefault="006553AE" w:rsidP="006553AE">
      <w:pPr>
        <w:spacing w:line="240" w:lineRule="auto"/>
        <w:rPr>
          <w:iCs/>
          <w:szCs w:val="22"/>
        </w:rPr>
      </w:pPr>
      <w:r>
        <w:rPr>
          <w:szCs w:val="22"/>
        </w:rPr>
        <w:t>Īrija</w:t>
      </w:r>
    </w:p>
    <w:p w14:paraId="7868F35D" w14:textId="77777777" w:rsidR="006553AE" w:rsidRDefault="006553AE" w:rsidP="006553AE">
      <w:pPr>
        <w:rPr>
          <w:u w:val="single"/>
        </w:rPr>
      </w:pPr>
    </w:p>
    <w:p w14:paraId="045ADF4E" w14:textId="13109EF9" w:rsidR="006553AE" w:rsidRPr="004D6235" w:rsidRDefault="006553AE" w:rsidP="006553AE">
      <w:pPr>
        <w:rPr>
          <w:u w:val="single"/>
        </w:rPr>
      </w:pPr>
      <w:r>
        <w:rPr>
          <w:iCs/>
          <w:szCs w:val="22"/>
          <w:u w:val="single"/>
        </w:rPr>
        <w:t>P</w:t>
      </w:r>
      <w:r w:rsidRPr="00FA5741">
        <w:rPr>
          <w:iCs/>
          <w:szCs w:val="22"/>
          <w:u w:val="single"/>
        </w:rPr>
        <w:t>ar sērijas izlaidi atbildīgais ražotājs</w:t>
      </w:r>
      <w:r>
        <w:rPr>
          <w:iCs/>
          <w:szCs w:val="22"/>
          <w:u w:val="single"/>
        </w:rPr>
        <w:t>:</w:t>
      </w:r>
    </w:p>
    <w:bookmarkEnd w:id="1"/>
    <w:p w14:paraId="37D1A492" w14:textId="77777777" w:rsidR="006553AE" w:rsidRDefault="006553AE" w:rsidP="006553AE">
      <w:pPr>
        <w:tabs>
          <w:tab w:val="clear" w:pos="567"/>
        </w:tabs>
        <w:spacing w:line="240" w:lineRule="auto"/>
        <w:jc w:val="both"/>
      </w:pPr>
      <w:proofErr w:type="spellStart"/>
      <w:r w:rsidRPr="006C6B45">
        <w:t>Intervet</w:t>
      </w:r>
      <w:proofErr w:type="spellEnd"/>
      <w:r w:rsidRPr="006C6B45">
        <w:t xml:space="preserve"> </w:t>
      </w:r>
      <w:proofErr w:type="spellStart"/>
      <w:r w:rsidRPr="006C6B45">
        <w:t>International</w:t>
      </w:r>
      <w:proofErr w:type="spellEnd"/>
      <w:r w:rsidRPr="006C6B45">
        <w:t xml:space="preserve"> B.V.</w:t>
      </w:r>
      <w:r>
        <w:t xml:space="preserve">, </w:t>
      </w:r>
    </w:p>
    <w:p w14:paraId="1B9C51CF" w14:textId="77777777" w:rsidR="006553AE" w:rsidRDefault="006553AE" w:rsidP="006553AE">
      <w:pPr>
        <w:tabs>
          <w:tab w:val="clear" w:pos="567"/>
        </w:tabs>
        <w:spacing w:line="240" w:lineRule="auto"/>
        <w:jc w:val="both"/>
      </w:pPr>
      <w:proofErr w:type="spellStart"/>
      <w:r w:rsidRPr="006C6B45">
        <w:t>Wim</w:t>
      </w:r>
      <w:proofErr w:type="spellEnd"/>
      <w:r w:rsidRPr="006C6B45">
        <w:t xml:space="preserve"> </w:t>
      </w:r>
      <w:proofErr w:type="spellStart"/>
      <w:r w:rsidRPr="006C6B45">
        <w:t>de</w:t>
      </w:r>
      <w:proofErr w:type="spellEnd"/>
      <w:r w:rsidRPr="006C6B45">
        <w:t xml:space="preserve"> </w:t>
      </w:r>
      <w:proofErr w:type="spellStart"/>
      <w:r w:rsidRPr="006C6B45">
        <w:t>Körverstraat</w:t>
      </w:r>
      <w:proofErr w:type="spellEnd"/>
      <w:r w:rsidRPr="006C6B45">
        <w:t xml:space="preserve"> 35</w:t>
      </w:r>
      <w:r>
        <w:t xml:space="preserve">, </w:t>
      </w:r>
    </w:p>
    <w:p w14:paraId="03BE2BD1" w14:textId="77777777" w:rsidR="006553AE" w:rsidRDefault="006553AE" w:rsidP="006553AE">
      <w:pPr>
        <w:tabs>
          <w:tab w:val="clear" w:pos="567"/>
        </w:tabs>
        <w:spacing w:line="240" w:lineRule="auto"/>
        <w:jc w:val="both"/>
      </w:pPr>
      <w:r w:rsidRPr="006C6B45">
        <w:t xml:space="preserve">5831 AN </w:t>
      </w:r>
      <w:proofErr w:type="spellStart"/>
      <w:r w:rsidRPr="006C6B45">
        <w:t>Boxmeer</w:t>
      </w:r>
      <w:proofErr w:type="spellEnd"/>
      <w:r>
        <w:t>,</w:t>
      </w:r>
      <w:r w:rsidRPr="006C6B45">
        <w:t xml:space="preserve"> </w:t>
      </w:r>
    </w:p>
    <w:p w14:paraId="2D3553DB" w14:textId="1E642A79" w:rsidR="006553AE" w:rsidRPr="006C6B45" w:rsidRDefault="006553AE" w:rsidP="006553AE">
      <w:pPr>
        <w:tabs>
          <w:tab w:val="clear" w:pos="567"/>
        </w:tabs>
        <w:spacing w:line="240" w:lineRule="auto"/>
        <w:jc w:val="both"/>
        <w:rPr>
          <w:color w:val="000000"/>
          <w:u w:val="single"/>
        </w:rPr>
      </w:pPr>
      <w:r w:rsidRPr="006C6B45">
        <w:rPr>
          <w:color w:val="000000"/>
        </w:rPr>
        <w:t>Nīderlande</w:t>
      </w:r>
    </w:p>
    <w:p w14:paraId="71DECBF3" w14:textId="75608AAB" w:rsidR="006553AE" w:rsidRPr="00B77AD2" w:rsidRDefault="006553AE" w:rsidP="006553AE">
      <w:pPr>
        <w:pStyle w:val="Style1"/>
        <w:rPr>
          <w:b w:val="0"/>
          <w:bCs/>
        </w:rPr>
      </w:pPr>
    </w:p>
    <w:p w14:paraId="10C781F4" w14:textId="77777777" w:rsidR="00397A8B" w:rsidRPr="004D6235" w:rsidRDefault="00397A8B" w:rsidP="00397A8B">
      <w:pPr>
        <w:jc w:val="both"/>
        <w:rPr>
          <w:b/>
          <w:color w:val="000000"/>
          <w:szCs w:val="22"/>
        </w:rPr>
      </w:pPr>
      <w:r w:rsidRPr="004D6235">
        <w:rPr>
          <w:b/>
          <w:color w:val="000000"/>
          <w:szCs w:val="22"/>
        </w:rPr>
        <w:t>PARALĒLI TIRGOTO VETERINĀRO ZĀĻU IZPLATĪTĀJS:</w:t>
      </w:r>
    </w:p>
    <w:p w14:paraId="50D124B6" w14:textId="77777777" w:rsidR="00397A8B" w:rsidRPr="004D6235" w:rsidRDefault="00397A8B" w:rsidP="00397A8B">
      <w:pPr>
        <w:jc w:val="both"/>
        <w:rPr>
          <w:color w:val="000000"/>
          <w:szCs w:val="22"/>
        </w:rPr>
      </w:pPr>
      <w:r w:rsidRPr="004D6235">
        <w:rPr>
          <w:color w:val="000000"/>
          <w:szCs w:val="22"/>
        </w:rPr>
        <w:t xml:space="preserve">SIA “Magnum Veterinārija”, reģ. Nr. 40003619306, Ulbrokas iela 23, Rīga, LV-1021. </w:t>
      </w:r>
    </w:p>
    <w:p w14:paraId="027A475E" w14:textId="46569473" w:rsidR="00397A8B" w:rsidRPr="004D6235" w:rsidRDefault="00397A8B" w:rsidP="00397A8B">
      <w:pPr>
        <w:jc w:val="both"/>
        <w:rPr>
          <w:color w:val="000000"/>
          <w:szCs w:val="22"/>
        </w:rPr>
      </w:pPr>
      <w:r w:rsidRPr="004D6235">
        <w:rPr>
          <w:b/>
          <w:color w:val="000000"/>
          <w:szCs w:val="22"/>
        </w:rPr>
        <w:t xml:space="preserve">Veterināro zāļu </w:t>
      </w:r>
      <w:proofErr w:type="spellStart"/>
      <w:r w:rsidRPr="004D6235">
        <w:rPr>
          <w:b/>
          <w:color w:val="000000"/>
          <w:szCs w:val="22"/>
        </w:rPr>
        <w:t>pārmarķētājs</w:t>
      </w:r>
      <w:proofErr w:type="spellEnd"/>
      <w:r w:rsidRPr="004D6235">
        <w:rPr>
          <w:b/>
          <w:color w:val="000000"/>
          <w:szCs w:val="22"/>
        </w:rPr>
        <w:t>:</w:t>
      </w:r>
      <w:r w:rsidRPr="004D6235">
        <w:rPr>
          <w:color w:val="000000"/>
          <w:szCs w:val="22"/>
        </w:rPr>
        <w:t xml:space="preserve"> SIA „</w:t>
      </w:r>
      <w:proofErr w:type="spellStart"/>
      <w:r w:rsidRPr="004D6235">
        <w:rPr>
          <w:color w:val="000000"/>
          <w:szCs w:val="22"/>
        </w:rPr>
        <w:t>Magnum</w:t>
      </w:r>
      <w:proofErr w:type="spellEnd"/>
      <w:r w:rsidRPr="004D6235">
        <w:rPr>
          <w:color w:val="000000"/>
          <w:szCs w:val="22"/>
        </w:rPr>
        <w:t xml:space="preserve"> </w:t>
      </w:r>
      <w:proofErr w:type="spellStart"/>
      <w:r w:rsidRPr="004D6235">
        <w:rPr>
          <w:color w:val="000000"/>
          <w:szCs w:val="22"/>
        </w:rPr>
        <w:t>Medical</w:t>
      </w:r>
      <w:proofErr w:type="spellEnd"/>
      <w:r w:rsidRPr="004D6235">
        <w:rPr>
          <w:color w:val="000000"/>
          <w:szCs w:val="22"/>
        </w:rPr>
        <w:t>”</w:t>
      </w:r>
      <w:r w:rsidR="000378B6" w:rsidRPr="000A6C92">
        <w:rPr>
          <w:color w:val="000000"/>
          <w:szCs w:val="22"/>
        </w:rPr>
        <w:t xml:space="preserve"> </w:t>
      </w:r>
      <w:r w:rsidR="000378B6" w:rsidRPr="000378B6">
        <w:rPr>
          <w:color w:val="000000"/>
          <w:szCs w:val="22"/>
        </w:rPr>
        <w:t>,</w:t>
      </w:r>
      <w:r w:rsidR="000378B6" w:rsidRPr="000378B6">
        <w:rPr>
          <w:szCs w:val="22"/>
        </w:rPr>
        <w:t xml:space="preserve"> </w:t>
      </w:r>
      <w:proofErr w:type="spellStart"/>
      <w:r w:rsidR="000378B6" w:rsidRPr="000378B6">
        <w:rPr>
          <w:szCs w:val="22"/>
        </w:rPr>
        <w:t>reģ</w:t>
      </w:r>
      <w:proofErr w:type="spellEnd"/>
      <w:r w:rsidR="000378B6" w:rsidRPr="000378B6">
        <w:rPr>
          <w:szCs w:val="22"/>
        </w:rPr>
        <w:t>. Nr. 40003060393, Ulbrokas iela 23, Rīga, LV-1021.</w:t>
      </w:r>
    </w:p>
    <w:p w14:paraId="28108E2F" w14:textId="5161794B" w:rsidR="00397A8B" w:rsidRPr="004D6235" w:rsidRDefault="00397A8B" w:rsidP="00397A8B">
      <w:pPr>
        <w:jc w:val="both"/>
        <w:rPr>
          <w:b/>
          <w:color w:val="000000"/>
          <w:szCs w:val="22"/>
        </w:rPr>
      </w:pPr>
      <w:r w:rsidRPr="004D6235">
        <w:rPr>
          <w:b/>
          <w:color w:val="000000"/>
          <w:szCs w:val="22"/>
        </w:rPr>
        <w:t xml:space="preserve">Pārmarķēšanas sērijas Nr.: </w:t>
      </w:r>
    </w:p>
    <w:p w14:paraId="1E2B5AEC" w14:textId="0289D8A5" w:rsidR="00397A8B" w:rsidRPr="004D6235" w:rsidRDefault="00397A8B" w:rsidP="00397A8B">
      <w:pPr>
        <w:rPr>
          <w:color w:val="000000"/>
          <w:spacing w:val="-3"/>
          <w:szCs w:val="22"/>
        </w:rPr>
      </w:pPr>
      <w:r w:rsidRPr="004D6235">
        <w:rPr>
          <w:b/>
          <w:bCs/>
          <w:color w:val="000000"/>
          <w:szCs w:val="22"/>
        </w:rPr>
        <w:t xml:space="preserve">Paralēli </w:t>
      </w:r>
      <w:r w:rsidR="000378B6" w:rsidRPr="004D6235">
        <w:rPr>
          <w:b/>
          <w:bCs/>
          <w:color w:val="000000"/>
          <w:szCs w:val="22"/>
        </w:rPr>
        <w:t xml:space="preserve">tirgoto </w:t>
      </w:r>
      <w:r w:rsidRPr="004D6235">
        <w:rPr>
          <w:b/>
          <w:bCs/>
          <w:color w:val="000000"/>
          <w:szCs w:val="22"/>
        </w:rPr>
        <w:t>veterināro zāļu reģistrācijas numurs Latvijas veterināro zāļu reģistrā</w:t>
      </w:r>
      <w:r w:rsidR="000378B6" w:rsidRPr="004D6235">
        <w:rPr>
          <w:b/>
          <w:bCs/>
          <w:color w:val="000000"/>
          <w:szCs w:val="22"/>
        </w:rPr>
        <w:t>:</w:t>
      </w:r>
      <w:r w:rsidR="00487415">
        <w:rPr>
          <w:color w:val="000000"/>
          <w:szCs w:val="22"/>
        </w:rPr>
        <w:t xml:space="preserve"> </w:t>
      </w:r>
      <w:r w:rsidR="005C1A93" w:rsidRPr="005C1A93">
        <w:rPr>
          <w:color w:val="000000"/>
          <w:szCs w:val="22"/>
        </w:rPr>
        <w:t>V/I/26/0017</w:t>
      </w:r>
    </w:p>
    <w:p w14:paraId="019639F4" w14:textId="77777777" w:rsidR="006B3F3E" w:rsidRPr="000378B6" w:rsidRDefault="006B3F3E">
      <w:pPr>
        <w:rPr>
          <w:szCs w:val="22"/>
        </w:rPr>
      </w:pPr>
    </w:p>
    <w:sectPr w:rsidR="006B3F3E" w:rsidRPr="000378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652D"/>
    <w:multiLevelType w:val="hybridMultilevel"/>
    <w:tmpl w:val="6AC212CC"/>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C590B67"/>
    <w:multiLevelType w:val="hybridMultilevel"/>
    <w:tmpl w:val="416632B0"/>
    <w:lvl w:ilvl="0" w:tplc="EDF08E6C">
      <w:start w:val="2"/>
      <w:numFmt w:val="bullet"/>
      <w:lvlText w:val="-"/>
      <w:lvlJc w:val="left"/>
      <w:pPr>
        <w:ind w:left="780" w:hanging="360"/>
      </w:pPr>
      <w:rPr>
        <w:rFont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 w15:restartNumberingAfterBreak="0">
    <w:nsid w:val="518928F2"/>
    <w:multiLevelType w:val="hybridMultilevel"/>
    <w:tmpl w:val="4D505D9E"/>
    <w:lvl w:ilvl="0" w:tplc="3E7EDB9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99957960">
    <w:abstractNumId w:val="1"/>
  </w:num>
  <w:num w:numId="2" w16cid:durableId="1896429490">
    <w:abstractNumId w:val="0"/>
  </w:num>
  <w:num w:numId="3" w16cid:durableId="2058776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3E"/>
    <w:rsid w:val="000378B6"/>
    <w:rsid w:val="0009033D"/>
    <w:rsid w:val="00146F7B"/>
    <w:rsid w:val="00225CB0"/>
    <w:rsid w:val="00397A8B"/>
    <w:rsid w:val="00487415"/>
    <w:rsid w:val="004D6235"/>
    <w:rsid w:val="00511E8B"/>
    <w:rsid w:val="005C1A93"/>
    <w:rsid w:val="00635ED9"/>
    <w:rsid w:val="006553AE"/>
    <w:rsid w:val="006B3F3E"/>
    <w:rsid w:val="00751249"/>
    <w:rsid w:val="00961642"/>
    <w:rsid w:val="00BA5EAE"/>
    <w:rsid w:val="00EC7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0AC5"/>
  <w15:chartTrackingRefBased/>
  <w15:docId w15:val="{74AE5F8F-D1B2-47B6-A99D-4A2BBB09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8B"/>
    <w:pPr>
      <w:tabs>
        <w:tab w:val="left" w:pos="567"/>
      </w:tabs>
      <w:spacing w:after="0" w:line="260" w:lineRule="exact"/>
    </w:pPr>
    <w:rPr>
      <w:rFonts w:ascii="Times New Roman" w:eastAsia="Times New Roman" w:hAnsi="Times New Roman" w:cs="Times New Roman"/>
      <w:kern w:val="0"/>
      <w:sz w:val="22"/>
      <w:szCs w:val="20"/>
      <w:lang w:val="lv-LV"/>
      <w14:ligatures w14:val="none"/>
    </w:rPr>
  </w:style>
  <w:style w:type="paragraph" w:styleId="Heading1">
    <w:name w:val="heading 1"/>
    <w:basedOn w:val="Normal"/>
    <w:next w:val="Normal"/>
    <w:link w:val="Heading1Char"/>
    <w:uiPriority w:val="9"/>
    <w:qFormat/>
    <w:rsid w:val="006B3F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3F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3F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3F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3F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3F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3F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3F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3F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F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3F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3F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3F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3F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3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F3E"/>
    <w:rPr>
      <w:rFonts w:eastAsiaTheme="majorEastAsia" w:cstheme="majorBidi"/>
      <w:color w:val="272727" w:themeColor="text1" w:themeTint="D8"/>
    </w:rPr>
  </w:style>
  <w:style w:type="paragraph" w:styleId="Title">
    <w:name w:val="Title"/>
    <w:basedOn w:val="Normal"/>
    <w:next w:val="Normal"/>
    <w:link w:val="TitleChar"/>
    <w:uiPriority w:val="10"/>
    <w:qFormat/>
    <w:rsid w:val="006B3F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F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F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3F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3F3E"/>
    <w:pPr>
      <w:spacing w:before="160"/>
      <w:jc w:val="center"/>
    </w:pPr>
    <w:rPr>
      <w:i/>
      <w:iCs/>
      <w:color w:val="404040" w:themeColor="text1" w:themeTint="BF"/>
    </w:rPr>
  </w:style>
  <w:style w:type="character" w:customStyle="1" w:styleId="QuoteChar">
    <w:name w:val="Quote Char"/>
    <w:basedOn w:val="DefaultParagraphFont"/>
    <w:link w:val="Quote"/>
    <w:uiPriority w:val="29"/>
    <w:rsid w:val="006B3F3E"/>
    <w:rPr>
      <w:i/>
      <w:iCs/>
      <w:color w:val="404040" w:themeColor="text1" w:themeTint="BF"/>
    </w:rPr>
  </w:style>
  <w:style w:type="paragraph" w:styleId="ListParagraph">
    <w:name w:val="List Paragraph"/>
    <w:basedOn w:val="Normal"/>
    <w:uiPriority w:val="34"/>
    <w:qFormat/>
    <w:rsid w:val="006B3F3E"/>
    <w:pPr>
      <w:ind w:left="720"/>
      <w:contextualSpacing/>
    </w:pPr>
  </w:style>
  <w:style w:type="character" w:styleId="IntenseEmphasis">
    <w:name w:val="Intense Emphasis"/>
    <w:basedOn w:val="DefaultParagraphFont"/>
    <w:uiPriority w:val="21"/>
    <w:qFormat/>
    <w:rsid w:val="006B3F3E"/>
    <w:rPr>
      <w:i/>
      <w:iCs/>
      <w:color w:val="2F5496" w:themeColor="accent1" w:themeShade="BF"/>
    </w:rPr>
  </w:style>
  <w:style w:type="paragraph" w:styleId="IntenseQuote">
    <w:name w:val="Intense Quote"/>
    <w:basedOn w:val="Normal"/>
    <w:next w:val="Normal"/>
    <w:link w:val="IntenseQuoteChar"/>
    <w:uiPriority w:val="30"/>
    <w:qFormat/>
    <w:rsid w:val="006B3F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3F3E"/>
    <w:rPr>
      <w:i/>
      <w:iCs/>
      <w:color w:val="2F5496" w:themeColor="accent1" w:themeShade="BF"/>
    </w:rPr>
  </w:style>
  <w:style w:type="character" w:styleId="IntenseReference">
    <w:name w:val="Intense Reference"/>
    <w:basedOn w:val="DefaultParagraphFont"/>
    <w:uiPriority w:val="32"/>
    <w:qFormat/>
    <w:rsid w:val="006B3F3E"/>
    <w:rPr>
      <w:b/>
      <w:bCs/>
      <w:smallCaps/>
      <w:color w:val="2F5496" w:themeColor="accent1" w:themeShade="BF"/>
      <w:spacing w:val="5"/>
    </w:rPr>
  </w:style>
  <w:style w:type="paragraph" w:customStyle="1" w:styleId="Style1">
    <w:name w:val="Style1"/>
    <w:basedOn w:val="Normal"/>
    <w:qFormat/>
    <w:rsid w:val="00397A8B"/>
    <w:pPr>
      <w:tabs>
        <w:tab w:val="clear" w:pos="567"/>
        <w:tab w:val="left" w:pos="0"/>
      </w:tabs>
      <w:spacing w:line="240" w:lineRule="auto"/>
      <w:ind w:left="567" w:hanging="567"/>
    </w:pPr>
    <w:rPr>
      <w:b/>
      <w:szCs w:val="22"/>
    </w:rPr>
  </w:style>
  <w:style w:type="paragraph" w:customStyle="1" w:styleId="Normalold">
    <w:name w:val="Normal (old)"/>
    <w:basedOn w:val="Normal"/>
    <w:rsid w:val="00397A8B"/>
    <w:pPr>
      <w:tabs>
        <w:tab w:val="clear" w:pos="567"/>
      </w:tabs>
      <w:spacing w:line="240" w:lineRule="auto"/>
      <w:ind w:left="720" w:hanging="720"/>
    </w:pPr>
    <w:rPr>
      <w:rFonts w:eastAsia="SimSun"/>
      <w:szCs w:val="18"/>
      <w:lang w:eastAsia="zh-CN"/>
    </w:rPr>
  </w:style>
  <w:style w:type="character" w:styleId="Hyperlink">
    <w:name w:val="Hyperlink"/>
    <w:rsid w:val="00397A8B"/>
    <w:rPr>
      <w:color w:val="0000FF"/>
      <w:u w:val="single"/>
    </w:rPr>
  </w:style>
  <w:style w:type="paragraph" w:styleId="Revision">
    <w:name w:val="Revision"/>
    <w:hidden/>
    <w:uiPriority w:val="99"/>
    <w:semiHidden/>
    <w:rsid w:val="000378B6"/>
    <w:pPr>
      <w:spacing w:after="0" w:line="240" w:lineRule="auto"/>
    </w:pPr>
    <w:rPr>
      <w:rFonts w:ascii="Times New Roman" w:eastAsia="Times New Roman" w:hAnsi="Times New Roman" w:cs="Times New Roman"/>
      <w:kern w:val="0"/>
      <w:sz w:val="22"/>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dicines.health.europa.eu/veterinary" TargetMode="External"/><Relationship Id="rId5" Type="http://schemas.openxmlformats.org/officeDocument/2006/relationships/hyperlink" Target="https://www.pvd.gov.l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5917</Words>
  <Characters>3373</Characters>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