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83512" w14:textId="0F7A789D" w:rsidR="00AB4A2F" w:rsidRPr="00F44584" w:rsidRDefault="00AB4A2F">
      <w:pPr>
        <w:tabs>
          <w:tab w:val="clear" w:pos="567"/>
        </w:tabs>
        <w:spacing w:line="240" w:lineRule="auto"/>
        <w:rPr>
          <w:rFonts w:asciiTheme="majorBidi" w:hAnsiTheme="majorBidi" w:cstheme="majorBidi"/>
          <w:szCs w:val="22"/>
          <w:lang w:val="en-US"/>
        </w:rPr>
      </w:pPr>
    </w:p>
    <w:p w14:paraId="0BC8E00A" w14:textId="6871E64A" w:rsidR="00AB4A2F" w:rsidRDefault="00AB4A2F">
      <w:pPr>
        <w:tabs>
          <w:tab w:val="clear" w:pos="567"/>
        </w:tabs>
        <w:spacing w:line="240" w:lineRule="auto"/>
        <w:rPr>
          <w:rFonts w:asciiTheme="majorBidi" w:hAnsiTheme="majorBidi" w:cstheme="majorBidi"/>
          <w:szCs w:val="22"/>
        </w:rPr>
      </w:pPr>
    </w:p>
    <w:p w14:paraId="344793B6" w14:textId="749C9B1E" w:rsidR="00AB4A2F" w:rsidRDefault="00AB4A2F">
      <w:pPr>
        <w:tabs>
          <w:tab w:val="clear" w:pos="567"/>
        </w:tabs>
        <w:spacing w:line="240" w:lineRule="auto"/>
        <w:rPr>
          <w:rFonts w:asciiTheme="majorBidi" w:hAnsiTheme="majorBidi" w:cstheme="majorBidi"/>
          <w:szCs w:val="22"/>
        </w:rPr>
      </w:pPr>
    </w:p>
    <w:p w14:paraId="38FA69CF" w14:textId="36F7BFDE" w:rsidR="00AB4A2F" w:rsidRDefault="00AB4A2F">
      <w:pPr>
        <w:tabs>
          <w:tab w:val="clear" w:pos="567"/>
        </w:tabs>
        <w:spacing w:line="240" w:lineRule="auto"/>
        <w:rPr>
          <w:rFonts w:asciiTheme="majorBidi" w:hAnsiTheme="majorBidi" w:cstheme="majorBidi"/>
          <w:szCs w:val="22"/>
        </w:rPr>
      </w:pPr>
    </w:p>
    <w:p w14:paraId="79BA08FB" w14:textId="598865C3" w:rsidR="00AB4A2F" w:rsidRDefault="00AB4A2F">
      <w:pPr>
        <w:tabs>
          <w:tab w:val="clear" w:pos="567"/>
        </w:tabs>
        <w:spacing w:line="240" w:lineRule="auto"/>
        <w:rPr>
          <w:rFonts w:asciiTheme="majorBidi" w:hAnsiTheme="majorBidi" w:cstheme="majorBidi"/>
          <w:szCs w:val="22"/>
        </w:rPr>
      </w:pPr>
    </w:p>
    <w:p w14:paraId="70F77CC4" w14:textId="60B4D9EE" w:rsidR="00AB4A2F" w:rsidRDefault="00AB4A2F">
      <w:pPr>
        <w:tabs>
          <w:tab w:val="clear" w:pos="567"/>
        </w:tabs>
        <w:spacing w:line="240" w:lineRule="auto"/>
        <w:rPr>
          <w:rFonts w:asciiTheme="majorBidi" w:hAnsiTheme="majorBidi" w:cstheme="majorBidi"/>
          <w:szCs w:val="22"/>
        </w:rPr>
      </w:pPr>
    </w:p>
    <w:p w14:paraId="617A6782" w14:textId="1519757A" w:rsidR="00AB4A2F" w:rsidRDefault="00AB4A2F">
      <w:pPr>
        <w:tabs>
          <w:tab w:val="clear" w:pos="567"/>
        </w:tabs>
        <w:spacing w:line="240" w:lineRule="auto"/>
        <w:rPr>
          <w:rFonts w:asciiTheme="majorBidi" w:hAnsiTheme="majorBidi" w:cstheme="majorBidi"/>
          <w:szCs w:val="22"/>
        </w:rPr>
      </w:pPr>
    </w:p>
    <w:p w14:paraId="2FE1CD41" w14:textId="0CBC8005" w:rsidR="00AB4A2F" w:rsidRDefault="00AB4A2F">
      <w:pPr>
        <w:tabs>
          <w:tab w:val="clear" w:pos="567"/>
        </w:tabs>
        <w:spacing w:line="240" w:lineRule="auto"/>
        <w:rPr>
          <w:rFonts w:asciiTheme="majorBidi" w:hAnsiTheme="majorBidi" w:cstheme="majorBidi"/>
          <w:szCs w:val="22"/>
        </w:rPr>
      </w:pPr>
    </w:p>
    <w:p w14:paraId="048C0717" w14:textId="36880A39" w:rsidR="00AB4A2F" w:rsidRDefault="00AB4A2F">
      <w:pPr>
        <w:tabs>
          <w:tab w:val="clear" w:pos="567"/>
        </w:tabs>
        <w:spacing w:line="240" w:lineRule="auto"/>
        <w:rPr>
          <w:rFonts w:asciiTheme="majorBidi" w:hAnsiTheme="majorBidi" w:cstheme="majorBidi"/>
          <w:szCs w:val="22"/>
        </w:rPr>
      </w:pPr>
    </w:p>
    <w:p w14:paraId="0AF8B3FB" w14:textId="1BFCEE59" w:rsidR="00AB4A2F" w:rsidRDefault="00AB4A2F">
      <w:pPr>
        <w:tabs>
          <w:tab w:val="clear" w:pos="567"/>
        </w:tabs>
        <w:spacing w:line="240" w:lineRule="auto"/>
        <w:rPr>
          <w:rFonts w:asciiTheme="majorBidi" w:hAnsiTheme="majorBidi" w:cstheme="majorBidi"/>
          <w:szCs w:val="22"/>
        </w:rPr>
      </w:pPr>
    </w:p>
    <w:p w14:paraId="021D67A0" w14:textId="5150844E" w:rsidR="00AB4A2F" w:rsidRDefault="00AB4A2F">
      <w:pPr>
        <w:tabs>
          <w:tab w:val="clear" w:pos="567"/>
        </w:tabs>
        <w:spacing w:line="240" w:lineRule="auto"/>
        <w:rPr>
          <w:rFonts w:asciiTheme="majorBidi" w:hAnsiTheme="majorBidi" w:cstheme="majorBidi"/>
          <w:szCs w:val="22"/>
        </w:rPr>
      </w:pPr>
    </w:p>
    <w:p w14:paraId="3D1D0485" w14:textId="18F0721D" w:rsidR="00AB4A2F" w:rsidRDefault="00AB4A2F">
      <w:pPr>
        <w:tabs>
          <w:tab w:val="clear" w:pos="567"/>
        </w:tabs>
        <w:spacing w:line="240" w:lineRule="auto"/>
        <w:rPr>
          <w:rFonts w:asciiTheme="majorBidi" w:hAnsiTheme="majorBidi" w:cstheme="majorBidi"/>
          <w:szCs w:val="22"/>
        </w:rPr>
      </w:pPr>
    </w:p>
    <w:p w14:paraId="1D434048" w14:textId="5B568AD7" w:rsidR="00AB4A2F" w:rsidRDefault="00AB4A2F">
      <w:pPr>
        <w:tabs>
          <w:tab w:val="clear" w:pos="567"/>
        </w:tabs>
        <w:spacing w:line="240" w:lineRule="auto"/>
        <w:rPr>
          <w:rFonts w:asciiTheme="majorBidi" w:hAnsiTheme="majorBidi" w:cstheme="majorBidi"/>
          <w:szCs w:val="22"/>
        </w:rPr>
      </w:pPr>
    </w:p>
    <w:p w14:paraId="3805CC18" w14:textId="22193ED0" w:rsidR="00AB4A2F" w:rsidRDefault="00AB4A2F">
      <w:pPr>
        <w:tabs>
          <w:tab w:val="clear" w:pos="567"/>
        </w:tabs>
        <w:spacing w:line="240" w:lineRule="auto"/>
        <w:rPr>
          <w:rFonts w:asciiTheme="majorBidi" w:hAnsiTheme="majorBidi" w:cstheme="majorBidi"/>
          <w:szCs w:val="22"/>
        </w:rPr>
      </w:pPr>
    </w:p>
    <w:p w14:paraId="51738890" w14:textId="3D8B69D6" w:rsidR="00AB4A2F" w:rsidRDefault="00AB4A2F">
      <w:pPr>
        <w:tabs>
          <w:tab w:val="clear" w:pos="567"/>
        </w:tabs>
        <w:spacing w:line="240" w:lineRule="auto"/>
        <w:rPr>
          <w:rFonts w:asciiTheme="majorBidi" w:hAnsiTheme="majorBidi" w:cstheme="majorBidi"/>
          <w:szCs w:val="22"/>
        </w:rPr>
      </w:pPr>
    </w:p>
    <w:p w14:paraId="584ADFF7" w14:textId="2867FA08" w:rsidR="00AB4A2F" w:rsidRDefault="00AB4A2F">
      <w:pPr>
        <w:tabs>
          <w:tab w:val="clear" w:pos="567"/>
        </w:tabs>
        <w:spacing w:line="240" w:lineRule="auto"/>
        <w:rPr>
          <w:rFonts w:asciiTheme="majorBidi" w:hAnsiTheme="majorBidi" w:cstheme="majorBidi"/>
          <w:szCs w:val="22"/>
        </w:rPr>
      </w:pPr>
    </w:p>
    <w:p w14:paraId="4B7EF6E6" w14:textId="37EFBCBB" w:rsidR="00AB4A2F" w:rsidRDefault="00AB4A2F">
      <w:pPr>
        <w:tabs>
          <w:tab w:val="clear" w:pos="567"/>
        </w:tabs>
        <w:spacing w:line="240" w:lineRule="auto"/>
        <w:rPr>
          <w:rFonts w:asciiTheme="majorBidi" w:hAnsiTheme="majorBidi" w:cstheme="majorBidi"/>
          <w:szCs w:val="22"/>
        </w:rPr>
      </w:pPr>
    </w:p>
    <w:p w14:paraId="60D2AC2C" w14:textId="032811C7" w:rsidR="00AB4A2F" w:rsidRDefault="00AB4A2F">
      <w:pPr>
        <w:tabs>
          <w:tab w:val="clear" w:pos="567"/>
        </w:tabs>
        <w:spacing w:line="240" w:lineRule="auto"/>
        <w:rPr>
          <w:rFonts w:asciiTheme="majorBidi" w:hAnsiTheme="majorBidi" w:cstheme="majorBidi"/>
          <w:szCs w:val="22"/>
        </w:rPr>
      </w:pPr>
    </w:p>
    <w:p w14:paraId="0D23ECED" w14:textId="333EA97B" w:rsidR="00AB4A2F" w:rsidRDefault="00AB4A2F">
      <w:pPr>
        <w:tabs>
          <w:tab w:val="clear" w:pos="567"/>
        </w:tabs>
        <w:spacing w:line="240" w:lineRule="auto"/>
        <w:rPr>
          <w:rFonts w:asciiTheme="majorBidi" w:hAnsiTheme="majorBidi" w:cstheme="majorBidi"/>
          <w:szCs w:val="22"/>
        </w:rPr>
      </w:pPr>
    </w:p>
    <w:p w14:paraId="36450AE1" w14:textId="05F89148" w:rsidR="00AB4A2F" w:rsidRDefault="00AB4A2F">
      <w:pPr>
        <w:tabs>
          <w:tab w:val="clear" w:pos="567"/>
        </w:tabs>
        <w:spacing w:line="240" w:lineRule="auto"/>
        <w:rPr>
          <w:rFonts w:asciiTheme="majorBidi" w:hAnsiTheme="majorBidi" w:cstheme="majorBidi"/>
          <w:szCs w:val="22"/>
        </w:rPr>
      </w:pPr>
    </w:p>
    <w:p w14:paraId="11BF17DB" w14:textId="2BEA271D" w:rsidR="00AB4A2F" w:rsidRDefault="00AB4A2F">
      <w:pPr>
        <w:tabs>
          <w:tab w:val="clear" w:pos="567"/>
        </w:tabs>
        <w:spacing w:line="240" w:lineRule="auto"/>
        <w:rPr>
          <w:rFonts w:asciiTheme="majorBidi" w:hAnsiTheme="majorBidi" w:cstheme="majorBidi"/>
          <w:szCs w:val="22"/>
        </w:rPr>
      </w:pPr>
    </w:p>
    <w:p w14:paraId="6B02F649" w14:textId="50EB409A" w:rsidR="00AB4A2F" w:rsidRDefault="00AB4A2F">
      <w:pPr>
        <w:tabs>
          <w:tab w:val="clear" w:pos="567"/>
        </w:tabs>
        <w:spacing w:line="240" w:lineRule="auto"/>
        <w:rPr>
          <w:rFonts w:asciiTheme="majorBidi" w:hAnsiTheme="majorBidi" w:cstheme="majorBidi"/>
          <w:szCs w:val="22"/>
        </w:rPr>
      </w:pPr>
    </w:p>
    <w:p w14:paraId="6BAF4487" w14:textId="6C1A2F35" w:rsidR="00AB4A2F" w:rsidRDefault="00AB4A2F">
      <w:pPr>
        <w:tabs>
          <w:tab w:val="clear" w:pos="567"/>
        </w:tabs>
        <w:spacing w:line="240" w:lineRule="auto"/>
        <w:rPr>
          <w:rFonts w:asciiTheme="majorBidi" w:hAnsiTheme="majorBidi" w:cstheme="majorBidi"/>
          <w:szCs w:val="22"/>
        </w:rPr>
      </w:pPr>
    </w:p>
    <w:p w14:paraId="3DE4F28B" w14:textId="4F60C0B0" w:rsidR="00AB4A2F" w:rsidRDefault="00005938">
      <w:pPr>
        <w:tabs>
          <w:tab w:val="clear" w:pos="567"/>
        </w:tabs>
        <w:spacing w:line="240" w:lineRule="auto"/>
        <w:jc w:val="center"/>
        <w:rPr>
          <w:rFonts w:asciiTheme="majorBidi" w:hAnsiTheme="majorBidi" w:cstheme="majorBidi"/>
          <w:b/>
          <w:szCs w:val="22"/>
        </w:rPr>
      </w:pPr>
      <w:r>
        <w:rPr>
          <w:rFonts w:asciiTheme="majorBidi" w:hAnsiTheme="majorBidi" w:cstheme="majorBidi"/>
          <w:b/>
          <w:szCs w:val="22"/>
        </w:rPr>
        <w:t>I PIELIKUMS</w:t>
      </w:r>
    </w:p>
    <w:p w14:paraId="13398FF2" w14:textId="77777777" w:rsidR="00AB4A2F" w:rsidRDefault="00AB4A2F">
      <w:pPr>
        <w:tabs>
          <w:tab w:val="clear" w:pos="567"/>
        </w:tabs>
        <w:spacing w:line="240" w:lineRule="auto"/>
        <w:rPr>
          <w:rFonts w:asciiTheme="majorBidi" w:hAnsiTheme="majorBidi" w:cstheme="majorBidi"/>
          <w:szCs w:val="22"/>
        </w:rPr>
      </w:pPr>
    </w:p>
    <w:p w14:paraId="2253FB67" w14:textId="77777777" w:rsidR="00AB4A2F" w:rsidRDefault="00005938">
      <w:pPr>
        <w:pStyle w:val="TITLEA1"/>
        <w:rPr>
          <w:rFonts w:asciiTheme="majorBidi" w:hAnsiTheme="majorBidi" w:cstheme="majorBidi"/>
        </w:rPr>
      </w:pPr>
      <w:r>
        <w:rPr>
          <w:rFonts w:asciiTheme="majorBidi" w:hAnsiTheme="majorBidi" w:cstheme="majorBidi"/>
        </w:rPr>
        <w:t>VETERINĀRO ZĀĻU APRAKSTS</w:t>
      </w:r>
    </w:p>
    <w:p w14:paraId="208CEF33" w14:textId="77777777" w:rsidR="002E3F9C" w:rsidRDefault="002E3F9C">
      <w:pPr>
        <w:tabs>
          <w:tab w:val="clear" w:pos="567"/>
        </w:tabs>
        <w:spacing w:line="240" w:lineRule="auto"/>
        <w:rPr>
          <w:rFonts w:asciiTheme="majorBidi" w:hAnsiTheme="majorBidi" w:cstheme="majorBidi"/>
          <w:b/>
          <w:szCs w:val="22"/>
        </w:rPr>
      </w:pPr>
      <w:r>
        <w:rPr>
          <w:rFonts w:asciiTheme="majorBidi" w:hAnsiTheme="majorBidi" w:cstheme="majorBidi"/>
        </w:rPr>
        <w:br w:type="page"/>
      </w:r>
    </w:p>
    <w:p w14:paraId="650447F7" w14:textId="77777777" w:rsidR="000715B2" w:rsidRPr="00F44584" w:rsidRDefault="000715B2">
      <w:pPr>
        <w:pStyle w:val="Style1"/>
        <w:rPr>
          <w:rFonts w:asciiTheme="majorBidi" w:hAnsiTheme="majorBidi" w:cstheme="majorBidi"/>
          <w:b w:val="0"/>
          <w:bCs/>
        </w:rPr>
      </w:pPr>
    </w:p>
    <w:p w14:paraId="0AE052A6" w14:textId="74686C01" w:rsidR="00AB4A2F" w:rsidRDefault="00005938">
      <w:pPr>
        <w:pStyle w:val="Style1"/>
        <w:rPr>
          <w:rFonts w:asciiTheme="majorBidi" w:hAnsiTheme="majorBidi" w:cstheme="majorBidi"/>
        </w:rPr>
      </w:pPr>
      <w:r>
        <w:rPr>
          <w:rFonts w:asciiTheme="majorBidi" w:hAnsiTheme="majorBidi" w:cstheme="majorBidi"/>
        </w:rPr>
        <w:t>1.</w:t>
      </w:r>
      <w:r>
        <w:rPr>
          <w:rFonts w:asciiTheme="majorBidi" w:hAnsiTheme="majorBidi" w:cstheme="majorBidi"/>
        </w:rPr>
        <w:tab/>
        <w:t>VETERINĀRO ZĀĻU NOSAUKUMS</w:t>
      </w:r>
    </w:p>
    <w:p w14:paraId="5ACF4E92" w14:textId="77777777" w:rsidR="00AB4A2F" w:rsidRDefault="00AB4A2F">
      <w:pPr>
        <w:tabs>
          <w:tab w:val="clear" w:pos="567"/>
        </w:tabs>
        <w:spacing w:line="240" w:lineRule="auto"/>
        <w:rPr>
          <w:rFonts w:asciiTheme="majorBidi" w:hAnsiTheme="majorBidi" w:cstheme="majorBidi"/>
          <w:szCs w:val="22"/>
        </w:rPr>
      </w:pPr>
    </w:p>
    <w:p w14:paraId="5E060D94" w14:textId="325BD8A5" w:rsidR="00AB4A2F" w:rsidRDefault="00005938">
      <w:pPr>
        <w:tabs>
          <w:tab w:val="clear" w:pos="567"/>
        </w:tabs>
        <w:spacing w:line="240" w:lineRule="auto"/>
        <w:rPr>
          <w:rFonts w:asciiTheme="majorBidi" w:hAnsiTheme="majorBidi" w:cstheme="majorBidi"/>
          <w:szCs w:val="22"/>
        </w:rPr>
      </w:pPr>
      <w:proofErr w:type="spellStart"/>
      <w:r w:rsidRPr="00537DDB">
        <w:rPr>
          <w:rFonts w:asciiTheme="majorBidi" w:hAnsiTheme="majorBidi" w:cstheme="majorBidi"/>
          <w:bCs/>
          <w:szCs w:val="22"/>
        </w:rPr>
        <w:t>Poulvac</w:t>
      </w:r>
      <w:proofErr w:type="spellEnd"/>
      <w:r w:rsidRPr="00537DDB">
        <w:rPr>
          <w:rFonts w:asciiTheme="majorBidi" w:hAnsiTheme="majorBidi" w:cstheme="majorBidi"/>
          <w:bCs/>
          <w:szCs w:val="22"/>
        </w:rPr>
        <w:t xml:space="preserve"> IB QX</w:t>
      </w:r>
      <w:r>
        <w:rPr>
          <w:rFonts w:asciiTheme="majorBidi" w:hAnsiTheme="majorBidi" w:cstheme="majorBidi"/>
          <w:szCs w:val="22"/>
        </w:rPr>
        <w:t xml:space="preserve"> </w:t>
      </w:r>
      <w:proofErr w:type="spellStart"/>
      <w:r>
        <w:rPr>
          <w:rFonts w:asciiTheme="majorBidi" w:hAnsiTheme="majorBidi" w:cstheme="majorBidi"/>
          <w:szCs w:val="22"/>
        </w:rPr>
        <w:t>liofilizāts</w:t>
      </w:r>
      <w:proofErr w:type="spellEnd"/>
      <w:r>
        <w:rPr>
          <w:rFonts w:asciiTheme="majorBidi" w:hAnsiTheme="majorBidi" w:cstheme="majorBidi"/>
          <w:szCs w:val="22"/>
        </w:rPr>
        <w:t xml:space="preserve"> </w:t>
      </w:r>
      <w:proofErr w:type="spellStart"/>
      <w:r w:rsidR="00ED7268">
        <w:rPr>
          <w:szCs w:val="22"/>
        </w:rPr>
        <w:t>okulonazālas</w:t>
      </w:r>
      <w:proofErr w:type="spellEnd"/>
      <w:r w:rsidR="00ED7268" w:rsidRPr="00AC41E1">
        <w:rPr>
          <w:szCs w:val="22"/>
        </w:rPr>
        <w:t xml:space="preserve"> </w:t>
      </w:r>
      <w:r w:rsidR="00ED7268" w:rsidRPr="003270C4">
        <w:rPr>
          <w:szCs w:val="22"/>
        </w:rPr>
        <w:t>suspensijas pagatavošanai</w:t>
      </w:r>
      <w:r w:rsidR="00ED7268">
        <w:rPr>
          <w:rFonts w:asciiTheme="majorBidi" w:hAnsiTheme="majorBidi" w:cstheme="majorBidi"/>
          <w:szCs w:val="22"/>
        </w:rPr>
        <w:t xml:space="preserve"> </w:t>
      </w:r>
      <w:r>
        <w:rPr>
          <w:rFonts w:asciiTheme="majorBidi" w:hAnsiTheme="majorBidi" w:cstheme="majorBidi"/>
          <w:szCs w:val="22"/>
        </w:rPr>
        <w:t>vistām</w:t>
      </w:r>
    </w:p>
    <w:p w14:paraId="2943DF1A" w14:textId="77777777" w:rsidR="00AB4A2F" w:rsidRDefault="00AB4A2F">
      <w:pPr>
        <w:tabs>
          <w:tab w:val="clear" w:pos="567"/>
        </w:tabs>
        <w:spacing w:line="240" w:lineRule="auto"/>
        <w:rPr>
          <w:rFonts w:asciiTheme="majorBidi" w:hAnsiTheme="majorBidi" w:cstheme="majorBidi"/>
          <w:szCs w:val="22"/>
        </w:rPr>
      </w:pPr>
    </w:p>
    <w:p w14:paraId="2BD2B759" w14:textId="77777777" w:rsidR="00AB4A2F" w:rsidRDefault="00AB4A2F">
      <w:pPr>
        <w:tabs>
          <w:tab w:val="clear" w:pos="567"/>
        </w:tabs>
        <w:spacing w:line="240" w:lineRule="auto"/>
        <w:rPr>
          <w:rFonts w:asciiTheme="majorBidi" w:hAnsiTheme="majorBidi" w:cstheme="majorBidi"/>
          <w:szCs w:val="22"/>
        </w:rPr>
      </w:pPr>
    </w:p>
    <w:p w14:paraId="4DD08F13" w14:textId="77777777" w:rsidR="00AB4A2F" w:rsidRDefault="00005938">
      <w:pPr>
        <w:pStyle w:val="Style1"/>
        <w:rPr>
          <w:rFonts w:asciiTheme="majorBidi" w:hAnsiTheme="majorBidi" w:cstheme="majorBidi"/>
        </w:rPr>
      </w:pPr>
      <w:r>
        <w:rPr>
          <w:rFonts w:asciiTheme="majorBidi" w:hAnsiTheme="majorBidi" w:cstheme="majorBidi"/>
        </w:rPr>
        <w:t>2.</w:t>
      </w:r>
      <w:r>
        <w:rPr>
          <w:rFonts w:asciiTheme="majorBidi" w:hAnsiTheme="majorBidi" w:cstheme="majorBidi"/>
        </w:rPr>
        <w:tab/>
        <w:t>KVALITATĪVAIS UN KVANTITATĪVAIS SASTĀVS</w:t>
      </w:r>
    </w:p>
    <w:p w14:paraId="550D9927" w14:textId="77777777" w:rsidR="00AB4A2F" w:rsidRDefault="00AB4A2F">
      <w:pPr>
        <w:tabs>
          <w:tab w:val="clear" w:pos="567"/>
        </w:tabs>
        <w:spacing w:line="240" w:lineRule="auto"/>
        <w:rPr>
          <w:rFonts w:asciiTheme="majorBidi" w:hAnsiTheme="majorBidi" w:cstheme="majorBidi"/>
          <w:szCs w:val="22"/>
        </w:rPr>
      </w:pPr>
    </w:p>
    <w:p w14:paraId="05B9516D" w14:textId="0C4068F2" w:rsidR="00AB4A2F" w:rsidRDefault="00484315">
      <w:pPr>
        <w:tabs>
          <w:tab w:val="clear" w:pos="567"/>
        </w:tabs>
        <w:spacing w:line="240" w:lineRule="auto"/>
        <w:rPr>
          <w:rFonts w:asciiTheme="majorBidi" w:hAnsiTheme="majorBidi" w:cstheme="majorBidi"/>
          <w:b/>
          <w:szCs w:val="22"/>
        </w:rPr>
      </w:pPr>
      <w:r>
        <w:rPr>
          <w:rFonts w:asciiTheme="majorBidi" w:hAnsiTheme="majorBidi" w:cstheme="majorBidi"/>
          <w:szCs w:val="22"/>
        </w:rPr>
        <w:t>Katra</w:t>
      </w:r>
      <w:r w:rsidR="00005938">
        <w:rPr>
          <w:rFonts w:asciiTheme="majorBidi" w:hAnsiTheme="majorBidi" w:cstheme="majorBidi"/>
          <w:szCs w:val="22"/>
        </w:rPr>
        <w:t xml:space="preserve"> deva satur:</w:t>
      </w:r>
    </w:p>
    <w:p w14:paraId="3175776C" w14:textId="77777777" w:rsidR="00AB4A2F" w:rsidRDefault="00AB4A2F">
      <w:pPr>
        <w:tabs>
          <w:tab w:val="clear" w:pos="567"/>
        </w:tabs>
        <w:spacing w:line="240" w:lineRule="auto"/>
        <w:rPr>
          <w:rFonts w:asciiTheme="majorBidi" w:hAnsiTheme="majorBidi" w:cstheme="majorBidi"/>
          <w:bCs/>
          <w:szCs w:val="22"/>
        </w:rPr>
      </w:pPr>
    </w:p>
    <w:p w14:paraId="02734640" w14:textId="77777777" w:rsidR="00AB4A2F" w:rsidRDefault="00005938">
      <w:pPr>
        <w:tabs>
          <w:tab w:val="clear" w:pos="567"/>
        </w:tabs>
        <w:spacing w:line="240" w:lineRule="auto"/>
        <w:rPr>
          <w:rFonts w:asciiTheme="majorBidi" w:hAnsiTheme="majorBidi" w:cstheme="majorBidi"/>
          <w:b/>
          <w:szCs w:val="22"/>
        </w:rPr>
      </w:pPr>
      <w:r>
        <w:rPr>
          <w:rFonts w:asciiTheme="majorBidi" w:hAnsiTheme="majorBidi" w:cstheme="majorBidi"/>
          <w:b/>
          <w:szCs w:val="22"/>
        </w:rPr>
        <w:t>Aktīvā viela:</w:t>
      </w:r>
    </w:p>
    <w:p w14:paraId="1B5ABAD4" w14:textId="3AEA35E3" w:rsidR="00AB4A2F" w:rsidRDefault="00005938">
      <w:pPr>
        <w:rPr>
          <w:rFonts w:asciiTheme="majorBidi" w:hAnsiTheme="majorBidi" w:cstheme="majorBidi"/>
          <w:szCs w:val="22"/>
        </w:rPr>
      </w:pPr>
      <w:r>
        <w:rPr>
          <w:rFonts w:asciiTheme="majorBidi" w:hAnsiTheme="majorBidi" w:cstheme="majorBidi"/>
          <w:szCs w:val="22"/>
        </w:rPr>
        <w:t>Dzīvs, novājināts putnu infekciozā bronhīta vīruss, celms L1148</w:t>
      </w:r>
      <w:r>
        <w:rPr>
          <w:rFonts w:asciiTheme="majorBidi" w:hAnsiTheme="majorBidi" w:cstheme="majorBidi"/>
          <w:szCs w:val="22"/>
        </w:rPr>
        <w:tab/>
        <w:t>10</w:t>
      </w:r>
      <w:r>
        <w:rPr>
          <w:rFonts w:asciiTheme="majorBidi" w:hAnsiTheme="majorBidi" w:cstheme="majorBidi"/>
          <w:szCs w:val="22"/>
          <w:vertAlign w:val="superscript"/>
        </w:rPr>
        <w:t>3,0</w:t>
      </w:r>
      <w:r>
        <w:rPr>
          <w:rFonts w:asciiTheme="majorBidi" w:hAnsiTheme="majorBidi" w:cstheme="majorBidi"/>
          <w:szCs w:val="22"/>
        </w:rPr>
        <w:t xml:space="preserve"> –</w:t>
      </w:r>
      <w:r w:rsidR="009A330A">
        <w:rPr>
          <w:rFonts w:asciiTheme="majorBidi" w:hAnsiTheme="majorBidi" w:cstheme="majorBidi"/>
          <w:szCs w:val="22"/>
        </w:rPr>
        <w:t xml:space="preserve"> </w:t>
      </w:r>
      <w:r>
        <w:rPr>
          <w:rFonts w:asciiTheme="majorBidi" w:hAnsiTheme="majorBidi" w:cstheme="majorBidi"/>
          <w:szCs w:val="22"/>
        </w:rPr>
        <w:t>10</w:t>
      </w:r>
      <w:r>
        <w:rPr>
          <w:rFonts w:asciiTheme="majorBidi" w:hAnsiTheme="majorBidi" w:cstheme="majorBidi"/>
          <w:szCs w:val="22"/>
          <w:vertAlign w:val="superscript"/>
        </w:rPr>
        <w:t>5,0</w:t>
      </w:r>
      <w:r>
        <w:rPr>
          <w:rFonts w:asciiTheme="majorBidi" w:hAnsiTheme="majorBidi" w:cstheme="majorBidi"/>
          <w:szCs w:val="22"/>
        </w:rPr>
        <w:t xml:space="preserve"> EID</w:t>
      </w:r>
      <w:r>
        <w:rPr>
          <w:rFonts w:asciiTheme="majorBidi" w:hAnsiTheme="majorBidi" w:cstheme="majorBidi"/>
          <w:szCs w:val="22"/>
          <w:vertAlign w:val="subscript"/>
        </w:rPr>
        <w:t>50</w:t>
      </w:r>
      <w:r>
        <w:rPr>
          <w:rFonts w:asciiTheme="majorBidi" w:hAnsiTheme="majorBidi" w:cstheme="majorBidi"/>
          <w:szCs w:val="22"/>
          <w:vertAlign w:val="superscript"/>
        </w:rPr>
        <w:t>*</w:t>
      </w:r>
      <w:r>
        <w:rPr>
          <w:rFonts w:asciiTheme="majorBidi" w:hAnsiTheme="majorBidi" w:cstheme="majorBidi"/>
          <w:szCs w:val="22"/>
        </w:rPr>
        <w:t>.</w:t>
      </w:r>
    </w:p>
    <w:p w14:paraId="02BE05A1" w14:textId="77777777" w:rsidR="00AB4A2F" w:rsidRDefault="00005938">
      <w:pPr>
        <w:autoSpaceDE w:val="0"/>
        <w:autoSpaceDN w:val="0"/>
        <w:adjustRightInd w:val="0"/>
        <w:rPr>
          <w:rFonts w:asciiTheme="majorBidi" w:hAnsiTheme="majorBidi" w:cstheme="majorBidi"/>
          <w:szCs w:val="22"/>
        </w:rPr>
      </w:pPr>
      <w:r>
        <w:rPr>
          <w:rFonts w:asciiTheme="majorBidi" w:hAnsiTheme="majorBidi" w:cstheme="majorBidi"/>
          <w:szCs w:val="22"/>
        </w:rPr>
        <w:t>* EID50 = 50% embriju inficējošā deva.</w:t>
      </w:r>
    </w:p>
    <w:p w14:paraId="4EEA94DB" w14:textId="77777777" w:rsidR="00AB4A2F" w:rsidRDefault="00AB4A2F">
      <w:pPr>
        <w:tabs>
          <w:tab w:val="clear" w:pos="567"/>
          <w:tab w:val="left" w:pos="1701"/>
        </w:tabs>
        <w:spacing w:line="240" w:lineRule="auto"/>
        <w:rPr>
          <w:rFonts w:asciiTheme="majorBidi" w:hAnsiTheme="majorBidi" w:cstheme="majorBidi"/>
          <w:iCs/>
          <w:szCs w:val="22"/>
        </w:rPr>
      </w:pPr>
    </w:p>
    <w:p w14:paraId="185D6536" w14:textId="01FDA71E" w:rsidR="00AB4A2F" w:rsidRDefault="009A330A">
      <w:pPr>
        <w:tabs>
          <w:tab w:val="clear" w:pos="567"/>
        </w:tabs>
        <w:spacing w:line="240" w:lineRule="auto"/>
        <w:rPr>
          <w:rFonts w:asciiTheme="majorBidi" w:hAnsiTheme="majorBidi" w:cstheme="majorBidi"/>
          <w:b/>
          <w:szCs w:val="22"/>
        </w:rPr>
      </w:pPr>
      <w:proofErr w:type="spellStart"/>
      <w:r w:rsidRPr="00E77619">
        <w:rPr>
          <w:b/>
          <w:szCs w:val="22"/>
        </w:rPr>
        <w:t>Palīgvielas</w:t>
      </w:r>
      <w:proofErr w:type="spellEnd"/>
      <w:r w:rsidRPr="00E77619">
        <w:rPr>
          <w:b/>
          <w:szCs w:val="22"/>
        </w:rPr>
        <w:t>:</w:t>
      </w:r>
    </w:p>
    <w:p w14:paraId="26E4A513" w14:textId="77777777" w:rsidR="009A330A" w:rsidRDefault="009A330A">
      <w:pPr>
        <w:tabs>
          <w:tab w:val="clear" w:pos="567"/>
        </w:tabs>
        <w:spacing w:line="240" w:lineRule="auto"/>
        <w:rPr>
          <w:rFonts w:asciiTheme="majorBidi" w:hAnsiTheme="majorBidi" w:cstheme="majorBidi"/>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9A330A" w:rsidRPr="00E57A7D" w14:paraId="6D5B8549" w14:textId="77777777" w:rsidTr="00FB1D2D">
        <w:tc>
          <w:tcPr>
            <w:tcW w:w="4643" w:type="dxa"/>
            <w:shd w:val="clear" w:color="auto" w:fill="auto"/>
            <w:vAlign w:val="center"/>
          </w:tcPr>
          <w:p w14:paraId="3EE18942" w14:textId="388B26EE" w:rsidR="009A330A" w:rsidRPr="00E57A7D" w:rsidRDefault="009A330A" w:rsidP="00FB1D2D">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9A330A" w:rsidRPr="00E57A7D" w14:paraId="28453671" w14:textId="77777777" w:rsidTr="00FB1D2D">
        <w:tc>
          <w:tcPr>
            <w:tcW w:w="4643" w:type="dxa"/>
            <w:shd w:val="clear" w:color="auto" w:fill="auto"/>
            <w:vAlign w:val="center"/>
          </w:tcPr>
          <w:p w14:paraId="6B153954" w14:textId="2AD5C349" w:rsidR="009A330A" w:rsidRPr="00E57A7D" w:rsidRDefault="009A330A" w:rsidP="00FB1D2D">
            <w:pPr>
              <w:spacing w:before="60" w:after="60"/>
              <w:ind w:left="567" w:hanging="567"/>
              <w:rPr>
                <w:iCs/>
                <w:szCs w:val="22"/>
              </w:rPr>
            </w:pPr>
            <w:r>
              <w:rPr>
                <w:rFonts w:asciiTheme="majorBidi" w:hAnsiTheme="majorBidi" w:cstheme="majorBidi"/>
                <w:w w:val="105"/>
                <w:szCs w:val="22"/>
              </w:rPr>
              <w:t>D-</w:t>
            </w:r>
            <w:proofErr w:type="spellStart"/>
            <w:r>
              <w:rPr>
                <w:rFonts w:asciiTheme="majorBidi" w:hAnsiTheme="majorBidi" w:cstheme="majorBidi"/>
                <w:w w:val="105"/>
                <w:szCs w:val="22"/>
              </w:rPr>
              <w:t>mannīts</w:t>
            </w:r>
            <w:proofErr w:type="spellEnd"/>
          </w:p>
        </w:tc>
      </w:tr>
      <w:tr w:rsidR="009A330A" w:rsidRPr="00E57A7D" w14:paraId="5D513F43" w14:textId="77777777" w:rsidTr="00FB1D2D">
        <w:tc>
          <w:tcPr>
            <w:tcW w:w="4643" w:type="dxa"/>
            <w:shd w:val="clear" w:color="auto" w:fill="auto"/>
            <w:vAlign w:val="center"/>
          </w:tcPr>
          <w:p w14:paraId="02464853" w14:textId="1E167A35" w:rsidR="009A330A" w:rsidRPr="00E57A7D" w:rsidRDefault="009A330A" w:rsidP="00FB1D2D">
            <w:pPr>
              <w:spacing w:before="60" w:after="60"/>
              <w:rPr>
                <w:iCs/>
                <w:szCs w:val="22"/>
              </w:rPr>
            </w:pPr>
            <w:r>
              <w:rPr>
                <w:rFonts w:asciiTheme="majorBidi" w:hAnsiTheme="majorBidi" w:cstheme="majorBidi"/>
                <w:w w:val="105"/>
                <w:szCs w:val="22"/>
              </w:rPr>
              <w:t>Želatīns</w:t>
            </w:r>
          </w:p>
        </w:tc>
      </w:tr>
      <w:tr w:rsidR="009A330A" w:rsidRPr="00E57A7D" w14:paraId="1E3BA254" w14:textId="77777777" w:rsidTr="00FB1D2D">
        <w:tc>
          <w:tcPr>
            <w:tcW w:w="4643" w:type="dxa"/>
            <w:shd w:val="clear" w:color="auto" w:fill="auto"/>
            <w:vAlign w:val="center"/>
          </w:tcPr>
          <w:p w14:paraId="10F4E681" w14:textId="33E1CE83" w:rsidR="009A330A" w:rsidRPr="00E57A7D" w:rsidRDefault="009A330A" w:rsidP="00FB1D2D">
            <w:pPr>
              <w:spacing w:before="60" w:after="60"/>
              <w:rPr>
                <w:iCs/>
                <w:szCs w:val="22"/>
              </w:rPr>
            </w:pPr>
            <w:proofErr w:type="spellStart"/>
            <w:r>
              <w:rPr>
                <w:rFonts w:asciiTheme="majorBidi" w:hAnsiTheme="majorBidi" w:cstheme="majorBidi"/>
                <w:w w:val="105"/>
                <w:szCs w:val="22"/>
              </w:rPr>
              <w:t>Mio-inozitols</w:t>
            </w:r>
            <w:proofErr w:type="spellEnd"/>
          </w:p>
        </w:tc>
      </w:tr>
      <w:tr w:rsidR="009A330A" w:rsidRPr="00E57A7D" w14:paraId="5A8700B0" w14:textId="77777777" w:rsidTr="00FB1D2D">
        <w:tc>
          <w:tcPr>
            <w:tcW w:w="4643" w:type="dxa"/>
            <w:shd w:val="clear" w:color="auto" w:fill="auto"/>
            <w:vAlign w:val="center"/>
          </w:tcPr>
          <w:p w14:paraId="70CF4495" w14:textId="64BFF559" w:rsidR="009A330A" w:rsidRPr="00E57A7D" w:rsidRDefault="009A330A" w:rsidP="00FB1D2D">
            <w:pPr>
              <w:spacing w:before="60" w:after="60"/>
              <w:ind w:left="567" w:hanging="567"/>
              <w:rPr>
                <w:b/>
                <w:bCs/>
                <w:iCs/>
                <w:szCs w:val="22"/>
              </w:rPr>
            </w:pPr>
            <w:proofErr w:type="spellStart"/>
            <w:r>
              <w:rPr>
                <w:rFonts w:asciiTheme="majorBidi" w:hAnsiTheme="majorBidi" w:cstheme="majorBidi"/>
                <w:w w:val="105"/>
                <w:szCs w:val="22"/>
              </w:rPr>
              <w:t>Peptons</w:t>
            </w:r>
            <w:proofErr w:type="spellEnd"/>
          </w:p>
        </w:tc>
      </w:tr>
      <w:tr w:rsidR="009A330A" w:rsidRPr="00E57A7D" w14:paraId="0B6087A4" w14:textId="77777777" w:rsidTr="00FB1D2D">
        <w:tc>
          <w:tcPr>
            <w:tcW w:w="4643" w:type="dxa"/>
            <w:shd w:val="clear" w:color="auto" w:fill="auto"/>
            <w:vAlign w:val="center"/>
          </w:tcPr>
          <w:p w14:paraId="083243D2" w14:textId="77A5774F" w:rsidR="009A330A" w:rsidRPr="00E57A7D" w:rsidRDefault="009A330A" w:rsidP="00FB1D2D">
            <w:pPr>
              <w:spacing w:before="60" w:after="60"/>
              <w:rPr>
                <w:iCs/>
                <w:szCs w:val="22"/>
              </w:rPr>
            </w:pPr>
            <w:r>
              <w:rPr>
                <w:rFonts w:asciiTheme="majorBidi" w:hAnsiTheme="majorBidi" w:cstheme="majorBidi"/>
                <w:szCs w:val="22"/>
              </w:rPr>
              <w:t>Ūdens injekcijām</w:t>
            </w:r>
          </w:p>
        </w:tc>
      </w:tr>
    </w:tbl>
    <w:p w14:paraId="42AA5AD0" w14:textId="77777777" w:rsidR="00AB4A2F" w:rsidRDefault="00AB4A2F">
      <w:pPr>
        <w:tabs>
          <w:tab w:val="clear" w:pos="567"/>
        </w:tabs>
        <w:spacing w:line="240" w:lineRule="auto"/>
        <w:rPr>
          <w:rFonts w:asciiTheme="majorBidi" w:hAnsiTheme="majorBidi" w:cstheme="majorBidi"/>
          <w:szCs w:val="22"/>
        </w:rPr>
      </w:pPr>
    </w:p>
    <w:p w14:paraId="1C6ABFA5" w14:textId="6E9C73DB" w:rsidR="00AB4A2F" w:rsidRDefault="00DD0868">
      <w:pPr>
        <w:tabs>
          <w:tab w:val="clear" w:pos="567"/>
        </w:tabs>
        <w:spacing w:line="240" w:lineRule="auto"/>
        <w:rPr>
          <w:rFonts w:asciiTheme="majorBidi" w:hAnsiTheme="majorBidi" w:cstheme="majorBidi"/>
          <w:szCs w:val="22"/>
        </w:rPr>
      </w:pPr>
      <w:r>
        <w:rPr>
          <w:rFonts w:asciiTheme="majorBidi" w:hAnsiTheme="majorBidi" w:cstheme="majorBidi"/>
          <w:szCs w:val="22"/>
        </w:rPr>
        <w:t>Gandrīz balts, bēšs</w:t>
      </w:r>
      <w:r w:rsidR="00484315">
        <w:rPr>
          <w:rFonts w:asciiTheme="majorBidi" w:hAnsiTheme="majorBidi" w:cstheme="majorBidi"/>
          <w:szCs w:val="22"/>
        </w:rPr>
        <w:t xml:space="preserve"> </w:t>
      </w:r>
      <w:proofErr w:type="spellStart"/>
      <w:r w:rsidR="00484315">
        <w:rPr>
          <w:rFonts w:asciiTheme="majorBidi" w:hAnsiTheme="majorBidi" w:cstheme="majorBidi"/>
          <w:szCs w:val="22"/>
        </w:rPr>
        <w:t>liofilizāts</w:t>
      </w:r>
      <w:proofErr w:type="spellEnd"/>
      <w:r w:rsidR="00005938">
        <w:rPr>
          <w:rFonts w:asciiTheme="majorBidi" w:hAnsiTheme="majorBidi" w:cstheme="majorBidi"/>
          <w:szCs w:val="22"/>
        </w:rPr>
        <w:t>.</w:t>
      </w:r>
    </w:p>
    <w:p w14:paraId="4646EDDD" w14:textId="77777777" w:rsidR="00AB4A2F" w:rsidRDefault="00AB4A2F">
      <w:pPr>
        <w:tabs>
          <w:tab w:val="clear" w:pos="567"/>
        </w:tabs>
        <w:spacing w:line="240" w:lineRule="auto"/>
        <w:rPr>
          <w:rFonts w:asciiTheme="majorBidi" w:hAnsiTheme="majorBidi" w:cstheme="majorBidi"/>
          <w:szCs w:val="22"/>
        </w:rPr>
      </w:pPr>
    </w:p>
    <w:p w14:paraId="2A2017B8" w14:textId="77777777" w:rsidR="00AB4A2F" w:rsidRDefault="00AB4A2F">
      <w:pPr>
        <w:tabs>
          <w:tab w:val="clear" w:pos="567"/>
        </w:tabs>
        <w:spacing w:line="240" w:lineRule="auto"/>
        <w:rPr>
          <w:rFonts w:asciiTheme="majorBidi" w:hAnsiTheme="majorBidi" w:cstheme="majorBidi"/>
          <w:szCs w:val="22"/>
        </w:rPr>
      </w:pPr>
    </w:p>
    <w:p w14:paraId="2C3ABEEB" w14:textId="77777777" w:rsidR="00AB4A2F" w:rsidRDefault="00005938">
      <w:pPr>
        <w:pStyle w:val="Style1"/>
        <w:rPr>
          <w:rFonts w:asciiTheme="majorBidi" w:hAnsiTheme="majorBidi" w:cstheme="majorBidi"/>
        </w:rPr>
      </w:pPr>
      <w:r>
        <w:rPr>
          <w:rFonts w:asciiTheme="majorBidi" w:hAnsiTheme="majorBidi" w:cstheme="majorBidi"/>
        </w:rPr>
        <w:t>3.</w:t>
      </w:r>
      <w:r>
        <w:rPr>
          <w:rFonts w:asciiTheme="majorBidi" w:hAnsiTheme="majorBidi" w:cstheme="majorBidi"/>
        </w:rPr>
        <w:tab/>
        <w:t>KLĪNISKĀ INFORMĀCIJA</w:t>
      </w:r>
    </w:p>
    <w:p w14:paraId="64BB0560" w14:textId="77777777" w:rsidR="00AB4A2F" w:rsidRDefault="00AB4A2F">
      <w:pPr>
        <w:tabs>
          <w:tab w:val="clear" w:pos="567"/>
        </w:tabs>
        <w:spacing w:line="240" w:lineRule="auto"/>
        <w:rPr>
          <w:rFonts w:asciiTheme="majorBidi" w:hAnsiTheme="majorBidi" w:cstheme="majorBidi"/>
          <w:szCs w:val="22"/>
        </w:rPr>
      </w:pPr>
    </w:p>
    <w:p w14:paraId="75CA2311" w14:textId="77777777" w:rsidR="00AB4A2F" w:rsidRDefault="00005938">
      <w:pPr>
        <w:pStyle w:val="Style1"/>
        <w:rPr>
          <w:rFonts w:asciiTheme="majorBidi" w:hAnsiTheme="majorBidi" w:cstheme="majorBidi"/>
        </w:rPr>
      </w:pPr>
      <w:r>
        <w:rPr>
          <w:rFonts w:asciiTheme="majorBidi" w:hAnsiTheme="majorBidi" w:cstheme="majorBidi"/>
        </w:rPr>
        <w:t>3.1.</w:t>
      </w:r>
      <w:r>
        <w:rPr>
          <w:rFonts w:asciiTheme="majorBidi" w:hAnsiTheme="majorBidi" w:cstheme="majorBidi"/>
        </w:rPr>
        <w:tab/>
      </w:r>
      <w:proofErr w:type="spellStart"/>
      <w:r>
        <w:rPr>
          <w:rFonts w:asciiTheme="majorBidi" w:hAnsiTheme="majorBidi" w:cstheme="majorBidi"/>
        </w:rPr>
        <w:t>Mērķsugas</w:t>
      </w:r>
      <w:proofErr w:type="spellEnd"/>
    </w:p>
    <w:p w14:paraId="66B0324B" w14:textId="77777777" w:rsidR="00AB4A2F" w:rsidRPr="00F44584" w:rsidRDefault="00AB4A2F">
      <w:pPr>
        <w:pStyle w:val="Style1"/>
        <w:rPr>
          <w:rFonts w:asciiTheme="majorBidi" w:hAnsiTheme="majorBidi" w:cstheme="majorBidi"/>
          <w:b w:val="0"/>
          <w:bCs/>
        </w:rPr>
      </w:pPr>
    </w:p>
    <w:p w14:paraId="10864F79"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Vistas.</w:t>
      </w:r>
    </w:p>
    <w:p w14:paraId="0BA3A1D6" w14:textId="77777777" w:rsidR="00AB4A2F" w:rsidRDefault="00AB4A2F">
      <w:pPr>
        <w:tabs>
          <w:tab w:val="clear" w:pos="567"/>
        </w:tabs>
        <w:spacing w:line="240" w:lineRule="auto"/>
        <w:rPr>
          <w:rFonts w:asciiTheme="majorBidi" w:hAnsiTheme="majorBidi" w:cstheme="majorBidi"/>
          <w:szCs w:val="22"/>
        </w:rPr>
      </w:pPr>
    </w:p>
    <w:p w14:paraId="1F845028" w14:textId="77777777" w:rsidR="00AB4A2F" w:rsidRDefault="00005938">
      <w:pPr>
        <w:pStyle w:val="Style1"/>
        <w:rPr>
          <w:rFonts w:asciiTheme="majorBidi" w:hAnsiTheme="majorBidi" w:cstheme="majorBidi"/>
        </w:rPr>
      </w:pPr>
      <w:r>
        <w:rPr>
          <w:rFonts w:asciiTheme="majorBidi" w:hAnsiTheme="majorBidi" w:cstheme="majorBidi"/>
        </w:rPr>
        <w:t>3.2.</w:t>
      </w:r>
      <w:r>
        <w:rPr>
          <w:rFonts w:asciiTheme="majorBidi" w:hAnsiTheme="majorBidi" w:cstheme="majorBidi"/>
        </w:rPr>
        <w:tab/>
        <w:t xml:space="preserve">Lietošanas indikācijas katrai </w:t>
      </w:r>
      <w:proofErr w:type="spellStart"/>
      <w:r>
        <w:rPr>
          <w:rFonts w:asciiTheme="majorBidi" w:hAnsiTheme="majorBidi" w:cstheme="majorBidi"/>
        </w:rPr>
        <w:t>mērķsugai</w:t>
      </w:r>
      <w:proofErr w:type="spellEnd"/>
    </w:p>
    <w:p w14:paraId="3203D7F6" w14:textId="77777777" w:rsidR="00AB4A2F" w:rsidRPr="00F44584" w:rsidRDefault="00AB4A2F">
      <w:pPr>
        <w:pStyle w:val="Style1"/>
        <w:rPr>
          <w:rFonts w:asciiTheme="majorBidi" w:hAnsiTheme="majorBidi" w:cstheme="majorBidi"/>
          <w:b w:val="0"/>
          <w:bCs/>
        </w:rPr>
      </w:pPr>
    </w:p>
    <w:p w14:paraId="5880D281" w14:textId="77777777" w:rsidR="00AB4A2F" w:rsidRDefault="00005938">
      <w:pPr>
        <w:spacing w:line="240" w:lineRule="auto"/>
        <w:rPr>
          <w:rFonts w:asciiTheme="majorBidi" w:hAnsiTheme="majorBidi" w:cstheme="majorBidi"/>
          <w:szCs w:val="22"/>
        </w:rPr>
      </w:pPr>
      <w:r>
        <w:rPr>
          <w:rFonts w:asciiTheme="majorBidi" w:hAnsiTheme="majorBidi" w:cstheme="majorBidi"/>
          <w:szCs w:val="22"/>
        </w:rPr>
        <w:t>Vistu aktīvai imunizācijai, lai mazinātu infekciozā bronhīta elpošanas traucējumu pazīmes, ko izraisījuši infekciozā bronhīta vīrusa QX līdzīgie varianti.</w:t>
      </w:r>
    </w:p>
    <w:p w14:paraId="61188C68" w14:textId="77777777" w:rsidR="00AB4A2F" w:rsidRDefault="00AB4A2F">
      <w:pPr>
        <w:spacing w:line="240" w:lineRule="auto"/>
        <w:rPr>
          <w:rFonts w:asciiTheme="majorBidi" w:hAnsiTheme="majorBidi" w:cstheme="majorBidi"/>
          <w:szCs w:val="22"/>
        </w:rPr>
      </w:pPr>
    </w:p>
    <w:p w14:paraId="05CF610E" w14:textId="77777777" w:rsidR="00AB4A2F" w:rsidRDefault="00005938">
      <w:pPr>
        <w:spacing w:line="240" w:lineRule="auto"/>
        <w:rPr>
          <w:rFonts w:asciiTheme="majorBidi" w:hAnsiTheme="majorBidi" w:cstheme="majorBidi"/>
          <w:szCs w:val="22"/>
        </w:rPr>
      </w:pPr>
      <w:r>
        <w:rPr>
          <w:rFonts w:asciiTheme="majorBidi" w:hAnsiTheme="majorBidi" w:cstheme="majorBidi"/>
          <w:szCs w:val="22"/>
        </w:rPr>
        <w:t>Imunitātes iestāšanās: 3 nedēļas pēc vakcinācijas.</w:t>
      </w:r>
    </w:p>
    <w:p w14:paraId="7FCAFF71" w14:textId="77777777" w:rsidR="00AB4A2F" w:rsidRDefault="00005938">
      <w:pPr>
        <w:spacing w:line="240" w:lineRule="auto"/>
        <w:rPr>
          <w:rFonts w:asciiTheme="majorBidi" w:hAnsiTheme="majorBidi" w:cstheme="majorBidi"/>
          <w:szCs w:val="22"/>
        </w:rPr>
      </w:pPr>
      <w:r>
        <w:rPr>
          <w:rFonts w:asciiTheme="majorBidi" w:hAnsiTheme="majorBidi" w:cstheme="majorBidi"/>
          <w:szCs w:val="22"/>
        </w:rPr>
        <w:t>Imunitātes ilgums: 63 dienas pēc vakcinācijas.</w:t>
      </w:r>
    </w:p>
    <w:p w14:paraId="29B69C72" w14:textId="77777777" w:rsidR="00AB4A2F" w:rsidRDefault="00AB4A2F">
      <w:pPr>
        <w:tabs>
          <w:tab w:val="clear" w:pos="567"/>
        </w:tabs>
        <w:spacing w:line="240" w:lineRule="auto"/>
        <w:rPr>
          <w:rFonts w:asciiTheme="majorBidi" w:hAnsiTheme="majorBidi" w:cstheme="majorBidi"/>
          <w:szCs w:val="22"/>
        </w:rPr>
      </w:pPr>
    </w:p>
    <w:p w14:paraId="5D9C87C5" w14:textId="77777777" w:rsidR="00AB4A2F" w:rsidRDefault="00005938">
      <w:pPr>
        <w:pStyle w:val="Style1"/>
        <w:rPr>
          <w:rFonts w:asciiTheme="majorBidi" w:hAnsiTheme="majorBidi" w:cstheme="majorBidi"/>
        </w:rPr>
      </w:pPr>
      <w:r>
        <w:rPr>
          <w:rFonts w:asciiTheme="majorBidi" w:hAnsiTheme="majorBidi" w:cstheme="majorBidi"/>
        </w:rPr>
        <w:t>3.3.</w:t>
      </w:r>
      <w:r>
        <w:rPr>
          <w:rFonts w:asciiTheme="majorBidi" w:hAnsiTheme="majorBidi" w:cstheme="majorBidi"/>
        </w:rPr>
        <w:tab/>
        <w:t>Kontrindikācijas</w:t>
      </w:r>
    </w:p>
    <w:p w14:paraId="59117FE9" w14:textId="77777777" w:rsidR="00AB4A2F" w:rsidRPr="00F44584" w:rsidRDefault="00AB4A2F">
      <w:pPr>
        <w:pStyle w:val="Style1"/>
        <w:rPr>
          <w:rFonts w:asciiTheme="majorBidi" w:hAnsiTheme="majorBidi" w:cstheme="majorBidi"/>
          <w:b w:val="0"/>
          <w:bCs/>
        </w:rPr>
      </w:pPr>
    </w:p>
    <w:p w14:paraId="0F64E457"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color w:val="000000"/>
          <w:szCs w:val="22"/>
        </w:rPr>
        <w:t>Nav.</w:t>
      </w:r>
    </w:p>
    <w:p w14:paraId="2C989727" w14:textId="77777777" w:rsidR="00AB4A2F" w:rsidRDefault="00AB4A2F">
      <w:pPr>
        <w:tabs>
          <w:tab w:val="clear" w:pos="567"/>
        </w:tabs>
        <w:spacing w:line="240" w:lineRule="auto"/>
        <w:rPr>
          <w:rFonts w:asciiTheme="majorBidi" w:hAnsiTheme="majorBidi" w:cstheme="majorBidi"/>
          <w:szCs w:val="22"/>
        </w:rPr>
      </w:pPr>
    </w:p>
    <w:p w14:paraId="74EB79D3" w14:textId="77777777" w:rsidR="00AB4A2F" w:rsidRDefault="00005938">
      <w:pPr>
        <w:pStyle w:val="Style1"/>
        <w:rPr>
          <w:rFonts w:asciiTheme="majorBidi" w:hAnsiTheme="majorBidi" w:cstheme="majorBidi"/>
        </w:rPr>
      </w:pPr>
      <w:r>
        <w:rPr>
          <w:rFonts w:asciiTheme="majorBidi" w:hAnsiTheme="majorBidi" w:cstheme="majorBidi"/>
        </w:rPr>
        <w:t>3.4.</w:t>
      </w:r>
      <w:r>
        <w:rPr>
          <w:rFonts w:asciiTheme="majorBidi" w:hAnsiTheme="majorBidi" w:cstheme="majorBidi"/>
        </w:rPr>
        <w:tab/>
        <w:t>Īpaši brīdinājumi</w:t>
      </w:r>
    </w:p>
    <w:p w14:paraId="08AD7882" w14:textId="77777777" w:rsidR="00AB4A2F" w:rsidRPr="00F44584" w:rsidRDefault="00AB4A2F">
      <w:pPr>
        <w:pStyle w:val="Style1"/>
        <w:rPr>
          <w:rFonts w:asciiTheme="majorBidi" w:hAnsiTheme="majorBidi" w:cstheme="majorBidi"/>
          <w:b w:val="0"/>
          <w:bCs/>
        </w:rPr>
      </w:pPr>
    </w:p>
    <w:p w14:paraId="01F4D997" w14:textId="77777777" w:rsidR="00AB4A2F" w:rsidRDefault="00005938">
      <w:pPr>
        <w:spacing w:line="240" w:lineRule="auto"/>
        <w:rPr>
          <w:rFonts w:asciiTheme="majorBidi" w:hAnsiTheme="majorBidi" w:cstheme="majorBidi"/>
          <w:szCs w:val="22"/>
        </w:rPr>
      </w:pPr>
      <w:r>
        <w:rPr>
          <w:rFonts w:asciiTheme="majorBidi" w:hAnsiTheme="majorBidi" w:cstheme="majorBidi"/>
          <w:szCs w:val="22"/>
        </w:rPr>
        <w:t>Vakcīnas vīrusa celms ir spējīgs izplatīties arī uz citiem putniem kontakta ceļā vismaz 14 dienas pēc vakcinācijas, tāpēc jāievēro īpaša piesardzība, lai nošķirtu vakcinētos cāļus no nevakcinētajiem. Jāveic profilakses pasākumi, lai novērstu vakcīnas vīrusa celma izplatību savvaļā.</w:t>
      </w:r>
    </w:p>
    <w:p w14:paraId="294C1879" w14:textId="77777777" w:rsidR="00AB4A2F" w:rsidRDefault="00005938">
      <w:pPr>
        <w:spacing w:line="240" w:lineRule="auto"/>
        <w:rPr>
          <w:rFonts w:asciiTheme="majorBidi" w:hAnsiTheme="majorBidi" w:cstheme="majorBidi"/>
          <w:szCs w:val="22"/>
        </w:rPr>
      </w:pPr>
      <w:r>
        <w:rPr>
          <w:rFonts w:asciiTheme="majorBidi" w:hAnsiTheme="majorBidi" w:cstheme="majorBidi"/>
          <w:szCs w:val="22"/>
        </w:rPr>
        <w:t>Pēc vakcinācijas ir ieteicams izmazgāt un dezinficēt telpas.</w:t>
      </w:r>
    </w:p>
    <w:p w14:paraId="6753B0A6" w14:textId="77777777" w:rsidR="00AB4A2F" w:rsidRDefault="00AB4A2F">
      <w:pPr>
        <w:rPr>
          <w:rFonts w:asciiTheme="majorBidi" w:hAnsiTheme="majorBidi" w:cstheme="majorBidi"/>
          <w:bCs/>
          <w:szCs w:val="22"/>
        </w:rPr>
      </w:pPr>
    </w:p>
    <w:p w14:paraId="10ACC738" w14:textId="77777777" w:rsidR="00AB4A2F" w:rsidRDefault="00005938">
      <w:pPr>
        <w:rPr>
          <w:rFonts w:asciiTheme="majorBidi" w:hAnsiTheme="majorBidi" w:cstheme="majorBidi"/>
          <w:szCs w:val="22"/>
        </w:rPr>
      </w:pPr>
      <w:r>
        <w:rPr>
          <w:rFonts w:asciiTheme="majorBidi" w:hAnsiTheme="majorBidi" w:cstheme="majorBidi"/>
          <w:szCs w:val="22"/>
        </w:rPr>
        <w:t>Šo vakcīnu lietot tikai pēc tam, kad ir noskaidrots, ka QX līdzīgais infekciozā bronhīta vīrusa (IBV) varianta celms ir epidemioloģiski nozīmīgs.</w:t>
      </w:r>
    </w:p>
    <w:p w14:paraId="4F636CEF" w14:textId="77777777" w:rsidR="00AB4A2F" w:rsidRDefault="00AB4A2F">
      <w:pPr>
        <w:rPr>
          <w:rFonts w:asciiTheme="majorBidi" w:hAnsiTheme="majorBidi" w:cstheme="majorBidi"/>
          <w:i/>
          <w:szCs w:val="22"/>
        </w:rPr>
      </w:pPr>
    </w:p>
    <w:p w14:paraId="3456F281" w14:textId="77777777" w:rsidR="00AB4A2F" w:rsidRDefault="00005938">
      <w:pPr>
        <w:rPr>
          <w:rFonts w:asciiTheme="majorBidi" w:hAnsiTheme="majorBidi" w:cstheme="majorBidi"/>
          <w:szCs w:val="22"/>
        </w:rPr>
      </w:pPr>
      <w:r>
        <w:rPr>
          <w:rFonts w:asciiTheme="majorBidi" w:hAnsiTheme="majorBidi" w:cstheme="majorBidi"/>
          <w:szCs w:val="22"/>
        </w:rPr>
        <w:t>Ir svarīgi izvairīties no IB QX vakcīnas vīrusa celma izplatīšanās telpās, kur savvaļas tipa celms nav atklāts. IB QX vakcīnu drīkst izmantot inkubatoros tikai tad, ja tiek veikta pietiekama kontrole, lai izvairītos no vakcīnas celma izplatīšanās uz putniem, kas tiks transportēti uz putnu novietnēm, kurās putni nav pakļauti IB QX vakcīnas iedarbībai.</w:t>
      </w:r>
    </w:p>
    <w:p w14:paraId="06A20500" w14:textId="77777777" w:rsidR="00AB4A2F" w:rsidRDefault="00AB4A2F">
      <w:pPr>
        <w:spacing w:line="240" w:lineRule="auto"/>
        <w:rPr>
          <w:rFonts w:asciiTheme="majorBidi" w:hAnsiTheme="majorBidi" w:cstheme="majorBidi"/>
          <w:strike/>
          <w:szCs w:val="22"/>
        </w:rPr>
      </w:pPr>
    </w:p>
    <w:p w14:paraId="10A68514"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Ir pierādīts, ka vakcīna nodrošina aizsardzību pret QX līdzīgo variantu.</w:t>
      </w:r>
      <w:r>
        <w:rPr>
          <w:rFonts w:asciiTheme="majorBidi" w:hAnsiTheme="majorBidi" w:cstheme="majorBidi"/>
          <w:i/>
          <w:szCs w:val="22"/>
        </w:rPr>
        <w:t xml:space="preserve"> </w:t>
      </w:r>
      <w:r>
        <w:rPr>
          <w:rFonts w:asciiTheme="majorBidi" w:hAnsiTheme="majorBidi" w:cstheme="majorBidi"/>
          <w:szCs w:val="22"/>
        </w:rPr>
        <w:t>Aizsardzība pret citiem cirkulējošiem IB celmiem nav pētīta.</w:t>
      </w:r>
    </w:p>
    <w:p w14:paraId="5F4C0CF5" w14:textId="0D96A9B1" w:rsidR="00AB4A2F" w:rsidRDefault="00AB4A2F">
      <w:pPr>
        <w:tabs>
          <w:tab w:val="clear" w:pos="567"/>
        </w:tabs>
        <w:spacing w:line="240" w:lineRule="auto"/>
        <w:rPr>
          <w:rFonts w:asciiTheme="majorBidi" w:hAnsiTheme="majorBidi" w:cstheme="majorBidi"/>
          <w:szCs w:val="22"/>
        </w:rPr>
      </w:pPr>
    </w:p>
    <w:p w14:paraId="49C1B504" w14:textId="77777777" w:rsidR="00484315" w:rsidRDefault="00484315" w:rsidP="00484315">
      <w:pPr>
        <w:tabs>
          <w:tab w:val="clear" w:pos="567"/>
        </w:tabs>
        <w:spacing w:line="240" w:lineRule="auto"/>
        <w:rPr>
          <w:rFonts w:asciiTheme="majorBidi" w:hAnsiTheme="majorBidi" w:cstheme="majorBidi"/>
          <w:szCs w:val="22"/>
        </w:rPr>
      </w:pPr>
      <w:r>
        <w:rPr>
          <w:rFonts w:asciiTheme="majorBidi" w:hAnsiTheme="majorBidi" w:cstheme="majorBidi"/>
          <w:szCs w:val="22"/>
        </w:rPr>
        <w:t>Tā kā diapazons starp efektīvu vakcīnas devu un neefektīvu devu ir neliels, pievērst īpašu uzmanību pareizas devas ievadīšanai.</w:t>
      </w:r>
    </w:p>
    <w:p w14:paraId="43DDA39B" w14:textId="13B59267" w:rsidR="00AB4A2F" w:rsidRDefault="00AB4A2F">
      <w:pPr>
        <w:tabs>
          <w:tab w:val="clear" w:pos="567"/>
        </w:tabs>
        <w:spacing w:line="240" w:lineRule="auto"/>
        <w:rPr>
          <w:rFonts w:asciiTheme="majorBidi" w:hAnsiTheme="majorBidi" w:cstheme="majorBidi"/>
          <w:szCs w:val="22"/>
        </w:rPr>
      </w:pPr>
    </w:p>
    <w:p w14:paraId="37BE3968" w14:textId="00B39748" w:rsidR="009A330A" w:rsidRDefault="009A330A">
      <w:pPr>
        <w:tabs>
          <w:tab w:val="clear" w:pos="567"/>
        </w:tabs>
        <w:spacing w:line="240" w:lineRule="auto"/>
      </w:pPr>
      <w:r w:rsidRPr="00E57A7D">
        <w:t xml:space="preserve">Vakcinēt tikai </w:t>
      </w:r>
      <w:r>
        <w:t xml:space="preserve">klīniski </w:t>
      </w:r>
      <w:r w:rsidRPr="00E57A7D">
        <w:t>veselus dzīvniekus.</w:t>
      </w:r>
    </w:p>
    <w:p w14:paraId="04BF5663" w14:textId="77777777" w:rsidR="009A330A" w:rsidRDefault="009A330A">
      <w:pPr>
        <w:tabs>
          <w:tab w:val="clear" w:pos="567"/>
        </w:tabs>
        <w:spacing w:line="240" w:lineRule="auto"/>
        <w:rPr>
          <w:rFonts w:asciiTheme="majorBidi" w:hAnsiTheme="majorBidi" w:cstheme="majorBidi"/>
          <w:szCs w:val="22"/>
        </w:rPr>
      </w:pPr>
    </w:p>
    <w:p w14:paraId="28DA4741" w14:textId="77777777" w:rsidR="00AB4A2F" w:rsidRDefault="00005938">
      <w:pPr>
        <w:pStyle w:val="Style1"/>
        <w:rPr>
          <w:rFonts w:asciiTheme="majorBidi" w:hAnsiTheme="majorBidi" w:cstheme="majorBidi"/>
        </w:rPr>
      </w:pPr>
      <w:r>
        <w:rPr>
          <w:rFonts w:asciiTheme="majorBidi" w:hAnsiTheme="majorBidi" w:cstheme="majorBidi"/>
        </w:rPr>
        <w:t>3.5.</w:t>
      </w:r>
      <w:r>
        <w:rPr>
          <w:rFonts w:asciiTheme="majorBidi" w:hAnsiTheme="majorBidi" w:cstheme="majorBidi"/>
        </w:rPr>
        <w:tab/>
        <w:t>Īpaši piesardzības pasākumi lietošanā</w:t>
      </w:r>
    </w:p>
    <w:p w14:paraId="58EC4933" w14:textId="77777777" w:rsidR="00AB4A2F" w:rsidRPr="00F44584" w:rsidRDefault="00AB4A2F">
      <w:pPr>
        <w:pStyle w:val="Style1"/>
        <w:rPr>
          <w:rFonts w:asciiTheme="majorBidi" w:hAnsiTheme="majorBidi" w:cstheme="majorBidi"/>
          <w:b w:val="0"/>
          <w:bCs/>
        </w:rPr>
      </w:pPr>
    </w:p>
    <w:p w14:paraId="7BC11964" w14:textId="381C6AE1" w:rsidR="00AB4A2F" w:rsidRDefault="00005938">
      <w:pPr>
        <w:tabs>
          <w:tab w:val="clear" w:pos="567"/>
        </w:tabs>
        <w:spacing w:line="240" w:lineRule="auto"/>
        <w:rPr>
          <w:rFonts w:asciiTheme="majorBidi" w:hAnsiTheme="majorBidi" w:cstheme="majorBidi"/>
          <w:szCs w:val="22"/>
          <w:u w:val="single"/>
        </w:rPr>
      </w:pPr>
      <w:r>
        <w:rPr>
          <w:rFonts w:asciiTheme="majorBidi" w:hAnsiTheme="majorBidi" w:cstheme="majorBidi"/>
          <w:szCs w:val="22"/>
          <w:u w:val="single"/>
        </w:rPr>
        <w:t xml:space="preserve">Īpaši piesardzības pasākumi </w:t>
      </w:r>
      <w:r w:rsidR="009A330A" w:rsidRPr="00E57A7D">
        <w:rPr>
          <w:szCs w:val="22"/>
          <w:u w:val="single"/>
        </w:rPr>
        <w:t xml:space="preserve">drošai lietošanai </w:t>
      </w:r>
      <w:proofErr w:type="spellStart"/>
      <w:r w:rsidR="009A330A" w:rsidRPr="00E57A7D">
        <w:rPr>
          <w:szCs w:val="22"/>
          <w:u w:val="single"/>
        </w:rPr>
        <w:t>mērķsugām</w:t>
      </w:r>
      <w:proofErr w:type="spellEnd"/>
      <w:r w:rsidR="009A330A" w:rsidRPr="00E57A7D">
        <w:rPr>
          <w:szCs w:val="22"/>
          <w:u w:val="single"/>
        </w:rPr>
        <w:t>:</w:t>
      </w:r>
    </w:p>
    <w:p w14:paraId="7DDC3388"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Visas novietnē esošās vistas vakcinēt vienlaikus.</w:t>
      </w:r>
    </w:p>
    <w:p w14:paraId="03B1D80E" w14:textId="77777777" w:rsidR="00AB4A2F" w:rsidRDefault="00AB4A2F">
      <w:pPr>
        <w:tabs>
          <w:tab w:val="clear" w:pos="567"/>
        </w:tabs>
        <w:spacing w:line="240" w:lineRule="auto"/>
        <w:rPr>
          <w:rFonts w:asciiTheme="majorBidi" w:hAnsiTheme="majorBidi" w:cstheme="majorBidi"/>
          <w:szCs w:val="22"/>
        </w:rPr>
      </w:pPr>
    </w:p>
    <w:p w14:paraId="76196E13" w14:textId="4037A804" w:rsidR="00484315" w:rsidRDefault="00484315" w:rsidP="00484315">
      <w:pPr>
        <w:tabs>
          <w:tab w:val="clear" w:pos="567"/>
        </w:tabs>
        <w:spacing w:line="240" w:lineRule="auto"/>
        <w:rPr>
          <w:rFonts w:asciiTheme="majorBidi" w:hAnsiTheme="majorBidi" w:cstheme="majorBidi"/>
          <w:szCs w:val="22"/>
        </w:rPr>
      </w:pPr>
      <w:r>
        <w:rPr>
          <w:rFonts w:asciiTheme="majorBidi" w:hAnsiTheme="majorBidi" w:cstheme="majorBidi"/>
          <w:szCs w:val="22"/>
        </w:rPr>
        <w:t>Ja vakcinācija tiek plānota nākamajām dējējvistām vai vaislas vistām, k</w:t>
      </w:r>
      <w:r w:rsidR="00885610">
        <w:rPr>
          <w:rFonts w:asciiTheme="majorBidi" w:hAnsiTheme="majorBidi" w:cstheme="majorBidi"/>
          <w:szCs w:val="22"/>
        </w:rPr>
        <w:t>uras</w:t>
      </w:r>
      <w:r>
        <w:rPr>
          <w:rFonts w:asciiTheme="majorBidi" w:hAnsiTheme="majorBidi" w:cstheme="majorBidi"/>
          <w:szCs w:val="22"/>
        </w:rPr>
        <w:t xml:space="preserve"> jaunākas par 7 dienām, vecāku saime ir jāvakcinē ar IB vakcīnu, lai nodrošinātu pēcnācējus ar no mātes iegūtām antivielām (MDA) pret IBV.</w:t>
      </w:r>
    </w:p>
    <w:p w14:paraId="7ADFB142" w14:textId="77777777" w:rsidR="00AB4A2F" w:rsidRDefault="00AB4A2F">
      <w:pPr>
        <w:spacing w:line="240" w:lineRule="auto"/>
        <w:rPr>
          <w:rFonts w:asciiTheme="majorBidi" w:hAnsiTheme="majorBidi" w:cstheme="majorBidi"/>
          <w:bCs/>
          <w:szCs w:val="22"/>
        </w:rPr>
      </w:pPr>
    </w:p>
    <w:p w14:paraId="72A03D9D" w14:textId="1DCFE845" w:rsidR="00AB4A2F" w:rsidRDefault="00005938">
      <w:pPr>
        <w:spacing w:line="240" w:lineRule="auto"/>
        <w:rPr>
          <w:rFonts w:asciiTheme="majorBidi" w:hAnsiTheme="majorBidi" w:cstheme="majorBidi"/>
          <w:szCs w:val="22"/>
          <w:u w:val="single"/>
        </w:rPr>
      </w:pPr>
      <w:r>
        <w:rPr>
          <w:rFonts w:asciiTheme="majorBidi" w:hAnsiTheme="majorBidi" w:cstheme="majorBidi"/>
          <w:color w:val="000000"/>
          <w:szCs w:val="22"/>
          <w:u w:val="single"/>
        </w:rPr>
        <w:t>Īpaši piesardzības</w:t>
      </w:r>
      <w:r>
        <w:rPr>
          <w:rFonts w:asciiTheme="majorBidi" w:hAnsiTheme="majorBidi" w:cstheme="majorBidi"/>
          <w:szCs w:val="22"/>
          <w:u w:val="single"/>
        </w:rPr>
        <w:t xml:space="preserve"> pasākumi, kas jāievēro personai, kura </w:t>
      </w:r>
      <w:r w:rsidR="00E32B95" w:rsidRPr="00140698">
        <w:rPr>
          <w:szCs w:val="22"/>
          <w:u w:val="single"/>
        </w:rPr>
        <w:t>ievada veterinārās zāles dzīvniekiem</w:t>
      </w:r>
      <w:r w:rsidR="009A330A">
        <w:rPr>
          <w:rFonts w:asciiTheme="majorBidi" w:hAnsiTheme="majorBidi" w:cstheme="majorBidi"/>
          <w:szCs w:val="22"/>
          <w:u w:val="single"/>
        </w:rPr>
        <w:t>:</w:t>
      </w:r>
    </w:p>
    <w:p w14:paraId="0868ADFE"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Sagatavojot un ievadot vakcīnu, ievērot piesardzību. Valkāt piemērotu sejas masku un acis aizsargājošas brilles, lai izvairītos no tiešas saskares ar </w:t>
      </w:r>
      <w:proofErr w:type="spellStart"/>
      <w:r>
        <w:rPr>
          <w:rFonts w:asciiTheme="majorBidi" w:hAnsiTheme="majorBidi" w:cstheme="majorBidi"/>
          <w:szCs w:val="22"/>
        </w:rPr>
        <w:t>aerosolizēto</w:t>
      </w:r>
      <w:proofErr w:type="spellEnd"/>
      <w:r>
        <w:rPr>
          <w:rFonts w:asciiTheme="majorBidi" w:hAnsiTheme="majorBidi" w:cstheme="majorBidi"/>
          <w:szCs w:val="22"/>
        </w:rPr>
        <w:t xml:space="preserve"> vakcīnu. Pēc lietošanas nomazgāt un dezinficēt rokas.</w:t>
      </w:r>
    </w:p>
    <w:p w14:paraId="32E7A9CA" w14:textId="7D09A86A" w:rsidR="00AB4A2F" w:rsidRDefault="00AB4A2F">
      <w:pPr>
        <w:tabs>
          <w:tab w:val="clear" w:pos="567"/>
        </w:tabs>
        <w:spacing w:line="240" w:lineRule="auto"/>
        <w:rPr>
          <w:rFonts w:asciiTheme="majorBidi" w:hAnsiTheme="majorBidi" w:cstheme="majorBidi"/>
          <w:szCs w:val="22"/>
        </w:rPr>
      </w:pPr>
    </w:p>
    <w:p w14:paraId="6187940A" w14:textId="77777777" w:rsidR="009A330A" w:rsidRPr="00E57A7D" w:rsidRDefault="009A330A" w:rsidP="009A330A">
      <w:pPr>
        <w:tabs>
          <w:tab w:val="clear" w:pos="567"/>
        </w:tabs>
        <w:spacing w:line="240" w:lineRule="auto"/>
        <w:rPr>
          <w:szCs w:val="22"/>
          <w:u w:val="single"/>
        </w:rPr>
      </w:pPr>
      <w:r w:rsidRPr="00E57A7D">
        <w:rPr>
          <w:szCs w:val="22"/>
          <w:u w:val="single"/>
        </w:rPr>
        <w:t>Īpaši piesardzības pasākumi vides aizsardzībai:</w:t>
      </w:r>
    </w:p>
    <w:p w14:paraId="2CD747DE" w14:textId="345DC590" w:rsidR="009A330A" w:rsidRPr="00E57A7D" w:rsidRDefault="009A330A" w:rsidP="009A330A">
      <w:pPr>
        <w:tabs>
          <w:tab w:val="clear" w:pos="567"/>
        </w:tabs>
        <w:spacing w:line="240" w:lineRule="auto"/>
        <w:rPr>
          <w:szCs w:val="22"/>
        </w:rPr>
      </w:pPr>
      <w:r w:rsidRPr="00E57A7D">
        <w:t>Nav piemērojami.</w:t>
      </w:r>
    </w:p>
    <w:p w14:paraId="768EDB7F" w14:textId="77777777" w:rsidR="009A330A" w:rsidRDefault="009A330A">
      <w:pPr>
        <w:tabs>
          <w:tab w:val="clear" w:pos="567"/>
        </w:tabs>
        <w:spacing w:line="240" w:lineRule="auto"/>
        <w:rPr>
          <w:rFonts w:asciiTheme="majorBidi" w:hAnsiTheme="majorBidi" w:cstheme="majorBidi"/>
          <w:szCs w:val="22"/>
        </w:rPr>
      </w:pPr>
    </w:p>
    <w:p w14:paraId="7C696CEA" w14:textId="77777777" w:rsidR="00AB4A2F" w:rsidRDefault="00005938">
      <w:pPr>
        <w:pStyle w:val="Style1"/>
        <w:rPr>
          <w:rFonts w:asciiTheme="majorBidi" w:hAnsiTheme="majorBidi" w:cstheme="majorBidi"/>
        </w:rPr>
      </w:pPr>
      <w:r>
        <w:rPr>
          <w:rFonts w:asciiTheme="majorBidi" w:hAnsiTheme="majorBidi" w:cstheme="majorBidi"/>
        </w:rPr>
        <w:t>3.6.</w:t>
      </w:r>
      <w:r>
        <w:rPr>
          <w:rFonts w:asciiTheme="majorBidi" w:hAnsiTheme="majorBidi" w:cstheme="majorBidi"/>
        </w:rPr>
        <w:tab/>
        <w:t>Blakusparādības</w:t>
      </w:r>
    </w:p>
    <w:p w14:paraId="73845899" w14:textId="3B1CE10E" w:rsidR="00AB4A2F" w:rsidRPr="00F44584" w:rsidRDefault="00AB4A2F">
      <w:pPr>
        <w:pStyle w:val="Style1"/>
        <w:rPr>
          <w:rFonts w:asciiTheme="majorBidi" w:hAnsiTheme="majorBidi" w:cstheme="majorBidi"/>
          <w:b w:val="0"/>
          <w:bCs/>
        </w:rPr>
      </w:pPr>
    </w:p>
    <w:p w14:paraId="62057B8A" w14:textId="4BC7A78E" w:rsidR="00134586" w:rsidRDefault="00134586" w:rsidP="00134586">
      <w:pPr>
        <w:spacing w:line="240" w:lineRule="auto"/>
      </w:pPr>
      <w:r w:rsidRPr="0088195B">
        <w:t>Vistas:</w:t>
      </w:r>
    </w:p>
    <w:p w14:paraId="3C02CCDA" w14:textId="77777777" w:rsidR="00134586" w:rsidRDefault="00134586" w:rsidP="00134586">
      <w:pPr>
        <w:spacing w:line="240" w:lineRule="auto"/>
      </w:pPr>
    </w:p>
    <w:tbl>
      <w:tblPr>
        <w:tblW w:w="499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3"/>
      </w:tblGrid>
      <w:tr w:rsidR="00134586" w:rsidRPr="001018B5" w14:paraId="76721746" w14:textId="77777777" w:rsidTr="00FB1D2D">
        <w:trPr>
          <w:trHeight w:val="821"/>
        </w:trPr>
        <w:tc>
          <w:tcPr>
            <w:tcW w:w="1957" w:type="pct"/>
          </w:tcPr>
          <w:p w14:paraId="07613746" w14:textId="77777777" w:rsidR="00134586" w:rsidRPr="00E57A7D" w:rsidRDefault="00134586" w:rsidP="00FB1D2D">
            <w:pPr>
              <w:spacing w:before="60" w:after="60"/>
              <w:rPr>
                <w:szCs w:val="22"/>
              </w:rPr>
            </w:pPr>
            <w:r w:rsidRPr="00E57A7D">
              <w:t>Ļoti reti</w:t>
            </w:r>
          </w:p>
          <w:p w14:paraId="37923F9D" w14:textId="77777777" w:rsidR="00134586" w:rsidRPr="001018B5" w:rsidRDefault="00134586" w:rsidP="00FB1D2D">
            <w:pPr>
              <w:spacing w:line="240" w:lineRule="auto"/>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3043" w:type="pct"/>
            <w:hideMark/>
          </w:tcPr>
          <w:p w14:paraId="009F32F2" w14:textId="4C0E5C82" w:rsidR="00134586" w:rsidRPr="001018B5" w:rsidRDefault="00CF3F34" w:rsidP="00FB1D2D">
            <w:pPr>
              <w:spacing w:line="240" w:lineRule="auto"/>
              <w:rPr>
                <w:iCs/>
                <w:szCs w:val="22"/>
                <w:highlight w:val="yellow"/>
              </w:rPr>
            </w:pPr>
            <w:r>
              <w:t>E</w:t>
            </w:r>
            <w:r w:rsidR="00134586" w:rsidRPr="00CF3F34">
              <w:t>lpceļu pazīmes</w:t>
            </w:r>
            <w:r w:rsidR="00134586" w:rsidRPr="00CF3F34">
              <w:rPr>
                <w:vertAlign w:val="superscript"/>
              </w:rPr>
              <w:t>1</w:t>
            </w:r>
          </w:p>
        </w:tc>
      </w:tr>
    </w:tbl>
    <w:p w14:paraId="11F3BC77" w14:textId="77777777" w:rsidR="00134586" w:rsidRDefault="00134586" w:rsidP="00134586">
      <w:pPr>
        <w:spacing w:line="240" w:lineRule="auto"/>
      </w:pPr>
    </w:p>
    <w:p w14:paraId="4E91CCC3" w14:textId="77777777" w:rsidR="00134586" w:rsidRDefault="00134586" w:rsidP="00134586">
      <w:pPr>
        <w:widowControl w:val="0"/>
        <w:autoSpaceDE w:val="0"/>
        <w:autoSpaceDN w:val="0"/>
        <w:adjustRightInd w:val="0"/>
        <w:spacing w:line="240" w:lineRule="auto"/>
        <w:rPr>
          <w:rFonts w:eastAsia="Calibri"/>
        </w:rPr>
      </w:pPr>
      <w:r w:rsidRPr="009E697D">
        <w:rPr>
          <w:vertAlign w:val="superscript"/>
        </w:rPr>
        <w:t>1</w:t>
      </w:r>
      <w:r w:rsidRPr="0088195B">
        <w:t xml:space="preserve"> </w:t>
      </w:r>
      <w:r w:rsidRPr="0088195B">
        <w:rPr>
          <w:rFonts w:eastAsia="Calibri"/>
        </w:rPr>
        <w:t>Parasti viegl</w:t>
      </w:r>
      <w:r>
        <w:rPr>
          <w:rFonts w:eastAsia="Calibri"/>
        </w:rPr>
        <w:t>as</w:t>
      </w:r>
      <w:r w:rsidRPr="0088195B">
        <w:rPr>
          <w:rFonts w:eastAsia="Calibri"/>
        </w:rPr>
        <w:t xml:space="preserve"> un ilgst dažas dienas.</w:t>
      </w:r>
    </w:p>
    <w:p w14:paraId="5DF2AD4D" w14:textId="77777777" w:rsidR="000715B2" w:rsidRPr="00F44584" w:rsidRDefault="000715B2">
      <w:pPr>
        <w:pStyle w:val="Style1"/>
        <w:rPr>
          <w:rFonts w:asciiTheme="majorBidi" w:hAnsiTheme="majorBidi" w:cstheme="majorBidi"/>
          <w:b w:val="0"/>
          <w:bCs/>
        </w:rPr>
      </w:pPr>
    </w:p>
    <w:p w14:paraId="40DA5481" w14:textId="50E546F7" w:rsidR="00AB4A2F" w:rsidRDefault="009A330A">
      <w:pPr>
        <w:tabs>
          <w:tab w:val="clear" w:pos="567"/>
        </w:tabs>
        <w:spacing w:line="240" w:lineRule="auto"/>
        <w:rPr>
          <w:rFonts w:asciiTheme="majorBidi" w:hAnsiTheme="majorBidi" w:cstheme="majorBidi"/>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 izmantojot </w:t>
      </w:r>
      <w:r>
        <w:t>nacionālo</w:t>
      </w:r>
      <w:r w:rsidRPr="00E57A7D">
        <w:t xml:space="preserve"> ziņošanas sistēmu. </w:t>
      </w:r>
      <w:bookmarkStart w:id="0" w:name="_Hlk133486485"/>
      <w:r w:rsidR="006069F7" w:rsidRPr="00271220">
        <w:t>Attiecīgo kontaktinformāciju skatīt lietošanas instrukcij</w:t>
      </w:r>
      <w:r w:rsidR="006069F7">
        <w:rPr>
          <w:szCs w:val="22"/>
        </w:rPr>
        <w:t>ā</w:t>
      </w:r>
      <w:bookmarkEnd w:id="0"/>
      <w:r w:rsidRPr="00E57A7D">
        <w:t>.</w:t>
      </w:r>
    </w:p>
    <w:p w14:paraId="12E8BE3F" w14:textId="77777777" w:rsidR="00AB4A2F" w:rsidRDefault="00AB4A2F">
      <w:pPr>
        <w:tabs>
          <w:tab w:val="clear" w:pos="567"/>
        </w:tabs>
        <w:spacing w:line="240" w:lineRule="auto"/>
        <w:rPr>
          <w:rFonts w:asciiTheme="majorBidi" w:hAnsiTheme="majorBidi" w:cstheme="majorBidi"/>
          <w:szCs w:val="22"/>
        </w:rPr>
      </w:pPr>
    </w:p>
    <w:p w14:paraId="05D72126" w14:textId="77777777" w:rsidR="00AB4A2F" w:rsidRDefault="00005938">
      <w:pPr>
        <w:pStyle w:val="Style1"/>
        <w:rPr>
          <w:rFonts w:asciiTheme="majorBidi" w:hAnsiTheme="majorBidi" w:cstheme="majorBidi"/>
        </w:rPr>
      </w:pPr>
      <w:r>
        <w:rPr>
          <w:rFonts w:asciiTheme="majorBidi" w:hAnsiTheme="majorBidi" w:cstheme="majorBidi"/>
        </w:rPr>
        <w:t>3.7.</w:t>
      </w:r>
      <w:r>
        <w:rPr>
          <w:rFonts w:asciiTheme="majorBidi" w:hAnsiTheme="majorBidi" w:cstheme="majorBidi"/>
        </w:rPr>
        <w:tab/>
        <w:t>Lietošana grūsnības, laktācijas vai dēšanas laikā</w:t>
      </w:r>
    </w:p>
    <w:p w14:paraId="291F735E" w14:textId="2D01203A" w:rsidR="00AB4A2F" w:rsidRDefault="00AB4A2F">
      <w:pPr>
        <w:pStyle w:val="Style1"/>
        <w:rPr>
          <w:rFonts w:asciiTheme="majorBidi" w:hAnsiTheme="majorBidi" w:cstheme="majorBidi"/>
          <w:b w:val="0"/>
          <w:bCs/>
        </w:rPr>
      </w:pPr>
    </w:p>
    <w:p w14:paraId="1F3E2C2F" w14:textId="2F31DC1F" w:rsidR="00096B7A" w:rsidRPr="00F44584" w:rsidRDefault="00096B7A">
      <w:pPr>
        <w:pStyle w:val="Style1"/>
        <w:rPr>
          <w:rFonts w:asciiTheme="majorBidi" w:hAnsiTheme="majorBidi" w:cstheme="majorBidi"/>
          <w:b w:val="0"/>
          <w:bCs/>
        </w:rPr>
      </w:pPr>
      <w:proofErr w:type="spellStart"/>
      <w:r w:rsidRPr="00F44584">
        <w:rPr>
          <w:b w:val="0"/>
          <w:bCs/>
          <w:u w:val="single"/>
        </w:rPr>
        <w:t>Dējējputniem</w:t>
      </w:r>
      <w:proofErr w:type="spellEnd"/>
      <w:r w:rsidRPr="00F44584">
        <w:rPr>
          <w:b w:val="0"/>
          <w:bCs/>
        </w:rPr>
        <w:t>:</w:t>
      </w:r>
    </w:p>
    <w:p w14:paraId="36999858" w14:textId="20A04EF8"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color w:val="000000"/>
          <w:szCs w:val="22"/>
        </w:rPr>
        <w:t xml:space="preserve">Ir pierādīts </w:t>
      </w:r>
      <w:r w:rsidR="000F59D6">
        <w:rPr>
          <w:rFonts w:asciiTheme="majorBidi" w:hAnsiTheme="majorBidi" w:cstheme="majorBidi"/>
          <w:szCs w:val="22"/>
        </w:rPr>
        <w:t>šo veterināro zāļu</w:t>
      </w:r>
      <w:r>
        <w:rPr>
          <w:rFonts w:asciiTheme="majorBidi" w:hAnsiTheme="majorBidi" w:cstheme="majorBidi"/>
          <w:szCs w:val="22"/>
        </w:rPr>
        <w:t xml:space="preserve"> drošums lietošanai dēšanas laikā. Nav pierādīts </w:t>
      </w:r>
      <w:r w:rsidR="000F59D6">
        <w:rPr>
          <w:rFonts w:asciiTheme="majorBidi" w:hAnsiTheme="majorBidi" w:cstheme="majorBidi"/>
          <w:szCs w:val="22"/>
        </w:rPr>
        <w:t>šo veterināro zāļu</w:t>
      </w:r>
      <w:r>
        <w:rPr>
          <w:rFonts w:asciiTheme="majorBidi" w:hAnsiTheme="majorBidi" w:cstheme="majorBidi"/>
          <w:szCs w:val="22"/>
        </w:rPr>
        <w:t xml:space="preserve"> iedarbīgums lietojot dēšanas laikā.</w:t>
      </w:r>
    </w:p>
    <w:p w14:paraId="3D762E7A" w14:textId="23089B7E" w:rsidR="00AB4A2F" w:rsidRDefault="00005938">
      <w:pPr>
        <w:pStyle w:val="CommentText"/>
        <w:rPr>
          <w:rFonts w:asciiTheme="majorBidi" w:hAnsiTheme="majorBidi" w:cstheme="majorBidi"/>
          <w:snapToGrid w:val="0"/>
          <w:sz w:val="22"/>
          <w:szCs w:val="22"/>
          <w:lang w:eastAsia="lv-LV"/>
        </w:rPr>
      </w:pPr>
      <w:r>
        <w:rPr>
          <w:rFonts w:asciiTheme="majorBidi" w:hAnsiTheme="majorBidi" w:cstheme="majorBidi"/>
          <w:snapToGrid w:val="0"/>
          <w:sz w:val="22"/>
          <w:szCs w:val="22"/>
          <w:lang w:eastAsia="lv-LV"/>
        </w:rPr>
        <w:t>Lēmumu par vakcīnas lietošanu dēšanas laikā pieņem</w:t>
      </w:r>
      <w:r w:rsidR="00885610">
        <w:rPr>
          <w:rFonts w:asciiTheme="majorBidi" w:hAnsiTheme="majorBidi" w:cstheme="majorBidi"/>
          <w:snapToGrid w:val="0"/>
          <w:sz w:val="22"/>
          <w:szCs w:val="22"/>
          <w:lang w:eastAsia="lv-LV"/>
        </w:rPr>
        <w:t>t</w:t>
      </w:r>
      <w:r>
        <w:rPr>
          <w:rFonts w:asciiTheme="majorBidi" w:hAnsiTheme="majorBidi" w:cstheme="majorBidi"/>
          <w:snapToGrid w:val="0"/>
          <w:sz w:val="22"/>
          <w:szCs w:val="22"/>
          <w:lang w:eastAsia="lv-LV"/>
        </w:rPr>
        <w:t>, izvērtējot katru gadījumu atsevišķi.</w:t>
      </w:r>
    </w:p>
    <w:p w14:paraId="79E1D53C" w14:textId="2C07425C" w:rsidR="00F44584" w:rsidRDefault="00F44584">
      <w:pPr>
        <w:tabs>
          <w:tab w:val="clear" w:pos="567"/>
        </w:tabs>
        <w:spacing w:line="240" w:lineRule="auto"/>
        <w:rPr>
          <w:rFonts w:asciiTheme="majorBidi" w:hAnsiTheme="majorBidi" w:cstheme="majorBidi"/>
          <w:szCs w:val="22"/>
        </w:rPr>
      </w:pPr>
      <w:r>
        <w:rPr>
          <w:rFonts w:asciiTheme="majorBidi" w:hAnsiTheme="majorBidi" w:cstheme="majorBidi"/>
          <w:szCs w:val="22"/>
        </w:rPr>
        <w:br w:type="page"/>
      </w:r>
    </w:p>
    <w:p w14:paraId="67BE539C" w14:textId="77777777" w:rsidR="00AB4A2F" w:rsidRDefault="00005938">
      <w:pPr>
        <w:pStyle w:val="Style1"/>
        <w:rPr>
          <w:rFonts w:asciiTheme="majorBidi" w:hAnsiTheme="majorBidi" w:cstheme="majorBidi"/>
        </w:rPr>
      </w:pPr>
      <w:r>
        <w:rPr>
          <w:rFonts w:asciiTheme="majorBidi" w:hAnsiTheme="majorBidi" w:cstheme="majorBidi"/>
        </w:rPr>
        <w:lastRenderedPageBreak/>
        <w:t>3.8.</w:t>
      </w:r>
      <w:r>
        <w:rPr>
          <w:rFonts w:asciiTheme="majorBidi" w:hAnsiTheme="majorBidi" w:cstheme="majorBidi"/>
        </w:rPr>
        <w:tab/>
        <w:t>Mijiedarbība ar citām zālēm un citi mijiedarbības veidi</w:t>
      </w:r>
    </w:p>
    <w:p w14:paraId="0B9A6868" w14:textId="77777777" w:rsidR="00AB4A2F" w:rsidRDefault="00AB4A2F">
      <w:pPr>
        <w:pStyle w:val="Style1"/>
        <w:rPr>
          <w:rFonts w:asciiTheme="majorBidi" w:hAnsiTheme="majorBidi" w:cstheme="majorBidi"/>
          <w:b w:val="0"/>
          <w:bCs/>
        </w:rPr>
      </w:pPr>
    </w:p>
    <w:p w14:paraId="270C8E6D" w14:textId="4126AC1A" w:rsidR="00E27D7E" w:rsidRDefault="00DE6D47" w:rsidP="00E27D7E">
      <w:pPr>
        <w:tabs>
          <w:tab w:val="clear" w:pos="567"/>
        </w:tabs>
        <w:spacing w:line="240" w:lineRule="auto"/>
        <w:rPr>
          <w:rFonts w:asciiTheme="majorBidi" w:hAnsiTheme="majorBidi" w:cstheme="majorBidi"/>
          <w:color w:val="000000"/>
          <w:szCs w:val="22"/>
        </w:rPr>
      </w:pPr>
      <w:bookmarkStart w:id="1" w:name="_Hlk185067437"/>
      <w:r>
        <w:rPr>
          <w:rFonts w:asciiTheme="majorBidi" w:hAnsiTheme="majorBidi" w:cstheme="majorBidi"/>
          <w:color w:val="000000"/>
          <w:szCs w:val="22"/>
        </w:rPr>
        <w:t>P</w:t>
      </w:r>
      <w:r w:rsidR="00E27D7E" w:rsidRPr="00537DDB">
        <w:rPr>
          <w:rFonts w:asciiTheme="majorBidi" w:hAnsiTheme="majorBidi" w:cstheme="majorBidi"/>
          <w:color w:val="000000"/>
          <w:szCs w:val="22"/>
        </w:rPr>
        <w:t>ieejami</w:t>
      </w:r>
      <w:r w:rsidR="00CB08F8">
        <w:rPr>
          <w:rFonts w:asciiTheme="majorBidi" w:hAnsiTheme="majorBidi" w:cstheme="majorBidi"/>
          <w:color w:val="000000"/>
          <w:szCs w:val="22"/>
        </w:rPr>
        <w:t>e</w:t>
      </w:r>
      <w:r w:rsidR="00E27D7E" w:rsidRPr="00537DDB">
        <w:rPr>
          <w:rFonts w:asciiTheme="majorBidi" w:hAnsiTheme="majorBidi" w:cstheme="majorBidi"/>
          <w:color w:val="000000"/>
          <w:szCs w:val="22"/>
        </w:rPr>
        <w:t xml:space="preserve"> droš</w:t>
      </w:r>
      <w:r>
        <w:rPr>
          <w:rFonts w:asciiTheme="majorBidi" w:hAnsiTheme="majorBidi" w:cstheme="majorBidi"/>
          <w:color w:val="000000"/>
          <w:szCs w:val="22"/>
        </w:rPr>
        <w:t>uma</w:t>
      </w:r>
      <w:r w:rsidR="00E27D7E" w:rsidRPr="00537DDB">
        <w:rPr>
          <w:rFonts w:asciiTheme="majorBidi" w:hAnsiTheme="majorBidi" w:cstheme="majorBidi"/>
          <w:color w:val="000000"/>
          <w:szCs w:val="22"/>
        </w:rPr>
        <w:t xml:space="preserve"> un </w:t>
      </w:r>
      <w:r>
        <w:rPr>
          <w:rFonts w:asciiTheme="majorBidi" w:hAnsiTheme="majorBidi" w:cstheme="majorBidi"/>
          <w:color w:val="000000"/>
          <w:szCs w:val="22"/>
        </w:rPr>
        <w:t>iedarbīguma pētījumi</w:t>
      </w:r>
      <w:r w:rsidR="00E27D7E" w:rsidRPr="00537DDB">
        <w:rPr>
          <w:rFonts w:asciiTheme="majorBidi" w:hAnsiTheme="majorBidi" w:cstheme="majorBidi"/>
          <w:color w:val="000000"/>
          <w:szCs w:val="22"/>
        </w:rPr>
        <w:t xml:space="preserve"> pierāda, ka šo vakcīnu </w:t>
      </w:r>
      <w:r w:rsidR="00985FC5" w:rsidRPr="001278ED">
        <w:rPr>
          <w:rFonts w:asciiTheme="majorBidi" w:hAnsiTheme="majorBidi" w:cstheme="majorBidi"/>
          <w:color w:val="000000"/>
          <w:szCs w:val="22"/>
        </w:rPr>
        <w:t xml:space="preserve">ar </w:t>
      </w:r>
      <w:r w:rsidR="00985FC5" w:rsidRPr="00537DDB">
        <w:rPr>
          <w:rFonts w:asciiTheme="majorBidi" w:hAnsiTheme="majorBidi" w:cstheme="majorBidi"/>
          <w:color w:val="000000"/>
          <w:szCs w:val="22"/>
        </w:rPr>
        <w:t>rupjās izsmidzināšanas metodi</w:t>
      </w:r>
      <w:r w:rsidR="00985FC5" w:rsidRPr="001278ED">
        <w:rPr>
          <w:rFonts w:asciiTheme="majorBidi" w:hAnsiTheme="majorBidi" w:cstheme="majorBidi"/>
          <w:color w:val="000000"/>
          <w:szCs w:val="22"/>
        </w:rPr>
        <w:t xml:space="preserve"> </w:t>
      </w:r>
      <w:r>
        <w:rPr>
          <w:rFonts w:asciiTheme="majorBidi" w:hAnsiTheme="majorBidi" w:cstheme="majorBidi"/>
          <w:color w:val="000000"/>
          <w:szCs w:val="22"/>
        </w:rPr>
        <w:t>drīkst</w:t>
      </w:r>
      <w:r w:rsidR="00E27D7E" w:rsidRPr="00537DDB">
        <w:rPr>
          <w:rFonts w:asciiTheme="majorBidi" w:hAnsiTheme="majorBidi" w:cstheme="majorBidi"/>
          <w:color w:val="000000"/>
          <w:szCs w:val="22"/>
        </w:rPr>
        <w:t xml:space="preserve"> ievadīt </w:t>
      </w:r>
      <w:r w:rsidR="00CB08F8" w:rsidRPr="002D0E13">
        <w:rPr>
          <w:rFonts w:asciiTheme="majorBidi" w:hAnsiTheme="majorBidi" w:cstheme="majorBidi"/>
          <w:color w:val="000000"/>
          <w:szCs w:val="22"/>
        </w:rPr>
        <w:t>no</w:t>
      </w:r>
      <w:r w:rsidR="00CB08F8">
        <w:rPr>
          <w:rFonts w:asciiTheme="majorBidi" w:hAnsiTheme="majorBidi" w:cstheme="majorBidi"/>
          <w:color w:val="000000"/>
          <w:szCs w:val="22"/>
        </w:rPr>
        <w:t xml:space="preserve"> vienas</w:t>
      </w:r>
      <w:r w:rsidR="00CB08F8" w:rsidRPr="002D0E13">
        <w:rPr>
          <w:rFonts w:asciiTheme="majorBidi" w:hAnsiTheme="majorBidi" w:cstheme="majorBidi"/>
          <w:color w:val="000000"/>
          <w:szCs w:val="22"/>
        </w:rPr>
        <w:t xml:space="preserve"> dienas </w:t>
      </w:r>
      <w:r w:rsidR="00CB08F8" w:rsidRPr="00985FC5">
        <w:rPr>
          <w:rFonts w:asciiTheme="majorBidi" w:hAnsiTheme="majorBidi" w:cstheme="majorBidi"/>
          <w:color w:val="000000"/>
          <w:szCs w:val="22"/>
        </w:rPr>
        <w:t xml:space="preserve">vecuma </w:t>
      </w:r>
      <w:r w:rsidR="00E27D7E" w:rsidRPr="00537DDB">
        <w:rPr>
          <w:rFonts w:asciiTheme="majorBidi" w:hAnsiTheme="majorBidi" w:cstheme="majorBidi"/>
          <w:color w:val="000000"/>
          <w:szCs w:val="22"/>
        </w:rPr>
        <w:t xml:space="preserve">pēc </w:t>
      </w:r>
      <w:proofErr w:type="spellStart"/>
      <w:r w:rsidR="00E27D7E" w:rsidRPr="00537DDB">
        <w:rPr>
          <w:rFonts w:asciiTheme="majorBidi" w:hAnsiTheme="majorBidi" w:cstheme="majorBidi"/>
          <w:color w:val="000000"/>
          <w:szCs w:val="22"/>
        </w:rPr>
        <w:t>Poulvac</w:t>
      </w:r>
      <w:proofErr w:type="spellEnd"/>
      <w:r w:rsidR="00E27D7E" w:rsidRPr="00537DDB">
        <w:rPr>
          <w:rFonts w:asciiTheme="majorBidi" w:hAnsiTheme="majorBidi" w:cstheme="majorBidi"/>
          <w:color w:val="000000"/>
          <w:szCs w:val="22"/>
        </w:rPr>
        <w:t xml:space="preserve"> IB </w:t>
      </w:r>
      <w:proofErr w:type="spellStart"/>
      <w:r w:rsidR="00E27D7E" w:rsidRPr="00537DDB">
        <w:rPr>
          <w:rFonts w:asciiTheme="majorBidi" w:hAnsiTheme="majorBidi" w:cstheme="majorBidi"/>
          <w:color w:val="000000"/>
          <w:szCs w:val="22"/>
        </w:rPr>
        <w:t>Primer</w:t>
      </w:r>
      <w:proofErr w:type="spellEnd"/>
      <w:r w:rsidR="00E27D7E" w:rsidRPr="00537DDB">
        <w:rPr>
          <w:rFonts w:asciiTheme="majorBidi" w:hAnsiTheme="majorBidi" w:cstheme="majorBidi"/>
          <w:color w:val="000000"/>
          <w:szCs w:val="22"/>
        </w:rPr>
        <w:t xml:space="preserve"> (ja </w:t>
      </w:r>
      <w:r>
        <w:rPr>
          <w:rFonts w:asciiTheme="majorBidi" w:hAnsiTheme="majorBidi" w:cstheme="majorBidi"/>
          <w:color w:val="000000"/>
          <w:szCs w:val="22"/>
        </w:rPr>
        <w:t>reģistrēts</w:t>
      </w:r>
      <w:r w:rsidR="00E27D7E" w:rsidRPr="00537DDB">
        <w:rPr>
          <w:rFonts w:asciiTheme="majorBidi" w:hAnsiTheme="majorBidi" w:cstheme="majorBidi"/>
          <w:color w:val="000000"/>
          <w:szCs w:val="22"/>
        </w:rPr>
        <w:t xml:space="preserve">) ievadīšanas </w:t>
      </w:r>
      <w:r>
        <w:rPr>
          <w:rFonts w:asciiTheme="majorBidi" w:hAnsiTheme="majorBidi" w:cstheme="majorBidi"/>
          <w:color w:val="000000"/>
          <w:szCs w:val="22"/>
        </w:rPr>
        <w:t>a</w:t>
      </w:r>
      <w:r w:rsidRPr="00985FC5">
        <w:rPr>
          <w:rFonts w:asciiTheme="majorBidi" w:hAnsiTheme="majorBidi" w:cstheme="majorBidi"/>
          <w:color w:val="000000"/>
          <w:szCs w:val="22"/>
        </w:rPr>
        <w:t xml:space="preserve">r </w:t>
      </w:r>
      <w:r w:rsidR="00E27D7E" w:rsidRPr="00537DDB">
        <w:rPr>
          <w:rFonts w:asciiTheme="majorBidi" w:hAnsiTheme="majorBidi" w:cstheme="majorBidi"/>
          <w:color w:val="000000"/>
          <w:szCs w:val="22"/>
        </w:rPr>
        <w:t>rupj</w:t>
      </w:r>
      <w:r w:rsidRPr="00537DDB">
        <w:rPr>
          <w:rFonts w:asciiTheme="majorBidi" w:hAnsiTheme="majorBidi" w:cstheme="majorBidi"/>
          <w:color w:val="000000"/>
          <w:szCs w:val="22"/>
        </w:rPr>
        <w:t>ās</w:t>
      </w:r>
      <w:r w:rsidR="00E27D7E" w:rsidRPr="00537DDB">
        <w:rPr>
          <w:rFonts w:asciiTheme="majorBidi" w:hAnsiTheme="majorBidi" w:cstheme="majorBidi"/>
          <w:color w:val="000000"/>
          <w:szCs w:val="22"/>
        </w:rPr>
        <w:t xml:space="preserve"> izsmidzin</w:t>
      </w:r>
      <w:r w:rsidRPr="00537DDB">
        <w:rPr>
          <w:rFonts w:asciiTheme="majorBidi" w:hAnsiTheme="majorBidi" w:cstheme="majorBidi"/>
          <w:color w:val="000000"/>
          <w:szCs w:val="22"/>
        </w:rPr>
        <w:t>āšanas metodi</w:t>
      </w:r>
      <w:r w:rsidR="00E27D7E" w:rsidRPr="00537DDB">
        <w:rPr>
          <w:rFonts w:asciiTheme="majorBidi" w:hAnsiTheme="majorBidi" w:cstheme="majorBidi"/>
          <w:color w:val="000000"/>
          <w:szCs w:val="22"/>
        </w:rPr>
        <w:t xml:space="preserve"> un </w:t>
      </w:r>
      <w:r w:rsidRPr="00985FC5">
        <w:rPr>
          <w:rFonts w:asciiTheme="majorBidi" w:hAnsiTheme="majorBidi" w:cstheme="majorBidi"/>
          <w:color w:val="000000"/>
          <w:szCs w:val="22"/>
        </w:rPr>
        <w:t xml:space="preserve">acu </w:t>
      </w:r>
      <w:r w:rsidR="00E27D7E" w:rsidRPr="00537DDB">
        <w:rPr>
          <w:rFonts w:asciiTheme="majorBidi" w:hAnsiTheme="majorBidi" w:cstheme="majorBidi"/>
          <w:color w:val="000000"/>
          <w:szCs w:val="22"/>
        </w:rPr>
        <w:t>pili</w:t>
      </w:r>
      <w:r w:rsidRPr="00985FC5">
        <w:rPr>
          <w:rFonts w:asciiTheme="majorBidi" w:hAnsiTheme="majorBidi" w:cstheme="majorBidi"/>
          <w:color w:val="000000"/>
          <w:szCs w:val="22"/>
        </w:rPr>
        <w:t>enu veidā</w:t>
      </w:r>
      <w:r w:rsidR="00985FC5" w:rsidRPr="00537DDB">
        <w:rPr>
          <w:rFonts w:asciiTheme="majorBidi" w:hAnsiTheme="majorBidi" w:cstheme="majorBidi"/>
          <w:color w:val="000000"/>
          <w:szCs w:val="22"/>
        </w:rPr>
        <w:t>,</w:t>
      </w:r>
      <w:r w:rsidR="00E27D7E" w:rsidRPr="00537DDB">
        <w:rPr>
          <w:rFonts w:asciiTheme="majorBidi" w:hAnsiTheme="majorBidi" w:cstheme="majorBidi"/>
          <w:color w:val="000000"/>
          <w:szCs w:val="22"/>
        </w:rPr>
        <w:t xml:space="preserve"> ar 7 līdz 14 dienu intervālu starp abām ievadīšanas reizēm. </w:t>
      </w:r>
      <w:r>
        <w:rPr>
          <w:rFonts w:asciiTheme="majorBidi" w:hAnsiTheme="majorBidi" w:cstheme="majorBidi"/>
          <w:color w:val="000000"/>
          <w:szCs w:val="22"/>
        </w:rPr>
        <w:t>Pēc s</w:t>
      </w:r>
      <w:r w:rsidR="00E27D7E" w:rsidRPr="00537DDB">
        <w:rPr>
          <w:rFonts w:asciiTheme="majorBidi" w:hAnsiTheme="majorBidi" w:cstheme="majorBidi"/>
          <w:color w:val="000000"/>
          <w:szCs w:val="22"/>
        </w:rPr>
        <w:t>aistīta</w:t>
      </w:r>
      <w:r>
        <w:rPr>
          <w:rFonts w:asciiTheme="majorBidi" w:hAnsiTheme="majorBidi" w:cstheme="majorBidi"/>
          <w:color w:val="000000"/>
          <w:szCs w:val="22"/>
        </w:rPr>
        <w:t>s</w:t>
      </w:r>
      <w:r w:rsidR="00E27D7E" w:rsidRPr="00537DDB">
        <w:rPr>
          <w:rFonts w:asciiTheme="majorBidi" w:hAnsiTheme="majorBidi" w:cstheme="majorBidi"/>
          <w:color w:val="000000"/>
          <w:szCs w:val="22"/>
        </w:rPr>
        <w:t xml:space="preserve"> lietošana</w:t>
      </w:r>
      <w:r>
        <w:rPr>
          <w:rFonts w:asciiTheme="majorBidi" w:hAnsiTheme="majorBidi" w:cstheme="majorBidi"/>
          <w:color w:val="000000"/>
          <w:szCs w:val="22"/>
        </w:rPr>
        <w:t>s</w:t>
      </w:r>
      <w:r w:rsidR="00E27D7E" w:rsidRPr="00537DDB">
        <w:rPr>
          <w:rFonts w:asciiTheme="majorBidi" w:hAnsiTheme="majorBidi" w:cstheme="majorBidi"/>
          <w:color w:val="000000"/>
          <w:szCs w:val="22"/>
        </w:rPr>
        <w:t xml:space="preserve"> imunitāte iestājas 21 dienu pēc </w:t>
      </w:r>
      <w:r w:rsidRPr="005E0F50">
        <w:rPr>
          <w:rFonts w:asciiTheme="majorBidi" w:hAnsiTheme="majorBidi" w:cstheme="majorBidi"/>
          <w:color w:val="000000"/>
          <w:szCs w:val="22"/>
        </w:rPr>
        <w:t>vakcinācijas</w:t>
      </w:r>
      <w:r w:rsidRPr="00DE6D47">
        <w:rPr>
          <w:rFonts w:asciiTheme="majorBidi" w:hAnsiTheme="majorBidi" w:cstheme="majorBidi"/>
          <w:color w:val="000000"/>
          <w:szCs w:val="22"/>
        </w:rPr>
        <w:t xml:space="preserve"> </w:t>
      </w:r>
      <w:r>
        <w:rPr>
          <w:rFonts w:asciiTheme="majorBidi" w:hAnsiTheme="majorBidi" w:cstheme="majorBidi"/>
          <w:color w:val="000000"/>
          <w:szCs w:val="22"/>
        </w:rPr>
        <w:t xml:space="preserve">ar </w:t>
      </w:r>
      <w:proofErr w:type="spellStart"/>
      <w:r w:rsidR="00E27D7E" w:rsidRPr="00537DDB">
        <w:rPr>
          <w:rFonts w:asciiTheme="majorBidi" w:hAnsiTheme="majorBidi" w:cstheme="majorBidi"/>
          <w:color w:val="000000"/>
          <w:szCs w:val="22"/>
        </w:rPr>
        <w:t>Poulvac</w:t>
      </w:r>
      <w:proofErr w:type="spellEnd"/>
      <w:r w:rsidR="00E27D7E" w:rsidRPr="00537DDB">
        <w:rPr>
          <w:rFonts w:asciiTheme="majorBidi" w:hAnsiTheme="majorBidi" w:cstheme="majorBidi"/>
          <w:color w:val="000000"/>
          <w:szCs w:val="22"/>
        </w:rPr>
        <w:t xml:space="preserve"> IB QX, lai nodrošinātu apgalvoto aizsardzību pret QX līdzīgu IBV celmu, un </w:t>
      </w:r>
      <w:r w:rsidRPr="009B1ED4">
        <w:rPr>
          <w:rFonts w:asciiTheme="majorBidi" w:hAnsiTheme="majorBidi" w:cstheme="majorBidi"/>
          <w:color w:val="000000"/>
          <w:szCs w:val="22"/>
        </w:rPr>
        <w:t>pēc vakcinācija</w:t>
      </w:r>
      <w:r>
        <w:rPr>
          <w:rFonts w:asciiTheme="majorBidi" w:hAnsiTheme="majorBidi" w:cstheme="majorBidi"/>
          <w:color w:val="000000"/>
          <w:szCs w:val="22"/>
        </w:rPr>
        <w:t>s ar</w:t>
      </w:r>
      <w:r w:rsidRPr="009B1ED4">
        <w:rPr>
          <w:rFonts w:asciiTheme="majorBidi" w:hAnsiTheme="majorBidi" w:cstheme="majorBidi"/>
          <w:color w:val="000000"/>
          <w:szCs w:val="22"/>
        </w:rPr>
        <w:t xml:space="preserve"> </w:t>
      </w:r>
      <w:proofErr w:type="spellStart"/>
      <w:r w:rsidRPr="009B1ED4">
        <w:rPr>
          <w:rFonts w:asciiTheme="majorBidi" w:hAnsiTheme="majorBidi" w:cstheme="majorBidi"/>
          <w:color w:val="000000"/>
          <w:szCs w:val="22"/>
        </w:rPr>
        <w:t>Poulvac</w:t>
      </w:r>
      <w:proofErr w:type="spellEnd"/>
      <w:r w:rsidRPr="009B1ED4">
        <w:rPr>
          <w:rFonts w:asciiTheme="majorBidi" w:hAnsiTheme="majorBidi" w:cstheme="majorBidi"/>
          <w:color w:val="000000"/>
          <w:szCs w:val="22"/>
        </w:rPr>
        <w:t xml:space="preserve"> IB. </w:t>
      </w:r>
      <w:proofErr w:type="spellStart"/>
      <w:r w:rsidRPr="009B1ED4">
        <w:rPr>
          <w:rFonts w:asciiTheme="majorBidi" w:hAnsiTheme="majorBidi" w:cstheme="majorBidi"/>
          <w:color w:val="000000"/>
          <w:szCs w:val="22"/>
        </w:rPr>
        <w:t>Primer</w:t>
      </w:r>
      <w:proofErr w:type="spellEnd"/>
      <w:r w:rsidRPr="009B1ED4">
        <w:rPr>
          <w:rFonts w:asciiTheme="majorBidi" w:hAnsiTheme="majorBidi" w:cstheme="majorBidi"/>
          <w:color w:val="000000"/>
          <w:szCs w:val="22"/>
        </w:rPr>
        <w:t xml:space="preserve"> </w:t>
      </w:r>
      <w:r w:rsidR="00E27D7E" w:rsidRPr="00537DDB">
        <w:rPr>
          <w:rFonts w:asciiTheme="majorBidi" w:hAnsiTheme="majorBidi" w:cstheme="majorBidi"/>
          <w:color w:val="000000"/>
          <w:szCs w:val="22"/>
        </w:rPr>
        <w:t xml:space="preserve">imunitāte </w:t>
      </w:r>
      <w:r>
        <w:rPr>
          <w:rFonts w:asciiTheme="majorBidi" w:hAnsiTheme="majorBidi" w:cstheme="majorBidi"/>
          <w:color w:val="000000"/>
          <w:szCs w:val="22"/>
        </w:rPr>
        <w:t>iestājas</w:t>
      </w:r>
      <w:r w:rsidR="00E27D7E" w:rsidRPr="00537DDB">
        <w:rPr>
          <w:rFonts w:asciiTheme="majorBidi" w:hAnsiTheme="majorBidi" w:cstheme="majorBidi"/>
          <w:color w:val="000000"/>
          <w:szCs w:val="22"/>
        </w:rPr>
        <w:t xml:space="preserve"> </w:t>
      </w:r>
      <w:r>
        <w:rPr>
          <w:rFonts w:asciiTheme="majorBidi" w:hAnsiTheme="majorBidi" w:cstheme="majorBidi"/>
          <w:color w:val="000000"/>
          <w:szCs w:val="22"/>
        </w:rPr>
        <w:t xml:space="preserve">pēc </w:t>
      </w:r>
      <w:r w:rsidR="00E27D7E" w:rsidRPr="00537DDB">
        <w:rPr>
          <w:rFonts w:asciiTheme="majorBidi" w:hAnsiTheme="majorBidi" w:cstheme="majorBidi"/>
          <w:color w:val="000000"/>
          <w:szCs w:val="22"/>
        </w:rPr>
        <w:t>27 dien</w:t>
      </w:r>
      <w:r>
        <w:rPr>
          <w:rFonts w:asciiTheme="majorBidi" w:hAnsiTheme="majorBidi" w:cstheme="majorBidi"/>
          <w:color w:val="000000"/>
          <w:szCs w:val="22"/>
        </w:rPr>
        <w:t>ām</w:t>
      </w:r>
      <w:r w:rsidR="00E27D7E" w:rsidRPr="00537DDB">
        <w:rPr>
          <w:rFonts w:asciiTheme="majorBidi" w:hAnsiTheme="majorBidi" w:cstheme="majorBidi"/>
          <w:color w:val="000000"/>
          <w:szCs w:val="22"/>
        </w:rPr>
        <w:t xml:space="preserve"> pret Masačūsetsas </w:t>
      </w:r>
      <w:proofErr w:type="spellStart"/>
      <w:r w:rsidR="00E27D7E" w:rsidRPr="00537DDB">
        <w:rPr>
          <w:rFonts w:asciiTheme="majorBidi" w:hAnsiTheme="majorBidi" w:cstheme="majorBidi"/>
          <w:color w:val="000000"/>
          <w:szCs w:val="22"/>
        </w:rPr>
        <w:t>serotipu</w:t>
      </w:r>
      <w:proofErr w:type="spellEnd"/>
      <w:r w:rsidR="00E27D7E" w:rsidRPr="00537DDB">
        <w:rPr>
          <w:rFonts w:asciiTheme="majorBidi" w:hAnsiTheme="majorBidi" w:cstheme="majorBidi"/>
          <w:color w:val="000000"/>
          <w:szCs w:val="22"/>
        </w:rPr>
        <w:t xml:space="preserve"> un D274 līdzīgiem IBV celmiem. Imunitātes </w:t>
      </w:r>
      <w:r>
        <w:rPr>
          <w:rFonts w:asciiTheme="majorBidi" w:hAnsiTheme="majorBidi" w:cstheme="majorBidi"/>
          <w:color w:val="000000"/>
          <w:szCs w:val="22"/>
        </w:rPr>
        <w:t>iestāšanās pēc</w:t>
      </w:r>
      <w:r w:rsidR="00E27D7E" w:rsidRPr="00537DDB">
        <w:rPr>
          <w:rFonts w:asciiTheme="majorBidi" w:hAnsiTheme="majorBidi" w:cstheme="majorBidi"/>
          <w:color w:val="000000"/>
          <w:szCs w:val="22"/>
        </w:rPr>
        <w:t xml:space="preserve"> 21 dien</w:t>
      </w:r>
      <w:r>
        <w:rPr>
          <w:rFonts w:asciiTheme="majorBidi" w:hAnsiTheme="majorBidi" w:cstheme="majorBidi"/>
          <w:color w:val="000000"/>
          <w:szCs w:val="22"/>
        </w:rPr>
        <w:t>as</w:t>
      </w:r>
      <w:r w:rsidR="00E27D7E" w:rsidRPr="00537DDB">
        <w:rPr>
          <w:rFonts w:asciiTheme="majorBidi" w:hAnsiTheme="majorBidi" w:cstheme="majorBidi"/>
          <w:color w:val="000000"/>
          <w:szCs w:val="22"/>
        </w:rPr>
        <w:t xml:space="preserve"> pēc otrās vakcinācijas pret IBV 2. variantu (IS-1494 līdzīgiem) un 793B </w:t>
      </w:r>
      <w:proofErr w:type="spellStart"/>
      <w:r w:rsidR="00E27D7E" w:rsidRPr="00537DDB">
        <w:rPr>
          <w:rFonts w:asciiTheme="majorBidi" w:hAnsiTheme="majorBidi" w:cstheme="majorBidi"/>
          <w:color w:val="000000"/>
          <w:szCs w:val="22"/>
        </w:rPr>
        <w:t>serotipa</w:t>
      </w:r>
      <w:proofErr w:type="spellEnd"/>
      <w:r w:rsidR="00E27D7E" w:rsidRPr="00537DDB">
        <w:rPr>
          <w:rFonts w:asciiTheme="majorBidi" w:hAnsiTheme="majorBidi" w:cstheme="majorBidi"/>
          <w:color w:val="000000"/>
          <w:szCs w:val="22"/>
        </w:rPr>
        <w:t xml:space="preserve"> celmiem ir noteikt</w:t>
      </w:r>
      <w:r>
        <w:rPr>
          <w:rFonts w:asciiTheme="majorBidi" w:hAnsiTheme="majorBidi" w:cstheme="majorBidi"/>
          <w:color w:val="000000"/>
          <w:szCs w:val="22"/>
        </w:rPr>
        <w:t>a arī</w:t>
      </w:r>
      <w:r w:rsidR="00E27D7E" w:rsidRPr="00537DDB">
        <w:rPr>
          <w:rFonts w:asciiTheme="majorBidi" w:hAnsiTheme="majorBidi" w:cstheme="majorBidi"/>
          <w:color w:val="000000"/>
          <w:szCs w:val="22"/>
        </w:rPr>
        <w:t xml:space="preserve"> saistītajai lietošanai</w:t>
      </w:r>
      <w:r>
        <w:rPr>
          <w:rFonts w:asciiTheme="majorBidi" w:hAnsiTheme="majorBidi" w:cstheme="majorBidi"/>
          <w:color w:val="000000"/>
          <w:szCs w:val="22"/>
        </w:rPr>
        <w:t xml:space="preserve"> ar</w:t>
      </w:r>
      <w:r w:rsidR="00CB08F8">
        <w:rPr>
          <w:rFonts w:asciiTheme="majorBidi" w:hAnsiTheme="majorBidi" w:cstheme="majorBidi"/>
          <w:color w:val="000000"/>
          <w:szCs w:val="22"/>
        </w:rPr>
        <w:t xml:space="preserve"> </w:t>
      </w:r>
      <w:proofErr w:type="spellStart"/>
      <w:r w:rsidR="00E27D7E" w:rsidRPr="00537DDB">
        <w:rPr>
          <w:rFonts w:asciiTheme="majorBidi" w:hAnsiTheme="majorBidi" w:cstheme="majorBidi"/>
          <w:color w:val="000000"/>
          <w:szCs w:val="22"/>
        </w:rPr>
        <w:t>Poulvac</w:t>
      </w:r>
      <w:proofErr w:type="spellEnd"/>
      <w:r w:rsidR="00E27D7E" w:rsidRPr="00537DDB">
        <w:rPr>
          <w:rFonts w:asciiTheme="majorBidi" w:hAnsiTheme="majorBidi" w:cstheme="majorBidi"/>
          <w:color w:val="000000"/>
          <w:szCs w:val="22"/>
        </w:rPr>
        <w:t xml:space="preserve"> IB </w:t>
      </w:r>
      <w:proofErr w:type="spellStart"/>
      <w:r w:rsidR="00E27D7E" w:rsidRPr="00537DDB">
        <w:rPr>
          <w:rFonts w:asciiTheme="majorBidi" w:hAnsiTheme="majorBidi" w:cstheme="majorBidi"/>
          <w:color w:val="000000"/>
          <w:szCs w:val="22"/>
        </w:rPr>
        <w:t>Primer</w:t>
      </w:r>
      <w:proofErr w:type="spellEnd"/>
      <w:r w:rsidR="00E27D7E" w:rsidRPr="00537DDB">
        <w:rPr>
          <w:rFonts w:asciiTheme="majorBidi" w:hAnsiTheme="majorBidi" w:cstheme="majorBidi"/>
          <w:color w:val="000000"/>
          <w:szCs w:val="22"/>
        </w:rPr>
        <w:t xml:space="preserve">, kā aprakstīts iepriekš, ko pierāda </w:t>
      </w:r>
      <w:proofErr w:type="spellStart"/>
      <w:r>
        <w:rPr>
          <w:rFonts w:asciiTheme="majorBidi" w:hAnsiTheme="majorBidi" w:cstheme="majorBidi"/>
          <w:color w:val="000000"/>
          <w:szCs w:val="22"/>
        </w:rPr>
        <w:t>respiratoro</w:t>
      </w:r>
      <w:proofErr w:type="spellEnd"/>
      <w:r>
        <w:rPr>
          <w:rFonts w:asciiTheme="majorBidi" w:hAnsiTheme="majorBidi" w:cstheme="majorBidi"/>
          <w:color w:val="000000"/>
          <w:szCs w:val="22"/>
        </w:rPr>
        <w:t xml:space="preserve"> pazīmju</w:t>
      </w:r>
      <w:r w:rsidR="00CB08F8">
        <w:rPr>
          <w:rFonts w:asciiTheme="majorBidi" w:hAnsiTheme="majorBidi" w:cstheme="majorBidi"/>
          <w:color w:val="000000"/>
          <w:szCs w:val="22"/>
        </w:rPr>
        <w:t>,</w:t>
      </w:r>
      <w:r w:rsidR="00CB08F8" w:rsidRPr="00CB08F8">
        <w:rPr>
          <w:color w:val="000000"/>
        </w:rPr>
        <w:t xml:space="preserve"> </w:t>
      </w:r>
      <w:r w:rsidR="00CB08F8" w:rsidRPr="003570DF">
        <w:rPr>
          <w:color w:val="000000"/>
        </w:rPr>
        <w:t>ko</w:t>
      </w:r>
      <w:r w:rsidR="00CB08F8" w:rsidRPr="00832C6E">
        <w:rPr>
          <w:color w:val="000000"/>
        </w:rPr>
        <w:t xml:space="preserve"> izraisa IBV 2. variants (līdzīgs IS-1494) un 793B </w:t>
      </w:r>
      <w:proofErr w:type="spellStart"/>
      <w:r w:rsidR="00CB08F8" w:rsidRPr="00832C6E">
        <w:rPr>
          <w:color w:val="000000"/>
        </w:rPr>
        <w:t>serotipa</w:t>
      </w:r>
      <w:proofErr w:type="spellEnd"/>
      <w:r w:rsidR="00CB08F8" w:rsidRPr="00832C6E">
        <w:rPr>
          <w:color w:val="000000"/>
        </w:rPr>
        <w:t xml:space="preserve"> celms (novērtēts </w:t>
      </w:r>
      <w:r w:rsidR="00CB08F8" w:rsidRPr="00C56A07">
        <w:rPr>
          <w:color w:val="000000"/>
        </w:rPr>
        <w:t xml:space="preserve">pēc trahejas paraugu </w:t>
      </w:r>
      <w:proofErr w:type="spellStart"/>
      <w:r w:rsidR="00CB08F8" w:rsidRPr="00C56A07">
        <w:rPr>
          <w:color w:val="000000"/>
        </w:rPr>
        <w:t>ciliārās</w:t>
      </w:r>
      <w:proofErr w:type="spellEnd"/>
      <w:r w:rsidR="00CB08F8" w:rsidRPr="00C56A07">
        <w:rPr>
          <w:color w:val="000000"/>
        </w:rPr>
        <w:t xml:space="preserve"> aktivitātes</w:t>
      </w:r>
      <w:r w:rsidR="00CB08F8" w:rsidRPr="003570DF">
        <w:rPr>
          <w:color w:val="000000"/>
        </w:rPr>
        <w:t>)</w:t>
      </w:r>
      <w:r>
        <w:rPr>
          <w:rFonts w:asciiTheme="majorBidi" w:hAnsiTheme="majorBidi" w:cstheme="majorBidi"/>
          <w:color w:val="000000"/>
          <w:szCs w:val="22"/>
        </w:rPr>
        <w:t xml:space="preserve"> </w:t>
      </w:r>
      <w:r w:rsidR="00E27D7E" w:rsidRPr="00537DDB">
        <w:rPr>
          <w:rFonts w:asciiTheme="majorBidi" w:hAnsiTheme="majorBidi" w:cstheme="majorBidi"/>
          <w:color w:val="000000"/>
          <w:szCs w:val="22"/>
        </w:rPr>
        <w:t>samazināšanās</w:t>
      </w:r>
      <w:r w:rsidR="00CB08F8">
        <w:rPr>
          <w:rFonts w:asciiTheme="majorBidi" w:hAnsiTheme="majorBidi" w:cstheme="majorBidi"/>
          <w:color w:val="000000"/>
          <w:szCs w:val="22"/>
        </w:rPr>
        <w:t xml:space="preserve">. </w:t>
      </w:r>
      <w:r w:rsidR="00E27D7E" w:rsidRPr="00537DDB">
        <w:rPr>
          <w:rFonts w:asciiTheme="majorBidi" w:hAnsiTheme="majorBidi" w:cstheme="majorBidi"/>
          <w:color w:val="000000"/>
          <w:szCs w:val="22"/>
        </w:rPr>
        <w:t>Iespējamā</w:t>
      </w:r>
      <w:r>
        <w:rPr>
          <w:rFonts w:asciiTheme="majorBidi" w:hAnsiTheme="majorBidi" w:cstheme="majorBidi"/>
          <w:color w:val="000000"/>
          <w:szCs w:val="22"/>
        </w:rPr>
        <w:t xml:space="preserve"> </w:t>
      </w:r>
      <w:proofErr w:type="spellStart"/>
      <w:r>
        <w:rPr>
          <w:rFonts w:asciiTheme="majorBidi" w:hAnsiTheme="majorBidi" w:cstheme="majorBidi"/>
          <w:color w:val="000000"/>
          <w:szCs w:val="22"/>
        </w:rPr>
        <w:t>maternālo</w:t>
      </w:r>
      <w:proofErr w:type="spellEnd"/>
      <w:r>
        <w:rPr>
          <w:rFonts w:asciiTheme="majorBidi" w:hAnsiTheme="majorBidi" w:cstheme="majorBidi"/>
          <w:color w:val="000000"/>
          <w:szCs w:val="22"/>
        </w:rPr>
        <w:t xml:space="preserve"> antivielu</w:t>
      </w:r>
      <w:r w:rsidR="00E27D7E" w:rsidRPr="00537DDB">
        <w:rPr>
          <w:rFonts w:asciiTheme="majorBidi" w:hAnsiTheme="majorBidi" w:cstheme="majorBidi"/>
          <w:color w:val="000000"/>
          <w:szCs w:val="22"/>
        </w:rPr>
        <w:t xml:space="preserve"> </w:t>
      </w:r>
      <w:r>
        <w:rPr>
          <w:rFonts w:asciiTheme="majorBidi" w:hAnsiTheme="majorBidi" w:cstheme="majorBidi"/>
          <w:color w:val="000000"/>
          <w:szCs w:val="22"/>
        </w:rPr>
        <w:t>(</w:t>
      </w:r>
      <w:r w:rsidR="00E27D7E" w:rsidRPr="00537DDB">
        <w:rPr>
          <w:rFonts w:asciiTheme="majorBidi" w:hAnsiTheme="majorBidi" w:cstheme="majorBidi"/>
          <w:color w:val="000000"/>
          <w:szCs w:val="22"/>
        </w:rPr>
        <w:t>MDA</w:t>
      </w:r>
      <w:r>
        <w:rPr>
          <w:rFonts w:asciiTheme="majorBidi" w:hAnsiTheme="majorBidi" w:cstheme="majorBidi"/>
          <w:color w:val="000000"/>
          <w:szCs w:val="22"/>
        </w:rPr>
        <w:t>)</w:t>
      </w:r>
      <w:r w:rsidR="00E27D7E" w:rsidRPr="00537DDB">
        <w:rPr>
          <w:rFonts w:asciiTheme="majorBidi" w:hAnsiTheme="majorBidi" w:cstheme="majorBidi"/>
          <w:color w:val="000000"/>
          <w:szCs w:val="22"/>
        </w:rPr>
        <w:t xml:space="preserve"> ietekme uz </w:t>
      </w:r>
      <w:r>
        <w:rPr>
          <w:rFonts w:asciiTheme="majorBidi" w:hAnsiTheme="majorBidi" w:cstheme="majorBidi"/>
          <w:color w:val="000000"/>
          <w:szCs w:val="22"/>
        </w:rPr>
        <w:t>iedarbīgumu</w:t>
      </w:r>
      <w:r w:rsidR="00E27D7E" w:rsidRPr="00537DDB">
        <w:rPr>
          <w:rFonts w:asciiTheme="majorBidi" w:hAnsiTheme="majorBidi" w:cstheme="majorBidi"/>
          <w:color w:val="000000"/>
          <w:szCs w:val="22"/>
        </w:rPr>
        <w:t xml:space="preserve"> pret 2. varianta un 793B </w:t>
      </w:r>
      <w:proofErr w:type="spellStart"/>
      <w:r w:rsidR="00E27D7E" w:rsidRPr="00537DDB">
        <w:rPr>
          <w:rFonts w:asciiTheme="majorBidi" w:hAnsiTheme="majorBidi" w:cstheme="majorBidi"/>
          <w:color w:val="000000"/>
          <w:szCs w:val="22"/>
        </w:rPr>
        <w:t>serotipa</w:t>
      </w:r>
      <w:proofErr w:type="spellEnd"/>
      <w:r w:rsidR="00E27D7E" w:rsidRPr="00537DDB">
        <w:rPr>
          <w:rFonts w:asciiTheme="majorBidi" w:hAnsiTheme="majorBidi" w:cstheme="majorBidi"/>
          <w:color w:val="000000"/>
          <w:szCs w:val="22"/>
        </w:rPr>
        <w:t xml:space="preserve"> celmiem netika pētīta. Droš</w:t>
      </w:r>
      <w:r w:rsidR="00CB08F8">
        <w:rPr>
          <w:rFonts w:asciiTheme="majorBidi" w:hAnsiTheme="majorBidi" w:cstheme="majorBidi"/>
          <w:color w:val="000000"/>
          <w:szCs w:val="22"/>
        </w:rPr>
        <w:t>uma</w:t>
      </w:r>
      <w:r w:rsidR="00E27D7E" w:rsidRPr="00537DDB">
        <w:rPr>
          <w:rFonts w:asciiTheme="majorBidi" w:hAnsiTheme="majorBidi" w:cstheme="majorBidi"/>
          <w:color w:val="000000"/>
          <w:szCs w:val="22"/>
        </w:rPr>
        <w:t xml:space="preserve"> parametri un </w:t>
      </w:r>
      <w:r w:rsidR="00CB08F8">
        <w:rPr>
          <w:rFonts w:asciiTheme="majorBidi" w:hAnsiTheme="majorBidi" w:cstheme="majorBidi"/>
          <w:color w:val="000000"/>
          <w:szCs w:val="22"/>
        </w:rPr>
        <w:t>blakusparādības</w:t>
      </w:r>
      <w:r w:rsidR="00E27D7E" w:rsidRPr="00537DDB">
        <w:rPr>
          <w:rFonts w:asciiTheme="majorBidi" w:hAnsiTheme="majorBidi" w:cstheme="majorBidi"/>
          <w:color w:val="000000"/>
          <w:szCs w:val="22"/>
        </w:rPr>
        <w:t xml:space="preserve"> neatšķiras no t</w:t>
      </w:r>
      <w:r w:rsidR="00CB08F8">
        <w:rPr>
          <w:rFonts w:asciiTheme="majorBidi" w:hAnsiTheme="majorBidi" w:cstheme="majorBidi"/>
          <w:color w:val="000000"/>
          <w:szCs w:val="22"/>
        </w:rPr>
        <w:t>ā</w:t>
      </w:r>
      <w:r w:rsidR="00E27D7E" w:rsidRPr="00537DDB">
        <w:rPr>
          <w:rFonts w:asciiTheme="majorBidi" w:hAnsiTheme="majorBidi" w:cstheme="majorBidi"/>
          <w:color w:val="000000"/>
          <w:szCs w:val="22"/>
        </w:rPr>
        <w:t>m, kas aprakstīt</w:t>
      </w:r>
      <w:r w:rsidR="00CB08F8">
        <w:rPr>
          <w:rFonts w:asciiTheme="majorBidi" w:hAnsiTheme="majorBidi" w:cstheme="majorBidi"/>
          <w:color w:val="000000"/>
          <w:szCs w:val="22"/>
        </w:rPr>
        <w:t>as</w:t>
      </w:r>
      <w:r w:rsidR="00E27D7E" w:rsidRPr="00537DDB">
        <w:rPr>
          <w:rFonts w:asciiTheme="majorBidi" w:hAnsiTheme="majorBidi" w:cstheme="majorBidi"/>
          <w:color w:val="000000"/>
          <w:szCs w:val="22"/>
        </w:rPr>
        <w:t xml:space="preserve"> atsevišķi ievadītām vakcīnām.</w:t>
      </w:r>
    </w:p>
    <w:bookmarkEnd w:id="1"/>
    <w:p w14:paraId="4EC70412" w14:textId="77777777" w:rsidR="00E27D7E" w:rsidRPr="00537DDB" w:rsidRDefault="00E27D7E" w:rsidP="00537DDB">
      <w:pPr>
        <w:tabs>
          <w:tab w:val="clear" w:pos="567"/>
        </w:tabs>
        <w:spacing w:line="240" w:lineRule="auto"/>
        <w:rPr>
          <w:rFonts w:asciiTheme="majorBidi" w:hAnsiTheme="majorBidi" w:cstheme="majorBidi"/>
          <w:b/>
          <w:color w:val="000000"/>
        </w:rPr>
      </w:pPr>
    </w:p>
    <w:p w14:paraId="3DA4245D" w14:textId="553FE593"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color w:val="000000"/>
          <w:szCs w:val="22"/>
        </w:rPr>
        <w:t>Nav pieejama informācija par šīs vakcīnas drošumu un iedarbīgumu</w:t>
      </w:r>
      <w:r w:rsidRPr="00145A6E">
        <w:rPr>
          <w:rFonts w:asciiTheme="majorBidi" w:hAnsiTheme="majorBidi" w:cstheme="majorBidi"/>
          <w:color w:val="000000"/>
          <w:szCs w:val="22"/>
        </w:rPr>
        <w:t xml:space="preserve">, </w:t>
      </w:r>
      <w:r w:rsidR="00885610" w:rsidRPr="00145A6E">
        <w:rPr>
          <w:rFonts w:asciiTheme="majorBidi" w:hAnsiTheme="majorBidi" w:cstheme="majorBidi"/>
          <w:color w:val="000000"/>
          <w:szCs w:val="22"/>
        </w:rPr>
        <w:t>kad to</w:t>
      </w:r>
      <w:r w:rsidRPr="00462743">
        <w:rPr>
          <w:rFonts w:asciiTheme="majorBidi" w:hAnsiTheme="majorBidi" w:cstheme="majorBidi"/>
          <w:color w:val="000000"/>
          <w:szCs w:val="22"/>
        </w:rPr>
        <w:t xml:space="preserve"> lieto</w:t>
      </w:r>
      <w:r>
        <w:rPr>
          <w:rFonts w:asciiTheme="majorBidi" w:hAnsiTheme="majorBidi" w:cstheme="majorBidi"/>
          <w:color w:val="000000"/>
          <w:szCs w:val="22"/>
        </w:rPr>
        <w:t xml:space="preserve"> kopā ar citām</w:t>
      </w:r>
      <w:r w:rsidR="00CB641F">
        <w:rPr>
          <w:rFonts w:asciiTheme="majorBidi" w:hAnsiTheme="majorBidi" w:cstheme="majorBidi"/>
          <w:color w:val="000000"/>
          <w:szCs w:val="22"/>
        </w:rPr>
        <w:t xml:space="preserve">, </w:t>
      </w:r>
      <w:r w:rsidR="00CB641F" w:rsidRPr="00E57A7D">
        <w:t>izņemot iepriekš minētajām veterinārajām zālēm</w:t>
      </w:r>
      <w:r>
        <w:rPr>
          <w:rFonts w:asciiTheme="majorBidi" w:hAnsiTheme="majorBidi" w:cstheme="majorBidi"/>
          <w:color w:val="000000"/>
          <w:szCs w:val="22"/>
        </w:rPr>
        <w:t xml:space="preserve">. Lēmumu par </w:t>
      </w:r>
      <w:r w:rsidR="00D5347D" w:rsidRPr="00E57A7D">
        <w:t xml:space="preserve">šīs </w:t>
      </w:r>
      <w:r>
        <w:rPr>
          <w:rFonts w:asciiTheme="majorBidi" w:hAnsiTheme="majorBidi" w:cstheme="majorBidi"/>
          <w:color w:val="000000"/>
          <w:szCs w:val="22"/>
        </w:rPr>
        <w:t>vakcīnas lietošanu pirms vai pēc citu veterināro zāļu lietošanas pieņem</w:t>
      </w:r>
      <w:r w:rsidR="00885610">
        <w:rPr>
          <w:rFonts w:asciiTheme="majorBidi" w:hAnsiTheme="majorBidi" w:cstheme="majorBidi"/>
          <w:color w:val="000000"/>
          <w:szCs w:val="22"/>
        </w:rPr>
        <w:t>t</w:t>
      </w:r>
      <w:r>
        <w:rPr>
          <w:rFonts w:asciiTheme="majorBidi" w:hAnsiTheme="majorBidi" w:cstheme="majorBidi"/>
          <w:color w:val="000000"/>
          <w:szCs w:val="22"/>
        </w:rPr>
        <w:t>, izvērtējot katru gadījumu atsevišķi.</w:t>
      </w:r>
    </w:p>
    <w:p w14:paraId="5D13E1AB" w14:textId="77777777" w:rsidR="00AB4A2F" w:rsidRDefault="00AB4A2F">
      <w:pPr>
        <w:tabs>
          <w:tab w:val="clear" w:pos="567"/>
        </w:tabs>
        <w:spacing w:line="240" w:lineRule="auto"/>
        <w:rPr>
          <w:rFonts w:asciiTheme="majorBidi" w:hAnsiTheme="majorBidi" w:cstheme="majorBidi"/>
          <w:szCs w:val="22"/>
        </w:rPr>
      </w:pPr>
    </w:p>
    <w:p w14:paraId="5EC54DD0" w14:textId="77777777" w:rsidR="00AB4A2F" w:rsidRDefault="00005938">
      <w:pPr>
        <w:pStyle w:val="Style1"/>
        <w:rPr>
          <w:rFonts w:asciiTheme="majorBidi" w:hAnsiTheme="majorBidi" w:cstheme="majorBidi"/>
        </w:rPr>
      </w:pPr>
      <w:r>
        <w:rPr>
          <w:rFonts w:asciiTheme="majorBidi" w:hAnsiTheme="majorBidi" w:cstheme="majorBidi"/>
        </w:rPr>
        <w:t>3.9.</w:t>
      </w:r>
      <w:r>
        <w:rPr>
          <w:rFonts w:asciiTheme="majorBidi" w:hAnsiTheme="majorBidi" w:cstheme="majorBidi"/>
        </w:rPr>
        <w:tab/>
        <w:t>Lietošanas veids un devas</w:t>
      </w:r>
    </w:p>
    <w:p w14:paraId="52470598" w14:textId="77777777" w:rsidR="00AB4A2F" w:rsidRPr="00F44584" w:rsidRDefault="00AB4A2F">
      <w:pPr>
        <w:pStyle w:val="Style1"/>
        <w:rPr>
          <w:rFonts w:asciiTheme="majorBidi" w:hAnsiTheme="majorBidi" w:cstheme="majorBidi"/>
          <w:b w:val="0"/>
          <w:bCs/>
        </w:rPr>
      </w:pPr>
    </w:p>
    <w:p w14:paraId="09AE7AAE" w14:textId="77777777" w:rsidR="00AB4A2F" w:rsidRDefault="00005938">
      <w:pPr>
        <w:tabs>
          <w:tab w:val="clear" w:pos="567"/>
        </w:tabs>
        <w:spacing w:line="240" w:lineRule="auto"/>
        <w:rPr>
          <w:rFonts w:asciiTheme="majorBidi" w:hAnsiTheme="majorBidi" w:cstheme="majorBidi"/>
          <w:noProof/>
          <w:szCs w:val="22"/>
        </w:rPr>
      </w:pPr>
      <w:r>
        <w:rPr>
          <w:rFonts w:asciiTheme="majorBidi" w:hAnsiTheme="majorBidi" w:cstheme="majorBidi"/>
          <w:szCs w:val="22"/>
          <w:u w:val="single"/>
        </w:rPr>
        <w:t>Vakcinācijas shēma</w:t>
      </w:r>
    </w:p>
    <w:p w14:paraId="05A50C41" w14:textId="77777777" w:rsidR="00AB4A2F" w:rsidRDefault="00005938">
      <w:pPr>
        <w:tabs>
          <w:tab w:val="clear" w:pos="567"/>
        </w:tabs>
        <w:spacing w:line="240" w:lineRule="auto"/>
        <w:rPr>
          <w:rFonts w:asciiTheme="majorBidi" w:hAnsiTheme="majorBidi" w:cstheme="majorBidi"/>
          <w:noProof/>
          <w:szCs w:val="22"/>
        </w:rPr>
      </w:pPr>
      <w:r>
        <w:rPr>
          <w:rFonts w:asciiTheme="majorBidi" w:hAnsiTheme="majorBidi" w:cstheme="majorBidi"/>
          <w:szCs w:val="22"/>
        </w:rPr>
        <w:t>Broileri:</w:t>
      </w:r>
      <w:r>
        <w:rPr>
          <w:rFonts w:asciiTheme="majorBidi" w:hAnsiTheme="majorBidi" w:cstheme="majorBidi"/>
          <w:noProof/>
          <w:szCs w:val="22"/>
        </w:rPr>
        <w:t xml:space="preserve"> </w:t>
      </w:r>
      <w:r>
        <w:rPr>
          <w:rFonts w:asciiTheme="majorBidi" w:hAnsiTheme="majorBidi" w:cstheme="majorBidi"/>
          <w:szCs w:val="22"/>
        </w:rPr>
        <w:t xml:space="preserve">viena vakcīnas deva no 1 dienas vecuma, izsmidzinot. </w:t>
      </w:r>
    </w:p>
    <w:p w14:paraId="27D3BF14" w14:textId="77777777" w:rsidR="00AB4A2F" w:rsidRDefault="00005938">
      <w:pPr>
        <w:rPr>
          <w:rFonts w:asciiTheme="majorBidi" w:hAnsiTheme="majorBidi" w:cstheme="majorBidi"/>
          <w:szCs w:val="22"/>
        </w:rPr>
      </w:pPr>
      <w:r>
        <w:rPr>
          <w:rFonts w:asciiTheme="majorBidi" w:hAnsiTheme="majorBidi" w:cstheme="majorBidi"/>
          <w:szCs w:val="22"/>
        </w:rPr>
        <w:t>Nākamās dējējvistas vai vaislas vistas:</w:t>
      </w:r>
      <w:r>
        <w:rPr>
          <w:rFonts w:asciiTheme="majorBidi" w:hAnsiTheme="majorBidi" w:cstheme="majorBidi"/>
          <w:noProof/>
          <w:szCs w:val="22"/>
        </w:rPr>
        <w:t xml:space="preserve"> </w:t>
      </w:r>
      <w:r>
        <w:rPr>
          <w:rFonts w:asciiTheme="majorBidi" w:hAnsiTheme="majorBidi" w:cstheme="majorBidi"/>
          <w:szCs w:val="22"/>
        </w:rPr>
        <w:t>viena vakcīnas deva no 7 dienu vecuma, izsmidzinot. Vakcīnu drīkst ievadīt jau 1 dienas vecumā nākamajām dējējvistām vai vaislas vistām ar MDA pret IBV.</w:t>
      </w:r>
    </w:p>
    <w:p w14:paraId="01563537" w14:textId="77777777" w:rsidR="00AB4A2F" w:rsidRDefault="00AB4A2F">
      <w:pPr>
        <w:tabs>
          <w:tab w:val="clear" w:pos="567"/>
        </w:tabs>
        <w:spacing w:line="240" w:lineRule="auto"/>
        <w:rPr>
          <w:rFonts w:asciiTheme="majorBidi" w:hAnsiTheme="majorBidi" w:cstheme="majorBidi"/>
          <w:noProof/>
          <w:szCs w:val="22"/>
        </w:rPr>
      </w:pPr>
    </w:p>
    <w:p w14:paraId="63443560" w14:textId="77777777" w:rsidR="00AB4A2F" w:rsidRDefault="00005938">
      <w:pPr>
        <w:widowControl w:val="0"/>
        <w:autoSpaceDE w:val="0"/>
        <w:autoSpaceDN w:val="0"/>
        <w:adjustRightInd w:val="0"/>
        <w:rPr>
          <w:rFonts w:asciiTheme="majorBidi" w:hAnsiTheme="majorBidi" w:cstheme="majorBidi"/>
          <w:szCs w:val="22"/>
          <w:u w:val="single"/>
        </w:rPr>
      </w:pPr>
      <w:r>
        <w:rPr>
          <w:rFonts w:asciiTheme="majorBidi" w:hAnsiTheme="majorBidi" w:cstheme="majorBidi"/>
          <w:szCs w:val="22"/>
          <w:u w:val="single"/>
        </w:rPr>
        <w:t>Lietošana</w:t>
      </w:r>
    </w:p>
    <w:p w14:paraId="4AC09F22" w14:textId="0FBFF457" w:rsidR="00AB4A2F" w:rsidRDefault="000F59D6">
      <w:pPr>
        <w:tabs>
          <w:tab w:val="clear" w:pos="567"/>
        </w:tabs>
        <w:spacing w:line="240" w:lineRule="auto"/>
        <w:rPr>
          <w:rFonts w:asciiTheme="majorBidi" w:hAnsiTheme="majorBidi" w:cstheme="majorBidi"/>
          <w:noProof/>
          <w:szCs w:val="22"/>
        </w:rPr>
      </w:pPr>
      <w:r>
        <w:rPr>
          <w:rFonts w:asciiTheme="majorBidi" w:hAnsiTheme="majorBidi" w:cstheme="majorBidi"/>
          <w:szCs w:val="22"/>
        </w:rPr>
        <w:t>Veterināro zāļu</w:t>
      </w:r>
      <w:r w:rsidR="00005938">
        <w:rPr>
          <w:rFonts w:asciiTheme="majorBidi" w:hAnsiTheme="majorBidi" w:cstheme="majorBidi"/>
          <w:szCs w:val="22"/>
        </w:rPr>
        <w:t xml:space="preserve"> izsmidzināšanai var lietot lielāko daļu izsmidzināšanas iekārtu.</w:t>
      </w:r>
      <w:r w:rsidR="00005938">
        <w:rPr>
          <w:rFonts w:asciiTheme="majorBidi" w:hAnsiTheme="majorBidi" w:cstheme="majorBidi"/>
          <w:noProof/>
          <w:szCs w:val="22"/>
        </w:rPr>
        <w:t xml:space="preserve"> </w:t>
      </w:r>
      <w:r w:rsidR="00005938">
        <w:rPr>
          <w:rFonts w:asciiTheme="majorBidi" w:hAnsiTheme="majorBidi" w:cstheme="majorBidi"/>
          <w:szCs w:val="22"/>
        </w:rPr>
        <w:t xml:space="preserve">Iekārtai jāveic rupjā izsmidzināšana (pilieni lielāki par </w:t>
      </w:r>
      <w:r w:rsidR="00005938">
        <w:rPr>
          <w:rFonts w:asciiTheme="majorBidi" w:hAnsiTheme="majorBidi" w:cstheme="majorBidi"/>
          <w:noProof/>
          <w:szCs w:val="22"/>
        </w:rPr>
        <w:t>100 μm). Attālums no izsmidzinātāja līdz putnam ir atkarīgs no izmantojamās izsmidzināšanas iekārtas. Pirms izsmidzināšanas ieteicams izlasīt izsmidzināšanas iekārtas ražotāja instrukciju. Arī pēc atkārtotas suspendēšanas, suspensijas tilpumi atšķiras atkarībā no izmantojamās izsmidzināšanas iekārtas. Ieteicamais atkārtoti suspendētās suspensijas daudzums vienai devai ir starp 0,15 un 0,5 ml.</w:t>
      </w:r>
    </w:p>
    <w:p w14:paraId="5AA5B8F0" w14:textId="77777777" w:rsidR="00AB4A2F" w:rsidRDefault="00005938">
      <w:pPr>
        <w:tabs>
          <w:tab w:val="clear" w:pos="567"/>
        </w:tabs>
        <w:spacing w:line="240" w:lineRule="auto"/>
        <w:rPr>
          <w:rFonts w:asciiTheme="majorBidi" w:hAnsiTheme="majorBidi" w:cstheme="majorBidi"/>
          <w:noProof/>
          <w:szCs w:val="22"/>
        </w:rPr>
      </w:pPr>
      <w:r>
        <w:rPr>
          <w:rFonts w:asciiTheme="majorBidi" w:hAnsiTheme="majorBidi" w:cstheme="majorBidi"/>
          <w:szCs w:val="22"/>
        </w:rPr>
        <w:t>Noņemt alumīnija vāciņu no vakcīnas flakona.</w:t>
      </w:r>
      <w:r>
        <w:rPr>
          <w:rFonts w:asciiTheme="majorBidi" w:hAnsiTheme="majorBidi" w:cstheme="majorBidi"/>
          <w:noProof/>
          <w:szCs w:val="22"/>
        </w:rPr>
        <w:t xml:space="preserve"> </w:t>
      </w:r>
      <w:r>
        <w:rPr>
          <w:rFonts w:asciiTheme="majorBidi" w:hAnsiTheme="majorBidi" w:cstheme="majorBidi"/>
          <w:szCs w:val="22"/>
        </w:rPr>
        <w:t xml:space="preserve">Lai izšķīdinātu vakcīnas granulu, noņemt gumijas aizbāzni un flakonu iegremdēt plastmasas </w:t>
      </w:r>
      <w:proofErr w:type="spellStart"/>
      <w:r>
        <w:rPr>
          <w:rFonts w:asciiTheme="majorBidi" w:hAnsiTheme="majorBidi" w:cstheme="majorBidi"/>
          <w:szCs w:val="22"/>
        </w:rPr>
        <w:t>mērtraukā</w:t>
      </w:r>
      <w:proofErr w:type="spellEnd"/>
      <w:r>
        <w:rPr>
          <w:rFonts w:asciiTheme="majorBidi" w:hAnsiTheme="majorBidi" w:cstheme="majorBidi"/>
          <w:szCs w:val="22"/>
        </w:rPr>
        <w:t xml:space="preserve"> ar 1 litru tīra, vēsa ūdens.</w:t>
      </w:r>
      <w:r>
        <w:rPr>
          <w:rFonts w:asciiTheme="majorBidi" w:hAnsiTheme="majorBidi" w:cstheme="majorBidi"/>
          <w:noProof/>
          <w:szCs w:val="22"/>
        </w:rPr>
        <w:t xml:space="preserve"> </w:t>
      </w:r>
      <w:r>
        <w:rPr>
          <w:rFonts w:asciiTheme="majorBidi" w:hAnsiTheme="majorBidi" w:cstheme="majorBidi"/>
          <w:szCs w:val="22"/>
        </w:rPr>
        <w:t>Līdz pusei piepildīt flakonu ar ūdeni, uzlikt atpakaļ gumijas aizbāzni un saskalināt, lai izšķīdinātu atlikušo vakcīnu.</w:t>
      </w:r>
      <w:r>
        <w:rPr>
          <w:rFonts w:asciiTheme="majorBidi" w:hAnsiTheme="majorBidi" w:cstheme="majorBidi"/>
          <w:noProof/>
          <w:szCs w:val="22"/>
        </w:rPr>
        <w:t xml:space="preserve"> </w:t>
      </w:r>
      <w:r>
        <w:rPr>
          <w:rFonts w:asciiTheme="majorBidi" w:hAnsiTheme="majorBidi" w:cstheme="majorBidi"/>
          <w:szCs w:val="22"/>
        </w:rPr>
        <w:t>Vakcīnas koncentrātu pievienot izsmidzinātāja tvertnē esošajā ūdenī un rūpīgi samaisīt.</w:t>
      </w:r>
    </w:p>
    <w:p w14:paraId="22B4A402" w14:textId="77777777" w:rsidR="00AB4A2F" w:rsidRDefault="00AB4A2F">
      <w:pPr>
        <w:tabs>
          <w:tab w:val="clear" w:pos="567"/>
        </w:tabs>
        <w:spacing w:line="240" w:lineRule="auto"/>
        <w:rPr>
          <w:rFonts w:asciiTheme="majorBidi" w:hAnsiTheme="majorBidi" w:cstheme="majorBidi"/>
          <w:noProof/>
          <w:szCs w:val="22"/>
        </w:rPr>
      </w:pPr>
    </w:p>
    <w:p w14:paraId="0704ABE2" w14:textId="214470DA"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Ievadīt vienu sagatavotās vakcīnas devu vienam putnam.</w:t>
      </w:r>
    </w:p>
    <w:p w14:paraId="59AA1BB5" w14:textId="6DF5D7A7" w:rsidR="009A330A" w:rsidRDefault="009A330A">
      <w:pPr>
        <w:tabs>
          <w:tab w:val="clear" w:pos="567"/>
        </w:tabs>
        <w:spacing w:line="240" w:lineRule="auto"/>
        <w:rPr>
          <w:rFonts w:asciiTheme="majorBidi" w:hAnsiTheme="majorBidi" w:cstheme="majorBidi"/>
          <w:szCs w:val="22"/>
        </w:rPr>
      </w:pPr>
    </w:p>
    <w:p w14:paraId="0B5F06E6" w14:textId="520D5EE8" w:rsidR="009A330A" w:rsidRDefault="009A330A">
      <w:pPr>
        <w:tabs>
          <w:tab w:val="clear" w:pos="567"/>
        </w:tabs>
        <w:spacing w:line="240" w:lineRule="auto"/>
        <w:rPr>
          <w:rFonts w:asciiTheme="majorBidi" w:hAnsiTheme="majorBidi" w:cstheme="majorBidi"/>
          <w:szCs w:val="22"/>
        </w:rPr>
      </w:pPr>
      <w:r w:rsidRPr="00885610">
        <w:rPr>
          <w:rFonts w:asciiTheme="majorBidi" w:hAnsiTheme="majorBidi" w:cstheme="majorBidi"/>
          <w:szCs w:val="22"/>
        </w:rPr>
        <w:t xml:space="preserve">Pēc izšķīdināšanas caurspīdīga </w:t>
      </w:r>
      <w:r w:rsidR="00885610" w:rsidRPr="00F44584">
        <w:rPr>
          <w:rFonts w:asciiTheme="majorBidi" w:hAnsiTheme="majorBidi" w:cstheme="majorBidi"/>
          <w:szCs w:val="22"/>
        </w:rPr>
        <w:t>vai</w:t>
      </w:r>
      <w:r w:rsidRPr="00885610">
        <w:rPr>
          <w:rFonts w:asciiTheme="majorBidi" w:hAnsiTheme="majorBidi" w:cstheme="majorBidi"/>
          <w:szCs w:val="22"/>
        </w:rPr>
        <w:t xml:space="preserve"> balta, necaurspī</w:t>
      </w:r>
      <w:r w:rsidRPr="00CD75AC">
        <w:rPr>
          <w:rFonts w:asciiTheme="majorBidi" w:hAnsiTheme="majorBidi" w:cstheme="majorBidi"/>
          <w:szCs w:val="22"/>
        </w:rPr>
        <w:t>dīga suspensija (atkarībā no izmantotā šķīdinātāja daudzuma).</w:t>
      </w:r>
    </w:p>
    <w:p w14:paraId="5942B7B2" w14:textId="77777777" w:rsidR="00AB4A2F" w:rsidRDefault="00AB4A2F">
      <w:pPr>
        <w:tabs>
          <w:tab w:val="clear" w:pos="567"/>
        </w:tabs>
        <w:spacing w:line="240" w:lineRule="auto"/>
        <w:rPr>
          <w:rFonts w:asciiTheme="majorBidi" w:hAnsiTheme="majorBidi" w:cstheme="majorBidi"/>
          <w:szCs w:val="22"/>
        </w:rPr>
      </w:pPr>
    </w:p>
    <w:p w14:paraId="6F8E0326" w14:textId="77777777" w:rsidR="00AB4A2F" w:rsidRDefault="00005938">
      <w:pPr>
        <w:pStyle w:val="Style1"/>
        <w:rPr>
          <w:rFonts w:asciiTheme="majorBidi" w:hAnsiTheme="majorBidi" w:cstheme="majorBidi"/>
        </w:rPr>
      </w:pPr>
      <w:r>
        <w:rPr>
          <w:rFonts w:asciiTheme="majorBidi" w:hAnsiTheme="majorBidi" w:cstheme="majorBidi"/>
        </w:rPr>
        <w:t>3.10.</w:t>
      </w:r>
      <w:r>
        <w:rPr>
          <w:rFonts w:asciiTheme="majorBidi" w:hAnsiTheme="majorBidi" w:cstheme="majorBidi"/>
        </w:rPr>
        <w:tab/>
        <w:t xml:space="preserve">Pārdozēšanas simptomi (ārkārtas procedūras un </w:t>
      </w:r>
      <w:proofErr w:type="spellStart"/>
      <w:r>
        <w:rPr>
          <w:rFonts w:asciiTheme="majorBidi" w:hAnsiTheme="majorBidi" w:cstheme="majorBidi"/>
        </w:rPr>
        <w:t>antidoti</w:t>
      </w:r>
      <w:proofErr w:type="spellEnd"/>
      <w:r>
        <w:rPr>
          <w:rFonts w:asciiTheme="majorBidi" w:hAnsiTheme="majorBidi" w:cstheme="majorBidi"/>
        </w:rPr>
        <w:t>, ja piemērojami)</w:t>
      </w:r>
    </w:p>
    <w:p w14:paraId="361BC0B1" w14:textId="77777777" w:rsidR="00AB4A2F" w:rsidRPr="00F44584" w:rsidRDefault="00AB4A2F">
      <w:pPr>
        <w:pStyle w:val="Style1"/>
        <w:rPr>
          <w:rFonts w:asciiTheme="majorBidi" w:hAnsiTheme="majorBidi" w:cstheme="majorBidi"/>
          <w:b w:val="0"/>
          <w:bCs/>
        </w:rPr>
      </w:pPr>
    </w:p>
    <w:p w14:paraId="61BC11C0"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Pēc desmitkārtīgas devas pārsniegšanas var tikt novēroti nieru bojājumi (bālums, mikroskopiski bojājumi).</w:t>
      </w:r>
    </w:p>
    <w:p w14:paraId="0701EF96" w14:textId="77777777" w:rsidR="00AB4A2F" w:rsidRPr="00F44584" w:rsidRDefault="00AB4A2F">
      <w:pPr>
        <w:pStyle w:val="Style1"/>
        <w:ind w:left="0" w:firstLine="0"/>
        <w:rPr>
          <w:rFonts w:asciiTheme="majorBidi" w:hAnsiTheme="majorBidi" w:cstheme="majorBidi"/>
          <w:b w:val="0"/>
          <w:bCs/>
        </w:rPr>
      </w:pPr>
    </w:p>
    <w:p w14:paraId="7050F221" w14:textId="77777777" w:rsidR="00AB4A2F" w:rsidRDefault="00005938">
      <w:pPr>
        <w:pStyle w:val="Style1"/>
        <w:rPr>
          <w:rFonts w:asciiTheme="majorBidi" w:hAnsiTheme="majorBidi" w:cstheme="majorBidi"/>
        </w:rPr>
      </w:pPr>
      <w:r>
        <w:rPr>
          <w:rFonts w:asciiTheme="majorBidi" w:hAnsiTheme="majorBidi" w:cstheme="majorBidi"/>
        </w:rPr>
        <w:t>3.11.</w:t>
      </w:r>
      <w:r>
        <w:rPr>
          <w:rFonts w:asciiTheme="majorBidi" w:hAnsiTheme="majorBidi" w:cstheme="majorBidi"/>
        </w:rPr>
        <w:tab/>
        <w:t xml:space="preserve">Īpaši lietošanas ierobežojumi un īpaši lietošanas nosacījumi, tostarp </w:t>
      </w:r>
      <w:proofErr w:type="spellStart"/>
      <w:r>
        <w:rPr>
          <w:rFonts w:asciiTheme="majorBidi" w:hAnsiTheme="majorBidi" w:cstheme="majorBidi"/>
        </w:rPr>
        <w:t>antimikrobiālo</w:t>
      </w:r>
      <w:proofErr w:type="spellEnd"/>
      <w:r>
        <w:rPr>
          <w:rFonts w:asciiTheme="majorBidi" w:hAnsiTheme="majorBidi" w:cstheme="majorBidi"/>
        </w:rPr>
        <w:t xml:space="preserve"> un </w:t>
      </w:r>
      <w:proofErr w:type="spellStart"/>
      <w:r>
        <w:rPr>
          <w:rFonts w:asciiTheme="majorBidi" w:hAnsiTheme="majorBidi" w:cstheme="majorBidi"/>
        </w:rPr>
        <w:t>pretparazītu</w:t>
      </w:r>
      <w:proofErr w:type="spellEnd"/>
      <w:r>
        <w:rPr>
          <w:rFonts w:asciiTheme="majorBidi" w:hAnsiTheme="majorBidi" w:cstheme="majorBidi"/>
        </w:rPr>
        <w:t xml:space="preserve"> veterināro zāļu lietošanas ierobežojumi, lai ierobežotu rezistences veidošanās risku</w:t>
      </w:r>
    </w:p>
    <w:p w14:paraId="6C65D55F" w14:textId="312B551C" w:rsidR="00AB4A2F" w:rsidRDefault="00AB4A2F">
      <w:pPr>
        <w:tabs>
          <w:tab w:val="clear" w:pos="567"/>
        </w:tabs>
        <w:spacing w:line="240" w:lineRule="auto"/>
        <w:rPr>
          <w:rFonts w:asciiTheme="majorBidi" w:hAnsiTheme="majorBidi" w:cstheme="majorBidi"/>
          <w:szCs w:val="22"/>
        </w:rPr>
      </w:pPr>
    </w:p>
    <w:p w14:paraId="6DB4F45B" w14:textId="1BDF1520" w:rsidR="006E0A67" w:rsidRDefault="000F6AE5">
      <w:pPr>
        <w:tabs>
          <w:tab w:val="clear" w:pos="567"/>
        </w:tabs>
        <w:spacing w:line="240" w:lineRule="auto"/>
        <w:rPr>
          <w:rFonts w:asciiTheme="majorBidi" w:hAnsiTheme="majorBidi" w:cstheme="majorBidi"/>
          <w:szCs w:val="22"/>
        </w:rPr>
      </w:pPr>
      <w:r w:rsidRPr="00FC060F">
        <w:t>Drīkst ievadīt tikai praktizējošs veterinārārsts</w:t>
      </w:r>
      <w:r w:rsidRPr="00E57A7D">
        <w:t>.</w:t>
      </w:r>
    </w:p>
    <w:p w14:paraId="19B7813E" w14:textId="77777777" w:rsidR="00AB4A2F" w:rsidRDefault="00AB4A2F">
      <w:pPr>
        <w:tabs>
          <w:tab w:val="clear" w:pos="567"/>
        </w:tabs>
        <w:spacing w:line="240" w:lineRule="auto"/>
        <w:rPr>
          <w:rFonts w:asciiTheme="majorBidi" w:hAnsiTheme="majorBidi" w:cstheme="majorBidi"/>
          <w:szCs w:val="22"/>
        </w:rPr>
      </w:pPr>
    </w:p>
    <w:p w14:paraId="2FE5F85F" w14:textId="77777777" w:rsidR="00AB4A2F" w:rsidRDefault="00005938">
      <w:pPr>
        <w:pStyle w:val="Style1"/>
        <w:rPr>
          <w:rFonts w:asciiTheme="majorBidi" w:hAnsiTheme="majorBidi" w:cstheme="majorBidi"/>
        </w:rPr>
      </w:pPr>
      <w:r>
        <w:rPr>
          <w:rFonts w:asciiTheme="majorBidi" w:hAnsiTheme="majorBidi" w:cstheme="majorBidi"/>
        </w:rPr>
        <w:t>3.12.</w:t>
      </w:r>
      <w:r>
        <w:rPr>
          <w:rFonts w:asciiTheme="majorBidi" w:hAnsiTheme="majorBidi" w:cstheme="majorBidi"/>
        </w:rPr>
        <w:tab/>
        <w:t>Ierobežojumu periods</w:t>
      </w:r>
    </w:p>
    <w:p w14:paraId="24762DFA" w14:textId="77777777" w:rsidR="00AB4A2F" w:rsidRPr="00F44584" w:rsidRDefault="00AB4A2F">
      <w:pPr>
        <w:pStyle w:val="Style1"/>
        <w:rPr>
          <w:rFonts w:asciiTheme="majorBidi" w:hAnsiTheme="majorBidi" w:cstheme="majorBidi"/>
          <w:b w:val="0"/>
          <w:bCs/>
        </w:rPr>
      </w:pPr>
    </w:p>
    <w:p w14:paraId="64CEA503"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Nulle dienas.</w:t>
      </w:r>
    </w:p>
    <w:p w14:paraId="669D5215" w14:textId="77777777" w:rsidR="00AB4A2F" w:rsidRDefault="00AB4A2F">
      <w:pPr>
        <w:tabs>
          <w:tab w:val="clear" w:pos="567"/>
        </w:tabs>
        <w:spacing w:line="240" w:lineRule="auto"/>
        <w:rPr>
          <w:rFonts w:asciiTheme="majorBidi" w:hAnsiTheme="majorBidi" w:cstheme="majorBidi"/>
          <w:szCs w:val="22"/>
        </w:rPr>
      </w:pPr>
    </w:p>
    <w:p w14:paraId="3C62E258" w14:textId="77777777" w:rsidR="00AB4A2F" w:rsidRDefault="00AB4A2F">
      <w:pPr>
        <w:tabs>
          <w:tab w:val="clear" w:pos="567"/>
        </w:tabs>
        <w:spacing w:line="240" w:lineRule="auto"/>
        <w:rPr>
          <w:rFonts w:asciiTheme="majorBidi" w:hAnsiTheme="majorBidi" w:cstheme="majorBidi"/>
          <w:szCs w:val="22"/>
        </w:rPr>
      </w:pPr>
    </w:p>
    <w:p w14:paraId="38922755" w14:textId="77777777" w:rsidR="00AB4A2F" w:rsidRDefault="00005938">
      <w:pPr>
        <w:pStyle w:val="Style1"/>
        <w:rPr>
          <w:rFonts w:asciiTheme="majorBidi" w:hAnsiTheme="majorBidi" w:cstheme="majorBidi"/>
        </w:rPr>
      </w:pPr>
      <w:r>
        <w:rPr>
          <w:rFonts w:asciiTheme="majorBidi" w:hAnsiTheme="majorBidi" w:cstheme="majorBidi"/>
        </w:rPr>
        <w:t>4.</w:t>
      </w:r>
      <w:r>
        <w:rPr>
          <w:rFonts w:asciiTheme="majorBidi" w:hAnsiTheme="majorBidi" w:cstheme="majorBidi"/>
        </w:rPr>
        <w:tab/>
        <w:t>IMUNOLOĢISKĀS ĪPAŠĪBAS</w:t>
      </w:r>
    </w:p>
    <w:p w14:paraId="59FBA7CB" w14:textId="77777777" w:rsidR="00AB4A2F" w:rsidRDefault="00AB4A2F">
      <w:pPr>
        <w:tabs>
          <w:tab w:val="clear" w:pos="567"/>
        </w:tabs>
        <w:spacing w:line="240" w:lineRule="auto"/>
        <w:rPr>
          <w:rFonts w:asciiTheme="majorBidi" w:hAnsiTheme="majorBidi" w:cstheme="majorBidi"/>
          <w:szCs w:val="22"/>
        </w:rPr>
      </w:pPr>
    </w:p>
    <w:p w14:paraId="2660EE44" w14:textId="5BC05202" w:rsidR="00AB4A2F" w:rsidRDefault="00005938">
      <w:pPr>
        <w:pStyle w:val="Style1"/>
        <w:rPr>
          <w:rFonts w:asciiTheme="majorBidi" w:hAnsiTheme="majorBidi" w:cstheme="majorBidi"/>
        </w:rPr>
      </w:pPr>
      <w:r>
        <w:rPr>
          <w:rFonts w:asciiTheme="majorBidi" w:hAnsiTheme="majorBidi" w:cstheme="majorBidi"/>
        </w:rPr>
        <w:t>4.1.</w:t>
      </w:r>
      <w:r>
        <w:rPr>
          <w:rFonts w:asciiTheme="majorBidi" w:hAnsiTheme="majorBidi" w:cstheme="majorBidi"/>
        </w:rPr>
        <w:tab/>
      </w:r>
      <w:proofErr w:type="spellStart"/>
      <w:r>
        <w:rPr>
          <w:rFonts w:asciiTheme="majorBidi" w:hAnsiTheme="majorBidi" w:cstheme="majorBidi"/>
        </w:rPr>
        <w:t>ATĶvet</w:t>
      </w:r>
      <w:proofErr w:type="spellEnd"/>
      <w:r>
        <w:rPr>
          <w:rFonts w:asciiTheme="majorBidi" w:hAnsiTheme="majorBidi" w:cstheme="majorBidi"/>
        </w:rPr>
        <w:t xml:space="preserve"> kods:</w:t>
      </w:r>
      <w:r w:rsidR="00096B7A" w:rsidRPr="00F44584">
        <w:rPr>
          <w:rFonts w:asciiTheme="majorBidi" w:hAnsiTheme="majorBidi" w:cstheme="majorBidi"/>
          <w:b w:val="0"/>
          <w:bCs/>
        </w:rPr>
        <w:t xml:space="preserve"> QI01AD07.</w:t>
      </w:r>
    </w:p>
    <w:p w14:paraId="6FA1602C" w14:textId="77777777" w:rsidR="00AB4A2F" w:rsidRPr="00F44584" w:rsidRDefault="00AB4A2F">
      <w:pPr>
        <w:pStyle w:val="Style1"/>
        <w:rPr>
          <w:rFonts w:asciiTheme="majorBidi" w:hAnsiTheme="majorBidi" w:cstheme="majorBidi"/>
          <w:b w:val="0"/>
          <w:bCs/>
        </w:rPr>
      </w:pPr>
    </w:p>
    <w:p w14:paraId="1CF35E0A" w14:textId="6C208E60"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Aktīva</w:t>
      </w:r>
      <w:r w:rsidR="00885610">
        <w:rPr>
          <w:rFonts w:asciiTheme="majorBidi" w:hAnsiTheme="majorBidi" w:cstheme="majorBidi"/>
          <w:szCs w:val="22"/>
        </w:rPr>
        <w:t>i</w:t>
      </w:r>
      <w:r>
        <w:rPr>
          <w:rFonts w:asciiTheme="majorBidi" w:hAnsiTheme="majorBidi" w:cstheme="majorBidi"/>
          <w:szCs w:val="22"/>
        </w:rPr>
        <w:t xml:space="preserve"> imunizācija</w:t>
      </w:r>
      <w:r w:rsidR="00885610">
        <w:rPr>
          <w:rFonts w:asciiTheme="majorBidi" w:hAnsiTheme="majorBidi" w:cstheme="majorBidi"/>
          <w:szCs w:val="22"/>
        </w:rPr>
        <w:t>i</w:t>
      </w:r>
      <w:r>
        <w:rPr>
          <w:rFonts w:asciiTheme="majorBidi" w:hAnsiTheme="majorBidi" w:cstheme="majorBidi"/>
          <w:szCs w:val="22"/>
        </w:rPr>
        <w:t xml:space="preserve"> pret putnu infekciozā bronhīta vīrusa IB QX līdzīgu varianta celmu, kas izraisa infekciozo bronhītu vistām.</w:t>
      </w:r>
    </w:p>
    <w:p w14:paraId="2C808DCB" w14:textId="77777777" w:rsidR="00AB4A2F" w:rsidRDefault="00AB4A2F">
      <w:pPr>
        <w:tabs>
          <w:tab w:val="clear" w:pos="567"/>
        </w:tabs>
        <w:spacing w:line="240" w:lineRule="auto"/>
        <w:rPr>
          <w:rFonts w:asciiTheme="majorBidi" w:hAnsiTheme="majorBidi" w:cstheme="majorBidi"/>
          <w:szCs w:val="22"/>
        </w:rPr>
      </w:pPr>
    </w:p>
    <w:p w14:paraId="5ACC6855" w14:textId="583A3F1F" w:rsidR="00F44584" w:rsidRDefault="00F44584">
      <w:pPr>
        <w:tabs>
          <w:tab w:val="clear" w:pos="567"/>
        </w:tabs>
        <w:spacing w:line="240" w:lineRule="auto"/>
        <w:rPr>
          <w:rFonts w:asciiTheme="majorBidi" w:hAnsiTheme="majorBidi" w:cstheme="majorBidi"/>
          <w:szCs w:val="22"/>
        </w:rPr>
      </w:pPr>
    </w:p>
    <w:p w14:paraId="6ECB5892" w14:textId="77777777" w:rsidR="00AB4A2F" w:rsidRDefault="00005938">
      <w:pPr>
        <w:pStyle w:val="Style1"/>
        <w:rPr>
          <w:rFonts w:asciiTheme="majorBidi" w:hAnsiTheme="majorBidi" w:cstheme="majorBidi"/>
        </w:rPr>
      </w:pPr>
      <w:r>
        <w:rPr>
          <w:rFonts w:asciiTheme="majorBidi" w:hAnsiTheme="majorBidi" w:cstheme="majorBidi"/>
        </w:rPr>
        <w:t>5.</w:t>
      </w:r>
      <w:r>
        <w:rPr>
          <w:rFonts w:asciiTheme="majorBidi" w:hAnsiTheme="majorBidi" w:cstheme="majorBidi"/>
        </w:rPr>
        <w:tab/>
        <w:t>FARMACEITISKĀ INFORMĀCIJA</w:t>
      </w:r>
    </w:p>
    <w:p w14:paraId="0A11D520" w14:textId="77777777" w:rsidR="00AB4A2F" w:rsidRDefault="00AB4A2F">
      <w:pPr>
        <w:tabs>
          <w:tab w:val="clear" w:pos="567"/>
        </w:tabs>
        <w:spacing w:line="240" w:lineRule="auto"/>
        <w:rPr>
          <w:rFonts w:asciiTheme="majorBidi" w:hAnsiTheme="majorBidi" w:cstheme="majorBidi"/>
          <w:szCs w:val="22"/>
        </w:rPr>
      </w:pPr>
    </w:p>
    <w:p w14:paraId="6929D84E" w14:textId="77777777" w:rsidR="00AB4A2F" w:rsidRDefault="00005938">
      <w:pPr>
        <w:pStyle w:val="Style1"/>
        <w:rPr>
          <w:rFonts w:asciiTheme="majorBidi" w:hAnsiTheme="majorBidi" w:cstheme="majorBidi"/>
        </w:rPr>
      </w:pPr>
      <w:r>
        <w:rPr>
          <w:rFonts w:asciiTheme="majorBidi" w:hAnsiTheme="majorBidi" w:cstheme="majorBidi"/>
        </w:rPr>
        <w:t>5.1.</w:t>
      </w:r>
      <w:r>
        <w:rPr>
          <w:rFonts w:asciiTheme="majorBidi" w:hAnsiTheme="majorBidi" w:cstheme="majorBidi"/>
        </w:rPr>
        <w:tab/>
        <w:t>Būtiska nesaderība</w:t>
      </w:r>
    </w:p>
    <w:p w14:paraId="055C2492" w14:textId="77777777" w:rsidR="00AB4A2F" w:rsidRPr="00F44584" w:rsidRDefault="00AB4A2F">
      <w:pPr>
        <w:pStyle w:val="Style1"/>
        <w:rPr>
          <w:rFonts w:asciiTheme="majorBidi" w:hAnsiTheme="majorBidi" w:cstheme="majorBidi"/>
          <w:b w:val="0"/>
          <w:bCs/>
        </w:rPr>
      </w:pPr>
    </w:p>
    <w:p w14:paraId="3AF3AEA9"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color w:val="000000"/>
          <w:szCs w:val="22"/>
        </w:rPr>
        <w:t xml:space="preserve">Nelietot maisījumā ar citām </w:t>
      </w:r>
      <w:r>
        <w:rPr>
          <w:rFonts w:asciiTheme="majorBidi" w:hAnsiTheme="majorBidi" w:cstheme="majorBidi"/>
          <w:noProof/>
          <w:szCs w:val="22"/>
        </w:rPr>
        <w:t>veterinārajām</w:t>
      </w:r>
      <w:r>
        <w:rPr>
          <w:rFonts w:asciiTheme="majorBidi" w:hAnsiTheme="majorBidi" w:cstheme="majorBidi"/>
          <w:color w:val="000000"/>
          <w:szCs w:val="22"/>
        </w:rPr>
        <w:t xml:space="preserve"> zālēm.</w:t>
      </w:r>
    </w:p>
    <w:p w14:paraId="31805705" w14:textId="77777777" w:rsidR="00AB4A2F" w:rsidRDefault="00AB4A2F">
      <w:pPr>
        <w:tabs>
          <w:tab w:val="clear" w:pos="567"/>
        </w:tabs>
        <w:spacing w:line="240" w:lineRule="auto"/>
        <w:rPr>
          <w:rFonts w:asciiTheme="majorBidi" w:hAnsiTheme="majorBidi" w:cstheme="majorBidi"/>
          <w:szCs w:val="22"/>
        </w:rPr>
      </w:pPr>
    </w:p>
    <w:p w14:paraId="23973B8D" w14:textId="77777777" w:rsidR="00AB4A2F" w:rsidRDefault="00005938">
      <w:pPr>
        <w:pStyle w:val="Style1"/>
        <w:rPr>
          <w:rFonts w:asciiTheme="majorBidi" w:hAnsiTheme="majorBidi" w:cstheme="majorBidi"/>
        </w:rPr>
      </w:pPr>
      <w:r>
        <w:rPr>
          <w:rFonts w:asciiTheme="majorBidi" w:hAnsiTheme="majorBidi" w:cstheme="majorBidi"/>
        </w:rPr>
        <w:t>5.2.</w:t>
      </w:r>
      <w:r>
        <w:rPr>
          <w:rFonts w:asciiTheme="majorBidi" w:hAnsiTheme="majorBidi" w:cstheme="majorBidi"/>
        </w:rPr>
        <w:tab/>
        <w:t>Derīguma termiņš</w:t>
      </w:r>
    </w:p>
    <w:p w14:paraId="7BD456CD" w14:textId="77777777" w:rsidR="00AB4A2F" w:rsidRPr="00F44584" w:rsidRDefault="00AB4A2F">
      <w:pPr>
        <w:pStyle w:val="Style1"/>
        <w:rPr>
          <w:rFonts w:asciiTheme="majorBidi" w:hAnsiTheme="majorBidi" w:cstheme="majorBidi"/>
          <w:b w:val="0"/>
          <w:bCs/>
        </w:rPr>
      </w:pPr>
    </w:p>
    <w:p w14:paraId="1C12FAB9" w14:textId="7CB34888" w:rsidR="00AB4A2F" w:rsidRDefault="00005938">
      <w:pPr>
        <w:tabs>
          <w:tab w:val="clear" w:pos="567"/>
        </w:tabs>
        <w:spacing w:line="240" w:lineRule="auto"/>
        <w:ind w:right="-318"/>
        <w:rPr>
          <w:rFonts w:asciiTheme="majorBidi" w:hAnsiTheme="majorBidi" w:cstheme="majorBidi"/>
          <w:szCs w:val="22"/>
        </w:rPr>
      </w:pPr>
      <w:r>
        <w:rPr>
          <w:rFonts w:asciiTheme="majorBidi" w:hAnsiTheme="majorBidi" w:cstheme="majorBidi"/>
          <w:szCs w:val="22"/>
        </w:rPr>
        <w:t xml:space="preserve">Veterināro zāļu derīguma termiņš izplatīšanai </w:t>
      </w:r>
      <w:r w:rsidR="00C73513" w:rsidRPr="00E57A7D">
        <w:t>paredzēt</w:t>
      </w:r>
      <w:r w:rsidR="00C73513">
        <w:t>aj</w:t>
      </w:r>
      <w:r w:rsidR="00C73513" w:rsidRPr="00E57A7D">
        <w:t>ā</w:t>
      </w:r>
      <w:r>
        <w:rPr>
          <w:rFonts w:asciiTheme="majorBidi" w:hAnsiTheme="majorBidi" w:cstheme="majorBidi"/>
          <w:szCs w:val="22"/>
        </w:rPr>
        <w:t xml:space="preserve"> iepakojumā: 18 mēneši.</w:t>
      </w:r>
    </w:p>
    <w:p w14:paraId="1F29559D" w14:textId="77777777" w:rsidR="00AB4A2F" w:rsidRDefault="00005938">
      <w:pPr>
        <w:tabs>
          <w:tab w:val="clear" w:pos="567"/>
        </w:tabs>
        <w:spacing w:line="240" w:lineRule="auto"/>
        <w:ind w:right="-318"/>
        <w:rPr>
          <w:rFonts w:asciiTheme="majorBidi" w:hAnsiTheme="majorBidi" w:cstheme="majorBidi"/>
          <w:szCs w:val="22"/>
        </w:rPr>
      </w:pPr>
      <w:r>
        <w:rPr>
          <w:rFonts w:asciiTheme="majorBidi" w:hAnsiTheme="majorBidi" w:cstheme="majorBidi"/>
          <w:szCs w:val="22"/>
        </w:rPr>
        <w:t xml:space="preserve">Derīguma termiņš pēc izšķīdināšanas saskaņā ar norādījumiem: 2 stundas. </w:t>
      </w:r>
    </w:p>
    <w:p w14:paraId="0FC629AD" w14:textId="77777777" w:rsidR="00AB4A2F" w:rsidRDefault="00AB4A2F">
      <w:pPr>
        <w:tabs>
          <w:tab w:val="clear" w:pos="567"/>
        </w:tabs>
        <w:spacing w:line="240" w:lineRule="auto"/>
        <w:rPr>
          <w:rFonts w:asciiTheme="majorBidi" w:hAnsiTheme="majorBidi" w:cstheme="majorBidi"/>
          <w:szCs w:val="22"/>
        </w:rPr>
      </w:pPr>
    </w:p>
    <w:p w14:paraId="403989D2" w14:textId="77777777" w:rsidR="00AB4A2F" w:rsidRDefault="00005938">
      <w:pPr>
        <w:pStyle w:val="Style1"/>
        <w:keepNext/>
        <w:ind w:left="562" w:hanging="562"/>
        <w:rPr>
          <w:rFonts w:asciiTheme="majorBidi" w:hAnsiTheme="majorBidi" w:cstheme="majorBidi"/>
        </w:rPr>
      </w:pPr>
      <w:r>
        <w:rPr>
          <w:rFonts w:asciiTheme="majorBidi" w:hAnsiTheme="majorBidi" w:cstheme="majorBidi"/>
        </w:rPr>
        <w:t>5.3.</w:t>
      </w:r>
      <w:r>
        <w:rPr>
          <w:rFonts w:asciiTheme="majorBidi" w:hAnsiTheme="majorBidi" w:cstheme="majorBidi"/>
        </w:rPr>
        <w:tab/>
        <w:t>Īpaši uzglabāšanas nosacījumi</w:t>
      </w:r>
    </w:p>
    <w:p w14:paraId="7A690B10" w14:textId="77777777" w:rsidR="00AB4A2F" w:rsidRPr="00F44584" w:rsidRDefault="00AB4A2F">
      <w:pPr>
        <w:pStyle w:val="Style1"/>
        <w:rPr>
          <w:rFonts w:asciiTheme="majorBidi" w:hAnsiTheme="majorBidi" w:cstheme="majorBidi"/>
          <w:b w:val="0"/>
          <w:bCs/>
        </w:rPr>
      </w:pPr>
    </w:p>
    <w:p w14:paraId="2ADA537C" w14:textId="20045890" w:rsidR="00AB4A2F" w:rsidRDefault="00005938">
      <w:pPr>
        <w:rPr>
          <w:rFonts w:asciiTheme="majorBidi" w:hAnsiTheme="majorBidi" w:cstheme="majorBidi"/>
          <w:noProof/>
          <w:szCs w:val="22"/>
        </w:rPr>
      </w:pPr>
      <w:r>
        <w:rPr>
          <w:rFonts w:asciiTheme="majorBidi" w:hAnsiTheme="majorBidi" w:cstheme="majorBidi"/>
          <w:szCs w:val="22"/>
        </w:rPr>
        <w:t>Uzglabāt un transportēt atdzesētu (</w:t>
      </w:r>
      <w:r w:rsidR="00C73513" w:rsidRPr="00E57A7D">
        <w:t>2 </w:t>
      </w:r>
      <w:r w:rsidR="00C73513" w:rsidRPr="00886A5F">
        <w:t>°</w:t>
      </w:r>
      <w:r w:rsidR="00C73513" w:rsidRPr="00E57A7D">
        <w:t>C – 8 </w:t>
      </w:r>
      <w:r w:rsidR="00C73513" w:rsidRPr="00886A5F">
        <w:t>°</w:t>
      </w:r>
      <w:r w:rsidR="00C73513" w:rsidRPr="00E57A7D">
        <w:t>C</w:t>
      </w:r>
      <w:r>
        <w:rPr>
          <w:rFonts w:asciiTheme="majorBidi" w:hAnsiTheme="majorBidi" w:cstheme="majorBidi"/>
          <w:szCs w:val="22"/>
        </w:rPr>
        <w:t>).</w:t>
      </w:r>
    </w:p>
    <w:p w14:paraId="14C17A77" w14:textId="77777777" w:rsidR="00AB4A2F" w:rsidRDefault="00005938">
      <w:pPr>
        <w:rPr>
          <w:rFonts w:asciiTheme="majorBidi" w:hAnsiTheme="majorBidi" w:cstheme="majorBidi"/>
          <w:noProof/>
          <w:szCs w:val="22"/>
        </w:rPr>
      </w:pPr>
      <w:r>
        <w:rPr>
          <w:rFonts w:asciiTheme="majorBidi" w:hAnsiTheme="majorBidi" w:cstheme="majorBidi"/>
          <w:szCs w:val="22"/>
        </w:rPr>
        <w:t>Nesasaldēt.</w:t>
      </w:r>
    </w:p>
    <w:p w14:paraId="5D83E678" w14:textId="77777777" w:rsidR="00AB4A2F" w:rsidRDefault="00005938">
      <w:pPr>
        <w:tabs>
          <w:tab w:val="clear" w:pos="567"/>
        </w:tabs>
        <w:spacing w:line="240" w:lineRule="auto"/>
        <w:ind w:left="567" w:hanging="567"/>
        <w:rPr>
          <w:rFonts w:asciiTheme="majorBidi" w:hAnsiTheme="majorBidi" w:cstheme="majorBidi"/>
          <w:noProof/>
          <w:szCs w:val="22"/>
        </w:rPr>
      </w:pPr>
      <w:r>
        <w:rPr>
          <w:rFonts w:asciiTheme="majorBidi" w:hAnsiTheme="majorBidi" w:cstheme="majorBidi"/>
          <w:noProof/>
          <w:szCs w:val="22"/>
        </w:rPr>
        <w:t>Sargāt no gaismas.</w:t>
      </w:r>
    </w:p>
    <w:p w14:paraId="282D6F20" w14:textId="77777777" w:rsidR="00AB4A2F" w:rsidRDefault="00AB4A2F">
      <w:pPr>
        <w:tabs>
          <w:tab w:val="clear" w:pos="567"/>
        </w:tabs>
        <w:spacing w:line="240" w:lineRule="auto"/>
        <w:rPr>
          <w:rFonts w:asciiTheme="majorBidi" w:hAnsiTheme="majorBidi" w:cstheme="majorBidi"/>
          <w:szCs w:val="22"/>
        </w:rPr>
      </w:pPr>
    </w:p>
    <w:p w14:paraId="720CD6D2" w14:textId="77777777" w:rsidR="00AB4A2F" w:rsidRDefault="00005938">
      <w:pPr>
        <w:pStyle w:val="Style1"/>
        <w:rPr>
          <w:rFonts w:asciiTheme="majorBidi" w:hAnsiTheme="majorBidi" w:cstheme="majorBidi"/>
        </w:rPr>
      </w:pPr>
      <w:r>
        <w:rPr>
          <w:rFonts w:asciiTheme="majorBidi" w:hAnsiTheme="majorBidi" w:cstheme="majorBidi"/>
        </w:rPr>
        <w:t>5.4.</w:t>
      </w:r>
      <w:r>
        <w:rPr>
          <w:rFonts w:asciiTheme="majorBidi" w:hAnsiTheme="majorBidi" w:cstheme="majorBidi"/>
        </w:rPr>
        <w:tab/>
        <w:t>Tiešā iepakojuma veids un saturs</w:t>
      </w:r>
    </w:p>
    <w:p w14:paraId="719A18F8" w14:textId="77777777" w:rsidR="00AB4A2F" w:rsidRDefault="00AB4A2F">
      <w:pPr>
        <w:tabs>
          <w:tab w:val="clear" w:pos="567"/>
        </w:tabs>
        <w:spacing w:line="240" w:lineRule="auto"/>
        <w:rPr>
          <w:rFonts w:asciiTheme="majorBidi" w:hAnsiTheme="majorBidi" w:cstheme="majorBidi"/>
          <w:szCs w:val="22"/>
        </w:rPr>
      </w:pPr>
    </w:p>
    <w:p w14:paraId="47CA42D4" w14:textId="6902B66D" w:rsidR="00AB4A2F" w:rsidRDefault="00005938">
      <w:pPr>
        <w:pStyle w:val="BodyTextIndent2"/>
        <w:ind w:right="-88"/>
        <w:rPr>
          <w:rFonts w:asciiTheme="majorBidi" w:hAnsiTheme="majorBidi" w:cstheme="majorBidi"/>
          <w:b w:val="0"/>
          <w:bCs/>
          <w:szCs w:val="22"/>
        </w:rPr>
      </w:pPr>
      <w:r w:rsidRPr="00F44584">
        <w:rPr>
          <w:rFonts w:asciiTheme="majorBidi" w:hAnsiTheme="majorBidi" w:cstheme="majorBidi"/>
          <w:b w:val="0"/>
          <w:bCs/>
          <w:szCs w:val="22"/>
        </w:rPr>
        <w:t>Stikla flakoni</w:t>
      </w:r>
      <w:r w:rsidR="00E32B95" w:rsidRPr="00F44584">
        <w:rPr>
          <w:rFonts w:asciiTheme="majorBidi" w:hAnsiTheme="majorBidi" w:cstheme="majorBidi"/>
          <w:b w:val="0"/>
          <w:bCs/>
          <w:szCs w:val="22"/>
        </w:rPr>
        <w:t>, kas nosl</w:t>
      </w:r>
      <w:r w:rsidR="00E32B95" w:rsidRPr="00F44584">
        <w:rPr>
          <w:rFonts w:asciiTheme="majorBidi" w:hAnsiTheme="majorBidi" w:cstheme="majorBidi" w:hint="eastAsia"/>
          <w:b w:val="0"/>
          <w:bCs/>
          <w:szCs w:val="22"/>
        </w:rPr>
        <w:t>ē</w:t>
      </w:r>
      <w:r w:rsidR="00E32B95" w:rsidRPr="00F44584">
        <w:rPr>
          <w:rFonts w:asciiTheme="majorBidi" w:hAnsiTheme="majorBidi" w:cstheme="majorBidi"/>
          <w:b w:val="0"/>
          <w:bCs/>
          <w:szCs w:val="22"/>
        </w:rPr>
        <w:t xml:space="preserve">gti ar </w:t>
      </w:r>
      <w:proofErr w:type="spellStart"/>
      <w:r w:rsidR="00E32B95" w:rsidRPr="00F44584">
        <w:rPr>
          <w:rFonts w:asciiTheme="majorBidi" w:hAnsiTheme="majorBidi" w:cstheme="majorBidi"/>
          <w:b w:val="0"/>
          <w:bCs/>
          <w:szCs w:val="22"/>
        </w:rPr>
        <w:t>hlorbutila</w:t>
      </w:r>
      <w:proofErr w:type="spellEnd"/>
      <w:r w:rsidR="00E32B95" w:rsidRPr="00F44584">
        <w:rPr>
          <w:rFonts w:asciiTheme="majorBidi" w:hAnsiTheme="majorBidi" w:cstheme="majorBidi"/>
          <w:b w:val="0"/>
          <w:bCs/>
          <w:szCs w:val="22"/>
        </w:rPr>
        <w:t xml:space="preserve"> gumijas aizb</w:t>
      </w:r>
      <w:r w:rsidR="00E32B95" w:rsidRPr="00F44584">
        <w:rPr>
          <w:rFonts w:asciiTheme="majorBidi" w:hAnsiTheme="majorBidi" w:cstheme="majorBidi" w:hint="eastAsia"/>
          <w:b w:val="0"/>
          <w:bCs/>
          <w:szCs w:val="22"/>
        </w:rPr>
        <w:t>āžņ</w:t>
      </w:r>
      <w:r w:rsidR="00E32B95" w:rsidRPr="00F44584">
        <w:rPr>
          <w:rFonts w:asciiTheme="majorBidi" w:hAnsiTheme="majorBidi" w:cstheme="majorBidi"/>
          <w:b w:val="0"/>
          <w:bCs/>
          <w:szCs w:val="22"/>
        </w:rPr>
        <w:t>iem</w:t>
      </w:r>
      <w:r w:rsidR="00E32B95">
        <w:rPr>
          <w:rFonts w:asciiTheme="majorBidi" w:hAnsiTheme="majorBidi" w:cstheme="majorBidi"/>
          <w:b w:val="0"/>
          <w:bCs/>
          <w:szCs w:val="22"/>
        </w:rPr>
        <w:t xml:space="preserve"> </w:t>
      </w:r>
      <w:r>
        <w:rPr>
          <w:rFonts w:asciiTheme="majorBidi" w:hAnsiTheme="majorBidi" w:cstheme="majorBidi"/>
          <w:b w:val="0"/>
          <w:bCs/>
          <w:szCs w:val="22"/>
        </w:rPr>
        <w:t>ar alumīnija vāciņiem.</w:t>
      </w:r>
    </w:p>
    <w:p w14:paraId="357295EF" w14:textId="77777777" w:rsidR="00AB4A2F" w:rsidRPr="00F44584" w:rsidRDefault="00AB4A2F">
      <w:pPr>
        <w:pStyle w:val="Style1"/>
        <w:rPr>
          <w:rFonts w:asciiTheme="majorBidi" w:hAnsiTheme="majorBidi" w:cstheme="majorBidi"/>
          <w:b w:val="0"/>
          <w:bCs/>
        </w:rPr>
      </w:pPr>
    </w:p>
    <w:p w14:paraId="07EEC047"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u w:val="single"/>
        </w:rPr>
        <w:t>Iepakojuma lielumi:</w:t>
      </w:r>
    </w:p>
    <w:p w14:paraId="6D531E16"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Kaste ar 1 x 2000 devām.</w:t>
      </w:r>
    </w:p>
    <w:p w14:paraId="28B617F9"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Kaste ar 1 x 5000 devām.</w:t>
      </w:r>
    </w:p>
    <w:p w14:paraId="6CC2672C"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Kaste ar 1 x 10 000 devām.</w:t>
      </w:r>
    </w:p>
    <w:p w14:paraId="78FCFA44"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Kaste ar 10 x 2000 devām.</w:t>
      </w:r>
    </w:p>
    <w:p w14:paraId="1C1A0980"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Kaste ar 10 x 5000 devām.</w:t>
      </w:r>
    </w:p>
    <w:p w14:paraId="2DEB44A6" w14:textId="13C25AAD"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Kaste ar 10 x 10 000 devām.</w:t>
      </w:r>
    </w:p>
    <w:p w14:paraId="221D4E48" w14:textId="5950D2CE" w:rsidR="00096B7A" w:rsidRDefault="00096B7A">
      <w:pPr>
        <w:tabs>
          <w:tab w:val="clear" w:pos="567"/>
        </w:tabs>
        <w:spacing w:line="240" w:lineRule="auto"/>
        <w:rPr>
          <w:rFonts w:asciiTheme="majorBidi" w:hAnsiTheme="majorBidi" w:cstheme="majorBidi"/>
          <w:szCs w:val="22"/>
        </w:rPr>
      </w:pPr>
    </w:p>
    <w:p w14:paraId="0CB420F3" w14:textId="3CCE02F9" w:rsidR="00096B7A" w:rsidRDefault="00096B7A">
      <w:pPr>
        <w:tabs>
          <w:tab w:val="clear" w:pos="567"/>
        </w:tabs>
        <w:spacing w:line="240" w:lineRule="auto"/>
        <w:rPr>
          <w:rFonts w:asciiTheme="majorBidi" w:hAnsiTheme="majorBidi" w:cstheme="majorBidi"/>
          <w:szCs w:val="22"/>
        </w:rPr>
      </w:pPr>
      <w:r w:rsidRPr="003C53F9">
        <w:t>Ne visi iepakojuma lielumi var tikt izplatīti.</w:t>
      </w:r>
    </w:p>
    <w:p w14:paraId="35B56348" w14:textId="77777777" w:rsidR="00AB4A2F" w:rsidRDefault="00AB4A2F">
      <w:pPr>
        <w:tabs>
          <w:tab w:val="clear" w:pos="567"/>
        </w:tabs>
        <w:spacing w:line="240" w:lineRule="auto"/>
        <w:rPr>
          <w:rFonts w:asciiTheme="majorBidi" w:hAnsiTheme="majorBidi" w:cstheme="majorBidi"/>
          <w:szCs w:val="22"/>
        </w:rPr>
      </w:pPr>
    </w:p>
    <w:p w14:paraId="0AAE85DE" w14:textId="77777777" w:rsidR="00AB4A2F" w:rsidRDefault="00005938">
      <w:pPr>
        <w:pStyle w:val="Style1"/>
        <w:ind w:left="0" w:firstLine="0"/>
        <w:rPr>
          <w:rFonts w:asciiTheme="majorBidi" w:hAnsiTheme="majorBidi" w:cstheme="majorBidi"/>
        </w:rPr>
      </w:pPr>
      <w:r>
        <w:rPr>
          <w:rFonts w:asciiTheme="majorBidi" w:hAnsiTheme="majorBidi" w:cstheme="majorBidi"/>
        </w:rPr>
        <w:t>5.5.</w:t>
      </w:r>
      <w:r>
        <w:rPr>
          <w:rFonts w:asciiTheme="majorBidi" w:hAnsiTheme="majorBidi" w:cstheme="majorBidi"/>
        </w:rPr>
        <w:tab/>
        <w:t>Īpaši norādījumi neizlietotu veterināro zāļu vai to atkritumu iznīcināšanai</w:t>
      </w:r>
    </w:p>
    <w:p w14:paraId="64525EC7" w14:textId="77777777" w:rsidR="00AB4A2F" w:rsidRDefault="00AB4A2F">
      <w:pPr>
        <w:tabs>
          <w:tab w:val="clear" w:pos="567"/>
        </w:tabs>
        <w:spacing w:line="240" w:lineRule="auto"/>
        <w:rPr>
          <w:rFonts w:asciiTheme="majorBidi" w:hAnsiTheme="majorBidi" w:cstheme="majorBidi"/>
          <w:szCs w:val="22"/>
        </w:rPr>
      </w:pPr>
    </w:p>
    <w:p w14:paraId="2F56039E" w14:textId="235CE79D" w:rsidR="00096B7A" w:rsidRDefault="00096B7A">
      <w:pPr>
        <w:tabs>
          <w:tab w:val="clear" w:pos="567"/>
        </w:tabs>
        <w:spacing w:line="240" w:lineRule="auto"/>
        <w:ind w:right="-318"/>
      </w:pPr>
      <w:r>
        <w:t xml:space="preserve">Neizmest </w:t>
      </w:r>
      <w:r w:rsidRPr="00E57A7D">
        <w:t>veterinārās zāles kanalizācij</w:t>
      </w:r>
      <w:r>
        <w:t>ā</w:t>
      </w:r>
      <w:r w:rsidRPr="00E57A7D">
        <w:t xml:space="preserve"> vai kopā ar sadzīves atkritumiem.</w:t>
      </w:r>
    </w:p>
    <w:p w14:paraId="470ADCEC" w14:textId="3BD97B50" w:rsidR="00AB4A2F" w:rsidRDefault="00885610">
      <w:pPr>
        <w:tabs>
          <w:tab w:val="clear" w:pos="567"/>
        </w:tabs>
        <w:spacing w:line="240" w:lineRule="auto"/>
        <w:ind w:right="-318"/>
        <w:rPr>
          <w:rFonts w:asciiTheme="majorBidi" w:hAnsiTheme="majorBidi" w:cstheme="majorBidi"/>
          <w:szCs w:val="22"/>
        </w:rPr>
      </w:pPr>
      <w:r w:rsidRPr="00885610">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06CA2167" w14:textId="77777777" w:rsidR="00AB4A2F" w:rsidRDefault="00AB4A2F">
      <w:pPr>
        <w:tabs>
          <w:tab w:val="clear" w:pos="567"/>
        </w:tabs>
        <w:spacing w:line="240" w:lineRule="auto"/>
        <w:rPr>
          <w:rFonts w:asciiTheme="majorBidi" w:hAnsiTheme="majorBidi" w:cstheme="majorBidi"/>
          <w:szCs w:val="22"/>
        </w:rPr>
      </w:pPr>
    </w:p>
    <w:p w14:paraId="137033D4" w14:textId="77777777" w:rsidR="00AB4A2F" w:rsidRDefault="00AB4A2F">
      <w:pPr>
        <w:tabs>
          <w:tab w:val="clear" w:pos="567"/>
        </w:tabs>
        <w:spacing w:line="240" w:lineRule="auto"/>
        <w:rPr>
          <w:rFonts w:asciiTheme="majorBidi" w:hAnsiTheme="majorBidi" w:cstheme="majorBidi"/>
          <w:szCs w:val="22"/>
        </w:rPr>
      </w:pPr>
    </w:p>
    <w:p w14:paraId="52810376" w14:textId="77777777" w:rsidR="00AB4A2F" w:rsidRDefault="00005938">
      <w:pPr>
        <w:pStyle w:val="Style1"/>
        <w:rPr>
          <w:rFonts w:asciiTheme="majorBidi" w:hAnsiTheme="majorBidi" w:cstheme="majorBidi"/>
        </w:rPr>
      </w:pPr>
      <w:r>
        <w:rPr>
          <w:rFonts w:asciiTheme="majorBidi" w:hAnsiTheme="majorBidi" w:cstheme="majorBidi"/>
        </w:rPr>
        <w:t>6.</w:t>
      </w:r>
      <w:r>
        <w:rPr>
          <w:rFonts w:asciiTheme="majorBidi" w:hAnsiTheme="majorBidi" w:cstheme="majorBidi"/>
        </w:rPr>
        <w:tab/>
        <w:t xml:space="preserve">TIRDZNIECĪBAS ATĻAUJAS TURĒTĀJS </w:t>
      </w:r>
    </w:p>
    <w:p w14:paraId="3A6EAF97" w14:textId="77777777" w:rsidR="00AB4A2F" w:rsidRDefault="00AB4A2F">
      <w:pPr>
        <w:tabs>
          <w:tab w:val="clear" w:pos="567"/>
        </w:tabs>
        <w:spacing w:line="240" w:lineRule="auto"/>
        <w:rPr>
          <w:rFonts w:asciiTheme="majorBidi" w:hAnsiTheme="majorBidi" w:cstheme="majorBidi"/>
          <w:bCs/>
          <w:szCs w:val="22"/>
        </w:rPr>
      </w:pPr>
    </w:p>
    <w:p w14:paraId="43531902" w14:textId="215C7160" w:rsidR="00AB4A2F" w:rsidRDefault="00005938">
      <w:pPr>
        <w:pStyle w:val="EndnoteText"/>
        <w:tabs>
          <w:tab w:val="clear" w:pos="567"/>
          <w:tab w:val="left" w:pos="720"/>
        </w:tabs>
        <w:rPr>
          <w:rFonts w:asciiTheme="majorBidi" w:hAnsiTheme="majorBidi" w:cstheme="majorBidi"/>
          <w:bCs/>
          <w:szCs w:val="22"/>
        </w:rPr>
      </w:pPr>
      <w:proofErr w:type="spellStart"/>
      <w:r>
        <w:rPr>
          <w:rFonts w:asciiTheme="majorBidi" w:hAnsiTheme="majorBidi" w:cstheme="majorBidi"/>
          <w:bCs/>
          <w:szCs w:val="22"/>
        </w:rPr>
        <w:t>Zoetis</w:t>
      </w:r>
      <w:proofErr w:type="spellEnd"/>
      <w:r>
        <w:rPr>
          <w:rFonts w:asciiTheme="majorBidi" w:hAnsiTheme="majorBidi" w:cstheme="majorBidi"/>
          <w:bCs/>
          <w:szCs w:val="22"/>
        </w:rPr>
        <w:t xml:space="preserve"> </w:t>
      </w:r>
      <w:proofErr w:type="spellStart"/>
      <w:r>
        <w:rPr>
          <w:rFonts w:asciiTheme="majorBidi" w:hAnsiTheme="majorBidi" w:cstheme="majorBidi"/>
          <w:bCs/>
          <w:szCs w:val="22"/>
        </w:rPr>
        <w:t>Belgium</w:t>
      </w:r>
      <w:proofErr w:type="spellEnd"/>
    </w:p>
    <w:p w14:paraId="29C423BD" w14:textId="77777777" w:rsidR="00AB4A2F" w:rsidRDefault="00AB4A2F">
      <w:pPr>
        <w:tabs>
          <w:tab w:val="clear" w:pos="567"/>
        </w:tabs>
        <w:spacing w:line="240" w:lineRule="auto"/>
        <w:rPr>
          <w:rFonts w:asciiTheme="majorBidi" w:hAnsiTheme="majorBidi" w:cstheme="majorBidi"/>
          <w:szCs w:val="22"/>
        </w:rPr>
      </w:pPr>
    </w:p>
    <w:p w14:paraId="649BD1AA" w14:textId="77777777" w:rsidR="00AB4A2F" w:rsidRDefault="00AB4A2F">
      <w:pPr>
        <w:tabs>
          <w:tab w:val="clear" w:pos="567"/>
        </w:tabs>
        <w:spacing w:line="240" w:lineRule="auto"/>
        <w:rPr>
          <w:rFonts w:asciiTheme="majorBidi" w:hAnsiTheme="majorBidi" w:cstheme="majorBidi"/>
          <w:szCs w:val="22"/>
        </w:rPr>
      </w:pPr>
    </w:p>
    <w:p w14:paraId="48C755F4" w14:textId="77777777" w:rsidR="00AB4A2F" w:rsidRDefault="00005938">
      <w:pPr>
        <w:pStyle w:val="Style1"/>
        <w:rPr>
          <w:rFonts w:asciiTheme="majorBidi" w:hAnsiTheme="majorBidi" w:cstheme="majorBidi"/>
        </w:rPr>
      </w:pPr>
      <w:r>
        <w:rPr>
          <w:rFonts w:asciiTheme="majorBidi" w:hAnsiTheme="majorBidi" w:cstheme="majorBidi"/>
        </w:rPr>
        <w:t>7.</w:t>
      </w:r>
      <w:r>
        <w:rPr>
          <w:rFonts w:asciiTheme="majorBidi" w:hAnsiTheme="majorBidi" w:cstheme="majorBidi"/>
        </w:rPr>
        <w:tab/>
        <w:t>TIRDZNIECĪBAS ATĻAUJAS NUMURS(-I)</w:t>
      </w:r>
    </w:p>
    <w:p w14:paraId="22393A66" w14:textId="77777777" w:rsidR="00AB4A2F" w:rsidRDefault="00AB4A2F">
      <w:pPr>
        <w:tabs>
          <w:tab w:val="clear" w:pos="567"/>
        </w:tabs>
        <w:spacing w:line="240" w:lineRule="auto"/>
        <w:rPr>
          <w:rFonts w:asciiTheme="majorBidi" w:hAnsiTheme="majorBidi" w:cstheme="majorBidi"/>
          <w:szCs w:val="22"/>
        </w:rPr>
      </w:pPr>
    </w:p>
    <w:p w14:paraId="08821CD8"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V/MRP/13/0019</w:t>
      </w:r>
    </w:p>
    <w:p w14:paraId="02995062" w14:textId="77777777" w:rsidR="00AB4A2F" w:rsidRDefault="00AB4A2F">
      <w:pPr>
        <w:tabs>
          <w:tab w:val="clear" w:pos="567"/>
        </w:tabs>
        <w:spacing w:line="240" w:lineRule="auto"/>
        <w:rPr>
          <w:rFonts w:asciiTheme="majorBidi" w:hAnsiTheme="majorBidi" w:cstheme="majorBidi"/>
          <w:szCs w:val="22"/>
        </w:rPr>
      </w:pPr>
    </w:p>
    <w:p w14:paraId="4EAD5EC5" w14:textId="77777777" w:rsidR="00AB4A2F" w:rsidRDefault="00AB4A2F">
      <w:pPr>
        <w:tabs>
          <w:tab w:val="clear" w:pos="567"/>
        </w:tabs>
        <w:spacing w:line="240" w:lineRule="auto"/>
        <w:rPr>
          <w:rFonts w:asciiTheme="majorBidi" w:hAnsiTheme="majorBidi" w:cstheme="majorBidi"/>
          <w:szCs w:val="22"/>
        </w:rPr>
      </w:pPr>
    </w:p>
    <w:p w14:paraId="6C199AFC" w14:textId="77777777" w:rsidR="00AB4A2F" w:rsidRDefault="00005938">
      <w:pPr>
        <w:pStyle w:val="Style1"/>
        <w:rPr>
          <w:rFonts w:asciiTheme="majorBidi" w:hAnsiTheme="majorBidi" w:cstheme="majorBidi"/>
        </w:rPr>
      </w:pPr>
      <w:r>
        <w:rPr>
          <w:rFonts w:asciiTheme="majorBidi" w:hAnsiTheme="majorBidi" w:cstheme="majorBidi"/>
        </w:rPr>
        <w:t>8.</w:t>
      </w:r>
      <w:r>
        <w:rPr>
          <w:rFonts w:asciiTheme="majorBidi" w:hAnsiTheme="majorBidi" w:cstheme="majorBidi"/>
        </w:rPr>
        <w:tab/>
        <w:t>PIRMĀS TIRDZNIECĪBAS ATĻAUJAS PIEŠĶIRŠANAS DATUMS</w:t>
      </w:r>
    </w:p>
    <w:p w14:paraId="2D5BAA36" w14:textId="77777777" w:rsidR="00AB4A2F" w:rsidRDefault="00AB4A2F">
      <w:pPr>
        <w:tabs>
          <w:tab w:val="clear" w:pos="567"/>
        </w:tabs>
        <w:spacing w:line="240" w:lineRule="auto"/>
        <w:rPr>
          <w:rFonts w:asciiTheme="majorBidi" w:hAnsiTheme="majorBidi" w:cstheme="majorBidi"/>
          <w:szCs w:val="22"/>
        </w:rPr>
      </w:pPr>
    </w:p>
    <w:p w14:paraId="309DAC6A" w14:textId="4D2E5D89" w:rsidR="00AB4A2F" w:rsidRDefault="00C73513">
      <w:pPr>
        <w:tabs>
          <w:tab w:val="clear" w:pos="567"/>
          <w:tab w:val="left" w:pos="0"/>
        </w:tabs>
        <w:spacing w:line="240" w:lineRule="auto"/>
        <w:rPr>
          <w:rFonts w:asciiTheme="majorBidi" w:hAnsiTheme="majorBidi" w:cstheme="majorBidi"/>
          <w:szCs w:val="22"/>
        </w:rPr>
      </w:pPr>
      <w:r w:rsidRPr="00B72BBB">
        <w:t>Pirmās tirdzniecības atļaujas piešķiršanas datums</w:t>
      </w:r>
      <w:r w:rsidR="00005938">
        <w:rPr>
          <w:rFonts w:asciiTheme="majorBidi" w:hAnsiTheme="majorBidi" w:cstheme="majorBidi"/>
          <w:szCs w:val="22"/>
        </w:rPr>
        <w:t>: 20/05/2013</w:t>
      </w:r>
    </w:p>
    <w:p w14:paraId="1E93F304" w14:textId="77777777" w:rsidR="00AB4A2F" w:rsidRDefault="00AB4A2F">
      <w:pPr>
        <w:tabs>
          <w:tab w:val="clear" w:pos="567"/>
        </w:tabs>
        <w:spacing w:line="240" w:lineRule="auto"/>
        <w:rPr>
          <w:rFonts w:asciiTheme="majorBidi" w:hAnsiTheme="majorBidi" w:cstheme="majorBidi"/>
          <w:szCs w:val="22"/>
        </w:rPr>
      </w:pPr>
    </w:p>
    <w:p w14:paraId="2CDEB1D4" w14:textId="77777777" w:rsidR="00AB4A2F" w:rsidRDefault="00AB4A2F">
      <w:pPr>
        <w:tabs>
          <w:tab w:val="clear" w:pos="567"/>
        </w:tabs>
        <w:spacing w:line="240" w:lineRule="auto"/>
        <w:rPr>
          <w:rFonts w:asciiTheme="majorBidi" w:hAnsiTheme="majorBidi" w:cstheme="majorBidi"/>
          <w:szCs w:val="22"/>
        </w:rPr>
      </w:pPr>
    </w:p>
    <w:p w14:paraId="7658CF87" w14:textId="3AC27CF1" w:rsidR="00AB4A2F" w:rsidRDefault="00005938">
      <w:pPr>
        <w:pStyle w:val="Style1"/>
        <w:rPr>
          <w:rFonts w:asciiTheme="majorBidi" w:hAnsiTheme="majorBidi" w:cstheme="majorBidi"/>
        </w:rPr>
      </w:pPr>
      <w:r>
        <w:rPr>
          <w:rFonts w:asciiTheme="majorBidi" w:hAnsiTheme="majorBidi" w:cstheme="majorBidi"/>
        </w:rPr>
        <w:t>9.</w:t>
      </w:r>
      <w:r>
        <w:rPr>
          <w:rFonts w:asciiTheme="majorBidi" w:hAnsiTheme="majorBidi" w:cstheme="majorBidi"/>
        </w:rPr>
        <w:tab/>
      </w:r>
      <w:r w:rsidR="00537DDB">
        <w:rPr>
          <w:rFonts w:asciiTheme="majorBidi" w:hAnsiTheme="majorBidi" w:cstheme="majorBidi"/>
        </w:rPr>
        <w:t xml:space="preserve">VETERINĀRO </w:t>
      </w:r>
      <w:r>
        <w:rPr>
          <w:rFonts w:asciiTheme="majorBidi" w:hAnsiTheme="majorBidi" w:cstheme="majorBidi"/>
        </w:rPr>
        <w:t>ZĀĻU APRAKSTA PĒDĒJĀS PĀRSKATĪŠANAS DATUMS</w:t>
      </w:r>
    </w:p>
    <w:p w14:paraId="481E731E" w14:textId="77777777" w:rsidR="00AB4A2F" w:rsidRDefault="00AB4A2F">
      <w:pPr>
        <w:tabs>
          <w:tab w:val="clear" w:pos="567"/>
        </w:tabs>
        <w:spacing w:line="240" w:lineRule="auto"/>
        <w:rPr>
          <w:rFonts w:asciiTheme="majorBidi" w:hAnsiTheme="majorBidi" w:cstheme="majorBidi"/>
          <w:szCs w:val="22"/>
        </w:rPr>
      </w:pPr>
    </w:p>
    <w:p w14:paraId="53331027" w14:textId="7B3BE00D" w:rsidR="00AB4A2F" w:rsidRDefault="00DE6D47">
      <w:pPr>
        <w:tabs>
          <w:tab w:val="clear" w:pos="567"/>
          <w:tab w:val="left" w:pos="0"/>
        </w:tabs>
        <w:spacing w:line="240" w:lineRule="auto"/>
        <w:rPr>
          <w:rFonts w:asciiTheme="majorBidi" w:hAnsiTheme="majorBidi" w:cstheme="majorBidi"/>
          <w:szCs w:val="22"/>
        </w:rPr>
      </w:pPr>
      <w:r>
        <w:rPr>
          <w:rFonts w:asciiTheme="majorBidi" w:hAnsiTheme="majorBidi" w:cstheme="majorBidi"/>
          <w:szCs w:val="22"/>
        </w:rPr>
        <w:t>11/</w:t>
      </w:r>
      <w:r w:rsidR="00F75A0A">
        <w:rPr>
          <w:rFonts w:asciiTheme="majorBidi" w:hAnsiTheme="majorBidi" w:cstheme="majorBidi"/>
          <w:szCs w:val="22"/>
        </w:rPr>
        <w:t>2024</w:t>
      </w:r>
    </w:p>
    <w:p w14:paraId="68FF823B" w14:textId="77777777" w:rsidR="00AB4A2F" w:rsidRDefault="00AB4A2F">
      <w:pPr>
        <w:tabs>
          <w:tab w:val="clear" w:pos="567"/>
        </w:tabs>
        <w:spacing w:line="240" w:lineRule="auto"/>
        <w:rPr>
          <w:rFonts w:asciiTheme="majorBidi" w:hAnsiTheme="majorBidi" w:cstheme="majorBidi"/>
          <w:szCs w:val="22"/>
        </w:rPr>
      </w:pPr>
    </w:p>
    <w:p w14:paraId="2D33F803" w14:textId="77777777" w:rsidR="00AB4A2F" w:rsidRDefault="00AB4A2F">
      <w:pPr>
        <w:tabs>
          <w:tab w:val="clear" w:pos="567"/>
        </w:tabs>
        <w:spacing w:line="240" w:lineRule="auto"/>
        <w:rPr>
          <w:rFonts w:asciiTheme="majorBidi" w:hAnsiTheme="majorBidi" w:cstheme="majorBidi"/>
          <w:szCs w:val="22"/>
        </w:rPr>
      </w:pPr>
    </w:p>
    <w:p w14:paraId="3DBE581E" w14:textId="77777777" w:rsidR="00AB4A2F" w:rsidRDefault="00005938">
      <w:pPr>
        <w:pStyle w:val="Style1"/>
        <w:rPr>
          <w:rFonts w:asciiTheme="majorBidi" w:hAnsiTheme="majorBidi" w:cstheme="majorBidi"/>
        </w:rPr>
      </w:pPr>
      <w:r>
        <w:rPr>
          <w:rFonts w:asciiTheme="majorBidi" w:hAnsiTheme="majorBidi" w:cstheme="majorBidi"/>
        </w:rPr>
        <w:t>10.</w:t>
      </w:r>
      <w:r>
        <w:rPr>
          <w:rFonts w:asciiTheme="majorBidi" w:hAnsiTheme="majorBidi" w:cstheme="majorBidi"/>
        </w:rPr>
        <w:tab/>
        <w:t>VETERINĀRO ZĀĻU KLASIFIKĀCIJA</w:t>
      </w:r>
    </w:p>
    <w:p w14:paraId="4A47463F" w14:textId="54732824" w:rsidR="00AB4A2F" w:rsidRDefault="00AB4A2F" w:rsidP="000715B2">
      <w:pPr>
        <w:tabs>
          <w:tab w:val="clear" w:pos="567"/>
        </w:tabs>
        <w:spacing w:line="240" w:lineRule="auto"/>
        <w:rPr>
          <w:rFonts w:asciiTheme="majorBidi" w:hAnsiTheme="majorBidi" w:cstheme="majorBidi"/>
          <w:szCs w:val="22"/>
        </w:rPr>
      </w:pPr>
    </w:p>
    <w:p w14:paraId="468C1E63" w14:textId="56FF4834" w:rsidR="00167B0C" w:rsidRPr="000715B2" w:rsidRDefault="00E32B95" w:rsidP="00096B7A">
      <w:pPr>
        <w:tabs>
          <w:tab w:val="clear" w:pos="567"/>
          <w:tab w:val="left" w:pos="720"/>
        </w:tabs>
        <w:snapToGrid w:val="0"/>
        <w:spacing w:line="240" w:lineRule="auto"/>
        <w:rPr>
          <w:color w:val="000000"/>
          <w:lang w:eastAsia="lv-LV"/>
        </w:rPr>
      </w:pPr>
      <w:r w:rsidRPr="00E57A7D">
        <w:t>Recepšu veterinārās zāles.</w:t>
      </w:r>
    </w:p>
    <w:p w14:paraId="57D56D30" w14:textId="77777777" w:rsidR="00096B7A" w:rsidRDefault="00096B7A" w:rsidP="000715B2">
      <w:pPr>
        <w:tabs>
          <w:tab w:val="clear" w:pos="567"/>
        </w:tabs>
        <w:spacing w:line="240" w:lineRule="auto"/>
        <w:rPr>
          <w:rFonts w:asciiTheme="majorBidi" w:hAnsiTheme="majorBidi" w:cstheme="majorBidi"/>
          <w:szCs w:val="22"/>
        </w:rPr>
      </w:pPr>
    </w:p>
    <w:p w14:paraId="6DEF9193" w14:textId="1AFE77C6" w:rsidR="00AB4A2F" w:rsidRDefault="00096B7A">
      <w:pPr>
        <w:tabs>
          <w:tab w:val="clear" w:pos="567"/>
        </w:tabs>
        <w:spacing w:line="240" w:lineRule="auto"/>
        <w:rPr>
          <w:rFonts w:asciiTheme="majorBidi" w:hAnsiTheme="majorBidi" w:cstheme="majorBidi"/>
          <w:szCs w:val="22"/>
        </w:rPr>
      </w:pPr>
      <w:r w:rsidRPr="00E57A7D">
        <w:t>Sīkāka informācija par šīm veterinārajām zālēm ir pieejama Savienības zāļu datubāzē</w:t>
      </w:r>
      <w:r w:rsidR="00070988">
        <w:t xml:space="preserve"> </w:t>
      </w:r>
      <w:r w:rsidR="00070988" w:rsidRPr="00414E19">
        <w:t>(</w:t>
      </w:r>
      <w:hyperlink r:id="rId8" w:history="1">
        <w:r w:rsidR="00070988" w:rsidRPr="000569A3">
          <w:rPr>
            <w:rStyle w:val="Hyperlink"/>
          </w:rPr>
          <w:t>https://medicines.health.europa.eu/veterinary</w:t>
        </w:r>
      </w:hyperlink>
      <w:r w:rsidR="00070988" w:rsidRPr="00414E19">
        <w:t>)</w:t>
      </w:r>
      <w:r w:rsidRPr="00E57A7D">
        <w:t>.</w:t>
      </w:r>
      <w:r w:rsidR="00005938">
        <w:rPr>
          <w:rFonts w:asciiTheme="majorBidi" w:hAnsiTheme="majorBidi" w:cstheme="majorBidi"/>
          <w:szCs w:val="22"/>
        </w:rPr>
        <w:br w:type="page"/>
      </w:r>
    </w:p>
    <w:p w14:paraId="1AB09AE8" w14:textId="72EE70A0" w:rsidR="00AB4A2F" w:rsidRDefault="00AB4A2F">
      <w:pPr>
        <w:tabs>
          <w:tab w:val="clear" w:pos="567"/>
        </w:tabs>
        <w:spacing w:line="240" w:lineRule="auto"/>
        <w:rPr>
          <w:rFonts w:asciiTheme="majorBidi" w:hAnsiTheme="majorBidi" w:cstheme="majorBidi"/>
          <w:szCs w:val="22"/>
        </w:rPr>
      </w:pPr>
    </w:p>
    <w:p w14:paraId="04337C58" w14:textId="40639EF0" w:rsidR="00AB4A2F" w:rsidRDefault="00AB4A2F">
      <w:pPr>
        <w:tabs>
          <w:tab w:val="clear" w:pos="567"/>
        </w:tabs>
        <w:spacing w:line="240" w:lineRule="auto"/>
        <w:rPr>
          <w:rFonts w:asciiTheme="majorBidi" w:hAnsiTheme="majorBidi" w:cstheme="majorBidi"/>
          <w:szCs w:val="22"/>
        </w:rPr>
      </w:pPr>
    </w:p>
    <w:p w14:paraId="4635E913" w14:textId="48D53DEB" w:rsidR="00AB4A2F" w:rsidRDefault="00AB4A2F">
      <w:pPr>
        <w:tabs>
          <w:tab w:val="clear" w:pos="567"/>
        </w:tabs>
        <w:spacing w:line="240" w:lineRule="auto"/>
        <w:rPr>
          <w:rFonts w:asciiTheme="majorBidi" w:hAnsiTheme="majorBidi" w:cstheme="majorBidi"/>
          <w:szCs w:val="22"/>
        </w:rPr>
      </w:pPr>
    </w:p>
    <w:p w14:paraId="1D3B6515" w14:textId="37B54D51" w:rsidR="00AB4A2F" w:rsidRDefault="00AB4A2F">
      <w:pPr>
        <w:tabs>
          <w:tab w:val="clear" w:pos="567"/>
        </w:tabs>
        <w:spacing w:line="240" w:lineRule="auto"/>
        <w:rPr>
          <w:rFonts w:asciiTheme="majorBidi" w:hAnsiTheme="majorBidi" w:cstheme="majorBidi"/>
          <w:szCs w:val="22"/>
        </w:rPr>
      </w:pPr>
    </w:p>
    <w:p w14:paraId="0AA18EAE" w14:textId="4163FA50" w:rsidR="00AB4A2F" w:rsidRDefault="00AB4A2F">
      <w:pPr>
        <w:tabs>
          <w:tab w:val="clear" w:pos="567"/>
        </w:tabs>
        <w:spacing w:line="240" w:lineRule="auto"/>
        <w:rPr>
          <w:rFonts w:asciiTheme="majorBidi" w:hAnsiTheme="majorBidi" w:cstheme="majorBidi"/>
          <w:szCs w:val="22"/>
        </w:rPr>
      </w:pPr>
    </w:p>
    <w:p w14:paraId="72EB5797" w14:textId="33869964" w:rsidR="00AB4A2F" w:rsidRDefault="00AB4A2F">
      <w:pPr>
        <w:tabs>
          <w:tab w:val="clear" w:pos="567"/>
        </w:tabs>
        <w:spacing w:line="240" w:lineRule="auto"/>
        <w:rPr>
          <w:rFonts w:asciiTheme="majorBidi" w:hAnsiTheme="majorBidi" w:cstheme="majorBidi"/>
          <w:szCs w:val="22"/>
        </w:rPr>
      </w:pPr>
    </w:p>
    <w:p w14:paraId="498C2667" w14:textId="4DB7725C" w:rsidR="00AB4A2F" w:rsidRDefault="00AB4A2F">
      <w:pPr>
        <w:tabs>
          <w:tab w:val="clear" w:pos="567"/>
        </w:tabs>
        <w:spacing w:line="240" w:lineRule="auto"/>
        <w:rPr>
          <w:rFonts w:asciiTheme="majorBidi" w:hAnsiTheme="majorBidi" w:cstheme="majorBidi"/>
          <w:szCs w:val="22"/>
        </w:rPr>
      </w:pPr>
    </w:p>
    <w:p w14:paraId="20AA22A6" w14:textId="11AB15E1" w:rsidR="00AB4A2F" w:rsidRDefault="00AB4A2F">
      <w:pPr>
        <w:tabs>
          <w:tab w:val="clear" w:pos="567"/>
        </w:tabs>
        <w:spacing w:line="240" w:lineRule="auto"/>
        <w:rPr>
          <w:rFonts w:asciiTheme="majorBidi" w:hAnsiTheme="majorBidi" w:cstheme="majorBidi"/>
          <w:szCs w:val="22"/>
        </w:rPr>
      </w:pPr>
    </w:p>
    <w:p w14:paraId="39FFFCFE" w14:textId="6B732623" w:rsidR="00AB4A2F" w:rsidRDefault="00AB4A2F">
      <w:pPr>
        <w:tabs>
          <w:tab w:val="clear" w:pos="567"/>
        </w:tabs>
        <w:spacing w:line="240" w:lineRule="auto"/>
        <w:rPr>
          <w:rFonts w:asciiTheme="majorBidi" w:hAnsiTheme="majorBidi" w:cstheme="majorBidi"/>
          <w:szCs w:val="22"/>
        </w:rPr>
      </w:pPr>
    </w:p>
    <w:p w14:paraId="2C996914" w14:textId="3B8AFEE8" w:rsidR="00AB4A2F" w:rsidRDefault="00AB4A2F">
      <w:pPr>
        <w:tabs>
          <w:tab w:val="clear" w:pos="567"/>
        </w:tabs>
        <w:spacing w:line="240" w:lineRule="auto"/>
        <w:rPr>
          <w:rFonts w:asciiTheme="majorBidi" w:hAnsiTheme="majorBidi" w:cstheme="majorBidi"/>
          <w:szCs w:val="22"/>
        </w:rPr>
      </w:pPr>
    </w:p>
    <w:p w14:paraId="1460DEB6" w14:textId="5E61DD3A" w:rsidR="00AB4A2F" w:rsidRDefault="00AB4A2F">
      <w:pPr>
        <w:tabs>
          <w:tab w:val="clear" w:pos="567"/>
        </w:tabs>
        <w:spacing w:line="240" w:lineRule="auto"/>
        <w:rPr>
          <w:rFonts w:asciiTheme="majorBidi" w:hAnsiTheme="majorBidi" w:cstheme="majorBidi"/>
          <w:szCs w:val="22"/>
        </w:rPr>
      </w:pPr>
    </w:p>
    <w:p w14:paraId="634CB9AB" w14:textId="6B70D6D4" w:rsidR="00AB4A2F" w:rsidRDefault="00AB4A2F">
      <w:pPr>
        <w:tabs>
          <w:tab w:val="clear" w:pos="567"/>
        </w:tabs>
        <w:spacing w:line="240" w:lineRule="auto"/>
        <w:rPr>
          <w:rFonts w:asciiTheme="majorBidi" w:hAnsiTheme="majorBidi" w:cstheme="majorBidi"/>
          <w:szCs w:val="22"/>
        </w:rPr>
      </w:pPr>
    </w:p>
    <w:p w14:paraId="117BAEE3" w14:textId="62EE7E45" w:rsidR="00AB4A2F" w:rsidRDefault="00AB4A2F">
      <w:pPr>
        <w:tabs>
          <w:tab w:val="clear" w:pos="567"/>
        </w:tabs>
        <w:spacing w:line="240" w:lineRule="auto"/>
        <w:rPr>
          <w:rFonts w:asciiTheme="majorBidi" w:hAnsiTheme="majorBidi" w:cstheme="majorBidi"/>
          <w:szCs w:val="22"/>
        </w:rPr>
      </w:pPr>
    </w:p>
    <w:p w14:paraId="50F1052B" w14:textId="726F15A0" w:rsidR="00AB4A2F" w:rsidRDefault="00AB4A2F">
      <w:pPr>
        <w:tabs>
          <w:tab w:val="clear" w:pos="567"/>
        </w:tabs>
        <w:spacing w:line="240" w:lineRule="auto"/>
        <w:rPr>
          <w:rFonts w:asciiTheme="majorBidi" w:hAnsiTheme="majorBidi" w:cstheme="majorBidi"/>
          <w:szCs w:val="22"/>
        </w:rPr>
      </w:pPr>
    </w:p>
    <w:p w14:paraId="49602022" w14:textId="2A9D7EEE" w:rsidR="00AB4A2F" w:rsidRDefault="00AB4A2F">
      <w:pPr>
        <w:tabs>
          <w:tab w:val="clear" w:pos="567"/>
        </w:tabs>
        <w:spacing w:line="240" w:lineRule="auto"/>
        <w:rPr>
          <w:rFonts w:asciiTheme="majorBidi" w:hAnsiTheme="majorBidi" w:cstheme="majorBidi"/>
          <w:szCs w:val="22"/>
        </w:rPr>
      </w:pPr>
    </w:p>
    <w:p w14:paraId="07BD8635" w14:textId="771B4833" w:rsidR="00AB4A2F" w:rsidRDefault="00AB4A2F">
      <w:pPr>
        <w:tabs>
          <w:tab w:val="clear" w:pos="567"/>
        </w:tabs>
        <w:spacing w:line="240" w:lineRule="auto"/>
        <w:rPr>
          <w:rFonts w:asciiTheme="majorBidi" w:hAnsiTheme="majorBidi" w:cstheme="majorBidi"/>
          <w:szCs w:val="22"/>
        </w:rPr>
      </w:pPr>
    </w:p>
    <w:p w14:paraId="0CD2482B" w14:textId="6CADC143" w:rsidR="00AB4A2F" w:rsidRDefault="00AB4A2F">
      <w:pPr>
        <w:tabs>
          <w:tab w:val="clear" w:pos="567"/>
        </w:tabs>
        <w:spacing w:line="240" w:lineRule="auto"/>
        <w:rPr>
          <w:rFonts w:asciiTheme="majorBidi" w:hAnsiTheme="majorBidi" w:cstheme="majorBidi"/>
          <w:szCs w:val="22"/>
        </w:rPr>
      </w:pPr>
    </w:p>
    <w:p w14:paraId="7A2753D6" w14:textId="60DC278A" w:rsidR="00AB4A2F" w:rsidRDefault="00AB4A2F">
      <w:pPr>
        <w:tabs>
          <w:tab w:val="clear" w:pos="567"/>
        </w:tabs>
        <w:spacing w:line="240" w:lineRule="auto"/>
        <w:rPr>
          <w:rFonts w:asciiTheme="majorBidi" w:hAnsiTheme="majorBidi" w:cstheme="majorBidi"/>
          <w:szCs w:val="22"/>
        </w:rPr>
      </w:pPr>
    </w:p>
    <w:p w14:paraId="51C83E1D" w14:textId="78E5D13D" w:rsidR="00AB4A2F" w:rsidRDefault="00AB4A2F">
      <w:pPr>
        <w:tabs>
          <w:tab w:val="clear" w:pos="567"/>
        </w:tabs>
        <w:spacing w:line="240" w:lineRule="auto"/>
        <w:rPr>
          <w:rFonts w:asciiTheme="majorBidi" w:hAnsiTheme="majorBidi" w:cstheme="majorBidi"/>
          <w:szCs w:val="22"/>
        </w:rPr>
      </w:pPr>
    </w:p>
    <w:p w14:paraId="0A03C4AB" w14:textId="239917E2" w:rsidR="00AB4A2F" w:rsidRDefault="00AB4A2F">
      <w:pPr>
        <w:tabs>
          <w:tab w:val="clear" w:pos="567"/>
        </w:tabs>
        <w:spacing w:line="240" w:lineRule="auto"/>
        <w:rPr>
          <w:rFonts w:asciiTheme="majorBidi" w:hAnsiTheme="majorBidi" w:cstheme="majorBidi"/>
          <w:szCs w:val="22"/>
        </w:rPr>
      </w:pPr>
    </w:p>
    <w:p w14:paraId="4D9C7756" w14:textId="4336035B" w:rsidR="00AB4A2F" w:rsidRDefault="00AB4A2F">
      <w:pPr>
        <w:tabs>
          <w:tab w:val="clear" w:pos="567"/>
        </w:tabs>
        <w:spacing w:line="240" w:lineRule="auto"/>
        <w:rPr>
          <w:rFonts w:asciiTheme="majorBidi" w:hAnsiTheme="majorBidi" w:cstheme="majorBidi"/>
          <w:szCs w:val="22"/>
        </w:rPr>
      </w:pPr>
    </w:p>
    <w:p w14:paraId="069B0652" w14:textId="0A2B9420" w:rsidR="00AB4A2F" w:rsidRDefault="00AB4A2F">
      <w:pPr>
        <w:tabs>
          <w:tab w:val="clear" w:pos="567"/>
        </w:tabs>
        <w:spacing w:line="240" w:lineRule="auto"/>
        <w:rPr>
          <w:rFonts w:asciiTheme="majorBidi" w:hAnsiTheme="majorBidi" w:cstheme="majorBidi"/>
          <w:szCs w:val="22"/>
        </w:rPr>
      </w:pPr>
    </w:p>
    <w:p w14:paraId="044E36BC" w14:textId="44DE4FD7" w:rsidR="00AB4A2F" w:rsidRDefault="00AB4A2F">
      <w:pPr>
        <w:tabs>
          <w:tab w:val="clear" w:pos="567"/>
        </w:tabs>
        <w:spacing w:line="240" w:lineRule="auto"/>
        <w:rPr>
          <w:rFonts w:asciiTheme="majorBidi" w:hAnsiTheme="majorBidi" w:cstheme="majorBidi"/>
          <w:szCs w:val="22"/>
        </w:rPr>
      </w:pPr>
    </w:p>
    <w:p w14:paraId="47966D97" w14:textId="4D09BFB3" w:rsidR="00AB4A2F" w:rsidRDefault="00005938">
      <w:pPr>
        <w:tabs>
          <w:tab w:val="clear" w:pos="567"/>
        </w:tabs>
        <w:spacing w:line="240" w:lineRule="auto"/>
        <w:jc w:val="center"/>
        <w:rPr>
          <w:rFonts w:asciiTheme="majorBidi" w:hAnsiTheme="majorBidi" w:cstheme="majorBidi"/>
          <w:b/>
          <w:szCs w:val="22"/>
        </w:rPr>
      </w:pPr>
      <w:r>
        <w:rPr>
          <w:rFonts w:asciiTheme="majorBidi" w:hAnsiTheme="majorBidi" w:cstheme="majorBidi"/>
          <w:b/>
          <w:szCs w:val="22"/>
        </w:rPr>
        <w:t>III PIELIKUMS</w:t>
      </w:r>
    </w:p>
    <w:p w14:paraId="70F70289" w14:textId="0A0C1D95" w:rsidR="00AB4A2F" w:rsidRDefault="00AB4A2F">
      <w:pPr>
        <w:tabs>
          <w:tab w:val="clear" w:pos="567"/>
        </w:tabs>
        <w:spacing w:line="240" w:lineRule="auto"/>
        <w:rPr>
          <w:rFonts w:asciiTheme="majorBidi" w:hAnsiTheme="majorBidi" w:cstheme="majorBidi"/>
          <w:szCs w:val="22"/>
        </w:rPr>
      </w:pPr>
    </w:p>
    <w:p w14:paraId="4F2922F3" w14:textId="21FB9A2C" w:rsidR="00AB4A2F" w:rsidRDefault="00005938">
      <w:pPr>
        <w:tabs>
          <w:tab w:val="clear" w:pos="567"/>
        </w:tabs>
        <w:spacing w:line="240" w:lineRule="auto"/>
        <w:jc w:val="center"/>
        <w:rPr>
          <w:rFonts w:asciiTheme="majorBidi" w:hAnsiTheme="majorBidi" w:cstheme="majorBidi"/>
          <w:b/>
          <w:szCs w:val="22"/>
        </w:rPr>
      </w:pPr>
      <w:r>
        <w:rPr>
          <w:rFonts w:asciiTheme="majorBidi" w:hAnsiTheme="majorBidi" w:cstheme="majorBidi"/>
          <w:b/>
          <w:szCs w:val="22"/>
        </w:rPr>
        <w:t xml:space="preserve">MARĶĒJUMS UN LIETOŠANAS INSTRUKCIJA </w:t>
      </w:r>
    </w:p>
    <w:p w14:paraId="782EB4BE" w14:textId="4C56500B"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br w:type="page"/>
      </w:r>
    </w:p>
    <w:p w14:paraId="32D8CF84" w14:textId="26498978" w:rsidR="00AB4A2F" w:rsidRDefault="00AB4A2F">
      <w:pPr>
        <w:tabs>
          <w:tab w:val="clear" w:pos="567"/>
        </w:tabs>
        <w:spacing w:line="240" w:lineRule="auto"/>
        <w:rPr>
          <w:rFonts w:asciiTheme="majorBidi" w:hAnsiTheme="majorBidi" w:cstheme="majorBidi"/>
          <w:szCs w:val="22"/>
        </w:rPr>
      </w:pPr>
    </w:p>
    <w:p w14:paraId="429DC369" w14:textId="6E2B8167" w:rsidR="00AB4A2F" w:rsidRDefault="00AB4A2F">
      <w:pPr>
        <w:tabs>
          <w:tab w:val="clear" w:pos="567"/>
        </w:tabs>
        <w:spacing w:line="240" w:lineRule="auto"/>
        <w:rPr>
          <w:rFonts w:asciiTheme="majorBidi" w:hAnsiTheme="majorBidi" w:cstheme="majorBidi"/>
          <w:szCs w:val="22"/>
        </w:rPr>
      </w:pPr>
    </w:p>
    <w:p w14:paraId="395E5F6C" w14:textId="16105132" w:rsidR="00AB4A2F" w:rsidRDefault="00AB4A2F">
      <w:pPr>
        <w:tabs>
          <w:tab w:val="clear" w:pos="567"/>
        </w:tabs>
        <w:spacing w:line="240" w:lineRule="auto"/>
        <w:rPr>
          <w:rFonts w:asciiTheme="majorBidi" w:hAnsiTheme="majorBidi" w:cstheme="majorBidi"/>
          <w:szCs w:val="22"/>
        </w:rPr>
      </w:pPr>
    </w:p>
    <w:p w14:paraId="747F88A0" w14:textId="0B07998C" w:rsidR="00AB4A2F" w:rsidRDefault="00AB4A2F">
      <w:pPr>
        <w:tabs>
          <w:tab w:val="clear" w:pos="567"/>
        </w:tabs>
        <w:spacing w:line="240" w:lineRule="auto"/>
        <w:rPr>
          <w:rFonts w:asciiTheme="majorBidi" w:hAnsiTheme="majorBidi" w:cstheme="majorBidi"/>
          <w:szCs w:val="22"/>
        </w:rPr>
      </w:pPr>
    </w:p>
    <w:p w14:paraId="5BA94C86" w14:textId="3D9A540B" w:rsidR="00AB4A2F" w:rsidRDefault="00AB4A2F">
      <w:pPr>
        <w:tabs>
          <w:tab w:val="clear" w:pos="567"/>
        </w:tabs>
        <w:spacing w:line="240" w:lineRule="auto"/>
        <w:rPr>
          <w:rFonts w:asciiTheme="majorBidi" w:hAnsiTheme="majorBidi" w:cstheme="majorBidi"/>
          <w:szCs w:val="22"/>
        </w:rPr>
      </w:pPr>
    </w:p>
    <w:p w14:paraId="08E987D3" w14:textId="64970F13" w:rsidR="00AB4A2F" w:rsidRDefault="00AB4A2F">
      <w:pPr>
        <w:tabs>
          <w:tab w:val="clear" w:pos="567"/>
        </w:tabs>
        <w:spacing w:line="240" w:lineRule="auto"/>
        <w:rPr>
          <w:rFonts w:asciiTheme="majorBidi" w:hAnsiTheme="majorBidi" w:cstheme="majorBidi"/>
          <w:szCs w:val="22"/>
        </w:rPr>
      </w:pPr>
    </w:p>
    <w:p w14:paraId="020C66A6" w14:textId="122A2705" w:rsidR="00AB4A2F" w:rsidRDefault="00AB4A2F">
      <w:pPr>
        <w:tabs>
          <w:tab w:val="clear" w:pos="567"/>
        </w:tabs>
        <w:spacing w:line="240" w:lineRule="auto"/>
        <w:rPr>
          <w:rFonts w:asciiTheme="majorBidi" w:hAnsiTheme="majorBidi" w:cstheme="majorBidi"/>
          <w:szCs w:val="22"/>
        </w:rPr>
      </w:pPr>
    </w:p>
    <w:p w14:paraId="30CA9C3D" w14:textId="7627997E" w:rsidR="00AB4A2F" w:rsidRDefault="00AB4A2F">
      <w:pPr>
        <w:tabs>
          <w:tab w:val="clear" w:pos="567"/>
        </w:tabs>
        <w:spacing w:line="240" w:lineRule="auto"/>
        <w:rPr>
          <w:rFonts w:asciiTheme="majorBidi" w:hAnsiTheme="majorBidi" w:cstheme="majorBidi"/>
          <w:szCs w:val="22"/>
        </w:rPr>
      </w:pPr>
    </w:p>
    <w:p w14:paraId="67D890E6" w14:textId="68387D31" w:rsidR="00AB4A2F" w:rsidRDefault="00AB4A2F">
      <w:pPr>
        <w:tabs>
          <w:tab w:val="clear" w:pos="567"/>
        </w:tabs>
        <w:spacing w:line="240" w:lineRule="auto"/>
        <w:rPr>
          <w:rFonts w:asciiTheme="majorBidi" w:hAnsiTheme="majorBidi" w:cstheme="majorBidi"/>
          <w:szCs w:val="22"/>
        </w:rPr>
      </w:pPr>
    </w:p>
    <w:p w14:paraId="7A3BB5FF" w14:textId="5A27BBE8" w:rsidR="00AB4A2F" w:rsidRDefault="00AB4A2F">
      <w:pPr>
        <w:tabs>
          <w:tab w:val="clear" w:pos="567"/>
        </w:tabs>
        <w:spacing w:line="240" w:lineRule="auto"/>
        <w:rPr>
          <w:rFonts w:asciiTheme="majorBidi" w:hAnsiTheme="majorBidi" w:cstheme="majorBidi"/>
          <w:szCs w:val="22"/>
        </w:rPr>
      </w:pPr>
    </w:p>
    <w:p w14:paraId="5FC1EDCC" w14:textId="41609DD4" w:rsidR="00AB4A2F" w:rsidRDefault="00AB4A2F">
      <w:pPr>
        <w:tabs>
          <w:tab w:val="clear" w:pos="567"/>
        </w:tabs>
        <w:spacing w:line="240" w:lineRule="auto"/>
        <w:rPr>
          <w:rFonts w:asciiTheme="majorBidi" w:hAnsiTheme="majorBidi" w:cstheme="majorBidi"/>
          <w:szCs w:val="22"/>
        </w:rPr>
      </w:pPr>
    </w:p>
    <w:p w14:paraId="2DCC962F" w14:textId="3293B318" w:rsidR="00AB4A2F" w:rsidRDefault="00AB4A2F">
      <w:pPr>
        <w:tabs>
          <w:tab w:val="clear" w:pos="567"/>
        </w:tabs>
        <w:spacing w:line="240" w:lineRule="auto"/>
        <w:rPr>
          <w:rFonts w:asciiTheme="majorBidi" w:hAnsiTheme="majorBidi" w:cstheme="majorBidi"/>
          <w:szCs w:val="22"/>
        </w:rPr>
      </w:pPr>
    </w:p>
    <w:p w14:paraId="1CAA5235" w14:textId="674A7AD4" w:rsidR="00AB4A2F" w:rsidRDefault="00AB4A2F">
      <w:pPr>
        <w:tabs>
          <w:tab w:val="clear" w:pos="567"/>
        </w:tabs>
        <w:spacing w:line="240" w:lineRule="auto"/>
        <w:rPr>
          <w:rFonts w:asciiTheme="majorBidi" w:hAnsiTheme="majorBidi" w:cstheme="majorBidi"/>
          <w:szCs w:val="22"/>
        </w:rPr>
      </w:pPr>
    </w:p>
    <w:p w14:paraId="4D207985" w14:textId="2F57126D" w:rsidR="00AB4A2F" w:rsidRDefault="00AB4A2F">
      <w:pPr>
        <w:tabs>
          <w:tab w:val="clear" w:pos="567"/>
        </w:tabs>
        <w:spacing w:line="240" w:lineRule="auto"/>
        <w:rPr>
          <w:rFonts w:asciiTheme="majorBidi" w:hAnsiTheme="majorBidi" w:cstheme="majorBidi"/>
          <w:szCs w:val="22"/>
        </w:rPr>
      </w:pPr>
    </w:p>
    <w:p w14:paraId="71E2BAFB" w14:textId="3A6A994B" w:rsidR="00AB4A2F" w:rsidRDefault="00AB4A2F">
      <w:pPr>
        <w:tabs>
          <w:tab w:val="clear" w:pos="567"/>
        </w:tabs>
        <w:spacing w:line="240" w:lineRule="auto"/>
        <w:rPr>
          <w:rFonts w:asciiTheme="majorBidi" w:hAnsiTheme="majorBidi" w:cstheme="majorBidi"/>
          <w:szCs w:val="22"/>
        </w:rPr>
      </w:pPr>
    </w:p>
    <w:p w14:paraId="222C1CF5" w14:textId="2687A6D8" w:rsidR="00AB4A2F" w:rsidRDefault="00AB4A2F">
      <w:pPr>
        <w:tabs>
          <w:tab w:val="clear" w:pos="567"/>
        </w:tabs>
        <w:spacing w:line="240" w:lineRule="auto"/>
        <w:rPr>
          <w:rFonts w:asciiTheme="majorBidi" w:hAnsiTheme="majorBidi" w:cstheme="majorBidi"/>
          <w:szCs w:val="22"/>
        </w:rPr>
      </w:pPr>
    </w:p>
    <w:p w14:paraId="115F9A87" w14:textId="3D1862B8" w:rsidR="00AB4A2F" w:rsidRDefault="00AB4A2F">
      <w:pPr>
        <w:tabs>
          <w:tab w:val="clear" w:pos="567"/>
        </w:tabs>
        <w:spacing w:line="240" w:lineRule="auto"/>
        <w:rPr>
          <w:rFonts w:asciiTheme="majorBidi" w:hAnsiTheme="majorBidi" w:cstheme="majorBidi"/>
          <w:szCs w:val="22"/>
        </w:rPr>
      </w:pPr>
    </w:p>
    <w:p w14:paraId="1BB7F760" w14:textId="6B8FF3CC" w:rsidR="00AB4A2F" w:rsidRDefault="00AB4A2F">
      <w:pPr>
        <w:tabs>
          <w:tab w:val="clear" w:pos="567"/>
        </w:tabs>
        <w:spacing w:line="240" w:lineRule="auto"/>
        <w:rPr>
          <w:rFonts w:asciiTheme="majorBidi" w:hAnsiTheme="majorBidi" w:cstheme="majorBidi"/>
          <w:szCs w:val="22"/>
        </w:rPr>
      </w:pPr>
    </w:p>
    <w:p w14:paraId="7B99D88A" w14:textId="0C88D9D7" w:rsidR="00AB4A2F" w:rsidRDefault="00AB4A2F">
      <w:pPr>
        <w:tabs>
          <w:tab w:val="clear" w:pos="567"/>
        </w:tabs>
        <w:spacing w:line="240" w:lineRule="auto"/>
        <w:rPr>
          <w:rFonts w:asciiTheme="majorBidi" w:hAnsiTheme="majorBidi" w:cstheme="majorBidi"/>
          <w:szCs w:val="22"/>
        </w:rPr>
      </w:pPr>
    </w:p>
    <w:p w14:paraId="58152EF3" w14:textId="7919C2FA" w:rsidR="00AB4A2F" w:rsidRDefault="00AB4A2F">
      <w:pPr>
        <w:tabs>
          <w:tab w:val="clear" w:pos="567"/>
        </w:tabs>
        <w:spacing w:line="240" w:lineRule="auto"/>
        <w:rPr>
          <w:rFonts w:asciiTheme="majorBidi" w:hAnsiTheme="majorBidi" w:cstheme="majorBidi"/>
          <w:szCs w:val="22"/>
        </w:rPr>
      </w:pPr>
    </w:p>
    <w:p w14:paraId="3FB71431" w14:textId="6C59E1A9" w:rsidR="00AB4A2F" w:rsidRDefault="00AB4A2F">
      <w:pPr>
        <w:tabs>
          <w:tab w:val="clear" w:pos="567"/>
        </w:tabs>
        <w:spacing w:line="240" w:lineRule="auto"/>
        <w:rPr>
          <w:rFonts w:asciiTheme="majorBidi" w:hAnsiTheme="majorBidi" w:cstheme="majorBidi"/>
          <w:szCs w:val="22"/>
        </w:rPr>
      </w:pPr>
    </w:p>
    <w:p w14:paraId="6D8E7590" w14:textId="4F32FF83" w:rsidR="00AB4A2F" w:rsidRDefault="00AB4A2F">
      <w:pPr>
        <w:tabs>
          <w:tab w:val="clear" w:pos="567"/>
        </w:tabs>
        <w:spacing w:line="240" w:lineRule="auto"/>
        <w:rPr>
          <w:rFonts w:asciiTheme="majorBidi" w:hAnsiTheme="majorBidi" w:cstheme="majorBidi"/>
          <w:szCs w:val="22"/>
        </w:rPr>
      </w:pPr>
    </w:p>
    <w:p w14:paraId="0D410662" w14:textId="72812CD0" w:rsidR="00AB4A2F" w:rsidRDefault="00AB4A2F">
      <w:pPr>
        <w:tabs>
          <w:tab w:val="clear" w:pos="567"/>
        </w:tabs>
        <w:spacing w:line="240" w:lineRule="auto"/>
        <w:rPr>
          <w:rFonts w:asciiTheme="majorBidi" w:hAnsiTheme="majorBidi" w:cstheme="majorBidi"/>
          <w:szCs w:val="22"/>
        </w:rPr>
      </w:pPr>
    </w:p>
    <w:p w14:paraId="38EAC322" w14:textId="3846A263" w:rsidR="00C73513" w:rsidRDefault="00005938">
      <w:pPr>
        <w:pStyle w:val="TITLEA1"/>
        <w:rPr>
          <w:rFonts w:asciiTheme="majorBidi" w:hAnsiTheme="majorBidi" w:cstheme="majorBidi"/>
          <w:bCs/>
        </w:rPr>
      </w:pPr>
      <w:r>
        <w:rPr>
          <w:rFonts w:asciiTheme="majorBidi" w:hAnsiTheme="majorBidi" w:cstheme="majorBidi"/>
          <w:bCs/>
        </w:rPr>
        <w:t>A. MARĶĒJUMS</w:t>
      </w:r>
    </w:p>
    <w:p w14:paraId="08D076DA" w14:textId="5369E800" w:rsidR="00167B0C" w:rsidRDefault="00167B0C">
      <w:pPr>
        <w:tabs>
          <w:tab w:val="clear" w:pos="567"/>
        </w:tabs>
        <w:spacing w:line="240" w:lineRule="auto"/>
        <w:rPr>
          <w:rFonts w:asciiTheme="majorBidi" w:hAnsiTheme="majorBidi" w:cstheme="majorBidi"/>
          <w:b/>
          <w:bCs/>
          <w:szCs w:val="22"/>
        </w:rPr>
      </w:pPr>
      <w:r>
        <w:rPr>
          <w:rFonts w:asciiTheme="majorBidi" w:hAnsiTheme="majorBidi" w:cstheme="majorBidi"/>
          <w:bCs/>
        </w:rPr>
        <w:br w:type="page"/>
      </w:r>
    </w:p>
    <w:p w14:paraId="68C03778" w14:textId="1D0AA30A" w:rsidR="00AB4A2F" w:rsidRDefault="00AB4A2F">
      <w:pPr>
        <w:tabs>
          <w:tab w:val="clear" w:pos="567"/>
        </w:tabs>
        <w:spacing w:line="240" w:lineRule="auto"/>
        <w:rPr>
          <w:rFonts w:asciiTheme="majorBidi" w:hAnsiTheme="majorBidi" w:cstheme="majorBidi"/>
          <w:szCs w:val="22"/>
        </w:rPr>
      </w:pPr>
    </w:p>
    <w:p w14:paraId="311CE81D" w14:textId="77777777" w:rsidR="00AB4A2F" w:rsidRDefault="00005938">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b/>
          <w:szCs w:val="22"/>
        </w:rPr>
      </w:pPr>
      <w:r>
        <w:rPr>
          <w:rFonts w:asciiTheme="majorBidi" w:hAnsiTheme="majorBidi" w:cstheme="majorBidi"/>
          <w:b/>
          <w:szCs w:val="22"/>
        </w:rPr>
        <w:t>UZ ĀRĒJĀ IEPAKOJUMA NORĀDĀMĀ INFORMĀCIJA</w:t>
      </w:r>
    </w:p>
    <w:p w14:paraId="3D015B21" w14:textId="77777777" w:rsidR="00AB4A2F" w:rsidRDefault="00AB4A2F">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szCs w:val="22"/>
        </w:rPr>
      </w:pPr>
    </w:p>
    <w:p w14:paraId="7811DC79" w14:textId="08213CAF" w:rsidR="00AB4A2F" w:rsidRDefault="00005938">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b/>
          <w:bCs/>
          <w:szCs w:val="22"/>
        </w:rPr>
      </w:pPr>
      <w:r>
        <w:rPr>
          <w:rFonts w:asciiTheme="majorBidi" w:hAnsiTheme="majorBidi" w:cstheme="majorBidi"/>
          <w:b/>
          <w:bCs/>
          <w:szCs w:val="22"/>
        </w:rPr>
        <w:t>K</w:t>
      </w:r>
      <w:r w:rsidR="00C73513">
        <w:rPr>
          <w:rFonts w:asciiTheme="majorBidi" w:hAnsiTheme="majorBidi" w:cstheme="majorBidi"/>
          <w:b/>
          <w:bCs/>
          <w:szCs w:val="22"/>
        </w:rPr>
        <w:t>ASTE</w:t>
      </w:r>
      <w:r>
        <w:rPr>
          <w:rFonts w:asciiTheme="majorBidi" w:hAnsiTheme="majorBidi" w:cstheme="majorBidi"/>
          <w:b/>
          <w:bCs/>
          <w:szCs w:val="22"/>
        </w:rPr>
        <w:t xml:space="preserve"> </w:t>
      </w:r>
      <w:r w:rsidR="00C73513">
        <w:rPr>
          <w:rFonts w:asciiTheme="majorBidi" w:hAnsiTheme="majorBidi" w:cstheme="majorBidi"/>
          <w:b/>
          <w:bCs/>
          <w:szCs w:val="22"/>
        </w:rPr>
        <w:t>AR</w:t>
      </w:r>
      <w:r>
        <w:rPr>
          <w:rFonts w:asciiTheme="majorBidi" w:hAnsiTheme="majorBidi" w:cstheme="majorBidi"/>
          <w:b/>
          <w:bCs/>
          <w:szCs w:val="22"/>
        </w:rPr>
        <w:t xml:space="preserve"> 1 </w:t>
      </w:r>
      <w:r w:rsidR="00C73513">
        <w:rPr>
          <w:rFonts w:asciiTheme="majorBidi" w:hAnsiTheme="majorBidi" w:cstheme="majorBidi"/>
          <w:b/>
          <w:bCs/>
          <w:szCs w:val="22"/>
        </w:rPr>
        <w:t>VAI</w:t>
      </w:r>
      <w:r>
        <w:rPr>
          <w:rFonts w:asciiTheme="majorBidi" w:hAnsiTheme="majorBidi" w:cstheme="majorBidi"/>
          <w:b/>
          <w:bCs/>
          <w:szCs w:val="22"/>
        </w:rPr>
        <w:t xml:space="preserve"> 10 </w:t>
      </w:r>
      <w:r w:rsidR="00C73513">
        <w:rPr>
          <w:rFonts w:asciiTheme="majorBidi" w:hAnsiTheme="majorBidi" w:cstheme="majorBidi"/>
          <w:b/>
          <w:bCs/>
          <w:szCs w:val="22"/>
        </w:rPr>
        <w:t>FLAKONIEM</w:t>
      </w:r>
      <w:r>
        <w:rPr>
          <w:rFonts w:asciiTheme="majorBidi" w:hAnsiTheme="majorBidi" w:cstheme="majorBidi"/>
          <w:b/>
          <w:bCs/>
          <w:szCs w:val="22"/>
        </w:rPr>
        <w:t xml:space="preserve"> </w:t>
      </w:r>
      <w:r w:rsidR="00C73513">
        <w:rPr>
          <w:rFonts w:asciiTheme="majorBidi" w:hAnsiTheme="majorBidi" w:cstheme="majorBidi"/>
          <w:b/>
          <w:bCs/>
          <w:szCs w:val="22"/>
        </w:rPr>
        <w:t>AR</w:t>
      </w:r>
      <w:r>
        <w:rPr>
          <w:rFonts w:asciiTheme="majorBidi" w:hAnsiTheme="majorBidi" w:cstheme="majorBidi"/>
          <w:b/>
          <w:bCs/>
          <w:szCs w:val="22"/>
        </w:rPr>
        <w:t xml:space="preserve"> 2000, 5000 </w:t>
      </w:r>
      <w:r w:rsidR="00C73513">
        <w:rPr>
          <w:rFonts w:asciiTheme="majorBidi" w:hAnsiTheme="majorBidi" w:cstheme="majorBidi"/>
          <w:b/>
          <w:bCs/>
          <w:szCs w:val="22"/>
        </w:rPr>
        <w:t>VAI</w:t>
      </w:r>
      <w:r>
        <w:rPr>
          <w:rFonts w:asciiTheme="majorBidi" w:hAnsiTheme="majorBidi" w:cstheme="majorBidi"/>
          <w:b/>
          <w:bCs/>
          <w:szCs w:val="22"/>
        </w:rPr>
        <w:t xml:space="preserve"> 10000 </w:t>
      </w:r>
      <w:r w:rsidR="00C73513">
        <w:rPr>
          <w:rFonts w:asciiTheme="majorBidi" w:hAnsiTheme="majorBidi" w:cstheme="majorBidi"/>
          <w:b/>
          <w:bCs/>
          <w:szCs w:val="22"/>
        </w:rPr>
        <w:t>DEVĀM</w:t>
      </w:r>
    </w:p>
    <w:p w14:paraId="604405D7" w14:textId="77777777" w:rsidR="00AB4A2F" w:rsidRDefault="00AB4A2F">
      <w:pPr>
        <w:tabs>
          <w:tab w:val="clear" w:pos="567"/>
        </w:tabs>
        <w:spacing w:line="240" w:lineRule="auto"/>
        <w:rPr>
          <w:rFonts w:asciiTheme="majorBidi" w:hAnsiTheme="majorBidi" w:cstheme="majorBidi"/>
          <w:szCs w:val="22"/>
        </w:rPr>
      </w:pPr>
    </w:p>
    <w:p w14:paraId="2CA0FAEC" w14:textId="77777777" w:rsidR="00AB4A2F" w:rsidRDefault="00005938">
      <w:pPr>
        <w:pStyle w:val="Style2"/>
        <w:rPr>
          <w:rFonts w:asciiTheme="majorBidi" w:hAnsiTheme="majorBidi" w:cstheme="majorBidi"/>
        </w:rPr>
      </w:pPr>
      <w:r>
        <w:rPr>
          <w:rFonts w:asciiTheme="majorBidi" w:hAnsiTheme="majorBidi" w:cstheme="majorBidi"/>
        </w:rPr>
        <w:t>1.</w:t>
      </w:r>
      <w:r>
        <w:rPr>
          <w:rFonts w:asciiTheme="majorBidi" w:hAnsiTheme="majorBidi" w:cstheme="majorBidi"/>
        </w:rPr>
        <w:tab/>
        <w:t>VETERINĀRO ZĀĻU NOSAUKUMS</w:t>
      </w:r>
    </w:p>
    <w:p w14:paraId="36C70634" w14:textId="77777777" w:rsidR="00AB4A2F" w:rsidRDefault="00AB4A2F">
      <w:pPr>
        <w:tabs>
          <w:tab w:val="clear" w:pos="567"/>
        </w:tabs>
        <w:spacing w:line="240" w:lineRule="auto"/>
        <w:rPr>
          <w:rFonts w:asciiTheme="majorBidi" w:hAnsiTheme="majorBidi" w:cstheme="majorBidi"/>
          <w:szCs w:val="22"/>
        </w:rPr>
      </w:pPr>
    </w:p>
    <w:p w14:paraId="0C45C3E6" w14:textId="0B5BDC22" w:rsidR="00AB4A2F" w:rsidRDefault="00005938">
      <w:pPr>
        <w:tabs>
          <w:tab w:val="clear" w:pos="567"/>
        </w:tabs>
        <w:spacing w:line="240" w:lineRule="auto"/>
        <w:rPr>
          <w:rFonts w:asciiTheme="majorBidi" w:hAnsiTheme="majorBidi" w:cstheme="majorBidi"/>
          <w:szCs w:val="22"/>
        </w:rPr>
      </w:pPr>
      <w:proofErr w:type="spellStart"/>
      <w:r w:rsidRPr="00537DDB">
        <w:rPr>
          <w:rFonts w:asciiTheme="majorBidi" w:hAnsiTheme="majorBidi" w:cstheme="majorBidi"/>
          <w:bCs/>
          <w:szCs w:val="22"/>
        </w:rPr>
        <w:t>Poulvac</w:t>
      </w:r>
      <w:proofErr w:type="spellEnd"/>
      <w:r w:rsidRPr="00537DDB">
        <w:rPr>
          <w:rFonts w:asciiTheme="majorBidi" w:hAnsiTheme="majorBidi" w:cstheme="majorBidi"/>
          <w:bCs/>
          <w:szCs w:val="22"/>
        </w:rPr>
        <w:t xml:space="preserve"> IB QX</w:t>
      </w:r>
      <w:r>
        <w:rPr>
          <w:rFonts w:asciiTheme="majorBidi" w:hAnsiTheme="majorBidi" w:cstheme="majorBidi"/>
          <w:b/>
          <w:szCs w:val="22"/>
        </w:rPr>
        <w:t xml:space="preserve"> </w:t>
      </w:r>
      <w:proofErr w:type="spellStart"/>
      <w:r>
        <w:rPr>
          <w:rFonts w:asciiTheme="majorBidi" w:hAnsiTheme="majorBidi" w:cstheme="majorBidi"/>
          <w:szCs w:val="22"/>
        </w:rPr>
        <w:t>liofilizāts</w:t>
      </w:r>
      <w:proofErr w:type="spellEnd"/>
      <w:r>
        <w:rPr>
          <w:rFonts w:asciiTheme="majorBidi" w:hAnsiTheme="majorBidi" w:cstheme="majorBidi"/>
          <w:szCs w:val="22"/>
        </w:rPr>
        <w:t xml:space="preserve"> </w:t>
      </w:r>
      <w:proofErr w:type="spellStart"/>
      <w:r w:rsidR="00082B4D">
        <w:rPr>
          <w:szCs w:val="22"/>
        </w:rPr>
        <w:t>okulonazālas</w:t>
      </w:r>
      <w:proofErr w:type="spellEnd"/>
      <w:r w:rsidR="00082B4D" w:rsidRPr="00AC41E1">
        <w:rPr>
          <w:szCs w:val="22"/>
        </w:rPr>
        <w:t xml:space="preserve"> </w:t>
      </w:r>
      <w:r w:rsidR="00082B4D" w:rsidRPr="003270C4">
        <w:rPr>
          <w:szCs w:val="22"/>
        </w:rPr>
        <w:t xml:space="preserve">suspensijas </w:t>
      </w:r>
      <w:r>
        <w:rPr>
          <w:rFonts w:asciiTheme="majorBidi" w:hAnsiTheme="majorBidi" w:cstheme="majorBidi"/>
          <w:szCs w:val="22"/>
        </w:rPr>
        <w:t>pagatavošanai</w:t>
      </w:r>
    </w:p>
    <w:p w14:paraId="6B78FB36" w14:textId="77777777" w:rsidR="00AB4A2F" w:rsidRDefault="00AB4A2F">
      <w:pPr>
        <w:tabs>
          <w:tab w:val="clear" w:pos="567"/>
        </w:tabs>
        <w:spacing w:line="240" w:lineRule="auto"/>
        <w:rPr>
          <w:rFonts w:asciiTheme="majorBidi" w:hAnsiTheme="majorBidi" w:cstheme="majorBidi"/>
          <w:szCs w:val="22"/>
        </w:rPr>
      </w:pPr>
    </w:p>
    <w:p w14:paraId="1B4A2A59" w14:textId="77777777" w:rsidR="00AB4A2F" w:rsidRDefault="00AB4A2F">
      <w:pPr>
        <w:tabs>
          <w:tab w:val="clear" w:pos="567"/>
        </w:tabs>
        <w:spacing w:line="240" w:lineRule="auto"/>
        <w:rPr>
          <w:rFonts w:asciiTheme="majorBidi" w:hAnsiTheme="majorBidi" w:cstheme="majorBidi"/>
          <w:szCs w:val="22"/>
        </w:rPr>
      </w:pPr>
    </w:p>
    <w:p w14:paraId="0747692F" w14:textId="77777777" w:rsidR="00AB4A2F" w:rsidRDefault="00005938">
      <w:pPr>
        <w:pStyle w:val="Style2"/>
        <w:rPr>
          <w:rFonts w:asciiTheme="majorBidi" w:hAnsiTheme="majorBidi" w:cstheme="majorBidi"/>
        </w:rPr>
      </w:pPr>
      <w:r>
        <w:rPr>
          <w:rFonts w:asciiTheme="majorBidi" w:hAnsiTheme="majorBidi" w:cstheme="majorBidi"/>
        </w:rPr>
        <w:t>2.</w:t>
      </w:r>
      <w:r>
        <w:rPr>
          <w:rFonts w:asciiTheme="majorBidi" w:hAnsiTheme="majorBidi" w:cstheme="majorBidi"/>
        </w:rPr>
        <w:tab/>
        <w:t>INFORMĀCIJA PAR AKTĪVO(-AJĀM) VIELU(-ĀM)</w:t>
      </w:r>
    </w:p>
    <w:p w14:paraId="599AE32D" w14:textId="77777777" w:rsidR="00AB4A2F" w:rsidRDefault="00AB4A2F">
      <w:pPr>
        <w:tabs>
          <w:tab w:val="clear" w:pos="567"/>
        </w:tabs>
        <w:spacing w:line="240" w:lineRule="auto"/>
        <w:rPr>
          <w:rFonts w:asciiTheme="majorBidi" w:hAnsiTheme="majorBidi" w:cstheme="majorBidi"/>
          <w:szCs w:val="22"/>
        </w:rPr>
      </w:pPr>
    </w:p>
    <w:p w14:paraId="260A0A8B" w14:textId="77777777" w:rsidR="00AB4A2F" w:rsidRDefault="00005938">
      <w:pPr>
        <w:tabs>
          <w:tab w:val="clear" w:pos="567"/>
        </w:tabs>
        <w:spacing w:line="240" w:lineRule="auto"/>
        <w:rPr>
          <w:rFonts w:asciiTheme="majorBidi" w:hAnsiTheme="majorBidi" w:cstheme="majorBidi"/>
          <w:b/>
          <w:szCs w:val="22"/>
        </w:rPr>
      </w:pPr>
      <w:r>
        <w:rPr>
          <w:rFonts w:asciiTheme="majorBidi" w:hAnsiTheme="majorBidi" w:cstheme="majorBidi"/>
          <w:b/>
          <w:szCs w:val="22"/>
        </w:rPr>
        <w:t>Aktīvā viela:</w:t>
      </w:r>
    </w:p>
    <w:p w14:paraId="6A433E20" w14:textId="36A8D297" w:rsidR="00AB4A2F" w:rsidRDefault="00005938">
      <w:pPr>
        <w:tabs>
          <w:tab w:val="clear" w:pos="567"/>
        </w:tabs>
        <w:spacing w:line="240" w:lineRule="auto"/>
        <w:rPr>
          <w:rFonts w:asciiTheme="majorBidi" w:hAnsiTheme="majorBidi" w:cstheme="majorBidi"/>
          <w:szCs w:val="22"/>
          <w:highlight w:val="lightGray"/>
        </w:rPr>
      </w:pPr>
      <w:r>
        <w:rPr>
          <w:rFonts w:asciiTheme="majorBidi" w:hAnsiTheme="majorBidi" w:cstheme="majorBidi"/>
          <w:szCs w:val="22"/>
        </w:rPr>
        <w:t>Dzīvs, novājināts putnu infekciozā bronhīta vīruss, celms L1148</w:t>
      </w:r>
      <w:r>
        <w:rPr>
          <w:rFonts w:asciiTheme="majorBidi" w:hAnsiTheme="majorBidi" w:cstheme="majorBidi"/>
          <w:szCs w:val="22"/>
        </w:rPr>
        <w:tab/>
        <w:t>10</w:t>
      </w:r>
      <w:r>
        <w:rPr>
          <w:rFonts w:asciiTheme="majorBidi" w:hAnsiTheme="majorBidi" w:cstheme="majorBidi"/>
          <w:szCs w:val="22"/>
          <w:vertAlign w:val="superscript"/>
        </w:rPr>
        <w:t>3</w:t>
      </w:r>
      <w:r w:rsidR="00C73513">
        <w:rPr>
          <w:rFonts w:asciiTheme="majorBidi" w:hAnsiTheme="majorBidi" w:cstheme="majorBidi"/>
          <w:szCs w:val="22"/>
          <w:vertAlign w:val="superscript"/>
        </w:rPr>
        <w:t>,</w:t>
      </w:r>
      <w:r>
        <w:rPr>
          <w:rFonts w:asciiTheme="majorBidi" w:hAnsiTheme="majorBidi" w:cstheme="majorBidi"/>
          <w:szCs w:val="22"/>
          <w:vertAlign w:val="superscript"/>
        </w:rPr>
        <w:t>0</w:t>
      </w:r>
      <w:r>
        <w:rPr>
          <w:rFonts w:asciiTheme="majorBidi" w:hAnsiTheme="majorBidi" w:cstheme="majorBidi"/>
          <w:szCs w:val="22"/>
        </w:rPr>
        <w:t xml:space="preserve"> –</w:t>
      </w:r>
      <w:r w:rsidR="00C73513">
        <w:rPr>
          <w:rFonts w:asciiTheme="majorBidi" w:hAnsiTheme="majorBidi" w:cstheme="majorBidi"/>
          <w:szCs w:val="22"/>
        </w:rPr>
        <w:t xml:space="preserve"> </w:t>
      </w:r>
      <w:r>
        <w:rPr>
          <w:rFonts w:asciiTheme="majorBidi" w:hAnsiTheme="majorBidi" w:cstheme="majorBidi"/>
          <w:szCs w:val="22"/>
        </w:rPr>
        <w:t>10</w:t>
      </w:r>
      <w:r>
        <w:rPr>
          <w:rFonts w:asciiTheme="majorBidi" w:hAnsiTheme="majorBidi" w:cstheme="majorBidi"/>
          <w:szCs w:val="22"/>
          <w:vertAlign w:val="superscript"/>
        </w:rPr>
        <w:t>5</w:t>
      </w:r>
      <w:r w:rsidR="00C73513">
        <w:rPr>
          <w:rFonts w:asciiTheme="majorBidi" w:hAnsiTheme="majorBidi" w:cstheme="majorBidi"/>
          <w:szCs w:val="22"/>
          <w:vertAlign w:val="superscript"/>
        </w:rPr>
        <w:t>,</w:t>
      </w:r>
      <w:r>
        <w:rPr>
          <w:rFonts w:asciiTheme="majorBidi" w:hAnsiTheme="majorBidi" w:cstheme="majorBidi"/>
          <w:szCs w:val="22"/>
          <w:vertAlign w:val="superscript"/>
        </w:rPr>
        <w:t>0</w:t>
      </w:r>
      <w:r>
        <w:rPr>
          <w:rFonts w:asciiTheme="majorBidi" w:hAnsiTheme="majorBidi" w:cstheme="majorBidi"/>
          <w:szCs w:val="22"/>
        </w:rPr>
        <w:t xml:space="preserve"> EID</w:t>
      </w:r>
      <w:r>
        <w:rPr>
          <w:rFonts w:asciiTheme="majorBidi" w:hAnsiTheme="majorBidi" w:cstheme="majorBidi"/>
          <w:szCs w:val="22"/>
          <w:vertAlign w:val="subscript"/>
        </w:rPr>
        <w:t>50</w:t>
      </w:r>
      <w:r>
        <w:rPr>
          <w:rFonts w:asciiTheme="majorBidi" w:hAnsiTheme="majorBidi" w:cstheme="majorBidi"/>
          <w:szCs w:val="22"/>
          <w:highlight w:val="lightGray"/>
          <w:vertAlign w:val="superscript"/>
        </w:rPr>
        <w:t>*</w:t>
      </w:r>
      <w:r>
        <w:rPr>
          <w:rFonts w:asciiTheme="majorBidi" w:hAnsiTheme="majorBidi" w:cstheme="majorBidi"/>
          <w:szCs w:val="22"/>
          <w:highlight w:val="lightGray"/>
        </w:rPr>
        <w:t>.</w:t>
      </w:r>
    </w:p>
    <w:p w14:paraId="30B34457"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highlight w:val="lightGray"/>
        </w:rPr>
        <w:t>* EID50 = 50% embriju inficējošā deva.</w:t>
      </w:r>
    </w:p>
    <w:p w14:paraId="68519AF7" w14:textId="77777777" w:rsidR="00AB4A2F" w:rsidRDefault="00AB4A2F">
      <w:pPr>
        <w:tabs>
          <w:tab w:val="clear" w:pos="567"/>
        </w:tabs>
        <w:spacing w:line="240" w:lineRule="auto"/>
        <w:rPr>
          <w:rFonts w:asciiTheme="majorBidi" w:hAnsiTheme="majorBidi" w:cstheme="majorBidi"/>
          <w:szCs w:val="22"/>
        </w:rPr>
      </w:pPr>
    </w:p>
    <w:p w14:paraId="1DB2DC03" w14:textId="77777777" w:rsidR="00AB4A2F" w:rsidRDefault="00AB4A2F">
      <w:pPr>
        <w:tabs>
          <w:tab w:val="clear" w:pos="567"/>
        </w:tabs>
        <w:spacing w:line="240" w:lineRule="auto"/>
        <w:rPr>
          <w:rFonts w:asciiTheme="majorBidi" w:hAnsiTheme="majorBidi" w:cstheme="majorBidi"/>
          <w:szCs w:val="22"/>
        </w:rPr>
      </w:pPr>
    </w:p>
    <w:p w14:paraId="71AF103D" w14:textId="77777777" w:rsidR="00AB4A2F" w:rsidRDefault="00005938">
      <w:pPr>
        <w:pStyle w:val="Style2"/>
        <w:rPr>
          <w:rFonts w:asciiTheme="majorBidi" w:hAnsiTheme="majorBidi" w:cstheme="majorBidi"/>
        </w:rPr>
      </w:pPr>
      <w:r>
        <w:rPr>
          <w:rFonts w:asciiTheme="majorBidi" w:hAnsiTheme="majorBidi" w:cstheme="majorBidi"/>
        </w:rPr>
        <w:t>3.</w:t>
      </w:r>
      <w:r>
        <w:rPr>
          <w:rFonts w:asciiTheme="majorBidi" w:hAnsiTheme="majorBidi" w:cstheme="majorBidi"/>
        </w:rPr>
        <w:tab/>
        <w:t xml:space="preserve">IEPAKOJUMA LIELUMS </w:t>
      </w:r>
    </w:p>
    <w:p w14:paraId="640EFA5B" w14:textId="77777777" w:rsidR="00AB4A2F" w:rsidRDefault="00AB4A2F">
      <w:pPr>
        <w:tabs>
          <w:tab w:val="clear" w:pos="567"/>
        </w:tabs>
        <w:spacing w:line="240" w:lineRule="auto"/>
        <w:rPr>
          <w:rFonts w:asciiTheme="majorBidi" w:hAnsiTheme="majorBidi" w:cstheme="majorBidi"/>
          <w:szCs w:val="22"/>
        </w:rPr>
      </w:pPr>
    </w:p>
    <w:p w14:paraId="2DA75B30"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1 x 2000 devas</w:t>
      </w:r>
    </w:p>
    <w:p w14:paraId="08620A05" w14:textId="05A3AE38" w:rsidR="00AB4A2F" w:rsidRDefault="00005938">
      <w:pPr>
        <w:tabs>
          <w:tab w:val="clear" w:pos="567"/>
        </w:tabs>
        <w:spacing w:line="240" w:lineRule="auto"/>
        <w:rPr>
          <w:rFonts w:asciiTheme="majorBidi" w:hAnsiTheme="majorBidi" w:cstheme="majorBidi"/>
          <w:szCs w:val="22"/>
          <w:highlight w:val="lightGray"/>
        </w:rPr>
      </w:pPr>
      <w:r>
        <w:rPr>
          <w:rFonts w:asciiTheme="majorBidi" w:hAnsiTheme="majorBidi" w:cstheme="majorBidi"/>
          <w:szCs w:val="22"/>
          <w:highlight w:val="lightGray"/>
        </w:rPr>
        <w:t>1 x 5000 devas</w:t>
      </w:r>
    </w:p>
    <w:p w14:paraId="34272388" w14:textId="77777777" w:rsidR="00AB4A2F" w:rsidRDefault="00005938">
      <w:pPr>
        <w:tabs>
          <w:tab w:val="clear" w:pos="567"/>
        </w:tabs>
        <w:spacing w:line="240" w:lineRule="auto"/>
        <w:rPr>
          <w:rFonts w:asciiTheme="majorBidi" w:hAnsiTheme="majorBidi" w:cstheme="majorBidi"/>
          <w:szCs w:val="22"/>
          <w:highlight w:val="lightGray"/>
        </w:rPr>
      </w:pPr>
      <w:r>
        <w:rPr>
          <w:rFonts w:asciiTheme="majorBidi" w:hAnsiTheme="majorBidi" w:cstheme="majorBidi"/>
          <w:szCs w:val="22"/>
          <w:highlight w:val="lightGray"/>
        </w:rPr>
        <w:t>1 x 10000 devas</w:t>
      </w:r>
    </w:p>
    <w:p w14:paraId="5C8AD758" w14:textId="77777777" w:rsidR="00AB4A2F" w:rsidRDefault="00005938">
      <w:pPr>
        <w:tabs>
          <w:tab w:val="clear" w:pos="567"/>
        </w:tabs>
        <w:spacing w:line="240" w:lineRule="auto"/>
        <w:rPr>
          <w:rFonts w:asciiTheme="majorBidi" w:hAnsiTheme="majorBidi" w:cstheme="majorBidi"/>
          <w:szCs w:val="22"/>
          <w:highlight w:val="lightGray"/>
        </w:rPr>
      </w:pPr>
      <w:r>
        <w:rPr>
          <w:rFonts w:asciiTheme="majorBidi" w:hAnsiTheme="majorBidi" w:cstheme="majorBidi"/>
          <w:szCs w:val="22"/>
          <w:highlight w:val="lightGray"/>
        </w:rPr>
        <w:t>10 x 2000 devas</w:t>
      </w:r>
    </w:p>
    <w:p w14:paraId="55743AFC" w14:textId="735F5921" w:rsidR="00AB4A2F" w:rsidRDefault="00005938">
      <w:pPr>
        <w:tabs>
          <w:tab w:val="clear" w:pos="567"/>
        </w:tabs>
        <w:spacing w:line="240" w:lineRule="auto"/>
        <w:rPr>
          <w:rFonts w:asciiTheme="majorBidi" w:hAnsiTheme="majorBidi" w:cstheme="majorBidi"/>
          <w:szCs w:val="22"/>
          <w:highlight w:val="lightGray"/>
        </w:rPr>
      </w:pPr>
      <w:r>
        <w:rPr>
          <w:rFonts w:asciiTheme="majorBidi" w:hAnsiTheme="majorBidi" w:cstheme="majorBidi"/>
          <w:szCs w:val="22"/>
          <w:highlight w:val="lightGray"/>
        </w:rPr>
        <w:t>10 x 5000 devas</w:t>
      </w:r>
    </w:p>
    <w:p w14:paraId="6707C497"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highlight w:val="lightGray"/>
        </w:rPr>
        <w:t>10 x 10000 devas</w:t>
      </w:r>
    </w:p>
    <w:p w14:paraId="300DB60A" w14:textId="77777777" w:rsidR="00AB4A2F" w:rsidRDefault="00AB4A2F">
      <w:pPr>
        <w:tabs>
          <w:tab w:val="clear" w:pos="567"/>
        </w:tabs>
        <w:spacing w:line="240" w:lineRule="auto"/>
        <w:rPr>
          <w:rFonts w:asciiTheme="majorBidi" w:hAnsiTheme="majorBidi" w:cstheme="majorBidi"/>
          <w:szCs w:val="22"/>
        </w:rPr>
      </w:pPr>
    </w:p>
    <w:p w14:paraId="190D67AA" w14:textId="77777777" w:rsidR="00AB4A2F" w:rsidRDefault="00AB4A2F">
      <w:pPr>
        <w:tabs>
          <w:tab w:val="clear" w:pos="567"/>
        </w:tabs>
        <w:spacing w:line="240" w:lineRule="auto"/>
        <w:rPr>
          <w:rFonts w:asciiTheme="majorBidi" w:hAnsiTheme="majorBidi" w:cstheme="majorBidi"/>
          <w:szCs w:val="22"/>
        </w:rPr>
      </w:pPr>
    </w:p>
    <w:p w14:paraId="324EA9EB" w14:textId="77777777" w:rsidR="00AB4A2F" w:rsidRDefault="00005938">
      <w:pPr>
        <w:pStyle w:val="Style2"/>
        <w:rPr>
          <w:rFonts w:asciiTheme="majorBidi" w:hAnsiTheme="majorBidi" w:cstheme="majorBidi"/>
        </w:rPr>
      </w:pPr>
      <w:r>
        <w:rPr>
          <w:rFonts w:asciiTheme="majorBidi" w:hAnsiTheme="majorBidi" w:cstheme="majorBidi"/>
        </w:rPr>
        <w:t>4.</w:t>
      </w:r>
      <w:r>
        <w:rPr>
          <w:rFonts w:asciiTheme="majorBidi" w:hAnsiTheme="majorBidi" w:cstheme="majorBidi"/>
        </w:rPr>
        <w:tab/>
        <w:t>MĒRĶSUGAS</w:t>
      </w:r>
    </w:p>
    <w:p w14:paraId="0ED968F3" w14:textId="77777777" w:rsidR="00AB4A2F" w:rsidRDefault="00AB4A2F">
      <w:pPr>
        <w:tabs>
          <w:tab w:val="clear" w:pos="567"/>
        </w:tabs>
        <w:spacing w:line="240" w:lineRule="auto"/>
        <w:rPr>
          <w:rFonts w:asciiTheme="majorBidi" w:hAnsiTheme="majorBidi" w:cstheme="majorBidi"/>
          <w:szCs w:val="22"/>
        </w:rPr>
      </w:pPr>
    </w:p>
    <w:p w14:paraId="459BFE2E" w14:textId="77777777" w:rsidR="00AB4A2F" w:rsidRDefault="00005938">
      <w:pPr>
        <w:tabs>
          <w:tab w:val="clear" w:pos="567"/>
        </w:tabs>
        <w:spacing w:line="240" w:lineRule="auto"/>
        <w:rPr>
          <w:rFonts w:asciiTheme="majorBidi" w:hAnsiTheme="majorBidi" w:cstheme="majorBidi"/>
          <w:szCs w:val="22"/>
        </w:rPr>
      </w:pPr>
      <w:r w:rsidRPr="00F44584">
        <w:rPr>
          <w:rFonts w:asciiTheme="majorBidi" w:hAnsiTheme="majorBidi" w:cstheme="majorBidi"/>
          <w:szCs w:val="22"/>
        </w:rPr>
        <w:t>Vistas.</w:t>
      </w:r>
    </w:p>
    <w:p w14:paraId="0C7304A1" w14:textId="77777777" w:rsidR="00AB4A2F" w:rsidRDefault="00AB4A2F">
      <w:pPr>
        <w:tabs>
          <w:tab w:val="clear" w:pos="567"/>
        </w:tabs>
        <w:spacing w:line="240" w:lineRule="auto"/>
        <w:rPr>
          <w:rFonts w:asciiTheme="majorBidi" w:hAnsiTheme="majorBidi" w:cstheme="majorBidi"/>
          <w:szCs w:val="22"/>
        </w:rPr>
      </w:pPr>
    </w:p>
    <w:p w14:paraId="338546C4" w14:textId="77777777" w:rsidR="00AB4A2F" w:rsidRDefault="00AB4A2F">
      <w:pPr>
        <w:tabs>
          <w:tab w:val="clear" w:pos="567"/>
        </w:tabs>
        <w:spacing w:line="240" w:lineRule="auto"/>
        <w:rPr>
          <w:rFonts w:asciiTheme="majorBidi" w:hAnsiTheme="majorBidi" w:cstheme="majorBidi"/>
          <w:szCs w:val="22"/>
        </w:rPr>
      </w:pPr>
    </w:p>
    <w:p w14:paraId="1AF8A279" w14:textId="77777777" w:rsidR="00AB4A2F" w:rsidRDefault="00005938">
      <w:pPr>
        <w:pStyle w:val="Style2"/>
        <w:rPr>
          <w:rFonts w:asciiTheme="majorBidi" w:hAnsiTheme="majorBidi" w:cstheme="majorBidi"/>
        </w:rPr>
      </w:pPr>
      <w:r>
        <w:rPr>
          <w:rFonts w:asciiTheme="majorBidi" w:hAnsiTheme="majorBidi" w:cstheme="majorBidi"/>
        </w:rPr>
        <w:t>5.</w:t>
      </w:r>
      <w:r>
        <w:rPr>
          <w:rFonts w:asciiTheme="majorBidi" w:hAnsiTheme="majorBidi" w:cstheme="majorBidi"/>
        </w:rPr>
        <w:tab/>
        <w:t>INDIKĀCIJAS</w:t>
      </w:r>
    </w:p>
    <w:p w14:paraId="4F7DCA8E" w14:textId="77777777" w:rsidR="00AB4A2F" w:rsidRDefault="00AB4A2F">
      <w:pPr>
        <w:tabs>
          <w:tab w:val="clear" w:pos="567"/>
        </w:tabs>
        <w:spacing w:line="240" w:lineRule="auto"/>
        <w:rPr>
          <w:rFonts w:asciiTheme="majorBidi" w:hAnsiTheme="majorBidi" w:cstheme="majorBidi"/>
          <w:szCs w:val="22"/>
        </w:rPr>
      </w:pPr>
    </w:p>
    <w:p w14:paraId="27D0982F" w14:textId="77777777" w:rsidR="00AB4A2F" w:rsidRDefault="00AB4A2F">
      <w:pPr>
        <w:tabs>
          <w:tab w:val="clear" w:pos="567"/>
        </w:tabs>
        <w:spacing w:line="240" w:lineRule="auto"/>
        <w:rPr>
          <w:rFonts w:asciiTheme="majorBidi" w:hAnsiTheme="majorBidi" w:cstheme="majorBidi"/>
          <w:szCs w:val="22"/>
        </w:rPr>
      </w:pPr>
    </w:p>
    <w:p w14:paraId="086AFA73" w14:textId="77777777" w:rsidR="00AB4A2F" w:rsidRDefault="00AB4A2F">
      <w:pPr>
        <w:tabs>
          <w:tab w:val="clear" w:pos="567"/>
        </w:tabs>
        <w:spacing w:line="240" w:lineRule="auto"/>
        <w:rPr>
          <w:rFonts w:asciiTheme="majorBidi" w:hAnsiTheme="majorBidi" w:cstheme="majorBidi"/>
          <w:szCs w:val="22"/>
        </w:rPr>
      </w:pPr>
    </w:p>
    <w:p w14:paraId="0B16CA2C" w14:textId="77777777" w:rsidR="00AB4A2F" w:rsidRDefault="00005938">
      <w:pPr>
        <w:pStyle w:val="Style2"/>
        <w:rPr>
          <w:rFonts w:asciiTheme="majorBidi" w:hAnsiTheme="majorBidi" w:cstheme="majorBidi"/>
        </w:rPr>
      </w:pPr>
      <w:r>
        <w:rPr>
          <w:rFonts w:asciiTheme="majorBidi" w:hAnsiTheme="majorBidi" w:cstheme="majorBidi"/>
        </w:rPr>
        <w:t>6.</w:t>
      </w:r>
      <w:r>
        <w:rPr>
          <w:rFonts w:asciiTheme="majorBidi" w:hAnsiTheme="majorBidi" w:cstheme="majorBidi"/>
        </w:rPr>
        <w:tab/>
        <w:t>LIETOŠANAS VEIDI</w:t>
      </w:r>
    </w:p>
    <w:p w14:paraId="0456BCE6" w14:textId="77777777" w:rsidR="00AB4A2F" w:rsidRDefault="00AB4A2F">
      <w:pPr>
        <w:tabs>
          <w:tab w:val="clear" w:pos="567"/>
        </w:tabs>
        <w:spacing w:line="240" w:lineRule="auto"/>
        <w:rPr>
          <w:rFonts w:asciiTheme="majorBidi" w:hAnsiTheme="majorBidi" w:cstheme="majorBidi"/>
          <w:szCs w:val="22"/>
        </w:rPr>
      </w:pPr>
    </w:p>
    <w:p w14:paraId="3F818486" w14:textId="53D7C7C0" w:rsidR="00167B0C" w:rsidRDefault="000F59D6">
      <w:pPr>
        <w:tabs>
          <w:tab w:val="clear" w:pos="567"/>
        </w:tabs>
        <w:spacing w:line="240" w:lineRule="auto"/>
        <w:rPr>
          <w:rFonts w:asciiTheme="majorBidi" w:hAnsiTheme="majorBidi" w:cstheme="majorBidi"/>
          <w:szCs w:val="22"/>
        </w:rPr>
      </w:pPr>
      <w:r w:rsidRPr="00537DDB">
        <w:rPr>
          <w:rFonts w:asciiTheme="majorBidi" w:hAnsiTheme="majorBidi" w:cstheme="majorBidi"/>
          <w:szCs w:val="22"/>
          <w:highlight w:val="lightGray"/>
        </w:rPr>
        <w:t>Izsmidzināšana</w:t>
      </w:r>
      <w:r w:rsidR="00DD0868" w:rsidRPr="00537DDB">
        <w:rPr>
          <w:rFonts w:asciiTheme="majorBidi" w:hAnsiTheme="majorBidi" w:cstheme="majorBidi"/>
          <w:szCs w:val="22"/>
          <w:highlight w:val="lightGray"/>
        </w:rPr>
        <w:t>i</w:t>
      </w:r>
      <w:r w:rsidRPr="00537DDB">
        <w:rPr>
          <w:rFonts w:asciiTheme="majorBidi" w:hAnsiTheme="majorBidi" w:cstheme="majorBidi"/>
          <w:szCs w:val="22"/>
          <w:highlight w:val="lightGray"/>
        </w:rPr>
        <w:t>.</w:t>
      </w:r>
    </w:p>
    <w:p w14:paraId="31A61200" w14:textId="77777777" w:rsidR="00AB4A2F" w:rsidRDefault="00AB4A2F">
      <w:pPr>
        <w:tabs>
          <w:tab w:val="clear" w:pos="567"/>
        </w:tabs>
        <w:spacing w:line="240" w:lineRule="auto"/>
        <w:rPr>
          <w:rFonts w:asciiTheme="majorBidi" w:hAnsiTheme="majorBidi" w:cstheme="majorBidi"/>
          <w:szCs w:val="22"/>
        </w:rPr>
      </w:pPr>
    </w:p>
    <w:p w14:paraId="4B0D58AD" w14:textId="77777777" w:rsidR="00AB4A2F" w:rsidRDefault="00AB4A2F">
      <w:pPr>
        <w:tabs>
          <w:tab w:val="clear" w:pos="567"/>
        </w:tabs>
        <w:spacing w:line="240" w:lineRule="auto"/>
        <w:rPr>
          <w:rFonts w:asciiTheme="majorBidi" w:hAnsiTheme="majorBidi" w:cstheme="majorBidi"/>
          <w:szCs w:val="22"/>
        </w:rPr>
      </w:pPr>
    </w:p>
    <w:p w14:paraId="5A0FB40C" w14:textId="77777777" w:rsidR="00AB4A2F" w:rsidRDefault="00005938">
      <w:pPr>
        <w:pStyle w:val="Style2"/>
        <w:pBdr>
          <w:top w:val="single" w:sz="4" w:space="0" w:color="auto"/>
        </w:pBdr>
        <w:rPr>
          <w:rFonts w:asciiTheme="majorBidi" w:hAnsiTheme="majorBidi" w:cstheme="majorBidi"/>
        </w:rPr>
      </w:pPr>
      <w:r>
        <w:rPr>
          <w:rFonts w:asciiTheme="majorBidi" w:hAnsiTheme="majorBidi" w:cstheme="majorBidi"/>
        </w:rPr>
        <w:t>7.</w:t>
      </w:r>
      <w:r>
        <w:rPr>
          <w:rFonts w:asciiTheme="majorBidi" w:hAnsiTheme="majorBidi" w:cstheme="majorBidi"/>
        </w:rPr>
        <w:tab/>
        <w:t>IEROBEŽOJUMU PERIODS</w:t>
      </w:r>
    </w:p>
    <w:p w14:paraId="277B09FA" w14:textId="77777777" w:rsidR="00AB4A2F" w:rsidRDefault="00AB4A2F">
      <w:pPr>
        <w:tabs>
          <w:tab w:val="clear" w:pos="567"/>
        </w:tabs>
        <w:spacing w:line="240" w:lineRule="auto"/>
        <w:rPr>
          <w:rFonts w:asciiTheme="majorBidi" w:hAnsiTheme="majorBidi" w:cstheme="majorBidi"/>
          <w:szCs w:val="22"/>
        </w:rPr>
      </w:pPr>
    </w:p>
    <w:p w14:paraId="363A7897"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Ierobežojumu periods: Nulle dienas.</w:t>
      </w:r>
    </w:p>
    <w:p w14:paraId="7C30F83E" w14:textId="77777777" w:rsidR="00AB4A2F" w:rsidRDefault="00AB4A2F">
      <w:pPr>
        <w:tabs>
          <w:tab w:val="clear" w:pos="567"/>
        </w:tabs>
        <w:spacing w:line="240" w:lineRule="auto"/>
        <w:rPr>
          <w:rFonts w:asciiTheme="majorBidi" w:hAnsiTheme="majorBidi" w:cstheme="majorBidi"/>
          <w:szCs w:val="22"/>
        </w:rPr>
      </w:pPr>
    </w:p>
    <w:p w14:paraId="7DB055FC" w14:textId="77777777" w:rsidR="00AB4A2F" w:rsidRDefault="00AB4A2F">
      <w:pPr>
        <w:tabs>
          <w:tab w:val="clear" w:pos="567"/>
        </w:tabs>
        <w:spacing w:line="240" w:lineRule="auto"/>
        <w:rPr>
          <w:rFonts w:asciiTheme="majorBidi" w:hAnsiTheme="majorBidi" w:cstheme="majorBidi"/>
          <w:szCs w:val="22"/>
        </w:rPr>
      </w:pPr>
    </w:p>
    <w:p w14:paraId="70DFA14D" w14:textId="77777777" w:rsidR="00AB4A2F" w:rsidRDefault="00005938">
      <w:pPr>
        <w:pStyle w:val="Style2"/>
        <w:rPr>
          <w:rFonts w:asciiTheme="majorBidi" w:hAnsiTheme="majorBidi" w:cstheme="majorBidi"/>
        </w:rPr>
      </w:pPr>
      <w:r>
        <w:rPr>
          <w:rFonts w:asciiTheme="majorBidi" w:hAnsiTheme="majorBidi" w:cstheme="majorBidi"/>
        </w:rPr>
        <w:t>8.</w:t>
      </w:r>
      <w:r>
        <w:rPr>
          <w:rFonts w:asciiTheme="majorBidi" w:hAnsiTheme="majorBidi" w:cstheme="majorBidi"/>
        </w:rPr>
        <w:tab/>
        <w:t>DERĪGUMA TERMIŅŠ</w:t>
      </w:r>
    </w:p>
    <w:p w14:paraId="4E3BF172" w14:textId="77777777" w:rsidR="00AB4A2F" w:rsidRDefault="00AB4A2F">
      <w:pPr>
        <w:tabs>
          <w:tab w:val="clear" w:pos="567"/>
        </w:tabs>
        <w:spacing w:line="240" w:lineRule="auto"/>
        <w:rPr>
          <w:rFonts w:asciiTheme="majorBidi" w:hAnsiTheme="majorBidi" w:cstheme="majorBidi"/>
          <w:szCs w:val="22"/>
        </w:rPr>
      </w:pPr>
    </w:p>
    <w:p w14:paraId="6CAA8099" w14:textId="1816FF92" w:rsidR="00AB4A2F" w:rsidRDefault="00005938">
      <w:pPr>
        <w:tabs>
          <w:tab w:val="clear" w:pos="567"/>
        </w:tabs>
        <w:spacing w:line="240" w:lineRule="auto"/>
        <w:rPr>
          <w:rFonts w:asciiTheme="majorBidi" w:hAnsiTheme="majorBidi" w:cstheme="majorBidi"/>
          <w:szCs w:val="22"/>
        </w:rPr>
      </w:pPr>
      <w:proofErr w:type="spellStart"/>
      <w:r>
        <w:rPr>
          <w:rFonts w:asciiTheme="majorBidi" w:hAnsiTheme="majorBidi" w:cstheme="majorBidi"/>
          <w:szCs w:val="22"/>
        </w:rPr>
        <w:t>E</w:t>
      </w:r>
      <w:r w:rsidR="00C73513">
        <w:rPr>
          <w:rFonts w:asciiTheme="majorBidi" w:hAnsiTheme="majorBidi" w:cstheme="majorBidi"/>
          <w:szCs w:val="22"/>
        </w:rPr>
        <w:t>xp</w:t>
      </w:r>
      <w:proofErr w:type="spellEnd"/>
      <w:r w:rsidR="00C73513">
        <w:rPr>
          <w:rFonts w:asciiTheme="majorBidi" w:hAnsiTheme="majorBidi" w:cstheme="majorBidi"/>
          <w:szCs w:val="22"/>
        </w:rPr>
        <w:t>.</w:t>
      </w:r>
      <w:r>
        <w:rPr>
          <w:rFonts w:asciiTheme="majorBidi" w:hAnsiTheme="majorBidi" w:cstheme="majorBidi"/>
          <w:szCs w:val="22"/>
        </w:rPr>
        <w:t xml:space="preserve"> {mēnesis/gads}</w:t>
      </w:r>
    </w:p>
    <w:p w14:paraId="641453C8" w14:textId="41B109D1"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Pēc </w:t>
      </w:r>
      <w:r w:rsidR="00DD0868">
        <w:t>izšķīdināšanas</w:t>
      </w:r>
      <w:r>
        <w:rPr>
          <w:rFonts w:asciiTheme="majorBidi" w:hAnsiTheme="majorBidi" w:cstheme="majorBidi"/>
          <w:szCs w:val="22"/>
        </w:rPr>
        <w:t xml:space="preserve"> </w:t>
      </w:r>
      <w:r>
        <w:rPr>
          <w:rFonts w:asciiTheme="majorBidi" w:hAnsiTheme="majorBidi" w:cstheme="majorBidi"/>
          <w:color w:val="000000"/>
          <w:szCs w:val="22"/>
        </w:rPr>
        <w:t>izlietot</w:t>
      </w:r>
      <w:r>
        <w:rPr>
          <w:rFonts w:asciiTheme="majorBidi" w:hAnsiTheme="majorBidi" w:cstheme="majorBidi"/>
          <w:szCs w:val="22"/>
        </w:rPr>
        <w:t xml:space="preserve"> 2 stundu laikā.</w:t>
      </w:r>
    </w:p>
    <w:p w14:paraId="7ADF1690" w14:textId="77777777" w:rsidR="00AB4A2F" w:rsidRDefault="00AB4A2F">
      <w:pPr>
        <w:tabs>
          <w:tab w:val="clear" w:pos="567"/>
        </w:tabs>
        <w:spacing w:line="240" w:lineRule="auto"/>
        <w:rPr>
          <w:rFonts w:asciiTheme="majorBidi" w:hAnsiTheme="majorBidi" w:cstheme="majorBidi"/>
          <w:szCs w:val="22"/>
        </w:rPr>
      </w:pPr>
    </w:p>
    <w:p w14:paraId="5B719CA1" w14:textId="430F44B0" w:rsidR="00F44584" w:rsidRDefault="00F44584">
      <w:pPr>
        <w:tabs>
          <w:tab w:val="clear" w:pos="567"/>
        </w:tabs>
        <w:spacing w:line="240" w:lineRule="auto"/>
        <w:rPr>
          <w:rFonts w:asciiTheme="majorBidi" w:hAnsiTheme="majorBidi" w:cstheme="majorBidi"/>
          <w:szCs w:val="22"/>
        </w:rPr>
      </w:pPr>
    </w:p>
    <w:p w14:paraId="22DF7E85" w14:textId="77777777" w:rsidR="00AB4A2F" w:rsidRDefault="00AB4A2F">
      <w:pPr>
        <w:tabs>
          <w:tab w:val="clear" w:pos="567"/>
        </w:tabs>
        <w:spacing w:line="240" w:lineRule="auto"/>
        <w:rPr>
          <w:rFonts w:asciiTheme="majorBidi" w:hAnsiTheme="majorBidi" w:cstheme="majorBidi"/>
          <w:szCs w:val="22"/>
        </w:rPr>
      </w:pPr>
    </w:p>
    <w:p w14:paraId="3092B251" w14:textId="77777777" w:rsidR="00AB4A2F" w:rsidRDefault="00005938">
      <w:pPr>
        <w:pStyle w:val="Style2"/>
        <w:rPr>
          <w:rFonts w:asciiTheme="majorBidi" w:hAnsiTheme="majorBidi" w:cstheme="majorBidi"/>
        </w:rPr>
      </w:pPr>
      <w:r>
        <w:rPr>
          <w:rFonts w:asciiTheme="majorBidi" w:hAnsiTheme="majorBidi" w:cstheme="majorBidi"/>
        </w:rPr>
        <w:t>9.</w:t>
      </w:r>
      <w:r>
        <w:rPr>
          <w:rFonts w:asciiTheme="majorBidi" w:hAnsiTheme="majorBidi" w:cstheme="majorBidi"/>
        </w:rPr>
        <w:tab/>
        <w:t>ĪPAŠI UZGLABĀŠANAS NOSACĪJUMI</w:t>
      </w:r>
    </w:p>
    <w:p w14:paraId="06CFA180" w14:textId="77777777" w:rsidR="00AB4A2F" w:rsidRDefault="00AB4A2F">
      <w:pPr>
        <w:tabs>
          <w:tab w:val="clear" w:pos="567"/>
        </w:tabs>
        <w:spacing w:line="240" w:lineRule="auto"/>
        <w:rPr>
          <w:rFonts w:asciiTheme="majorBidi" w:hAnsiTheme="majorBidi" w:cstheme="majorBidi"/>
          <w:szCs w:val="22"/>
        </w:rPr>
      </w:pPr>
    </w:p>
    <w:p w14:paraId="66735755"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lastRenderedPageBreak/>
        <w:t>Uzglabāt un transportēt atdzesētu.</w:t>
      </w:r>
    </w:p>
    <w:p w14:paraId="053CCDA3" w14:textId="77777777" w:rsidR="00C73513"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Nesasaldēt. </w:t>
      </w:r>
    </w:p>
    <w:p w14:paraId="71EA3BAE" w14:textId="60BE7289" w:rsidR="00AB4A2F" w:rsidRDefault="00005938">
      <w:pPr>
        <w:tabs>
          <w:tab w:val="clear" w:pos="567"/>
        </w:tabs>
        <w:spacing w:line="240" w:lineRule="auto"/>
        <w:rPr>
          <w:rFonts w:asciiTheme="majorBidi" w:hAnsiTheme="majorBidi" w:cstheme="majorBidi"/>
          <w:noProof/>
          <w:szCs w:val="22"/>
        </w:rPr>
      </w:pPr>
      <w:r>
        <w:rPr>
          <w:rFonts w:asciiTheme="majorBidi" w:hAnsiTheme="majorBidi" w:cstheme="majorBidi"/>
          <w:noProof/>
          <w:szCs w:val="22"/>
        </w:rPr>
        <w:t>Sargāt no gaismas.</w:t>
      </w:r>
    </w:p>
    <w:p w14:paraId="42008051" w14:textId="77777777" w:rsidR="00AB4A2F" w:rsidRDefault="00AB4A2F">
      <w:pPr>
        <w:tabs>
          <w:tab w:val="clear" w:pos="567"/>
        </w:tabs>
        <w:spacing w:line="240" w:lineRule="auto"/>
        <w:rPr>
          <w:rFonts w:asciiTheme="majorBidi" w:hAnsiTheme="majorBidi" w:cstheme="majorBidi"/>
          <w:szCs w:val="22"/>
        </w:rPr>
      </w:pPr>
    </w:p>
    <w:p w14:paraId="284771E1" w14:textId="77777777" w:rsidR="00AB4A2F" w:rsidRDefault="00AB4A2F">
      <w:pPr>
        <w:tabs>
          <w:tab w:val="clear" w:pos="567"/>
        </w:tabs>
        <w:spacing w:line="240" w:lineRule="auto"/>
        <w:rPr>
          <w:rFonts w:asciiTheme="majorBidi" w:hAnsiTheme="majorBidi" w:cstheme="majorBidi"/>
          <w:szCs w:val="22"/>
        </w:rPr>
      </w:pPr>
    </w:p>
    <w:p w14:paraId="57E87F08" w14:textId="77777777" w:rsidR="00AB4A2F" w:rsidRDefault="00005938">
      <w:pPr>
        <w:pStyle w:val="Style2"/>
        <w:rPr>
          <w:rFonts w:asciiTheme="majorBidi" w:hAnsiTheme="majorBidi" w:cstheme="majorBidi"/>
        </w:rPr>
      </w:pPr>
      <w:r>
        <w:rPr>
          <w:rFonts w:asciiTheme="majorBidi" w:hAnsiTheme="majorBidi" w:cstheme="majorBidi"/>
        </w:rPr>
        <w:t>10.</w:t>
      </w:r>
      <w:r>
        <w:rPr>
          <w:rFonts w:asciiTheme="majorBidi" w:hAnsiTheme="majorBidi" w:cstheme="majorBidi"/>
        </w:rPr>
        <w:tab/>
        <w:t>VĀRDI “PIRMS LIETOŠANAS IZLASIET LIETOŠANAS INSTRUKCIJU”</w:t>
      </w:r>
    </w:p>
    <w:p w14:paraId="0D5E3BE3" w14:textId="77777777" w:rsidR="00AB4A2F" w:rsidRDefault="00AB4A2F">
      <w:pPr>
        <w:tabs>
          <w:tab w:val="clear" w:pos="567"/>
        </w:tabs>
        <w:spacing w:line="240" w:lineRule="auto"/>
        <w:rPr>
          <w:rFonts w:asciiTheme="majorBidi" w:hAnsiTheme="majorBidi" w:cstheme="majorBidi"/>
          <w:szCs w:val="22"/>
        </w:rPr>
      </w:pPr>
    </w:p>
    <w:p w14:paraId="732C2F1B" w14:textId="3FD28153"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Pirms lietošanas </w:t>
      </w:r>
      <w:r>
        <w:rPr>
          <w:rFonts w:asciiTheme="majorBidi" w:hAnsiTheme="majorBidi" w:cstheme="majorBidi"/>
          <w:color w:val="000000"/>
          <w:szCs w:val="22"/>
        </w:rPr>
        <w:t>izlasiet</w:t>
      </w:r>
      <w:r>
        <w:rPr>
          <w:rFonts w:asciiTheme="majorBidi" w:hAnsiTheme="majorBidi" w:cstheme="majorBidi"/>
          <w:szCs w:val="22"/>
        </w:rPr>
        <w:t xml:space="preserve"> lietošanas instrukciju.</w:t>
      </w:r>
    </w:p>
    <w:p w14:paraId="01180F21" w14:textId="77777777" w:rsidR="00AB4A2F" w:rsidRDefault="00AB4A2F">
      <w:pPr>
        <w:tabs>
          <w:tab w:val="clear" w:pos="567"/>
        </w:tabs>
        <w:spacing w:line="240" w:lineRule="auto"/>
        <w:rPr>
          <w:rFonts w:asciiTheme="majorBidi" w:hAnsiTheme="majorBidi" w:cstheme="majorBidi"/>
          <w:szCs w:val="22"/>
        </w:rPr>
      </w:pPr>
    </w:p>
    <w:p w14:paraId="13092342" w14:textId="77777777" w:rsidR="00AB4A2F" w:rsidRDefault="00AB4A2F">
      <w:pPr>
        <w:tabs>
          <w:tab w:val="clear" w:pos="567"/>
        </w:tabs>
        <w:spacing w:line="240" w:lineRule="auto"/>
        <w:rPr>
          <w:rFonts w:asciiTheme="majorBidi" w:hAnsiTheme="majorBidi" w:cstheme="majorBidi"/>
          <w:szCs w:val="22"/>
        </w:rPr>
      </w:pPr>
    </w:p>
    <w:p w14:paraId="609A4C47" w14:textId="77777777" w:rsidR="00AB4A2F" w:rsidRDefault="00005938">
      <w:pPr>
        <w:pStyle w:val="Style2"/>
        <w:rPr>
          <w:rFonts w:asciiTheme="majorBidi" w:hAnsiTheme="majorBidi" w:cstheme="majorBidi"/>
        </w:rPr>
      </w:pPr>
      <w:r>
        <w:rPr>
          <w:rFonts w:asciiTheme="majorBidi" w:hAnsiTheme="majorBidi" w:cstheme="majorBidi"/>
        </w:rPr>
        <w:t>11.</w:t>
      </w:r>
      <w:r>
        <w:rPr>
          <w:rFonts w:asciiTheme="majorBidi" w:hAnsiTheme="majorBidi" w:cstheme="majorBidi"/>
        </w:rPr>
        <w:tab/>
        <w:t>VĀRDI “LIETOŠANAI DZĪVNIEKIEM”</w:t>
      </w:r>
    </w:p>
    <w:p w14:paraId="1A6D3911" w14:textId="77777777" w:rsidR="00AB4A2F" w:rsidRDefault="00AB4A2F">
      <w:pPr>
        <w:tabs>
          <w:tab w:val="clear" w:pos="567"/>
        </w:tabs>
        <w:spacing w:line="240" w:lineRule="auto"/>
        <w:rPr>
          <w:rFonts w:asciiTheme="majorBidi" w:hAnsiTheme="majorBidi" w:cstheme="majorBidi"/>
          <w:szCs w:val="22"/>
        </w:rPr>
      </w:pPr>
    </w:p>
    <w:p w14:paraId="6B33074E" w14:textId="77777777" w:rsidR="00AB4A2F" w:rsidRDefault="00005938">
      <w:pPr>
        <w:tabs>
          <w:tab w:val="clear" w:pos="567"/>
        </w:tabs>
        <w:spacing w:line="240" w:lineRule="auto"/>
        <w:rPr>
          <w:rFonts w:asciiTheme="majorBidi" w:hAnsiTheme="majorBidi" w:cstheme="majorBidi"/>
          <w:color w:val="000000"/>
          <w:szCs w:val="22"/>
        </w:rPr>
      </w:pPr>
      <w:r>
        <w:rPr>
          <w:rFonts w:asciiTheme="majorBidi" w:hAnsiTheme="majorBidi" w:cstheme="majorBidi"/>
          <w:szCs w:val="22"/>
        </w:rPr>
        <w:t xml:space="preserve">Lietošanai dzīvniekiem. </w:t>
      </w:r>
    </w:p>
    <w:p w14:paraId="1FAC3C24" w14:textId="77777777" w:rsidR="00AB4A2F" w:rsidRDefault="00AB4A2F">
      <w:pPr>
        <w:tabs>
          <w:tab w:val="clear" w:pos="567"/>
        </w:tabs>
        <w:spacing w:line="240" w:lineRule="auto"/>
        <w:rPr>
          <w:rFonts w:asciiTheme="majorBidi" w:hAnsiTheme="majorBidi" w:cstheme="majorBidi"/>
          <w:szCs w:val="22"/>
        </w:rPr>
      </w:pPr>
    </w:p>
    <w:p w14:paraId="2D8BEDD9" w14:textId="77777777" w:rsidR="00AB4A2F" w:rsidRDefault="00AB4A2F">
      <w:pPr>
        <w:tabs>
          <w:tab w:val="clear" w:pos="567"/>
        </w:tabs>
        <w:spacing w:line="240" w:lineRule="auto"/>
        <w:rPr>
          <w:rFonts w:asciiTheme="majorBidi" w:hAnsiTheme="majorBidi" w:cstheme="majorBidi"/>
          <w:szCs w:val="22"/>
        </w:rPr>
      </w:pPr>
    </w:p>
    <w:p w14:paraId="6C305D38" w14:textId="77777777" w:rsidR="00AB4A2F" w:rsidRDefault="00005938">
      <w:pPr>
        <w:pStyle w:val="Style2"/>
        <w:rPr>
          <w:rFonts w:asciiTheme="majorBidi" w:hAnsiTheme="majorBidi" w:cstheme="majorBidi"/>
        </w:rPr>
      </w:pPr>
      <w:r>
        <w:rPr>
          <w:rFonts w:asciiTheme="majorBidi" w:hAnsiTheme="majorBidi" w:cstheme="majorBidi"/>
        </w:rPr>
        <w:t>12.</w:t>
      </w:r>
      <w:r>
        <w:rPr>
          <w:rFonts w:asciiTheme="majorBidi" w:hAnsiTheme="majorBidi" w:cstheme="majorBidi"/>
        </w:rPr>
        <w:tab/>
        <w:t>VĀRDI “UZGLABĀT BĒRNIEM NEREDZAMĀ UN NEPIEEJAMĀ VIETĀ”</w:t>
      </w:r>
    </w:p>
    <w:p w14:paraId="167520D0" w14:textId="77777777" w:rsidR="00AB4A2F" w:rsidRDefault="00AB4A2F">
      <w:pPr>
        <w:tabs>
          <w:tab w:val="clear" w:pos="567"/>
        </w:tabs>
        <w:spacing w:line="240" w:lineRule="auto"/>
        <w:rPr>
          <w:rFonts w:asciiTheme="majorBidi" w:hAnsiTheme="majorBidi" w:cstheme="majorBidi"/>
          <w:szCs w:val="22"/>
        </w:rPr>
      </w:pPr>
    </w:p>
    <w:p w14:paraId="26787B98"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Uzglabāt bērniem neredzamā un nepieejamā vietā.</w:t>
      </w:r>
    </w:p>
    <w:p w14:paraId="772A3A40" w14:textId="77777777" w:rsidR="00AB4A2F" w:rsidRDefault="00AB4A2F">
      <w:pPr>
        <w:tabs>
          <w:tab w:val="clear" w:pos="567"/>
        </w:tabs>
        <w:spacing w:line="240" w:lineRule="auto"/>
        <w:rPr>
          <w:rFonts w:asciiTheme="majorBidi" w:hAnsiTheme="majorBidi" w:cstheme="majorBidi"/>
          <w:szCs w:val="22"/>
        </w:rPr>
      </w:pPr>
    </w:p>
    <w:p w14:paraId="2A09A6C2" w14:textId="77777777" w:rsidR="00AB4A2F" w:rsidRDefault="00AB4A2F">
      <w:pPr>
        <w:tabs>
          <w:tab w:val="clear" w:pos="567"/>
        </w:tabs>
        <w:spacing w:line="240" w:lineRule="auto"/>
        <w:rPr>
          <w:rFonts w:asciiTheme="majorBidi" w:hAnsiTheme="majorBidi" w:cstheme="majorBidi"/>
          <w:szCs w:val="22"/>
        </w:rPr>
      </w:pPr>
    </w:p>
    <w:p w14:paraId="4F4F1D8B" w14:textId="77777777" w:rsidR="00AB4A2F" w:rsidRDefault="00005938">
      <w:pPr>
        <w:pStyle w:val="Style2"/>
        <w:rPr>
          <w:rFonts w:asciiTheme="majorBidi" w:hAnsiTheme="majorBidi" w:cstheme="majorBidi"/>
        </w:rPr>
      </w:pPr>
      <w:r>
        <w:rPr>
          <w:rFonts w:asciiTheme="majorBidi" w:hAnsiTheme="majorBidi" w:cstheme="majorBidi"/>
        </w:rPr>
        <w:t>13.</w:t>
      </w:r>
      <w:r>
        <w:rPr>
          <w:rFonts w:asciiTheme="majorBidi" w:hAnsiTheme="majorBidi" w:cstheme="majorBidi"/>
        </w:rPr>
        <w:tab/>
        <w:t xml:space="preserve">TIRDZNIECĪBAS ATĻAUJAS TURĒTĀJS </w:t>
      </w:r>
    </w:p>
    <w:p w14:paraId="292D38C3" w14:textId="77777777" w:rsidR="00AB4A2F" w:rsidRDefault="00AB4A2F">
      <w:pPr>
        <w:tabs>
          <w:tab w:val="clear" w:pos="567"/>
        </w:tabs>
        <w:spacing w:line="240" w:lineRule="auto"/>
        <w:rPr>
          <w:rFonts w:asciiTheme="majorBidi" w:hAnsiTheme="majorBidi" w:cstheme="majorBidi"/>
          <w:szCs w:val="22"/>
        </w:rPr>
      </w:pPr>
    </w:p>
    <w:p w14:paraId="46E74D75" w14:textId="09B8244C" w:rsidR="00AB4A2F" w:rsidRDefault="00005938">
      <w:pPr>
        <w:pStyle w:val="EndnoteText"/>
        <w:tabs>
          <w:tab w:val="clear" w:pos="567"/>
          <w:tab w:val="left" w:pos="720"/>
        </w:tabs>
        <w:rPr>
          <w:rFonts w:asciiTheme="majorBidi" w:hAnsiTheme="majorBidi" w:cstheme="majorBidi"/>
          <w:bCs/>
          <w:szCs w:val="22"/>
        </w:rPr>
      </w:pPr>
      <w:proofErr w:type="spellStart"/>
      <w:r>
        <w:rPr>
          <w:rFonts w:asciiTheme="majorBidi" w:hAnsiTheme="majorBidi" w:cstheme="majorBidi"/>
          <w:bCs/>
          <w:szCs w:val="22"/>
        </w:rPr>
        <w:t>Zoetis</w:t>
      </w:r>
      <w:proofErr w:type="spellEnd"/>
      <w:r>
        <w:rPr>
          <w:rFonts w:asciiTheme="majorBidi" w:hAnsiTheme="majorBidi" w:cstheme="majorBidi"/>
          <w:bCs/>
          <w:szCs w:val="22"/>
        </w:rPr>
        <w:t xml:space="preserve"> </w:t>
      </w:r>
      <w:proofErr w:type="spellStart"/>
      <w:r>
        <w:rPr>
          <w:rFonts w:asciiTheme="majorBidi" w:hAnsiTheme="majorBidi" w:cstheme="majorBidi"/>
          <w:bCs/>
          <w:szCs w:val="22"/>
        </w:rPr>
        <w:t>Belgium</w:t>
      </w:r>
      <w:proofErr w:type="spellEnd"/>
    </w:p>
    <w:p w14:paraId="02E64ED9" w14:textId="77777777" w:rsidR="00AB4A2F" w:rsidRDefault="00AB4A2F">
      <w:pPr>
        <w:tabs>
          <w:tab w:val="clear" w:pos="567"/>
        </w:tabs>
        <w:spacing w:line="240" w:lineRule="auto"/>
        <w:rPr>
          <w:rFonts w:asciiTheme="majorBidi" w:hAnsiTheme="majorBidi" w:cstheme="majorBidi"/>
          <w:szCs w:val="22"/>
        </w:rPr>
      </w:pPr>
    </w:p>
    <w:p w14:paraId="586B9294" w14:textId="77777777" w:rsidR="00AB4A2F" w:rsidRDefault="00AB4A2F">
      <w:pPr>
        <w:tabs>
          <w:tab w:val="clear" w:pos="567"/>
        </w:tabs>
        <w:spacing w:line="240" w:lineRule="auto"/>
        <w:rPr>
          <w:rFonts w:asciiTheme="majorBidi" w:hAnsiTheme="majorBidi" w:cstheme="majorBidi"/>
          <w:szCs w:val="22"/>
        </w:rPr>
      </w:pPr>
    </w:p>
    <w:p w14:paraId="31E31701" w14:textId="77777777" w:rsidR="00AB4A2F" w:rsidRDefault="00005938">
      <w:pPr>
        <w:pStyle w:val="Style2"/>
        <w:rPr>
          <w:rFonts w:asciiTheme="majorBidi" w:hAnsiTheme="majorBidi" w:cstheme="majorBidi"/>
        </w:rPr>
      </w:pPr>
      <w:r>
        <w:rPr>
          <w:rFonts w:asciiTheme="majorBidi" w:hAnsiTheme="majorBidi" w:cstheme="majorBidi"/>
        </w:rPr>
        <w:t>14.</w:t>
      </w:r>
      <w:r>
        <w:rPr>
          <w:rFonts w:asciiTheme="majorBidi" w:hAnsiTheme="majorBidi" w:cstheme="majorBidi"/>
        </w:rPr>
        <w:tab/>
        <w:t>TIRDZNIECĪBAS ATĻAUJAS NUMURI</w:t>
      </w:r>
    </w:p>
    <w:p w14:paraId="6FF646AB" w14:textId="77777777" w:rsidR="00AB4A2F" w:rsidRDefault="00AB4A2F">
      <w:pPr>
        <w:tabs>
          <w:tab w:val="clear" w:pos="567"/>
        </w:tabs>
        <w:spacing w:line="240" w:lineRule="auto"/>
        <w:rPr>
          <w:rFonts w:asciiTheme="majorBidi" w:hAnsiTheme="majorBidi" w:cstheme="majorBidi"/>
          <w:szCs w:val="22"/>
        </w:rPr>
      </w:pPr>
    </w:p>
    <w:p w14:paraId="56020EFF"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V/MRP/13/0019</w:t>
      </w:r>
    </w:p>
    <w:p w14:paraId="280636A9" w14:textId="77777777" w:rsidR="00AB4A2F" w:rsidRDefault="00AB4A2F">
      <w:pPr>
        <w:tabs>
          <w:tab w:val="clear" w:pos="567"/>
        </w:tabs>
        <w:spacing w:line="240" w:lineRule="auto"/>
        <w:rPr>
          <w:rFonts w:asciiTheme="majorBidi" w:hAnsiTheme="majorBidi" w:cstheme="majorBidi"/>
          <w:szCs w:val="22"/>
        </w:rPr>
      </w:pPr>
    </w:p>
    <w:p w14:paraId="116BCC10" w14:textId="77777777" w:rsidR="00AB4A2F" w:rsidRDefault="00AB4A2F">
      <w:pPr>
        <w:tabs>
          <w:tab w:val="clear" w:pos="567"/>
        </w:tabs>
        <w:spacing w:line="240" w:lineRule="auto"/>
        <w:rPr>
          <w:rFonts w:asciiTheme="majorBidi" w:hAnsiTheme="majorBidi" w:cstheme="majorBidi"/>
          <w:szCs w:val="22"/>
        </w:rPr>
      </w:pPr>
    </w:p>
    <w:p w14:paraId="6F802D0B" w14:textId="77777777" w:rsidR="00AB4A2F" w:rsidRDefault="00005938">
      <w:pPr>
        <w:pStyle w:val="Style2"/>
        <w:rPr>
          <w:rFonts w:asciiTheme="majorBidi" w:hAnsiTheme="majorBidi" w:cstheme="majorBidi"/>
        </w:rPr>
      </w:pPr>
      <w:r>
        <w:rPr>
          <w:rFonts w:asciiTheme="majorBidi" w:hAnsiTheme="majorBidi" w:cstheme="majorBidi"/>
        </w:rPr>
        <w:t>15.</w:t>
      </w:r>
      <w:r>
        <w:rPr>
          <w:rFonts w:asciiTheme="majorBidi" w:hAnsiTheme="majorBidi" w:cstheme="majorBidi"/>
        </w:rPr>
        <w:tab/>
        <w:t>SĒRIJAS NUMURS</w:t>
      </w:r>
    </w:p>
    <w:p w14:paraId="234CF7C8" w14:textId="77777777" w:rsidR="00AB4A2F" w:rsidRDefault="00AB4A2F">
      <w:pPr>
        <w:tabs>
          <w:tab w:val="clear" w:pos="567"/>
        </w:tabs>
        <w:spacing w:line="240" w:lineRule="auto"/>
        <w:rPr>
          <w:rFonts w:asciiTheme="majorBidi" w:hAnsiTheme="majorBidi" w:cstheme="majorBidi"/>
          <w:szCs w:val="22"/>
        </w:rPr>
      </w:pPr>
    </w:p>
    <w:p w14:paraId="5ACA8600" w14:textId="72C0D096" w:rsidR="00AB4A2F" w:rsidRDefault="00005938">
      <w:pPr>
        <w:tabs>
          <w:tab w:val="clear" w:pos="567"/>
        </w:tabs>
        <w:spacing w:line="240" w:lineRule="auto"/>
        <w:rPr>
          <w:rFonts w:asciiTheme="majorBidi" w:hAnsiTheme="majorBidi" w:cstheme="majorBidi"/>
          <w:szCs w:val="22"/>
        </w:rPr>
      </w:pPr>
      <w:proofErr w:type="spellStart"/>
      <w:r>
        <w:rPr>
          <w:rFonts w:asciiTheme="majorBidi" w:hAnsiTheme="majorBidi" w:cstheme="majorBidi"/>
          <w:color w:val="000000"/>
          <w:szCs w:val="22"/>
        </w:rPr>
        <w:t>Lot</w:t>
      </w:r>
      <w:proofErr w:type="spellEnd"/>
      <w:r w:rsidR="00681B31">
        <w:rPr>
          <w:rFonts w:asciiTheme="majorBidi" w:hAnsiTheme="majorBidi" w:cstheme="majorBidi"/>
          <w:color w:val="000000"/>
          <w:szCs w:val="22"/>
        </w:rPr>
        <w:t xml:space="preserve"> </w:t>
      </w:r>
      <w:r w:rsidR="00681B31" w:rsidRPr="00E57A7D">
        <w:t>{numurs}</w:t>
      </w:r>
    </w:p>
    <w:p w14:paraId="26839FBE" w14:textId="77777777" w:rsidR="00AB4A2F" w:rsidRDefault="00AB4A2F">
      <w:pPr>
        <w:tabs>
          <w:tab w:val="clear" w:pos="567"/>
        </w:tabs>
        <w:spacing w:line="240" w:lineRule="auto"/>
        <w:rPr>
          <w:rFonts w:asciiTheme="majorBidi" w:hAnsiTheme="majorBidi" w:cstheme="majorBidi"/>
          <w:szCs w:val="22"/>
        </w:rPr>
      </w:pPr>
    </w:p>
    <w:p w14:paraId="22940B86" w14:textId="77777777" w:rsidR="00AB4A2F" w:rsidRDefault="00005938">
      <w:pPr>
        <w:ind w:right="113"/>
        <w:rPr>
          <w:rFonts w:asciiTheme="majorBidi" w:hAnsiTheme="majorBidi" w:cstheme="majorBidi"/>
          <w:szCs w:val="22"/>
        </w:rPr>
      </w:pPr>
      <w:r>
        <w:rPr>
          <w:rFonts w:asciiTheme="majorBidi" w:hAnsiTheme="majorBidi" w:cstheme="majorBidi"/>
          <w:szCs w:val="22"/>
        </w:rPr>
        <w:br w:type="page"/>
      </w:r>
    </w:p>
    <w:p w14:paraId="248AE2CE" w14:textId="77777777" w:rsidR="00AB4A2F" w:rsidRDefault="00005938">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b/>
          <w:szCs w:val="22"/>
        </w:rPr>
      </w:pPr>
      <w:r>
        <w:rPr>
          <w:rFonts w:asciiTheme="majorBidi" w:hAnsiTheme="majorBidi" w:cstheme="majorBidi"/>
          <w:b/>
          <w:szCs w:val="22"/>
        </w:rPr>
        <w:lastRenderedPageBreak/>
        <w:t>UZ MAZA IZMĒRA TIEŠĀ IEPAKOJUMA NORĀDĀMĀ INFORMĀCIJA</w:t>
      </w:r>
    </w:p>
    <w:p w14:paraId="7F2BCB7A" w14:textId="77777777" w:rsidR="00AB4A2F" w:rsidRDefault="00AB4A2F">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szCs w:val="22"/>
        </w:rPr>
      </w:pPr>
    </w:p>
    <w:p w14:paraId="3F71FA5A" w14:textId="2152B3ED" w:rsidR="00AB4A2F" w:rsidRDefault="00C73513">
      <w:pPr>
        <w:pBdr>
          <w:top w:val="single" w:sz="4" w:space="1" w:color="auto"/>
          <w:left w:val="single" w:sz="4" w:space="4" w:color="auto"/>
          <w:bottom w:val="single" w:sz="4" w:space="1" w:color="auto"/>
          <w:right w:val="single" w:sz="4" w:space="4" w:color="auto"/>
        </w:pBdr>
        <w:tabs>
          <w:tab w:val="clear" w:pos="567"/>
        </w:tabs>
        <w:spacing w:line="240" w:lineRule="auto"/>
        <w:rPr>
          <w:rFonts w:asciiTheme="majorBidi" w:hAnsiTheme="majorBidi" w:cstheme="majorBidi"/>
          <w:b/>
          <w:szCs w:val="22"/>
        </w:rPr>
      </w:pPr>
      <w:r>
        <w:rPr>
          <w:rFonts w:asciiTheme="majorBidi" w:hAnsiTheme="majorBidi" w:cstheme="majorBidi"/>
          <w:b/>
          <w:szCs w:val="22"/>
        </w:rPr>
        <w:t xml:space="preserve">STIKLA FLAKONS </w:t>
      </w:r>
      <w:r w:rsidR="00005938">
        <w:rPr>
          <w:rFonts w:asciiTheme="majorBidi" w:hAnsiTheme="majorBidi" w:cstheme="majorBidi"/>
          <w:b/>
          <w:szCs w:val="22"/>
        </w:rPr>
        <w:t xml:space="preserve">1 x </w:t>
      </w:r>
      <w:r>
        <w:rPr>
          <w:rFonts w:asciiTheme="majorBidi" w:hAnsiTheme="majorBidi" w:cstheme="majorBidi"/>
          <w:b/>
          <w:szCs w:val="22"/>
        </w:rPr>
        <w:t>VAI</w:t>
      </w:r>
      <w:r w:rsidR="00005938">
        <w:rPr>
          <w:rFonts w:asciiTheme="majorBidi" w:hAnsiTheme="majorBidi" w:cstheme="majorBidi"/>
          <w:b/>
          <w:szCs w:val="22"/>
        </w:rPr>
        <w:t xml:space="preserve"> 10 x 2000, 5000, 10000 </w:t>
      </w:r>
      <w:r>
        <w:rPr>
          <w:rFonts w:asciiTheme="majorBidi" w:hAnsiTheme="majorBidi" w:cstheme="majorBidi"/>
          <w:b/>
          <w:szCs w:val="22"/>
        </w:rPr>
        <w:t>DEVAS</w:t>
      </w:r>
    </w:p>
    <w:p w14:paraId="129E2D42" w14:textId="77777777" w:rsidR="00AB4A2F" w:rsidRDefault="00AB4A2F">
      <w:pPr>
        <w:tabs>
          <w:tab w:val="clear" w:pos="567"/>
        </w:tabs>
        <w:spacing w:line="240" w:lineRule="auto"/>
        <w:rPr>
          <w:rFonts w:asciiTheme="majorBidi" w:hAnsiTheme="majorBidi" w:cstheme="majorBidi"/>
          <w:szCs w:val="22"/>
        </w:rPr>
      </w:pPr>
    </w:p>
    <w:p w14:paraId="593AF94B" w14:textId="77777777" w:rsidR="00AB4A2F" w:rsidRDefault="00005938">
      <w:pPr>
        <w:pStyle w:val="Style2"/>
        <w:rPr>
          <w:rFonts w:asciiTheme="majorBidi" w:hAnsiTheme="majorBidi" w:cstheme="majorBidi"/>
        </w:rPr>
      </w:pPr>
      <w:r>
        <w:rPr>
          <w:rFonts w:asciiTheme="majorBidi" w:hAnsiTheme="majorBidi" w:cstheme="majorBidi"/>
        </w:rPr>
        <w:t>1.</w:t>
      </w:r>
      <w:r>
        <w:rPr>
          <w:rFonts w:asciiTheme="majorBidi" w:hAnsiTheme="majorBidi" w:cstheme="majorBidi"/>
        </w:rPr>
        <w:tab/>
        <w:t>VETERINĀRO ZĀĻU NOSAUKUMS</w:t>
      </w:r>
    </w:p>
    <w:p w14:paraId="467A948D" w14:textId="77777777" w:rsidR="00AB4A2F" w:rsidRDefault="00AB4A2F">
      <w:pPr>
        <w:tabs>
          <w:tab w:val="clear" w:pos="567"/>
        </w:tabs>
        <w:spacing w:line="240" w:lineRule="auto"/>
        <w:rPr>
          <w:rFonts w:asciiTheme="majorBidi" w:hAnsiTheme="majorBidi" w:cstheme="majorBidi"/>
          <w:szCs w:val="22"/>
        </w:rPr>
      </w:pPr>
    </w:p>
    <w:p w14:paraId="67A1CB0C" w14:textId="4FA4A600" w:rsidR="00AB4A2F" w:rsidRPr="00F44584" w:rsidRDefault="00005938">
      <w:pPr>
        <w:tabs>
          <w:tab w:val="clear" w:pos="567"/>
        </w:tabs>
        <w:spacing w:line="240" w:lineRule="auto"/>
        <w:rPr>
          <w:rFonts w:asciiTheme="majorBidi" w:hAnsiTheme="majorBidi" w:cstheme="majorBidi"/>
          <w:bCs/>
          <w:szCs w:val="22"/>
        </w:rPr>
      </w:pPr>
      <w:proofErr w:type="spellStart"/>
      <w:r w:rsidRPr="00F44584">
        <w:rPr>
          <w:rFonts w:asciiTheme="majorBidi" w:hAnsiTheme="majorBidi" w:cstheme="majorBidi"/>
          <w:bCs/>
          <w:szCs w:val="22"/>
        </w:rPr>
        <w:t>Poulvac</w:t>
      </w:r>
      <w:proofErr w:type="spellEnd"/>
      <w:r w:rsidRPr="00F44584">
        <w:rPr>
          <w:rFonts w:asciiTheme="majorBidi" w:hAnsiTheme="majorBidi" w:cstheme="majorBidi"/>
          <w:bCs/>
          <w:szCs w:val="22"/>
        </w:rPr>
        <w:t xml:space="preserve"> IB QX</w:t>
      </w:r>
    </w:p>
    <w:p w14:paraId="7A811ED8" w14:textId="77777777" w:rsidR="00082B4D" w:rsidRPr="00F44584" w:rsidRDefault="00082B4D">
      <w:pPr>
        <w:tabs>
          <w:tab w:val="clear" w:pos="567"/>
        </w:tabs>
        <w:spacing w:line="240" w:lineRule="auto"/>
        <w:rPr>
          <w:rFonts w:asciiTheme="majorBidi" w:hAnsiTheme="majorBidi" w:cstheme="majorBidi"/>
          <w:bCs/>
          <w:szCs w:val="22"/>
        </w:rPr>
      </w:pPr>
    </w:p>
    <w:p w14:paraId="44F785CB" w14:textId="6831CCBB" w:rsidR="00AB4A2F" w:rsidRPr="00082B4D" w:rsidRDefault="00082B4D">
      <w:pPr>
        <w:tabs>
          <w:tab w:val="clear" w:pos="567"/>
        </w:tabs>
        <w:spacing w:line="240" w:lineRule="auto"/>
        <w:rPr>
          <w:rFonts w:asciiTheme="majorBidi" w:hAnsiTheme="majorBidi" w:cstheme="majorBidi"/>
          <w:b/>
          <w:szCs w:val="22"/>
        </w:rPr>
      </w:pPr>
      <w:bookmarkStart w:id="2" w:name="_Hlk121233736"/>
      <w:r w:rsidRPr="000D4312">
        <w:rPr>
          <w:noProof/>
          <w:lang w:val="en-US"/>
        </w:rPr>
        <w:drawing>
          <wp:inline distT="0" distB="0" distL="0" distR="0" wp14:anchorId="5987FE8B" wp14:editId="513D07D1">
            <wp:extent cx="533400" cy="552450"/>
            <wp:effectExtent l="0" t="0" r="0" b="0"/>
            <wp:docPr id="1" name="Picture 2" descr="Description: Description: Description: cock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Description: cock_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533400" cy="552450"/>
                    </a:xfrm>
                    <a:prstGeom prst="rect">
                      <a:avLst/>
                    </a:prstGeom>
                    <a:noFill/>
                    <a:ln>
                      <a:noFill/>
                    </a:ln>
                  </pic:spPr>
                </pic:pic>
              </a:graphicData>
            </a:graphic>
          </wp:inline>
        </w:drawing>
      </w:r>
      <w:bookmarkEnd w:id="2"/>
    </w:p>
    <w:p w14:paraId="66D48EF1" w14:textId="4689444C" w:rsidR="00AB4A2F" w:rsidRDefault="00AB4A2F">
      <w:pPr>
        <w:tabs>
          <w:tab w:val="clear" w:pos="567"/>
        </w:tabs>
        <w:spacing w:line="240" w:lineRule="auto"/>
        <w:rPr>
          <w:rFonts w:asciiTheme="majorBidi" w:hAnsiTheme="majorBidi" w:cstheme="majorBidi"/>
          <w:szCs w:val="22"/>
        </w:rPr>
      </w:pPr>
    </w:p>
    <w:p w14:paraId="1B0DECF5" w14:textId="77777777" w:rsidR="00082B4D" w:rsidRDefault="00082B4D">
      <w:pPr>
        <w:tabs>
          <w:tab w:val="clear" w:pos="567"/>
        </w:tabs>
        <w:spacing w:line="240" w:lineRule="auto"/>
        <w:rPr>
          <w:rFonts w:asciiTheme="majorBidi" w:hAnsiTheme="majorBidi" w:cstheme="majorBidi"/>
          <w:szCs w:val="22"/>
        </w:rPr>
      </w:pPr>
    </w:p>
    <w:p w14:paraId="037C975C" w14:textId="77777777" w:rsidR="00AB4A2F" w:rsidRDefault="00005938">
      <w:pPr>
        <w:pStyle w:val="Style2"/>
        <w:rPr>
          <w:rFonts w:asciiTheme="majorBidi" w:hAnsiTheme="majorBidi" w:cstheme="majorBidi"/>
        </w:rPr>
      </w:pPr>
      <w:r>
        <w:rPr>
          <w:rFonts w:asciiTheme="majorBidi" w:hAnsiTheme="majorBidi" w:cstheme="majorBidi"/>
        </w:rPr>
        <w:t>2.</w:t>
      </w:r>
      <w:r>
        <w:rPr>
          <w:rFonts w:asciiTheme="majorBidi" w:hAnsiTheme="majorBidi" w:cstheme="majorBidi"/>
        </w:rPr>
        <w:tab/>
        <w:t>AKTĪVO VIELU KVANTITATĪVIE DATI</w:t>
      </w:r>
    </w:p>
    <w:p w14:paraId="5DC755CC" w14:textId="77777777" w:rsidR="00AB4A2F" w:rsidRDefault="00AB4A2F">
      <w:pPr>
        <w:tabs>
          <w:tab w:val="clear" w:pos="567"/>
        </w:tabs>
        <w:spacing w:line="240" w:lineRule="auto"/>
        <w:rPr>
          <w:rFonts w:asciiTheme="majorBidi" w:hAnsiTheme="majorBidi" w:cstheme="majorBidi"/>
          <w:szCs w:val="22"/>
        </w:rPr>
      </w:pPr>
    </w:p>
    <w:p w14:paraId="433367D9" w14:textId="1E91C54F"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Dzīvs, novājināts </w:t>
      </w:r>
      <w:r>
        <w:rPr>
          <w:rFonts w:asciiTheme="majorBidi" w:hAnsiTheme="majorBidi" w:cstheme="majorBidi"/>
          <w:szCs w:val="22"/>
          <w:highlight w:val="lightGray"/>
        </w:rPr>
        <w:t xml:space="preserve">putnu </w:t>
      </w:r>
      <w:r>
        <w:rPr>
          <w:rFonts w:asciiTheme="majorBidi" w:hAnsiTheme="majorBidi" w:cstheme="majorBidi"/>
          <w:szCs w:val="22"/>
        </w:rPr>
        <w:t>i</w:t>
      </w:r>
      <w:r>
        <w:rPr>
          <w:rFonts w:asciiTheme="majorBidi" w:hAnsiTheme="majorBidi" w:cstheme="majorBidi"/>
          <w:szCs w:val="22"/>
          <w:highlight w:val="lightGray"/>
        </w:rPr>
        <w:t xml:space="preserve">nfekciozā </w:t>
      </w:r>
      <w:r>
        <w:rPr>
          <w:rFonts w:asciiTheme="majorBidi" w:hAnsiTheme="majorBidi" w:cstheme="majorBidi"/>
          <w:szCs w:val="22"/>
        </w:rPr>
        <w:t>b</w:t>
      </w:r>
      <w:r>
        <w:rPr>
          <w:rFonts w:asciiTheme="majorBidi" w:hAnsiTheme="majorBidi" w:cstheme="majorBidi"/>
          <w:szCs w:val="22"/>
          <w:highlight w:val="lightGray"/>
        </w:rPr>
        <w:t xml:space="preserve">ronhīta </w:t>
      </w:r>
      <w:r>
        <w:rPr>
          <w:rFonts w:asciiTheme="majorBidi" w:hAnsiTheme="majorBidi" w:cstheme="majorBidi"/>
          <w:szCs w:val="22"/>
        </w:rPr>
        <w:t>v</w:t>
      </w:r>
      <w:r>
        <w:rPr>
          <w:rFonts w:asciiTheme="majorBidi" w:hAnsiTheme="majorBidi" w:cstheme="majorBidi"/>
          <w:szCs w:val="22"/>
          <w:highlight w:val="lightGray"/>
        </w:rPr>
        <w:t>īruss,</w:t>
      </w:r>
      <w:r>
        <w:rPr>
          <w:rFonts w:asciiTheme="majorBidi" w:hAnsiTheme="majorBidi" w:cstheme="majorBidi"/>
          <w:szCs w:val="22"/>
        </w:rPr>
        <w:t xml:space="preserve"> celms L1148</w:t>
      </w:r>
      <w:r>
        <w:rPr>
          <w:rFonts w:asciiTheme="majorBidi" w:hAnsiTheme="majorBidi" w:cstheme="majorBidi"/>
          <w:szCs w:val="22"/>
        </w:rPr>
        <w:tab/>
        <w:t>10</w:t>
      </w:r>
      <w:r>
        <w:rPr>
          <w:rFonts w:asciiTheme="majorBidi" w:hAnsiTheme="majorBidi" w:cstheme="majorBidi"/>
          <w:szCs w:val="22"/>
          <w:vertAlign w:val="superscript"/>
        </w:rPr>
        <w:t>3</w:t>
      </w:r>
      <w:r w:rsidR="00C73513">
        <w:rPr>
          <w:rFonts w:asciiTheme="majorBidi" w:hAnsiTheme="majorBidi" w:cstheme="majorBidi"/>
          <w:szCs w:val="22"/>
          <w:vertAlign w:val="superscript"/>
        </w:rPr>
        <w:t>,</w:t>
      </w:r>
      <w:r>
        <w:rPr>
          <w:rFonts w:asciiTheme="majorBidi" w:hAnsiTheme="majorBidi" w:cstheme="majorBidi"/>
          <w:szCs w:val="22"/>
          <w:vertAlign w:val="superscript"/>
        </w:rPr>
        <w:t>0</w:t>
      </w:r>
      <w:r>
        <w:rPr>
          <w:rFonts w:asciiTheme="majorBidi" w:hAnsiTheme="majorBidi" w:cstheme="majorBidi"/>
          <w:szCs w:val="22"/>
        </w:rPr>
        <w:t xml:space="preserve"> –10</w:t>
      </w:r>
      <w:r>
        <w:rPr>
          <w:rFonts w:asciiTheme="majorBidi" w:hAnsiTheme="majorBidi" w:cstheme="majorBidi"/>
          <w:szCs w:val="22"/>
          <w:vertAlign w:val="superscript"/>
        </w:rPr>
        <w:t>5</w:t>
      </w:r>
      <w:r w:rsidR="00C73513">
        <w:rPr>
          <w:rFonts w:asciiTheme="majorBidi" w:hAnsiTheme="majorBidi" w:cstheme="majorBidi"/>
          <w:szCs w:val="22"/>
          <w:vertAlign w:val="superscript"/>
        </w:rPr>
        <w:t>,</w:t>
      </w:r>
      <w:r>
        <w:rPr>
          <w:rFonts w:asciiTheme="majorBidi" w:hAnsiTheme="majorBidi" w:cstheme="majorBidi"/>
          <w:szCs w:val="22"/>
          <w:vertAlign w:val="superscript"/>
        </w:rPr>
        <w:t>0</w:t>
      </w:r>
      <w:r>
        <w:rPr>
          <w:rFonts w:asciiTheme="majorBidi" w:hAnsiTheme="majorBidi" w:cstheme="majorBidi"/>
          <w:szCs w:val="22"/>
        </w:rPr>
        <w:t xml:space="preserve"> EID</w:t>
      </w:r>
      <w:r>
        <w:rPr>
          <w:rFonts w:asciiTheme="majorBidi" w:hAnsiTheme="majorBidi" w:cstheme="majorBidi"/>
          <w:szCs w:val="22"/>
          <w:vertAlign w:val="subscript"/>
        </w:rPr>
        <w:t>50</w:t>
      </w:r>
      <w:r>
        <w:rPr>
          <w:rFonts w:asciiTheme="majorBidi" w:hAnsiTheme="majorBidi" w:cstheme="majorBidi"/>
          <w:szCs w:val="22"/>
        </w:rPr>
        <w:t>/ devā</w:t>
      </w:r>
    </w:p>
    <w:p w14:paraId="2623C986"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2000 devas</w:t>
      </w:r>
    </w:p>
    <w:p w14:paraId="45F6DD6A" w14:textId="77777777" w:rsidR="00AB4A2F" w:rsidRDefault="00005938">
      <w:pPr>
        <w:tabs>
          <w:tab w:val="clear" w:pos="567"/>
        </w:tabs>
        <w:spacing w:line="240" w:lineRule="auto"/>
        <w:rPr>
          <w:rFonts w:asciiTheme="majorBidi" w:hAnsiTheme="majorBidi" w:cstheme="majorBidi"/>
          <w:szCs w:val="22"/>
          <w:highlight w:val="lightGray"/>
        </w:rPr>
      </w:pPr>
      <w:r>
        <w:rPr>
          <w:rFonts w:asciiTheme="majorBidi" w:hAnsiTheme="majorBidi" w:cstheme="majorBidi"/>
          <w:szCs w:val="22"/>
          <w:highlight w:val="lightGray"/>
        </w:rPr>
        <w:t>5000 devas</w:t>
      </w:r>
    </w:p>
    <w:p w14:paraId="2A990D24"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highlight w:val="lightGray"/>
        </w:rPr>
        <w:t>10000 devas</w:t>
      </w:r>
    </w:p>
    <w:p w14:paraId="4C99EB8E" w14:textId="77777777" w:rsidR="00AB4A2F" w:rsidRDefault="00AB4A2F">
      <w:pPr>
        <w:tabs>
          <w:tab w:val="clear" w:pos="567"/>
        </w:tabs>
        <w:spacing w:line="240" w:lineRule="auto"/>
        <w:rPr>
          <w:rFonts w:asciiTheme="majorBidi" w:hAnsiTheme="majorBidi" w:cstheme="majorBidi"/>
          <w:szCs w:val="22"/>
        </w:rPr>
      </w:pPr>
    </w:p>
    <w:p w14:paraId="47EE7962" w14:textId="77777777" w:rsidR="00AB4A2F" w:rsidRDefault="00AB4A2F">
      <w:pPr>
        <w:tabs>
          <w:tab w:val="clear" w:pos="567"/>
        </w:tabs>
        <w:spacing w:line="240" w:lineRule="auto"/>
        <w:rPr>
          <w:rFonts w:asciiTheme="majorBidi" w:hAnsiTheme="majorBidi" w:cstheme="majorBidi"/>
          <w:szCs w:val="22"/>
        </w:rPr>
      </w:pPr>
    </w:p>
    <w:p w14:paraId="22B3736E" w14:textId="77777777" w:rsidR="00AB4A2F" w:rsidRDefault="00005938">
      <w:pPr>
        <w:pStyle w:val="Style2"/>
        <w:rPr>
          <w:rFonts w:asciiTheme="majorBidi" w:hAnsiTheme="majorBidi" w:cstheme="majorBidi"/>
        </w:rPr>
      </w:pPr>
      <w:r>
        <w:rPr>
          <w:rFonts w:asciiTheme="majorBidi" w:hAnsiTheme="majorBidi" w:cstheme="majorBidi"/>
        </w:rPr>
        <w:t>3.</w:t>
      </w:r>
      <w:r>
        <w:rPr>
          <w:rFonts w:asciiTheme="majorBidi" w:hAnsiTheme="majorBidi" w:cstheme="majorBidi"/>
        </w:rPr>
        <w:tab/>
        <w:t>SĒRIJAS NUMURS</w:t>
      </w:r>
    </w:p>
    <w:p w14:paraId="595FF9BB" w14:textId="77777777" w:rsidR="00AB4A2F" w:rsidRDefault="00AB4A2F">
      <w:pPr>
        <w:tabs>
          <w:tab w:val="clear" w:pos="567"/>
        </w:tabs>
        <w:spacing w:line="240" w:lineRule="auto"/>
        <w:rPr>
          <w:rFonts w:asciiTheme="majorBidi" w:hAnsiTheme="majorBidi" w:cstheme="majorBidi"/>
          <w:szCs w:val="22"/>
        </w:rPr>
      </w:pPr>
    </w:p>
    <w:p w14:paraId="51FC72AB" w14:textId="496A0FF2" w:rsidR="00AB4A2F" w:rsidRDefault="00005938">
      <w:pPr>
        <w:tabs>
          <w:tab w:val="clear" w:pos="567"/>
        </w:tabs>
        <w:spacing w:line="240" w:lineRule="auto"/>
        <w:rPr>
          <w:rFonts w:asciiTheme="majorBidi" w:hAnsiTheme="majorBidi" w:cstheme="majorBidi"/>
          <w:szCs w:val="22"/>
        </w:rPr>
      </w:pPr>
      <w:proofErr w:type="spellStart"/>
      <w:r>
        <w:rPr>
          <w:rFonts w:asciiTheme="majorBidi" w:hAnsiTheme="majorBidi" w:cstheme="majorBidi"/>
          <w:szCs w:val="22"/>
        </w:rPr>
        <w:t>Lot</w:t>
      </w:r>
      <w:proofErr w:type="spellEnd"/>
      <w:r w:rsidR="00C57C88">
        <w:rPr>
          <w:rFonts w:asciiTheme="majorBidi" w:hAnsiTheme="majorBidi" w:cstheme="majorBidi"/>
          <w:szCs w:val="22"/>
        </w:rPr>
        <w:t xml:space="preserve"> </w:t>
      </w:r>
      <w:r w:rsidR="00C57C88" w:rsidRPr="00E57A7D">
        <w:t>{numurs}</w:t>
      </w:r>
    </w:p>
    <w:p w14:paraId="5CC7EE00" w14:textId="77777777" w:rsidR="00AB4A2F" w:rsidRDefault="00AB4A2F">
      <w:pPr>
        <w:tabs>
          <w:tab w:val="clear" w:pos="567"/>
        </w:tabs>
        <w:spacing w:line="240" w:lineRule="auto"/>
        <w:rPr>
          <w:rFonts w:asciiTheme="majorBidi" w:hAnsiTheme="majorBidi" w:cstheme="majorBidi"/>
          <w:szCs w:val="22"/>
        </w:rPr>
      </w:pPr>
    </w:p>
    <w:p w14:paraId="7D0254B5" w14:textId="77777777" w:rsidR="00AB4A2F" w:rsidRDefault="00AB4A2F">
      <w:pPr>
        <w:tabs>
          <w:tab w:val="clear" w:pos="567"/>
        </w:tabs>
        <w:spacing w:line="240" w:lineRule="auto"/>
        <w:rPr>
          <w:rFonts w:asciiTheme="majorBidi" w:hAnsiTheme="majorBidi" w:cstheme="majorBidi"/>
          <w:szCs w:val="22"/>
        </w:rPr>
      </w:pPr>
    </w:p>
    <w:p w14:paraId="5D78945F" w14:textId="77777777" w:rsidR="00AB4A2F" w:rsidRDefault="00005938">
      <w:pPr>
        <w:pStyle w:val="Style2"/>
        <w:rPr>
          <w:rFonts w:asciiTheme="majorBidi" w:hAnsiTheme="majorBidi" w:cstheme="majorBidi"/>
        </w:rPr>
      </w:pPr>
      <w:r>
        <w:rPr>
          <w:rFonts w:asciiTheme="majorBidi" w:hAnsiTheme="majorBidi" w:cstheme="majorBidi"/>
        </w:rPr>
        <w:t>4.</w:t>
      </w:r>
      <w:r>
        <w:rPr>
          <w:rFonts w:asciiTheme="majorBidi" w:hAnsiTheme="majorBidi" w:cstheme="majorBidi"/>
        </w:rPr>
        <w:tab/>
        <w:t>DERĪGUMA TERMIŅŠ</w:t>
      </w:r>
    </w:p>
    <w:p w14:paraId="75E0DAA6" w14:textId="77777777" w:rsidR="00AB4A2F" w:rsidRDefault="00AB4A2F">
      <w:pPr>
        <w:tabs>
          <w:tab w:val="clear" w:pos="567"/>
        </w:tabs>
        <w:spacing w:line="240" w:lineRule="auto"/>
        <w:rPr>
          <w:rFonts w:asciiTheme="majorBidi" w:hAnsiTheme="majorBidi" w:cstheme="majorBidi"/>
          <w:szCs w:val="22"/>
        </w:rPr>
      </w:pPr>
    </w:p>
    <w:p w14:paraId="4E30FFD9" w14:textId="334CC8C7" w:rsidR="00AB4A2F" w:rsidRDefault="00005938">
      <w:pPr>
        <w:tabs>
          <w:tab w:val="clear" w:pos="567"/>
        </w:tabs>
        <w:spacing w:line="240" w:lineRule="auto"/>
        <w:rPr>
          <w:rFonts w:asciiTheme="majorBidi" w:hAnsiTheme="majorBidi" w:cstheme="majorBidi"/>
          <w:szCs w:val="22"/>
        </w:rPr>
      </w:pPr>
      <w:proofErr w:type="spellStart"/>
      <w:r>
        <w:rPr>
          <w:rFonts w:asciiTheme="majorBidi" w:hAnsiTheme="majorBidi" w:cstheme="majorBidi"/>
          <w:szCs w:val="22"/>
        </w:rPr>
        <w:t>E</w:t>
      </w:r>
      <w:r w:rsidR="00C73513">
        <w:rPr>
          <w:rFonts w:asciiTheme="majorBidi" w:hAnsiTheme="majorBidi" w:cstheme="majorBidi"/>
          <w:szCs w:val="22"/>
        </w:rPr>
        <w:t>xp</w:t>
      </w:r>
      <w:proofErr w:type="spellEnd"/>
      <w:r w:rsidR="00C73513">
        <w:rPr>
          <w:rFonts w:asciiTheme="majorBidi" w:hAnsiTheme="majorBidi" w:cstheme="majorBidi"/>
          <w:szCs w:val="22"/>
        </w:rPr>
        <w:t>.</w:t>
      </w:r>
      <w:r>
        <w:rPr>
          <w:rFonts w:asciiTheme="majorBidi" w:hAnsiTheme="majorBidi" w:cstheme="majorBidi"/>
          <w:szCs w:val="22"/>
        </w:rPr>
        <w:t>{</w:t>
      </w:r>
      <w:r w:rsidR="00C57C88">
        <w:t>mm</w:t>
      </w:r>
      <w:r w:rsidR="00C57C88" w:rsidRPr="00E57A7D">
        <w:t>/</w:t>
      </w:r>
      <w:proofErr w:type="spellStart"/>
      <w:r w:rsidR="00C57C88">
        <w:t>gggg</w:t>
      </w:r>
      <w:proofErr w:type="spellEnd"/>
      <w:r>
        <w:rPr>
          <w:rFonts w:asciiTheme="majorBidi" w:hAnsiTheme="majorBidi" w:cstheme="majorBidi"/>
          <w:szCs w:val="22"/>
        </w:rPr>
        <w:t>}</w:t>
      </w:r>
    </w:p>
    <w:p w14:paraId="48D41740" w14:textId="77777777" w:rsidR="00AB4A2F" w:rsidRDefault="00AB4A2F">
      <w:pPr>
        <w:tabs>
          <w:tab w:val="clear" w:pos="567"/>
        </w:tabs>
        <w:spacing w:line="240" w:lineRule="auto"/>
        <w:rPr>
          <w:rFonts w:asciiTheme="majorBidi" w:hAnsiTheme="majorBidi" w:cstheme="majorBidi"/>
          <w:szCs w:val="22"/>
        </w:rPr>
      </w:pPr>
    </w:p>
    <w:p w14:paraId="0B8CCFEA" w14:textId="77777777" w:rsidR="00AB4A2F" w:rsidRDefault="00AB4A2F">
      <w:pPr>
        <w:tabs>
          <w:tab w:val="clear" w:pos="567"/>
        </w:tabs>
        <w:spacing w:line="240" w:lineRule="auto"/>
        <w:rPr>
          <w:rFonts w:asciiTheme="majorBidi" w:hAnsiTheme="majorBidi" w:cstheme="majorBidi"/>
          <w:szCs w:val="22"/>
        </w:rPr>
      </w:pPr>
    </w:p>
    <w:p w14:paraId="3410F96F"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br w:type="page"/>
      </w:r>
    </w:p>
    <w:p w14:paraId="0A3DDE5C" w14:textId="49C032A7" w:rsidR="00AB4A2F" w:rsidRDefault="00AB4A2F">
      <w:pPr>
        <w:tabs>
          <w:tab w:val="clear" w:pos="567"/>
        </w:tabs>
        <w:spacing w:line="240" w:lineRule="auto"/>
        <w:rPr>
          <w:rFonts w:asciiTheme="majorBidi" w:hAnsiTheme="majorBidi" w:cstheme="majorBidi"/>
          <w:szCs w:val="22"/>
        </w:rPr>
      </w:pPr>
    </w:p>
    <w:p w14:paraId="02882A65" w14:textId="6D641C1D" w:rsidR="00AB4A2F" w:rsidRDefault="00AB4A2F">
      <w:pPr>
        <w:tabs>
          <w:tab w:val="clear" w:pos="567"/>
        </w:tabs>
        <w:spacing w:line="240" w:lineRule="auto"/>
        <w:rPr>
          <w:rFonts w:asciiTheme="majorBidi" w:hAnsiTheme="majorBidi" w:cstheme="majorBidi"/>
          <w:szCs w:val="22"/>
        </w:rPr>
      </w:pPr>
    </w:p>
    <w:p w14:paraId="3CCF164B" w14:textId="34977082" w:rsidR="00AB4A2F" w:rsidRDefault="00AB4A2F">
      <w:pPr>
        <w:tabs>
          <w:tab w:val="clear" w:pos="567"/>
        </w:tabs>
        <w:spacing w:line="240" w:lineRule="auto"/>
        <w:rPr>
          <w:rFonts w:asciiTheme="majorBidi" w:hAnsiTheme="majorBidi" w:cstheme="majorBidi"/>
          <w:szCs w:val="22"/>
        </w:rPr>
      </w:pPr>
    </w:p>
    <w:p w14:paraId="6F971E87" w14:textId="30C3FB53" w:rsidR="00AB4A2F" w:rsidRDefault="00AB4A2F">
      <w:pPr>
        <w:tabs>
          <w:tab w:val="clear" w:pos="567"/>
        </w:tabs>
        <w:spacing w:line="240" w:lineRule="auto"/>
        <w:rPr>
          <w:rFonts w:asciiTheme="majorBidi" w:hAnsiTheme="majorBidi" w:cstheme="majorBidi"/>
          <w:szCs w:val="22"/>
        </w:rPr>
      </w:pPr>
    </w:p>
    <w:p w14:paraId="137B0560" w14:textId="698D7FA8" w:rsidR="00AB4A2F" w:rsidRDefault="00AB4A2F">
      <w:pPr>
        <w:tabs>
          <w:tab w:val="clear" w:pos="567"/>
        </w:tabs>
        <w:spacing w:line="240" w:lineRule="auto"/>
        <w:rPr>
          <w:rFonts w:asciiTheme="majorBidi" w:hAnsiTheme="majorBidi" w:cstheme="majorBidi"/>
          <w:szCs w:val="22"/>
        </w:rPr>
      </w:pPr>
    </w:p>
    <w:p w14:paraId="7189EFBD" w14:textId="74674E6F" w:rsidR="00AB4A2F" w:rsidRDefault="00AB4A2F">
      <w:pPr>
        <w:tabs>
          <w:tab w:val="clear" w:pos="567"/>
        </w:tabs>
        <w:spacing w:line="240" w:lineRule="auto"/>
        <w:rPr>
          <w:rFonts w:asciiTheme="majorBidi" w:hAnsiTheme="majorBidi" w:cstheme="majorBidi"/>
          <w:szCs w:val="22"/>
        </w:rPr>
      </w:pPr>
    </w:p>
    <w:p w14:paraId="53BF2AE2" w14:textId="3A38E293" w:rsidR="00AB4A2F" w:rsidRDefault="00AB4A2F">
      <w:pPr>
        <w:tabs>
          <w:tab w:val="clear" w:pos="567"/>
        </w:tabs>
        <w:spacing w:line="240" w:lineRule="auto"/>
        <w:rPr>
          <w:rFonts w:asciiTheme="majorBidi" w:hAnsiTheme="majorBidi" w:cstheme="majorBidi"/>
          <w:szCs w:val="22"/>
        </w:rPr>
      </w:pPr>
    </w:p>
    <w:p w14:paraId="67DCF871" w14:textId="3358EAC2" w:rsidR="00AB4A2F" w:rsidRDefault="00AB4A2F">
      <w:pPr>
        <w:tabs>
          <w:tab w:val="clear" w:pos="567"/>
        </w:tabs>
        <w:spacing w:line="240" w:lineRule="auto"/>
        <w:rPr>
          <w:rFonts w:asciiTheme="majorBidi" w:hAnsiTheme="majorBidi" w:cstheme="majorBidi"/>
          <w:szCs w:val="22"/>
        </w:rPr>
      </w:pPr>
    </w:p>
    <w:p w14:paraId="2333E6D0" w14:textId="7532E7A5" w:rsidR="00AB4A2F" w:rsidRDefault="00AB4A2F">
      <w:pPr>
        <w:tabs>
          <w:tab w:val="clear" w:pos="567"/>
        </w:tabs>
        <w:spacing w:line="240" w:lineRule="auto"/>
        <w:rPr>
          <w:rFonts w:asciiTheme="majorBidi" w:hAnsiTheme="majorBidi" w:cstheme="majorBidi"/>
          <w:szCs w:val="22"/>
        </w:rPr>
      </w:pPr>
    </w:p>
    <w:p w14:paraId="192A7249" w14:textId="3CED969C" w:rsidR="00AB4A2F" w:rsidRDefault="00AB4A2F">
      <w:pPr>
        <w:tabs>
          <w:tab w:val="clear" w:pos="567"/>
        </w:tabs>
        <w:spacing w:line="240" w:lineRule="auto"/>
        <w:rPr>
          <w:rFonts w:asciiTheme="majorBidi" w:hAnsiTheme="majorBidi" w:cstheme="majorBidi"/>
          <w:szCs w:val="22"/>
        </w:rPr>
      </w:pPr>
    </w:p>
    <w:p w14:paraId="0C6F2141" w14:textId="01B7A748" w:rsidR="00AB4A2F" w:rsidRDefault="00AB4A2F">
      <w:pPr>
        <w:tabs>
          <w:tab w:val="clear" w:pos="567"/>
        </w:tabs>
        <w:spacing w:line="240" w:lineRule="auto"/>
        <w:rPr>
          <w:rFonts w:asciiTheme="majorBidi" w:hAnsiTheme="majorBidi" w:cstheme="majorBidi"/>
          <w:szCs w:val="22"/>
        </w:rPr>
      </w:pPr>
    </w:p>
    <w:p w14:paraId="1E5B8013" w14:textId="7D992901" w:rsidR="00AB4A2F" w:rsidRDefault="00AB4A2F">
      <w:pPr>
        <w:tabs>
          <w:tab w:val="clear" w:pos="567"/>
        </w:tabs>
        <w:spacing w:line="240" w:lineRule="auto"/>
        <w:rPr>
          <w:rFonts w:asciiTheme="majorBidi" w:hAnsiTheme="majorBidi" w:cstheme="majorBidi"/>
          <w:szCs w:val="22"/>
        </w:rPr>
      </w:pPr>
    </w:p>
    <w:p w14:paraId="374D1AFD" w14:textId="77C6FFE0" w:rsidR="00AB4A2F" w:rsidRDefault="00AB4A2F">
      <w:pPr>
        <w:tabs>
          <w:tab w:val="clear" w:pos="567"/>
        </w:tabs>
        <w:spacing w:line="240" w:lineRule="auto"/>
        <w:rPr>
          <w:rFonts w:asciiTheme="majorBidi" w:hAnsiTheme="majorBidi" w:cstheme="majorBidi"/>
          <w:szCs w:val="22"/>
        </w:rPr>
      </w:pPr>
    </w:p>
    <w:p w14:paraId="24113DB2" w14:textId="28533687" w:rsidR="00AB4A2F" w:rsidRDefault="00AB4A2F">
      <w:pPr>
        <w:tabs>
          <w:tab w:val="clear" w:pos="567"/>
        </w:tabs>
        <w:spacing w:line="240" w:lineRule="auto"/>
        <w:rPr>
          <w:rFonts w:asciiTheme="majorBidi" w:hAnsiTheme="majorBidi" w:cstheme="majorBidi"/>
          <w:szCs w:val="22"/>
        </w:rPr>
      </w:pPr>
    </w:p>
    <w:p w14:paraId="44788AB7" w14:textId="1B5FA027" w:rsidR="00AB4A2F" w:rsidRDefault="00AB4A2F">
      <w:pPr>
        <w:tabs>
          <w:tab w:val="clear" w:pos="567"/>
        </w:tabs>
        <w:spacing w:line="240" w:lineRule="auto"/>
        <w:rPr>
          <w:rFonts w:asciiTheme="majorBidi" w:hAnsiTheme="majorBidi" w:cstheme="majorBidi"/>
          <w:szCs w:val="22"/>
        </w:rPr>
      </w:pPr>
    </w:p>
    <w:p w14:paraId="5F6E5908" w14:textId="3E8FBA1B" w:rsidR="00AB4A2F" w:rsidRDefault="00AB4A2F">
      <w:pPr>
        <w:tabs>
          <w:tab w:val="clear" w:pos="567"/>
        </w:tabs>
        <w:spacing w:line="240" w:lineRule="auto"/>
        <w:rPr>
          <w:rFonts w:asciiTheme="majorBidi" w:hAnsiTheme="majorBidi" w:cstheme="majorBidi"/>
          <w:szCs w:val="22"/>
        </w:rPr>
      </w:pPr>
    </w:p>
    <w:p w14:paraId="275A7DD8" w14:textId="2AE371A8" w:rsidR="00AB4A2F" w:rsidRDefault="00AB4A2F">
      <w:pPr>
        <w:tabs>
          <w:tab w:val="clear" w:pos="567"/>
        </w:tabs>
        <w:spacing w:line="240" w:lineRule="auto"/>
        <w:rPr>
          <w:rFonts w:asciiTheme="majorBidi" w:hAnsiTheme="majorBidi" w:cstheme="majorBidi"/>
          <w:szCs w:val="22"/>
        </w:rPr>
      </w:pPr>
    </w:p>
    <w:p w14:paraId="559A9D8F" w14:textId="728BF752" w:rsidR="00AB4A2F" w:rsidRDefault="00AB4A2F">
      <w:pPr>
        <w:tabs>
          <w:tab w:val="clear" w:pos="567"/>
        </w:tabs>
        <w:spacing w:line="240" w:lineRule="auto"/>
        <w:rPr>
          <w:rFonts w:asciiTheme="majorBidi" w:hAnsiTheme="majorBidi" w:cstheme="majorBidi"/>
          <w:szCs w:val="22"/>
        </w:rPr>
      </w:pPr>
    </w:p>
    <w:p w14:paraId="279B6BD7" w14:textId="7E9BF4F4" w:rsidR="00AB4A2F" w:rsidRDefault="00AB4A2F">
      <w:pPr>
        <w:tabs>
          <w:tab w:val="clear" w:pos="567"/>
        </w:tabs>
        <w:spacing w:line="240" w:lineRule="auto"/>
        <w:rPr>
          <w:rFonts w:asciiTheme="majorBidi" w:hAnsiTheme="majorBidi" w:cstheme="majorBidi"/>
          <w:szCs w:val="22"/>
        </w:rPr>
      </w:pPr>
    </w:p>
    <w:p w14:paraId="1084D85F" w14:textId="401131B2" w:rsidR="00AB4A2F" w:rsidRDefault="00AB4A2F">
      <w:pPr>
        <w:tabs>
          <w:tab w:val="clear" w:pos="567"/>
        </w:tabs>
        <w:spacing w:line="240" w:lineRule="auto"/>
        <w:rPr>
          <w:rFonts w:asciiTheme="majorBidi" w:hAnsiTheme="majorBidi" w:cstheme="majorBidi"/>
          <w:szCs w:val="22"/>
        </w:rPr>
      </w:pPr>
    </w:p>
    <w:p w14:paraId="536D7001" w14:textId="6EAC59A5" w:rsidR="00AB4A2F" w:rsidRDefault="00AB4A2F">
      <w:pPr>
        <w:tabs>
          <w:tab w:val="clear" w:pos="567"/>
        </w:tabs>
        <w:spacing w:line="240" w:lineRule="auto"/>
        <w:rPr>
          <w:rFonts w:asciiTheme="majorBidi" w:hAnsiTheme="majorBidi" w:cstheme="majorBidi"/>
          <w:szCs w:val="22"/>
        </w:rPr>
      </w:pPr>
    </w:p>
    <w:p w14:paraId="286EB8BF" w14:textId="64F802EE" w:rsidR="00AB4A2F" w:rsidRDefault="00AB4A2F">
      <w:pPr>
        <w:tabs>
          <w:tab w:val="clear" w:pos="567"/>
        </w:tabs>
        <w:spacing w:line="240" w:lineRule="auto"/>
        <w:rPr>
          <w:rFonts w:asciiTheme="majorBidi" w:hAnsiTheme="majorBidi" w:cstheme="majorBidi"/>
          <w:szCs w:val="22"/>
        </w:rPr>
      </w:pPr>
    </w:p>
    <w:p w14:paraId="3AB23DD2" w14:textId="19954532" w:rsidR="00AB4A2F" w:rsidRDefault="00AB4A2F">
      <w:pPr>
        <w:tabs>
          <w:tab w:val="clear" w:pos="567"/>
        </w:tabs>
        <w:spacing w:line="240" w:lineRule="auto"/>
        <w:rPr>
          <w:rFonts w:asciiTheme="majorBidi" w:hAnsiTheme="majorBidi" w:cstheme="majorBidi"/>
          <w:szCs w:val="22"/>
        </w:rPr>
      </w:pPr>
    </w:p>
    <w:p w14:paraId="62FA713C" w14:textId="0889D851" w:rsidR="00167B0C" w:rsidRDefault="00005938">
      <w:pPr>
        <w:pStyle w:val="TITLEA1"/>
        <w:rPr>
          <w:rFonts w:asciiTheme="majorBidi" w:hAnsiTheme="majorBidi" w:cstheme="majorBidi"/>
          <w:bCs/>
        </w:rPr>
      </w:pPr>
      <w:r>
        <w:rPr>
          <w:rFonts w:asciiTheme="majorBidi" w:hAnsiTheme="majorBidi" w:cstheme="majorBidi"/>
          <w:bCs/>
        </w:rPr>
        <w:t>B. LIETOŠANAS INSTRUKCIJA</w:t>
      </w:r>
    </w:p>
    <w:p w14:paraId="2B3C550C" w14:textId="77777777" w:rsidR="00167B0C" w:rsidRDefault="00167B0C">
      <w:pPr>
        <w:tabs>
          <w:tab w:val="clear" w:pos="567"/>
        </w:tabs>
        <w:spacing w:line="240" w:lineRule="auto"/>
        <w:rPr>
          <w:rFonts w:asciiTheme="majorBidi" w:hAnsiTheme="majorBidi" w:cstheme="majorBidi"/>
          <w:b/>
          <w:bCs/>
          <w:szCs w:val="22"/>
        </w:rPr>
      </w:pPr>
      <w:r>
        <w:rPr>
          <w:rFonts w:asciiTheme="majorBidi" w:hAnsiTheme="majorBidi" w:cstheme="majorBidi"/>
          <w:bCs/>
        </w:rPr>
        <w:br w:type="page"/>
      </w:r>
    </w:p>
    <w:p w14:paraId="4FF1C11A" w14:textId="77777777" w:rsidR="00AB4A2F" w:rsidRDefault="00AB4A2F">
      <w:pPr>
        <w:pStyle w:val="TITLEA1"/>
        <w:rPr>
          <w:rFonts w:asciiTheme="majorBidi" w:hAnsiTheme="majorBidi" w:cstheme="majorBidi"/>
          <w:bCs/>
        </w:rPr>
      </w:pPr>
    </w:p>
    <w:p w14:paraId="3CD703BB" w14:textId="23BF4167" w:rsidR="00AB4A2F" w:rsidRDefault="00005938">
      <w:pPr>
        <w:tabs>
          <w:tab w:val="clear" w:pos="567"/>
        </w:tabs>
        <w:spacing w:line="240" w:lineRule="auto"/>
        <w:jc w:val="center"/>
        <w:rPr>
          <w:rFonts w:asciiTheme="majorBidi" w:hAnsiTheme="majorBidi" w:cstheme="majorBidi"/>
          <w:b/>
          <w:szCs w:val="22"/>
        </w:rPr>
      </w:pPr>
      <w:r>
        <w:rPr>
          <w:rFonts w:asciiTheme="majorBidi" w:hAnsiTheme="majorBidi" w:cstheme="majorBidi"/>
          <w:b/>
          <w:szCs w:val="22"/>
        </w:rPr>
        <w:t>LIETOŠANAS INSTRUKCIJA</w:t>
      </w:r>
    </w:p>
    <w:p w14:paraId="32F6E95B" w14:textId="523FFCF2" w:rsidR="000715B2" w:rsidRPr="00537DDB" w:rsidRDefault="000715B2" w:rsidP="00537DDB">
      <w:pPr>
        <w:tabs>
          <w:tab w:val="clear" w:pos="567"/>
        </w:tabs>
        <w:spacing w:line="240" w:lineRule="auto"/>
        <w:jc w:val="center"/>
        <w:rPr>
          <w:b/>
          <w:szCs w:val="24"/>
          <w:lang w:val="fr-FR"/>
        </w:rPr>
      </w:pPr>
      <w:r w:rsidRPr="00F8755D">
        <w:rPr>
          <w:b/>
          <w:bCs/>
          <w:color w:val="000000"/>
          <w:szCs w:val="22"/>
          <w:lang w:eastAsia="ru-RU"/>
        </w:rPr>
        <w:t>V/MRP/13/0019</w:t>
      </w:r>
    </w:p>
    <w:p w14:paraId="1FB6FD38" w14:textId="77777777" w:rsidR="00AB4A2F" w:rsidRDefault="00AB4A2F">
      <w:pPr>
        <w:tabs>
          <w:tab w:val="clear" w:pos="567"/>
        </w:tabs>
        <w:spacing w:line="240" w:lineRule="auto"/>
        <w:rPr>
          <w:rFonts w:asciiTheme="majorBidi" w:hAnsiTheme="majorBidi" w:cstheme="majorBidi"/>
          <w:szCs w:val="22"/>
        </w:rPr>
      </w:pPr>
    </w:p>
    <w:p w14:paraId="4A1D107B" w14:textId="77777777" w:rsidR="00AB4A2F" w:rsidRDefault="00005938">
      <w:pPr>
        <w:pStyle w:val="Style1"/>
        <w:rPr>
          <w:rFonts w:asciiTheme="majorBidi" w:hAnsiTheme="majorBidi" w:cstheme="majorBidi"/>
        </w:rPr>
      </w:pPr>
      <w:r>
        <w:rPr>
          <w:rFonts w:asciiTheme="majorBidi" w:hAnsiTheme="majorBidi" w:cstheme="majorBidi"/>
          <w:highlight w:val="lightGray"/>
        </w:rPr>
        <w:t>1.</w:t>
      </w:r>
      <w:r>
        <w:rPr>
          <w:rFonts w:asciiTheme="majorBidi" w:hAnsiTheme="majorBidi" w:cstheme="majorBidi"/>
        </w:rPr>
        <w:tab/>
        <w:t>Veterināro zāļu nosaukums</w:t>
      </w:r>
    </w:p>
    <w:p w14:paraId="580E0EEE" w14:textId="77777777" w:rsidR="00AB4A2F" w:rsidRDefault="00AB4A2F">
      <w:pPr>
        <w:tabs>
          <w:tab w:val="clear" w:pos="567"/>
        </w:tabs>
        <w:spacing w:line="240" w:lineRule="auto"/>
        <w:rPr>
          <w:rFonts w:asciiTheme="majorBidi" w:hAnsiTheme="majorBidi" w:cstheme="majorBidi"/>
          <w:szCs w:val="22"/>
        </w:rPr>
      </w:pPr>
    </w:p>
    <w:p w14:paraId="2E5FAEE8" w14:textId="7B3CCE5A" w:rsidR="00AB4A2F" w:rsidRDefault="00005938">
      <w:pPr>
        <w:tabs>
          <w:tab w:val="clear" w:pos="567"/>
        </w:tabs>
        <w:spacing w:line="240" w:lineRule="auto"/>
        <w:rPr>
          <w:rFonts w:asciiTheme="majorBidi" w:hAnsiTheme="majorBidi" w:cstheme="majorBidi"/>
          <w:szCs w:val="22"/>
        </w:rPr>
      </w:pPr>
      <w:proofErr w:type="spellStart"/>
      <w:r w:rsidRPr="00537DDB">
        <w:rPr>
          <w:rFonts w:asciiTheme="majorBidi" w:hAnsiTheme="majorBidi" w:cstheme="majorBidi"/>
          <w:bCs/>
          <w:szCs w:val="22"/>
        </w:rPr>
        <w:t>Poulvac</w:t>
      </w:r>
      <w:proofErr w:type="spellEnd"/>
      <w:r w:rsidRPr="00537DDB">
        <w:rPr>
          <w:rFonts w:asciiTheme="majorBidi" w:hAnsiTheme="majorBidi" w:cstheme="majorBidi"/>
          <w:bCs/>
          <w:szCs w:val="22"/>
        </w:rPr>
        <w:t xml:space="preserve"> IB QX</w:t>
      </w:r>
      <w:r>
        <w:rPr>
          <w:rFonts w:asciiTheme="majorBidi" w:hAnsiTheme="majorBidi" w:cstheme="majorBidi"/>
          <w:szCs w:val="22"/>
        </w:rPr>
        <w:t xml:space="preserve"> </w:t>
      </w:r>
      <w:proofErr w:type="spellStart"/>
      <w:r>
        <w:rPr>
          <w:rFonts w:asciiTheme="majorBidi" w:hAnsiTheme="majorBidi" w:cstheme="majorBidi"/>
          <w:szCs w:val="22"/>
        </w:rPr>
        <w:t>liofilizāts</w:t>
      </w:r>
      <w:proofErr w:type="spellEnd"/>
      <w:r>
        <w:rPr>
          <w:rFonts w:asciiTheme="majorBidi" w:hAnsiTheme="majorBidi" w:cstheme="majorBidi"/>
          <w:szCs w:val="22"/>
        </w:rPr>
        <w:t xml:space="preserve"> </w:t>
      </w:r>
      <w:proofErr w:type="spellStart"/>
      <w:r w:rsidR="00082B4D">
        <w:rPr>
          <w:szCs w:val="22"/>
        </w:rPr>
        <w:t>okulonazālas</w:t>
      </w:r>
      <w:proofErr w:type="spellEnd"/>
      <w:r w:rsidR="00082B4D">
        <w:rPr>
          <w:rFonts w:asciiTheme="majorBidi" w:hAnsiTheme="majorBidi" w:cstheme="majorBidi"/>
          <w:szCs w:val="22"/>
        </w:rPr>
        <w:t xml:space="preserve"> </w:t>
      </w:r>
      <w:r>
        <w:rPr>
          <w:rFonts w:asciiTheme="majorBidi" w:hAnsiTheme="majorBidi" w:cstheme="majorBidi"/>
          <w:szCs w:val="22"/>
        </w:rPr>
        <w:t>suspensijas pagatavošanai vistām</w:t>
      </w:r>
    </w:p>
    <w:p w14:paraId="27C5CA15" w14:textId="77777777" w:rsidR="00AB4A2F" w:rsidRDefault="00AB4A2F">
      <w:pPr>
        <w:tabs>
          <w:tab w:val="clear" w:pos="567"/>
        </w:tabs>
        <w:spacing w:line="240" w:lineRule="auto"/>
        <w:rPr>
          <w:rFonts w:asciiTheme="majorBidi" w:hAnsiTheme="majorBidi" w:cstheme="majorBidi"/>
          <w:szCs w:val="22"/>
        </w:rPr>
      </w:pPr>
    </w:p>
    <w:p w14:paraId="69E64C43" w14:textId="77777777" w:rsidR="00AB4A2F" w:rsidRDefault="00AB4A2F">
      <w:pPr>
        <w:tabs>
          <w:tab w:val="clear" w:pos="567"/>
        </w:tabs>
        <w:spacing w:line="240" w:lineRule="auto"/>
        <w:rPr>
          <w:rFonts w:asciiTheme="majorBidi" w:hAnsiTheme="majorBidi" w:cstheme="majorBidi"/>
          <w:szCs w:val="22"/>
        </w:rPr>
      </w:pPr>
    </w:p>
    <w:p w14:paraId="43088EDD" w14:textId="77777777" w:rsidR="00AB4A2F" w:rsidRDefault="00005938">
      <w:pPr>
        <w:pStyle w:val="Style1"/>
        <w:rPr>
          <w:rFonts w:asciiTheme="majorBidi" w:hAnsiTheme="majorBidi" w:cstheme="majorBidi"/>
        </w:rPr>
      </w:pPr>
      <w:r>
        <w:rPr>
          <w:rFonts w:asciiTheme="majorBidi" w:hAnsiTheme="majorBidi" w:cstheme="majorBidi"/>
          <w:highlight w:val="lightGray"/>
        </w:rPr>
        <w:t>2.</w:t>
      </w:r>
      <w:r>
        <w:rPr>
          <w:rFonts w:asciiTheme="majorBidi" w:hAnsiTheme="majorBidi" w:cstheme="majorBidi"/>
        </w:rPr>
        <w:tab/>
        <w:t>Sastāvs</w:t>
      </w:r>
    </w:p>
    <w:p w14:paraId="3A5D9D09" w14:textId="77777777" w:rsidR="00AB4A2F" w:rsidRDefault="00AB4A2F">
      <w:pPr>
        <w:tabs>
          <w:tab w:val="clear" w:pos="567"/>
        </w:tabs>
        <w:spacing w:line="240" w:lineRule="auto"/>
        <w:rPr>
          <w:rFonts w:asciiTheme="majorBidi" w:hAnsiTheme="majorBidi" w:cstheme="majorBidi"/>
          <w:iCs/>
          <w:szCs w:val="22"/>
        </w:rPr>
      </w:pPr>
    </w:p>
    <w:p w14:paraId="345E3990" w14:textId="66C54CE7" w:rsidR="00AB4A2F" w:rsidRDefault="00082B4D">
      <w:pPr>
        <w:tabs>
          <w:tab w:val="clear" w:pos="567"/>
        </w:tabs>
        <w:spacing w:line="240" w:lineRule="auto"/>
        <w:rPr>
          <w:rFonts w:asciiTheme="majorBidi" w:hAnsiTheme="majorBidi" w:cstheme="majorBidi"/>
          <w:b/>
          <w:szCs w:val="22"/>
        </w:rPr>
      </w:pPr>
      <w:r>
        <w:rPr>
          <w:rFonts w:asciiTheme="majorBidi" w:hAnsiTheme="majorBidi" w:cstheme="majorBidi"/>
          <w:szCs w:val="22"/>
        </w:rPr>
        <w:t xml:space="preserve">Katra </w:t>
      </w:r>
      <w:r w:rsidR="00005938">
        <w:rPr>
          <w:rFonts w:asciiTheme="majorBidi" w:hAnsiTheme="majorBidi" w:cstheme="majorBidi"/>
          <w:szCs w:val="22"/>
        </w:rPr>
        <w:t>deva satur:</w:t>
      </w:r>
    </w:p>
    <w:p w14:paraId="1DD3143E" w14:textId="77777777" w:rsidR="00AB4A2F" w:rsidRDefault="00AB4A2F">
      <w:pPr>
        <w:tabs>
          <w:tab w:val="clear" w:pos="567"/>
        </w:tabs>
        <w:spacing w:line="240" w:lineRule="auto"/>
        <w:rPr>
          <w:rFonts w:asciiTheme="majorBidi" w:hAnsiTheme="majorBidi" w:cstheme="majorBidi"/>
          <w:bCs/>
          <w:szCs w:val="22"/>
        </w:rPr>
      </w:pPr>
    </w:p>
    <w:p w14:paraId="45BC5A93" w14:textId="77777777" w:rsidR="00AB4A2F" w:rsidRDefault="00005938">
      <w:pPr>
        <w:tabs>
          <w:tab w:val="clear" w:pos="567"/>
        </w:tabs>
        <w:spacing w:line="240" w:lineRule="auto"/>
        <w:rPr>
          <w:rFonts w:asciiTheme="majorBidi" w:hAnsiTheme="majorBidi" w:cstheme="majorBidi"/>
          <w:b/>
          <w:szCs w:val="22"/>
        </w:rPr>
      </w:pPr>
      <w:r>
        <w:rPr>
          <w:rFonts w:asciiTheme="majorBidi" w:hAnsiTheme="majorBidi" w:cstheme="majorBidi"/>
          <w:b/>
          <w:szCs w:val="22"/>
        </w:rPr>
        <w:t>Aktīvā viela:</w:t>
      </w:r>
    </w:p>
    <w:p w14:paraId="65EBA140" w14:textId="5A68527A"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Dzīvs</w:t>
      </w:r>
      <w:r w:rsidR="00DD0868">
        <w:rPr>
          <w:rFonts w:asciiTheme="majorBidi" w:hAnsiTheme="majorBidi" w:cstheme="majorBidi"/>
          <w:szCs w:val="22"/>
        </w:rPr>
        <w:t>,</w:t>
      </w:r>
      <w:r>
        <w:rPr>
          <w:rFonts w:asciiTheme="majorBidi" w:hAnsiTheme="majorBidi" w:cstheme="majorBidi"/>
          <w:szCs w:val="22"/>
        </w:rPr>
        <w:t xml:space="preserve"> novājināts putnu infekciozā bronhīta vīruss, celms L1148</w:t>
      </w:r>
      <w:r>
        <w:rPr>
          <w:rFonts w:asciiTheme="majorBidi" w:hAnsiTheme="majorBidi" w:cstheme="majorBidi"/>
          <w:szCs w:val="22"/>
        </w:rPr>
        <w:tab/>
        <w:t>10</w:t>
      </w:r>
      <w:r>
        <w:rPr>
          <w:rFonts w:asciiTheme="majorBidi" w:hAnsiTheme="majorBidi" w:cstheme="majorBidi"/>
          <w:szCs w:val="22"/>
          <w:vertAlign w:val="superscript"/>
        </w:rPr>
        <w:t>3,0</w:t>
      </w:r>
      <w:r>
        <w:rPr>
          <w:rFonts w:asciiTheme="majorBidi" w:hAnsiTheme="majorBidi" w:cstheme="majorBidi"/>
          <w:szCs w:val="22"/>
        </w:rPr>
        <w:t xml:space="preserve"> –10</w:t>
      </w:r>
      <w:r>
        <w:rPr>
          <w:rFonts w:asciiTheme="majorBidi" w:hAnsiTheme="majorBidi" w:cstheme="majorBidi"/>
          <w:szCs w:val="22"/>
          <w:vertAlign w:val="superscript"/>
        </w:rPr>
        <w:t>5,0</w:t>
      </w:r>
      <w:r>
        <w:rPr>
          <w:rFonts w:asciiTheme="majorBidi" w:hAnsiTheme="majorBidi" w:cstheme="majorBidi"/>
          <w:szCs w:val="22"/>
        </w:rPr>
        <w:t xml:space="preserve"> EID</w:t>
      </w:r>
      <w:r>
        <w:rPr>
          <w:rFonts w:asciiTheme="majorBidi" w:hAnsiTheme="majorBidi" w:cstheme="majorBidi"/>
          <w:szCs w:val="22"/>
          <w:vertAlign w:val="subscript"/>
        </w:rPr>
        <w:t>50</w:t>
      </w:r>
      <w:r>
        <w:rPr>
          <w:rFonts w:asciiTheme="majorBidi" w:hAnsiTheme="majorBidi" w:cstheme="majorBidi"/>
          <w:szCs w:val="22"/>
          <w:vertAlign w:val="superscript"/>
        </w:rPr>
        <w:t>*</w:t>
      </w:r>
      <w:r>
        <w:rPr>
          <w:rFonts w:asciiTheme="majorBidi" w:hAnsiTheme="majorBidi" w:cstheme="majorBidi"/>
          <w:szCs w:val="22"/>
        </w:rPr>
        <w:t>.</w:t>
      </w:r>
    </w:p>
    <w:p w14:paraId="1B960B04"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EID50 = 50% embriju inficējošā deva.</w:t>
      </w:r>
    </w:p>
    <w:p w14:paraId="6631481B" w14:textId="768A31A5" w:rsidR="00AB4A2F" w:rsidRDefault="00AB4A2F">
      <w:pPr>
        <w:tabs>
          <w:tab w:val="clear" w:pos="567"/>
        </w:tabs>
        <w:spacing w:line="240" w:lineRule="auto"/>
        <w:rPr>
          <w:rFonts w:asciiTheme="majorBidi" w:hAnsiTheme="majorBidi" w:cstheme="majorBidi"/>
          <w:szCs w:val="22"/>
        </w:rPr>
      </w:pPr>
    </w:p>
    <w:p w14:paraId="2E9F8040" w14:textId="3A241DA6" w:rsidR="00C57C88" w:rsidRDefault="00DD0868">
      <w:pPr>
        <w:tabs>
          <w:tab w:val="clear" w:pos="567"/>
        </w:tabs>
        <w:spacing w:line="240" w:lineRule="auto"/>
        <w:rPr>
          <w:rFonts w:asciiTheme="majorBidi" w:hAnsiTheme="majorBidi" w:cstheme="majorBidi"/>
          <w:szCs w:val="22"/>
        </w:rPr>
      </w:pPr>
      <w:r>
        <w:rPr>
          <w:rFonts w:asciiTheme="majorBidi" w:hAnsiTheme="majorBidi" w:cstheme="majorBidi"/>
          <w:szCs w:val="22"/>
        </w:rPr>
        <w:t>Gandrīz balts, bēšs</w:t>
      </w:r>
      <w:r w:rsidR="00082B4D">
        <w:rPr>
          <w:rFonts w:asciiTheme="majorBidi" w:hAnsiTheme="majorBidi" w:cstheme="majorBidi"/>
          <w:szCs w:val="22"/>
        </w:rPr>
        <w:t xml:space="preserve"> </w:t>
      </w:r>
      <w:proofErr w:type="spellStart"/>
      <w:r w:rsidR="00082B4D">
        <w:rPr>
          <w:rFonts w:asciiTheme="majorBidi" w:hAnsiTheme="majorBidi" w:cstheme="majorBidi"/>
          <w:szCs w:val="22"/>
        </w:rPr>
        <w:t>liofilizāts</w:t>
      </w:r>
      <w:proofErr w:type="spellEnd"/>
      <w:r w:rsidR="00C57C88">
        <w:rPr>
          <w:rFonts w:asciiTheme="majorBidi" w:hAnsiTheme="majorBidi" w:cstheme="majorBidi"/>
          <w:szCs w:val="22"/>
        </w:rPr>
        <w:t>.</w:t>
      </w:r>
    </w:p>
    <w:p w14:paraId="3F385E8F" w14:textId="77777777" w:rsidR="00C57C88" w:rsidRDefault="00C57C88">
      <w:pPr>
        <w:tabs>
          <w:tab w:val="clear" w:pos="567"/>
        </w:tabs>
        <w:spacing w:line="240" w:lineRule="auto"/>
        <w:rPr>
          <w:rFonts w:asciiTheme="majorBidi" w:hAnsiTheme="majorBidi" w:cstheme="majorBidi"/>
          <w:szCs w:val="22"/>
        </w:rPr>
      </w:pPr>
    </w:p>
    <w:p w14:paraId="0BA821BB" w14:textId="77777777" w:rsidR="00AB4A2F" w:rsidRDefault="00AB4A2F">
      <w:pPr>
        <w:tabs>
          <w:tab w:val="clear" w:pos="567"/>
        </w:tabs>
        <w:spacing w:line="240" w:lineRule="auto"/>
        <w:rPr>
          <w:rFonts w:asciiTheme="majorBidi" w:hAnsiTheme="majorBidi" w:cstheme="majorBidi"/>
          <w:szCs w:val="22"/>
        </w:rPr>
      </w:pPr>
    </w:p>
    <w:p w14:paraId="4C22C851" w14:textId="77777777" w:rsidR="00AB4A2F" w:rsidRDefault="00005938">
      <w:pPr>
        <w:pStyle w:val="Style1"/>
        <w:rPr>
          <w:rFonts w:asciiTheme="majorBidi" w:hAnsiTheme="majorBidi" w:cstheme="majorBidi"/>
        </w:rPr>
      </w:pPr>
      <w:r>
        <w:rPr>
          <w:rFonts w:asciiTheme="majorBidi" w:hAnsiTheme="majorBidi" w:cstheme="majorBidi"/>
          <w:highlight w:val="lightGray"/>
        </w:rPr>
        <w:t>3.</w:t>
      </w:r>
      <w:r>
        <w:rPr>
          <w:rFonts w:asciiTheme="majorBidi" w:hAnsiTheme="majorBidi" w:cstheme="majorBidi"/>
        </w:rPr>
        <w:tab/>
      </w:r>
      <w:proofErr w:type="spellStart"/>
      <w:r>
        <w:rPr>
          <w:rFonts w:asciiTheme="majorBidi" w:hAnsiTheme="majorBidi" w:cstheme="majorBidi"/>
        </w:rPr>
        <w:t>Mērķsugas</w:t>
      </w:r>
      <w:proofErr w:type="spellEnd"/>
    </w:p>
    <w:p w14:paraId="6D6BACE8" w14:textId="77777777" w:rsidR="00AB4A2F" w:rsidRDefault="00AB4A2F">
      <w:pPr>
        <w:tabs>
          <w:tab w:val="clear" w:pos="567"/>
        </w:tabs>
        <w:spacing w:line="240" w:lineRule="auto"/>
        <w:rPr>
          <w:rFonts w:asciiTheme="majorBidi" w:hAnsiTheme="majorBidi" w:cstheme="majorBidi"/>
          <w:szCs w:val="22"/>
        </w:rPr>
      </w:pPr>
    </w:p>
    <w:p w14:paraId="56D5262F"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Vistas.</w:t>
      </w:r>
    </w:p>
    <w:p w14:paraId="4A26B41D" w14:textId="77777777" w:rsidR="00AB4A2F" w:rsidRDefault="00AB4A2F">
      <w:pPr>
        <w:tabs>
          <w:tab w:val="clear" w:pos="567"/>
        </w:tabs>
        <w:spacing w:line="240" w:lineRule="auto"/>
        <w:rPr>
          <w:rFonts w:asciiTheme="majorBidi" w:hAnsiTheme="majorBidi" w:cstheme="majorBidi"/>
          <w:szCs w:val="22"/>
        </w:rPr>
      </w:pPr>
    </w:p>
    <w:p w14:paraId="49D88A9C" w14:textId="77777777" w:rsidR="00AB4A2F" w:rsidRDefault="00AB4A2F">
      <w:pPr>
        <w:tabs>
          <w:tab w:val="clear" w:pos="567"/>
        </w:tabs>
        <w:spacing w:line="240" w:lineRule="auto"/>
        <w:rPr>
          <w:rFonts w:asciiTheme="majorBidi" w:hAnsiTheme="majorBidi" w:cstheme="majorBidi"/>
          <w:szCs w:val="22"/>
        </w:rPr>
      </w:pPr>
    </w:p>
    <w:p w14:paraId="134A66DB" w14:textId="77777777" w:rsidR="00AB4A2F" w:rsidRDefault="00005938">
      <w:pPr>
        <w:pStyle w:val="Style1"/>
        <w:rPr>
          <w:rFonts w:asciiTheme="majorBidi" w:hAnsiTheme="majorBidi" w:cstheme="majorBidi"/>
        </w:rPr>
      </w:pPr>
      <w:r>
        <w:rPr>
          <w:rFonts w:asciiTheme="majorBidi" w:hAnsiTheme="majorBidi" w:cstheme="majorBidi"/>
          <w:highlight w:val="lightGray"/>
        </w:rPr>
        <w:t>4.</w:t>
      </w:r>
      <w:r>
        <w:rPr>
          <w:rFonts w:asciiTheme="majorBidi" w:hAnsiTheme="majorBidi" w:cstheme="majorBidi"/>
        </w:rPr>
        <w:tab/>
        <w:t>Lietošanas indikācijas</w:t>
      </w:r>
    </w:p>
    <w:p w14:paraId="28588D6B" w14:textId="77777777" w:rsidR="00AB4A2F" w:rsidRDefault="00AB4A2F">
      <w:pPr>
        <w:tabs>
          <w:tab w:val="clear" w:pos="567"/>
        </w:tabs>
        <w:spacing w:line="240" w:lineRule="auto"/>
        <w:rPr>
          <w:rFonts w:asciiTheme="majorBidi" w:hAnsiTheme="majorBidi" w:cstheme="majorBidi"/>
          <w:szCs w:val="22"/>
        </w:rPr>
      </w:pPr>
    </w:p>
    <w:p w14:paraId="6835FBA4"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Vistu aktīvai imunizācijai, lai mazinātu infekciozā bronhīta elpošanas traucējumu pazīmes, ko izraisījuši infekciozā bronhīta vīrusa QX līdzīgie varianti.</w:t>
      </w:r>
    </w:p>
    <w:p w14:paraId="7A039E23" w14:textId="77777777" w:rsidR="00AB4A2F" w:rsidRDefault="00AB4A2F">
      <w:pPr>
        <w:tabs>
          <w:tab w:val="clear" w:pos="567"/>
        </w:tabs>
        <w:spacing w:line="240" w:lineRule="auto"/>
        <w:rPr>
          <w:rFonts w:asciiTheme="majorBidi" w:hAnsiTheme="majorBidi" w:cstheme="majorBidi"/>
          <w:szCs w:val="22"/>
        </w:rPr>
      </w:pPr>
    </w:p>
    <w:p w14:paraId="77D6A391"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Imunitātes iestāšanās: 3 nedēļas pēc vakcinācijas. </w:t>
      </w:r>
    </w:p>
    <w:p w14:paraId="004DDF73"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Imunitātes ilgums: 63 dienas pēc vakcinācijas.</w:t>
      </w:r>
    </w:p>
    <w:p w14:paraId="4681F64D" w14:textId="77777777" w:rsidR="00AB4A2F" w:rsidRDefault="00AB4A2F">
      <w:pPr>
        <w:tabs>
          <w:tab w:val="clear" w:pos="567"/>
        </w:tabs>
        <w:spacing w:line="240" w:lineRule="auto"/>
        <w:rPr>
          <w:rFonts w:asciiTheme="majorBidi" w:hAnsiTheme="majorBidi" w:cstheme="majorBidi"/>
          <w:szCs w:val="22"/>
        </w:rPr>
      </w:pPr>
    </w:p>
    <w:p w14:paraId="02D2B24F" w14:textId="77777777" w:rsidR="00AB4A2F" w:rsidRDefault="00AB4A2F">
      <w:pPr>
        <w:tabs>
          <w:tab w:val="clear" w:pos="567"/>
        </w:tabs>
        <w:spacing w:line="240" w:lineRule="auto"/>
        <w:rPr>
          <w:rFonts w:asciiTheme="majorBidi" w:hAnsiTheme="majorBidi" w:cstheme="majorBidi"/>
          <w:szCs w:val="22"/>
        </w:rPr>
      </w:pPr>
    </w:p>
    <w:p w14:paraId="680F2364" w14:textId="77777777" w:rsidR="00AB4A2F" w:rsidRDefault="00005938">
      <w:pPr>
        <w:pStyle w:val="Style1"/>
        <w:rPr>
          <w:rFonts w:asciiTheme="majorBidi" w:hAnsiTheme="majorBidi" w:cstheme="majorBidi"/>
        </w:rPr>
      </w:pPr>
      <w:r>
        <w:rPr>
          <w:rFonts w:asciiTheme="majorBidi" w:hAnsiTheme="majorBidi" w:cstheme="majorBidi"/>
          <w:highlight w:val="lightGray"/>
        </w:rPr>
        <w:t>5.</w:t>
      </w:r>
      <w:r>
        <w:rPr>
          <w:rFonts w:asciiTheme="majorBidi" w:hAnsiTheme="majorBidi" w:cstheme="majorBidi"/>
        </w:rPr>
        <w:tab/>
        <w:t>Kontrindikācijas</w:t>
      </w:r>
    </w:p>
    <w:p w14:paraId="27CD90FE" w14:textId="77777777" w:rsidR="00AB4A2F" w:rsidRDefault="00AB4A2F">
      <w:pPr>
        <w:tabs>
          <w:tab w:val="clear" w:pos="567"/>
        </w:tabs>
        <w:spacing w:line="240" w:lineRule="auto"/>
        <w:rPr>
          <w:rFonts w:asciiTheme="majorBidi" w:hAnsiTheme="majorBidi" w:cstheme="majorBidi"/>
          <w:szCs w:val="22"/>
        </w:rPr>
      </w:pPr>
    </w:p>
    <w:p w14:paraId="14402CB4"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Nav.</w:t>
      </w:r>
    </w:p>
    <w:p w14:paraId="7CFFB35A" w14:textId="77777777" w:rsidR="00AB4A2F" w:rsidRDefault="00AB4A2F">
      <w:pPr>
        <w:tabs>
          <w:tab w:val="clear" w:pos="567"/>
        </w:tabs>
        <w:spacing w:line="240" w:lineRule="auto"/>
        <w:rPr>
          <w:rFonts w:asciiTheme="majorBidi" w:hAnsiTheme="majorBidi" w:cstheme="majorBidi"/>
          <w:szCs w:val="22"/>
        </w:rPr>
      </w:pPr>
    </w:p>
    <w:p w14:paraId="78908C36" w14:textId="77777777" w:rsidR="00AB4A2F" w:rsidRDefault="00AB4A2F">
      <w:pPr>
        <w:tabs>
          <w:tab w:val="clear" w:pos="567"/>
        </w:tabs>
        <w:spacing w:line="240" w:lineRule="auto"/>
        <w:rPr>
          <w:rFonts w:asciiTheme="majorBidi" w:hAnsiTheme="majorBidi" w:cstheme="majorBidi"/>
          <w:szCs w:val="22"/>
        </w:rPr>
      </w:pPr>
    </w:p>
    <w:p w14:paraId="5C5FF205" w14:textId="77777777" w:rsidR="00AB4A2F" w:rsidRDefault="00005938">
      <w:pPr>
        <w:pStyle w:val="Style1"/>
        <w:rPr>
          <w:rFonts w:asciiTheme="majorBidi" w:hAnsiTheme="majorBidi" w:cstheme="majorBidi"/>
        </w:rPr>
      </w:pPr>
      <w:r>
        <w:rPr>
          <w:rFonts w:asciiTheme="majorBidi" w:hAnsiTheme="majorBidi" w:cstheme="majorBidi"/>
          <w:highlight w:val="lightGray"/>
        </w:rPr>
        <w:t>6.</w:t>
      </w:r>
      <w:r>
        <w:rPr>
          <w:rFonts w:asciiTheme="majorBidi" w:hAnsiTheme="majorBidi" w:cstheme="majorBidi"/>
        </w:rPr>
        <w:tab/>
        <w:t>Īpaši brīdinājumi</w:t>
      </w:r>
    </w:p>
    <w:p w14:paraId="67D49423" w14:textId="77777777" w:rsidR="00AB4A2F" w:rsidRDefault="00AB4A2F">
      <w:pPr>
        <w:tabs>
          <w:tab w:val="clear" w:pos="567"/>
        </w:tabs>
        <w:spacing w:line="240" w:lineRule="auto"/>
        <w:rPr>
          <w:rFonts w:asciiTheme="majorBidi" w:hAnsiTheme="majorBidi" w:cstheme="majorBidi"/>
          <w:szCs w:val="22"/>
        </w:rPr>
      </w:pPr>
    </w:p>
    <w:p w14:paraId="0255F649" w14:textId="3C908928" w:rsidR="00167B0C" w:rsidRPr="00005938" w:rsidRDefault="00C57C88">
      <w:pPr>
        <w:tabs>
          <w:tab w:val="clear" w:pos="567"/>
        </w:tabs>
        <w:spacing w:line="240" w:lineRule="auto"/>
        <w:rPr>
          <w:rFonts w:asciiTheme="majorBidi" w:hAnsiTheme="majorBidi" w:cstheme="majorBidi"/>
          <w:szCs w:val="22"/>
          <w:u w:val="single"/>
        </w:rPr>
      </w:pPr>
      <w:r w:rsidRPr="00E57A7D">
        <w:rPr>
          <w:szCs w:val="22"/>
          <w:u w:val="single"/>
        </w:rPr>
        <w:t>Īpaši brīdinājumi</w:t>
      </w:r>
      <w:r w:rsidRPr="00E57A7D">
        <w:t>:</w:t>
      </w:r>
    </w:p>
    <w:p w14:paraId="07BDF3BB"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Vakcīnas vīrusa celms ir spējīgs izplatīties arī uz citiem putniem kontakta ceļā vismaz 14 dienas pēc vakcinācijas, tāpēc jāievēro īpaša piesardzība, lai nošķirtu vakcinētos cāļus no nevakcinētajiem. Jāveic profilakses pasākumi, lai novērstu vakcīnas vīrusa celma izplatību savvaļā. Pēc vakcinācijas ir ieteicams izmazgāt un nodezinficēt telpas.</w:t>
      </w:r>
    </w:p>
    <w:p w14:paraId="1D3BFA7E" w14:textId="77777777" w:rsidR="00AB4A2F" w:rsidRDefault="00AB4A2F">
      <w:pPr>
        <w:tabs>
          <w:tab w:val="clear" w:pos="567"/>
        </w:tabs>
        <w:spacing w:line="240" w:lineRule="auto"/>
        <w:rPr>
          <w:rFonts w:asciiTheme="majorBidi" w:hAnsiTheme="majorBidi" w:cstheme="majorBidi"/>
          <w:szCs w:val="22"/>
        </w:rPr>
      </w:pPr>
    </w:p>
    <w:p w14:paraId="7D7A48AF" w14:textId="77777777" w:rsidR="00C57C88"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Šo vakcīnu lietot tikai pēc tam, kad ir noskaidrots, ka QX līdzīgais infekciozā bronhīta vīrusa (IBV) varianta celms ir epidemioloģiski nozīmīgs.</w:t>
      </w:r>
    </w:p>
    <w:p w14:paraId="21057809" w14:textId="0FEA8ACB" w:rsidR="00AB4A2F" w:rsidRDefault="00AB4A2F">
      <w:pPr>
        <w:tabs>
          <w:tab w:val="clear" w:pos="567"/>
        </w:tabs>
        <w:spacing w:line="240" w:lineRule="auto"/>
        <w:rPr>
          <w:rFonts w:asciiTheme="majorBidi" w:hAnsiTheme="majorBidi" w:cstheme="majorBidi"/>
          <w:szCs w:val="22"/>
        </w:rPr>
      </w:pPr>
    </w:p>
    <w:p w14:paraId="69DAB6F3" w14:textId="57434D19"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Ir svarīgi izvairīties no IB QX vakcīnas vīrusa celma izplatīšanās telpās, kur savvaļas tipa celms nav atklāts. IB QX vakcīnu drīkst izmantot inkubatoros tikai tad, ja tiek veikta pietiekama kontrole, lai izvairītos no vakcīnas celma izplatīšanās uz putniem, kas tiks transportēti uz putnu novietnēm, kurās putni nav pakļauti IB QX vakcīnas iedarbībai.</w:t>
      </w:r>
    </w:p>
    <w:p w14:paraId="4BF19BA9" w14:textId="77777777" w:rsidR="00C57C88" w:rsidRDefault="00C57C88">
      <w:pPr>
        <w:tabs>
          <w:tab w:val="clear" w:pos="567"/>
        </w:tabs>
        <w:spacing w:line="240" w:lineRule="auto"/>
        <w:rPr>
          <w:rFonts w:asciiTheme="majorBidi" w:hAnsiTheme="majorBidi" w:cstheme="majorBidi"/>
          <w:szCs w:val="22"/>
        </w:rPr>
      </w:pPr>
    </w:p>
    <w:p w14:paraId="06A985A3" w14:textId="7F5622DF" w:rsidR="00AB4A2F" w:rsidRDefault="00005938">
      <w:pPr>
        <w:tabs>
          <w:tab w:val="clear" w:pos="567"/>
        </w:tabs>
        <w:spacing w:line="240" w:lineRule="auto"/>
        <w:rPr>
          <w:rFonts w:asciiTheme="majorBidi" w:hAnsiTheme="majorBidi" w:cstheme="majorBidi"/>
          <w:i/>
          <w:szCs w:val="22"/>
        </w:rPr>
      </w:pPr>
      <w:r>
        <w:rPr>
          <w:rFonts w:asciiTheme="majorBidi" w:hAnsiTheme="majorBidi" w:cstheme="majorBidi"/>
          <w:szCs w:val="22"/>
        </w:rPr>
        <w:lastRenderedPageBreak/>
        <w:t>Ir pierādīts, ka vakcīna nodrošina aizsardzību pret QX līdzīgo variantu.</w:t>
      </w:r>
      <w:r>
        <w:rPr>
          <w:rFonts w:asciiTheme="majorBidi" w:hAnsiTheme="majorBidi" w:cstheme="majorBidi"/>
          <w:i/>
          <w:szCs w:val="22"/>
        </w:rPr>
        <w:t xml:space="preserve"> </w:t>
      </w:r>
      <w:r>
        <w:rPr>
          <w:rFonts w:asciiTheme="majorBidi" w:hAnsiTheme="majorBidi" w:cstheme="majorBidi"/>
          <w:szCs w:val="22"/>
        </w:rPr>
        <w:t>Aizsardzība pret citiem cirkulējošiem IB celmiem nav pētīta.</w:t>
      </w:r>
    </w:p>
    <w:p w14:paraId="4834A68C" w14:textId="77777777" w:rsidR="00167B0C" w:rsidRPr="00F44584" w:rsidRDefault="00167B0C">
      <w:pPr>
        <w:tabs>
          <w:tab w:val="clear" w:pos="567"/>
        </w:tabs>
        <w:spacing w:line="240" w:lineRule="auto"/>
        <w:rPr>
          <w:rFonts w:asciiTheme="majorBidi" w:hAnsiTheme="majorBidi" w:cstheme="majorBidi"/>
          <w:iCs/>
          <w:szCs w:val="22"/>
        </w:rPr>
      </w:pPr>
    </w:p>
    <w:p w14:paraId="358CFDF1" w14:textId="77777777" w:rsidR="00082B4D" w:rsidRDefault="00082B4D" w:rsidP="00082B4D">
      <w:pPr>
        <w:tabs>
          <w:tab w:val="clear" w:pos="567"/>
        </w:tabs>
        <w:spacing w:line="240" w:lineRule="auto"/>
        <w:rPr>
          <w:rFonts w:asciiTheme="majorBidi" w:hAnsiTheme="majorBidi" w:cstheme="majorBidi"/>
          <w:szCs w:val="22"/>
        </w:rPr>
      </w:pPr>
      <w:r>
        <w:rPr>
          <w:rFonts w:asciiTheme="majorBidi" w:hAnsiTheme="majorBidi" w:cstheme="majorBidi"/>
          <w:szCs w:val="22"/>
        </w:rPr>
        <w:t>Tā kā diapazons starp efektīvu vakcīnas devu un neefektīvu devu ir neliels, pievērst īpašu uzmanību pareizas devas ievadīšanai.</w:t>
      </w:r>
    </w:p>
    <w:p w14:paraId="30786D45" w14:textId="77777777" w:rsidR="00AB4A2F" w:rsidRDefault="00AB4A2F">
      <w:pPr>
        <w:tabs>
          <w:tab w:val="clear" w:pos="567"/>
        </w:tabs>
        <w:spacing w:line="240" w:lineRule="auto"/>
        <w:rPr>
          <w:rFonts w:asciiTheme="majorBidi" w:hAnsiTheme="majorBidi" w:cstheme="majorBidi"/>
          <w:szCs w:val="22"/>
        </w:rPr>
      </w:pPr>
    </w:p>
    <w:p w14:paraId="74C053DC" w14:textId="77777777" w:rsidR="00C57C88"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Vakcinēt tikai klīniski veselus dzīvniekus. </w:t>
      </w:r>
    </w:p>
    <w:p w14:paraId="62FF5ED1" w14:textId="73880087" w:rsidR="00C57C88" w:rsidRDefault="00C57C88">
      <w:pPr>
        <w:tabs>
          <w:tab w:val="clear" w:pos="567"/>
        </w:tabs>
        <w:spacing w:line="240" w:lineRule="auto"/>
        <w:rPr>
          <w:rFonts w:asciiTheme="majorBidi" w:hAnsiTheme="majorBidi" w:cstheme="majorBidi"/>
          <w:szCs w:val="22"/>
        </w:rPr>
      </w:pPr>
    </w:p>
    <w:p w14:paraId="43891FD2" w14:textId="7E96A0F7" w:rsidR="00C57C88" w:rsidRDefault="00C57C88">
      <w:pPr>
        <w:tabs>
          <w:tab w:val="clear" w:pos="567"/>
        </w:tabs>
        <w:spacing w:line="240" w:lineRule="auto"/>
        <w:rPr>
          <w:rFonts w:asciiTheme="majorBidi" w:hAnsiTheme="majorBidi" w:cstheme="majorBidi"/>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1704CC9B" w14:textId="115E200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Visas novietnē esošās vistas vakcinēt vienlaikus.</w:t>
      </w:r>
    </w:p>
    <w:p w14:paraId="0D5AC802" w14:textId="50438D12" w:rsidR="00082B4D" w:rsidRDefault="00082B4D" w:rsidP="00082B4D">
      <w:pPr>
        <w:tabs>
          <w:tab w:val="clear" w:pos="567"/>
        </w:tabs>
        <w:spacing w:line="240" w:lineRule="auto"/>
        <w:rPr>
          <w:rFonts w:asciiTheme="majorBidi" w:hAnsiTheme="majorBidi" w:cstheme="majorBidi"/>
          <w:szCs w:val="22"/>
        </w:rPr>
      </w:pPr>
      <w:r>
        <w:rPr>
          <w:rFonts w:asciiTheme="majorBidi" w:hAnsiTheme="majorBidi" w:cstheme="majorBidi"/>
          <w:szCs w:val="22"/>
        </w:rPr>
        <w:t>Ja vakcinācija tiek plānota nākamajām dējējvistām vai vaislas vis</w:t>
      </w:r>
      <w:r w:rsidRPr="00F44584">
        <w:rPr>
          <w:rFonts w:asciiTheme="majorBidi" w:hAnsiTheme="majorBidi" w:cstheme="majorBidi"/>
          <w:szCs w:val="22"/>
        </w:rPr>
        <w:t>tām, k</w:t>
      </w:r>
      <w:r w:rsidR="00342B92" w:rsidRPr="00F44584">
        <w:rPr>
          <w:rFonts w:asciiTheme="majorBidi" w:hAnsiTheme="majorBidi" w:cstheme="majorBidi"/>
          <w:szCs w:val="22"/>
        </w:rPr>
        <w:t>uras</w:t>
      </w:r>
      <w:r>
        <w:rPr>
          <w:rFonts w:asciiTheme="majorBidi" w:hAnsiTheme="majorBidi" w:cstheme="majorBidi"/>
          <w:szCs w:val="22"/>
        </w:rPr>
        <w:t xml:space="preserve"> jaunākas par 7 dienām, vecāku saime ir jāvakcinē ar IB vakcīnu, lai nodrošinātu pēcnācējus ar no mātes iegūtām antivielām (MDA) pret IBV.</w:t>
      </w:r>
    </w:p>
    <w:p w14:paraId="3817C664" w14:textId="77777777" w:rsidR="00AB4A2F" w:rsidRDefault="00AB4A2F">
      <w:pPr>
        <w:tabs>
          <w:tab w:val="clear" w:pos="567"/>
        </w:tabs>
        <w:spacing w:line="240" w:lineRule="auto"/>
        <w:rPr>
          <w:rFonts w:asciiTheme="majorBidi" w:hAnsiTheme="majorBidi" w:cstheme="majorBidi"/>
          <w:szCs w:val="22"/>
        </w:rPr>
      </w:pPr>
    </w:p>
    <w:p w14:paraId="0322A96C" w14:textId="29485249"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u w:val="single"/>
        </w:rPr>
        <w:t>Īpaši p</w:t>
      </w:r>
      <w:r>
        <w:rPr>
          <w:rFonts w:asciiTheme="majorBidi" w:hAnsiTheme="majorBidi" w:cstheme="majorBidi"/>
          <w:color w:val="000000"/>
          <w:szCs w:val="22"/>
          <w:u w:val="single"/>
        </w:rPr>
        <w:t xml:space="preserve">iesardzības pasākumi, kas jāievēro personai, kura </w:t>
      </w:r>
      <w:r w:rsidR="00692B7A" w:rsidRPr="00E57A7D">
        <w:rPr>
          <w:szCs w:val="22"/>
          <w:u w:val="single"/>
        </w:rPr>
        <w:t>ievada veterinārās zāles dzīvniekiem</w:t>
      </w:r>
      <w:r w:rsidR="00692B7A" w:rsidRPr="00E57A7D">
        <w:t>:</w:t>
      </w:r>
    </w:p>
    <w:p w14:paraId="63CA4576"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Sagatavojot un ievadot vakcīnu, ievērot piesardzību. Valkāt piemērotu sejas masku un acis aizsargājošas brilles, lai izvairītos no tiešas saskares ar </w:t>
      </w:r>
      <w:proofErr w:type="spellStart"/>
      <w:r>
        <w:rPr>
          <w:rFonts w:asciiTheme="majorBidi" w:hAnsiTheme="majorBidi" w:cstheme="majorBidi"/>
          <w:szCs w:val="22"/>
        </w:rPr>
        <w:t>aerosolizēto</w:t>
      </w:r>
      <w:proofErr w:type="spellEnd"/>
      <w:r>
        <w:rPr>
          <w:rFonts w:asciiTheme="majorBidi" w:hAnsiTheme="majorBidi" w:cstheme="majorBidi"/>
          <w:szCs w:val="22"/>
        </w:rPr>
        <w:t xml:space="preserve"> vakcīnu. Pēc lietošanas nomazgāt un dezinficēt rokas. </w:t>
      </w:r>
    </w:p>
    <w:p w14:paraId="4F6075B6" w14:textId="77777777" w:rsidR="00C57C88" w:rsidRDefault="00C57C88">
      <w:pPr>
        <w:tabs>
          <w:tab w:val="clear" w:pos="567"/>
        </w:tabs>
        <w:spacing w:line="240" w:lineRule="auto"/>
        <w:rPr>
          <w:rFonts w:asciiTheme="majorBidi" w:hAnsiTheme="majorBidi" w:cstheme="majorBidi"/>
          <w:szCs w:val="22"/>
        </w:rPr>
      </w:pPr>
    </w:p>
    <w:p w14:paraId="29E8E1EC" w14:textId="72955290" w:rsidR="00167B0C" w:rsidRDefault="00C57C88">
      <w:pPr>
        <w:tabs>
          <w:tab w:val="clear" w:pos="567"/>
        </w:tabs>
        <w:spacing w:line="240" w:lineRule="auto"/>
        <w:ind w:left="567" w:hanging="567"/>
        <w:rPr>
          <w:rFonts w:asciiTheme="majorBidi" w:hAnsiTheme="majorBidi" w:cstheme="majorBidi"/>
          <w:szCs w:val="22"/>
          <w:u w:val="single"/>
        </w:rPr>
      </w:pPr>
      <w:proofErr w:type="spellStart"/>
      <w:r w:rsidRPr="00E57A7D">
        <w:rPr>
          <w:szCs w:val="22"/>
          <w:u w:val="single"/>
        </w:rPr>
        <w:t>Dējējputni</w:t>
      </w:r>
      <w:proofErr w:type="spellEnd"/>
      <w:r w:rsidRPr="00E57A7D">
        <w:t>:</w:t>
      </w:r>
    </w:p>
    <w:p w14:paraId="54AAD3A6" w14:textId="79F450C5"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color w:val="000000"/>
          <w:szCs w:val="22"/>
        </w:rPr>
        <w:t xml:space="preserve">Ir pierādīts </w:t>
      </w:r>
      <w:r w:rsidR="000F59D6">
        <w:rPr>
          <w:rFonts w:asciiTheme="majorBidi" w:hAnsiTheme="majorBidi" w:cstheme="majorBidi"/>
          <w:szCs w:val="22"/>
        </w:rPr>
        <w:t>šo veterināro zāļu</w:t>
      </w:r>
      <w:r>
        <w:rPr>
          <w:rFonts w:asciiTheme="majorBidi" w:hAnsiTheme="majorBidi" w:cstheme="majorBidi"/>
          <w:szCs w:val="22"/>
        </w:rPr>
        <w:t xml:space="preserve"> drošums lietošanai dēšanas laikā. Nav pierādīts </w:t>
      </w:r>
      <w:r w:rsidR="000F59D6">
        <w:rPr>
          <w:rFonts w:asciiTheme="majorBidi" w:hAnsiTheme="majorBidi" w:cstheme="majorBidi"/>
          <w:szCs w:val="22"/>
        </w:rPr>
        <w:t>šo veterināro zāļu</w:t>
      </w:r>
      <w:r>
        <w:rPr>
          <w:rFonts w:asciiTheme="majorBidi" w:hAnsiTheme="majorBidi" w:cstheme="majorBidi"/>
          <w:szCs w:val="22"/>
        </w:rPr>
        <w:t xml:space="preserve"> iedarbīgums lietojot dēšanas laikā.</w:t>
      </w:r>
    </w:p>
    <w:p w14:paraId="3886578E" w14:textId="252F90F3" w:rsidR="00AB4A2F" w:rsidRDefault="00005938">
      <w:pPr>
        <w:pStyle w:val="CommentText"/>
        <w:rPr>
          <w:rFonts w:asciiTheme="majorBidi" w:hAnsiTheme="majorBidi" w:cstheme="majorBidi"/>
          <w:snapToGrid w:val="0"/>
          <w:sz w:val="22"/>
          <w:szCs w:val="22"/>
          <w:lang w:eastAsia="lv-LV"/>
        </w:rPr>
      </w:pPr>
      <w:r>
        <w:rPr>
          <w:rFonts w:asciiTheme="majorBidi" w:hAnsiTheme="majorBidi" w:cstheme="majorBidi"/>
          <w:snapToGrid w:val="0"/>
          <w:sz w:val="22"/>
          <w:szCs w:val="22"/>
          <w:lang w:eastAsia="lv-LV"/>
        </w:rPr>
        <w:t>Lēmumu par vakcīnas lietošanu dēšanas laikā pieņem, izvērtējot katru gadījumu atsevišķi</w:t>
      </w:r>
      <w:r w:rsidR="00692B7A">
        <w:rPr>
          <w:rFonts w:asciiTheme="majorBidi" w:hAnsiTheme="majorBidi" w:cstheme="majorBidi"/>
          <w:snapToGrid w:val="0"/>
          <w:sz w:val="22"/>
          <w:szCs w:val="22"/>
          <w:lang w:eastAsia="lv-LV"/>
        </w:rPr>
        <w:t>.</w:t>
      </w:r>
    </w:p>
    <w:p w14:paraId="14D9AAAB" w14:textId="77777777" w:rsidR="00AB4A2F" w:rsidRDefault="00AB4A2F">
      <w:pPr>
        <w:tabs>
          <w:tab w:val="clear" w:pos="567"/>
        </w:tabs>
        <w:spacing w:line="240" w:lineRule="auto"/>
        <w:rPr>
          <w:rFonts w:asciiTheme="majorBidi" w:hAnsiTheme="majorBidi" w:cstheme="majorBidi"/>
          <w:szCs w:val="22"/>
        </w:rPr>
      </w:pPr>
    </w:p>
    <w:p w14:paraId="7D7531EB" w14:textId="77777777" w:rsidR="00AB4A2F" w:rsidRDefault="00005938">
      <w:pPr>
        <w:tabs>
          <w:tab w:val="clear" w:pos="567"/>
        </w:tabs>
        <w:spacing w:line="240" w:lineRule="auto"/>
        <w:rPr>
          <w:rFonts w:asciiTheme="majorBidi" w:hAnsiTheme="majorBidi" w:cstheme="majorBidi"/>
          <w:szCs w:val="22"/>
          <w:u w:val="single"/>
        </w:rPr>
      </w:pPr>
      <w:r>
        <w:rPr>
          <w:rFonts w:asciiTheme="majorBidi" w:hAnsiTheme="majorBidi" w:cstheme="majorBidi"/>
          <w:szCs w:val="22"/>
          <w:u w:val="single"/>
        </w:rPr>
        <w:t>Mijiedarbība ar citām zālēm un citi mijiedarbības veidi:</w:t>
      </w:r>
    </w:p>
    <w:p w14:paraId="7D90C6BD" w14:textId="77777777" w:rsidR="00985FC5" w:rsidRDefault="00985FC5" w:rsidP="00985FC5">
      <w:pPr>
        <w:tabs>
          <w:tab w:val="clear" w:pos="567"/>
        </w:tabs>
        <w:spacing w:line="240" w:lineRule="auto"/>
        <w:rPr>
          <w:rFonts w:asciiTheme="majorBidi" w:hAnsiTheme="majorBidi" w:cstheme="majorBidi"/>
          <w:color w:val="000000"/>
          <w:szCs w:val="22"/>
        </w:rPr>
      </w:pPr>
      <w:r>
        <w:rPr>
          <w:rFonts w:asciiTheme="majorBidi" w:hAnsiTheme="majorBidi" w:cstheme="majorBidi"/>
          <w:color w:val="000000"/>
          <w:szCs w:val="22"/>
        </w:rPr>
        <w:t>P</w:t>
      </w:r>
      <w:r w:rsidRPr="0088413C">
        <w:rPr>
          <w:rFonts w:asciiTheme="majorBidi" w:hAnsiTheme="majorBidi" w:cstheme="majorBidi"/>
          <w:color w:val="000000"/>
          <w:szCs w:val="22"/>
        </w:rPr>
        <w:t>ieejami</w:t>
      </w:r>
      <w:r>
        <w:rPr>
          <w:rFonts w:asciiTheme="majorBidi" w:hAnsiTheme="majorBidi" w:cstheme="majorBidi"/>
          <w:color w:val="000000"/>
          <w:szCs w:val="22"/>
        </w:rPr>
        <w:t>e</w:t>
      </w:r>
      <w:r w:rsidRPr="0088413C">
        <w:rPr>
          <w:rFonts w:asciiTheme="majorBidi" w:hAnsiTheme="majorBidi" w:cstheme="majorBidi"/>
          <w:color w:val="000000"/>
          <w:szCs w:val="22"/>
        </w:rPr>
        <w:t xml:space="preserve"> droš</w:t>
      </w:r>
      <w:r>
        <w:rPr>
          <w:rFonts w:asciiTheme="majorBidi" w:hAnsiTheme="majorBidi" w:cstheme="majorBidi"/>
          <w:color w:val="000000"/>
          <w:szCs w:val="22"/>
        </w:rPr>
        <w:t>uma</w:t>
      </w:r>
      <w:r w:rsidRPr="0088413C">
        <w:rPr>
          <w:rFonts w:asciiTheme="majorBidi" w:hAnsiTheme="majorBidi" w:cstheme="majorBidi"/>
          <w:color w:val="000000"/>
          <w:szCs w:val="22"/>
        </w:rPr>
        <w:t xml:space="preserve"> un </w:t>
      </w:r>
      <w:r>
        <w:rPr>
          <w:rFonts w:asciiTheme="majorBidi" w:hAnsiTheme="majorBidi" w:cstheme="majorBidi"/>
          <w:color w:val="000000"/>
          <w:szCs w:val="22"/>
        </w:rPr>
        <w:t>iedarbīguma pētījumi</w:t>
      </w:r>
      <w:r w:rsidRPr="0088413C">
        <w:rPr>
          <w:rFonts w:asciiTheme="majorBidi" w:hAnsiTheme="majorBidi" w:cstheme="majorBidi"/>
          <w:color w:val="000000"/>
          <w:szCs w:val="22"/>
        </w:rPr>
        <w:t xml:space="preserve"> pierāda, ka šo vakcīnu </w:t>
      </w:r>
      <w:r w:rsidRPr="001278ED">
        <w:rPr>
          <w:rFonts w:asciiTheme="majorBidi" w:hAnsiTheme="majorBidi" w:cstheme="majorBidi"/>
          <w:color w:val="000000"/>
          <w:szCs w:val="22"/>
        </w:rPr>
        <w:t xml:space="preserve">ar </w:t>
      </w:r>
      <w:r w:rsidRPr="0088413C">
        <w:rPr>
          <w:rFonts w:asciiTheme="majorBidi" w:hAnsiTheme="majorBidi" w:cstheme="majorBidi"/>
          <w:color w:val="000000"/>
          <w:szCs w:val="22"/>
        </w:rPr>
        <w:t>rupjās izsmidzināšanas metodi</w:t>
      </w:r>
      <w:r w:rsidRPr="001278ED">
        <w:rPr>
          <w:rFonts w:asciiTheme="majorBidi" w:hAnsiTheme="majorBidi" w:cstheme="majorBidi"/>
          <w:color w:val="000000"/>
          <w:szCs w:val="22"/>
        </w:rPr>
        <w:t xml:space="preserve"> </w:t>
      </w:r>
      <w:r>
        <w:rPr>
          <w:rFonts w:asciiTheme="majorBidi" w:hAnsiTheme="majorBidi" w:cstheme="majorBidi"/>
          <w:color w:val="000000"/>
          <w:szCs w:val="22"/>
        </w:rPr>
        <w:t>drīkst</w:t>
      </w:r>
      <w:r w:rsidRPr="0088413C">
        <w:rPr>
          <w:rFonts w:asciiTheme="majorBidi" w:hAnsiTheme="majorBidi" w:cstheme="majorBidi"/>
          <w:color w:val="000000"/>
          <w:szCs w:val="22"/>
        </w:rPr>
        <w:t xml:space="preserve"> ievadīt </w:t>
      </w:r>
      <w:r w:rsidRPr="002D0E13">
        <w:rPr>
          <w:rFonts w:asciiTheme="majorBidi" w:hAnsiTheme="majorBidi" w:cstheme="majorBidi"/>
          <w:color w:val="000000"/>
          <w:szCs w:val="22"/>
        </w:rPr>
        <w:t>no</w:t>
      </w:r>
      <w:r>
        <w:rPr>
          <w:rFonts w:asciiTheme="majorBidi" w:hAnsiTheme="majorBidi" w:cstheme="majorBidi"/>
          <w:color w:val="000000"/>
          <w:szCs w:val="22"/>
        </w:rPr>
        <w:t xml:space="preserve"> vienas</w:t>
      </w:r>
      <w:r w:rsidRPr="002D0E13">
        <w:rPr>
          <w:rFonts w:asciiTheme="majorBidi" w:hAnsiTheme="majorBidi" w:cstheme="majorBidi"/>
          <w:color w:val="000000"/>
          <w:szCs w:val="22"/>
        </w:rPr>
        <w:t xml:space="preserve"> dienas </w:t>
      </w:r>
      <w:r w:rsidRPr="00985FC5">
        <w:rPr>
          <w:rFonts w:asciiTheme="majorBidi" w:hAnsiTheme="majorBidi" w:cstheme="majorBidi"/>
          <w:color w:val="000000"/>
          <w:szCs w:val="22"/>
        </w:rPr>
        <w:t xml:space="preserve">vecuma </w:t>
      </w:r>
      <w:r w:rsidRPr="0088413C">
        <w:rPr>
          <w:rFonts w:asciiTheme="majorBidi" w:hAnsiTheme="majorBidi" w:cstheme="majorBidi"/>
          <w:color w:val="000000"/>
          <w:szCs w:val="22"/>
        </w:rPr>
        <w:t xml:space="preserve">pēc </w:t>
      </w:r>
      <w:proofErr w:type="spellStart"/>
      <w:r w:rsidRPr="0088413C">
        <w:rPr>
          <w:rFonts w:asciiTheme="majorBidi" w:hAnsiTheme="majorBidi" w:cstheme="majorBidi"/>
          <w:color w:val="000000"/>
          <w:szCs w:val="22"/>
        </w:rPr>
        <w:t>Poulvac</w:t>
      </w:r>
      <w:proofErr w:type="spellEnd"/>
      <w:r w:rsidRPr="0088413C">
        <w:rPr>
          <w:rFonts w:asciiTheme="majorBidi" w:hAnsiTheme="majorBidi" w:cstheme="majorBidi"/>
          <w:color w:val="000000"/>
          <w:szCs w:val="22"/>
        </w:rPr>
        <w:t xml:space="preserve"> IB </w:t>
      </w:r>
      <w:proofErr w:type="spellStart"/>
      <w:r w:rsidRPr="0088413C">
        <w:rPr>
          <w:rFonts w:asciiTheme="majorBidi" w:hAnsiTheme="majorBidi" w:cstheme="majorBidi"/>
          <w:color w:val="000000"/>
          <w:szCs w:val="22"/>
        </w:rPr>
        <w:t>Primer</w:t>
      </w:r>
      <w:proofErr w:type="spellEnd"/>
      <w:r w:rsidRPr="0088413C">
        <w:rPr>
          <w:rFonts w:asciiTheme="majorBidi" w:hAnsiTheme="majorBidi" w:cstheme="majorBidi"/>
          <w:color w:val="000000"/>
          <w:szCs w:val="22"/>
        </w:rPr>
        <w:t xml:space="preserve"> (ja </w:t>
      </w:r>
      <w:r>
        <w:rPr>
          <w:rFonts w:asciiTheme="majorBidi" w:hAnsiTheme="majorBidi" w:cstheme="majorBidi"/>
          <w:color w:val="000000"/>
          <w:szCs w:val="22"/>
        </w:rPr>
        <w:t>reģistrēts</w:t>
      </w:r>
      <w:r w:rsidRPr="0088413C">
        <w:rPr>
          <w:rFonts w:asciiTheme="majorBidi" w:hAnsiTheme="majorBidi" w:cstheme="majorBidi"/>
          <w:color w:val="000000"/>
          <w:szCs w:val="22"/>
        </w:rPr>
        <w:t xml:space="preserve">) ievadīšanas </w:t>
      </w:r>
      <w:r>
        <w:rPr>
          <w:rFonts w:asciiTheme="majorBidi" w:hAnsiTheme="majorBidi" w:cstheme="majorBidi"/>
          <w:color w:val="000000"/>
          <w:szCs w:val="22"/>
        </w:rPr>
        <w:t>a</w:t>
      </w:r>
      <w:r w:rsidRPr="00985FC5">
        <w:rPr>
          <w:rFonts w:asciiTheme="majorBidi" w:hAnsiTheme="majorBidi" w:cstheme="majorBidi"/>
          <w:color w:val="000000"/>
          <w:szCs w:val="22"/>
        </w:rPr>
        <w:t xml:space="preserve">r </w:t>
      </w:r>
      <w:r w:rsidRPr="0088413C">
        <w:rPr>
          <w:rFonts w:asciiTheme="majorBidi" w:hAnsiTheme="majorBidi" w:cstheme="majorBidi"/>
          <w:color w:val="000000"/>
          <w:szCs w:val="22"/>
        </w:rPr>
        <w:t xml:space="preserve">rupjās izsmidzināšanas metodi un </w:t>
      </w:r>
      <w:r w:rsidRPr="00985FC5">
        <w:rPr>
          <w:rFonts w:asciiTheme="majorBidi" w:hAnsiTheme="majorBidi" w:cstheme="majorBidi"/>
          <w:color w:val="000000"/>
          <w:szCs w:val="22"/>
        </w:rPr>
        <w:t xml:space="preserve">acu </w:t>
      </w:r>
      <w:r w:rsidRPr="0088413C">
        <w:rPr>
          <w:rFonts w:asciiTheme="majorBidi" w:hAnsiTheme="majorBidi" w:cstheme="majorBidi"/>
          <w:color w:val="000000"/>
          <w:szCs w:val="22"/>
        </w:rPr>
        <w:t>pili</w:t>
      </w:r>
      <w:r w:rsidRPr="00985FC5">
        <w:rPr>
          <w:rFonts w:asciiTheme="majorBidi" w:hAnsiTheme="majorBidi" w:cstheme="majorBidi"/>
          <w:color w:val="000000"/>
          <w:szCs w:val="22"/>
        </w:rPr>
        <w:t>enu veidā</w:t>
      </w:r>
      <w:r w:rsidRPr="0088413C">
        <w:rPr>
          <w:rFonts w:asciiTheme="majorBidi" w:hAnsiTheme="majorBidi" w:cstheme="majorBidi"/>
          <w:color w:val="000000"/>
          <w:szCs w:val="22"/>
        </w:rPr>
        <w:t xml:space="preserve">, ar 7 līdz 14 dienu intervālu starp abām ievadīšanas reizēm. </w:t>
      </w:r>
      <w:r>
        <w:rPr>
          <w:rFonts w:asciiTheme="majorBidi" w:hAnsiTheme="majorBidi" w:cstheme="majorBidi"/>
          <w:color w:val="000000"/>
          <w:szCs w:val="22"/>
        </w:rPr>
        <w:t>Pēc s</w:t>
      </w:r>
      <w:r w:rsidRPr="0088413C">
        <w:rPr>
          <w:rFonts w:asciiTheme="majorBidi" w:hAnsiTheme="majorBidi" w:cstheme="majorBidi"/>
          <w:color w:val="000000"/>
          <w:szCs w:val="22"/>
        </w:rPr>
        <w:t>aistīta</w:t>
      </w:r>
      <w:r>
        <w:rPr>
          <w:rFonts w:asciiTheme="majorBidi" w:hAnsiTheme="majorBidi" w:cstheme="majorBidi"/>
          <w:color w:val="000000"/>
          <w:szCs w:val="22"/>
        </w:rPr>
        <w:t>s</w:t>
      </w:r>
      <w:r w:rsidRPr="0088413C">
        <w:rPr>
          <w:rFonts w:asciiTheme="majorBidi" w:hAnsiTheme="majorBidi" w:cstheme="majorBidi"/>
          <w:color w:val="000000"/>
          <w:szCs w:val="22"/>
        </w:rPr>
        <w:t xml:space="preserve"> lietošana</w:t>
      </w:r>
      <w:r>
        <w:rPr>
          <w:rFonts w:asciiTheme="majorBidi" w:hAnsiTheme="majorBidi" w:cstheme="majorBidi"/>
          <w:color w:val="000000"/>
          <w:szCs w:val="22"/>
        </w:rPr>
        <w:t>s</w:t>
      </w:r>
      <w:r w:rsidRPr="0088413C">
        <w:rPr>
          <w:rFonts w:asciiTheme="majorBidi" w:hAnsiTheme="majorBidi" w:cstheme="majorBidi"/>
          <w:color w:val="000000"/>
          <w:szCs w:val="22"/>
        </w:rPr>
        <w:t xml:space="preserve"> imunitāte iestājas 21 dienu pēc </w:t>
      </w:r>
      <w:r w:rsidRPr="005E0F50">
        <w:rPr>
          <w:rFonts w:asciiTheme="majorBidi" w:hAnsiTheme="majorBidi" w:cstheme="majorBidi"/>
          <w:color w:val="000000"/>
          <w:szCs w:val="22"/>
        </w:rPr>
        <w:t>vakcinācijas</w:t>
      </w:r>
      <w:r w:rsidRPr="00DE6D47">
        <w:rPr>
          <w:rFonts w:asciiTheme="majorBidi" w:hAnsiTheme="majorBidi" w:cstheme="majorBidi"/>
          <w:color w:val="000000"/>
          <w:szCs w:val="22"/>
        </w:rPr>
        <w:t xml:space="preserve"> </w:t>
      </w:r>
      <w:r>
        <w:rPr>
          <w:rFonts w:asciiTheme="majorBidi" w:hAnsiTheme="majorBidi" w:cstheme="majorBidi"/>
          <w:color w:val="000000"/>
          <w:szCs w:val="22"/>
        </w:rPr>
        <w:t xml:space="preserve">ar </w:t>
      </w:r>
      <w:proofErr w:type="spellStart"/>
      <w:r w:rsidRPr="0088413C">
        <w:rPr>
          <w:rFonts w:asciiTheme="majorBidi" w:hAnsiTheme="majorBidi" w:cstheme="majorBidi"/>
          <w:color w:val="000000"/>
          <w:szCs w:val="22"/>
        </w:rPr>
        <w:t>Poulvac</w:t>
      </w:r>
      <w:proofErr w:type="spellEnd"/>
      <w:r w:rsidRPr="0088413C">
        <w:rPr>
          <w:rFonts w:asciiTheme="majorBidi" w:hAnsiTheme="majorBidi" w:cstheme="majorBidi"/>
          <w:color w:val="000000"/>
          <w:szCs w:val="22"/>
        </w:rPr>
        <w:t xml:space="preserve"> IB QX, lai nodrošinātu apgalvoto aizsardzību pret QX līdzīgu IBV celmu, un </w:t>
      </w:r>
      <w:r w:rsidRPr="009B1ED4">
        <w:rPr>
          <w:rFonts w:asciiTheme="majorBidi" w:hAnsiTheme="majorBidi" w:cstheme="majorBidi"/>
          <w:color w:val="000000"/>
          <w:szCs w:val="22"/>
        </w:rPr>
        <w:t>pēc vakcinācija</w:t>
      </w:r>
      <w:r>
        <w:rPr>
          <w:rFonts w:asciiTheme="majorBidi" w:hAnsiTheme="majorBidi" w:cstheme="majorBidi"/>
          <w:color w:val="000000"/>
          <w:szCs w:val="22"/>
        </w:rPr>
        <w:t>s ar</w:t>
      </w:r>
      <w:r w:rsidRPr="009B1ED4">
        <w:rPr>
          <w:rFonts w:asciiTheme="majorBidi" w:hAnsiTheme="majorBidi" w:cstheme="majorBidi"/>
          <w:color w:val="000000"/>
          <w:szCs w:val="22"/>
        </w:rPr>
        <w:t xml:space="preserve"> </w:t>
      </w:r>
      <w:proofErr w:type="spellStart"/>
      <w:r w:rsidRPr="009B1ED4">
        <w:rPr>
          <w:rFonts w:asciiTheme="majorBidi" w:hAnsiTheme="majorBidi" w:cstheme="majorBidi"/>
          <w:color w:val="000000"/>
          <w:szCs w:val="22"/>
        </w:rPr>
        <w:t>Poulvac</w:t>
      </w:r>
      <w:proofErr w:type="spellEnd"/>
      <w:r w:rsidRPr="009B1ED4">
        <w:rPr>
          <w:rFonts w:asciiTheme="majorBidi" w:hAnsiTheme="majorBidi" w:cstheme="majorBidi"/>
          <w:color w:val="000000"/>
          <w:szCs w:val="22"/>
        </w:rPr>
        <w:t xml:space="preserve"> IB. </w:t>
      </w:r>
      <w:proofErr w:type="spellStart"/>
      <w:r w:rsidRPr="009B1ED4">
        <w:rPr>
          <w:rFonts w:asciiTheme="majorBidi" w:hAnsiTheme="majorBidi" w:cstheme="majorBidi"/>
          <w:color w:val="000000"/>
          <w:szCs w:val="22"/>
        </w:rPr>
        <w:t>Primer</w:t>
      </w:r>
      <w:proofErr w:type="spellEnd"/>
      <w:r w:rsidRPr="009B1ED4">
        <w:rPr>
          <w:rFonts w:asciiTheme="majorBidi" w:hAnsiTheme="majorBidi" w:cstheme="majorBidi"/>
          <w:color w:val="000000"/>
          <w:szCs w:val="22"/>
        </w:rPr>
        <w:t xml:space="preserve"> </w:t>
      </w:r>
      <w:r w:rsidRPr="0088413C">
        <w:rPr>
          <w:rFonts w:asciiTheme="majorBidi" w:hAnsiTheme="majorBidi" w:cstheme="majorBidi"/>
          <w:color w:val="000000"/>
          <w:szCs w:val="22"/>
        </w:rPr>
        <w:t xml:space="preserve">imunitāte </w:t>
      </w:r>
      <w:r>
        <w:rPr>
          <w:rFonts w:asciiTheme="majorBidi" w:hAnsiTheme="majorBidi" w:cstheme="majorBidi"/>
          <w:color w:val="000000"/>
          <w:szCs w:val="22"/>
        </w:rPr>
        <w:t>iestājas</w:t>
      </w:r>
      <w:r w:rsidRPr="0088413C">
        <w:rPr>
          <w:rFonts w:asciiTheme="majorBidi" w:hAnsiTheme="majorBidi" w:cstheme="majorBidi"/>
          <w:color w:val="000000"/>
          <w:szCs w:val="22"/>
        </w:rPr>
        <w:t xml:space="preserve"> </w:t>
      </w:r>
      <w:r>
        <w:rPr>
          <w:rFonts w:asciiTheme="majorBidi" w:hAnsiTheme="majorBidi" w:cstheme="majorBidi"/>
          <w:color w:val="000000"/>
          <w:szCs w:val="22"/>
        </w:rPr>
        <w:t xml:space="preserve">pēc </w:t>
      </w:r>
      <w:r w:rsidRPr="0088413C">
        <w:rPr>
          <w:rFonts w:asciiTheme="majorBidi" w:hAnsiTheme="majorBidi" w:cstheme="majorBidi"/>
          <w:color w:val="000000"/>
          <w:szCs w:val="22"/>
        </w:rPr>
        <w:t>27 dien</w:t>
      </w:r>
      <w:r>
        <w:rPr>
          <w:rFonts w:asciiTheme="majorBidi" w:hAnsiTheme="majorBidi" w:cstheme="majorBidi"/>
          <w:color w:val="000000"/>
          <w:szCs w:val="22"/>
        </w:rPr>
        <w:t>ām</w:t>
      </w:r>
      <w:r w:rsidRPr="0088413C">
        <w:rPr>
          <w:rFonts w:asciiTheme="majorBidi" w:hAnsiTheme="majorBidi" w:cstheme="majorBidi"/>
          <w:color w:val="000000"/>
          <w:szCs w:val="22"/>
        </w:rPr>
        <w:t xml:space="preserve"> pret Masačūsetsas </w:t>
      </w:r>
      <w:proofErr w:type="spellStart"/>
      <w:r w:rsidRPr="0088413C">
        <w:rPr>
          <w:rFonts w:asciiTheme="majorBidi" w:hAnsiTheme="majorBidi" w:cstheme="majorBidi"/>
          <w:color w:val="000000"/>
          <w:szCs w:val="22"/>
        </w:rPr>
        <w:t>serotipu</w:t>
      </w:r>
      <w:proofErr w:type="spellEnd"/>
      <w:r w:rsidRPr="0088413C">
        <w:rPr>
          <w:rFonts w:asciiTheme="majorBidi" w:hAnsiTheme="majorBidi" w:cstheme="majorBidi"/>
          <w:color w:val="000000"/>
          <w:szCs w:val="22"/>
        </w:rPr>
        <w:t xml:space="preserve"> un D274 līdzīgiem IBV celmiem. Imunitātes </w:t>
      </w:r>
      <w:r>
        <w:rPr>
          <w:rFonts w:asciiTheme="majorBidi" w:hAnsiTheme="majorBidi" w:cstheme="majorBidi"/>
          <w:color w:val="000000"/>
          <w:szCs w:val="22"/>
        </w:rPr>
        <w:t>iestāšanās pēc</w:t>
      </w:r>
      <w:r w:rsidRPr="0088413C">
        <w:rPr>
          <w:rFonts w:asciiTheme="majorBidi" w:hAnsiTheme="majorBidi" w:cstheme="majorBidi"/>
          <w:color w:val="000000"/>
          <w:szCs w:val="22"/>
        </w:rPr>
        <w:t xml:space="preserve"> 21 dien</w:t>
      </w:r>
      <w:r>
        <w:rPr>
          <w:rFonts w:asciiTheme="majorBidi" w:hAnsiTheme="majorBidi" w:cstheme="majorBidi"/>
          <w:color w:val="000000"/>
          <w:szCs w:val="22"/>
        </w:rPr>
        <w:t>as</w:t>
      </w:r>
      <w:r w:rsidRPr="0088413C">
        <w:rPr>
          <w:rFonts w:asciiTheme="majorBidi" w:hAnsiTheme="majorBidi" w:cstheme="majorBidi"/>
          <w:color w:val="000000"/>
          <w:szCs w:val="22"/>
        </w:rPr>
        <w:t xml:space="preserve"> pēc otrās vakcinācijas pret IBV 2. variantu (IS-1494 līdzīgiem) un 793B </w:t>
      </w:r>
      <w:proofErr w:type="spellStart"/>
      <w:r w:rsidRPr="0088413C">
        <w:rPr>
          <w:rFonts w:asciiTheme="majorBidi" w:hAnsiTheme="majorBidi" w:cstheme="majorBidi"/>
          <w:color w:val="000000"/>
          <w:szCs w:val="22"/>
        </w:rPr>
        <w:t>serotipa</w:t>
      </w:r>
      <w:proofErr w:type="spellEnd"/>
      <w:r w:rsidRPr="0088413C">
        <w:rPr>
          <w:rFonts w:asciiTheme="majorBidi" w:hAnsiTheme="majorBidi" w:cstheme="majorBidi"/>
          <w:color w:val="000000"/>
          <w:szCs w:val="22"/>
        </w:rPr>
        <w:t xml:space="preserve"> celmiem ir noteikt</w:t>
      </w:r>
      <w:r>
        <w:rPr>
          <w:rFonts w:asciiTheme="majorBidi" w:hAnsiTheme="majorBidi" w:cstheme="majorBidi"/>
          <w:color w:val="000000"/>
          <w:szCs w:val="22"/>
        </w:rPr>
        <w:t>a arī</w:t>
      </w:r>
      <w:r w:rsidRPr="0088413C">
        <w:rPr>
          <w:rFonts w:asciiTheme="majorBidi" w:hAnsiTheme="majorBidi" w:cstheme="majorBidi"/>
          <w:color w:val="000000"/>
          <w:szCs w:val="22"/>
        </w:rPr>
        <w:t xml:space="preserve"> saistītajai lietošanai</w:t>
      </w:r>
      <w:r>
        <w:rPr>
          <w:rFonts w:asciiTheme="majorBidi" w:hAnsiTheme="majorBidi" w:cstheme="majorBidi"/>
          <w:color w:val="000000"/>
          <w:szCs w:val="22"/>
        </w:rPr>
        <w:t xml:space="preserve"> ar </w:t>
      </w:r>
      <w:proofErr w:type="spellStart"/>
      <w:r w:rsidRPr="0088413C">
        <w:rPr>
          <w:rFonts w:asciiTheme="majorBidi" w:hAnsiTheme="majorBidi" w:cstheme="majorBidi"/>
          <w:color w:val="000000"/>
          <w:szCs w:val="22"/>
        </w:rPr>
        <w:t>Poulvac</w:t>
      </w:r>
      <w:proofErr w:type="spellEnd"/>
      <w:r w:rsidRPr="0088413C">
        <w:rPr>
          <w:rFonts w:asciiTheme="majorBidi" w:hAnsiTheme="majorBidi" w:cstheme="majorBidi"/>
          <w:color w:val="000000"/>
          <w:szCs w:val="22"/>
        </w:rPr>
        <w:t xml:space="preserve"> IB </w:t>
      </w:r>
      <w:proofErr w:type="spellStart"/>
      <w:r w:rsidRPr="0088413C">
        <w:rPr>
          <w:rFonts w:asciiTheme="majorBidi" w:hAnsiTheme="majorBidi" w:cstheme="majorBidi"/>
          <w:color w:val="000000"/>
          <w:szCs w:val="22"/>
        </w:rPr>
        <w:t>Primer</w:t>
      </w:r>
      <w:proofErr w:type="spellEnd"/>
      <w:r w:rsidRPr="0088413C">
        <w:rPr>
          <w:rFonts w:asciiTheme="majorBidi" w:hAnsiTheme="majorBidi" w:cstheme="majorBidi"/>
          <w:color w:val="000000"/>
          <w:szCs w:val="22"/>
        </w:rPr>
        <w:t xml:space="preserve">, kā aprakstīts iepriekš, ko pierāda </w:t>
      </w:r>
      <w:proofErr w:type="spellStart"/>
      <w:r>
        <w:rPr>
          <w:rFonts w:asciiTheme="majorBidi" w:hAnsiTheme="majorBidi" w:cstheme="majorBidi"/>
          <w:color w:val="000000"/>
          <w:szCs w:val="22"/>
        </w:rPr>
        <w:t>respiratoro</w:t>
      </w:r>
      <w:proofErr w:type="spellEnd"/>
      <w:r>
        <w:rPr>
          <w:rFonts w:asciiTheme="majorBidi" w:hAnsiTheme="majorBidi" w:cstheme="majorBidi"/>
          <w:color w:val="000000"/>
          <w:szCs w:val="22"/>
        </w:rPr>
        <w:t xml:space="preserve"> pazīmju,</w:t>
      </w:r>
      <w:r w:rsidRPr="00CB08F8">
        <w:rPr>
          <w:color w:val="000000"/>
        </w:rPr>
        <w:t xml:space="preserve"> </w:t>
      </w:r>
      <w:r w:rsidRPr="003570DF">
        <w:rPr>
          <w:color w:val="000000"/>
        </w:rPr>
        <w:t>ko</w:t>
      </w:r>
      <w:r w:rsidRPr="00832C6E">
        <w:rPr>
          <w:color w:val="000000"/>
        </w:rPr>
        <w:t xml:space="preserve"> izraisa IBV 2. variants (līdzīgs IS-1494) un 793B </w:t>
      </w:r>
      <w:proofErr w:type="spellStart"/>
      <w:r w:rsidRPr="00832C6E">
        <w:rPr>
          <w:color w:val="000000"/>
        </w:rPr>
        <w:t>serotipa</w:t>
      </w:r>
      <w:proofErr w:type="spellEnd"/>
      <w:r w:rsidRPr="00832C6E">
        <w:rPr>
          <w:color w:val="000000"/>
        </w:rPr>
        <w:t xml:space="preserve"> celms (novērtēts </w:t>
      </w:r>
      <w:r w:rsidRPr="00C56A07">
        <w:rPr>
          <w:color w:val="000000"/>
        </w:rPr>
        <w:t xml:space="preserve">pēc trahejas paraugu </w:t>
      </w:r>
      <w:proofErr w:type="spellStart"/>
      <w:r w:rsidRPr="00C56A07">
        <w:rPr>
          <w:color w:val="000000"/>
        </w:rPr>
        <w:t>ciliārās</w:t>
      </w:r>
      <w:proofErr w:type="spellEnd"/>
      <w:r w:rsidRPr="00C56A07">
        <w:rPr>
          <w:color w:val="000000"/>
        </w:rPr>
        <w:t xml:space="preserve"> aktivitātes</w:t>
      </w:r>
      <w:r w:rsidRPr="003570DF">
        <w:rPr>
          <w:color w:val="000000"/>
        </w:rPr>
        <w:t>)</w:t>
      </w:r>
      <w:r>
        <w:rPr>
          <w:rFonts w:asciiTheme="majorBidi" w:hAnsiTheme="majorBidi" w:cstheme="majorBidi"/>
          <w:color w:val="000000"/>
          <w:szCs w:val="22"/>
        </w:rPr>
        <w:t xml:space="preserve"> </w:t>
      </w:r>
      <w:r w:rsidRPr="0088413C">
        <w:rPr>
          <w:rFonts w:asciiTheme="majorBidi" w:hAnsiTheme="majorBidi" w:cstheme="majorBidi"/>
          <w:color w:val="000000"/>
          <w:szCs w:val="22"/>
        </w:rPr>
        <w:t>samazināšanās</w:t>
      </w:r>
      <w:r>
        <w:rPr>
          <w:rFonts w:asciiTheme="majorBidi" w:hAnsiTheme="majorBidi" w:cstheme="majorBidi"/>
          <w:color w:val="000000"/>
          <w:szCs w:val="22"/>
        </w:rPr>
        <w:t xml:space="preserve">. </w:t>
      </w:r>
      <w:r w:rsidRPr="0088413C">
        <w:rPr>
          <w:rFonts w:asciiTheme="majorBidi" w:hAnsiTheme="majorBidi" w:cstheme="majorBidi"/>
          <w:color w:val="000000"/>
          <w:szCs w:val="22"/>
        </w:rPr>
        <w:t>Iespējamā</w:t>
      </w:r>
      <w:r>
        <w:rPr>
          <w:rFonts w:asciiTheme="majorBidi" w:hAnsiTheme="majorBidi" w:cstheme="majorBidi"/>
          <w:color w:val="000000"/>
          <w:szCs w:val="22"/>
        </w:rPr>
        <w:t xml:space="preserve"> </w:t>
      </w:r>
      <w:proofErr w:type="spellStart"/>
      <w:r>
        <w:rPr>
          <w:rFonts w:asciiTheme="majorBidi" w:hAnsiTheme="majorBidi" w:cstheme="majorBidi"/>
          <w:color w:val="000000"/>
          <w:szCs w:val="22"/>
        </w:rPr>
        <w:t>maternālo</w:t>
      </w:r>
      <w:proofErr w:type="spellEnd"/>
      <w:r>
        <w:rPr>
          <w:rFonts w:asciiTheme="majorBidi" w:hAnsiTheme="majorBidi" w:cstheme="majorBidi"/>
          <w:color w:val="000000"/>
          <w:szCs w:val="22"/>
        </w:rPr>
        <w:t xml:space="preserve"> antivielu</w:t>
      </w:r>
      <w:r w:rsidRPr="0088413C">
        <w:rPr>
          <w:rFonts w:asciiTheme="majorBidi" w:hAnsiTheme="majorBidi" w:cstheme="majorBidi"/>
          <w:color w:val="000000"/>
          <w:szCs w:val="22"/>
        </w:rPr>
        <w:t xml:space="preserve"> </w:t>
      </w:r>
      <w:r>
        <w:rPr>
          <w:rFonts w:asciiTheme="majorBidi" w:hAnsiTheme="majorBidi" w:cstheme="majorBidi"/>
          <w:color w:val="000000"/>
          <w:szCs w:val="22"/>
        </w:rPr>
        <w:t>(</w:t>
      </w:r>
      <w:r w:rsidRPr="0088413C">
        <w:rPr>
          <w:rFonts w:asciiTheme="majorBidi" w:hAnsiTheme="majorBidi" w:cstheme="majorBidi"/>
          <w:color w:val="000000"/>
          <w:szCs w:val="22"/>
        </w:rPr>
        <w:t>MDA</w:t>
      </w:r>
      <w:r>
        <w:rPr>
          <w:rFonts w:asciiTheme="majorBidi" w:hAnsiTheme="majorBidi" w:cstheme="majorBidi"/>
          <w:color w:val="000000"/>
          <w:szCs w:val="22"/>
        </w:rPr>
        <w:t>)</w:t>
      </w:r>
      <w:r w:rsidRPr="0088413C">
        <w:rPr>
          <w:rFonts w:asciiTheme="majorBidi" w:hAnsiTheme="majorBidi" w:cstheme="majorBidi"/>
          <w:color w:val="000000"/>
          <w:szCs w:val="22"/>
        </w:rPr>
        <w:t xml:space="preserve"> ietekme uz </w:t>
      </w:r>
      <w:r>
        <w:rPr>
          <w:rFonts w:asciiTheme="majorBidi" w:hAnsiTheme="majorBidi" w:cstheme="majorBidi"/>
          <w:color w:val="000000"/>
          <w:szCs w:val="22"/>
        </w:rPr>
        <w:t>iedarbīgumu</w:t>
      </w:r>
      <w:r w:rsidRPr="0088413C">
        <w:rPr>
          <w:rFonts w:asciiTheme="majorBidi" w:hAnsiTheme="majorBidi" w:cstheme="majorBidi"/>
          <w:color w:val="000000"/>
          <w:szCs w:val="22"/>
        </w:rPr>
        <w:t xml:space="preserve"> pret 2. varianta un 793B </w:t>
      </w:r>
      <w:proofErr w:type="spellStart"/>
      <w:r w:rsidRPr="0088413C">
        <w:rPr>
          <w:rFonts w:asciiTheme="majorBidi" w:hAnsiTheme="majorBidi" w:cstheme="majorBidi"/>
          <w:color w:val="000000"/>
          <w:szCs w:val="22"/>
        </w:rPr>
        <w:t>serotipa</w:t>
      </w:r>
      <w:proofErr w:type="spellEnd"/>
      <w:r w:rsidRPr="0088413C">
        <w:rPr>
          <w:rFonts w:asciiTheme="majorBidi" w:hAnsiTheme="majorBidi" w:cstheme="majorBidi"/>
          <w:color w:val="000000"/>
          <w:szCs w:val="22"/>
        </w:rPr>
        <w:t xml:space="preserve"> celmiem netika pētīta. Droš</w:t>
      </w:r>
      <w:r>
        <w:rPr>
          <w:rFonts w:asciiTheme="majorBidi" w:hAnsiTheme="majorBidi" w:cstheme="majorBidi"/>
          <w:color w:val="000000"/>
          <w:szCs w:val="22"/>
        </w:rPr>
        <w:t>uma</w:t>
      </w:r>
      <w:r w:rsidRPr="0088413C">
        <w:rPr>
          <w:rFonts w:asciiTheme="majorBidi" w:hAnsiTheme="majorBidi" w:cstheme="majorBidi"/>
          <w:color w:val="000000"/>
          <w:szCs w:val="22"/>
        </w:rPr>
        <w:t xml:space="preserve"> parametri un </w:t>
      </w:r>
      <w:r>
        <w:rPr>
          <w:rFonts w:asciiTheme="majorBidi" w:hAnsiTheme="majorBidi" w:cstheme="majorBidi"/>
          <w:color w:val="000000"/>
          <w:szCs w:val="22"/>
        </w:rPr>
        <w:t>blakusparādības</w:t>
      </w:r>
      <w:r w:rsidRPr="0088413C">
        <w:rPr>
          <w:rFonts w:asciiTheme="majorBidi" w:hAnsiTheme="majorBidi" w:cstheme="majorBidi"/>
          <w:color w:val="000000"/>
          <w:szCs w:val="22"/>
        </w:rPr>
        <w:t xml:space="preserve"> neatšķiras no t</w:t>
      </w:r>
      <w:r>
        <w:rPr>
          <w:rFonts w:asciiTheme="majorBidi" w:hAnsiTheme="majorBidi" w:cstheme="majorBidi"/>
          <w:color w:val="000000"/>
          <w:szCs w:val="22"/>
        </w:rPr>
        <w:t>ā</w:t>
      </w:r>
      <w:r w:rsidRPr="0088413C">
        <w:rPr>
          <w:rFonts w:asciiTheme="majorBidi" w:hAnsiTheme="majorBidi" w:cstheme="majorBidi"/>
          <w:color w:val="000000"/>
          <w:szCs w:val="22"/>
        </w:rPr>
        <w:t>m, kas aprakstīt</w:t>
      </w:r>
      <w:r>
        <w:rPr>
          <w:rFonts w:asciiTheme="majorBidi" w:hAnsiTheme="majorBidi" w:cstheme="majorBidi"/>
          <w:color w:val="000000"/>
          <w:szCs w:val="22"/>
        </w:rPr>
        <w:t>as</w:t>
      </w:r>
      <w:r w:rsidRPr="0088413C">
        <w:rPr>
          <w:rFonts w:asciiTheme="majorBidi" w:hAnsiTheme="majorBidi" w:cstheme="majorBidi"/>
          <w:color w:val="000000"/>
          <w:szCs w:val="22"/>
        </w:rPr>
        <w:t xml:space="preserve"> atsevišķi ievadītām vakcīnām.</w:t>
      </w:r>
    </w:p>
    <w:p w14:paraId="5CDB71D2" w14:textId="77777777" w:rsidR="006E0A67" w:rsidRDefault="006E0A67">
      <w:pPr>
        <w:tabs>
          <w:tab w:val="clear" w:pos="567"/>
        </w:tabs>
        <w:spacing w:line="240" w:lineRule="auto"/>
        <w:rPr>
          <w:rFonts w:asciiTheme="majorBidi" w:hAnsiTheme="majorBidi" w:cstheme="majorBidi"/>
          <w:szCs w:val="22"/>
        </w:rPr>
      </w:pPr>
    </w:p>
    <w:p w14:paraId="1408EF5F" w14:textId="0520F4CF"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Nav pieejama informācija par šīs vakcīnas drošumu un iedarbīgumu, </w:t>
      </w:r>
      <w:r w:rsidR="00145A6E">
        <w:rPr>
          <w:rFonts w:asciiTheme="majorBidi" w:hAnsiTheme="majorBidi" w:cstheme="majorBidi"/>
          <w:szCs w:val="22"/>
        </w:rPr>
        <w:t>kad</w:t>
      </w:r>
      <w:r>
        <w:rPr>
          <w:rFonts w:asciiTheme="majorBidi" w:hAnsiTheme="majorBidi" w:cstheme="majorBidi"/>
          <w:szCs w:val="22"/>
        </w:rPr>
        <w:t xml:space="preserve"> to lieto kopā ar citām</w:t>
      </w:r>
      <w:r w:rsidR="0078048C">
        <w:rPr>
          <w:rFonts w:asciiTheme="majorBidi" w:hAnsiTheme="majorBidi" w:cstheme="majorBidi"/>
          <w:szCs w:val="22"/>
        </w:rPr>
        <w:t xml:space="preserve">, </w:t>
      </w:r>
      <w:r w:rsidR="0078048C" w:rsidRPr="00E57A7D">
        <w:t>izņemot iepriekš minētajām</w:t>
      </w:r>
      <w:r>
        <w:rPr>
          <w:rFonts w:asciiTheme="majorBidi" w:hAnsiTheme="majorBidi" w:cstheme="majorBidi"/>
          <w:szCs w:val="22"/>
        </w:rPr>
        <w:t xml:space="preserve"> veterinārajām zālēm. </w:t>
      </w:r>
      <w:r>
        <w:rPr>
          <w:rFonts w:asciiTheme="majorBidi" w:hAnsiTheme="majorBidi" w:cstheme="majorBidi"/>
          <w:color w:val="000000"/>
          <w:szCs w:val="22"/>
        </w:rPr>
        <w:t xml:space="preserve">Lēmumu par </w:t>
      </w:r>
      <w:r w:rsidR="00C37421" w:rsidRPr="00E57A7D">
        <w:t xml:space="preserve">šīs </w:t>
      </w:r>
      <w:r>
        <w:rPr>
          <w:rFonts w:asciiTheme="majorBidi" w:hAnsiTheme="majorBidi" w:cstheme="majorBidi"/>
          <w:color w:val="000000"/>
          <w:szCs w:val="22"/>
        </w:rPr>
        <w:t>vakcīnas lietošanu pirms vai pēc citu veterināro zāļu lietošanas pieņem</w:t>
      </w:r>
      <w:r w:rsidR="00145A6E">
        <w:rPr>
          <w:rFonts w:asciiTheme="majorBidi" w:hAnsiTheme="majorBidi" w:cstheme="majorBidi"/>
          <w:color w:val="000000"/>
          <w:szCs w:val="22"/>
        </w:rPr>
        <w:t>t</w:t>
      </w:r>
      <w:r>
        <w:rPr>
          <w:rFonts w:asciiTheme="majorBidi" w:hAnsiTheme="majorBidi" w:cstheme="majorBidi"/>
          <w:color w:val="000000"/>
          <w:szCs w:val="22"/>
        </w:rPr>
        <w:t>, izvērtējot katru gadījumu atsevišķi.</w:t>
      </w:r>
    </w:p>
    <w:p w14:paraId="35D3D1AD" w14:textId="7F729EDE" w:rsidR="00AB4A2F" w:rsidRDefault="00AB4A2F">
      <w:pPr>
        <w:tabs>
          <w:tab w:val="clear" w:pos="567"/>
        </w:tabs>
        <w:spacing w:line="240" w:lineRule="auto"/>
        <w:rPr>
          <w:rFonts w:asciiTheme="majorBidi" w:hAnsiTheme="majorBidi" w:cstheme="majorBidi"/>
          <w:szCs w:val="22"/>
        </w:rPr>
      </w:pPr>
    </w:p>
    <w:p w14:paraId="688A9807" w14:textId="488E4FB2" w:rsidR="00C57C88" w:rsidRPr="00E57A7D" w:rsidRDefault="00C57C88" w:rsidP="00C57C88">
      <w:pPr>
        <w:tabs>
          <w:tab w:val="clear" w:pos="567"/>
        </w:tabs>
        <w:spacing w:line="240" w:lineRule="auto"/>
        <w:rPr>
          <w:szCs w:val="22"/>
        </w:rPr>
      </w:pPr>
      <w:r w:rsidRPr="00E57A7D">
        <w:rPr>
          <w:szCs w:val="22"/>
          <w:u w:val="single"/>
        </w:rPr>
        <w:t>Pārdozēšana</w:t>
      </w:r>
      <w:r w:rsidRPr="00E57A7D">
        <w:t>:</w:t>
      </w:r>
    </w:p>
    <w:p w14:paraId="06FCEB05" w14:textId="77777777" w:rsidR="00692B7A" w:rsidRDefault="00692B7A" w:rsidP="00692B7A">
      <w:pPr>
        <w:tabs>
          <w:tab w:val="clear" w:pos="567"/>
        </w:tabs>
        <w:spacing w:line="240" w:lineRule="auto"/>
        <w:rPr>
          <w:rFonts w:asciiTheme="majorBidi" w:hAnsiTheme="majorBidi" w:cstheme="majorBidi"/>
          <w:szCs w:val="22"/>
        </w:rPr>
      </w:pPr>
      <w:r>
        <w:rPr>
          <w:rFonts w:asciiTheme="majorBidi" w:hAnsiTheme="majorBidi" w:cstheme="majorBidi"/>
          <w:szCs w:val="22"/>
        </w:rPr>
        <w:t>Pēc desmitkārtīgas devas pārsniegšanas var tikt novēroti nieru bojājumi (bālums, mikroskopiski bojājumi).</w:t>
      </w:r>
    </w:p>
    <w:p w14:paraId="27F74532" w14:textId="77777777" w:rsidR="00C57C88" w:rsidRDefault="00C57C88" w:rsidP="00C57C88">
      <w:pPr>
        <w:tabs>
          <w:tab w:val="clear" w:pos="567"/>
        </w:tabs>
        <w:spacing w:line="240" w:lineRule="auto"/>
        <w:rPr>
          <w:szCs w:val="22"/>
        </w:rPr>
      </w:pPr>
    </w:p>
    <w:p w14:paraId="0258CA45" w14:textId="5E8437FF" w:rsidR="001C1037" w:rsidRDefault="001C1037" w:rsidP="00C57C88">
      <w:pPr>
        <w:tabs>
          <w:tab w:val="clear" w:pos="567"/>
        </w:tabs>
        <w:spacing w:line="240" w:lineRule="auto"/>
        <w:rPr>
          <w:szCs w:val="22"/>
        </w:rPr>
      </w:pPr>
      <w:r w:rsidRPr="00E57A7D">
        <w:rPr>
          <w:szCs w:val="22"/>
          <w:u w:val="single"/>
        </w:rPr>
        <w:t>Īpaši lietošanas ierobežojumi un īpaši lietošanas nosacījumi</w:t>
      </w:r>
      <w:r w:rsidRPr="00E57A7D">
        <w:t>:</w:t>
      </w:r>
    </w:p>
    <w:p w14:paraId="7387CFCA" w14:textId="3A57DE06" w:rsidR="000F6AE5" w:rsidRDefault="003A12C8" w:rsidP="00C57C88">
      <w:pPr>
        <w:tabs>
          <w:tab w:val="clear" w:pos="567"/>
        </w:tabs>
        <w:spacing w:line="240" w:lineRule="auto"/>
      </w:pPr>
      <w:r w:rsidRPr="00FC060F">
        <w:t>Drīkst ievadīt tikai praktizējošs veterinārārsts</w:t>
      </w:r>
      <w:r w:rsidRPr="00E57A7D">
        <w:t>.</w:t>
      </w:r>
    </w:p>
    <w:p w14:paraId="67B04B9F" w14:textId="77777777" w:rsidR="001C1037" w:rsidRPr="00E57A7D" w:rsidRDefault="001C1037" w:rsidP="00C57C88">
      <w:pPr>
        <w:tabs>
          <w:tab w:val="clear" w:pos="567"/>
        </w:tabs>
        <w:spacing w:line="240" w:lineRule="auto"/>
        <w:rPr>
          <w:szCs w:val="22"/>
        </w:rPr>
      </w:pPr>
    </w:p>
    <w:p w14:paraId="6B459C50" w14:textId="6AE8F028" w:rsidR="00C57C88" w:rsidRDefault="00C57C88" w:rsidP="00C57C88">
      <w:pPr>
        <w:tabs>
          <w:tab w:val="clear" w:pos="567"/>
        </w:tabs>
        <w:spacing w:line="240" w:lineRule="auto"/>
        <w:rPr>
          <w:rFonts w:asciiTheme="majorBidi" w:hAnsiTheme="majorBidi" w:cstheme="majorBidi"/>
          <w:szCs w:val="22"/>
        </w:rPr>
      </w:pPr>
      <w:r w:rsidRPr="00E57A7D">
        <w:rPr>
          <w:szCs w:val="22"/>
          <w:u w:val="single"/>
        </w:rPr>
        <w:t>Būtiska nesaderība</w:t>
      </w:r>
      <w:r w:rsidRPr="00E57A7D">
        <w:t>:</w:t>
      </w:r>
    </w:p>
    <w:p w14:paraId="7579F2E2" w14:textId="77777777" w:rsidR="00692B7A" w:rsidRDefault="00692B7A" w:rsidP="00692B7A">
      <w:pPr>
        <w:tabs>
          <w:tab w:val="clear" w:pos="567"/>
        </w:tabs>
        <w:spacing w:line="240" w:lineRule="auto"/>
        <w:rPr>
          <w:rFonts w:asciiTheme="majorBidi" w:hAnsiTheme="majorBidi" w:cstheme="majorBidi"/>
          <w:szCs w:val="22"/>
        </w:rPr>
      </w:pPr>
      <w:r>
        <w:rPr>
          <w:rFonts w:asciiTheme="majorBidi" w:hAnsiTheme="majorBidi" w:cstheme="majorBidi"/>
          <w:color w:val="000000"/>
          <w:szCs w:val="22"/>
        </w:rPr>
        <w:t xml:space="preserve">Nelietot maisījumā ar citām </w:t>
      </w:r>
      <w:r>
        <w:rPr>
          <w:rFonts w:asciiTheme="majorBidi" w:hAnsiTheme="majorBidi" w:cstheme="majorBidi"/>
          <w:noProof/>
          <w:szCs w:val="22"/>
        </w:rPr>
        <w:t>veterinārajām</w:t>
      </w:r>
      <w:r>
        <w:rPr>
          <w:rFonts w:asciiTheme="majorBidi" w:hAnsiTheme="majorBidi" w:cstheme="majorBidi"/>
          <w:color w:val="000000"/>
          <w:szCs w:val="22"/>
        </w:rPr>
        <w:t xml:space="preserve"> zālēm.</w:t>
      </w:r>
    </w:p>
    <w:p w14:paraId="1A1F9C3D" w14:textId="1BBD5CBD" w:rsidR="00AB4A2F" w:rsidRDefault="00AB4A2F">
      <w:pPr>
        <w:tabs>
          <w:tab w:val="clear" w:pos="567"/>
        </w:tabs>
        <w:spacing w:line="240" w:lineRule="auto"/>
        <w:rPr>
          <w:rFonts w:asciiTheme="majorBidi" w:hAnsiTheme="majorBidi" w:cstheme="majorBidi"/>
          <w:szCs w:val="22"/>
        </w:rPr>
      </w:pPr>
    </w:p>
    <w:p w14:paraId="4A9B7189" w14:textId="5E18C05E" w:rsidR="00537DDB" w:rsidRDefault="00537DDB">
      <w:pPr>
        <w:tabs>
          <w:tab w:val="clear" w:pos="567"/>
        </w:tabs>
        <w:spacing w:line="240" w:lineRule="auto"/>
        <w:rPr>
          <w:rFonts w:asciiTheme="majorBidi" w:hAnsiTheme="majorBidi" w:cstheme="majorBidi"/>
          <w:szCs w:val="22"/>
        </w:rPr>
      </w:pPr>
      <w:r>
        <w:rPr>
          <w:rFonts w:asciiTheme="majorBidi" w:hAnsiTheme="majorBidi" w:cstheme="majorBidi"/>
          <w:szCs w:val="22"/>
        </w:rPr>
        <w:br w:type="page"/>
      </w:r>
    </w:p>
    <w:p w14:paraId="49B98117" w14:textId="77777777" w:rsidR="00AB4A2F" w:rsidRDefault="00005938">
      <w:pPr>
        <w:pStyle w:val="Style1"/>
        <w:rPr>
          <w:rFonts w:asciiTheme="majorBidi" w:hAnsiTheme="majorBidi" w:cstheme="majorBidi"/>
        </w:rPr>
      </w:pPr>
      <w:r>
        <w:rPr>
          <w:rFonts w:asciiTheme="majorBidi" w:hAnsiTheme="majorBidi" w:cstheme="majorBidi"/>
          <w:highlight w:val="lightGray"/>
        </w:rPr>
        <w:lastRenderedPageBreak/>
        <w:t>7.</w:t>
      </w:r>
      <w:r>
        <w:rPr>
          <w:rFonts w:asciiTheme="majorBidi" w:hAnsiTheme="majorBidi" w:cstheme="majorBidi"/>
        </w:rPr>
        <w:tab/>
        <w:t>Blakusparādības</w:t>
      </w:r>
    </w:p>
    <w:p w14:paraId="6C9A1A48" w14:textId="77777777" w:rsidR="00AB4A2F" w:rsidRDefault="00AB4A2F">
      <w:pPr>
        <w:tabs>
          <w:tab w:val="clear" w:pos="567"/>
        </w:tabs>
        <w:spacing w:line="240" w:lineRule="auto"/>
        <w:rPr>
          <w:rFonts w:asciiTheme="majorBidi" w:hAnsiTheme="majorBidi" w:cstheme="majorBidi"/>
          <w:iCs/>
          <w:szCs w:val="22"/>
        </w:rPr>
      </w:pPr>
    </w:p>
    <w:p w14:paraId="22A34448" w14:textId="333E293F" w:rsidR="000F59D6" w:rsidRDefault="000F59D6" w:rsidP="000F59D6">
      <w:pPr>
        <w:spacing w:line="240" w:lineRule="auto"/>
      </w:pPr>
      <w:r w:rsidRPr="0088195B">
        <w:t>Vistas:</w:t>
      </w:r>
    </w:p>
    <w:p w14:paraId="6C7F561F" w14:textId="1FD0E96C" w:rsidR="000F59D6" w:rsidRDefault="000F59D6" w:rsidP="000F59D6">
      <w:pPr>
        <w:spacing w:line="240" w:lineRule="auto"/>
      </w:pPr>
    </w:p>
    <w:tbl>
      <w:tblPr>
        <w:tblW w:w="38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5"/>
      </w:tblGrid>
      <w:tr w:rsidR="000F59D6" w:rsidRPr="007D6558" w14:paraId="67288FE5" w14:textId="77777777" w:rsidTr="00FB1D2D">
        <w:trPr>
          <w:trHeight w:val="370"/>
        </w:trPr>
        <w:tc>
          <w:tcPr>
            <w:tcW w:w="5000" w:type="pct"/>
          </w:tcPr>
          <w:p w14:paraId="6C17C68A" w14:textId="77777777" w:rsidR="000F59D6" w:rsidRPr="007D6558" w:rsidRDefault="000F59D6" w:rsidP="00FB1D2D">
            <w:pPr>
              <w:spacing w:before="60" w:after="60"/>
              <w:rPr>
                <w:szCs w:val="22"/>
              </w:rPr>
            </w:pPr>
            <w:r w:rsidRPr="00E57A7D">
              <w:t>Ļoti reti</w:t>
            </w:r>
            <w:r>
              <w:t xml:space="preserve"> </w:t>
            </w: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r>
      <w:tr w:rsidR="000F59D6" w:rsidRPr="007D6558" w14:paraId="20A7006C" w14:textId="77777777" w:rsidTr="00FB1D2D">
        <w:trPr>
          <w:trHeight w:val="417"/>
        </w:trPr>
        <w:tc>
          <w:tcPr>
            <w:tcW w:w="5000" w:type="pct"/>
          </w:tcPr>
          <w:p w14:paraId="1A253676" w14:textId="15804375" w:rsidR="000F59D6" w:rsidRPr="007D6558" w:rsidRDefault="000F59D6" w:rsidP="00FB1D2D">
            <w:pPr>
              <w:spacing w:line="240" w:lineRule="auto"/>
              <w:rPr>
                <w:szCs w:val="22"/>
              </w:rPr>
            </w:pPr>
            <w:r w:rsidRPr="00CF3F34">
              <w:rPr>
                <w:szCs w:val="22"/>
              </w:rPr>
              <w:t>Elp</w:t>
            </w:r>
            <w:r w:rsidR="00CF3F34" w:rsidRPr="00F44584">
              <w:rPr>
                <w:szCs w:val="22"/>
              </w:rPr>
              <w:t>ceļu</w:t>
            </w:r>
            <w:r w:rsidRPr="00CF3F34">
              <w:rPr>
                <w:szCs w:val="22"/>
              </w:rPr>
              <w:t xml:space="preserve"> pazīmes</w:t>
            </w:r>
            <w:r w:rsidRPr="00CF3F34">
              <w:rPr>
                <w:szCs w:val="22"/>
                <w:vertAlign w:val="superscript"/>
              </w:rPr>
              <w:t>1</w:t>
            </w:r>
          </w:p>
        </w:tc>
      </w:tr>
    </w:tbl>
    <w:p w14:paraId="41C7E183" w14:textId="77777777" w:rsidR="000F59D6" w:rsidRPr="007D6558" w:rsidRDefault="000F59D6" w:rsidP="000F59D6">
      <w:pPr>
        <w:tabs>
          <w:tab w:val="clear" w:pos="567"/>
          <w:tab w:val="left" w:pos="720"/>
        </w:tabs>
        <w:spacing w:line="240" w:lineRule="auto"/>
        <w:rPr>
          <w:szCs w:val="22"/>
        </w:rPr>
      </w:pPr>
    </w:p>
    <w:p w14:paraId="2C2333DC" w14:textId="77777777" w:rsidR="000F59D6" w:rsidRDefault="000F59D6" w:rsidP="000F59D6">
      <w:pPr>
        <w:widowControl w:val="0"/>
        <w:autoSpaceDE w:val="0"/>
        <w:autoSpaceDN w:val="0"/>
        <w:adjustRightInd w:val="0"/>
        <w:spacing w:line="240" w:lineRule="auto"/>
        <w:rPr>
          <w:rFonts w:eastAsia="Calibri"/>
        </w:rPr>
      </w:pPr>
      <w:r w:rsidRPr="007D6558">
        <w:rPr>
          <w:szCs w:val="22"/>
          <w:vertAlign w:val="superscript"/>
        </w:rPr>
        <w:t>1</w:t>
      </w:r>
      <w:r w:rsidRPr="0088195B">
        <w:rPr>
          <w:rFonts w:eastAsia="Calibri"/>
        </w:rPr>
        <w:t>Parasti viegl</w:t>
      </w:r>
      <w:r>
        <w:rPr>
          <w:rFonts w:eastAsia="Calibri"/>
        </w:rPr>
        <w:t>as</w:t>
      </w:r>
      <w:r w:rsidRPr="0088195B">
        <w:rPr>
          <w:rFonts w:eastAsia="Calibri"/>
        </w:rPr>
        <w:t xml:space="preserve"> un ilgst dažas dienas.</w:t>
      </w:r>
    </w:p>
    <w:p w14:paraId="68DA7EF6" w14:textId="77777777" w:rsidR="00AB4A2F" w:rsidRDefault="00AB4A2F">
      <w:pPr>
        <w:spacing w:line="240" w:lineRule="auto"/>
        <w:rPr>
          <w:rFonts w:asciiTheme="majorBidi" w:hAnsiTheme="majorBidi" w:cstheme="majorBidi"/>
          <w:szCs w:val="22"/>
        </w:rPr>
      </w:pPr>
    </w:p>
    <w:p w14:paraId="0344FFD7" w14:textId="2E40D55B" w:rsidR="00AB4A2F" w:rsidRDefault="00E00C94">
      <w:pPr>
        <w:tabs>
          <w:tab w:val="clear" w:pos="567"/>
        </w:tabs>
        <w:spacing w:line="240" w:lineRule="auto"/>
        <w:rPr>
          <w:rFonts w:asciiTheme="majorBidi" w:hAnsiTheme="majorBidi" w:cstheme="majorBidi"/>
          <w:iCs/>
          <w:szCs w:val="22"/>
        </w:rPr>
      </w:pPr>
      <w:r w:rsidRPr="006819D0">
        <w:t>Ir svarīgi ziņot par blakusparādībām. Tas</w:t>
      </w:r>
      <w:r w:rsidRPr="00E57A7D">
        <w:t xml:space="preserve"> ļauj pastāvīgi uzraudzīt 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bookmarkStart w:id="3" w:name="_Hlk126664699"/>
      <w:r w:rsidRPr="00E57A7D">
        <w:t xml:space="preserve">Jūs varat ziņot par </w:t>
      </w:r>
      <w:r>
        <w:t>jebkurām</w:t>
      </w:r>
      <w:r w:rsidRPr="00E57A7D">
        <w:t xml:space="preserve"> blakusparādībām arī </w:t>
      </w:r>
      <w:r w:rsidR="002B5875" w:rsidRPr="00F44584">
        <w:t>tirdzniecības atļaujas turētājam vai</w:t>
      </w:r>
      <w:r w:rsidR="002B5875">
        <w:t xml:space="preserve"> </w:t>
      </w:r>
      <w:r>
        <w:t xml:space="preserve">tirdzniecības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rsidR="00FB1D2D">
        <w:t xml:space="preserve">: </w:t>
      </w:r>
      <w:hyperlink r:id="rId10" w:history="1">
        <w:r w:rsidR="00FB1D2D" w:rsidRPr="005076EE">
          <w:rPr>
            <w:rStyle w:val="Hyperlink"/>
          </w:rPr>
          <w:t>https://www.pvd.gov.lv/lv</w:t>
        </w:r>
      </w:hyperlink>
      <w:r w:rsidRPr="00E57A7D">
        <w:t>.</w:t>
      </w:r>
      <w:bookmarkEnd w:id="3"/>
    </w:p>
    <w:p w14:paraId="09178AB0" w14:textId="3E2CF8E8" w:rsidR="00AB4A2F" w:rsidRDefault="00AB4A2F">
      <w:pPr>
        <w:tabs>
          <w:tab w:val="clear" w:pos="567"/>
        </w:tabs>
        <w:spacing w:line="240" w:lineRule="auto"/>
        <w:rPr>
          <w:rFonts w:asciiTheme="majorBidi" w:hAnsiTheme="majorBidi" w:cstheme="majorBidi"/>
          <w:iCs/>
          <w:szCs w:val="22"/>
        </w:rPr>
      </w:pPr>
    </w:p>
    <w:p w14:paraId="5E55BF43" w14:textId="4CC8DA2E" w:rsidR="00F44584" w:rsidRDefault="00F44584">
      <w:pPr>
        <w:tabs>
          <w:tab w:val="clear" w:pos="567"/>
        </w:tabs>
        <w:spacing w:line="240" w:lineRule="auto"/>
        <w:rPr>
          <w:rFonts w:asciiTheme="majorBidi" w:hAnsiTheme="majorBidi" w:cstheme="majorBidi"/>
          <w:iCs/>
          <w:szCs w:val="22"/>
        </w:rPr>
      </w:pPr>
    </w:p>
    <w:p w14:paraId="67304287" w14:textId="77777777" w:rsidR="00AB4A2F" w:rsidRDefault="00005938">
      <w:pPr>
        <w:pStyle w:val="Style1"/>
        <w:rPr>
          <w:rFonts w:asciiTheme="majorBidi" w:hAnsiTheme="majorBidi" w:cstheme="majorBidi"/>
        </w:rPr>
      </w:pPr>
      <w:r>
        <w:rPr>
          <w:rFonts w:asciiTheme="majorBidi" w:hAnsiTheme="majorBidi" w:cstheme="majorBidi"/>
          <w:highlight w:val="lightGray"/>
        </w:rPr>
        <w:t>8.</w:t>
      </w:r>
      <w:r>
        <w:rPr>
          <w:rFonts w:asciiTheme="majorBidi" w:hAnsiTheme="majorBidi" w:cstheme="majorBidi"/>
        </w:rPr>
        <w:tab/>
        <w:t>Deva katrai dzīvnieku sugai, lietošanas veids un metode</w:t>
      </w:r>
    </w:p>
    <w:p w14:paraId="4175158B" w14:textId="77777777" w:rsidR="00AB4A2F" w:rsidRDefault="00AB4A2F">
      <w:pPr>
        <w:tabs>
          <w:tab w:val="clear" w:pos="567"/>
        </w:tabs>
        <w:spacing w:line="240" w:lineRule="auto"/>
        <w:rPr>
          <w:rFonts w:asciiTheme="majorBidi" w:hAnsiTheme="majorBidi" w:cstheme="majorBidi"/>
          <w:szCs w:val="22"/>
        </w:rPr>
      </w:pPr>
    </w:p>
    <w:p w14:paraId="74090566"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Broileri:</w:t>
      </w:r>
      <w:r>
        <w:rPr>
          <w:rFonts w:asciiTheme="majorBidi" w:hAnsiTheme="majorBidi" w:cstheme="majorBidi"/>
          <w:i/>
          <w:szCs w:val="22"/>
        </w:rPr>
        <w:t xml:space="preserve"> </w:t>
      </w:r>
      <w:r>
        <w:rPr>
          <w:rFonts w:asciiTheme="majorBidi" w:hAnsiTheme="majorBidi" w:cstheme="majorBidi"/>
          <w:szCs w:val="22"/>
        </w:rPr>
        <w:t>viena vakcīnas deva no 1 dienas vecuma, izsmidzinot.</w:t>
      </w:r>
    </w:p>
    <w:p w14:paraId="19210654" w14:textId="77777777" w:rsidR="00AB4A2F" w:rsidRDefault="00005938">
      <w:pPr>
        <w:tabs>
          <w:tab w:val="clear" w:pos="567"/>
        </w:tabs>
        <w:spacing w:line="240" w:lineRule="auto"/>
        <w:rPr>
          <w:rFonts w:asciiTheme="majorBidi" w:hAnsiTheme="majorBidi" w:cstheme="majorBidi"/>
          <w:iCs/>
          <w:szCs w:val="22"/>
        </w:rPr>
      </w:pPr>
      <w:r>
        <w:rPr>
          <w:rFonts w:asciiTheme="majorBidi" w:hAnsiTheme="majorBidi" w:cstheme="majorBidi"/>
          <w:szCs w:val="22"/>
        </w:rPr>
        <w:t>Nākamās dējējvistas vai vaislas vistas:</w:t>
      </w:r>
      <w:r>
        <w:rPr>
          <w:rFonts w:asciiTheme="majorBidi" w:hAnsiTheme="majorBidi" w:cstheme="majorBidi"/>
          <w:i/>
          <w:szCs w:val="22"/>
        </w:rPr>
        <w:t xml:space="preserve"> </w:t>
      </w:r>
      <w:r>
        <w:rPr>
          <w:rFonts w:asciiTheme="majorBidi" w:hAnsiTheme="majorBidi" w:cstheme="majorBidi"/>
          <w:szCs w:val="22"/>
        </w:rPr>
        <w:t>viena vakcīnas deva no 7 dienu vecuma, izsmidzinot. Vakcīnu drīkst ievadīt jau 1 dienas vecumā nākamajām dējējvistām vai vaislas vistām ar MDA pret IBV.</w:t>
      </w:r>
    </w:p>
    <w:p w14:paraId="22FC8A20" w14:textId="77777777" w:rsidR="00AB4A2F" w:rsidRDefault="00AB4A2F">
      <w:pPr>
        <w:tabs>
          <w:tab w:val="clear" w:pos="567"/>
        </w:tabs>
        <w:spacing w:line="240" w:lineRule="auto"/>
        <w:rPr>
          <w:rFonts w:asciiTheme="majorBidi" w:hAnsiTheme="majorBidi" w:cstheme="majorBidi"/>
          <w:szCs w:val="22"/>
        </w:rPr>
      </w:pPr>
    </w:p>
    <w:p w14:paraId="4D4BBDA6" w14:textId="77777777" w:rsidR="00AB4A2F" w:rsidRDefault="00AB4A2F">
      <w:pPr>
        <w:tabs>
          <w:tab w:val="clear" w:pos="567"/>
        </w:tabs>
        <w:spacing w:line="240" w:lineRule="auto"/>
        <w:rPr>
          <w:rFonts w:asciiTheme="majorBidi" w:hAnsiTheme="majorBidi" w:cstheme="majorBidi"/>
          <w:szCs w:val="22"/>
        </w:rPr>
      </w:pPr>
    </w:p>
    <w:p w14:paraId="6DB762D7" w14:textId="77777777" w:rsidR="00AB4A2F" w:rsidRDefault="00005938">
      <w:pPr>
        <w:pStyle w:val="Style1"/>
        <w:rPr>
          <w:rFonts w:asciiTheme="majorBidi" w:hAnsiTheme="majorBidi" w:cstheme="majorBidi"/>
        </w:rPr>
      </w:pPr>
      <w:r>
        <w:rPr>
          <w:rFonts w:asciiTheme="majorBidi" w:hAnsiTheme="majorBidi" w:cstheme="majorBidi"/>
          <w:highlight w:val="lightGray"/>
        </w:rPr>
        <w:t>9.</w:t>
      </w:r>
      <w:r>
        <w:rPr>
          <w:rFonts w:asciiTheme="majorBidi" w:hAnsiTheme="majorBidi" w:cstheme="majorBidi"/>
        </w:rPr>
        <w:tab/>
        <w:t>Ieteikumi pareizai lietošanai</w:t>
      </w:r>
    </w:p>
    <w:p w14:paraId="2F57D4A2" w14:textId="77777777" w:rsidR="00AB4A2F" w:rsidRDefault="00AB4A2F">
      <w:pPr>
        <w:tabs>
          <w:tab w:val="clear" w:pos="567"/>
        </w:tabs>
        <w:spacing w:line="240" w:lineRule="auto"/>
        <w:rPr>
          <w:rFonts w:asciiTheme="majorBidi" w:hAnsiTheme="majorBidi" w:cstheme="majorBidi"/>
          <w:szCs w:val="22"/>
        </w:rPr>
      </w:pPr>
    </w:p>
    <w:p w14:paraId="57850E83" w14:textId="77080A50" w:rsidR="00AB4A2F" w:rsidRDefault="000F59D6">
      <w:pPr>
        <w:tabs>
          <w:tab w:val="clear" w:pos="567"/>
        </w:tabs>
        <w:spacing w:line="240" w:lineRule="auto"/>
        <w:rPr>
          <w:rFonts w:asciiTheme="majorBidi" w:hAnsiTheme="majorBidi" w:cstheme="majorBidi"/>
          <w:szCs w:val="22"/>
        </w:rPr>
      </w:pPr>
      <w:r>
        <w:rPr>
          <w:rFonts w:asciiTheme="majorBidi" w:hAnsiTheme="majorBidi" w:cstheme="majorBidi"/>
          <w:szCs w:val="22"/>
        </w:rPr>
        <w:t>Veterināro zāļu</w:t>
      </w:r>
      <w:r w:rsidR="00005938">
        <w:rPr>
          <w:rFonts w:asciiTheme="majorBidi" w:hAnsiTheme="majorBidi" w:cstheme="majorBidi"/>
          <w:szCs w:val="22"/>
        </w:rPr>
        <w:t xml:space="preserve"> izsmidzināšanai var lietot lielāko daļu izsmidzināšanas iekārtu. Iekārtai jāveic rupjā izsmidzināšana (pilieni lielāki par </w:t>
      </w:r>
      <w:r w:rsidR="00005938">
        <w:rPr>
          <w:rFonts w:asciiTheme="majorBidi" w:hAnsiTheme="majorBidi" w:cstheme="majorBidi"/>
          <w:noProof/>
          <w:szCs w:val="22"/>
        </w:rPr>
        <w:t xml:space="preserve">100 μm). Attālums no izsmidzinātāja līdz putnam ir atkarīgs no izmantojamās izsmidzināšanas iekārtas. Pirms izsmidzināšanas ieteicams izlasīt izsmidzināšanas iekārtas ražotāja instrukciju. Arī pēc atkārtotas suspendēšanas, suspensijas tilpumi atšķiras atkarībā no izmantojamās izsmidzināšanas iekārtas. Ieteicamais atkārtoti suspendētās suspensijas daudzums vienai devai ir starp 0,15 un 0,5 ml. </w:t>
      </w:r>
    </w:p>
    <w:p w14:paraId="268A9241"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Noņemt alumīnija vāciņu no vakcīnas flakona. Lai izšķīdinātu vakcīnas granulu, noņemt gumijas aizbāzni un flakonu iemērkt plastmasas </w:t>
      </w:r>
      <w:proofErr w:type="spellStart"/>
      <w:r>
        <w:rPr>
          <w:rFonts w:asciiTheme="majorBidi" w:hAnsiTheme="majorBidi" w:cstheme="majorBidi"/>
          <w:szCs w:val="22"/>
        </w:rPr>
        <w:t>mērtraukā</w:t>
      </w:r>
      <w:proofErr w:type="spellEnd"/>
      <w:r>
        <w:rPr>
          <w:rFonts w:asciiTheme="majorBidi" w:hAnsiTheme="majorBidi" w:cstheme="majorBidi"/>
          <w:szCs w:val="22"/>
        </w:rPr>
        <w:t xml:space="preserve"> ar 1 litru tīra, vēsa ūdens. Līdz pusei piepildīt flakonu ar ūdeni, uzlikt atpakaļ gumijas aizbāzni un saskalināt, lai izšķīdinātu atlikušo vakcīnu. Vakcīnas koncentrātu pievienot izsmidzinātāja tvertnē esošajā ūdenī un rūpīgi samaisīt. </w:t>
      </w:r>
    </w:p>
    <w:p w14:paraId="5D43449F" w14:textId="6DA3986F" w:rsidR="00E00C94"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Ievadīt vienu sagatavotās vakcīnas devu vienam putnam.</w:t>
      </w:r>
    </w:p>
    <w:p w14:paraId="381BDCED" w14:textId="77777777" w:rsidR="00E00C94" w:rsidRDefault="00E00C94">
      <w:pPr>
        <w:tabs>
          <w:tab w:val="clear" w:pos="567"/>
        </w:tabs>
        <w:spacing w:line="240" w:lineRule="auto"/>
        <w:rPr>
          <w:rFonts w:asciiTheme="majorBidi" w:hAnsiTheme="majorBidi" w:cstheme="majorBidi"/>
          <w:szCs w:val="22"/>
        </w:rPr>
      </w:pPr>
    </w:p>
    <w:p w14:paraId="6F4F3F7D" w14:textId="0A808A10" w:rsidR="000F59D6" w:rsidRDefault="00E00C94">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Pēc izšķīdināšanas </w:t>
      </w:r>
      <w:r w:rsidRPr="00885610">
        <w:rPr>
          <w:rFonts w:asciiTheme="majorBidi" w:hAnsiTheme="majorBidi" w:cstheme="majorBidi"/>
          <w:szCs w:val="22"/>
        </w:rPr>
        <w:t xml:space="preserve">caurspīdīga </w:t>
      </w:r>
      <w:r w:rsidR="00885610" w:rsidRPr="00F44584">
        <w:rPr>
          <w:rFonts w:asciiTheme="majorBidi" w:hAnsiTheme="majorBidi" w:cstheme="majorBidi"/>
          <w:szCs w:val="22"/>
        </w:rPr>
        <w:t>vai</w:t>
      </w:r>
      <w:r w:rsidRPr="00D125BF">
        <w:rPr>
          <w:rFonts w:asciiTheme="majorBidi" w:hAnsiTheme="majorBidi" w:cstheme="majorBidi"/>
          <w:szCs w:val="22"/>
        </w:rPr>
        <w:t xml:space="preserve"> balta, necaurspīdīga suspensija (atkarībā no izmantotā šķīdinātāja daudzuma).</w:t>
      </w:r>
    </w:p>
    <w:p w14:paraId="2D199936" w14:textId="003D49FA" w:rsidR="00AB4A2F" w:rsidRDefault="00AB4A2F">
      <w:pPr>
        <w:tabs>
          <w:tab w:val="clear" w:pos="567"/>
        </w:tabs>
        <w:spacing w:line="240" w:lineRule="auto"/>
        <w:rPr>
          <w:rFonts w:asciiTheme="majorBidi" w:hAnsiTheme="majorBidi" w:cstheme="majorBidi"/>
          <w:szCs w:val="22"/>
        </w:rPr>
      </w:pPr>
    </w:p>
    <w:p w14:paraId="4A177F0A" w14:textId="77777777" w:rsidR="00AB4A2F" w:rsidRDefault="00AB4A2F">
      <w:pPr>
        <w:tabs>
          <w:tab w:val="clear" w:pos="567"/>
        </w:tabs>
        <w:spacing w:line="240" w:lineRule="auto"/>
        <w:rPr>
          <w:rFonts w:asciiTheme="majorBidi" w:hAnsiTheme="majorBidi" w:cstheme="majorBidi"/>
          <w:iCs/>
          <w:szCs w:val="22"/>
        </w:rPr>
      </w:pPr>
    </w:p>
    <w:p w14:paraId="027174FC" w14:textId="77777777" w:rsidR="00AB4A2F" w:rsidRDefault="00005938">
      <w:pPr>
        <w:pStyle w:val="Style1"/>
        <w:rPr>
          <w:rFonts w:asciiTheme="majorBidi" w:hAnsiTheme="majorBidi" w:cstheme="majorBidi"/>
        </w:rPr>
      </w:pPr>
      <w:r>
        <w:rPr>
          <w:rFonts w:asciiTheme="majorBidi" w:hAnsiTheme="majorBidi" w:cstheme="majorBidi"/>
          <w:highlight w:val="lightGray"/>
        </w:rPr>
        <w:t>10.</w:t>
      </w:r>
      <w:r>
        <w:rPr>
          <w:rFonts w:asciiTheme="majorBidi" w:hAnsiTheme="majorBidi" w:cstheme="majorBidi"/>
        </w:rPr>
        <w:tab/>
        <w:t>Ierobežojumu periods</w:t>
      </w:r>
    </w:p>
    <w:p w14:paraId="55A18C8F" w14:textId="77777777" w:rsidR="00AB4A2F" w:rsidRDefault="00AB4A2F">
      <w:pPr>
        <w:tabs>
          <w:tab w:val="clear" w:pos="567"/>
        </w:tabs>
        <w:spacing w:line="240" w:lineRule="auto"/>
        <w:rPr>
          <w:rFonts w:asciiTheme="majorBidi" w:hAnsiTheme="majorBidi" w:cstheme="majorBidi"/>
          <w:iCs/>
          <w:szCs w:val="22"/>
        </w:rPr>
      </w:pPr>
    </w:p>
    <w:p w14:paraId="319A3FD1"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Nulle dienas.</w:t>
      </w:r>
    </w:p>
    <w:p w14:paraId="058EF4B2" w14:textId="77777777" w:rsidR="00AB4A2F" w:rsidRDefault="00AB4A2F">
      <w:pPr>
        <w:tabs>
          <w:tab w:val="clear" w:pos="567"/>
        </w:tabs>
        <w:spacing w:line="240" w:lineRule="auto"/>
        <w:rPr>
          <w:rFonts w:asciiTheme="majorBidi" w:hAnsiTheme="majorBidi" w:cstheme="majorBidi"/>
          <w:iCs/>
          <w:szCs w:val="22"/>
        </w:rPr>
      </w:pPr>
    </w:p>
    <w:p w14:paraId="584DF3E1" w14:textId="77777777" w:rsidR="00AB4A2F" w:rsidRDefault="00AB4A2F">
      <w:pPr>
        <w:tabs>
          <w:tab w:val="clear" w:pos="567"/>
        </w:tabs>
        <w:spacing w:line="240" w:lineRule="auto"/>
        <w:rPr>
          <w:rFonts w:asciiTheme="majorBidi" w:hAnsiTheme="majorBidi" w:cstheme="majorBidi"/>
          <w:iCs/>
          <w:szCs w:val="22"/>
        </w:rPr>
      </w:pPr>
    </w:p>
    <w:p w14:paraId="4191E6D0" w14:textId="77777777" w:rsidR="00AB4A2F" w:rsidRDefault="00005938">
      <w:pPr>
        <w:pStyle w:val="Style1"/>
        <w:rPr>
          <w:rFonts w:asciiTheme="majorBidi" w:hAnsiTheme="majorBidi" w:cstheme="majorBidi"/>
        </w:rPr>
      </w:pPr>
      <w:r>
        <w:rPr>
          <w:rFonts w:asciiTheme="majorBidi" w:hAnsiTheme="majorBidi" w:cstheme="majorBidi"/>
          <w:highlight w:val="lightGray"/>
        </w:rPr>
        <w:t>11.</w:t>
      </w:r>
      <w:r>
        <w:rPr>
          <w:rFonts w:asciiTheme="majorBidi" w:hAnsiTheme="majorBidi" w:cstheme="majorBidi"/>
        </w:rPr>
        <w:tab/>
        <w:t>Īpaši uzglabāšanas nosacījumi</w:t>
      </w:r>
    </w:p>
    <w:p w14:paraId="15509EDE" w14:textId="77777777" w:rsidR="00AB4A2F" w:rsidRDefault="00AB4A2F">
      <w:pPr>
        <w:numPr>
          <w:ilvl w:val="12"/>
          <w:numId w:val="0"/>
        </w:numPr>
        <w:tabs>
          <w:tab w:val="clear" w:pos="567"/>
        </w:tabs>
        <w:spacing w:line="240" w:lineRule="auto"/>
        <w:rPr>
          <w:rFonts w:asciiTheme="majorBidi" w:hAnsiTheme="majorBidi" w:cstheme="majorBidi"/>
          <w:szCs w:val="22"/>
        </w:rPr>
      </w:pPr>
    </w:p>
    <w:p w14:paraId="50EB744D"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Uzglabāt bērniem neredzamā un nepieejamā vietā. </w:t>
      </w:r>
    </w:p>
    <w:p w14:paraId="73D99D03" w14:textId="77777777" w:rsidR="00AB4A2F" w:rsidRDefault="00AB4A2F">
      <w:pPr>
        <w:tabs>
          <w:tab w:val="clear" w:pos="567"/>
        </w:tabs>
        <w:spacing w:line="240" w:lineRule="auto"/>
        <w:rPr>
          <w:rFonts w:asciiTheme="majorBidi" w:hAnsiTheme="majorBidi" w:cstheme="majorBidi"/>
          <w:szCs w:val="22"/>
        </w:rPr>
      </w:pPr>
    </w:p>
    <w:p w14:paraId="7E6983A2"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Uzglabāt flakonu kartona kastē, lai pasargātu to no gaismas.</w:t>
      </w:r>
    </w:p>
    <w:p w14:paraId="30EBCE52" w14:textId="46FCD52F"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Uzglabāt un transportēt atdzesētu (</w:t>
      </w:r>
      <w:r w:rsidR="00692B7A" w:rsidRPr="00E57A7D">
        <w:t>2 °C – 8 °C</w:t>
      </w:r>
      <w:r>
        <w:rPr>
          <w:rFonts w:asciiTheme="majorBidi" w:hAnsiTheme="majorBidi" w:cstheme="majorBidi"/>
          <w:szCs w:val="22"/>
        </w:rPr>
        <w:t>). Nesasaldēt.</w:t>
      </w:r>
    </w:p>
    <w:p w14:paraId="6156EBFD" w14:textId="466114AE" w:rsidR="00AB4A2F" w:rsidRDefault="00E00C94">
      <w:pPr>
        <w:tabs>
          <w:tab w:val="clear" w:pos="567"/>
        </w:tabs>
        <w:spacing w:line="240" w:lineRule="auto"/>
        <w:rPr>
          <w:rFonts w:asciiTheme="majorBidi" w:hAnsiTheme="majorBidi" w:cstheme="majorBidi"/>
          <w:szCs w:val="22"/>
        </w:rPr>
      </w:pPr>
      <w:r w:rsidRPr="00E57A7D">
        <w:t xml:space="preserve">Nelietot šīs veterinārās zāles, ja beidzies derīguma termiņš, kas norādīts uz kastītes vai </w:t>
      </w:r>
      <w:r>
        <w:t>flakon</w:t>
      </w:r>
      <w:r w:rsidR="00844EAC">
        <w:t>a</w:t>
      </w:r>
      <w:r>
        <w:t xml:space="preserve"> </w:t>
      </w:r>
      <w:r w:rsidRPr="00E57A7D">
        <w:t xml:space="preserve">pēc </w:t>
      </w:r>
      <w:r w:rsidR="00DD0868">
        <w:t>“</w:t>
      </w:r>
      <w:proofErr w:type="spellStart"/>
      <w:r w:rsidRPr="00E57A7D">
        <w:t>E</w:t>
      </w:r>
      <w:r>
        <w:t>xp</w:t>
      </w:r>
      <w:proofErr w:type="spellEnd"/>
      <w:r w:rsidR="00DD0868">
        <w:t>”</w:t>
      </w:r>
      <w:r w:rsidRPr="00E57A7D">
        <w:t>.</w:t>
      </w:r>
      <w:r w:rsidR="00417805">
        <w:t xml:space="preserve"> </w:t>
      </w:r>
      <w:r w:rsidR="00417805" w:rsidRPr="00E57A7D">
        <w:t>Derīguma termiņš attiecas uz norādītā mēneša pēdējo dienu.</w:t>
      </w:r>
    </w:p>
    <w:p w14:paraId="5EA83EB2" w14:textId="451F9C60"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Derīguma termiņš pēc </w:t>
      </w:r>
      <w:r w:rsidR="00DD0868">
        <w:t>izšķīdināšanas</w:t>
      </w:r>
      <w:r w:rsidR="00692B7A" w:rsidRPr="00E811BF">
        <w:t xml:space="preserve"> saskaņā ar norādījumiem</w:t>
      </w:r>
      <w:r>
        <w:rPr>
          <w:rFonts w:asciiTheme="majorBidi" w:hAnsiTheme="majorBidi" w:cstheme="majorBidi"/>
          <w:szCs w:val="22"/>
        </w:rPr>
        <w:t>: 2 stundas.</w:t>
      </w:r>
    </w:p>
    <w:p w14:paraId="777A212E" w14:textId="77777777" w:rsidR="00AB4A2F" w:rsidRDefault="00AB4A2F">
      <w:pPr>
        <w:tabs>
          <w:tab w:val="clear" w:pos="567"/>
        </w:tabs>
        <w:spacing w:line="240" w:lineRule="auto"/>
        <w:rPr>
          <w:rFonts w:asciiTheme="majorBidi" w:hAnsiTheme="majorBidi" w:cstheme="majorBidi"/>
          <w:szCs w:val="22"/>
        </w:rPr>
      </w:pPr>
    </w:p>
    <w:p w14:paraId="2357DED8" w14:textId="77777777" w:rsidR="00AB4A2F" w:rsidRDefault="00AB4A2F">
      <w:pPr>
        <w:tabs>
          <w:tab w:val="clear" w:pos="567"/>
        </w:tabs>
        <w:spacing w:line="240" w:lineRule="auto"/>
        <w:rPr>
          <w:rFonts w:asciiTheme="majorBidi" w:hAnsiTheme="majorBidi" w:cstheme="majorBidi"/>
          <w:szCs w:val="22"/>
        </w:rPr>
      </w:pPr>
    </w:p>
    <w:p w14:paraId="7D0CC521" w14:textId="77777777" w:rsidR="00AB4A2F" w:rsidRDefault="00005938">
      <w:pPr>
        <w:pStyle w:val="Style1"/>
        <w:rPr>
          <w:rFonts w:asciiTheme="majorBidi" w:hAnsiTheme="majorBidi" w:cstheme="majorBidi"/>
        </w:rPr>
      </w:pPr>
      <w:r>
        <w:rPr>
          <w:rFonts w:asciiTheme="majorBidi" w:hAnsiTheme="majorBidi" w:cstheme="majorBidi"/>
          <w:highlight w:val="lightGray"/>
        </w:rPr>
        <w:t>12.</w:t>
      </w:r>
      <w:r>
        <w:rPr>
          <w:rFonts w:asciiTheme="majorBidi" w:hAnsiTheme="majorBidi" w:cstheme="majorBidi"/>
        </w:rPr>
        <w:tab/>
        <w:t>Īpaši norādījumi atkritumu iznīcināšanai</w:t>
      </w:r>
    </w:p>
    <w:p w14:paraId="6DF379D2" w14:textId="77777777" w:rsidR="00AB4A2F" w:rsidRDefault="00AB4A2F">
      <w:pPr>
        <w:tabs>
          <w:tab w:val="clear" w:pos="567"/>
        </w:tabs>
        <w:spacing w:line="240" w:lineRule="auto"/>
        <w:rPr>
          <w:rFonts w:asciiTheme="majorBidi" w:hAnsiTheme="majorBidi" w:cstheme="majorBidi"/>
          <w:szCs w:val="22"/>
        </w:rPr>
      </w:pPr>
    </w:p>
    <w:p w14:paraId="3844E4E0" w14:textId="54C9DE6A" w:rsidR="00167B0C" w:rsidRDefault="00E00C94">
      <w:pPr>
        <w:tabs>
          <w:tab w:val="clear" w:pos="567"/>
        </w:tabs>
        <w:spacing w:line="240" w:lineRule="auto"/>
        <w:jc w:val="both"/>
        <w:rPr>
          <w:rFonts w:asciiTheme="majorBidi" w:hAnsiTheme="majorBidi" w:cstheme="majorBidi"/>
          <w:szCs w:val="22"/>
        </w:rPr>
      </w:pPr>
      <w:r w:rsidRPr="00E811BF">
        <w:t>Neizmest veterinārās zāles kanalizācijā vai kopā ar sadzīves atkritumiem.</w:t>
      </w:r>
    </w:p>
    <w:p w14:paraId="7014C6D4" w14:textId="0D92C0F2" w:rsidR="00AB4A2F" w:rsidRDefault="00E00C94">
      <w:pPr>
        <w:tabs>
          <w:tab w:val="clear" w:pos="567"/>
        </w:tabs>
        <w:spacing w:line="240" w:lineRule="auto"/>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rsidR="00417805">
        <w:t xml:space="preserve"> </w:t>
      </w:r>
      <w:r w:rsidR="00417805" w:rsidRPr="00E57A7D">
        <w:t>Šādi pasākumi palīdzēs aizsargāt vidi.</w:t>
      </w:r>
    </w:p>
    <w:p w14:paraId="5200B25E" w14:textId="77777777" w:rsidR="00417805" w:rsidRDefault="00417805">
      <w:pPr>
        <w:tabs>
          <w:tab w:val="clear" w:pos="567"/>
        </w:tabs>
        <w:spacing w:line="240" w:lineRule="auto"/>
        <w:rPr>
          <w:rFonts w:asciiTheme="majorBidi" w:hAnsiTheme="majorBidi" w:cstheme="majorBidi"/>
          <w:bCs/>
          <w:szCs w:val="22"/>
          <w:highlight w:val="lightGray"/>
        </w:rPr>
      </w:pPr>
    </w:p>
    <w:p w14:paraId="681C9DDC" w14:textId="2725AA00" w:rsidR="00AB4A2F" w:rsidRDefault="00417805">
      <w:pPr>
        <w:tabs>
          <w:tab w:val="clear" w:pos="567"/>
        </w:tabs>
        <w:spacing w:line="240" w:lineRule="auto"/>
      </w:pPr>
      <w:r w:rsidRPr="00E57A7D">
        <w:t>Jautājiet savam veterinārārstam, kā atbrīvoties no nevajadzīgām veterinārajām zālēm.</w:t>
      </w:r>
    </w:p>
    <w:p w14:paraId="6AF77865" w14:textId="77777777" w:rsidR="00417805" w:rsidRDefault="00417805">
      <w:pPr>
        <w:tabs>
          <w:tab w:val="clear" w:pos="567"/>
        </w:tabs>
        <w:spacing w:line="240" w:lineRule="auto"/>
        <w:rPr>
          <w:rFonts w:asciiTheme="majorBidi" w:hAnsiTheme="majorBidi" w:cstheme="majorBidi"/>
          <w:bCs/>
          <w:szCs w:val="22"/>
          <w:highlight w:val="lightGray"/>
        </w:rPr>
      </w:pPr>
    </w:p>
    <w:p w14:paraId="11EAF0CB" w14:textId="77777777" w:rsidR="00844EAC" w:rsidRDefault="00844EAC">
      <w:pPr>
        <w:tabs>
          <w:tab w:val="clear" w:pos="567"/>
        </w:tabs>
        <w:spacing w:line="240" w:lineRule="auto"/>
        <w:rPr>
          <w:rFonts w:asciiTheme="majorBidi" w:hAnsiTheme="majorBidi" w:cstheme="majorBidi"/>
          <w:bCs/>
          <w:szCs w:val="22"/>
          <w:highlight w:val="lightGray"/>
        </w:rPr>
      </w:pPr>
    </w:p>
    <w:p w14:paraId="2CE10206" w14:textId="77777777" w:rsidR="00AB4A2F" w:rsidRDefault="00005938">
      <w:pPr>
        <w:pStyle w:val="Style1"/>
        <w:rPr>
          <w:rFonts w:asciiTheme="majorBidi" w:hAnsiTheme="majorBidi" w:cstheme="majorBidi"/>
        </w:rPr>
      </w:pPr>
      <w:r>
        <w:rPr>
          <w:rFonts w:asciiTheme="majorBidi" w:hAnsiTheme="majorBidi" w:cstheme="majorBidi"/>
          <w:highlight w:val="lightGray"/>
        </w:rPr>
        <w:t>13.</w:t>
      </w:r>
      <w:r>
        <w:rPr>
          <w:rFonts w:asciiTheme="majorBidi" w:hAnsiTheme="majorBidi" w:cstheme="majorBidi"/>
        </w:rPr>
        <w:tab/>
        <w:t>Veterināro zāļu klasifikācija</w:t>
      </w:r>
    </w:p>
    <w:p w14:paraId="4F1778BF" w14:textId="77777777" w:rsidR="00AB4A2F" w:rsidRDefault="00AB4A2F">
      <w:pPr>
        <w:tabs>
          <w:tab w:val="clear" w:pos="567"/>
        </w:tabs>
        <w:spacing w:line="240" w:lineRule="auto"/>
        <w:rPr>
          <w:rFonts w:asciiTheme="majorBidi" w:hAnsiTheme="majorBidi" w:cstheme="majorBidi"/>
          <w:szCs w:val="22"/>
        </w:rPr>
      </w:pPr>
    </w:p>
    <w:p w14:paraId="146703A9" w14:textId="5F665EC0" w:rsidR="00AB4A2F" w:rsidRDefault="00417805">
      <w:pPr>
        <w:tabs>
          <w:tab w:val="clear" w:pos="567"/>
        </w:tabs>
        <w:spacing w:line="240" w:lineRule="auto"/>
        <w:rPr>
          <w:rFonts w:asciiTheme="majorBidi" w:hAnsiTheme="majorBidi" w:cstheme="majorBidi"/>
          <w:szCs w:val="22"/>
        </w:rPr>
      </w:pPr>
      <w:r w:rsidRPr="00E57A7D">
        <w:t>Recepšu veterinārās zāles.</w:t>
      </w:r>
    </w:p>
    <w:p w14:paraId="2544DABB" w14:textId="323B7CE5" w:rsidR="00E00C94" w:rsidRDefault="00E00C94">
      <w:pPr>
        <w:tabs>
          <w:tab w:val="clear" w:pos="567"/>
        </w:tabs>
        <w:spacing w:line="240" w:lineRule="auto"/>
        <w:rPr>
          <w:rFonts w:asciiTheme="majorBidi" w:hAnsiTheme="majorBidi" w:cstheme="majorBidi"/>
          <w:szCs w:val="22"/>
        </w:rPr>
      </w:pPr>
    </w:p>
    <w:p w14:paraId="2F332965" w14:textId="5066F0C6" w:rsidR="00F44584" w:rsidRDefault="00F44584">
      <w:pPr>
        <w:tabs>
          <w:tab w:val="clear" w:pos="567"/>
        </w:tabs>
        <w:spacing w:line="240" w:lineRule="auto"/>
        <w:rPr>
          <w:rFonts w:asciiTheme="majorBidi" w:hAnsiTheme="majorBidi" w:cstheme="majorBidi"/>
          <w:szCs w:val="22"/>
        </w:rPr>
      </w:pPr>
    </w:p>
    <w:p w14:paraId="4F043240" w14:textId="77777777" w:rsidR="00AB4A2F" w:rsidRDefault="00005938">
      <w:pPr>
        <w:pStyle w:val="Style1"/>
        <w:rPr>
          <w:rFonts w:asciiTheme="majorBidi" w:hAnsiTheme="majorBidi" w:cstheme="majorBidi"/>
        </w:rPr>
      </w:pPr>
      <w:r>
        <w:rPr>
          <w:rFonts w:asciiTheme="majorBidi" w:hAnsiTheme="majorBidi" w:cstheme="majorBidi"/>
          <w:highlight w:val="lightGray"/>
        </w:rPr>
        <w:t>14.</w:t>
      </w:r>
      <w:r>
        <w:rPr>
          <w:rFonts w:asciiTheme="majorBidi" w:hAnsiTheme="majorBidi" w:cstheme="majorBidi"/>
        </w:rPr>
        <w:tab/>
        <w:t>Tirdzniecības atļaujas numurs(-i) un iepakojuma lielumi</w:t>
      </w:r>
    </w:p>
    <w:p w14:paraId="6F08A281" w14:textId="77777777" w:rsidR="00AB4A2F" w:rsidRDefault="00AB4A2F">
      <w:pPr>
        <w:tabs>
          <w:tab w:val="clear" w:pos="567"/>
        </w:tabs>
        <w:spacing w:line="240" w:lineRule="auto"/>
        <w:rPr>
          <w:rFonts w:asciiTheme="majorBidi" w:hAnsiTheme="majorBidi" w:cstheme="majorBidi"/>
          <w:szCs w:val="22"/>
        </w:rPr>
      </w:pPr>
    </w:p>
    <w:p w14:paraId="394F263A" w14:textId="2BF63BC8" w:rsidR="00AB4A2F" w:rsidRDefault="00AB4A2F">
      <w:pPr>
        <w:tabs>
          <w:tab w:val="clear" w:pos="567"/>
        </w:tabs>
        <w:spacing w:line="240" w:lineRule="auto"/>
        <w:rPr>
          <w:rFonts w:asciiTheme="majorBidi" w:hAnsiTheme="majorBidi" w:cstheme="majorBidi"/>
          <w:szCs w:val="22"/>
        </w:rPr>
      </w:pPr>
    </w:p>
    <w:p w14:paraId="519AE0E5" w14:textId="77777777"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Kaste ar 1 vai 10 flakoniem ar 2000, 5000 vai 10000 devām.</w:t>
      </w:r>
    </w:p>
    <w:p w14:paraId="3DB29D3D" w14:textId="77777777" w:rsidR="00AB4A2F" w:rsidRDefault="00AB4A2F">
      <w:pPr>
        <w:tabs>
          <w:tab w:val="clear" w:pos="567"/>
        </w:tabs>
        <w:spacing w:line="240" w:lineRule="auto"/>
        <w:rPr>
          <w:rFonts w:asciiTheme="majorBidi" w:hAnsiTheme="majorBidi" w:cstheme="majorBidi"/>
          <w:szCs w:val="22"/>
        </w:rPr>
      </w:pPr>
    </w:p>
    <w:p w14:paraId="08470428" w14:textId="1CF29B78" w:rsidR="00AB4A2F" w:rsidRDefault="00005938">
      <w:pPr>
        <w:tabs>
          <w:tab w:val="clear" w:pos="567"/>
        </w:tabs>
        <w:spacing w:line="240" w:lineRule="auto"/>
        <w:rPr>
          <w:rFonts w:asciiTheme="majorBidi" w:hAnsiTheme="majorBidi" w:cstheme="majorBidi"/>
          <w:szCs w:val="22"/>
        </w:rPr>
      </w:pPr>
      <w:r>
        <w:rPr>
          <w:rFonts w:asciiTheme="majorBidi" w:hAnsiTheme="majorBidi" w:cstheme="majorBidi"/>
          <w:szCs w:val="22"/>
        </w:rPr>
        <w:t xml:space="preserve">Ne visi iepakojuma </w:t>
      </w:r>
      <w:r w:rsidR="00692B7A" w:rsidRPr="004A7CA7">
        <w:t>lielumi</w:t>
      </w:r>
      <w:r>
        <w:rPr>
          <w:rFonts w:asciiTheme="majorBidi" w:hAnsiTheme="majorBidi" w:cstheme="majorBidi"/>
          <w:szCs w:val="22"/>
        </w:rPr>
        <w:t xml:space="preserve"> var tikt izplatīti.</w:t>
      </w:r>
    </w:p>
    <w:p w14:paraId="6FC48C3A" w14:textId="7DA38F93" w:rsidR="00E00C94" w:rsidRDefault="00E00C94">
      <w:pPr>
        <w:tabs>
          <w:tab w:val="clear" w:pos="567"/>
        </w:tabs>
        <w:spacing w:line="240" w:lineRule="auto"/>
        <w:rPr>
          <w:rFonts w:asciiTheme="majorBidi" w:hAnsiTheme="majorBidi" w:cstheme="majorBidi"/>
          <w:szCs w:val="22"/>
        </w:rPr>
      </w:pPr>
    </w:p>
    <w:p w14:paraId="06C7F42A" w14:textId="77777777" w:rsidR="00E76CDB" w:rsidRDefault="00E76CDB">
      <w:pPr>
        <w:tabs>
          <w:tab w:val="clear" w:pos="567"/>
        </w:tabs>
        <w:spacing w:line="240" w:lineRule="auto"/>
        <w:rPr>
          <w:rFonts w:asciiTheme="majorBidi" w:hAnsiTheme="majorBidi" w:cstheme="majorBidi"/>
          <w:szCs w:val="22"/>
        </w:rPr>
      </w:pPr>
    </w:p>
    <w:p w14:paraId="20505408" w14:textId="77777777" w:rsidR="00AB4A2F" w:rsidRDefault="00005938">
      <w:pPr>
        <w:pStyle w:val="Style1"/>
        <w:rPr>
          <w:rFonts w:asciiTheme="majorBidi" w:hAnsiTheme="majorBidi" w:cstheme="majorBidi"/>
        </w:rPr>
      </w:pPr>
      <w:r>
        <w:rPr>
          <w:rFonts w:asciiTheme="majorBidi" w:hAnsiTheme="majorBidi" w:cstheme="majorBidi"/>
          <w:highlight w:val="lightGray"/>
        </w:rPr>
        <w:t>15.</w:t>
      </w:r>
      <w:r>
        <w:rPr>
          <w:rFonts w:asciiTheme="majorBidi" w:hAnsiTheme="majorBidi" w:cstheme="majorBidi"/>
        </w:rPr>
        <w:tab/>
        <w:t>Datums, kad lietošanas instrukcija pēdējo reizi pārskatīta</w:t>
      </w:r>
    </w:p>
    <w:p w14:paraId="44B476E5" w14:textId="77777777" w:rsidR="00AB4A2F" w:rsidRDefault="00AB4A2F">
      <w:pPr>
        <w:tabs>
          <w:tab w:val="clear" w:pos="567"/>
        </w:tabs>
        <w:spacing w:line="240" w:lineRule="auto"/>
        <w:rPr>
          <w:rFonts w:asciiTheme="majorBidi" w:hAnsiTheme="majorBidi" w:cstheme="majorBidi"/>
          <w:szCs w:val="22"/>
        </w:rPr>
      </w:pPr>
    </w:p>
    <w:p w14:paraId="5A420DAD" w14:textId="3E3A06F6" w:rsidR="00AB4A2F" w:rsidRDefault="00A553E8">
      <w:pPr>
        <w:tabs>
          <w:tab w:val="clear" w:pos="567"/>
        </w:tabs>
        <w:spacing w:line="240" w:lineRule="auto"/>
        <w:rPr>
          <w:rFonts w:asciiTheme="majorBidi" w:hAnsiTheme="majorBidi" w:cstheme="majorBidi"/>
          <w:szCs w:val="22"/>
        </w:rPr>
      </w:pPr>
      <w:r>
        <w:rPr>
          <w:rFonts w:asciiTheme="majorBidi" w:hAnsiTheme="majorBidi" w:cstheme="majorBidi"/>
          <w:szCs w:val="22"/>
        </w:rPr>
        <w:t>11/</w:t>
      </w:r>
      <w:r w:rsidR="00667B36">
        <w:rPr>
          <w:rFonts w:asciiTheme="majorBidi" w:hAnsiTheme="majorBidi" w:cstheme="majorBidi"/>
          <w:szCs w:val="22"/>
        </w:rPr>
        <w:t>2024</w:t>
      </w:r>
    </w:p>
    <w:p w14:paraId="7652DD17" w14:textId="77777777" w:rsidR="00FA0166" w:rsidRDefault="00FA0166">
      <w:pPr>
        <w:tabs>
          <w:tab w:val="clear" w:pos="567"/>
        </w:tabs>
        <w:spacing w:line="240" w:lineRule="auto"/>
        <w:rPr>
          <w:rFonts w:asciiTheme="majorBidi" w:hAnsiTheme="majorBidi" w:cstheme="majorBidi"/>
          <w:szCs w:val="22"/>
        </w:rPr>
      </w:pPr>
    </w:p>
    <w:p w14:paraId="3FEEA92D" w14:textId="665A656E" w:rsidR="00E76CDB" w:rsidRDefault="00E76CDB" w:rsidP="00E76CDB">
      <w:pPr>
        <w:tabs>
          <w:tab w:val="clear" w:pos="567"/>
        </w:tabs>
        <w:spacing w:line="240" w:lineRule="auto"/>
      </w:pPr>
      <w:r w:rsidRPr="00E57A7D">
        <w:t>Sīkāka informācija par šīm veterinārajām zālēm ir pieejama Savienības zāļu datubāzē</w:t>
      </w:r>
      <w:r w:rsidR="00417805">
        <w:t xml:space="preserve"> (</w:t>
      </w:r>
      <w:hyperlink r:id="rId11" w:history="1">
        <w:r w:rsidR="00417805" w:rsidRPr="000569A3">
          <w:rPr>
            <w:rStyle w:val="Hyperlink"/>
          </w:rPr>
          <w:t>https://medicines.health.europa.eu/veterinary</w:t>
        </w:r>
      </w:hyperlink>
      <w:r w:rsidR="00417805">
        <w:t>).</w:t>
      </w:r>
    </w:p>
    <w:p w14:paraId="33138190" w14:textId="77777777" w:rsidR="00AB4A2F" w:rsidRDefault="00AB4A2F">
      <w:pPr>
        <w:tabs>
          <w:tab w:val="clear" w:pos="567"/>
        </w:tabs>
        <w:spacing w:line="240" w:lineRule="auto"/>
        <w:rPr>
          <w:rFonts w:asciiTheme="majorBidi" w:hAnsiTheme="majorBidi" w:cstheme="majorBidi"/>
          <w:szCs w:val="22"/>
        </w:rPr>
      </w:pPr>
    </w:p>
    <w:p w14:paraId="0E5E3161" w14:textId="77777777" w:rsidR="00AB4A2F" w:rsidRDefault="00AB4A2F">
      <w:pPr>
        <w:tabs>
          <w:tab w:val="clear" w:pos="567"/>
        </w:tabs>
        <w:spacing w:line="240" w:lineRule="auto"/>
        <w:rPr>
          <w:rFonts w:asciiTheme="majorBidi" w:hAnsiTheme="majorBidi" w:cstheme="majorBidi"/>
          <w:szCs w:val="22"/>
        </w:rPr>
      </w:pPr>
    </w:p>
    <w:p w14:paraId="4E991554" w14:textId="77777777" w:rsidR="00AB4A2F" w:rsidRDefault="00005938">
      <w:pPr>
        <w:pStyle w:val="Style1"/>
        <w:rPr>
          <w:rFonts w:asciiTheme="majorBidi" w:hAnsiTheme="majorBidi" w:cstheme="majorBidi"/>
        </w:rPr>
      </w:pPr>
      <w:r>
        <w:rPr>
          <w:rFonts w:asciiTheme="majorBidi" w:hAnsiTheme="majorBidi" w:cstheme="majorBidi"/>
          <w:highlight w:val="lightGray"/>
        </w:rPr>
        <w:t>16.</w:t>
      </w:r>
      <w:r>
        <w:rPr>
          <w:rFonts w:asciiTheme="majorBidi" w:hAnsiTheme="majorBidi" w:cstheme="majorBidi"/>
        </w:rPr>
        <w:tab/>
        <w:t>Kontaktinformācija:</w:t>
      </w:r>
    </w:p>
    <w:p w14:paraId="61D40F1B" w14:textId="77777777" w:rsidR="00AB4A2F" w:rsidRPr="00F44584" w:rsidRDefault="00AB4A2F">
      <w:pPr>
        <w:pStyle w:val="Style1"/>
        <w:rPr>
          <w:rFonts w:asciiTheme="majorBidi" w:hAnsiTheme="majorBidi" w:cstheme="majorBidi"/>
          <w:b w:val="0"/>
          <w:bCs/>
        </w:rPr>
      </w:pPr>
    </w:p>
    <w:p w14:paraId="1F54659D" w14:textId="2E743BA6" w:rsidR="00AB4A2F" w:rsidRPr="00005938" w:rsidRDefault="00E00C94">
      <w:pPr>
        <w:tabs>
          <w:tab w:val="clear" w:pos="567"/>
        </w:tabs>
        <w:spacing w:line="240" w:lineRule="auto"/>
        <w:rPr>
          <w:rFonts w:asciiTheme="majorBidi" w:hAnsiTheme="majorBidi" w:cstheme="majorBidi"/>
          <w:i/>
          <w:szCs w:val="22"/>
          <w:u w:val="single"/>
        </w:rPr>
      </w:pPr>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p w14:paraId="03CAF39B" w14:textId="3C210AF3" w:rsidR="00AB4A2F" w:rsidRDefault="00005938">
      <w:pPr>
        <w:pStyle w:val="EndnoteText"/>
        <w:tabs>
          <w:tab w:val="clear" w:pos="567"/>
          <w:tab w:val="left" w:pos="720"/>
        </w:tabs>
        <w:rPr>
          <w:rFonts w:asciiTheme="majorBidi" w:hAnsiTheme="majorBidi" w:cstheme="majorBidi"/>
          <w:bCs/>
          <w:szCs w:val="22"/>
        </w:rPr>
      </w:pPr>
      <w:proofErr w:type="spellStart"/>
      <w:r>
        <w:rPr>
          <w:rFonts w:asciiTheme="majorBidi" w:hAnsiTheme="majorBidi" w:cstheme="majorBidi"/>
          <w:bCs/>
          <w:szCs w:val="22"/>
        </w:rPr>
        <w:t>Zoetis</w:t>
      </w:r>
      <w:proofErr w:type="spellEnd"/>
      <w:r>
        <w:rPr>
          <w:rFonts w:asciiTheme="majorBidi" w:hAnsiTheme="majorBidi" w:cstheme="majorBidi"/>
          <w:bCs/>
          <w:szCs w:val="22"/>
        </w:rPr>
        <w:t xml:space="preserve"> </w:t>
      </w:r>
      <w:proofErr w:type="spellStart"/>
      <w:r>
        <w:rPr>
          <w:rFonts w:asciiTheme="majorBidi" w:hAnsiTheme="majorBidi" w:cstheme="majorBidi"/>
          <w:bCs/>
          <w:szCs w:val="22"/>
        </w:rPr>
        <w:t>Belgium</w:t>
      </w:r>
      <w:proofErr w:type="spellEnd"/>
    </w:p>
    <w:p w14:paraId="1BF0444C" w14:textId="77777777" w:rsidR="00AB4A2F" w:rsidRDefault="00005938">
      <w:pPr>
        <w:pStyle w:val="EndnoteText"/>
        <w:tabs>
          <w:tab w:val="clear" w:pos="567"/>
          <w:tab w:val="left" w:pos="720"/>
        </w:tabs>
        <w:rPr>
          <w:rFonts w:asciiTheme="majorBidi" w:hAnsiTheme="majorBidi" w:cstheme="majorBidi"/>
          <w:bCs/>
          <w:szCs w:val="22"/>
        </w:rPr>
      </w:pPr>
      <w:proofErr w:type="spellStart"/>
      <w:r>
        <w:rPr>
          <w:rFonts w:asciiTheme="majorBidi" w:hAnsiTheme="majorBidi" w:cstheme="majorBidi"/>
          <w:bCs/>
          <w:szCs w:val="22"/>
        </w:rPr>
        <w:t>Rue</w:t>
      </w:r>
      <w:proofErr w:type="spellEnd"/>
      <w:r>
        <w:rPr>
          <w:rFonts w:asciiTheme="majorBidi" w:hAnsiTheme="majorBidi" w:cstheme="majorBidi"/>
          <w:bCs/>
          <w:szCs w:val="22"/>
        </w:rPr>
        <w:t xml:space="preserve"> Laid </w:t>
      </w:r>
      <w:proofErr w:type="spellStart"/>
      <w:r>
        <w:rPr>
          <w:rFonts w:asciiTheme="majorBidi" w:hAnsiTheme="majorBidi" w:cstheme="majorBidi"/>
          <w:bCs/>
          <w:szCs w:val="22"/>
        </w:rPr>
        <w:t>Burniat</w:t>
      </w:r>
      <w:proofErr w:type="spellEnd"/>
      <w:r>
        <w:rPr>
          <w:rFonts w:asciiTheme="majorBidi" w:hAnsiTheme="majorBidi" w:cstheme="majorBidi"/>
          <w:bCs/>
          <w:szCs w:val="22"/>
        </w:rPr>
        <w:t xml:space="preserve"> 1</w:t>
      </w:r>
    </w:p>
    <w:p w14:paraId="6B78D9EB" w14:textId="77777777" w:rsidR="00AB4A2F" w:rsidRDefault="00005938">
      <w:pPr>
        <w:pStyle w:val="EndnoteText"/>
        <w:tabs>
          <w:tab w:val="clear" w:pos="567"/>
          <w:tab w:val="left" w:pos="720"/>
        </w:tabs>
        <w:rPr>
          <w:rFonts w:asciiTheme="majorBidi" w:hAnsiTheme="majorBidi" w:cstheme="majorBidi"/>
          <w:bCs/>
          <w:szCs w:val="22"/>
        </w:rPr>
      </w:pPr>
      <w:r>
        <w:rPr>
          <w:rFonts w:asciiTheme="majorBidi" w:hAnsiTheme="majorBidi" w:cstheme="majorBidi"/>
          <w:bCs/>
          <w:szCs w:val="22"/>
        </w:rPr>
        <w:t xml:space="preserve">1348 </w:t>
      </w:r>
      <w:proofErr w:type="spellStart"/>
      <w:r>
        <w:rPr>
          <w:rFonts w:asciiTheme="majorBidi" w:hAnsiTheme="majorBidi" w:cstheme="majorBidi"/>
          <w:bCs/>
          <w:szCs w:val="22"/>
        </w:rPr>
        <w:t>Louvain</w:t>
      </w:r>
      <w:proofErr w:type="spellEnd"/>
      <w:r>
        <w:rPr>
          <w:rFonts w:asciiTheme="majorBidi" w:hAnsiTheme="majorBidi" w:cstheme="majorBidi"/>
          <w:bCs/>
          <w:szCs w:val="22"/>
        </w:rPr>
        <w:t>-La-</w:t>
      </w:r>
      <w:proofErr w:type="spellStart"/>
      <w:r>
        <w:rPr>
          <w:rFonts w:asciiTheme="majorBidi" w:hAnsiTheme="majorBidi" w:cstheme="majorBidi"/>
          <w:bCs/>
          <w:szCs w:val="22"/>
        </w:rPr>
        <w:t>Neuve</w:t>
      </w:r>
      <w:proofErr w:type="spellEnd"/>
    </w:p>
    <w:p w14:paraId="164D030F" w14:textId="77777777" w:rsidR="00AB4A2F" w:rsidRDefault="00005938">
      <w:pPr>
        <w:tabs>
          <w:tab w:val="clear" w:pos="567"/>
        </w:tabs>
        <w:spacing w:line="240" w:lineRule="auto"/>
        <w:ind w:right="-318"/>
        <w:rPr>
          <w:rFonts w:asciiTheme="majorBidi" w:hAnsiTheme="majorBidi" w:cstheme="majorBidi"/>
          <w:szCs w:val="22"/>
        </w:rPr>
      </w:pPr>
      <w:r>
        <w:rPr>
          <w:rFonts w:asciiTheme="majorBidi" w:hAnsiTheme="majorBidi" w:cstheme="majorBidi"/>
          <w:szCs w:val="22"/>
        </w:rPr>
        <w:t>Beļģija</w:t>
      </w:r>
    </w:p>
    <w:p w14:paraId="237B2580" w14:textId="70DAB725" w:rsidR="00AB4A2F" w:rsidRDefault="00692B7A">
      <w:pPr>
        <w:tabs>
          <w:tab w:val="clear" w:pos="567"/>
        </w:tabs>
        <w:spacing w:line="240" w:lineRule="auto"/>
        <w:rPr>
          <w:rFonts w:asciiTheme="majorBidi" w:hAnsiTheme="majorBidi" w:cstheme="majorBidi"/>
          <w:szCs w:val="22"/>
        </w:rPr>
      </w:pPr>
      <w:r>
        <w:rPr>
          <w:rFonts w:asciiTheme="majorBidi" w:hAnsiTheme="majorBidi" w:cstheme="majorBidi"/>
          <w:szCs w:val="22"/>
        </w:rPr>
        <w:t>Tel.: +370 610 05088</w:t>
      </w:r>
    </w:p>
    <w:p w14:paraId="0F0D023D" w14:textId="42D149F8" w:rsidR="00667B36" w:rsidRPr="001315BF" w:rsidRDefault="00537DDB">
      <w:pPr>
        <w:tabs>
          <w:tab w:val="clear" w:pos="567"/>
        </w:tabs>
        <w:spacing w:line="240" w:lineRule="auto"/>
        <w:rPr>
          <w:rFonts w:asciiTheme="majorBidi" w:hAnsiTheme="majorBidi" w:cstheme="majorBidi"/>
          <w:szCs w:val="22"/>
        </w:rPr>
      </w:pPr>
      <w:hyperlink r:id="rId12" w:history="1">
        <w:r w:rsidRPr="00006C7D">
          <w:rPr>
            <w:rStyle w:val="Hyperlink"/>
            <w:rFonts w:asciiTheme="majorBidi" w:hAnsiTheme="majorBidi" w:cstheme="majorBidi"/>
            <w:szCs w:val="22"/>
          </w:rPr>
          <w:t>zoetis.latvia@zoetis.com</w:t>
        </w:r>
      </w:hyperlink>
      <w:r>
        <w:rPr>
          <w:rFonts w:asciiTheme="majorBidi" w:hAnsiTheme="majorBidi" w:cstheme="majorBidi"/>
          <w:szCs w:val="22"/>
        </w:rPr>
        <w:t xml:space="preserve"> </w:t>
      </w:r>
    </w:p>
    <w:p w14:paraId="4E3666D3" w14:textId="77777777" w:rsidR="00692B7A" w:rsidRDefault="00692B7A">
      <w:pPr>
        <w:tabs>
          <w:tab w:val="clear" w:pos="567"/>
        </w:tabs>
        <w:spacing w:line="240" w:lineRule="auto"/>
        <w:rPr>
          <w:rFonts w:asciiTheme="majorBidi" w:hAnsiTheme="majorBidi" w:cstheme="majorBidi"/>
          <w:szCs w:val="22"/>
        </w:rPr>
      </w:pPr>
    </w:p>
    <w:p w14:paraId="465A6B2D" w14:textId="77777777" w:rsidR="00AB4A2F" w:rsidRPr="00005938" w:rsidRDefault="00005938">
      <w:pPr>
        <w:tabs>
          <w:tab w:val="clear" w:pos="567"/>
        </w:tabs>
        <w:spacing w:line="240" w:lineRule="auto"/>
        <w:rPr>
          <w:rFonts w:asciiTheme="majorBidi" w:hAnsiTheme="majorBidi" w:cstheme="majorBidi"/>
          <w:szCs w:val="22"/>
          <w:u w:val="single"/>
        </w:rPr>
      </w:pPr>
      <w:r w:rsidRPr="00005938">
        <w:rPr>
          <w:rFonts w:asciiTheme="majorBidi" w:hAnsiTheme="majorBidi" w:cstheme="majorBidi"/>
          <w:szCs w:val="22"/>
          <w:u w:val="single"/>
        </w:rPr>
        <w:t>Par sērijas izlaidi atbildīgais ražotājs:</w:t>
      </w:r>
    </w:p>
    <w:p w14:paraId="15CE88B9" w14:textId="5329F2FE" w:rsidR="00AB4A2F" w:rsidRDefault="00005938">
      <w:pPr>
        <w:tabs>
          <w:tab w:val="clear" w:pos="567"/>
        </w:tabs>
        <w:autoSpaceDE w:val="0"/>
        <w:autoSpaceDN w:val="0"/>
        <w:adjustRightInd w:val="0"/>
        <w:spacing w:line="240" w:lineRule="auto"/>
        <w:rPr>
          <w:rFonts w:asciiTheme="majorBidi" w:hAnsiTheme="majorBidi" w:cstheme="majorBidi"/>
          <w:color w:val="000000"/>
          <w:szCs w:val="22"/>
          <w:lang w:eastAsia="ru-RU"/>
        </w:rPr>
      </w:pPr>
      <w:proofErr w:type="spellStart"/>
      <w:r>
        <w:rPr>
          <w:rFonts w:asciiTheme="majorBidi" w:hAnsiTheme="majorBidi" w:cstheme="majorBidi"/>
          <w:color w:val="000000"/>
          <w:szCs w:val="22"/>
          <w:lang w:eastAsia="ru-RU"/>
        </w:rPr>
        <w:t>Zoetis</w:t>
      </w:r>
      <w:proofErr w:type="spellEnd"/>
      <w:r>
        <w:rPr>
          <w:rFonts w:asciiTheme="majorBidi" w:hAnsiTheme="majorBidi" w:cstheme="majorBidi"/>
          <w:color w:val="000000"/>
          <w:szCs w:val="22"/>
          <w:lang w:eastAsia="ru-RU"/>
        </w:rPr>
        <w:t xml:space="preserve"> </w:t>
      </w:r>
      <w:proofErr w:type="spellStart"/>
      <w:r>
        <w:rPr>
          <w:rFonts w:asciiTheme="majorBidi" w:hAnsiTheme="majorBidi" w:cstheme="majorBidi"/>
          <w:color w:val="000000"/>
          <w:szCs w:val="22"/>
          <w:lang w:eastAsia="ru-RU"/>
        </w:rPr>
        <w:t>Manufacturing</w:t>
      </w:r>
      <w:proofErr w:type="spellEnd"/>
      <w:r>
        <w:rPr>
          <w:rFonts w:asciiTheme="majorBidi" w:hAnsiTheme="majorBidi" w:cstheme="majorBidi"/>
          <w:color w:val="000000"/>
          <w:szCs w:val="22"/>
          <w:lang w:eastAsia="ru-RU"/>
        </w:rPr>
        <w:t xml:space="preserve"> &amp; </w:t>
      </w:r>
      <w:proofErr w:type="spellStart"/>
      <w:r>
        <w:rPr>
          <w:rFonts w:asciiTheme="majorBidi" w:hAnsiTheme="majorBidi" w:cstheme="majorBidi"/>
          <w:color w:val="000000"/>
          <w:szCs w:val="22"/>
          <w:lang w:eastAsia="ru-RU"/>
        </w:rPr>
        <w:t>Research</w:t>
      </w:r>
      <w:proofErr w:type="spellEnd"/>
      <w:r>
        <w:rPr>
          <w:rFonts w:asciiTheme="majorBidi" w:hAnsiTheme="majorBidi" w:cstheme="majorBidi"/>
          <w:color w:val="000000"/>
          <w:szCs w:val="22"/>
          <w:lang w:eastAsia="ru-RU"/>
        </w:rPr>
        <w:t xml:space="preserve"> </w:t>
      </w:r>
      <w:proofErr w:type="spellStart"/>
      <w:r>
        <w:rPr>
          <w:rFonts w:asciiTheme="majorBidi" w:hAnsiTheme="majorBidi" w:cstheme="majorBidi"/>
          <w:color w:val="000000"/>
          <w:szCs w:val="22"/>
          <w:lang w:eastAsia="ru-RU"/>
        </w:rPr>
        <w:t>Spain</w:t>
      </w:r>
      <w:proofErr w:type="spellEnd"/>
      <w:r>
        <w:rPr>
          <w:rFonts w:asciiTheme="majorBidi" w:hAnsiTheme="majorBidi" w:cstheme="majorBidi"/>
          <w:color w:val="000000"/>
          <w:szCs w:val="22"/>
          <w:lang w:eastAsia="ru-RU"/>
        </w:rPr>
        <w:t>, S.L</w:t>
      </w:r>
      <w:r w:rsidR="00E00C94">
        <w:rPr>
          <w:rFonts w:asciiTheme="majorBidi" w:hAnsiTheme="majorBidi" w:cstheme="majorBidi"/>
          <w:color w:val="000000"/>
          <w:szCs w:val="22"/>
          <w:lang w:eastAsia="ru-RU"/>
        </w:rPr>
        <w:t>.</w:t>
      </w:r>
    </w:p>
    <w:p w14:paraId="62A677FF" w14:textId="77777777" w:rsidR="00E00C94" w:rsidRPr="003B2C8F" w:rsidRDefault="00E00C94" w:rsidP="00E00C94">
      <w:pPr>
        <w:rPr>
          <w:szCs w:val="22"/>
          <w:lang w:val="pt-PT"/>
        </w:rPr>
      </w:pPr>
      <w:r w:rsidRPr="003B2C8F">
        <w:rPr>
          <w:szCs w:val="22"/>
          <w:lang w:val="pt-PT"/>
        </w:rPr>
        <w:t>Carretera De Camprodon S/n</w:t>
      </w:r>
    </w:p>
    <w:p w14:paraId="27565AD6" w14:textId="77777777" w:rsidR="00E00C94" w:rsidRPr="003B2C8F" w:rsidRDefault="00E00C94" w:rsidP="00E00C94">
      <w:pPr>
        <w:rPr>
          <w:szCs w:val="22"/>
          <w:lang w:val="pt-PT"/>
        </w:rPr>
      </w:pPr>
      <w:r w:rsidRPr="003B2C8F">
        <w:rPr>
          <w:szCs w:val="22"/>
        </w:rPr>
        <w:t xml:space="preserve">La </w:t>
      </w:r>
      <w:proofErr w:type="spellStart"/>
      <w:r w:rsidRPr="003B2C8F">
        <w:rPr>
          <w:szCs w:val="22"/>
        </w:rPr>
        <w:t>Vall</w:t>
      </w:r>
      <w:proofErr w:type="spellEnd"/>
      <w:r w:rsidRPr="003B2C8F">
        <w:rPr>
          <w:szCs w:val="22"/>
        </w:rPr>
        <w:t xml:space="preserve"> De </w:t>
      </w:r>
      <w:proofErr w:type="spellStart"/>
      <w:r w:rsidRPr="003B2C8F">
        <w:rPr>
          <w:szCs w:val="22"/>
        </w:rPr>
        <w:t>Bianya</w:t>
      </w:r>
      <w:proofErr w:type="spellEnd"/>
    </w:p>
    <w:p w14:paraId="0594620F" w14:textId="5D72F248" w:rsidR="00167B0C" w:rsidRDefault="00E00C94" w:rsidP="00E00C94">
      <w:pPr>
        <w:tabs>
          <w:tab w:val="clear" w:pos="567"/>
        </w:tabs>
        <w:autoSpaceDE w:val="0"/>
        <w:autoSpaceDN w:val="0"/>
        <w:adjustRightInd w:val="0"/>
        <w:spacing w:line="240" w:lineRule="auto"/>
        <w:rPr>
          <w:rFonts w:asciiTheme="majorBidi" w:hAnsiTheme="majorBidi" w:cstheme="majorBidi"/>
          <w:color w:val="000000"/>
          <w:szCs w:val="22"/>
          <w:lang w:eastAsia="ru-RU"/>
        </w:rPr>
      </w:pPr>
      <w:r w:rsidRPr="003B2C8F">
        <w:rPr>
          <w:szCs w:val="22"/>
        </w:rPr>
        <w:t xml:space="preserve">17813 </w:t>
      </w:r>
      <w:proofErr w:type="spellStart"/>
      <w:r w:rsidR="00417805" w:rsidRPr="003B2C8F">
        <w:rPr>
          <w:szCs w:val="22"/>
        </w:rPr>
        <w:t>Girona</w:t>
      </w:r>
      <w:proofErr w:type="spellEnd"/>
      <w:r w:rsidR="00417805" w:rsidDel="00E00C94">
        <w:rPr>
          <w:rFonts w:asciiTheme="majorBidi" w:hAnsiTheme="majorBidi" w:cstheme="majorBidi"/>
          <w:color w:val="000000"/>
          <w:szCs w:val="22"/>
          <w:lang w:eastAsia="ru-RU"/>
        </w:rPr>
        <w:t xml:space="preserve"> </w:t>
      </w:r>
    </w:p>
    <w:p w14:paraId="0CDCC93C" w14:textId="77777777" w:rsidR="00AB4A2F" w:rsidRDefault="00005938">
      <w:pPr>
        <w:tabs>
          <w:tab w:val="clear" w:pos="567"/>
        </w:tabs>
        <w:spacing w:line="240" w:lineRule="auto"/>
        <w:rPr>
          <w:rFonts w:asciiTheme="majorBidi" w:hAnsiTheme="majorBidi" w:cstheme="majorBidi"/>
          <w:b/>
          <w:szCs w:val="22"/>
          <w:u w:val="single"/>
        </w:rPr>
      </w:pPr>
      <w:r>
        <w:rPr>
          <w:rFonts w:asciiTheme="majorBidi" w:hAnsiTheme="majorBidi" w:cstheme="majorBidi"/>
          <w:color w:val="000000"/>
          <w:szCs w:val="22"/>
          <w:lang w:eastAsia="ru-RU"/>
        </w:rPr>
        <w:t>Spānija</w:t>
      </w:r>
    </w:p>
    <w:p w14:paraId="0D20B48D" w14:textId="61327A04" w:rsidR="00AB4A2F" w:rsidRDefault="00AB4A2F">
      <w:pPr>
        <w:tabs>
          <w:tab w:val="clear" w:pos="567"/>
        </w:tabs>
        <w:spacing w:line="240" w:lineRule="auto"/>
        <w:rPr>
          <w:rFonts w:asciiTheme="majorBidi" w:hAnsiTheme="majorBidi" w:cstheme="majorBidi"/>
          <w:szCs w:val="22"/>
        </w:rPr>
      </w:pPr>
    </w:p>
    <w:p w14:paraId="687FE0A4" w14:textId="77777777" w:rsidR="00E00C94" w:rsidRDefault="00E00C94">
      <w:pPr>
        <w:tabs>
          <w:tab w:val="clear" w:pos="567"/>
        </w:tabs>
        <w:spacing w:line="240" w:lineRule="auto"/>
        <w:rPr>
          <w:rFonts w:asciiTheme="majorBidi" w:hAnsiTheme="majorBidi" w:cstheme="majorBidi"/>
          <w:szCs w:val="22"/>
        </w:rPr>
      </w:pPr>
    </w:p>
    <w:p w14:paraId="3ABB5014" w14:textId="77777777" w:rsidR="00AB4A2F" w:rsidRDefault="00005938">
      <w:pPr>
        <w:pStyle w:val="Style1"/>
        <w:rPr>
          <w:rFonts w:asciiTheme="majorBidi" w:hAnsiTheme="majorBidi" w:cstheme="majorBidi"/>
        </w:rPr>
      </w:pPr>
      <w:r>
        <w:rPr>
          <w:rFonts w:asciiTheme="majorBidi" w:hAnsiTheme="majorBidi" w:cstheme="majorBidi"/>
          <w:highlight w:val="lightGray"/>
        </w:rPr>
        <w:t>17.</w:t>
      </w:r>
      <w:r>
        <w:rPr>
          <w:rFonts w:asciiTheme="majorBidi" w:hAnsiTheme="majorBidi" w:cstheme="majorBidi"/>
        </w:rPr>
        <w:tab/>
        <w:t>Cita informācija</w:t>
      </w:r>
    </w:p>
    <w:p w14:paraId="3EFBD45A" w14:textId="77777777" w:rsidR="00AB4A2F" w:rsidRDefault="00AB4A2F">
      <w:pPr>
        <w:tabs>
          <w:tab w:val="clear" w:pos="567"/>
        </w:tabs>
        <w:spacing w:line="240" w:lineRule="auto"/>
        <w:rPr>
          <w:rFonts w:asciiTheme="majorBidi" w:hAnsiTheme="majorBidi" w:cstheme="majorBidi"/>
          <w:szCs w:val="22"/>
        </w:rPr>
      </w:pPr>
    </w:p>
    <w:p w14:paraId="53744566" w14:textId="38532B3F" w:rsidR="00417805" w:rsidRDefault="00DD0868" w:rsidP="00417805">
      <w:pPr>
        <w:tabs>
          <w:tab w:val="clear" w:pos="567"/>
        </w:tabs>
        <w:spacing w:line="240" w:lineRule="auto"/>
        <w:rPr>
          <w:rFonts w:asciiTheme="majorBidi" w:hAnsiTheme="majorBidi" w:cstheme="majorBidi"/>
          <w:color w:val="000000"/>
          <w:szCs w:val="22"/>
        </w:rPr>
      </w:pPr>
      <w:r>
        <w:rPr>
          <w:rFonts w:asciiTheme="majorBidi" w:hAnsiTheme="majorBidi" w:cstheme="majorBidi"/>
          <w:color w:val="000000"/>
          <w:szCs w:val="22"/>
        </w:rPr>
        <w:t>Recepšu veterinārās zāles.</w:t>
      </w:r>
    </w:p>
    <w:p w14:paraId="20AA3B3B" w14:textId="77777777" w:rsidR="00417805" w:rsidRDefault="00417805" w:rsidP="00417805">
      <w:pPr>
        <w:tabs>
          <w:tab w:val="clear" w:pos="567"/>
        </w:tabs>
        <w:spacing w:line="240" w:lineRule="auto"/>
        <w:rPr>
          <w:rFonts w:asciiTheme="majorBidi" w:hAnsiTheme="majorBidi" w:cstheme="majorBidi"/>
          <w:szCs w:val="22"/>
        </w:rPr>
      </w:pPr>
    </w:p>
    <w:p w14:paraId="12AE1010" w14:textId="5C791429" w:rsidR="00AB6BE6" w:rsidRDefault="00AB6BE6" w:rsidP="00AB6BE6">
      <w:pPr>
        <w:tabs>
          <w:tab w:val="clear" w:pos="567"/>
        </w:tabs>
        <w:spacing w:line="240" w:lineRule="auto"/>
        <w:rPr>
          <w:rFonts w:asciiTheme="majorBidi" w:hAnsiTheme="majorBidi" w:cstheme="majorBidi"/>
          <w:szCs w:val="22"/>
        </w:rPr>
      </w:pPr>
      <w:r>
        <w:rPr>
          <w:rFonts w:asciiTheme="majorBidi" w:hAnsiTheme="majorBidi" w:cstheme="majorBidi"/>
          <w:szCs w:val="22"/>
        </w:rPr>
        <w:t>Aktīva</w:t>
      </w:r>
      <w:r w:rsidR="00885610">
        <w:rPr>
          <w:rFonts w:asciiTheme="majorBidi" w:hAnsiTheme="majorBidi" w:cstheme="majorBidi"/>
          <w:szCs w:val="22"/>
        </w:rPr>
        <w:t>i</w:t>
      </w:r>
      <w:r>
        <w:rPr>
          <w:rFonts w:asciiTheme="majorBidi" w:hAnsiTheme="majorBidi" w:cstheme="majorBidi"/>
          <w:szCs w:val="22"/>
        </w:rPr>
        <w:t xml:space="preserve"> imunizācija</w:t>
      </w:r>
      <w:r w:rsidR="00885610">
        <w:rPr>
          <w:rFonts w:asciiTheme="majorBidi" w:hAnsiTheme="majorBidi" w:cstheme="majorBidi"/>
          <w:szCs w:val="22"/>
        </w:rPr>
        <w:t xml:space="preserve">i </w:t>
      </w:r>
      <w:r>
        <w:rPr>
          <w:rFonts w:asciiTheme="majorBidi" w:hAnsiTheme="majorBidi" w:cstheme="majorBidi"/>
          <w:szCs w:val="22"/>
        </w:rPr>
        <w:t>pret putnu infekciozā bronhīta vīrusa IB QX līdzīgu varianta celmu, kas izraisa infekciozo bronhītu vistām.</w:t>
      </w:r>
    </w:p>
    <w:sectPr w:rsidR="00AB6BE6">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44092" w14:textId="77777777" w:rsidR="009D74CA" w:rsidRDefault="009D74CA">
      <w:pPr>
        <w:spacing w:line="240" w:lineRule="auto"/>
      </w:pPr>
      <w:r>
        <w:separator/>
      </w:r>
    </w:p>
  </w:endnote>
  <w:endnote w:type="continuationSeparator" w:id="0">
    <w:p w14:paraId="115C0EA0" w14:textId="77777777" w:rsidR="009D74CA" w:rsidRDefault="009D74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E39E4" w14:textId="77777777" w:rsidR="00FB1D2D" w:rsidRDefault="00FB1D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410BB" w14:textId="77777777" w:rsidR="00FB1D2D" w:rsidRDefault="00FB1D2D">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noProof/>
      </w:rPr>
      <w:t>5</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1D46D" w14:textId="77777777" w:rsidR="00FB1D2D" w:rsidRDefault="00FB1D2D">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6FCB9" w14:textId="77777777" w:rsidR="009D74CA" w:rsidRDefault="009D74CA">
      <w:pPr>
        <w:spacing w:line="240" w:lineRule="auto"/>
      </w:pPr>
      <w:r>
        <w:separator/>
      </w:r>
    </w:p>
  </w:footnote>
  <w:footnote w:type="continuationSeparator" w:id="0">
    <w:p w14:paraId="1A5FDAD4" w14:textId="77777777" w:rsidR="009D74CA" w:rsidRDefault="009D74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2B114" w14:textId="77777777" w:rsidR="00FB1D2D" w:rsidRDefault="00FB1D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927EA" w14:textId="77777777" w:rsidR="00FB1D2D" w:rsidRDefault="00FB1D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1CF26" w14:textId="77777777" w:rsidR="00FB1D2D" w:rsidRDefault="00FB1D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E2A7B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1CA9B7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36E705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C4CAA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648A76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A49D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7C5E9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3859D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CEE7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BD2B9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num w:numId="1" w16cid:durableId="304623134">
    <w:abstractNumId w:val="11"/>
  </w:num>
  <w:num w:numId="2" w16cid:durableId="1670060496">
    <w:abstractNumId w:val="10"/>
  </w:num>
  <w:num w:numId="3" w16cid:durableId="1979335831">
    <w:abstractNumId w:val="12"/>
  </w:num>
  <w:num w:numId="4" w16cid:durableId="1823236190">
    <w:abstractNumId w:val="9"/>
  </w:num>
  <w:num w:numId="5" w16cid:durableId="42485380">
    <w:abstractNumId w:val="7"/>
  </w:num>
  <w:num w:numId="6" w16cid:durableId="328870225">
    <w:abstractNumId w:val="6"/>
  </w:num>
  <w:num w:numId="7" w16cid:durableId="886644770">
    <w:abstractNumId w:val="5"/>
  </w:num>
  <w:num w:numId="8" w16cid:durableId="291256271">
    <w:abstractNumId w:val="4"/>
  </w:num>
  <w:num w:numId="9" w16cid:durableId="2135756954">
    <w:abstractNumId w:val="8"/>
  </w:num>
  <w:num w:numId="10" w16cid:durableId="787506890">
    <w:abstractNumId w:val="3"/>
  </w:num>
  <w:num w:numId="11" w16cid:durableId="1471552691">
    <w:abstractNumId w:val="2"/>
  </w:num>
  <w:num w:numId="12" w16cid:durableId="1952738701">
    <w:abstractNumId w:val="1"/>
  </w:num>
  <w:num w:numId="13" w16cid:durableId="1053389198">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B4A2F"/>
    <w:rsid w:val="00005938"/>
    <w:rsid w:val="00070988"/>
    <w:rsid w:val="000715B2"/>
    <w:rsid w:val="00082B4D"/>
    <w:rsid w:val="00092010"/>
    <w:rsid w:val="00096B7A"/>
    <w:rsid w:val="000F59D6"/>
    <w:rsid w:val="000F6AE5"/>
    <w:rsid w:val="001315BF"/>
    <w:rsid w:val="00134586"/>
    <w:rsid w:val="00145A6E"/>
    <w:rsid w:val="00167B0C"/>
    <w:rsid w:val="001C1037"/>
    <w:rsid w:val="00236132"/>
    <w:rsid w:val="002B5875"/>
    <w:rsid w:val="002E3F9C"/>
    <w:rsid w:val="00342B92"/>
    <w:rsid w:val="003A12C8"/>
    <w:rsid w:val="00417805"/>
    <w:rsid w:val="00462743"/>
    <w:rsid w:val="00484315"/>
    <w:rsid w:val="00493F3D"/>
    <w:rsid w:val="005306B4"/>
    <w:rsid w:val="00537DDB"/>
    <w:rsid w:val="006069F7"/>
    <w:rsid w:val="00667B36"/>
    <w:rsid w:val="0067739B"/>
    <w:rsid w:val="00681B31"/>
    <w:rsid w:val="00692B7A"/>
    <w:rsid w:val="006E0A67"/>
    <w:rsid w:val="0078048C"/>
    <w:rsid w:val="00844EAC"/>
    <w:rsid w:val="00885610"/>
    <w:rsid w:val="00985FC5"/>
    <w:rsid w:val="009A330A"/>
    <w:rsid w:val="009D74CA"/>
    <w:rsid w:val="00A553E8"/>
    <w:rsid w:val="00AB4A2F"/>
    <w:rsid w:val="00AB6BE6"/>
    <w:rsid w:val="00C37421"/>
    <w:rsid w:val="00C57C88"/>
    <w:rsid w:val="00C73513"/>
    <w:rsid w:val="00CA20D1"/>
    <w:rsid w:val="00CB08F8"/>
    <w:rsid w:val="00CB641F"/>
    <w:rsid w:val="00CD75AC"/>
    <w:rsid w:val="00CF3F34"/>
    <w:rsid w:val="00D125BF"/>
    <w:rsid w:val="00D3554C"/>
    <w:rsid w:val="00D5347D"/>
    <w:rsid w:val="00DD0868"/>
    <w:rsid w:val="00DE6D47"/>
    <w:rsid w:val="00E00C94"/>
    <w:rsid w:val="00E27D7E"/>
    <w:rsid w:val="00E32B95"/>
    <w:rsid w:val="00E76CDB"/>
    <w:rsid w:val="00ED7268"/>
    <w:rsid w:val="00F44584"/>
    <w:rsid w:val="00F75A0A"/>
    <w:rsid w:val="00F91B6B"/>
    <w:rsid w:val="00FA0166"/>
    <w:rsid w:val="00FB1D2D"/>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ABB25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Preformatted" w:uiPriority="99"/>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2"/>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3"/>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paragraph" w:customStyle="1" w:styleId="TITLEA1">
    <w:name w:val="TITLE A1"/>
    <w:basedOn w:val="Normal"/>
    <w:link w:val="TITLEA1Char"/>
    <w:qFormat/>
    <w:pPr>
      <w:tabs>
        <w:tab w:val="clear" w:pos="567"/>
      </w:tabs>
      <w:spacing w:line="240" w:lineRule="auto"/>
      <w:jc w:val="center"/>
    </w:pPr>
    <w:rPr>
      <w:b/>
      <w:szCs w:val="22"/>
    </w:rPr>
  </w:style>
  <w:style w:type="paragraph" w:styleId="Bibliography">
    <w:name w:val="Bibliography"/>
    <w:basedOn w:val="Normal"/>
    <w:next w:val="Normal"/>
    <w:uiPriority w:val="37"/>
    <w:semiHidden/>
    <w:unhideWhenUsed/>
  </w:style>
  <w:style w:type="character" w:customStyle="1" w:styleId="TITLEA1Char">
    <w:name w:val="TITLE A1 Char"/>
    <w:basedOn w:val="DefaultParagraphFont"/>
    <w:link w:val="TITLEA1"/>
    <w:rPr>
      <w:b/>
      <w:sz w:val="22"/>
      <w:szCs w:val="22"/>
      <w:lang w:eastAsia="en-US"/>
    </w:rPr>
  </w:style>
  <w:style w:type="paragraph" w:styleId="BodyTextFirstIndent">
    <w:name w:val="Body Text First Indent"/>
    <w:basedOn w:val="BodyText"/>
    <w:link w:val="BodyTextFirstIndentChar"/>
    <w:pPr>
      <w:tabs>
        <w:tab w:val="left" w:pos="567"/>
      </w:tabs>
      <w:spacing w:line="260" w:lineRule="exact"/>
      <w:ind w:firstLine="360"/>
      <w:jc w:val="left"/>
    </w:pPr>
  </w:style>
  <w:style w:type="character" w:customStyle="1" w:styleId="BodyTextChar">
    <w:name w:val="Body Text Char"/>
    <w:basedOn w:val="DefaultParagraphFont"/>
    <w:link w:val="BodyText"/>
    <w:rPr>
      <w:sz w:val="22"/>
      <w:lang w:eastAsia="en-US"/>
    </w:rPr>
  </w:style>
  <w:style w:type="character" w:customStyle="1" w:styleId="BodyTextFirstIndentChar">
    <w:name w:val="Body Text First Indent Char"/>
    <w:basedOn w:val="BodyTextChar"/>
    <w:link w:val="BodyTextFirstIndent"/>
    <w:rPr>
      <w:sz w:val="22"/>
      <w:lang w:eastAsia="en-US"/>
    </w:rPr>
  </w:style>
  <w:style w:type="paragraph" w:styleId="BodyTextFirstIndent2">
    <w:name w:val="Body Text First Indent 2"/>
    <w:basedOn w:val="BodyTextIndent"/>
    <w:link w:val="BodyTextFirstIndent2Char"/>
    <w:pPr>
      <w:tabs>
        <w:tab w:val="left" w:pos="567"/>
      </w:tabs>
      <w:spacing w:line="260" w:lineRule="exact"/>
      <w:ind w:left="360" w:firstLine="360"/>
    </w:pPr>
    <w:rPr>
      <w:b w:val="0"/>
    </w:rPr>
  </w:style>
  <w:style w:type="character" w:customStyle="1" w:styleId="BodyTextIndentChar">
    <w:name w:val="Body Text Indent Char"/>
    <w:basedOn w:val="DefaultParagraphFont"/>
    <w:link w:val="BodyTextIndent"/>
    <w:rPr>
      <w:b/>
      <w:sz w:val="22"/>
      <w:lang w:eastAsia="en-US"/>
    </w:rPr>
  </w:style>
  <w:style w:type="character" w:customStyle="1" w:styleId="BodyTextFirstIndent2Char">
    <w:name w:val="Body Text First Indent 2 Char"/>
    <w:basedOn w:val="BodyTextIndentChar"/>
    <w:link w:val="BodyTextFirstIndent2"/>
    <w:rPr>
      <w:b w:val="0"/>
      <w:sz w:val="22"/>
      <w:lang w:eastAsia="en-US"/>
    </w:rPr>
  </w:style>
  <w:style w:type="paragraph" w:styleId="Caption">
    <w:name w:val="caption"/>
    <w:basedOn w:val="Normal"/>
    <w:next w:val="Normal"/>
    <w:semiHidden/>
    <w:unhideWhenUsed/>
    <w:qFormat/>
    <w:pPr>
      <w:spacing w:after="200" w:line="240" w:lineRule="auto"/>
    </w:pPr>
    <w:rPr>
      <w:i/>
      <w:iCs/>
      <w:color w:val="44546A" w:themeColor="text2"/>
      <w:sz w:val="18"/>
      <w:szCs w:val="18"/>
    </w:rPr>
  </w:style>
  <w:style w:type="paragraph" w:styleId="Closing">
    <w:name w:val="Closing"/>
    <w:basedOn w:val="Normal"/>
    <w:link w:val="ClosingChar"/>
    <w:pPr>
      <w:spacing w:line="240" w:lineRule="auto"/>
      <w:ind w:left="4252"/>
    </w:pPr>
  </w:style>
  <w:style w:type="character" w:customStyle="1" w:styleId="ClosingChar">
    <w:name w:val="Closing Char"/>
    <w:basedOn w:val="DefaultParagraphFont"/>
    <w:link w:val="Closing"/>
    <w:rPr>
      <w:sz w:val="22"/>
      <w:lang w:eastAsia="en-US"/>
    </w:rPr>
  </w:style>
  <w:style w:type="paragraph" w:styleId="Date">
    <w:name w:val="Date"/>
    <w:basedOn w:val="Normal"/>
    <w:next w:val="Normal"/>
    <w:link w:val="DateChar"/>
  </w:style>
  <w:style w:type="character" w:customStyle="1" w:styleId="DateChar">
    <w:name w:val="Date Char"/>
    <w:basedOn w:val="DefaultParagraphFont"/>
    <w:link w:val="Date"/>
    <w:rPr>
      <w:sz w:val="22"/>
      <w:lang w:eastAsia="en-US"/>
    </w:rPr>
  </w:style>
  <w:style w:type="paragraph" w:styleId="DocumentMap">
    <w:name w:val="Document Map"/>
    <w:basedOn w:val="Normal"/>
    <w:link w:val="DocumentMapChar"/>
    <w:pPr>
      <w:spacing w:line="240" w:lineRule="auto"/>
    </w:pPr>
    <w:rPr>
      <w:rFonts w:ascii="Segoe UI" w:hAnsi="Segoe UI" w:cs="Segoe UI"/>
      <w:sz w:val="16"/>
      <w:szCs w:val="16"/>
    </w:rPr>
  </w:style>
  <w:style w:type="character" w:customStyle="1" w:styleId="DocumentMapChar">
    <w:name w:val="Document Map Char"/>
    <w:basedOn w:val="DefaultParagraphFont"/>
    <w:link w:val="DocumentMap"/>
    <w:rPr>
      <w:rFonts w:ascii="Segoe UI" w:hAnsi="Segoe UI" w:cs="Segoe UI"/>
      <w:sz w:val="16"/>
      <w:szCs w:val="16"/>
      <w:lang w:eastAsia="en-US"/>
    </w:rPr>
  </w:style>
  <w:style w:type="paragraph" w:styleId="E-mailSignature">
    <w:name w:val="E-mail Signature"/>
    <w:basedOn w:val="Normal"/>
    <w:link w:val="E-mailSignatureChar"/>
    <w:pPr>
      <w:spacing w:line="240" w:lineRule="auto"/>
    </w:pPr>
  </w:style>
  <w:style w:type="character" w:customStyle="1" w:styleId="E-mailSignatureChar">
    <w:name w:val="E-mail Signature Char"/>
    <w:basedOn w:val="DefaultParagraphFont"/>
    <w:link w:val="E-mailSignature"/>
    <w:rPr>
      <w:sz w:val="22"/>
      <w:lang w:eastAsia="en-US"/>
    </w:rPr>
  </w:style>
  <w:style w:type="paragraph" w:styleId="EnvelopeAddress">
    <w:name w:val="envelope address"/>
    <w:basedOn w:val="Normal"/>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pPr>
      <w:spacing w:line="240" w:lineRule="auto"/>
    </w:pPr>
    <w:rPr>
      <w:rFonts w:asciiTheme="majorHAnsi" w:eastAsiaTheme="majorEastAsia" w:hAnsiTheme="majorHAnsi" w:cstheme="majorBidi"/>
      <w:sz w:val="20"/>
    </w:rPr>
  </w:style>
  <w:style w:type="paragraph" w:styleId="HTMLAddress">
    <w:name w:val="HTML Address"/>
    <w:basedOn w:val="Normal"/>
    <w:link w:val="HTMLAddressChar"/>
    <w:pPr>
      <w:spacing w:line="240" w:lineRule="auto"/>
    </w:pPr>
    <w:rPr>
      <w:i/>
      <w:iCs/>
    </w:rPr>
  </w:style>
  <w:style w:type="character" w:customStyle="1" w:styleId="HTMLAddressChar">
    <w:name w:val="HTML Address Char"/>
    <w:basedOn w:val="DefaultParagraphFont"/>
    <w:link w:val="HTMLAddress"/>
    <w:rPr>
      <w:i/>
      <w:iCs/>
      <w:sz w:val="22"/>
      <w:lang w:eastAsia="en-US"/>
    </w:rPr>
  </w:style>
  <w:style w:type="paragraph" w:styleId="HTMLPreformatted">
    <w:name w:val="HTML Preformatted"/>
    <w:basedOn w:val="Normal"/>
    <w:link w:val="HTMLPreformattedChar"/>
    <w:uiPriority w:val="99"/>
    <w:pPr>
      <w:spacing w:line="240" w:lineRule="auto"/>
    </w:pPr>
    <w:rPr>
      <w:rFonts w:ascii="Consolas" w:hAnsi="Consolas"/>
      <w:sz w:val="20"/>
    </w:rPr>
  </w:style>
  <w:style w:type="character" w:customStyle="1" w:styleId="HTMLPreformattedChar">
    <w:name w:val="HTML Preformatted Char"/>
    <w:basedOn w:val="DefaultParagraphFont"/>
    <w:link w:val="HTMLPreformatted"/>
    <w:uiPriority w:val="99"/>
    <w:rPr>
      <w:rFonts w:ascii="Consolas" w:hAnsi="Consolas"/>
      <w:lang w:eastAsia="en-US"/>
    </w:rPr>
  </w:style>
  <w:style w:type="paragraph" w:styleId="Index1">
    <w:name w:val="index 1"/>
    <w:basedOn w:val="Normal"/>
    <w:next w:val="Normal"/>
    <w:autoRedefine/>
    <w:pPr>
      <w:tabs>
        <w:tab w:val="clear" w:pos="567"/>
      </w:tabs>
      <w:spacing w:line="240" w:lineRule="auto"/>
      <w:ind w:left="220" w:hanging="220"/>
    </w:pPr>
  </w:style>
  <w:style w:type="paragraph" w:styleId="Index2">
    <w:name w:val="index 2"/>
    <w:basedOn w:val="Normal"/>
    <w:next w:val="Normal"/>
    <w:autoRedefine/>
    <w:pPr>
      <w:tabs>
        <w:tab w:val="clear" w:pos="567"/>
      </w:tabs>
      <w:spacing w:line="240" w:lineRule="auto"/>
      <w:ind w:left="440" w:hanging="220"/>
    </w:pPr>
  </w:style>
  <w:style w:type="paragraph" w:styleId="Index3">
    <w:name w:val="index 3"/>
    <w:basedOn w:val="Normal"/>
    <w:next w:val="Normal"/>
    <w:autoRedefine/>
    <w:pPr>
      <w:tabs>
        <w:tab w:val="clear" w:pos="567"/>
      </w:tabs>
      <w:spacing w:line="240" w:lineRule="auto"/>
      <w:ind w:left="660" w:hanging="220"/>
    </w:pPr>
  </w:style>
  <w:style w:type="paragraph" w:styleId="Index4">
    <w:name w:val="index 4"/>
    <w:basedOn w:val="Normal"/>
    <w:next w:val="Normal"/>
    <w:autoRedefine/>
    <w:pPr>
      <w:tabs>
        <w:tab w:val="clear" w:pos="567"/>
      </w:tabs>
      <w:spacing w:line="240" w:lineRule="auto"/>
      <w:ind w:left="880" w:hanging="220"/>
    </w:pPr>
  </w:style>
  <w:style w:type="paragraph" w:styleId="Index5">
    <w:name w:val="index 5"/>
    <w:basedOn w:val="Normal"/>
    <w:next w:val="Normal"/>
    <w:autoRedefine/>
    <w:pPr>
      <w:tabs>
        <w:tab w:val="clear" w:pos="567"/>
      </w:tabs>
      <w:spacing w:line="240" w:lineRule="auto"/>
      <w:ind w:left="1100" w:hanging="220"/>
    </w:pPr>
  </w:style>
  <w:style w:type="paragraph" w:styleId="Index6">
    <w:name w:val="index 6"/>
    <w:basedOn w:val="Normal"/>
    <w:next w:val="Normal"/>
    <w:autoRedefine/>
    <w:pPr>
      <w:tabs>
        <w:tab w:val="clear" w:pos="567"/>
      </w:tabs>
      <w:spacing w:line="240" w:lineRule="auto"/>
      <w:ind w:left="1320" w:hanging="220"/>
    </w:pPr>
  </w:style>
  <w:style w:type="paragraph" w:styleId="Index7">
    <w:name w:val="index 7"/>
    <w:basedOn w:val="Normal"/>
    <w:next w:val="Normal"/>
    <w:autoRedefine/>
    <w:pPr>
      <w:tabs>
        <w:tab w:val="clear" w:pos="567"/>
      </w:tabs>
      <w:spacing w:line="240" w:lineRule="auto"/>
      <w:ind w:left="1540" w:hanging="220"/>
    </w:pPr>
  </w:style>
  <w:style w:type="paragraph" w:styleId="Index8">
    <w:name w:val="index 8"/>
    <w:basedOn w:val="Normal"/>
    <w:next w:val="Normal"/>
    <w:autoRedefine/>
    <w:pPr>
      <w:tabs>
        <w:tab w:val="clear" w:pos="567"/>
      </w:tabs>
      <w:spacing w:line="240" w:lineRule="auto"/>
      <w:ind w:left="1760" w:hanging="220"/>
    </w:pPr>
  </w:style>
  <w:style w:type="paragraph" w:styleId="Index9">
    <w:name w:val="index 9"/>
    <w:basedOn w:val="Normal"/>
    <w:next w:val="Normal"/>
    <w:autoRedefine/>
    <w:pPr>
      <w:tabs>
        <w:tab w:val="clear" w:pos="567"/>
      </w:tabs>
      <w:spacing w:line="240" w:lineRule="auto"/>
      <w:ind w:left="1980" w:hanging="220"/>
    </w:pPr>
  </w:style>
  <w:style w:type="paragraph" w:styleId="IndexHeading">
    <w:name w:val="index heading"/>
    <w:basedOn w:val="Normal"/>
    <w:next w:val="Index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Pr>
      <w:i/>
      <w:iCs/>
      <w:color w:val="4472C4" w:themeColor="accent1"/>
      <w:sz w:val="22"/>
      <w:lang w:eastAsia="en-US"/>
    </w:rPr>
  </w:style>
  <w:style w:type="paragraph" w:styleId="List">
    <w:name w:val="List"/>
    <w:basedOn w:val="Normal"/>
    <w:pPr>
      <w:ind w:left="283" w:hanging="283"/>
      <w:contextualSpacing/>
    </w:pPr>
  </w:style>
  <w:style w:type="paragraph" w:styleId="List2">
    <w:name w:val="List 2"/>
    <w:basedOn w:val="Normal"/>
    <w:pPr>
      <w:ind w:left="566" w:hanging="283"/>
      <w:contextualSpacing/>
    </w:pPr>
  </w:style>
  <w:style w:type="paragraph" w:styleId="List3">
    <w:name w:val="List 3"/>
    <w:basedOn w:val="Normal"/>
    <w:pPr>
      <w:ind w:left="849" w:hanging="283"/>
      <w:contextualSpacing/>
    </w:pPr>
  </w:style>
  <w:style w:type="paragraph" w:styleId="List4">
    <w:name w:val="List 4"/>
    <w:basedOn w:val="Normal"/>
    <w:pPr>
      <w:ind w:left="1132" w:hanging="283"/>
      <w:contextualSpacing/>
    </w:pPr>
  </w:style>
  <w:style w:type="paragraph" w:styleId="List5">
    <w:name w:val="List 5"/>
    <w:basedOn w:val="Normal"/>
    <w:pPr>
      <w:ind w:left="1415" w:hanging="283"/>
      <w:contextualSpacing/>
    </w:pPr>
  </w:style>
  <w:style w:type="paragraph" w:styleId="ListBullet">
    <w:name w:val="List Bullet"/>
    <w:basedOn w:val="Normal"/>
    <w:pPr>
      <w:numPr>
        <w:numId w:val="4"/>
      </w:numPr>
      <w:contextualSpacing/>
    </w:pPr>
  </w:style>
  <w:style w:type="paragraph" w:styleId="ListBullet2">
    <w:name w:val="List Bullet 2"/>
    <w:basedOn w:val="Normal"/>
    <w:pPr>
      <w:numPr>
        <w:numId w:val="5"/>
      </w:numPr>
      <w:contextualSpacing/>
    </w:pPr>
  </w:style>
  <w:style w:type="paragraph" w:styleId="ListBullet3">
    <w:name w:val="List Bullet 3"/>
    <w:basedOn w:val="Normal"/>
    <w:pPr>
      <w:numPr>
        <w:numId w:val="6"/>
      </w:numPr>
      <w:contextualSpacing/>
    </w:pPr>
  </w:style>
  <w:style w:type="paragraph" w:styleId="ListBullet4">
    <w:name w:val="List Bullet 4"/>
    <w:basedOn w:val="Normal"/>
    <w:pPr>
      <w:numPr>
        <w:numId w:val="7"/>
      </w:numPr>
      <w:contextualSpacing/>
    </w:pPr>
  </w:style>
  <w:style w:type="paragraph" w:styleId="ListBullet5">
    <w:name w:val="List Bullet 5"/>
    <w:basedOn w:val="Normal"/>
    <w:pPr>
      <w:numPr>
        <w:numId w:val="8"/>
      </w:numPr>
      <w:contextualSpacing/>
    </w:pPr>
  </w:style>
  <w:style w:type="paragraph" w:styleId="ListContinue">
    <w:name w:val="List Continue"/>
    <w:basedOn w:val="Normal"/>
    <w:pPr>
      <w:spacing w:after="120"/>
      <w:ind w:left="283"/>
      <w:contextualSpacing/>
    </w:pPr>
  </w:style>
  <w:style w:type="paragraph" w:styleId="ListContinue2">
    <w:name w:val="List Continue 2"/>
    <w:basedOn w:val="Normal"/>
    <w:pPr>
      <w:spacing w:after="120"/>
      <w:ind w:left="566"/>
      <w:contextualSpacing/>
    </w:pPr>
  </w:style>
  <w:style w:type="paragraph" w:styleId="ListContinue3">
    <w:name w:val="List Continue 3"/>
    <w:basedOn w:val="Normal"/>
    <w:pPr>
      <w:spacing w:after="120"/>
      <w:ind w:left="849"/>
      <w:contextualSpacing/>
    </w:pPr>
  </w:style>
  <w:style w:type="paragraph" w:styleId="ListContinue4">
    <w:name w:val="List Continue 4"/>
    <w:basedOn w:val="Normal"/>
    <w:pPr>
      <w:spacing w:after="120"/>
      <w:ind w:left="1132"/>
      <w:contextualSpacing/>
    </w:pPr>
  </w:style>
  <w:style w:type="paragraph" w:styleId="ListContinue5">
    <w:name w:val="List Continue 5"/>
    <w:basedOn w:val="Normal"/>
    <w:pPr>
      <w:spacing w:after="120"/>
      <w:ind w:left="1415"/>
      <w:contextualSpacing/>
    </w:pPr>
  </w:style>
  <w:style w:type="paragraph" w:styleId="ListNumber">
    <w:name w:val="List Number"/>
    <w:basedOn w:val="Normal"/>
    <w:pPr>
      <w:numPr>
        <w:numId w:val="9"/>
      </w:numPr>
      <w:contextualSpacing/>
    </w:pPr>
  </w:style>
  <w:style w:type="paragraph" w:styleId="ListNumber2">
    <w:name w:val="List Number 2"/>
    <w:basedOn w:val="Normal"/>
    <w:pPr>
      <w:numPr>
        <w:numId w:val="10"/>
      </w:numPr>
      <w:contextualSpacing/>
    </w:pPr>
  </w:style>
  <w:style w:type="paragraph" w:styleId="ListNumber3">
    <w:name w:val="List Number 3"/>
    <w:basedOn w:val="Normal"/>
    <w:pPr>
      <w:numPr>
        <w:numId w:val="11"/>
      </w:numPr>
      <w:contextualSpacing/>
    </w:pPr>
  </w:style>
  <w:style w:type="paragraph" w:styleId="ListNumber4">
    <w:name w:val="List Number 4"/>
    <w:basedOn w:val="Normal"/>
    <w:pPr>
      <w:numPr>
        <w:numId w:val="12"/>
      </w:numPr>
      <w:contextualSpacing/>
    </w:pPr>
  </w:style>
  <w:style w:type="paragraph" w:styleId="ListNumber5">
    <w:name w:val="List Number 5"/>
    <w:basedOn w:val="Normal"/>
    <w:pPr>
      <w:numPr>
        <w:numId w:val="13"/>
      </w:numPr>
      <w:contextualSpacing/>
    </w:pPr>
  </w:style>
  <w:style w:type="paragraph" w:styleId="ListParagraph">
    <w:name w:val="List Paragraph"/>
    <w:basedOn w:val="Normal"/>
    <w:uiPriority w:val="34"/>
    <w:qFormat/>
    <w:pPr>
      <w:ind w:left="720"/>
      <w:contextualSpacing/>
    </w:p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nsolas" w:hAnsi="Consolas"/>
      <w:lang w:eastAsia="en-US"/>
    </w:rPr>
  </w:style>
  <w:style w:type="character" w:customStyle="1" w:styleId="MacroTextChar">
    <w:name w:val="Macro Text Char"/>
    <w:basedOn w:val="DefaultParagraphFont"/>
    <w:link w:val="MacroText"/>
    <w:rPr>
      <w:rFonts w:ascii="Consolas" w:hAnsi="Consolas"/>
      <w:lang w:eastAsia="en-US"/>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Pr>
      <w:rFonts w:asciiTheme="majorHAnsi" w:eastAsiaTheme="majorEastAsia" w:hAnsiTheme="majorHAnsi" w:cstheme="majorBidi"/>
      <w:sz w:val="24"/>
      <w:szCs w:val="24"/>
      <w:shd w:val="pct20" w:color="auto" w:fill="auto"/>
      <w:lang w:eastAsia="en-US"/>
    </w:rPr>
  </w:style>
  <w:style w:type="paragraph" w:styleId="NoSpacing">
    <w:name w:val="No Spacing"/>
    <w:uiPriority w:val="1"/>
    <w:qFormat/>
    <w:pPr>
      <w:tabs>
        <w:tab w:val="left" w:pos="567"/>
      </w:tabs>
    </w:pPr>
    <w:rPr>
      <w:sz w:val="22"/>
      <w:lang w:eastAsia="en-US"/>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pPr>
      <w:spacing w:line="240" w:lineRule="auto"/>
    </w:pPr>
  </w:style>
  <w:style w:type="character" w:customStyle="1" w:styleId="NoteHeadingChar">
    <w:name w:val="Note Heading Char"/>
    <w:basedOn w:val="DefaultParagraphFont"/>
    <w:link w:val="NoteHeading"/>
    <w:rPr>
      <w:sz w:val="22"/>
      <w:lang w:eastAsia="en-US"/>
    </w:rPr>
  </w:style>
  <w:style w:type="paragraph" w:styleId="PlainText">
    <w:name w:val="Plain Text"/>
    <w:basedOn w:val="Normal"/>
    <w:link w:val="PlainTextChar"/>
    <w:pPr>
      <w:spacing w:line="240" w:lineRule="auto"/>
    </w:pPr>
    <w:rPr>
      <w:rFonts w:ascii="Consolas" w:hAnsi="Consolas"/>
      <w:sz w:val="21"/>
      <w:szCs w:val="21"/>
    </w:rPr>
  </w:style>
  <w:style w:type="character" w:customStyle="1" w:styleId="PlainTextChar">
    <w:name w:val="Plain Text Char"/>
    <w:basedOn w:val="DefaultParagraphFont"/>
    <w:link w:val="PlainText"/>
    <w:rPr>
      <w:rFonts w:ascii="Consolas" w:hAnsi="Consolas"/>
      <w:sz w:val="21"/>
      <w:szCs w:val="21"/>
      <w:lang w:eastAsia="en-US"/>
    </w:rPr>
  </w:style>
  <w:style w:type="paragraph" w:styleId="Quote">
    <w:name w:val="Quote"/>
    <w:basedOn w:val="Normal"/>
    <w:next w:val="Normal"/>
    <w:link w:val="QuoteChar"/>
    <w:uiPriority w:val="29"/>
    <w:qFormat/>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sz w:val="22"/>
      <w:lang w:eastAsia="en-US"/>
    </w:rPr>
  </w:style>
  <w:style w:type="paragraph" w:styleId="Salutation">
    <w:name w:val="Salutation"/>
    <w:basedOn w:val="Normal"/>
    <w:next w:val="Normal"/>
    <w:link w:val="SalutationChar"/>
  </w:style>
  <w:style w:type="character" w:customStyle="1" w:styleId="SalutationChar">
    <w:name w:val="Salutation Char"/>
    <w:basedOn w:val="DefaultParagraphFont"/>
    <w:link w:val="Salutation"/>
    <w:rPr>
      <w:sz w:val="22"/>
      <w:lang w:eastAsia="en-US"/>
    </w:rPr>
  </w:style>
  <w:style w:type="paragraph" w:styleId="Signature">
    <w:name w:val="Signature"/>
    <w:basedOn w:val="Normal"/>
    <w:link w:val="SignatureChar"/>
    <w:pPr>
      <w:spacing w:line="240" w:lineRule="auto"/>
      <w:ind w:left="4252"/>
    </w:pPr>
  </w:style>
  <w:style w:type="character" w:customStyle="1" w:styleId="SignatureChar">
    <w:name w:val="Signature Char"/>
    <w:basedOn w:val="DefaultParagraphFont"/>
    <w:link w:val="Signature"/>
    <w:rPr>
      <w:sz w:val="22"/>
      <w:lang w:eastAsia="en-US"/>
    </w:rPr>
  </w:style>
  <w:style w:type="paragraph" w:styleId="Subtitle">
    <w:name w:val="Subtitle"/>
    <w:basedOn w:val="Normal"/>
    <w:next w:val="Normal"/>
    <w:link w:val="SubtitleChar"/>
    <w:qFormat/>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Pr>
      <w:rFonts w:asciiTheme="minorHAnsi" w:eastAsiaTheme="minorEastAsia" w:hAnsiTheme="minorHAnsi" w:cstheme="minorBidi"/>
      <w:color w:val="5A5A5A" w:themeColor="text1" w:themeTint="A5"/>
      <w:spacing w:val="15"/>
      <w:sz w:val="22"/>
      <w:szCs w:val="22"/>
      <w:lang w:eastAsia="en-US"/>
    </w:rPr>
  </w:style>
  <w:style w:type="paragraph" w:styleId="TableofAuthorities">
    <w:name w:val="table of authorities"/>
    <w:basedOn w:val="Normal"/>
    <w:next w:val="Normal"/>
    <w:pPr>
      <w:tabs>
        <w:tab w:val="clear" w:pos="567"/>
      </w:tabs>
      <w:ind w:left="220" w:hanging="220"/>
    </w:pPr>
  </w:style>
  <w:style w:type="paragraph" w:styleId="TableofFigures">
    <w:name w:val="table of figures"/>
    <w:basedOn w:val="Normal"/>
    <w:next w:val="Normal"/>
    <w:pPr>
      <w:tabs>
        <w:tab w:val="clear" w:pos="567"/>
      </w:tabs>
    </w:pPr>
  </w:style>
  <w:style w:type="paragraph" w:styleId="Title">
    <w:name w:val="Title"/>
    <w:basedOn w:val="Normal"/>
    <w:next w:val="Normal"/>
    <w:link w:val="TitleChar"/>
    <w:qFormat/>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lang w:eastAsia="en-US"/>
    </w:rPr>
  </w:style>
  <w:style w:type="paragraph" w:styleId="TOAHeading">
    <w:name w:val="toa heading"/>
    <w:basedOn w:val="Normal"/>
    <w:next w:val="Normal"/>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pPr>
      <w:tabs>
        <w:tab w:val="clear" w:pos="567"/>
      </w:tabs>
      <w:spacing w:after="100"/>
    </w:pPr>
  </w:style>
  <w:style w:type="paragraph" w:styleId="TOC2">
    <w:name w:val="toc 2"/>
    <w:basedOn w:val="Normal"/>
    <w:next w:val="Normal"/>
    <w:autoRedefine/>
    <w:pPr>
      <w:tabs>
        <w:tab w:val="clear" w:pos="567"/>
      </w:tabs>
      <w:spacing w:after="100"/>
      <w:ind w:left="220"/>
    </w:pPr>
  </w:style>
  <w:style w:type="paragraph" w:styleId="TOC3">
    <w:name w:val="toc 3"/>
    <w:basedOn w:val="Normal"/>
    <w:next w:val="Normal"/>
    <w:autoRedefine/>
    <w:pPr>
      <w:tabs>
        <w:tab w:val="clear" w:pos="567"/>
      </w:tabs>
      <w:spacing w:after="100"/>
      <w:ind w:left="440"/>
    </w:pPr>
  </w:style>
  <w:style w:type="paragraph" w:styleId="TOC4">
    <w:name w:val="toc 4"/>
    <w:basedOn w:val="Normal"/>
    <w:next w:val="Normal"/>
    <w:autoRedefine/>
    <w:pPr>
      <w:tabs>
        <w:tab w:val="clear" w:pos="567"/>
      </w:tabs>
      <w:spacing w:after="100"/>
      <w:ind w:left="660"/>
    </w:pPr>
  </w:style>
  <w:style w:type="paragraph" w:styleId="TOC5">
    <w:name w:val="toc 5"/>
    <w:basedOn w:val="Normal"/>
    <w:next w:val="Normal"/>
    <w:autoRedefine/>
    <w:pPr>
      <w:tabs>
        <w:tab w:val="clear" w:pos="567"/>
      </w:tabs>
      <w:spacing w:after="100"/>
      <w:ind w:left="880"/>
    </w:pPr>
  </w:style>
  <w:style w:type="paragraph" w:styleId="TOC6">
    <w:name w:val="toc 6"/>
    <w:basedOn w:val="Normal"/>
    <w:next w:val="Normal"/>
    <w:autoRedefine/>
    <w:pPr>
      <w:tabs>
        <w:tab w:val="clear" w:pos="567"/>
      </w:tabs>
      <w:spacing w:after="100"/>
      <w:ind w:left="1100"/>
    </w:pPr>
  </w:style>
  <w:style w:type="paragraph" w:styleId="TOC7">
    <w:name w:val="toc 7"/>
    <w:basedOn w:val="Normal"/>
    <w:next w:val="Normal"/>
    <w:autoRedefine/>
    <w:pPr>
      <w:tabs>
        <w:tab w:val="clear" w:pos="567"/>
      </w:tabs>
      <w:spacing w:after="100"/>
      <w:ind w:left="1320"/>
    </w:pPr>
  </w:style>
  <w:style w:type="paragraph" w:styleId="TOC8">
    <w:name w:val="toc 8"/>
    <w:basedOn w:val="Normal"/>
    <w:next w:val="Normal"/>
    <w:autoRedefine/>
    <w:pPr>
      <w:tabs>
        <w:tab w:val="clear" w:pos="567"/>
      </w:tabs>
      <w:spacing w:after="100"/>
      <w:ind w:left="1540"/>
    </w:pPr>
  </w:style>
  <w:style w:type="paragraph" w:styleId="TOCHeading">
    <w:name w:val="TOC Heading"/>
    <w:basedOn w:val="Heading1"/>
    <w:next w:val="Normal"/>
    <w:uiPriority w:val="39"/>
    <w:semiHidden/>
    <w:unhideWhenUsed/>
    <w:qFormat/>
    <w:pPr>
      <w:keepNext/>
      <w:keepLines/>
      <w:spacing w:after="0"/>
      <w:ind w:left="0" w:firstLine="0"/>
      <w:outlineLvl w:val="9"/>
    </w:pPr>
    <w:rPr>
      <w:rFonts w:asciiTheme="majorHAnsi" w:eastAsiaTheme="majorEastAsia" w:hAnsiTheme="majorHAnsi" w:cstheme="majorBidi"/>
      <w:b w:val="0"/>
      <w:caps w:val="0"/>
      <w:color w:val="2F5496" w:themeColor="accent1" w:themeShade="BF"/>
      <w:sz w:val="32"/>
      <w:szCs w:val="32"/>
    </w:rPr>
  </w:style>
  <w:style w:type="character" w:customStyle="1" w:styleId="y2iqfc">
    <w:name w:val="y2iqfc"/>
    <w:basedOn w:val="DefaultParagraphFont"/>
    <w:rsid w:val="00E32B95"/>
  </w:style>
  <w:style w:type="character" w:styleId="UnresolvedMention">
    <w:name w:val="Unresolved Mention"/>
    <w:basedOn w:val="DefaultParagraphFont"/>
    <w:uiPriority w:val="99"/>
    <w:semiHidden/>
    <w:unhideWhenUsed/>
    <w:rsid w:val="00FB1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14185">
      <w:bodyDiv w:val="1"/>
      <w:marLeft w:val="0"/>
      <w:marRight w:val="0"/>
      <w:marTop w:val="0"/>
      <w:marBottom w:val="0"/>
      <w:divBdr>
        <w:top w:val="none" w:sz="0" w:space="0" w:color="auto"/>
        <w:left w:val="none" w:sz="0" w:space="0" w:color="auto"/>
        <w:bottom w:val="none" w:sz="0" w:space="0" w:color="auto"/>
        <w:right w:val="none" w:sz="0" w:space="0" w:color="auto"/>
      </w:divBdr>
    </w:div>
    <w:div w:id="828906295">
      <w:bodyDiv w:val="1"/>
      <w:marLeft w:val="0"/>
      <w:marRight w:val="0"/>
      <w:marTop w:val="0"/>
      <w:marBottom w:val="0"/>
      <w:divBdr>
        <w:top w:val="none" w:sz="0" w:space="0" w:color="auto"/>
        <w:left w:val="none" w:sz="0" w:space="0" w:color="auto"/>
        <w:bottom w:val="none" w:sz="0" w:space="0" w:color="auto"/>
        <w:right w:val="none" w:sz="0" w:space="0" w:color="auto"/>
      </w:divBdr>
    </w:div>
    <w:div w:id="854810156">
      <w:bodyDiv w:val="1"/>
      <w:marLeft w:val="0"/>
      <w:marRight w:val="0"/>
      <w:marTop w:val="0"/>
      <w:marBottom w:val="0"/>
      <w:divBdr>
        <w:top w:val="none" w:sz="0" w:space="0" w:color="auto"/>
        <w:left w:val="none" w:sz="0" w:space="0" w:color="auto"/>
        <w:bottom w:val="none" w:sz="0" w:space="0" w:color="auto"/>
        <w:right w:val="none" w:sz="0" w:space="0" w:color="auto"/>
      </w:divBdr>
    </w:div>
    <w:div w:id="913704408">
      <w:bodyDiv w:val="1"/>
      <w:marLeft w:val="0"/>
      <w:marRight w:val="0"/>
      <w:marTop w:val="0"/>
      <w:marBottom w:val="0"/>
      <w:divBdr>
        <w:top w:val="none" w:sz="0" w:space="0" w:color="auto"/>
        <w:left w:val="none" w:sz="0" w:space="0" w:color="auto"/>
        <w:bottom w:val="none" w:sz="0" w:space="0" w:color="auto"/>
        <w:right w:val="none" w:sz="0" w:space="0" w:color="auto"/>
      </w:divBdr>
    </w:div>
    <w:div w:id="1100560856">
      <w:bodyDiv w:val="1"/>
      <w:marLeft w:val="0"/>
      <w:marRight w:val="0"/>
      <w:marTop w:val="0"/>
      <w:marBottom w:val="0"/>
      <w:divBdr>
        <w:top w:val="none" w:sz="0" w:space="0" w:color="auto"/>
        <w:left w:val="none" w:sz="0" w:space="0" w:color="auto"/>
        <w:bottom w:val="none" w:sz="0" w:space="0" w:color="auto"/>
        <w:right w:val="none" w:sz="0" w:space="0" w:color="auto"/>
      </w:divBdr>
    </w:div>
    <w:div w:id="1544635613">
      <w:bodyDiv w:val="1"/>
      <w:marLeft w:val="0"/>
      <w:marRight w:val="0"/>
      <w:marTop w:val="0"/>
      <w:marBottom w:val="0"/>
      <w:divBdr>
        <w:top w:val="none" w:sz="0" w:space="0" w:color="auto"/>
        <w:left w:val="none" w:sz="0" w:space="0" w:color="auto"/>
        <w:bottom w:val="none" w:sz="0" w:space="0" w:color="auto"/>
        <w:right w:val="none" w:sz="0" w:space="0" w:color="auto"/>
      </w:divBdr>
      <w:divsChild>
        <w:div w:id="701054594">
          <w:marLeft w:val="0"/>
          <w:marRight w:val="0"/>
          <w:marTop w:val="0"/>
          <w:marBottom w:val="0"/>
          <w:divBdr>
            <w:top w:val="none" w:sz="0" w:space="0" w:color="auto"/>
            <w:left w:val="none" w:sz="0" w:space="0" w:color="auto"/>
            <w:bottom w:val="none" w:sz="0" w:space="0" w:color="auto"/>
            <w:right w:val="none" w:sz="0" w:space="0" w:color="auto"/>
          </w:divBdr>
        </w:div>
        <w:div w:id="47076464">
          <w:marLeft w:val="0"/>
          <w:marRight w:val="0"/>
          <w:marTop w:val="0"/>
          <w:marBottom w:val="0"/>
          <w:divBdr>
            <w:top w:val="none" w:sz="0" w:space="0" w:color="auto"/>
            <w:left w:val="none" w:sz="0" w:space="0" w:color="auto"/>
            <w:bottom w:val="none" w:sz="0" w:space="0" w:color="auto"/>
            <w:right w:val="none" w:sz="0" w:space="0" w:color="auto"/>
          </w:divBdr>
          <w:divsChild>
            <w:div w:id="1354113563">
              <w:marLeft w:val="0"/>
              <w:marRight w:val="165"/>
              <w:marTop w:val="150"/>
              <w:marBottom w:val="0"/>
              <w:divBdr>
                <w:top w:val="none" w:sz="0" w:space="0" w:color="auto"/>
                <w:left w:val="none" w:sz="0" w:space="0" w:color="auto"/>
                <w:bottom w:val="none" w:sz="0" w:space="0" w:color="auto"/>
                <w:right w:val="none" w:sz="0" w:space="0" w:color="auto"/>
              </w:divBdr>
              <w:divsChild>
                <w:div w:id="654147552">
                  <w:marLeft w:val="0"/>
                  <w:marRight w:val="0"/>
                  <w:marTop w:val="0"/>
                  <w:marBottom w:val="0"/>
                  <w:divBdr>
                    <w:top w:val="none" w:sz="0" w:space="0" w:color="auto"/>
                    <w:left w:val="none" w:sz="0" w:space="0" w:color="auto"/>
                    <w:bottom w:val="none" w:sz="0" w:space="0" w:color="auto"/>
                    <w:right w:val="none" w:sz="0" w:space="0" w:color="auto"/>
                  </w:divBdr>
                  <w:divsChild>
                    <w:div w:id="55987469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834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oetis.latvia@zoetis.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vd.gov.l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36137-C925-4461-8E36-58A3C9FB2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2487</Words>
  <Characters>17156</Characters>
  <Application>Microsoft Office Word</Application>
  <DocSecurity>0</DocSecurity>
  <Lines>142</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Vqrdtemplateclean_lv_corr 1</vt:lpstr>
      <vt:lpstr>QRD veterinary product-information (English) version 9</vt:lpstr>
    </vt:vector>
  </TitlesOfParts>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y fmtid="{D5CDD505-2E9C-101B-9397-08002B2CF9AE}" pid="73" name="MSIP_Label_0ce2e18c-5cc3-4bbe-910f-0e8243a09a3a_Enabled">
    <vt:lpwstr>true</vt:lpwstr>
  </property>
  <property fmtid="{D5CDD505-2E9C-101B-9397-08002B2CF9AE}" pid="74" name="MSIP_Label_0ce2e18c-5cc3-4bbe-910f-0e8243a09a3a_SetDate">
    <vt:lpwstr>2022-03-21T13:20:22Z</vt:lpwstr>
  </property>
  <property fmtid="{D5CDD505-2E9C-101B-9397-08002B2CF9AE}" pid="75" name="MSIP_Label_0ce2e18c-5cc3-4bbe-910f-0e8243a09a3a_Method">
    <vt:lpwstr>Privileged</vt:lpwstr>
  </property>
  <property fmtid="{D5CDD505-2E9C-101B-9397-08002B2CF9AE}" pid="76" name="MSIP_Label_0ce2e18c-5cc3-4bbe-910f-0e8243a09a3a_Name">
    <vt:lpwstr>Public</vt:lpwstr>
  </property>
  <property fmtid="{D5CDD505-2E9C-101B-9397-08002B2CF9AE}" pid="77" name="MSIP_Label_0ce2e18c-5cc3-4bbe-910f-0e8243a09a3a_SiteId">
    <vt:lpwstr>a10ba484-6331-40ee-b0ab-cb737ca60a80</vt:lpwstr>
  </property>
  <property fmtid="{D5CDD505-2E9C-101B-9397-08002B2CF9AE}" pid="78" name="MSIP_Label_0ce2e18c-5cc3-4bbe-910f-0e8243a09a3a_ActionId">
    <vt:lpwstr>4b654513-8dcb-427c-b40f-dc374e6f9942</vt:lpwstr>
  </property>
  <property fmtid="{D5CDD505-2E9C-101B-9397-08002B2CF9AE}" pid="79" name="MSIP_Label_0ce2e18c-5cc3-4bbe-910f-0e8243a09a3a_ContentBits">
    <vt:lpwstr>0</vt:lpwstr>
  </property>
</Properties>
</file>