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3A279" w14:textId="77777777" w:rsidR="000515C4" w:rsidRPr="00950FD1" w:rsidRDefault="000515C4" w:rsidP="000515C4">
      <w:pPr>
        <w:tabs>
          <w:tab w:val="left" w:pos="0"/>
        </w:tabs>
        <w:ind w:left="567" w:hanging="567"/>
        <w:jc w:val="center"/>
        <w:rPr>
          <w:b/>
        </w:rPr>
      </w:pPr>
      <w:r w:rsidRPr="00950FD1">
        <w:rPr>
          <w:b/>
        </w:rPr>
        <w:t>LIETOŠANAS INSTRUKCIJA</w:t>
      </w:r>
    </w:p>
    <w:p w14:paraId="49F557EF" w14:textId="77777777" w:rsidR="00210CCC" w:rsidRPr="00950FD1" w:rsidRDefault="00210CCC" w:rsidP="00210CCC">
      <w:pPr>
        <w:pStyle w:val="BodyText"/>
      </w:pPr>
    </w:p>
    <w:p w14:paraId="1BA7154F" w14:textId="77777777" w:rsidR="00CE305C" w:rsidRPr="00950FD1" w:rsidRDefault="00CE305C" w:rsidP="00CE305C">
      <w:pPr>
        <w:pStyle w:val="Style1"/>
      </w:pPr>
      <w:r w:rsidRPr="00950FD1">
        <w:rPr>
          <w:highlight w:val="lightGray"/>
        </w:rPr>
        <w:t>1.</w:t>
      </w:r>
      <w:r w:rsidRPr="00950FD1">
        <w:tab/>
        <w:t>Veterināro zāļu nosaukums</w:t>
      </w:r>
    </w:p>
    <w:p w14:paraId="5308D280" w14:textId="77777777" w:rsidR="00210CCC" w:rsidRPr="00950FD1" w:rsidRDefault="00210CCC" w:rsidP="00210CCC">
      <w:pPr>
        <w:pStyle w:val="BodyText"/>
        <w:rPr>
          <w:b/>
        </w:rPr>
      </w:pPr>
    </w:p>
    <w:p w14:paraId="1DBAB90D" w14:textId="2ECB1377" w:rsidR="00210CCC" w:rsidRPr="00950FD1" w:rsidRDefault="00210CCC" w:rsidP="0046157B">
      <w:pPr>
        <w:pStyle w:val="BodyText"/>
        <w:ind w:right="1231"/>
      </w:pPr>
      <w:proofErr w:type="spellStart"/>
      <w:r w:rsidRPr="00950FD1">
        <w:rPr>
          <w:bCs/>
        </w:rPr>
        <w:t>Neostomosan</w:t>
      </w:r>
      <w:proofErr w:type="spellEnd"/>
      <w:r w:rsidRPr="00950FD1">
        <w:rPr>
          <w:bCs/>
        </w:rPr>
        <w:t xml:space="preserve"> </w:t>
      </w:r>
      <w:r w:rsidR="00522EBD" w:rsidRPr="00950FD1">
        <w:rPr>
          <w:bCs/>
        </w:rPr>
        <w:t xml:space="preserve">koncentrāts </w:t>
      </w:r>
      <w:r w:rsidRPr="00950FD1">
        <w:t>uz ādas lietojam</w:t>
      </w:r>
      <w:r w:rsidR="00522EBD" w:rsidRPr="00950FD1">
        <w:t>a</w:t>
      </w:r>
      <w:r w:rsidRPr="00950FD1">
        <w:t xml:space="preserve"> šķīdum</w:t>
      </w:r>
      <w:r w:rsidR="00522EBD" w:rsidRPr="00950FD1">
        <w:t>a pagatavošanai</w:t>
      </w:r>
      <w:r w:rsidRPr="00950FD1">
        <w:rPr>
          <w:spacing w:val="-1"/>
        </w:rPr>
        <w:t xml:space="preserve"> </w:t>
      </w:r>
      <w:r w:rsidRPr="00950FD1">
        <w:t>zirgiem, suņiem un kaķiem</w:t>
      </w:r>
    </w:p>
    <w:p w14:paraId="1F59E4CB" w14:textId="77777777" w:rsidR="00210CCC" w:rsidRPr="00950FD1" w:rsidRDefault="00210CCC" w:rsidP="00210CCC">
      <w:pPr>
        <w:pStyle w:val="BodyText"/>
      </w:pPr>
    </w:p>
    <w:p w14:paraId="23B496E2" w14:textId="77777777" w:rsidR="005939D1" w:rsidRPr="00950FD1" w:rsidRDefault="005939D1" w:rsidP="00210CCC">
      <w:pPr>
        <w:pStyle w:val="BodyText"/>
      </w:pPr>
    </w:p>
    <w:p w14:paraId="28C530D9" w14:textId="77777777" w:rsidR="00CE305C" w:rsidRPr="00950FD1" w:rsidRDefault="00CE305C" w:rsidP="00CE305C">
      <w:pPr>
        <w:pStyle w:val="Style1"/>
      </w:pPr>
      <w:r w:rsidRPr="00950FD1">
        <w:rPr>
          <w:highlight w:val="lightGray"/>
        </w:rPr>
        <w:t>2.</w:t>
      </w:r>
      <w:r w:rsidRPr="00950FD1">
        <w:tab/>
        <w:t>Sastāvs</w:t>
      </w:r>
    </w:p>
    <w:p w14:paraId="777840EB" w14:textId="77777777" w:rsidR="00210CCC" w:rsidRPr="00950FD1" w:rsidRDefault="00210CCC" w:rsidP="00210CCC">
      <w:pPr>
        <w:pStyle w:val="BodyText"/>
        <w:rPr>
          <w:b/>
        </w:rPr>
      </w:pPr>
    </w:p>
    <w:p w14:paraId="5B5F758D" w14:textId="588E78CA" w:rsidR="00210CCC" w:rsidRPr="00950FD1" w:rsidRDefault="00CE305C" w:rsidP="00210CCC">
      <w:r w:rsidRPr="00950FD1">
        <w:t xml:space="preserve">Katrs </w:t>
      </w:r>
      <w:r w:rsidR="00210CCC" w:rsidRPr="00950FD1">
        <w:t>ml šķīduma satur:</w:t>
      </w:r>
    </w:p>
    <w:p w14:paraId="0A112F39" w14:textId="77777777" w:rsidR="004411FF" w:rsidRPr="00950FD1" w:rsidRDefault="004411FF" w:rsidP="00210CCC"/>
    <w:p w14:paraId="782D7790" w14:textId="77777777" w:rsidR="00210CCC" w:rsidRPr="00950FD1" w:rsidRDefault="00210CCC" w:rsidP="00210CCC">
      <w:pPr>
        <w:rPr>
          <w:b/>
        </w:rPr>
      </w:pPr>
      <w:r w:rsidRPr="00950FD1">
        <w:rPr>
          <w:b/>
        </w:rPr>
        <w:t>Aktīvās vielas:</w:t>
      </w:r>
    </w:p>
    <w:p w14:paraId="0350CB3F" w14:textId="6CBCB293" w:rsidR="00210CCC" w:rsidRPr="00950FD1" w:rsidRDefault="00210CCC" w:rsidP="00210CCC">
      <w:proofErr w:type="spellStart"/>
      <w:r w:rsidRPr="00950FD1">
        <w:t>T</w:t>
      </w:r>
      <w:r w:rsidR="00DB3FEF" w:rsidRPr="00950FD1">
        <w:t>eta-cipermetrīns</w:t>
      </w:r>
      <w:proofErr w:type="spellEnd"/>
      <w:r w:rsidRPr="00950FD1">
        <w:tab/>
        <w:t>50 mg</w:t>
      </w:r>
    </w:p>
    <w:p w14:paraId="4D91F3FF" w14:textId="6C8A6FB3" w:rsidR="00210CCC" w:rsidRPr="00950FD1" w:rsidRDefault="00210CCC" w:rsidP="00210CCC">
      <w:proofErr w:type="spellStart"/>
      <w:r w:rsidRPr="00950FD1">
        <w:t>Tetrametrīns</w:t>
      </w:r>
      <w:proofErr w:type="spellEnd"/>
      <w:r w:rsidRPr="00950FD1">
        <w:tab/>
      </w:r>
      <w:r w:rsidR="00DB3FEF" w:rsidRPr="00950FD1">
        <w:tab/>
      </w:r>
      <w:r w:rsidRPr="00950FD1">
        <w:t>5 mg</w:t>
      </w:r>
    </w:p>
    <w:p w14:paraId="06AEA4A1" w14:textId="77777777" w:rsidR="00210CCC" w:rsidRPr="00950FD1" w:rsidRDefault="00210CCC" w:rsidP="00210CCC">
      <w:pPr>
        <w:pStyle w:val="BodyText"/>
      </w:pPr>
    </w:p>
    <w:p w14:paraId="2B0727D6" w14:textId="77777777" w:rsidR="005939D1" w:rsidRPr="00950FD1" w:rsidRDefault="005939D1" w:rsidP="00210CCC">
      <w:pPr>
        <w:pStyle w:val="BodyText"/>
      </w:pPr>
    </w:p>
    <w:p w14:paraId="1F073B53" w14:textId="77777777" w:rsidR="00CE305C" w:rsidRPr="00950FD1" w:rsidRDefault="00CE305C" w:rsidP="00CE305C">
      <w:pPr>
        <w:pStyle w:val="Style1"/>
      </w:pPr>
      <w:r w:rsidRPr="00950FD1">
        <w:rPr>
          <w:highlight w:val="lightGray"/>
        </w:rPr>
        <w:t>3.</w:t>
      </w:r>
      <w:r w:rsidRPr="00950FD1">
        <w:tab/>
      </w:r>
      <w:proofErr w:type="spellStart"/>
      <w:r w:rsidRPr="00950FD1">
        <w:t>Mērķsugas</w:t>
      </w:r>
      <w:proofErr w:type="spellEnd"/>
    </w:p>
    <w:p w14:paraId="737BA1B0" w14:textId="77777777" w:rsidR="00CE305C" w:rsidRPr="00950FD1" w:rsidRDefault="00CE305C" w:rsidP="00CE305C"/>
    <w:p w14:paraId="243508A1" w14:textId="2A478EC9" w:rsidR="00CE305C" w:rsidRPr="00950FD1" w:rsidRDefault="00714B25" w:rsidP="00CE305C">
      <w:r w:rsidRPr="00950FD1">
        <w:t>Z</w:t>
      </w:r>
      <w:r w:rsidR="00CE305C" w:rsidRPr="00950FD1">
        <w:t>irgi</w:t>
      </w:r>
      <w:r w:rsidRPr="00950FD1">
        <w:t xml:space="preserve"> (neproduktīvie)</w:t>
      </w:r>
      <w:r w:rsidR="00CE305C" w:rsidRPr="00950FD1">
        <w:t>, suņi un kaķi</w:t>
      </w:r>
      <w:r w:rsidR="005939D1" w:rsidRPr="00950FD1">
        <w:t>.</w:t>
      </w:r>
    </w:p>
    <w:p w14:paraId="68F6C22A" w14:textId="77777777" w:rsidR="00CE305C" w:rsidRPr="00950FD1" w:rsidRDefault="00CE305C" w:rsidP="00CE305C"/>
    <w:p w14:paraId="4A07DA1E" w14:textId="77777777" w:rsidR="005939D1" w:rsidRPr="00950FD1" w:rsidRDefault="005939D1" w:rsidP="00CE305C"/>
    <w:p w14:paraId="5D83AE61" w14:textId="77777777" w:rsidR="00CE305C" w:rsidRPr="00950FD1" w:rsidRDefault="00CE305C" w:rsidP="00CE305C">
      <w:pPr>
        <w:pStyle w:val="Style1"/>
      </w:pPr>
      <w:r w:rsidRPr="00950FD1">
        <w:rPr>
          <w:highlight w:val="lightGray"/>
        </w:rPr>
        <w:t>4.</w:t>
      </w:r>
      <w:r w:rsidRPr="00950FD1">
        <w:tab/>
        <w:t>Lietošanas indikācijas</w:t>
      </w:r>
    </w:p>
    <w:p w14:paraId="1FC5B960" w14:textId="77777777" w:rsidR="00CE305C" w:rsidRPr="00950FD1" w:rsidRDefault="00CE305C" w:rsidP="00CE305C"/>
    <w:p w14:paraId="67AC815E" w14:textId="19426ADF" w:rsidR="00CE305C" w:rsidRPr="00950FD1" w:rsidRDefault="00714B25" w:rsidP="00CE305C">
      <w:pPr>
        <w:pStyle w:val="BodyText"/>
        <w:ind w:right="419"/>
      </w:pPr>
      <w:r w:rsidRPr="00950FD1">
        <w:t>Z</w:t>
      </w:r>
      <w:r w:rsidR="00CE305C" w:rsidRPr="00950FD1">
        <w:t>irgi</w:t>
      </w:r>
      <w:r w:rsidRPr="00950FD1">
        <w:t xml:space="preserve"> (neproduktīvie)</w:t>
      </w:r>
      <w:r w:rsidR="00CE305C" w:rsidRPr="00950FD1">
        <w:t xml:space="preserve">: kašķa novēršanai un ārstēšanai, kā arī mušu, utu un ērču invāzijas ārstēšanai. </w:t>
      </w:r>
    </w:p>
    <w:p w14:paraId="5FEBEB08" w14:textId="77777777" w:rsidR="00CE305C" w:rsidRPr="00950FD1" w:rsidRDefault="00CE305C" w:rsidP="00CE305C">
      <w:pPr>
        <w:pStyle w:val="BodyText"/>
        <w:ind w:right="419"/>
      </w:pPr>
      <w:r w:rsidRPr="00950FD1">
        <w:t xml:space="preserve">Suņi un kaķi: blusu, ērču un utu invāzijas novēršanai un ārstēšanai; </w:t>
      </w:r>
      <w:proofErr w:type="spellStart"/>
      <w:r w:rsidRPr="00950FD1">
        <w:t>demodekozes</w:t>
      </w:r>
      <w:proofErr w:type="spellEnd"/>
      <w:r w:rsidRPr="00950FD1">
        <w:t xml:space="preserve">, </w:t>
      </w:r>
      <w:proofErr w:type="spellStart"/>
      <w:r w:rsidRPr="00950FD1">
        <w:t>sarkoptozes</w:t>
      </w:r>
      <w:proofErr w:type="spellEnd"/>
      <w:r w:rsidRPr="00950FD1">
        <w:t xml:space="preserve"> un </w:t>
      </w:r>
      <w:proofErr w:type="spellStart"/>
      <w:r w:rsidRPr="00950FD1">
        <w:t>otodektozes</w:t>
      </w:r>
      <w:proofErr w:type="spellEnd"/>
      <w:r w:rsidRPr="00950FD1">
        <w:t xml:space="preserve"> ārstēšanai.</w:t>
      </w:r>
    </w:p>
    <w:p w14:paraId="7F654E32" w14:textId="77777777" w:rsidR="00CE305C" w:rsidRPr="00950FD1" w:rsidRDefault="00CE305C" w:rsidP="00CE305C"/>
    <w:p w14:paraId="504B5A5D" w14:textId="77777777" w:rsidR="005939D1" w:rsidRPr="00950FD1" w:rsidRDefault="005939D1" w:rsidP="00CE305C"/>
    <w:p w14:paraId="6C75C873" w14:textId="77777777" w:rsidR="00CE305C" w:rsidRPr="00950FD1" w:rsidRDefault="00CE305C" w:rsidP="00CE305C">
      <w:pPr>
        <w:pStyle w:val="Style1"/>
      </w:pPr>
      <w:r w:rsidRPr="00950FD1">
        <w:rPr>
          <w:highlight w:val="lightGray"/>
        </w:rPr>
        <w:t>5.</w:t>
      </w:r>
      <w:r w:rsidRPr="00950FD1">
        <w:tab/>
        <w:t>Kontrindikācijas</w:t>
      </w:r>
    </w:p>
    <w:p w14:paraId="7D97E061" w14:textId="77777777" w:rsidR="00CE305C" w:rsidRPr="00950FD1" w:rsidRDefault="00CE305C" w:rsidP="00CE305C"/>
    <w:p w14:paraId="55AB1C31" w14:textId="77777777" w:rsidR="00CE305C" w:rsidRPr="00950FD1" w:rsidRDefault="00CE305C" w:rsidP="00CE305C">
      <w:r w:rsidRPr="00950FD1">
        <w:t>Nelietot produktīvajiem dzīvniekiem.</w:t>
      </w:r>
    </w:p>
    <w:p w14:paraId="20656A4E" w14:textId="77777777" w:rsidR="00CE305C" w:rsidRPr="00950FD1" w:rsidRDefault="00CE305C" w:rsidP="00CE305C">
      <w:r w:rsidRPr="00950FD1">
        <w:t xml:space="preserve">Nelietot gadījumos, ja konstatēta pastiprināta jutība pret aktīvo vielu vai pret jebkuru no </w:t>
      </w:r>
      <w:proofErr w:type="spellStart"/>
      <w:r w:rsidRPr="00950FD1">
        <w:t>palīgvielām</w:t>
      </w:r>
      <w:proofErr w:type="spellEnd"/>
      <w:r w:rsidRPr="00950FD1">
        <w:t>.</w:t>
      </w:r>
    </w:p>
    <w:p w14:paraId="4687EC23" w14:textId="77777777" w:rsidR="00CE305C" w:rsidRPr="00950FD1" w:rsidRDefault="00CE305C" w:rsidP="00CE305C"/>
    <w:p w14:paraId="677AE124" w14:textId="77777777" w:rsidR="00CE305C" w:rsidRPr="00950FD1" w:rsidRDefault="00CE305C" w:rsidP="00CE305C">
      <w:pPr>
        <w:pStyle w:val="Style1"/>
      </w:pPr>
      <w:r w:rsidRPr="00950FD1">
        <w:rPr>
          <w:highlight w:val="lightGray"/>
        </w:rPr>
        <w:t>6.</w:t>
      </w:r>
      <w:r w:rsidRPr="00950FD1">
        <w:tab/>
        <w:t>Īpaši brīdinājumi</w:t>
      </w:r>
    </w:p>
    <w:p w14:paraId="1801D55D" w14:textId="77777777" w:rsidR="00CE305C" w:rsidRPr="00950FD1" w:rsidRDefault="00CE305C" w:rsidP="00210CCC">
      <w:pPr>
        <w:pStyle w:val="BodyText"/>
      </w:pPr>
    </w:p>
    <w:p w14:paraId="132D9999" w14:textId="7963BC32" w:rsidR="00CE305C" w:rsidRPr="00950FD1" w:rsidRDefault="00CE305C" w:rsidP="00CE305C">
      <w:pPr>
        <w:rPr>
          <w:u w:val="single"/>
        </w:rPr>
      </w:pPr>
      <w:r w:rsidRPr="00950FD1">
        <w:rPr>
          <w:u w:val="single"/>
        </w:rPr>
        <w:t xml:space="preserve">Īpaši piesardzības pasākumi drošai lietošanai </w:t>
      </w:r>
      <w:proofErr w:type="spellStart"/>
      <w:r w:rsidRPr="00950FD1">
        <w:rPr>
          <w:u w:val="single"/>
        </w:rPr>
        <w:t>mērķsugām</w:t>
      </w:r>
      <w:proofErr w:type="spellEnd"/>
      <w:r w:rsidRPr="00950FD1">
        <w:rPr>
          <w:u w:val="single"/>
        </w:rPr>
        <w:t>:</w:t>
      </w:r>
    </w:p>
    <w:p w14:paraId="576A3370" w14:textId="77777777" w:rsidR="00CE305C" w:rsidRPr="00950FD1" w:rsidRDefault="00CE305C" w:rsidP="00CE305C">
      <w:r w:rsidRPr="00950FD1">
        <w:t>Tikai ārīgai lietošanai.</w:t>
      </w:r>
    </w:p>
    <w:p w14:paraId="20442AA7" w14:textId="2D10253D" w:rsidR="00CE305C" w:rsidRPr="00950FD1" w:rsidRDefault="00CE305C" w:rsidP="00CE305C">
      <w:r w:rsidRPr="00950FD1">
        <w:t>Sagatavot</w:t>
      </w:r>
      <w:r w:rsidR="00714B25" w:rsidRPr="00950FD1">
        <w:t>o</w:t>
      </w:r>
      <w:r w:rsidRPr="00950FD1">
        <w:t xml:space="preserve"> šķīdum</w:t>
      </w:r>
      <w:r w:rsidR="00714B25" w:rsidRPr="00950FD1">
        <w:t>u</w:t>
      </w:r>
      <w:r w:rsidRPr="00950FD1">
        <w:t xml:space="preserve"> izlieto</w:t>
      </w:r>
      <w:r w:rsidR="00714B25" w:rsidRPr="00950FD1">
        <w:t>t</w:t>
      </w:r>
      <w:r w:rsidRPr="00950FD1">
        <w:t xml:space="preserve"> 24 stundu laikā.</w:t>
      </w:r>
    </w:p>
    <w:p w14:paraId="3C898675" w14:textId="556B9CBD" w:rsidR="00CE305C" w:rsidRPr="00950FD1" w:rsidRDefault="00CE305C" w:rsidP="00CE305C">
      <w:r w:rsidRPr="00950FD1">
        <w:t>Toksisks zivīm un bitēm. Nepieļaut zāļu vai to iepakojumu nokļūšanu dīķos, ūdenstilpēs vai grāvjos.</w:t>
      </w:r>
    </w:p>
    <w:p w14:paraId="12DB073C" w14:textId="77777777" w:rsidR="00CE305C" w:rsidRPr="00950FD1" w:rsidRDefault="00CE305C" w:rsidP="00CE305C"/>
    <w:p w14:paraId="77B13646" w14:textId="7D6D7578" w:rsidR="00CE305C" w:rsidRPr="00950FD1" w:rsidRDefault="00CE305C" w:rsidP="00CE305C">
      <w:pPr>
        <w:rPr>
          <w:u w:val="single"/>
        </w:rPr>
      </w:pPr>
      <w:r w:rsidRPr="00950FD1">
        <w:rPr>
          <w:u w:val="single"/>
        </w:rPr>
        <w:t>Īpaši piesardzības pasākumi, kas jāievēro personai, kura ievada veterinārās zāles dzīvniekiem:</w:t>
      </w:r>
    </w:p>
    <w:p w14:paraId="647C2572" w14:textId="293A9F57" w:rsidR="00CE305C" w:rsidRPr="00950FD1" w:rsidRDefault="00CE305C" w:rsidP="00CE305C">
      <w:r w:rsidRPr="00950FD1">
        <w:t xml:space="preserve">Ugunsnedrošs. </w:t>
      </w:r>
      <w:r w:rsidR="00714B25" w:rsidRPr="00950FD1">
        <w:t>Rīkojoties ar šīm veterinārajām zālēm, izmantot individuālos aizsardzības līdzekļus</w:t>
      </w:r>
      <w:r w:rsidR="00714B25" w:rsidRPr="00950FD1" w:rsidDel="00714B25">
        <w:t xml:space="preserve"> </w:t>
      </w:r>
      <w:r w:rsidRPr="00950FD1">
        <w:t xml:space="preserve">, kas </w:t>
      </w:r>
      <w:r w:rsidR="00714B25" w:rsidRPr="00950FD1">
        <w:t>ietver</w:t>
      </w:r>
      <w:r w:rsidRPr="00950FD1">
        <w:t xml:space="preserve"> aizsargapģērb</w:t>
      </w:r>
      <w:r w:rsidR="00714B25" w:rsidRPr="00950FD1">
        <w:t>u</w:t>
      </w:r>
      <w:r w:rsidRPr="00950FD1">
        <w:t>, aizsargbrill</w:t>
      </w:r>
      <w:r w:rsidR="00714B25" w:rsidRPr="00950FD1">
        <w:t>es</w:t>
      </w:r>
      <w:r w:rsidRPr="00950FD1">
        <w:t>, ūdens necaurlaidīg</w:t>
      </w:r>
      <w:r w:rsidR="00714B25" w:rsidRPr="00950FD1">
        <w:t>us</w:t>
      </w:r>
      <w:r w:rsidRPr="00950FD1">
        <w:t xml:space="preserve"> cimd</w:t>
      </w:r>
      <w:r w:rsidR="00714B25" w:rsidRPr="00950FD1">
        <w:t>us</w:t>
      </w:r>
      <w:r w:rsidRPr="00950FD1">
        <w:t xml:space="preserve"> un sejas mask</w:t>
      </w:r>
      <w:r w:rsidR="00714B25" w:rsidRPr="00950FD1">
        <w:t>u</w:t>
      </w:r>
      <w:r w:rsidRPr="00950FD1">
        <w:t>. Izvairīties no nejaušas saskares ar ādu, nokļūšanas acīs vai ieelpošanas.</w:t>
      </w:r>
    </w:p>
    <w:p w14:paraId="09B57696" w14:textId="77777777" w:rsidR="00CE305C" w:rsidRPr="00950FD1" w:rsidRDefault="00CE305C" w:rsidP="00CE305C">
      <w:r w:rsidRPr="00950FD1">
        <w:t>Ja notikusi nejauša saskare ar ādu vai nokļūšana acīs, skarto vietu skalot ar lielu daudzumu ūdens. Ja notikusi nejauša norīšana, saskare ar ādu, nekavējoties meklēt medicīnisko palīdzību un uzrādīt lietošanas instrukciju vai iepakojuma marķējumu ārstam.</w:t>
      </w:r>
    </w:p>
    <w:p w14:paraId="50C36053" w14:textId="77777777" w:rsidR="00CE305C" w:rsidRPr="00950FD1" w:rsidRDefault="00CE305C" w:rsidP="00CE305C">
      <w:pPr>
        <w:rPr>
          <w:u w:val="single"/>
        </w:rPr>
      </w:pPr>
    </w:p>
    <w:p w14:paraId="7253414B" w14:textId="77777777" w:rsidR="00CE305C" w:rsidRPr="00950FD1" w:rsidRDefault="00CE305C" w:rsidP="00CE305C">
      <w:pPr>
        <w:rPr>
          <w:u w:val="single"/>
        </w:rPr>
      </w:pPr>
      <w:r w:rsidRPr="00950FD1">
        <w:rPr>
          <w:u w:val="single"/>
        </w:rPr>
        <w:t>Grūsnība un laktācija:</w:t>
      </w:r>
    </w:p>
    <w:p w14:paraId="7EFCBEB9" w14:textId="77777777" w:rsidR="00CE305C" w:rsidRPr="00950FD1" w:rsidRDefault="00CE305C" w:rsidP="00CE305C">
      <w:r w:rsidRPr="00950FD1">
        <w:t>Drīkst lietot grūsnības laikā.</w:t>
      </w:r>
    </w:p>
    <w:p w14:paraId="412DAF60" w14:textId="77777777" w:rsidR="00CE305C" w:rsidRPr="00950FD1" w:rsidRDefault="00CE305C" w:rsidP="00CE305C">
      <w:r w:rsidRPr="00950FD1">
        <w:t>Nav pierādīts šo veterināro zāļu drošums laktācijas laikā.</w:t>
      </w:r>
    </w:p>
    <w:p w14:paraId="768DB695" w14:textId="1F056900" w:rsidR="00CE305C" w:rsidRPr="00950FD1" w:rsidRDefault="00CE305C" w:rsidP="00CE305C">
      <w:r w:rsidRPr="00950FD1">
        <w:rPr>
          <w:u w:val="single"/>
        </w:rPr>
        <w:t>Pārdozēšana:</w:t>
      </w:r>
    </w:p>
    <w:p w14:paraId="35A25F27" w14:textId="77777777" w:rsidR="00CE305C" w:rsidRPr="00950FD1" w:rsidRDefault="00CE305C" w:rsidP="00CE305C">
      <w:r w:rsidRPr="00950FD1">
        <w:t xml:space="preserve">Toksikozes gadījumā var novērot siekalošanos, vemšanu, </w:t>
      </w:r>
      <w:proofErr w:type="spellStart"/>
      <w:r w:rsidRPr="00950FD1">
        <w:t>diareju</w:t>
      </w:r>
      <w:proofErr w:type="spellEnd"/>
      <w:r w:rsidRPr="00950FD1">
        <w:t xml:space="preserve">, trīci/uzbudinājumu. Krampju gadījumā ieteicams lietot </w:t>
      </w:r>
      <w:proofErr w:type="spellStart"/>
      <w:r w:rsidRPr="00950FD1">
        <w:t>diazepāmu</w:t>
      </w:r>
      <w:proofErr w:type="spellEnd"/>
      <w:r w:rsidRPr="00950FD1">
        <w:t>.</w:t>
      </w:r>
    </w:p>
    <w:p w14:paraId="312919BC" w14:textId="77777777" w:rsidR="00CE305C" w:rsidRPr="00950FD1" w:rsidRDefault="00CE305C" w:rsidP="00CE305C"/>
    <w:p w14:paraId="10CD0E7A" w14:textId="74CD5063" w:rsidR="00CE305C" w:rsidRPr="00950FD1" w:rsidRDefault="00CE305C" w:rsidP="00CE305C">
      <w:pPr>
        <w:rPr>
          <w:u w:val="single"/>
        </w:rPr>
      </w:pPr>
      <w:r w:rsidRPr="00950FD1">
        <w:rPr>
          <w:u w:val="single"/>
        </w:rPr>
        <w:lastRenderedPageBreak/>
        <w:t>Būtiska nesaderība:</w:t>
      </w:r>
    </w:p>
    <w:p w14:paraId="0C00ECF4" w14:textId="78222CD1" w:rsidR="00CE305C" w:rsidRPr="00950FD1" w:rsidRDefault="00CE305C" w:rsidP="0046157B">
      <w:r w:rsidRPr="00950FD1">
        <w:t>Tā kā nav veikti saderības pētījumi, šīs veterinārās zāles nedrīkst lietot maisījumā ar citām veterinārajām zālēm.</w:t>
      </w:r>
    </w:p>
    <w:p w14:paraId="5F126DA5" w14:textId="77777777" w:rsidR="00210CCC" w:rsidRPr="00950FD1" w:rsidRDefault="00210CCC" w:rsidP="00210CCC">
      <w:pPr>
        <w:pStyle w:val="BodyText"/>
        <w:rPr>
          <w:b/>
        </w:rPr>
      </w:pPr>
    </w:p>
    <w:p w14:paraId="111B7162" w14:textId="77777777" w:rsidR="00CE305C" w:rsidRPr="00950FD1" w:rsidRDefault="00CE305C" w:rsidP="00CE305C"/>
    <w:p w14:paraId="64D97937" w14:textId="77777777" w:rsidR="00CE305C" w:rsidRPr="00950FD1" w:rsidRDefault="00CE305C" w:rsidP="00CE305C">
      <w:pPr>
        <w:pStyle w:val="Style1"/>
      </w:pPr>
      <w:r w:rsidRPr="00950FD1">
        <w:rPr>
          <w:highlight w:val="lightGray"/>
        </w:rPr>
        <w:t>7.</w:t>
      </w:r>
      <w:r w:rsidRPr="00950FD1">
        <w:tab/>
        <w:t>Blakusparādības</w:t>
      </w:r>
    </w:p>
    <w:p w14:paraId="4CD21FE1" w14:textId="77777777" w:rsidR="00CE305C" w:rsidRPr="00950FD1" w:rsidRDefault="00CE305C" w:rsidP="00CE305C">
      <w:pPr>
        <w:rPr>
          <w:iCs/>
        </w:rPr>
      </w:pPr>
    </w:p>
    <w:p w14:paraId="4D22BD86" w14:textId="77777777" w:rsidR="005939D1" w:rsidRPr="00950FD1" w:rsidRDefault="005939D1" w:rsidP="005939D1">
      <w:r w:rsidRPr="00950FD1">
        <w:t>Zirgi (neproduktīvie), suņi, kaķi:</w:t>
      </w:r>
    </w:p>
    <w:p w14:paraId="1DEE82A1" w14:textId="7D89C1C5" w:rsidR="00CE305C" w:rsidRPr="00950FD1" w:rsidRDefault="00CE305C" w:rsidP="00CE305C">
      <w:r w:rsidRPr="00950FD1">
        <w:t xml:space="preserve">Nav zināmas. </w:t>
      </w:r>
    </w:p>
    <w:p w14:paraId="1CC6C73E" w14:textId="1BD5FACB" w:rsidR="00CE305C" w:rsidRPr="00950FD1" w:rsidRDefault="00CE305C" w:rsidP="00CE305C">
      <w:pPr>
        <w:rPr>
          <w:iCs/>
        </w:rPr>
      </w:pPr>
    </w:p>
    <w:p w14:paraId="07177E0C" w14:textId="6ED08B78" w:rsidR="00CE305C" w:rsidRPr="00950FD1" w:rsidRDefault="00CE305C" w:rsidP="00CE305C">
      <w:r w:rsidRPr="00950FD1">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10" w:history="1">
        <w:r w:rsidRPr="00950FD1">
          <w:rPr>
            <w:rStyle w:val="Hyperlink"/>
          </w:rPr>
          <w:t>http://www.pvd.gov.lv/lv</w:t>
        </w:r>
      </w:hyperlink>
      <w:r w:rsidRPr="00950FD1">
        <w:t xml:space="preserve">. </w:t>
      </w:r>
    </w:p>
    <w:p w14:paraId="2B4B4A1C" w14:textId="77777777" w:rsidR="00CE305C" w:rsidRPr="00950FD1" w:rsidRDefault="00CE305C" w:rsidP="00CE305C"/>
    <w:p w14:paraId="0806384F" w14:textId="77777777" w:rsidR="00CE305C" w:rsidRPr="00950FD1" w:rsidRDefault="00CE305C" w:rsidP="00CE305C">
      <w:pPr>
        <w:rPr>
          <w:iCs/>
        </w:rPr>
      </w:pPr>
    </w:p>
    <w:p w14:paraId="71AAD13D" w14:textId="77777777" w:rsidR="00CE305C" w:rsidRPr="00950FD1" w:rsidRDefault="00CE305C" w:rsidP="00CE305C">
      <w:pPr>
        <w:pStyle w:val="Style1"/>
      </w:pPr>
      <w:r w:rsidRPr="00950FD1">
        <w:rPr>
          <w:highlight w:val="lightGray"/>
        </w:rPr>
        <w:t>8.</w:t>
      </w:r>
      <w:r w:rsidRPr="00950FD1">
        <w:tab/>
        <w:t>Deva katrai dzīvnieku sugai, lietošanas veids un metode</w:t>
      </w:r>
    </w:p>
    <w:p w14:paraId="3ECD18B1" w14:textId="77777777" w:rsidR="00CE305C" w:rsidRPr="00950FD1" w:rsidRDefault="00CE305C" w:rsidP="00CE305C"/>
    <w:p w14:paraId="556A5386" w14:textId="715757B8" w:rsidR="00CE305C" w:rsidRPr="00950FD1" w:rsidRDefault="00CE305C" w:rsidP="00CE305C">
      <w:r w:rsidRPr="00950FD1">
        <w:t>Ārīgai lietošanai.</w:t>
      </w:r>
    </w:p>
    <w:p w14:paraId="6B131464" w14:textId="77777777" w:rsidR="00CE305C" w:rsidRPr="00950FD1" w:rsidRDefault="00CE305C" w:rsidP="00CE305C">
      <w:r w:rsidRPr="00950FD1">
        <w:t>Apsmidzināšanai vai vannošanai.</w:t>
      </w:r>
    </w:p>
    <w:p w14:paraId="560242ED" w14:textId="77777777" w:rsidR="00CE305C" w:rsidRPr="00950FD1" w:rsidRDefault="00CE305C" w:rsidP="00CE305C"/>
    <w:p w14:paraId="2FCE6F04" w14:textId="78D8072F" w:rsidR="00CE305C" w:rsidRPr="00950FD1" w:rsidRDefault="00CE305C" w:rsidP="00CE305C">
      <w:r w:rsidRPr="00950FD1">
        <w:t>Zirgiem</w:t>
      </w:r>
      <w:r w:rsidR="00C86E39" w:rsidRPr="00950FD1">
        <w:t xml:space="preserve"> (neproduktīvajiem)</w:t>
      </w:r>
      <w:r w:rsidRPr="00950FD1">
        <w:t>:</w:t>
      </w:r>
    </w:p>
    <w:p w14:paraId="2E8B2EA3" w14:textId="77777777" w:rsidR="00CE305C" w:rsidRPr="00950FD1" w:rsidRDefault="00CE305C" w:rsidP="00CE305C">
      <w:r w:rsidRPr="00950FD1">
        <w:t>Apstrādāt dzīvnieka ķermeņa virsmu atšķaidot koncentrātu attiecībā 1:400 ( 1 l uz 400 l ūdens). Atkārtota apstrāde ieteicama ar 3 dienu intervālu.</w:t>
      </w:r>
    </w:p>
    <w:p w14:paraId="2C88F1BE" w14:textId="77777777" w:rsidR="00CE305C" w:rsidRPr="00950FD1" w:rsidRDefault="00CE305C" w:rsidP="00CE305C"/>
    <w:p w14:paraId="1CAEC74A" w14:textId="77777777" w:rsidR="00CE305C" w:rsidRPr="00950FD1" w:rsidRDefault="00CE305C" w:rsidP="00CE305C">
      <w:r w:rsidRPr="00950FD1">
        <w:t>Suņiem un kaķiem:</w:t>
      </w:r>
    </w:p>
    <w:p w14:paraId="78201D5F" w14:textId="77777777" w:rsidR="00CE305C" w:rsidRPr="00950FD1" w:rsidRDefault="00CE305C" w:rsidP="00CE305C">
      <w:r w:rsidRPr="00950FD1">
        <w:t>Mazgāšanai, aplaistīšanai vai apsmidzināšanai sagatavo šķīdumu 1: 200. Blusu vai utu</w:t>
      </w:r>
    </w:p>
    <w:p w14:paraId="0313CE43" w14:textId="77777777" w:rsidR="00CE305C" w:rsidRPr="00950FD1" w:rsidRDefault="00CE305C" w:rsidP="00CE305C">
      <w:r w:rsidRPr="00950FD1">
        <w:t xml:space="preserve">invāzijas gadījumā apstrādāt visu dzīvnieka ķermeņa virsmu, kā arī dzīvnieka guļvietu. Ērces aiziet bojā pāris stundu laikā. Vienreizēja dzīvnieka apstrāde nodrošina aizsardzību pret atkārtotu </w:t>
      </w:r>
      <w:proofErr w:type="spellStart"/>
      <w:r w:rsidRPr="00950FD1">
        <w:t>invadēšanos</w:t>
      </w:r>
      <w:proofErr w:type="spellEnd"/>
      <w:r w:rsidRPr="00950FD1">
        <w:t xml:space="preserve"> 2-3 dienas.</w:t>
      </w:r>
    </w:p>
    <w:p w14:paraId="29DC807C" w14:textId="77777777" w:rsidR="00CE305C" w:rsidRPr="00950FD1" w:rsidRDefault="00CE305C" w:rsidP="00CE305C">
      <w:proofErr w:type="spellStart"/>
      <w:r w:rsidRPr="00950FD1">
        <w:t>Sarkoptozes</w:t>
      </w:r>
      <w:proofErr w:type="spellEnd"/>
      <w:r w:rsidRPr="00950FD1">
        <w:t xml:space="preserve"> un </w:t>
      </w:r>
      <w:proofErr w:type="spellStart"/>
      <w:r w:rsidRPr="00950FD1">
        <w:t>demodekozes</w:t>
      </w:r>
      <w:proofErr w:type="spellEnd"/>
      <w:r w:rsidRPr="00950FD1">
        <w:t xml:space="preserve"> gadījumā dzīvnieka apstrādi atkārtot ar 10 dienu intervālu, līdz divos sekojošos ādas nokasījumos ērces neatrod.</w:t>
      </w:r>
    </w:p>
    <w:p w14:paraId="0B39EBF8" w14:textId="77777777" w:rsidR="00CE305C" w:rsidRPr="00950FD1" w:rsidRDefault="00CE305C" w:rsidP="00CE305C">
      <w:r w:rsidRPr="00950FD1">
        <w:t>Ērču izraisīta ārējā auss iekaisuma (</w:t>
      </w:r>
      <w:proofErr w:type="spellStart"/>
      <w:r w:rsidRPr="00950FD1">
        <w:rPr>
          <w:i/>
        </w:rPr>
        <w:t>Otitis</w:t>
      </w:r>
      <w:proofErr w:type="spellEnd"/>
      <w:r w:rsidRPr="00950FD1">
        <w:rPr>
          <w:i/>
        </w:rPr>
        <w:t xml:space="preserve"> </w:t>
      </w:r>
      <w:proofErr w:type="spellStart"/>
      <w:r w:rsidRPr="00950FD1">
        <w:rPr>
          <w:i/>
        </w:rPr>
        <w:t>externa</w:t>
      </w:r>
      <w:proofErr w:type="spellEnd"/>
      <w:r w:rsidRPr="00950FD1">
        <w:t>) gadījumā sagatavoto šķīdumu ievadīt abās ausīs, cenšoties samitrināt ārējās auss kanālu. Ārstēšanu atkārtot pēc 7 dienām.</w:t>
      </w:r>
    </w:p>
    <w:p w14:paraId="412A073F" w14:textId="77777777" w:rsidR="00CE305C" w:rsidRPr="00950FD1" w:rsidRDefault="00CE305C" w:rsidP="00CE305C"/>
    <w:p w14:paraId="0464DFEC" w14:textId="77777777" w:rsidR="00CE305C" w:rsidRPr="00950FD1" w:rsidRDefault="00CE305C" w:rsidP="00CE305C"/>
    <w:p w14:paraId="2CEF00A8" w14:textId="77777777" w:rsidR="00CE305C" w:rsidRPr="00950FD1" w:rsidRDefault="00CE305C" w:rsidP="00CE305C">
      <w:pPr>
        <w:pStyle w:val="Style1"/>
      </w:pPr>
      <w:r w:rsidRPr="00950FD1">
        <w:rPr>
          <w:highlight w:val="lightGray"/>
        </w:rPr>
        <w:t>9.</w:t>
      </w:r>
      <w:r w:rsidRPr="00950FD1">
        <w:tab/>
        <w:t>Ieteikumi pareizai lietošanai</w:t>
      </w:r>
    </w:p>
    <w:p w14:paraId="7AC4A307" w14:textId="77777777" w:rsidR="00210CCC" w:rsidRPr="00950FD1" w:rsidRDefault="00210CCC" w:rsidP="00210CCC">
      <w:pPr>
        <w:pStyle w:val="BodyText"/>
        <w:rPr>
          <w:b/>
        </w:rPr>
      </w:pPr>
    </w:p>
    <w:p w14:paraId="64AF337C" w14:textId="77777777" w:rsidR="00210CCC" w:rsidRPr="00950FD1" w:rsidRDefault="00210CCC" w:rsidP="00210CCC">
      <w:pPr>
        <w:pStyle w:val="BodyText"/>
      </w:pPr>
      <w:r w:rsidRPr="00950FD1">
        <w:t>Nav.</w:t>
      </w:r>
    </w:p>
    <w:p w14:paraId="1545FE91" w14:textId="77777777" w:rsidR="00210CCC" w:rsidRPr="00950FD1" w:rsidRDefault="00210CCC" w:rsidP="00210CCC">
      <w:pPr>
        <w:pStyle w:val="BodyText"/>
      </w:pPr>
    </w:p>
    <w:p w14:paraId="1DED5D32" w14:textId="77777777" w:rsidR="005939D1" w:rsidRPr="00950FD1" w:rsidRDefault="005939D1" w:rsidP="00210CCC">
      <w:pPr>
        <w:pStyle w:val="BodyText"/>
      </w:pPr>
    </w:p>
    <w:p w14:paraId="72DA2460" w14:textId="77777777" w:rsidR="00CE305C" w:rsidRPr="00950FD1" w:rsidRDefault="00CE305C" w:rsidP="00CE305C">
      <w:pPr>
        <w:pStyle w:val="Style1"/>
      </w:pPr>
      <w:r w:rsidRPr="00950FD1">
        <w:rPr>
          <w:highlight w:val="lightGray"/>
        </w:rPr>
        <w:t>10.</w:t>
      </w:r>
      <w:r w:rsidRPr="00950FD1">
        <w:tab/>
        <w:t>Ierobežojumu periods</w:t>
      </w:r>
    </w:p>
    <w:p w14:paraId="78B5E78E" w14:textId="77777777" w:rsidR="00210CCC" w:rsidRPr="00950FD1" w:rsidRDefault="00210CCC" w:rsidP="00210CCC">
      <w:pPr>
        <w:pStyle w:val="BodyText"/>
        <w:rPr>
          <w:b/>
        </w:rPr>
      </w:pPr>
    </w:p>
    <w:p w14:paraId="2E03337A" w14:textId="77777777" w:rsidR="00C86E39" w:rsidRPr="00950FD1" w:rsidRDefault="00C86E39" w:rsidP="00C86E39">
      <w:r w:rsidRPr="00950FD1">
        <w:t>Nav reģistrēts lietošanai zirgiem, no kuriem iegūto produkciju paredzēts izmantot cilvēku uzturā.</w:t>
      </w:r>
    </w:p>
    <w:p w14:paraId="4BDAA4AA" w14:textId="77777777" w:rsidR="00C86E39" w:rsidRPr="00950FD1" w:rsidRDefault="00C86E39" w:rsidP="00C86E39">
      <w:r w:rsidRPr="00950FD1">
        <w:t>Ārstētos zirgus nedrīkst nokaut, lai izmantotu cilvēku uzturā.</w:t>
      </w:r>
    </w:p>
    <w:p w14:paraId="1DEBE354" w14:textId="77777777" w:rsidR="00C86E39" w:rsidRPr="00950FD1" w:rsidRDefault="00C86E39" w:rsidP="00C86E39">
      <w:r w:rsidRPr="00950FD1">
        <w:t>Zirga pasē atbilstoši nacionālajai likumdošanai jānorāda, ka dzīvnieku nav paredzēts izmantot cilvēku uzturā.</w:t>
      </w:r>
    </w:p>
    <w:p w14:paraId="799FF474" w14:textId="5A431460" w:rsidR="00210CCC" w:rsidRPr="00950FD1" w:rsidRDefault="00C86E39" w:rsidP="00210CCC">
      <w:pPr>
        <w:pStyle w:val="BodyText"/>
      </w:pPr>
      <w:r w:rsidRPr="00950FD1">
        <w:t>Nav reģistrēts lietošanai ķēvēm, kuru pienu izmanto cilvēku uzturā.</w:t>
      </w:r>
    </w:p>
    <w:p w14:paraId="0871F8B6" w14:textId="77777777" w:rsidR="00210CCC" w:rsidRPr="000919DD" w:rsidRDefault="00210CCC" w:rsidP="00210CCC">
      <w:pPr>
        <w:pStyle w:val="BodyText"/>
      </w:pPr>
    </w:p>
    <w:p w14:paraId="1F891EE7" w14:textId="018B7813" w:rsidR="00CE305C" w:rsidRPr="000919DD" w:rsidRDefault="00CE305C" w:rsidP="000515C4">
      <w:r w:rsidRPr="00950FD1">
        <w:rPr>
          <w:highlight w:val="lightGray"/>
        </w:rPr>
        <w:t>11.</w:t>
      </w:r>
      <w:r w:rsidRPr="00950FD1">
        <w:tab/>
        <w:t>Īpaši uzglabāšanas nosacījumi</w:t>
      </w:r>
    </w:p>
    <w:p w14:paraId="33A617BD" w14:textId="77777777" w:rsidR="00210CCC" w:rsidRPr="00950FD1" w:rsidRDefault="00210CCC" w:rsidP="00210CCC">
      <w:pPr>
        <w:pStyle w:val="BodyText"/>
        <w:rPr>
          <w:b/>
        </w:rPr>
      </w:pPr>
    </w:p>
    <w:p w14:paraId="05E9804F" w14:textId="77777777" w:rsidR="00210CCC" w:rsidRPr="00950FD1" w:rsidRDefault="00210CCC" w:rsidP="00210CCC">
      <w:r w:rsidRPr="00950FD1">
        <w:t>Uzglabāt bērniem neredzamā un nepieejamā vietā. Sargāt no gaismas.</w:t>
      </w:r>
    </w:p>
    <w:p w14:paraId="69EC1796" w14:textId="77777777" w:rsidR="00210CCC" w:rsidRPr="00950FD1" w:rsidRDefault="00210CCC" w:rsidP="00210CCC">
      <w:r w:rsidRPr="00950FD1">
        <w:t>Uzglabāt temperatūrā līdz 25 °C.</w:t>
      </w:r>
    </w:p>
    <w:p w14:paraId="2151BADF" w14:textId="77777777" w:rsidR="00210CCC" w:rsidRPr="00950FD1" w:rsidRDefault="00210CCC" w:rsidP="00210CCC">
      <w:r w:rsidRPr="00950FD1">
        <w:t>Sargāt no sasalšanas. Sargāt no karstuma un ugunsbīstamiem materiāliem. Uguns nedrošs.</w:t>
      </w:r>
    </w:p>
    <w:p w14:paraId="577ACDA2" w14:textId="4D3B6506" w:rsidR="00210CCC" w:rsidRPr="00950FD1" w:rsidRDefault="00210CCC" w:rsidP="00210CCC">
      <w:r w:rsidRPr="00950FD1">
        <w:t>Derīguma termiņš pēc pirm</w:t>
      </w:r>
      <w:r w:rsidR="00CE305C" w:rsidRPr="00950FD1">
        <w:t>reizējas</w:t>
      </w:r>
      <w:r w:rsidRPr="00950FD1">
        <w:t xml:space="preserve"> tiešā iepakojuma (polietilēna pudeles) atvēršanas: 6 mēneši. </w:t>
      </w:r>
    </w:p>
    <w:p w14:paraId="1D2FAAC7" w14:textId="77777777" w:rsidR="00210CCC" w:rsidRPr="00950FD1" w:rsidRDefault="00210CCC" w:rsidP="00210CCC">
      <w:r w:rsidRPr="00950FD1">
        <w:t>Derīguma termiņš pēc atšķaidīšanas saskaņā ar norādījumiem: 24 stundas.</w:t>
      </w:r>
    </w:p>
    <w:p w14:paraId="48B74F7C" w14:textId="77777777" w:rsidR="00210CCC" w:rsidRPr="00950FD1" w:rsidRDefault="00210CCC" w:rsidP="00210CCC">
      <w:pPr>
        <w:pStyle w:val="BodyText"/>
      </w:pPr>
    </w:p>
    <w:p w14:paraId="6D919CA2" w14:textId="77777777" w:rsidR="005939D1" w:rsidRPr="00950FD1" w:rsidRDefault="005939D1" w:rsidP="00210CCC">
      <w:pPr>
        <w:pStyle w:val="BodyText"/>
      </w:pPr>
    </w:p>
    <w:p w14:paraId="40F683B4" w14:textId="77777777" w:rsidR="00CE305C" w:rsidRPr="00950FD1" w:rsidRDefault="00CE305C" w:rsidP="00CE305C">
      <w:pPr>
        <w:pStyle w:val="Style1"/>
      </w:pPr>
      <w:r w:rsidRPr="00950FD1">
        <w:rPr>
          <w:highlight w:val="lightGray"/>
        </w:rPr>
        <w:t>12.</w:t>
      </w:r>
      <w:r w:rsidRPr="00950FD1">
        <w:tab/>
        <w:t>Īpaši norādījumi atkritumu iznīcināšanai</w:t>
      </w:r>
    </w:p>
    <w:p w14:paraId="118F997B" w14:textId="77777777" w:rsidR="00210CCC" w:rsidRPr="00950FD1" w:rsidRDefault="00210CCC" w:rsidP="00210CCC"/>
    <w:p w14:paraId="4CFFCE76" w14:textId="77777777" w:rsidR="00210CCC" w:rsidRPr="00950FD1" w:rsidRDefault="00210CCC" w:rsidP="00210CCC">
      <w:r w:rsidRPr="00950FD1">
        <w:t xml:space="preserve">Toksisks zivīm un bitēm. Nepieļaut zāļu vai to iepakojumu nokļūšanu dīķos, ūdenstilpēs vai grāvjos.  </w:t>
      </w:r>
    </w:p>
    <w:p w14:paraId="0CA06959" w14:textId="77777777" w:rsidR="00210CCC" w:rsidRPr="00950FD1" w:rsidRDefault="00210CCC" w:rsidP="00210CCC">
      <w:r w:rsidRPr="00950FD1">
        <w:t>Sajaucot 10 g kaļķa ar 1 litru darba šķīduma, aktīvā viela sadalās 48 stundu laikā.</w:t>
      </w:r>
    </w:p>
    <w:p w14:paraId="6C7B2049" w14:textId="1DEF7A07" w:rsidR="00CE305C" w:rsidRPr="00950FD1" w:rsidRDefault="00CE305C" w:rsidP="00CE305C">
      <w:r w:rsidRPr="00950FD1">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A927DFD" w14:textId="77777777" w:rsidR="00CE305C" w:rsidRPr="00950FD1" w:rsidRDefault="00CE305C" w:rsidP="00CE305C"/>
    <w:p w14:paraId="70F83B48" w14:textId="47AA2EBC" w:rsidR="00CE305C" w:rsidRPr="00950FD1" w:rsidRDefault="00CE305C" w:rsidP="00CE305C">
      <w:r w:rsidRPr="00950FD1">
        <w:t>Jautājiet savam veterinārārstam vai farmaceitam, kā atbrīvoties no nevajadzīgām veterinārajām zālēm.</w:t>
      </w:r>
    </w:p>
    <w:p w14:paraId="02C44677" w14:textId="77777777" w:rsidR="00210CCC" w:rsidRPr="00950FD1" w:rsidRDefault="00210CCC" w:rsidP="00210CCC">
      <w:pPr>
        <w:pStyle w:val="BodyText"/>
      </w:pPr>
    </w:p>
    <w:p w14:paraId="711769FB" w14:textId="77777777" w:rsidR="00CE305C" w:rsidRPr="00950FD1" w:rsidRDefault="00CE305C" w:rsidP="00CE305C">
      <w:pPr>
        <w:rPr>
          <w:bCs/>
          <w:highlight w:val="lightGray"/>
        </w:rPr>
      </w:pPr>
    </w:p>
    <w:p w14:paraId="2A49C862" w14:textId="77777777" w:rsidR="00CE305C" w:rsidRPr="00950FD1" w:rsidRDefault="00CE305C" w:rsidP="00CE305C">
      <w:pPr>
        <w:pStyle w:val="Style1"/>
      </w:pPr>
      <w:r w:rsidRPr="00950FD1">
        <w:rPr>
          <w:highlight w:val="lightGray"/>
        </w:rPr>
        <w:t>13.</w:t>
      </w:r>
      <w:r w:rsidRPr="00950FD1">
        <w:tab/>
        <w:t>Veterināro zāļu klasifikācija</w:t>
      </w:r>
    </w:p>
    <w:p w14:paraId="6B99175D" w14:textId="77777777" w:rsidR="00CE305C" w:rsidRPr="00950FD1" w:rsidRDefault="00CE305C" w:rsidP="00CE305C"/>
    <w:p w14:paraId="6B223ABA" w14:textId="10A4B451" w:rsidR="00CE305C" w:rsidRPr="00950FD1" w:rsidRDefault="00CE305C" w:rsidP="00CE305C">
      <w:r w:rsidRPr="00950FD1">
        <w:t xml:space="preserve">Bezrecepšu veterinārās zāles </w:t>
      </w:r>
    </w:p>
    <w:p w14:paraId="6B663EA5" w14:textId="77777777" w:rsidR="00CE305C" w:rsidRPr="00950FD1" w:rsidRDefault="00CE305C" w:rsidP="00CE305C"/>
    <w:p w14:paraId="2F823AFF" w14:textId="77777777" w:rsidR="0046157B" w:rsidRPr="00950FD1" w:rsidRDefault="0046157B" w:rsidP="00CE305C"/>
    <w:p w14:paraId="1B33D9A6" w14:textId="77777777" w:rsidR="00CE305C" w:rsidRPr="00950FD1" w:rsidRDefault="00CE305C" w:rsidP="00CE305C">
      <w:pPr>
        <w:pStyle w:val="Style1"/>
      </w:pPr>
      <w:r w:rsidRPr="00950FD1">
        <w:rPr>
          <w:highlight w:val="lightGray"/>
        </w:rPr>
        <w:t>14.</w:t>
      </w:r>
      <w:r w:rsidRPr="00950FD1">
        <w:tab/>
        <w:t>Tirdzniecības atļaujas numurs(-i) un iepakojuma lielumi</w:t>
      </w:r>
    </w:p>
    <w:p w14:paraId="16B19519" w14:textId="77777777" w:rsidR="00CE305C" w:rsidRPr="00950FD1" w:rsidRDefault="00CE305C" w:rsidP="00CE305C">
      <w:pPr>
        <w:pStyle w:val="BodyText"/>
        <w:jc w:val="both"/>
      </w:pPr>
    </w:p>
    <w:p w14:paraId="0C288CA6" w14:textId="77777777" w:rsidR="008214D7" w:rsidRPr="00950FD1" w:rsidRDefault="008214D7" w:rsidP="006E40A8"/>
    <w:p w14:paraId="28481E06" w14:textId="31F72F2D" w:rsidR="00080B67" w:rsidRPr="00950FD1" w:rsidRDefault="00080B67" w:rsidP="006E40A8">
      <w:pPr>
        <w:rPr>
          <w:u w:val="single"/>
        </w:rPr>
      </w:pPr>
      <w:r w:rsidRPr="00950FD1">
        <w:rPr>
          <w:u w:val="single"/>
        </w:rPr>
        <w:t>Iepakojuma lielumi:</w:t>
      </w:r>
    </w:p>
    <w:p w14:paraId="3DAD58A6" w14:textId="14C9AA5C" w:rsidR="006E40A8" w:rsidRPr="00950FD1" w:rsidRDefault="006E40A8" w:rsidP="006E40A8">
      <w:r w:rsidRPr="00950FD1">
        <w:t xml:space="preserve">Kartona kaste ar 100 x 5 ml stikla </w:t>
      </w:r>
      <w:r w:rsidR="008214D7" w:rsidRPr="00950FD1">
        <w:t>ampulām</w:t>
      </w:r>
      <w:r w:rsidRPr="00950FD1">
        <w:t xml:space="preserve">. </w:t>
      </w:r>
    </w:p>
    <w:p w14:paraId="498F2D11" w14:textId="77777777" w:rsidR="00CE305C" w:rsidRPr="00950FD1" w:rsidRDefault="00CE305C" w:rsidP="00CE305C"/>
    <w:p w14:paraId="14C0C6BC" w14:textId="77777777" w:rsidR="00CE305C" w:rsidRPr="00950FD1" w:rsidRDefault="00CE305C" w:rsidP="00CE305C"/>
    <w:p w14:paraId="4294E0CE" w14:textId="77777777" w:rsidR="00CE305C" w:rsidRPr="00950FD1" w:rsidRDefault="00CE305C" w:rsidP="00CE305C">
      <w:pPr>
        <w:pStyle w:val="Style1"/>
      </w:pPr>
      <w:r w:rsidRPr="00950FD1">
        <w:rPr>
          <w:highlight w:val="lightGray"/>
        </w:rPr>
        <w:t>15.</w:t>
      </w:r>
      <w:r w:rsidRPr="00950FD1">
        <w:tab/>
        <w:t>Datums, kad lietošanas instrukcija pēdējo reizi pārskatīta</w:t>
      </w:r>
    </w:p>
    <w:p w14:paraId="648115C0" w14:textId="77777777" w:rsidR="00CE305C" w:rsidRPr="00950FD1" w:rsidRDefault="00CE305C" w:rsidP="00CE305C"/>
    <w:p w14:paraId="19F0A713" w14:textId="5B5D1A10" w:rsidR="00CE305C" w:rsidRPr="00950FD1" w:rsidRDefault="002D58D7" w:rsidP="00CE305C">
      <w:r w:rsidRPr="00950FD1">
        <w:t>05</w:t>
      </w:r>
      <w:r w:rsidR="00FF5D7E" w:rsidRPr="00950FD1">
        <w:t>/202</w:t>
      </w:r>
      <w:r w:rsidR="000515C4" w:rsidRPr="00950FD1">
        <w:t>6</w:t>
      </w:r>
    </w:p>
    <w:p w14:paraId="40463F8C" w14:textId="77777777" w:rsidR="00CE305C" w:rsidRPr="00950FD1" w:rsidRDefault="00CE305C" w:rsidP="00CE305C"/>
    <w:p w14:paraId="6200A7D0" w14:textId="1834D404" w:rsidR="00CE305C" w:rsidRPr="00950FD1" w:rsidRDefault="00CE305C" w:rsidP="00CE305C">
      <w:r w:rsidRPr="00950FD1">
        <w:t>Sīkāka informācija par šīm veterinārajām zālēm ir pieejama Savienības zāļu datubāzē</w:t>
      </w:r>
      <w:r w:rsidR="00C86E39" w:rsidRPr="00950FD1">
        <w:t xml:space="preserve"> (</w:t>
      </w:r>
      <w:hyperlink r:id="rId11" w:history="1">
        <w:r w:rsidR="00C86E39" w:rsidRPr="00950FD1">
          <w:rPr>
            <w:color w:val="0000FF"/>
            <w:u w:val="single"/>
          </w:rPr>
          <w:t>https://medicines.health.europa.eu/veterinary</w:t>
        </w:r>
      </w:hyperlink>
      <w:r w:rsidR="00C86E39" w:rsidRPr="00950FD1">
        <w:t>).</w:t>
      </w:r>
    </w:p>
    <w:p w14:paraId="609A04BA" w14:textId="77777777" w:rsidR="00CE305C" w:rsidRPr="00950FD1" w:rsidRDefault="00CE305C" w:rsidP="00CE305C"/>
    <w:p w14:paraId="0FB44790" w14:textId="77777777" w:rsidR="00CE305C" w:rsidRPr="00950FD1" w:rsidRDefault="00CE305C" w:rsidP="00CE305C"/>
    <w:p w14:paraId="122A19AF" w14:textId="77777777" w:rsidR="00CE305C" w:rsidRPr="00950FD1" w:rsidRDefault="00CE305C" w:rsidP="00CE305C">
      <w:pPr>
        <w:pStyle w:val="Style1"/>
      </w:pPr>
      <w:r w:rsidRPr="00950FD1">
        <w:rPr>
          <w:highlight w:val="lightGray"/>
        </w:rPr>
        <w:t>16.</w:t>
      </w:r>
      <w:r w:rsidRPr="00950FD1">
        <w:tab/>
        <w:t>Kontaktinformācija:</w:t>
      </w:r>
    </w:p>
    <w:p w14:paraId="74281527" w14:textId="77777777" w:rsidR="00CE305C" w:rsidRPr="00950FD1" w:rsidRDefault="00CE305C" w:rsidP="00CE305C"/>
    <w:p w14:paraId="40C07D6B" w14:textId="74F228D9" w:rsidR="00CE305C" w:rsidRPr="00950FD1" w:rsidRDefault="00CE305C" w:rsidP="00CE305C">
      <w:pPr>
        <w:rPr>
          <w:iCs/>
          <w:u w:val="single"/>
        </w:rPr>
      </w:pPr>
      <w:bookmarkStart w:id="0" w:name="_Hlk73552578"/>
      <w:r w:rsidRPr="00950FD1">
        <w:rPr>
          <w:u w:val="single"/>
        </w:rPr>
        <w:t>Tirdzniecības atļaujas turētājs</w:t>
      </w:r>
      <w:r w:rsidR="002D58D7" w:rsidRPr="00950FD1">
        <w:rPr>
          <w:u w:val="single"/>
        </w:rPr>
        <w:t xml:space="preserve">, </w:t>
      </w:r>
      <w:r w:rsidR="002D58D7" w:rsidRPr="00950FD1">
        <w:rPr>
          <w:bCs/>
          <w:u w:val="single"/>
        </w:rPr>
        <w:t>par sērijas izlaidi atbildīgais ražotājs</w:t>
      </w:r>
      <w:r w:rsidRPr="00950FD1">
        <w:rPr>
          <w:u w:val="single"/>
        </w:rPr>
        <w:t xml:space="preserve"> </w:t>
      </w:r>
      <w:r w:rsidRPr="00950FD1">
        <w:rPr>
          <w:iCs/>
          <w:u w:val="single"/>
        </w:rPr>
        <w:t xml:space="preserve">un kontaktinformācija, lai ziņotu par iespējamām blakusparādībām: </w:t>
      </w:r>
    </w:p>
    <w:p w14:paraId="65E4BE3F" w14:textId="1DBDBA1F" w:rsidR="00CE305C" w:rsidRPr="00950FD1" w:rsidRDefault="002D58D7" w:rsidP="00CE305C">
      <w:pPr>
        <w:pStyle w:val="BodyText"/>
      </w:pPr>
      <w:proofErr w:type="spellStart"/>
      <w:r w:rsidRPr="00950FD1">
        <w:t>Ceva-Phylaxia</w:t>
      </w:r>
      <w:proofErr w:type="spellEnd"/>
      <w:r w:rsidRPr="00950FD1">
        <w:t xml:space="preserve"> </w:t>
      </w:r>
      <w:proofErr w:type="spellStart"/>
      <w:r w:rsidRPr="00950FD1">
        <w:t>Veterinary</w:t>
      </w:r>
      <w:proofErr w:type="spellEnd"/>
      <w:r w:rsidRPr="00950FD1">
        <w:t xml:space="preserve"> </w:t>
      </w:r>
      <w:proofErr w:type="spellStart"/>
      <w:r w:rsidRPr="00950FD1">
        <w:t>Biologicals</w:t>
      </w:r>
      <w:proofErr w:type="spellEnd"/>
      <w:r w:rsidRPr="00950FD1">
        <w:t xml:space="preserve"> </w:t>
      </w:r>
      <w:proofErr w:type="spellStart"/>
      <w:r w:rsidRPr="00950FD1">
        <w:t>Co</w:t>
      </w:r>
      <w:proofErr w:type="spellEnd"/>
      <w:r w:rsidRPr="00950FD1">
        <w:t xml:space="preserve">. </w:t>
      </w:r>
      <w:proofErr w:type="spellStart"/>
      <w:r w:rsidRPr="00950FD1">
        <w:t>Ltd</w:t>
      </w:r>
      <w:proofErr w:type="spellEnd"/>
      <w:r w:rsidRPr="00950FD1">
        <w:t xml:space="preserve">., </w:t>
      </w:r>
      <w:proofErr w:type="spellStart"/>
      <w:r w:rsidRPr="00950FD1">
        <w:t>Szallas</w:t>
      </w:r>
      <w:proofErr w:type="spellEnd"/>
      <w:r w:rsidRPr="00950FD1">
        <w:t xml:space="preserve"> u.5, 1107, Budapešta, Ungārija</w:t>
      </w:r>
    </w:p>
    <w:p w14:paraId="27BF2EC1" w14:textId="77777777" w:rsidR="005A08E6" w:rsidRPr="00950FD1" w:rsidRDefault="005A08E6" w:rsidP="005A08E6">
      <w:pPr>
        <w:tabs>
          <w:tab w:val="left" w:pos="567"/>
        </w:tabs>
        <w:ind w:right="85"/>
      </w:pPr>
      <w:r w:rsidRPr="00950FD1">
        <w:t xml:space="preserve">Tālr.: +800 35 22 11 51 </w:t>
      </w:r>
    </w:p>
    <w:p w14:paraId="407D77E3" w14:textId="19A643E3" w:rsidR="00CE305C" w:rsidRPr="00950FD1" w:rsidRDefault="002D58D7" w:rsidP="008214D7">
      <w:pPr>
        <w:tabs>
          <w:tab w:val="left" w:pos="567"/>
        </w:tabs>
        <w:ind w:right="85"/>
      </w:pPr>
      <w:r w:rsidRPr="00950FD1">
        <w:t>E</w:t>
      </w:r>
      <w:r w:rsidR="005A08E6" w:rsidRPr="00950FD1">
        <w:t xml:space="preserve">-pasts: </w:t>
      </w:r>
      <w:hyperlink r:id="rId12" w:history="1">
        <w:r w:rsidR="00950FD1" w:rsidRPr="000E26AE">
          <w:rPr>
            <w:rStyle w:val="Hyperlink"/>
          </w:rPr>
          <w:t>pharmacovigilance@ceva.com</w:t>
        </w:r>
      </w:hyperlink>
      <w:r w:rsidR="00950FD1">
        <w:t xml:space="preserve"> </w:t>
      </w:r>
    </w:p>
    <w:bookmarkEnd w:id="0"/>
    <w:p w14:paraId="437E2E67" w14:textId="3B715E8A" w:rsidR="00814517" w:rsidRDefault="00814517" w:rsidP="00950FD1"/>
    <w:p w14:paraId="4A550539" w14:textId="77777777" w:rsidR="00950FD1" w:rsidRPr="00950FD1" w:rsidRDefault="00950FD1" w:rsidP="00950FD1"/>
    <w:p w14:paraId="4C0F3387" w14:textId="77777777" w:rsidR="000515C4" w:rsidRPr="00950FD1" w:rsidRDefault="000515C4" w:rsidP="000515C4">
      <w:pPr>
        <w:rPr>
          <w:b/>
          <w:bCs/>
        </w:rPr>
      </w:pPr>
      <w:r w:rsidRPr="00950FD1">
        <w:rPr>
          <w:b/>
          <w:bCs/>
        </w:rPr>
        <w:t>PARALĒLI TIRGOTO VETERINĀRO ZĀĻU IZPLATĪTĀJS:</w:t>
      </w:r>
    </w:p>
    <w:p w14:paraId="7E38A1DF" w14:textId="77777777" w:rsidR="000515C4" w:rsidRPr="00950FD1" w:rsidRDefault="000515C4" w:rsidP="000515C4">
      <w:pPr>
        <w:jc w:val="both"/>
      </w:pPr>
      <w:r w:rsidRPr="00950FD1">
        <w:t>SIA “</w:t>
      </w:r>
      <w:proofErr w:type="spellStart"/>
      <w:r w:rsidRPr="00950FD1">
        <w:t>Magnum</w:t>
      </w:r>
      <w:proofErr w:type="spellEnd"/>
      <w:r w:rsidRPr="00950FD1">
        <w:t xml:space="preserve"> Veterinārija”, </w:t>
      </w:r>
      <w:proofErr w:type="spellStart"/>
      <w:r w:rsidRPr="00950FD1">
        <w:t>reģ</w:t>
      </w:r>
      <w:proofErr w:type="spellEnd"/>
      <w:r w:rsidRPr="00950FD1">
        <w:t xml:space="preserve">. Nr. 40003619306, Ulbrokas iela 23, Rīga, LV-1021. </w:t>
      </w:r>
    </w:p>
    <w:p w14:paraId="5DA6F46D" w14:textId="77777777" w:rsidR="000515C4" w:rsidRPr="00950FD1" w:rsidRDefault="000515C4" w:rsidP="000515C4">
      <w:pPr>
        <w:jc w:val="both"/>
      </w:pPr>
      <w:r w:rsidRPr="00950FD1">
        <w:rPr>
          <w:b/>
          <w:bCs/>
        </w:rPr>
        <w:t xml:space="preserve">Veterināro zāļu </w:t>
      </w:r>
      <w:proofErr w:type="spellStart"/>
      <w:r w:rsidRPr="00950FD1">
        <w:rPr>
          <w:b/>
          <w:bCs/>
        </w:rPr>
        <w:t>pārmarķētājs</w:t>
      </w:r>
      <w:proofErr w:type="spellEnd"/>
      <w:r w:rsidRPr="00950FD1">
        <w:rPr>
          <w:b/>
          <w:bCs/>
        </w:rPr>
        <w:t>:</w:t>
      </w:r>
      <w:r w:rsidRPr="00950FD1">
        <w:t xml:space="preserve"> SIA „</w:t>
      </w:r>
      <w:proofErr w:type="spellStart"/>
      <w:r w:rsidRPr="00950FD1">
        <w:t>Magnum</w:t>
      </w:r>
      <w:proofErr w:type="spellEnd"/>
      <w:r w:rsidRPr="00950FD1">
        <w:t xml:space="preserve"> </w:t>
      </w:r>
      <w:proofErr w:type="spellStart"/>
      <w:r w:rsidRPr="00950FD1">
        <w:t>Medical</w:t>
      </w:r>
      <w:proofErr w:type="spellEnd"/>
      <w:r w:rsidRPr="00950FD1">
        <w:t xml:space="preserve">”, </w:t>
      </w:r>
      <w:proofErr w:type="spellStart"/>
      <w:r w:rsidRPr="00950FD1">
        <w:t>reģ</w:t>
      </w:r>
      <w:proofErr w:type="spellEnd"/>
      <w:r w:rsidRPr="00950FD1">
        <w:t>. Nr. 40003060393, Ulbrokas iela 23, Rīga, LV-1021.</w:t>
      </w:r>
    </w:p>
    <w:p w14:paraId="68FBE2B8" w14:textId="2595860B" w:rsidR="000515C4" w:rsidRPr="00950FD1" w:rsidRDefault="000515C4" w:rsidP="000515C4">
      <w:pPr>
        <w:jc w:val="both"/>
        <w:rPr>
          <w:b/>
          <w:bCs/>
        </w:rPr>
      </w:pPr>
      <w:r w:rsidRPr="00950FD1">
        <w:rPr>
          <w:b/>
          <w:bCs/>
        </w:rPr>
        <w:t xml:space="preserve">Pārmarķēšanas sērijas Nr.: </w:t>
      </w:r>
    </w:p>
    <w:p w14:paraId="36340B6C" w14:textId="56FFCAD2" w:rsidR="000515C4" w:rsidRPr="00950FD1" w:rsidRDefault="000515C4" w:rsidP="000515C4">
      <w:pPr>
        <w:jc w:val="both"/>
        <w:rPr>
          <w:noProof/>
          <w:color w:val="000000"/>
        </w:rPr>
      </w:pPr>
      <w:r w:rsidRPr="00950FD1">
        <w:rPr>
          <w:noProof/>
          <w:color w:val="000000"/>
        </w:rPr>
        <w:t>Paralēli tirgoto veterināro zāļu tirdzniecības atļaujas numurs Latvijas veterināro zāļu reģistrā:</w:t>
      </w:r>
      <w:r w:rsidR="00AA3EA4" w:rsidRPr="00950FD1">
        <w:rPr>
          <w:noProof/>
          <w:color w:val="000000"/>
        </w:rPr>
        <w:t xml:space="preserve"> V/I/26/0022</w:t>
      </w:r>
    </w:p>
    <w:p w14:paraId="6ABEB640" w14:textId="77777777" w:rsidR="00CE305C" w:rsidRPr="00950FD1" w:rsidRDefault="00CE305C" w:rsidP="00CE305C">
      <w:pPr>
        <w:rPr>
          <w:bCs/>
        </w:rPr>
      </w:pPr>
    </w:p>
    <w:p w14:paraId="4CA67E51" w14:textId="77777777" w:rsidR="00107EDA" w:rsidRPr="000919DD" w:rsidRDefault="00107EDA" w:rsidP="00210CCC"/>
    <w:sectPr w:rsidR="00107EDA" w:rsidRPr="000919DD" w:rsidSect="00D05F22">
      <w:footerReference w:type="default" r:id="rId13"/>
      <w:pgSz w:w="11910" w:h="16840"/>
      <w:pgMar w:top="1134" w:right="1418" w:bottom="1134" w:left="1418"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9004B" w14:textId="77777777" w:rsidR="0065009A" w:rsidRDefault="0065009A" w:rsidP="00155FC0">
      <w:r>
        <w:separator/>
      </w:r>
    </w:p>
  </w:endnote>
  <w:endnote w:type="continuationSeparator" w:id="0">
    <w:p w14:paraId="461EEFDF" w14:textId="77777777" w:rsidR="0065009A" w:rsidRDefault="0065009A" w:rsidP="00155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6212536"/>
      <w:docPartObj>
        <w:docPartGallery w:val="Page Numbers (Bottom of Page)"/>
        <w:docPartUnique/>
      </w:docPartObj>
    </w:sdtPr>
    <w:sdtEndPr>
      <w:rPr>
        <w:noProof/>
        <w:sz w:val="20"/>
        <w:szCs w:val="20"/>
      </w:rPr>
    </w:sdtEndPr>
    <w:sdtContent>
      <w:p w14:paraId="0EDDF7E4" w14:textId="45954CEC" w:rsidR="001E6826" w:rsidRPr="00D05F22" w:rsidRDefault="001E6826">
        <w:pPr>
          <w:pStyle w:val="Footer"/>
          <w:jc w:val="center"/>
          <w:rPr>
            <w:sz w:val="20"/>
            <w:szCs w:val="20"/>
          </w:rPr>
        </w:pPr>
        <w:r w:rsidRPr="00D05F22">
          <w:rPr>
            <w:sz w:val="20"/>
            <w:szCs w:val="20"/>
          </w:rPr>
          <w:fldChar w:fldCharType="begin"/>
        </w:r>
        <w:r w:rsidRPr="00D05F22">
          <w:rPr>
            <w:sz w:val="20"/>
            <w:szCs w:val="20"/>
          </w:rPr>
          <w:instrText xml:space="preserve"> PAGE   \* MERGEFORMAT </w:instrText>
        </w:r>
        <w:r w:rsidRPr="00D05F22">
          <w:rPr>
            <w:sz w:val="20"/>
            <w:szCs w:val="20"/>
          </w:rPr>
          <w:fldChar w:fldCharType="separate"/>
        </w:r>
        <w:r w:rsidRPr="00D05F22">
          <w:rPr>
            <w:noProof/>
            <w:sz w:val="20"/>
            <w:szCs w:val="20"/>
          </w:rPr>
          <w:t>2</w:t>
        </w:r>
        <w:r w:rsidRPr="00D05F22">
          <w:rPr>
            <w:noProof/>
            <w:sz w:val="20"/>
            <w:szCs w:val="20"/>
          </w:rPr>
          <w:fldChar w:fldCharType="end"/>
        </w:r>
      </w:p>
    </w:sdtContent>
  </w:sdt>
  <w:p w14:paraId="5DB3EC22" w14:textId="77777777" w:rsidR="001E6826" w:rsidRDefault="001E68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F9858" w14:textId="77777777" w:rsidR="0065009A" w:rsidRDefault="0065009A" w:rsidP="00155FC0">
      <w:r>
        <w:separator/>
      </w:r>
    </w:p>
  </w:footnote>
  <w:footnote w:type="continuationSeparator" w:id="0">
    <w:p w14:paraId="6C49ED2C" w14:textId="77777777" w:rsidR="0065009A" w:rsidRDefault="0065009A" w:rsidP="00155F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344F69"/>
    <w:multiLevelType w:val="multilevel"/>
    <w:tmpl w:val="82989E2E"/>
    <w:lvl w:ilvl="0">
      <w:start w:val="1"/>
      <w:numFmt w:val="decimal"/>
      <w:lvlText w:val="%1."/>
      <w:lvlJc w:val="left"/>
      <w:pPr>
        <w:ind w:left="807" w:hanging="665"/>
      </w:pPr>
      <w:rPr>
        <w:rFonts w:ascii="Times New Roman" w:eastAsia="Times New Roman" w:hAnsi="Times New Roman" w:cs="Times New Roman" w:hint="default"/>
        <w:b/>
        <w:bCs/>
        <w:w w:val="100"/>
        <w:sz w:val="22"/>
        <w:szCs w:val="22"/>
        <w:lang w:val="lv-LV" w:eastAsia="en-US" w:bidi="ar-SA"/>
      </w:rPr>
    </w:lvl>
    <w:lvl w:ilvl="1">
      <w:start w:val="1"/>
      <w:numFmt w:val="decimal"/>
      <w:lvlText w:val="%1.%2"/>
      <w:lvlJc w:val="left"/>
      <w:pPr>
        <w:ind w:left="721" w:hanging="720"/>
      </w:pPr>
      <w:rPr>
        <w:rFonts w:ascii="Times New Roman" w:eastAsia="Times New Roman" w:hAnsi="Times New Roman" w:cs="Times New Roman" w:hint="default"/>
        <w:b/>
        <w:bCs/>
        <w:w w:val="100"/>
        <w:sz w:val="22"/>
        <w:szCs w:val="22"/>
        <w:lang w:val="lv-LV" w:eastAsia="en-US" w:bidi="ar-SA"/>
      </w:rPr>
    </w:lvl>
    <w:lvl w:ilvl="2">
      <w:numFmt w:val="bullet"/>
      <w:lvlText w:val="•"/>
      <w:lvlJc w:val="left"/>
      <w:pPr>
        <w:ind w:left="1610" w:hanging="720"/>
      </w:pPr>
      <w:rPr>
        <w:rFonts w:hint="default"/>
        <w:lang w:val="lv-LV" w:eastAsia="en-US" w:bidi="ar-SA"/>
      </w:rPr>
    </w:lvl>
    <w:lvl w:ilvl="3">
      <w:numFmt w:val="bullet"/>
      <w:lvlText w:val="•"/>
      <w:lvlJc w:val="left"/>
      <w:pPr>
        <w:ind w:left="2500" w:hanging="720"/>
      </w:pPr>
      <w:rPr>
        <w:rFonts w:hint="default"/>
        <w:lang w:val="lv-LV" w:eastAsia="en-US" w:bidi="ar-SA"/>
      </w:rPr>
    </w:lvl>
    <w:lvl w:ilvl="4">
      <w:numFmt w:val="bullet"/>
      <w:lvlText w:val="•"/>
      <w:lvlJc w:val="left"/>
      <w:pPr>
        <w:ind w:left="3389" w:hanging="720"/>
      </w:pPr>
      <w:rPr>
        <w:rFonts w:hint="default"/>
        <w:lang w:val="lv-LV" w:eastAsia="en-US" w:bidi="ar-SA"/>
      </w:rPr>
    </w:lvl>
    <w:lvl w:ilvl="5">
      <w:numFmt w:val="bullet"/>
      <w:lvlText w:val="•"/>
      <w:lvlJc w:val="left"/>
      <w:pPr>
        <w:ind w:left="4279" w:hanging="720"/>
      </w:pPr>
      <w:rPr>
        <w:rFonts w:hint="default"/>
        <w:lang w:val="lv-LV" w:eastAsia="en-US" w:bidi="ar-SA"/>
      </w:rPr>
    </w:lvl>
    <w:lvl w:ilvl="6">
      <w:numFmt w:val="bullet"/>
      <w:lvlText w:val="•"/>
      <w:lvlJc w:val="left"/>
      <w:pPr>
        <w:ind w:left="5169" w:hanging="720"/>
      </w:pPr>
      <w:rPr>
        <w:rFonts w:hint="default"/>
        <w:lang w:val="lv-LV" w:eastAsia="en-US" w:bidi="ar-SA"/>
      </w:rPr>
    </w:lvl>
    <w:lvl w:ilvl="7">
      <w:numFmt w:val="bullet"/>
      <w:lvlText w:val="•"/>
      <w:lvlJc w:val="left"/>
      <w:pPr>
        <w:ind w:left="6058" w:hanging="720"/>
      </w:pPr>
      <w:rPr>
        <w:rFonts w:hint="default"/>
        <w:lang w:val="lv-LV" w:eastAsia="en-US" w:bidi="ar-SA"/>
      </w:rPr>
    </w:lvl>
    <w:lvl w:ilvl="8">
      <w:numFmt w:val="bullet"/>
      <w:lvlText w:val="•"/>
      <w:lvlJc w:val="left"/>
      <w:pPr>
        <w:ind w:left="6948" w:hanging="720"/>
      </w:pPr>
      <w:rPr>
        <w:rFonts w:hint="default"/>
        <w:lang w:val="lv-LV" w:eastAsia="en-US" w:bidi="ar-SA"/>
      </w:rPr>
    </w:lvl>
  </w:abstractNum>
  <w:abstractNum w:abstractNumId="1" w15:restartNumberingAfterBreak="0">
    <w:nsid w:val="4F5D5E1D"/>
    <w:multiLevelType w:val="multilevel"/>
    <w:tmpl w:val="983CB412"/>
    <w:styleLink w:val="CurrentList1"/>
    <w:lvl w:ilvl="0">
      <w:start w:val="1"/>
      <w:numFmt w:val="decimal"/>
      <w:lvlText w:val="%1."/>
      <w:lvlJc w:val="left"/>
      <w:pPr>
        <w:ind w:left="686" w:hanging="567"/>
      </w:pPr>
      <w:rPr>
        <w:rFonts w:ascii="Times New Roman" w:eastAsia="Times New Roman" w:hAnsi="Times New Roman" w:cs="Times New Roman" w:hint="default"/>
        <w:b/>
        <w:bCs/>
        <w:w w:val="100"/>
        <w:sz w:val="22"/>
        <w:szCs w:val="22"/>
        <w:lang w:val="lv-LV" w:eastAsia="en-US" w:bidi="ar-SA"/>
      </w:rPr>
    </w:lvl>
    <w:lvl w:ilvl="1">
      <w:numFmt w:val="bullet"/>
      <w:lvlText w:val="•"/>
      <w:lvlJc w:val="left"/>
      <w:pPr>
        <w:ind w:left="1496" w:hanging="567"/>
      </w:pPr>
      <w:rPr>
        <w:rFonts w:hint="default"/>
        <w:lang w:val="lv-LV" w:eastAsia="en-US" w:bidi="ar-SA"/>
      </w:rPr>
    </w:lvl>
    <w:lvl w:ilvl="2">
      <w:numFmt w:val="bullet"/>
      <w:lvlText w:val="•"/>
      <w:lvlJc w:val="left"/>
      <w:pPr>
        <w:ind w:left="2313" w:hanging="567"/>
      </w:pPr>
      <w:rPr>
        <w:rFonts w:hint="default"/>
        <w:lang w:val="lv-LV" w:eastAsia="en-US" w:bidi="ar-SA"/>
      </w:rPr>
    </w:lvl>
    <w:lvl w:ilvl="3">
      <w:numFmt w:val="bullet"/>
      <w:lvlText w:val="•"/>
      <w:lvlJc w:val="left"/>
      <w:pPr>
        <w:ind w:left="3129" w:hanging="567"/>
      </w:pPr>
      <w:rPr>
        <w:rFonts w:hint="default"/>
        <w:lang w:val="lv-LV" w:eastAsia="en-US" w:bidi="ar-SA"/>
      </w:rPr>
    </w:lvl>
    <w:lvl w:ilvl="4">
      <w:numFmt w:val="bullet"/>
      <w:lvlText w:val="•"/>
      <w:lvlJc w:val="left"/>
      <w:pPr>
        <w:ind w:left="3946" w:hanging="567"/>
      </w:pPr>
      <w:rPr>
        <w:rFonts w:hint="default"/>
        <w:lang w:val="lv-LV" w:eastAsia="en-US" w:bidi="ar-SA"/>
      </w:rPr>
    </w:lvl>
    <w:lvl w:ilvl="5">
      <w:numFmt w:val="bullet"/>
      <w:lvlText w:val="•"/>
      <w:lvlJc w:val="left"/>
      <w:pPr>
        <w:ind w:left="4763" w:hanging="567"/>
      </w:pPr>
      <w:rPr>
        <w:rFonts w:hint="default"/>
        <w:lang w:val="lv-LV" w:eastAsia="en-US" w:bidi="ar-SA"/>
      </w:rPr>
    </w:lvl>
    <w:lvl w:ilvl="6">
      <w:numFmt w:val="bullet"/>
      <w:lvlText w:val="•"/>
      <w:lvlJc w:val="left"/>
      <w:pPr>
        <w:ind w:left="5579" w:hanging="567"/>
      </w:pPr>
      <w:rPr>
        <w:rFonts w:hint="default"/>
        <w:lang w:val="lv-LV" w:eastAsia="en-US" w:bidi="ar-SA"/>
      </w:rPr>
    </w:lvl>
    <w:lvl w:ilvl="7">
      <w:numFmt w:val="bullet"/>
      <w:lvlText w:val="•"/>
      <w:lvlJc w:val="left"/>
      <w:pPr>
        <w:ind w:left="6396" w:hanging="567"/>
      </w:pPr>
      <w:rPr>
        <w:rFonts w:hint="default"/>
        <w:lang w:val="lv-LV" w:eastAsia="en-US" w:bidi="ar-SA"/>
      </w:rPr>
    </w:lvl>
    <w:lvl w:ilvl="8">
      <w:numFmt w:val="bullet"/>
      <w:lvlText w:val="•"/>
      <w:lvlJc w:val="left"/>
      <w:pPr>
        <w:ind w:left="7213" w:hanging="567"/>
      </w:pPr>
      <w:rPr>
        <w:rFonts w:hint="default"/>
        <w:lang w:val="lv-LV" w:eastAsia="en-US" w:bidi="ar-SA"/>
      </w:rPr>
    </w:lvl>
  </w:abstractNum>
  <w:abstractNum w:abstractNumId="2"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3" w15:restartNumberingAfterBreak="0">
    <w:nsid w:val="7A875897"/>
    <w:multiLevelType w:val="multilevel"/>
    <w:tmpl w:val="D9ECD488"/>
    <w:lvl w:ilvl="0">
      <w:start w:val="6"/>
      <w:numFmt w:val="decimal"/>
      <w:lvlText w:val="%1"/>
      <w:lvlJc w:val="left"/>
      <w:pPr>
        <w:ind w:left="686" w:hanging="567"/>
      </w:pPr>
      <w:rPr>
        <w:rFonts w:hint="default"/>
        <w:lang w:val="lv-LV" w:eastAsia="en-US" w:bidi="ar-SA"/>
      </w:rPr>
    </w:lvl>
    <w:lvl w:ilvl="1">
      <w:start w:val="5"/>
      <w:numFmt w:val="decimal"/>
      <w:lvlText w:val="%1.%2"/>
      <w:lvlJc w:val="left"/>
      <w:pPr>
        <w:ind w:left="686" w:hanging="567"/>
      </w:pPr>
      <w:rPr>
        <w:rFonts w:ascii="Times New Roman" w:eastAsia="Times New Roman" w:hAnsi="Times New Roman" w:cs="Times New Roman" w:hint="default"/>
        <w:b/>
        <w:bCs/>
        <w:w w:val="100"/>
        <w:sz w:val="22"/>
        <w:szCs w:val="22"/>
        <w:lang w:val="lv-LV" w:eastAsia="en-US" w:bidi="ar-SA"/>
      </w:rPr>
    </w:lvl>
    <w:lvl w:ilvl="2">
      <w:numFmt w:val="bullet"/>
      <w:lvlText w:val="•"/>
      <w:lvlJc w:val="left"/>
      <w:pPr>
        <w:ind w:left="2313" w:hanging="567"/>
      </w:pPr>
      <w:rPr>
        <w:rFonts w:hint="default"/>
        <w:lang w:val="lv-LV" w:eastAsia="en-US" w:bidi="ar-SA"/>
      </w:rPr>
    </w:lvl>
    <w:lvl w:ilvl="3">
      <w:numFmt w:val="bullet"/>
      <w:lvlText w:val="•"/>
      <w:lvlJc w:val="left"/>
      <w:pPr>
        <w:ind w:left="3129" w:hanging="567"/>
      </w:pPr>
      <w:rPr>
        <w:rFonts w:hint="default"/>
        <w:lang w:val="lv-LV" w:eastAsia="en-US" w:bidi="ar-SA"/>
      </w:rPr>
    </w:lvl>
    <w:lvl w:ilvl="4">
      <w:numFmt w:val="bullet"/>
      <w:lvlText w:val="•"/>
      <w:lvlJc w:val="left"/>
      <w:pPr>
        <w:ind w:left="3946" w:hanging="567"/>
      </w:pPr>
      <w:rPr>
        <w:rFonts w:hint="default"/>
        <w:lang w:val="lv-LV" w:eastAsia="en-US" w:bidi="ar-SA"/>
      </w:rPr>
    </w:lvl>
    <w:lvl w:ilvl="5">
      <w:numFmt w:val="bullet"/>
      <w:lvlText w:val="•"/>
      <w:lvlJc w:val="left"/>
      <w:pPr>
        <w:ind w:left="4763" w:hanging="567"/>
      </w:pPr>
      <w:rPr>
        <w:rFonts w:hint="default"/>
        <w:lang w:val="lv-LV" w:eastAsia="en-US" w:bidi="ar-SA"/>
      </w:rPr>
    </w:lvl>
    <w:lvl w:ilvl="6">
      <w:numFmt w:val="bullet"/>
      <w:lvlText w:val="•"/>
      <w:lvlJc w:val="left"/>
      <w:pPr>
        <w:ind w:left="5579" w:hanging="567"/>
      </w:pPr>
      <w:rPr>
        <w:rFonts w:hint="default"/>
        <w:lang w:val="lv-LV" w:eastAsia="en-US" w:bidi="ar-SA"/>
      </w:rPr>
    </w:lvl>
    <w:lvl w:ilvl="7">
      <w:numFmt w:val="bullet"/>
      <w:lvlText w:val="•"/>
      <w:lvlJc w:val="left"/>
      <w:pPr>
        <w:ind w:left="6396" w:hanging="567"/>
      </w:pPr>
      <w:rPr>
        <w:rFonts w:hint="default"/>
        <w:lang w:val="lv-LV" w:eastAsia="en-US" w:bidi="ar-SA"/>
      </w:rPr>
    </w:lvl>
    <w:lvl w:ilvl="8">
      <w:numFmt w:val="bullet"/>
      <w:lvlText w:val="•"/>
      <w:lvlJc w:val="left"/>
      <w:pPr>
        <w:ind w:left="7213" w:hanging="567"/>
      </w:pPr>
      <w:rPr>
        <w:rFonts w:hint="default"/>
        <w:lang w:val="lv-LV" w:eastAsia="en-US" w:bidi="ar-SA"/>
      </w:rPr>
    </w:lvl>
  </w:abstractNum>
  <w:abstractNum w:abstractNumId="4" w15:restartNumberingAfterBreak="0">
    <w:nsid w:val="7EAC6E0E"/>
    <w:multiLevelType w:val="hybridMultilevel"/>
    <w:tmpl w:val="FF3E9F6A"/>
    <w:lvl w:ilvl="0" w:tplc="1450A29E">
      <w:start w:val="1"/>
      <w:numFmt w:val="decimal"/>
      <w:lvlText w:val="%1."/>
      <w:lvlJc w:val="left"/>
      <w:pPr>
        <w:ind w:left="686" w:hanging="567"/>
      </w:pPr>
      <w:rPr>
        <w:rFonts w:ascii="Times New Roman" w:eastAsia="Times New Roman" w:hAnsi="Times New Roman" w:cs="Times New Roman" w:hint="default"/>
        <w:b/>
        <w:bCs/>
        <w:color w:val="auto"/>
        <w:w w:val="100"/>
        <w:sz w:val="22"/>
        <w:szCs w:val="22"/>
        <w:lang w:val="lv-LV" w:eastAsia="en-US" w:bidi="ar-SA"/>
      </w:rPr>
    </w:lvl>
    <w:lvl w:ilvl="1" w:tplc="E3ACED8E">
      <w:numFmt w:val="bullet"/>
      <w:lvlText w:val="•"/>
      <w:lvlJc w:val="left"/>
      <w:pPr>
        <w:ind w:left="1496" w:hanging="567"/>
      </w:pPr>
      <w:rPr>
        <w:rFonts w:hint="default"/>
        <w:lang w:val="lv-LV" w:eastAsia="en-US" w:bidi="ar-SA"/>
      </w:rPr>
    </w:lvl>
    <w:lvl w:ilvl="2" w:tplc="F0266D32">
      <w:numFmt w:val="bullet"/>
      <w:lvlText w:val="•"/>
      <w:lvlJc w:val="left"/>
      <w:pPr>
        <w:ind w:left="2313" w:hanging="567"/>
      </w:pPr>
      <w:rPr>
        <w:rFonts w:hint="default"/>
        <w:lang w:val="lv-LV" w:eastAsia="en-US" w:bidi="ar-SA"/>
      </w:rPr>
    </w:lvl>
    <w:lvl w:ilvl="3" w:tplc="79285E2C">
      <w:numFmt w:val="bullet"/>
      <w:lvlText w:val="•"/>
      <w:lvlJc w:val="left"/>
      <w:pPr>
        <w:ind w:left="3129" w:hanging="567"/>
      </w:pPr>
      <w:rPr>
        <w:rFonts w:hint="default"/>
        <w:lang w:val="lv-LV" w:eastAsia="en-US" w:bidi="ar-SA"/>
      </w:rPr>
    </w:lvl>
    <w:lvl w:ilvl="4" w:tplc="43D0D57E">
      <w:numFmt w:val="bullet"/>
      <w:lvlText w:val="•"/>
      <w:lvlJc w:val="left"/>
      <w:pPr>
        <w:ind w:left="3946" w:hanging="567"/>
      </w:pPr>
      <w:rPr>
        <w:rFonts w:hint="default"/>
        <w:lang w:val="lv-LV" w:eastAsia="en-US" w:bidi="ar-SA"/>
      </w:rPr>
    </w:lvl>
    <w:lvl w:ilvl="5" w:tplc="D38E8684">
      <w:numFmt w:val="bullet"/>
      <w:lvlText w:val="•"/>
      <w:lvlJc w:val="left"/>
      <w:pPr>
        <w:ind w:left="4763" w:hanging="567"/>
      </w:pPr>
      <w:rPr>
        <w:rFonts w:hint="default"/>
        <w:lang w:val="lv-LV" w:eastAsia="en-US" w:bidi="ar-SA"/>
      </w:rPr>
    </w:lvl>
    <w:lvl w:ilvl="6" w:tplc="D50E0894">
      <w:numFmt w:val="bullet"/>
      <w:lvlText w:val="•"/>
      <w:lvlJc w:val="left"/>
      <w:pPr>
        <w:ind w:left="5579" w:hanging="567"/>
      </w:pPr>
      <w:rPr>
        <w:rFonts w:hint="default"/>
        <w:lang w:val="lv-LV" w:eastAsia="en-US" w:bidi="ar-SA"/>
      </w:rPr>
    </w:lvl>
    <w:lvl w:ilvl="7" w:tplc="539E3C8E">
      <w:numFmt w:val="bullet"/>
      <w:lvlText w:val="•"/>
      <w:lvlJc w:val="left"/>
      <w:pPr>
        <w:ind w:left="6396" w:hanging="567"/>
      </w:pPr>
      <w:rPr>
        <w:rFonts w:hint="default"/>
        <w:lang w:val="lv-LV" w:eastAsia="en-US" w:bidi="ar-SA"/>
      </w:rPr>
    </w:lvl>
    <w:lvl w:ilvl="8" w:tplc="73D66248">
      <w:numFmt w:val="bullet"/>
      <w:lvlText w:val="•"/>
      <w:lvlJc w:val="left"/>
      <w:pPr>
        <w:ind w:left="7213" w:hanging="567"/>
      </w:pPr>
      <w:rPr>
        <w:rFonts w:hint="default"/>
        <w:lang w:val="lv-LV" w:eastAsia="en-US" w:bidi="ar-SA"/>
      </w:rPr>
    </w:lvl>
  </w:abstractNum>
  <w:num w:numId="1" w16cid:durableId="254482358">
    <w:abstractNumId w:val="3"/>
  </w:num>
  <w:num w:numId="2" w16cid:durableId="1249651447">
    <w:abstractNumId w:val="0"/>
  </w:num>
  <w:num w:numId="3" w16cid:durableId="1035689702">
    <w:abstractNumId w:val="2"/>
  </w:num>
  <w:num w:numId="4" w16cid:durableId="55711297">
    <w:abstractNumId w:val="4"/>
  </w:num>
  <w:num w:numId="5" w16cid:durableId="1357542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F5D"/>
    <w:rsid w:val="00005718"/>
    <w:rsid w:val="0001157D"/>
    <w:rsid w:val="000515C4"/>
    <w:rsid w:val="000524D5"/>
    <w:rsid w:val="0006229C"/>
    <w:rsid w:val="00080B67"/>
    <w:rsid w:val="000919DD"/>
    <w:rsid w:val="00095AC7"/>
    <w:rsid w:val="000A441C"/>
    <w:rsid w:val="000F2D70"/>
    <w:rsid w:val="00107EDA"/>
    <w:rsid w:val="00115EFF"/>
    <w:rsid w:val="0011683E"/>
    <w:rsid w:val="00126BA7"/>
    <w:rsid w:val="00130BDD"/>
    <w:rsid w:val="00130C0D"/>
    <w:rsid w:val="0014026E"/>
    <w:rsid w:val="00155FC0"/>
    <w:rsid w:val="0016465D"/>
    <w:rsid w:val="001843A0"/>
    <w:rsid w:val="001A6B49"/>
    <w:rsid w:val="001E6826"/>
    <w:rsid w:val="00210CCC"/>
    <w:rsid w:val="00230967"/>
    <w:rsid w:val="0024036C"/>
    <w:rsid w:val="0025399F"/>
    <w:rsid w:val="002D58D7"/>
    <w:rsid w:val="003218EC"/>
    <w:rsid w:val="00335700"/>
    <w:rsid w:val="00341589"/>
    <w:rsid w:val="0035349B"/>
    <w:rsid w:val="00361E87"/>
    <w:rsid w:val="00382B94"/>
    <w:rsid w:val="003A20E4"/>
    <w:rsid w:val="003F21F7"/>
    <w:rsid w:val="00412970"/>
    <w:rsid w:val="004411FF"/>
    <w:rsid w:val="0046157B"/>
    <w:rsid w:val="004C600F"/>
    <w:rsid w:val="00522EBD"/>
    <w:rsid w:val="00560FFA"/>
    <w:rsid w:val="005939D1"/>
    <w:rsid w:val="005A08E6"/>
    <w:rsid w:val="005E72B6"/>
    <w:rsid w:val="00610566"/>
    <w:rsid w:val="006216AE"/>
    <w:rsid w:val="00641AE3"/>
    <w:rsid w:val="0065009A"/>
    <w:rsid w:val="00652BB8"/>
    <w:rsid w:val="006869F2"/>
    <w:rsid w:val="00696A8F"/>
    <w:rsid w:val="006E40A8"/>
    <w:rsid w:val="006E6B55"/>
    <w:rsid w:val="00714B25"/>
    <w:rsid w:val="007255C4"/>
    <w:rsid w:val="00743E1A"/>
    <w:rsid w:val="00755FC6"/>
    <w:rsid w:val="007E1051"/>
    <w:rsid w:val="0080217B"/>
    <w:rsid w:val="00814517"/>
    <w:rsid w:val="008214D7"/>
    <w:rsid w:val="0085041A"/>
    <w:rsid w:val="00856F3D"/>
    <w:rsid w:val="008665B2"/>
    <w:rsid w:val="008F3710"/>
    <w:rsid w:val="009075E3"/>
    <w:rsid w:val="009362E1"/>
    <w:rsid w:val="00950FD1"/>
    <w:rsid w:val="009F2119"/>
    <w:rsid w:val="00A06AA1"/>
    <w:rsid w:val="00A25306"/>
    <w:rsid w:val="00A31487"/>
    <w:rsid w:val="00AA3EA4"/>
    <w:rsid w:val="00B227BD"/>
    <w:rsid w:val="00B41467"/>
    <w:rsid w:val="00B65AD8"/>
    <w:rsid w:val="00BF3165"/>
    <w:rsid w:val="00C147FE"/>
    <w:rsid w:val="00C50E37"/>
    <w:rsid w:val="00C86E39"/>
    <w:rsid w:val="00CA59C2"/>
    <w:rsid w:val="00CA5C21"/>
    <w:rsid w:val="00CB3286"/>
    <w:rsid w:val="00CD6227"/>
    <w:rsid w:val="00CE033F"/>
    <w:rsid w:val="00CE305C"/>
    <w:rsid w:val="00D05F22"/>
    <w:rsid w:val="00D17312"/>
    <w:rsid w:val="00D56E80"/>
    <w:rsid w:val="00D81345"/>
    <w:rsid w:val="00D93029"/>
    <w:rsid w:val="00DB3FEF"/>
    <w:rsid w:val="00DF7536"/>
    <w:rsid w:val="00E4512C"/>
    <w:rsid w:val="00E7310E"/>
    <w:rsid w:val="00ED1DE0"/>
    <w:rsid w:val="00F05F5D"/>
    <w:rsid w:val="00F2337C"/>
    <w:rsid w:val="00FA43BD"/>
    <w:rsid w:val="00FF5D7E"/>
    <w:rsid w:val="0377F8F8"/>
    <w:rsid w:val="1A35A7A1"/>
    <w:rsid w:val="1C390AAA"/>
    <w:rsid w:val="27A84E4C"/>
    <w:rsid w:val="2B7E01C6"/>
    <w:rsid w:val="43D55C97"/>
    <w:rsid w:val="4E688660"/>
    <w:rsid w:val="4FFE325A"/>
    <w:rsid w:val="5CFEABFC"/>
    <w:rsid w:val="5D7F179B"/>
    <w:rsid w:val="69B3FB6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2F471"/>
  <w15:docId w15:val="{33DCBC0B-A74B-45EA-8F2F-218EFCA31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9D1"/>
    <w:rPr>
      <w:rFonts w:ascii="Times New Roman" w:eastAsia="Times New Roman" w:hAnsi="Times New Roman" w:cs="Times New Roman"/>
      <w:lang w:val="lv-LV"/>
    </w:rPr>
  </w:style>
  <w:style w:type="paragraph" w:styleId="Heading1">
    <w:name w:val="heading 1"/>
    <w:basedOn w:val="Normal"/>
    <w:link w:val="Heading1Char"/>
    <w:uiPriority w:val="9"/>
    <w:qFormat/>
    <w:pPr>
      <w:ind w:left="686" w:hanging="567"/>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686" w:hanging="567"/>
    </w:pPr>
  </w:style>
  <w:style w:type="paragraph" w:customStyle="1" w:styleId="TableParagraph">
    <w:name w:val="Table Paragraph"/>
    <w:basedOn w:val="Normal"/>
    <w:uiPriority w:val="1"/>
    <w:qFormat/>
  </w:style>
  <w:style w:type="paragraph" w:styleId="Revision">
    <w:name w:val="Revision"/>
    <w:hidden/>
    <w:uiPriority w:val="99"/>
    <w:semiHidden/>
    <w:rsid w:val="007E1051"/>
    <w:pPr>
      <w:widowControl/>
      <w:autoSpaceDE/>
      <w:autoSpaceDN/>
    </w:pPr>
    <w:rPr>
      <w:rFonts w:ascii="Times New Roman" w:eastAsia="Times New Roman" w:hAnsi="Times New Roman" w:cs="Times New Roman"/>
      <w:lang w:val="lv-LV"/>
    </w:rPr>
  </w:style>
  <w:style w:type="paragraph" w:styleId="Header">
    <w:name w:val="header"/>
    <w:basedOn w:val="Normal"/>
    <w:link w:val="HeaderChar"/>
    <w:uiPriority w:val="99"/>
    <w:unhideWhenUsed/>
    <w:rsid w:val="00155FC0"/>
    <w:pPr>
      <w:tabs>
        <w:tab w:val="center" w:pos="4320"/>
        <w:tab w:val="right" w:pos="8640"/>
      </w:tabs>
    </w:pPr>
  </w:style>
  <w:style w:type="character" w:customStyle="1" w:styleId="HeaderChar">
    <w:name w:val="Header Char"/>
    <w:basedOn w:val="DefaultParagraphFont"/>
    <w:link w:val="Header"/>
    <w:uiPriority w:val="99"/>
    <w:rsid w:val="00155FC0"/>
    <w:rPr>
      <w:rFonts w:ascii="Times New Roman" w:eastAsia="Times New Roman" w:hAnsi="Times New Roman" w:cs="Times New Roman"/>
      <w:lang w:val="lv-LV"/>
    </w:rPr>
  </w:style>
  <w:style w:type="paragraph" w:styleId="Footer">
    <w:name w:val="footer"/>
    <w:basedOn w:val="Normal"/>
    <w:link w:val="FooterChar"/>
    <w:uiPriority w:val="99"/>
    <w:unhideWhenUsed/>
    <w:rsid w:val="00155FC0"/>
    <w:pPr>
      <w:tabs>
        <w:tab w:val="center" w:pos="4320"/>
        <w:tab w:val="right" w:pos="8640"/>
      </w:tabs>
    </w:pPr>
  </w:style>
  <w:style w:type="character" w:customStyle="1" w:styleId="FooterChar">
    <w:name w:val="Footer Char"/>
    <w:basedOn w:val="DefaultParagraphFont"/>
    <w:link w:val="Footer"/>
    <w:uiPriority w:val="99"/>
    <w:rsid w:val="00155FC0"/>
    <w:rPr>
      <w:rFonts w:ascii="Times New Roman" w:eastAsia="Times New Roman" w:hAnsi="Times New Roman" w:cs="Times New Roman"/>
      <w:lang w:val="lv-LV"/>
    </w:rPr>
  </w:style>
  <w:style w:type="paragraph" w:styleId="BalloonText">
    <w:name w:val="Balloon Text"/>
    <w:basedOn w:val="Normal"/>
    <w:link w:val="BalloonTextChar"/>
    <w:uiPriority w:val="99"/>
    <w:semiHidden/>
    <w:unhideWhenUsed/>
    <w:rsid w:val="00155F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5FC0"/>
    <w:rPr>
      <w:rFonts w:ascii="Segoe UI" w:eastAsia="Times New Roman" w:hAnsi="Segoe UI" w:cs="Segoe UI"/>
      <w:sz w:val="18"/>
      <w:szCs w:val="18"/>
      <w:lang w:val="lv-LV"/>
    </w:rPr>
  </w:style>
  <w:style w:type="paragraph" w:customStyle="1" w:styleId="Style3">
    <w:name w:val="Style3"/>
    <w:basedOn w:val="Normal"/>
    <w:qFormat/>
    <w:rsid w:val="00210CCC"/>
    <w:pPr>
      <w:widowControl/>
      <w:numPr>
        <w:numId w:val="3"/>
      </w:numPr>
      <w:autoSpaceDE/>
      <w:autoSpaceDN/>
      <w:jc w:val="center"/>
    </w:pPr>
    <w:rPr>
      <w:b/>
    </w:rPr>
  </w:style>
  <w:style w:type="character" w:customStyle="1" w:styleId="Heading1Char">
    <w:name w:val="Heading 1 Char"/>
    <w:basedOn w:val="DefaultParagraphFont"/>
    <w:link w:val="Heading1"/>
    <w:uiPriority w:val="9"/>
    <w:rsid w:val="00210CCC"/>
    <w:rPr>
      <w:rFonts w:ascii="Times New Roman" w:eastAsia="Times New Roman" w:hAnsi="Times New Roman" w:cs="Times New Roman"/>
      <w:b/>
      <w:bCs/>
      <w:lang w:val="lv-LV"/>
    </w:rPr>
  </w:style>
  <w:style w:type="paragraph" w:customStyle="1" w:styleId="Style2">
    <w:name w:val="Style2"/>
    <w:basedOn w:val="Normal"/>
    <w:qFormat/>
    <w:rsid w:val="00856F3D"/>
    <w:pPr>
      <w:widowControl/>
      <w:pBdr>
        <w:top w:val="single" w:sz="4" w:space="1" w:color="auto"/>
        <w:left w:val="single" w:sz="4" w:space="4" w:color="auto"/>
        <w:bottom w:val="single" w:sz="4" w:space="1" w:color="auto"/>
        <w:right w:val="single" w:sz="4" w:space="4" w:color="auto"/>
      </w:pBdr>
      <w:tabs>
        <w:tab w:val="left" w:pos="0"/>
      </w:tabs>
      <w:autoSpaceDE/>
      <w:autoSpaceDN/>
      <w:ind w:left="567" w:hanging="567"/>
    </w:pPr>
    <w:rPr>
      <w:b/>
    </w:rPr>
  </w:style>
  <w:style w:type="numbering" w:customStyle="1" w:styleId="CurrentList1">
    <w:name w:val="Current List1"/>
    <w:uiPriority w:val="99"/>
    <w:rsid w:val="00107EDA"/>
    <w:pPr>
      <w:numPr>
        <w:numId w:val="5"/>
      </w:numPr>
    </w:pPr>
  </w:style>
  <w:style w:type="paragraph" w:customStyle="1" w:styleId="Style1">
    <w:name w:val="Style1"/>
    <w:basedOn w:val="Normal"/>
    <w:qFormat/>
    <w:rsid w:val="00CE305C"/>
    <w:pPr>
      <w:widowControl/>
      <w:tabs>
        <w:tab w:val="left" w:pos="0"/>
      </w:tabs>
      <w:autoSpaceDE/>
      <w:autoSpaceDN/>
      <w:ind w:left="567" w:hanging="567"/>
    </w:pPr>
    <w:rPr>
      <w:b/>
    </w:rPr>
  </w:style>
  <w:style w:type="character" w:styleId="Hyperlink">
    <w:name w:val="Hyperlink"/>
    <w:basedOn w:val="DefaultParagraphFont"/>
    <w:uiPriority w:val="99"/>
    <w:unhideWhenUsed/>
    <w:rsid w:val="00CE305C"/>
    <w:rPr>
      <w:color w:val="0000FF" w:themeColor="hyperlink"/>
      <w:u w:val="single"/>
    </w:rPr>
  </w:style>
  <w:style w:type="character" w:styleId="UnresolvedMention">
    <w:name w:val="Unresolved Mention"/>
    <w:basedOn w:val="DefaultParagraphFont"/>
    <w:uiPriority w:val="99"/>
    <w:semiHidden/>
    <w:unhideWhenUsed/>
    <w:rsid w:val="00CE305C"/>
    <w:rPr>
      <w:color w:val="605E5C"/>
      <w:shd w:val="clear" w:color="auto" w:fill="E1DFDD"/>
    </w:rPr>
  </w:style>
  <w:style w:type="character" w:styleId="CommentReference">
    <w:name w:val="annotation reference"/>
    <w:basedOn w:val="DefaultParagraphFont"/>
    <w:uiPriority w:val="99"/>
    <w:semiHidden/>
    <w:unhideWhenUsed/>
    <w:rsid w:val="000F2D70"/>
    <w:rPr>
      <w:sz w:val="16"/>
      <w:szCs w:val="16"/>
    </w:rPr>
  </w:style>
  <w:style w:type="paragraph" w:styleId="CommentText">
    <w:name w:val="annotation text"/>
    <w:basedOn w:val="Normal"/>
    <w:link w:val="CommentTextChar"/>
    <w:uiPriority w:val="99"/>
    <w:unhideWhenUsed/>
    <w:rsid w:val="000F2D70"/>
    <w:rPr>
      <w:sz w:val="20"/>
      <w:szCs w:val="20"/>
    </w:rPr>
  </w:style>
  <w:style w:type="character" w:customStyle="1" w:styleId="CommentTextChar">
    <w:name w:val="Comment Text Char"/>
    <w:basedOn w:val="DefaultParagraphFont"/>
    <w:link w:val="CommentText"/>
    <w:uiPriority w:val="99"/>
    <w:rsid w:val="000F2D70"/>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0F2D70"/>
    <w:rPr>
      <w:b/>
      <w:bCs/>
    </w:rPr>
  </w:style>
  <w:style w:type="character" w:customStyle="1" w:styleId="CommentSubjectChar">
    <w:name w:val="Comment Subject Char"/>
    <w:basedOn w:val="CommentTextChar"/>
    <w:link w:val="CommentSubject"/>
    <w:uiPriority w:val="99"/>
    <w:semiHidden/>
    <w:rsid w:val="000F2D70"/>
    <w:rPr>
      <w:rFonts w:ascii="Times New Roman" w:eastAsia="Times New Roman" w:hAnsi="Times New Roman" w:cs="Times New Roman"/>
      <w:b/>
      <w:bCs/>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4700407">
      <w:bodyDiv w:val="1"/>
      <w:marLeft w:val="0"/>
      <w:marRight w:val="0"/>
      <w:marTop w:val="0"/>
      <w:marBottom w:val="0"/>
      <w:divBdr>
        <w:top w:val="none" w:sz="0" w:space="0" w:color="auto"/>
        <w:left w:val="none" w:sz="0" w:space="0" w:color="auto"/>
        <w:bottom w:val="none" w:sz="0" w:space="0" w:color="auto"/>
        <w:right w:val="none" w:sz="0" w:space="0" w:color="auto"/>
      </w:divBdr>
    </w:div>
    <w:div w:id="20712227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pharmacovigilance@ceva.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dicines.health.europa.eu/veterinary"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pvd.gov.lv/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c3d7e37-0010-4827-88a1-6ffa13d5d60a" xsi:nil="true"/>
    <lcf76f155ced4ddcb4097134ff3c332f xmlns="0145afb2-cba6-42af-9c31-772b98e4d07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D4641E530329847AAE86585309E0362" ma:contentTypeVersion="18" ma:contentTypeDescription="Create a new document." ma:contentTypeScope="" ma:versionID="c3240cfe2c5517215eef6366bf916a3f">
  <xsd:schema xmlns:xsd="http://www.w3.org/2001/XMLSchema" xmlns:xs="http://www.w3.org/2001/XMLSchema" xmlns:p="http://schemas.microsoft.com/office/2006/metadata/properties" xmlns:ns2="0145afb2-cba6-42af-9c31-772b98e4d078" xmlns:ns3="2c3d7e37-0010-4827-88a1-6ffa13d5d60a" targetNamespace="http://schemas.microsoft.com/office/2006/metadata/properties" ma:root="true" ma:fieldsID="52dde476242e3659e5030575eb4fb61e" ns2:_="" ns3:_="">
    <xsd:import namespace="0145afb2-cba6-42af-9c31-772b98e4d078"/>
    <xsd:import namespace="2c3d7e37-0010-4827-88a1-6ffa13d5d60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45afb2-cba6-42af-9c31-772b98e4d0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ba1a764-2e73-4838-bee1-092ae310d4f2"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3d7e37-0010-4827-88a1-6ffa13d5d60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9081d1d-e8b1-4846-b19a-051eba1d8be7}" ma:internalName="TaxCatchAll" ma:showField="CatchAllData" ma:web="2c3d7e37-0010-4827-88a1-6ffa13d5d6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DE0CBE-3490-4106-8A91-FDFF37FF8868}">
  <ds:schemaRefs>
    <ds:schemaRef ds:uri="http://schemas.microsoft.com/office/2006/metadata/properties"/>
    <ds:schemaRef ds:uri="http://schemas.microsoft.com/office/infopath/2007/PartnerControls"/>
    <ds:schemaRef ds:uri="2c3d7e37-0010-4827-88a1-6ffa13d5d60a"/>
    <ds:schemaRef ds:uri="0145afb2-cba6-42af-9c31-772b98e4d078"/>
  </ds:schemaRefs>
</ds:datastoreItem>
</file>

<file path=customXml/itemProps2.xml><?xml version="1.0" encoding="utf-8"?>
<ds:datastoreItem xmlns:ds="http://schemas.openxmlformats.org/officeDocument/2006/customXml" ds:itemID="{9EF01965-AB1E-4768-A0F1-2542DB393BEF}">
  <ds:schemaRefs>
    <ds:schemaRef ds:uri="http://schemas.microsoft.com/sharepoint/v3/contenttype/forms"/>
  </ds:schemaRefs>
</ds:datastoreItem>
</file>

<file path=customXml/itemProps3.xml><?xml version="1.0" encoding="utf-8"?>
<ds:datastoreItem xmlns:ds="http://schemas.openxmlformats.org/officeDocument/2006/customXml" ds:itemID="{72E69D99-3F57-4775-935E-3E8C1866C9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45afb2-cba6-42af-9c31-772b98e4d078"/>
    <ds:schemaRef ds:uri="2c3d7e37-0010-4827-88a1-6ffa13d5d6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3877</Words>
  <Characters>2210</Characters>
  <DocSecurity>0</DocSecurity>
  <Lines>18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0x0101004D4641E530329847AAE86585309E0362</vt:lpwstr>
  </property>
  <property fmtid="{D5CDD505-2E9C-101B-9397-08002B2CF9AE}" pid="3" name="MediaServiceImageTags">
    <vt:lpwstr/>
  </property>
</Properties>
</file>