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CDE7D" w14:textId="2BA259DB" w:rsidR="00431E88" w:rsidRDefault="00431E88" w:rsidP="00431E88">
      <w:pPr>
        <w:tabs>
          <w:tab w:val="clear" w:pos="567"/>
        </w:tabs>
        <w:spacing w:line="240" w:lineRule="auto"/>
        <w:ind w:right="113"/>
        <w:jc w:val="center"/>
        <w:rPr>
          <w:b/>
          <w:color w:val="000000"/>
          <w:lang w:val="lv-LV"/>
        </w:rPr>
      </w:pPr>
      <w:r>
        <w:rPr>
          <w:b/>
          <w:color w:val="000000"/>
          <w:lang w:val="lv-LV"/>
        </w:rPr>
        <w:t>LIETOŠANAS INSTRUKCIJA</w:t>
      </w:r>
      <w:r w:rsidR="000C247B">
        <w:rPr>
          <w:b/>
          <w:color w:val="000000"/>
          <w:lang w:val="lv-LV"/>
        </w:rPr>
        <w:t xml:space="preserve"> </w:t>
      </w:r>
    </w:p>
    <w:p w14:paraId="73B01E06" w14:textId="77777777" w:rsidR="00431E88" w:rsidRDefault="00431E88" w:rsidP="000E2B16">
      <w:pPr>
        <w:jc w:val="center"/>
        <w:rPr>
          <w:snapToGrid w:val="0"/>
          <w:lang w:val="lv-LV"/>
        </w:rPr>
      </w:pPr>
      <w:r w:rsidRPr="00850359">
        <w:rPr>
          <w:b/>
          <w:lang w:val="lv-LV"/>
        </w:rPr>
        <w:t>Oestrophan</w:t>
      </w:r>
      <w:r>
        <w:rPr>
          <w:b/>
          <w:lang w:val="lv-LV"/>
        </w:rPr>
        <w:t xml:space="preserve"> </w:t>
      </w:r>
      <w:r w:rsidR="004A657A">
        <w:rPr>
          <w:lang w:val="lv-LV"/>
        </w:rPr>
        <w:t>0,</w:t>
      </w:r>
      <w:r>
        <w:rPr>
          <w:lang w:val="lv-LV"/>
        </w:rPr>
        <w:t xml:space="preserve">25 </w:t>
      </w:r>
      <w:r w:rsidR="004A657A">
        <w:rPr>
          <w:lang w:val="lv-LV"/>
        </w:rPr>
        <w:t>m</w:t>
      </w:r>
      <w:r>
        <w:rPr>
          <w:lang w:val="lv-LV"/>
        </w:rPr>
        <w:t>g/ml šķīdums injekcijām</w:t>
      </w:r>
      <w:r>
        <w:rPr>
          <w:snapToGrid w:val="0"/>
          <w:lang w:val="lv-LV"/>
        </w:rPr>
        <w:t xml:space="preserve"> </w:t>
      </w:r>
      <w:r w:rsidR="007828A9" w:rsidRPr="007828A9">
        <w:rPr>
          <w:snapToGrid w:val="0"/>
          <w:lang w:val="lv-LV"/>
        </w:rPr>
        <w:t xml:space="preserve">liellopiem, </w:t>
      </w:r>
      <w:bookmarkStart w:id="0" w:name="_Hlk492474541"/>
      <w:r w:rsidR="007828A9" w:rsidRPr="007828A9">
        <w:rPr>
          <w:snapToGrid w:val="0"/>
          <w:lang w:val="lv-LV"/>
        </w:rPr>
        <w:t>cūkām</w:t>
      </w:r>
      <w:bookmarkEnd w:id="0"/>
      <w:r w:rsidR="007828A9" w:rsidRPr="007828A9">
        <w:rPr>
          <w:snapToGrid w:val="0"/>
          <w:lang w:val="lv-LV"/>
        </w:rPr>
        <w:t>, zirgiem</w:t>
      </w:r>
    </w:p>
    <w:p w14:paraId="467CCA5C" w14:textId="77777777" w:rsidR="00431E88" w:rsidRDefault="00431E88" w:rsidP="000E2B16">
      <w:pPr>
        <w:pStyle w:val="EndnoteText"/>
        <w:tabs>
          <w:tab w:val="clear" w:pos="567"/>
        </w:tabs>
        <w:jc w:val="center"/>
        <w:rPr>
          <w:color w:val="000000"/>
          <w:lang w:val="lv-LV"/>
        </w:rPr>
      </w:pPr>
    </w:p>
    <w:p w14:paraId="3C6C00C4" w14:textId="77777777" w:rsidR="00431E88" w:rsidRDefault="00431E88" w:rsidP="00431E88">
      <w:pPr>
        <w:spacing w:line="240" w:lineRule="auto"/>
        <w:ind w:left="567" w:hanging="567"/>
        <w:rPr>
          <w:color w:val="000000"/>
          <w:lang w:val="lv-LV"/>
        </w:rPr>
      </w:pPr>
    </w:p>
    <w:p w14:paraId="166634C6" w14:textId="77777777" w:rsidR="00431E88" w:rsidRDefault="00431E88" w:rsidP="00431E88">
      <w:pPr>
        <w:spacing w:line="240" w:lineRule="auto"/>
        <w:ind w:left="567" w:hanging="567"/>
        <w:rPr>
          <w:b/>
          <w:color w:val="000000"/>
          <w:lang w:val="lv-LV"/>
        </w:rPr>
      </w:pPr>
      <w:r>
        <w:rPr>
          <w:b/>
          <w:color w:val="000000"/>
          <w:lang w:val="lv-LV"/>
        </w:rPr>
        <w:t>1.</w:t>
      </w:r>
      <w:r>
        <w:rPr>
          <w:b/>
          <w:color w:val="000000"/>
          <w:lang w:val="lv-LV"/>
        </w:rPr>
        <w:tab/>
        <w:t>REĢISTRĀCIJAS APLIECĪBAS ĪPAŠNIEKA UN RAŽOŠANAS LICENCES TURĒTĀJA, KURŠ ATBILD PAR SĒRIJAS IZLAIDI, NOSAUKUMS UN ADRESE, JA DAŽĀDI</w:t>
      </w:r>
    </w:p>
    <w:p w14:paraId="6A03540A" w14:textId="77777777" w:rsidR="00431E88" w:rsidRDefault="00431E88" w:rsidP="00431E88">
      <w:pPr>
        <w:tabs>
          <w:tab w:val="clear" w:pos="567"/>
        </w:tabs>
        <w:spacing w:line="240" w:lineRule="auto"/>
        <w:rPr>
          <w:color w:val="000000"/>
          <w:lang w:val="lv-LV"/>
        </w:rPr>
      </w:pPr>
    </w:p>
    <w:p w14:paraId="1CBBE1BF" w14:textId="77777777" w:rsidR="00431E88" w:rsidRDefault="00431E88" w:rsidP="00431E88">
      <w:pPr>
        <w:tabs>
          <w:tab w:val="clear" w:pos="567"/>
        </w:tabs>
        <w:spacing w:line="240" w:lineRule="auto"/>
        <w:rPr>
          <w:color w:val="000000"/>
          <w:lang w:val="lv-LV"/>
        </w:rPr>
      </w:pPr>
      <w:r>
        <w:rPr>
          <w:color w:val="000000"/>
          <w:u w:val="single"/>
          <w:lang w:val="lv-LV"/>
        </w:rPr>
        <w:t xml:space="preserve">Reģistrācijas apliecības īpašnieks un </w:t>
      </w:r>
      <w:r w:rsidR="007828A9" w:rsidRPr="002652D3">
        <w:rPr>
          <w:color w:val="000000"/>
          <w:u w:val="single"/>
          <w:lang w:val="lv-LV"/>
        </w:rPr>
        <w:t>par sērijas izlaidi atbildīgais ražotājs</w:t>
      </w:r>
      <w:r>
        <w:rPr>
          <w:color w:val="000000"/>
          <w:lang w:val="lv-LV"/>
        </w:rPr>
        <w:t>:</w:t>
      </w:r>
    </w:p>
    <w:p w14:paraId="6ED01541" w14:textId="77777777" w:rsidR="00431E88" w:rsidRDefault="00431E88" w:rsidP="00431E88">
      <w:pPr>
        <w:tabs>
          <w:tab w:val="clear" w:pos="567"/>
          <w:tab w:val="left" w:pos="720"/>
        </w:tabs>
        <w:spacing w:line="240" w:lineRule="auto"/>
        <w:rPr>
          <w:color w:val="000000"/>
          <w:lang w:val="lv-LV"/>
        </w:rPr>
      </w:pPr>
      <w:r>
        <w:rPr>
          <w:color w:val="000000"/>
          <w:lang w:val="lv-LV"/>
        </w:rPr>
        <w:t>Bioveta a.s.,</w:t>
      </w:r>
    </w:p>
    <w:p w14:paraId="3FCC59A5" w14:textId="77777777" w:rsidR="00431E88" w:rsidRDefault="00431E88" w:rsidP="00431E88">
      <w:pPr>
        <w:tabs>
          <w:tab w:val="clear" w:pos="567"/>
          <w:tab w:val="left" w:pos="720"/>
        </w:tabs>
        <w:spacing w:line="240" w:lineRule="auto"/>
        <w:rPr>
          <w:color w:val="000000"/>
          <w:lang w:val="lv-LV"/>
        </w:rPr>
      </w:pPr>
      <w:r>
        <w:rPr>
          <w:color w:val="000000"/>
          <w:lang w:val="lv-LV"/>
        </w:rPr>
        <w:t>Komenskeho 212,</w:t>
      </w:r>
    </w:p>
    <w:p w14:paraId="1D97F2AC" w14:textId="77777777" w:rsidR="00431E88" w:rsidRDefault="00431E88" w:rsidP="00431E88">
      <w:pPr>
        <w:tabs>
          <w:tab w:val="clear" w:pos="567"/>
          <w:tab w:val="left" w:pos="720"/>
        </w:tabs>
        <w:spacing w:line="240" w:lineRule="auto"/>
        <w:rPr>
          <w:color w:val="000000"/>
          <w:lang w:val="lv-LV"/>
        </w:rPr>
      </w:pPr>
      <w:r>
        <w:rPr>
          <w:color w:val="000000"/>
          <w:lang w:val="lv-LV"/>
        </w:rPr>
        <w:t>683 23 Ivanovice na Hane,</w:t>
      </w:r>
    </w:p>
    <w:p w14:paraId="69458141" w14:textId="77777777" w:rsidR="00431E88" w:rsidRDefault="00CB6708" w:rsidP="00431E88">
      <w:pPr>
        <w:tabs>
          <w:tab w:val="clear" w:pos="567"/>
          <w:tab w:val="left" w:pos="720"/>
        </w:tabs>
        <w:spacing w:line="240" w:lineRule="auto"/>
        <w:rPr>
          <w:color w:val="000000"/>
          <w:lang w:val="lv-LV"/>
        </w:rPr>
      </w:pPr>
      <w:r>
        <w:rPr>
          <w:color w:val="000000"/>
          <w:lang w:val="lv-LV"/>
        </w:rPr>
        <w:t>Čehijas R</w:t>
      </w:r>
      <w:r w:rsidR="00431E88">
        <w:rPr>
          <w:color w:val="000000"/>
          <w:lang w:val="lv-LV"/>
        </w:rPr>
        <w:t>epublika</w:t>
      </w:r>
    </w:p>
    <w:p w14:paraId="2A7C9379" w14:textId="77777777" w:rsidR="00431E88" w:rsidRDefault="00431E88" w:rsidP="00431E88">
      <w:pPr>
        <w:tabs>
          <w:tab w:val="clear" w:pos="567"/>
        </w:tabs>
        <w:spacing w:line="240" w:lineRule="auto"/>
        <w:rPr>
          <w:color w:val="000000"/>
          <w:lang w:val="lv-LV"/>
        </w:rPr>
      </w:pPr>
    </w:p>
    <w:p w14:paraId="08326246" w14:textId="77777777" w:rsidR="007828A9" w:rsidRDefault="007828A9" w:rsidP="00431E88">
      <w:pPr>
        <w:tabs>
          <w:tab w:val="clear" w:pos="567"/>
        </w:tabs>
        <w:spacing w:line="240" w:lineRule="auto"/>
        <w:rPr>
          <w:color w:val="000000"/>
          <w:lang w:val="lv-LV"/>
        </w:rPr>
      </w:pPr>
    </w:p>
    <w:p w14:paraId="0FF0DEB1" w14:textId="77777777" w:rsidR="00431E88" w:rsidRDefault="00431E88" w:rsidP="00431E88">
      <w:pPr>
        <w:spacing w:line="240" w:lineRule="auto"/>
        <w:ind w:left="567" w:hanging="567"/>
        <w:rPr>
          <w:b/>
          <w:color w:val="000000"/>
          <w:lang w:val="lv-LV"/>
        </w:rPr>
      </w:pPr>
      <w:r>
        <w:rPr>
          <w:b/>
          <w:color w:val="000000"/>
          <w:lang w:val="lv-LV"/>
        </w:rPr>
        <w:t>2.</w:t>
      </w:r>
      <w:r>
        <w:rPr>
          <w:b/>
          <w:color w:val="000000"/>
          <w:lang w:val="lv-LV"/>
        </w:rPr>
        <w:tab/>
        <w:t xml:space="preserve">VETERINĀRO ZĀĻU NOSAUKUMS </w:t>
      </w:r>
    </w:p>
    <w:p w14:paraId="269BD5D0" w14:textId="77777777" w:rsidR="00431E88" w:rsidRDefault="00431E88" w:rsidP="00431E88">
      <w:pPr>
        <w:tabs>
          <w:tab w:val="clear" w:pos="567"/>
        </w:tabs>
        <w:spacing w:line="240" w:lineRule="auto"/>
        <w:rPr>
          <w:color w:val="000000"/>
          <w:lang w:val="lv-LV"/>
        </w:rPr>
      </w:pPr>
    </w:p>
    <w:p w14:paraId="4366582A" w14:textId="77777777" w:rsidR="00431E88" w:rsidRDefault="00431E88" w:rsidP="00431E88">
      <w:pPr>
        <w:jc w:val="both"/>
        <w:rPr>
          <w:snapToGrid w:val="0"/>
          <w:lang w:val="lv-LV"/>
        </w:rPr>
      </w:pPr>
      <w:r w:rsidRPr="00850359">
        <w:rPr>
          <w:b/>
          <w:lang w:val="lv-LV"/>
        </w:rPr>
        <w:t>Oestrophan</w:t>
      </w:r>
      <w:r>
        <w:rPr>
          <w:b/>
          <w:lang w:val="lv-LV"/>
        </w:rPr>
        <w:t xml:space="preserve"> </w:t>
      </w:r>
      <w:r w:rsidR="004A657A">
        <w:rPr>
          <w:lang w:val="lv-LV"/>
        </w:rPr>
        <w:t>0,</w:t>
      </w:r>
      <w:r>
        <w:rPr>
          <w:lang w:val="lv-LV"/>
        </w:rPr>
        <w:t xml:space="preserve">25 </w:t>
      </w:r>
      <w:r w:rsidR="004A657A">
        <w:rPr>
          <w:lang w:val="lv-LV"/>
        </w:rPr>
        <w:t>m</w:t>
      </w:r>
      <w:r>
        <w:rPr>
          <w:lang w:val="lv-LV"/>
        </w:rPr>
        <w:t>g/ml šķīdums injekcijām</w:t>
      </w:r>
      <w:r>
        <w:rPr>
          <w:snapToGrid w:val="0"/>
          <w:lang w:val="lv-LV"/>
        </w:rPr>
        <w:t xml:space="preserve"> </w:t>
      </w:r>
      <w:r w:rsidR="007828A9" w:rsidRPr="007828A9">
        <w:rPr>
          <w:snapToGrid w:val="0"/>
          <w:lang w:val="lv-LV"/>
        </w:rPr>
        <w:t>liellopiem, cūkām, zirgiem</w:t>
      </w:r>
    </w:p>
    <w:p w14:paraId="485127A9" w14:textId="77777777" w:rsidR="00431E88" w:rsidRPr="00D34264" w:rsidRDefault="00431E88" w:rsidP="00431E88">
      <w:pPr>
        <w:pStyle w:val="EndnoteText"/>
        <w:tabs>
          <w:tab w:val="clear" w:pos="567"/>
        </w:tabs>
        <w:rPr>
          <w:i/>
          <w:color w:val="000000"/>
          <w:lang w:val="lv-LV"/>
        </w:rPr>
      </w:pPr>
      <w:r>
        <w:rPr>
          <w:i/>
          <w:color w:val="000000"/>
          <w:lang w:val="lv-LV"/>
        </w:rPr>
        <w:t>C</w:t>
      </w:r>
      <w:r w:rsidRPr="00D34264">
        <w:rPr>
          <w:i/>
          <w:color w:val="000000"/>
          <w:lang w:val="lv-LV"/>
        </w:rPr>
        <w:t>loprostenol</w:t>
      </w:r>
    </w:p>
    <w:p w14:paraId="6C6B6784" w14:textId="77777777" w:rsidR="00431E88" w:rsidRDefault="00431E88" w:rsidP="00431E88">
      <w:pPr>
        <w:spacing w:line="240" w:lineRule="auto"/>
        <w:ind w:left="567" w:hanging="567"/>
        <w:rPr>
          <w:b/>
          <w:color w:val="000000"/>
          <w:lang w:val="lv-LV"/>
        </w:rPr>
      </w:pPr>
    </w:p>
    <w:p w14:paraId="6F6F2D15" w14:textId="77777777" w:rsidR="007828A9" w:rsidRDefault="007828A9" w:rsidP="00431E88">
      <w:pPr>
        <w:spacing w:line="240" w:lineRule="auto"/>
        <w:ind w:left="567" w:hanging="567"/>
        <w:rPr>
          <w:b/>
          <w:color w:val="000000"/>
          <w:lang w:val="lv-LV"/>
        </w:rPr>
      </w:pPr>
    </w:p>
    <w:p w14:paraId="172181D5" w14:textId="77777777" w:rsidR="00431E88" w:rsidRDefault="00431E88" w:rsidP="00431E88">
      <w:pPr>
        <w:spacing w:line="240" w:lineRule="auto"/>
        <w:ind w:left="567" w:hanging="567"/>
        <w:rPr>
          <w:b/>
          <w:color w:val="000000"/>
          <w:lang w:val="lv-LV"/>
        </w:rPr>
      </w:pPr>
      <w:r>
        <w:rPr>
          <w:b/>
          <w:color w:val="000000"/>
          <w:lang w:val="lv-LV"/>
        </w:rPr>
        <w:t>3.</w:t>
      </w:r>
      <w:r>
        <w:rPr>
          <w:b/>
          <w:color w:val="000000"/>
          <w:lang w:val="lv-LV"/>
        </w:rPr>
        <w:tab/>
        <w:t>AKTĪVO</w:t>
      </w:r>
      <w:r w:rsidR="007828A9">
        <w:rPr>
          <w:b/>
          <w:color w:val="000000"/>
          <w:lang w:val="lv-LV"/>
        </w:rPr>
        <w:t xml:space="preserve"> </w:t>
      </w:r>
      <w:r>
        <w:rPr>
          <w:b/>
          <w:color w:val="000000"/>
          <w:lang w:val="lv-LV"/>
        </w:rPr>
        <w:t xml:space="preserve">VIELU UN CITU VIELU </w:t>
      </w:r>
      <w:r w:rsidR="007828A9" w:rsidRPr="002652D3">
        <w:rPr>
          <w:b/>
          <w:color w:val="000000"/>
          <w:lang w:val="lv-LV"/>
        </w:rPr>
        <w:t xml:space="preserve">NOSAUKUMS </w:t>
      </w:r>
    </w:p>
    <w:p w14:paraId="7B7E7DF3" w14:textId="77777777" w:rsidR="00431E88" w:rsidRDefault="00431E88" w:rsidP="00431E88">
      <w:pPr>
        <w:tabs>
          <w:tab w:val="num" w:pos="284"/>
        </w:tabs>
        <w:jc w:val="both"/>
        <w:rPr>
          <w:lang w:val="lv-LV"/>
        </w:rPr>
      </w:pPr>
    </w:p>
    <w:p w14:paraId="3EB2CE9C" w14:textId="77777777" w:rsidR="000E2B16" w:rsidRDefault="000E2B16" w:rsidP="000E2B16">
      <w:pPr>
        <w:tabs>
          <w:tab w:val="num" w:pos="284"/>
        </w:tabs>
        <w:jc w:val="both"/>
        <w:rPr>
          <w:lang w:val="lv-LV"/>
        </w:rPr>
      </w:pPr>
      <w:r>
        <w:rPr>
          <w:lang w:val="lv-LV"/>
        </w:rPr>
        <w:t xml:space="preserve">1 ml </w:t>
      </w:r>
      <w:bookmarkStart w:id="1" w:name="_Hlk495313502"/>
      <w:r>
        <w:rPr>
          <w:lang w:val="lv-LV"/>
        </w:rPr>
        <w:t xml:space="preserve">šķīduma </w:t>
      </w:r>
      <w:bookmarkEnd w:id="1"/>
      <w:r>
        <w:rPr>
          <w:lang w:val="lv-LV"/>
        </w:rPr>
        <w:t>satur:</w:t>
      </w:r>
    </w:p>
    <w:p w14:paraId="6CAD0FE9" w14:textId="77777777" w:rsidR="000E2B16" w:rsidRDefault="000E2B16" w:rsidP="000E2B16">
      <w:pPr>
        <w:tabs>
          <w:tab w:val="num" w:pos="284"/>
        </w:tabs>
        <w:jc w:val="both"/>
        <w:rPr>
          <w:lang w:val="lv-LV"/>
        </w:rPr>
      </w:pPr>
      <w:r>
        <w:rPr>
          <w:b/>
          <w:color w:val="000000"/>
          <w:lang w:val="lv-LV"/>
        </w:rPr>
        <w:t>Aktīvā viela:</w:t>
      </w:r>
      <w:r w:rsidRPr="006913AC">
        <w:rPr>
          <w:lang w:val="lv-LV"/>
        </w:rPr>
        <w:t xml:space="preserve"> </w:t>
      </w:r>
    </w:p>
    <w:p w14:paraId="4648444C" w14:textId="77777777" w:rsidR="000E2B16" w:rsidRDefault="000E2B16" w:rsidP="000E2B16">
      <w:pPr>
        <w:tabs>
          <w:tab w:val="num" w:pos="284"/>
        </w:tabs>
        <w:jc w:val="both"/>
        <w:rPr>
          <w:lang w:val="lv-LV"/>
        </w:rPr>
      </w:pPr>
      <w:bookmarkStart w:id="2" w:name="_Hlk495313518"/>
      <w:r>
        <w:rPr>
          <w:lang w:val="lv-LV"/>
        </w:rPr>
        <w:t>Klopro</w:t>
      </w:r>
      <w:r w:rsidR="00A81452">
        <w:rPr>
          <w:lang w:val="lv-LV"/>
        </w:rPr>
        <w:t>stenols (nātrija sāls veidā) 0,</w:t>
      </w:r>
      <w:r>
        <w:rPr>
          <w:lang w:val="lv-LV"/>
        </w:rPr>
        <w:t>25 mg</w:t>
      </w:r>
      <w:r w:rsidRPr="00F44E78">
        <w:rPr>
          <w:lang w:val="lv-LV"/>
        </w:rPr>
        <w:t xml:space="preserve"> </w:t>
      </w:r>
    </w:p>
    <w:bookmarkEnd w:id="2"/>
    <w:p w14:paraId="5D70EBC1" w14:textId="77777777" w:rsidR="000E2B16" w:rsidRDefault="000E2B16" w:rsidP="000E2B16">
      <w:pPr>
        <w:tabs>
          <w:tab w:val="left" w:pos="1560"/>
        </w:tabs>
        <w:jc w:val="both"/>
        <w:rPr>
          <w:b/>
          <w:color w:val="000000"/>
          <w:lang w:val="lv-LV"/>
        </w:rPr>
      </w:pPr>
    </w:p>
    <w:p w14:paraId="50112447" w14:textId="77777777" w:rsidR="000E2B16" w:rsidRDefault="000E2B16" w:rsidP="000E2B16">
      <w:pPr>
        <w:tabs>
          <w:tab w:val="left" w:pos="1560"/>
        </w:tabs>
        <w:jc w:val="both"/>
        <w:rPr>
          <w:lang w:val="lv-LV"/>
        </w:rPr>
      </w:pPr>
      <w:r>
        <w:rPr>
          <w:b/>
          <w:color w:val="000000"/>
          <w:lang w:val="lv-LV"/>
        </w:rPr>
        <w:t xml:space="preserve">Palīgvielas: </w:t>
      </w:r>
    </w:p>
    <w:p w14:paraId="3CA9977A" w14:textId="77777777" w:rsidR="000E2B16" w:rsidRDefault="000E2B16" w:rsidP="000E2B16">
      <w:pPr>
        <w:tabs>
          <w:tab w:val="num" w:pos="0"/>
        </w:tabs>
        <w:jc w:val="both"/>
        <w:rPr>
          <w:lang w:val="lv-LV"/>
        </w:rPr>
      </w:pPr>
      <w:r>
        <w:rPr>
          <w:lang w:val="lv-LV"/>
        </w:rPr>
        <w:t>Citronskābe, nātrija hidroksīds, hlorokrezols, ūdens injekcijām.</w:t>
      </w:r>
    </w:p>
    <w:p w14:paraId="5124FB6F" w14:textId="77777777" w:rsidR="00CB6708" w:rsidRDefault="00CB6708" w:rsidP="007828A9">
      <w:pPr>
        <w:tabs>
          <w:tab w:val="num" w:pos="284"/>
        </w:tabs>
        <w:ind w:left="357" w:hanging="357"/>
        <w:jc w:val="both"/>
        <w:rPr>
          <w:lang w:val="lv-LV"/>
        </w:rPr>
      </w:pPr>
    </w:p>
    <w:p w14:paraId="12CEC28B" w14:textId="77777777" w:rsidR="000E2B16" w:rsidRDefault="007828A9" w:rsidP="007828A9">
      <w:pPr>
        <w:tabs>
          <w:tab w:val="num" w:pos="284"/>
        </w:tabs>
        <w:ind w:left="357" w:hanging="357"/>
        <w:jc w:val="both"/>
        <w:rPr>
          <w:lang w:val="lv-LV"/>
        </w:rPr>
      </w:pPr>
      <w:r w:rsidRPr="007828A9">
        <w:rPr>
          <w:lang w:val="lv-LV"/>
        </w:rPr>
        <w:t>Dzidrs, gandrīz bezkrāsains šķīdums</w:t>
      </w:r>
      <w:r w:rsidR="000E2B16">
        <w:rPr>
          <w:lang w:val="lv-LV"/>
        </w:rPr>
        <w:t>.</w:t>
      </w:r>
      <w:r w:rsidRPr="007828A9">
        <w:rPr>
          <w:lang w:val="lv-LV"/>
        </w:rPr>
        <w:t xml:space="preserve"> </w:t>
      </w:r>
    </w:p>
    <w:p w14:paraId="210A1395" w14:textId="77777777" w:rsidR="00431E88" w:rsidRDefault="00431E88" w:rsidP="00431E88">
      <w:pPr>
        <w:tabs>
          <w:tab w:val="clear" w:pos="567"/>
        </w:tabs>
        <w:spacing w:line="240" w:lineRule="auto"/>
        <w:rPr>
          <w:b/>
          <w:color w:val="000000"/>
          <w:lang w:val="lv-LV"/>
        </w:rPr>
      </w:pPr>
    </w:p>
    <w:p w14:paraId="1A9E00BD" w14:textId="77777777" w:rsidR="007828A9" w:rsidRDefault="007828A9" w:rsidP="00431E88">
      <w:pPr>
        <w:tabs>
          <w:tab w:val="clear" w:pos="567"/>
        </w:tabs>
        <w:spacing w:line="240" w:lineRule="auto"/>
        <w:rPr>
          <w:color w:val="000000"/>
          <w:u w:val="single"/>
          <w:lang w:val="lv-LV"/>
        </w:rPr>
      </w:pPr>
    </w:p>
    <w:p w14:paraId="3A8F22AF" w14:textId="77777777" w:rsidR="00431E88" w:rsidRDefault="00431E88" w:rsidP="00431E88">
      <w:pPr>
        <w:spacing w:line="240" w:lineRule="auto"/>
        <w:ind w:left="567" w:hanging="567"/>
        <w:rPr>
          <w:b/>
          <w:color w:val="000000"/>
          <w:lang w:val="lv-LV"/>
        </w:rPr>
      </w:pPr>
      <w:r>
        <w:rPr>
          <w:b/>
          <w:color w:val="000000"/>
          <w:lang w:val="lv-LV"/>
        </w:rPr>
        <w:t>4.</w:t>
      </w:r>
      <w:r>
        <w:rPr>
          <w:b/>
          <w:color w:val="000000"/>
          <w:lang w:val="lv-LV"/>
        </w:rPr>
        <w:tab/>
        <w:t>INDIKĀCIJA</w:t>
      </w:r>
      <w:r w:rsidR="007828A9">
        <w:rPr>
          <w:b/>
          <w:color w:val="000000"/>
          <w:lang w:val="lv-LV"/>
        </w:rPr>
        <w:t>(-</w:t>
      </w:r>
      <w:r>
        <w:rPr>
          <w:b/>
          <w:color w:val="000000"/>
          <w:lang w:val="lv-LV"/>
        </w:rPr>
        <w:t>S</w:t>
      </w:r>
      <w:r w:rsidR="007828A9">
        <w:rPr>
          <w:b/>
          <w:color w:val="000000"/>
          <w:lang w:val="lv-LV"/>
        </w:rPr>
        <w:t>)</w:t>
      </w:r>
    </w:p>
    <w:p w14:paraId="20326D1E" w14:textId="77777777" w:rsidR="00431E88" w:rsidRDefault="00431E88" w:rsidP="00431E88">
      <w:pPr>
        <w:spacing w:line="240" w:lineRule="auto"/>
        <w:ind w:left="567" w:hanging="567"/>
        <w:rPr>
          <w:color w:val="000000"/>
          <w:u w:val="single"/>
          <w:lang w:val="lv-LV"/>
        </w:rPr>
      </w:pPr>
    </w:p>
    <w:p w14:paraId="4990CDB2" w14:textId="77777777" w:rsidR="000E2B16" w:rsidRDefault="000E2B16" w:rsidP="000E2B16">
      <w:pPr>
        <w:tabs>
          <w:tab w:val="num" w:pos="0"/>
        </w:tabs>
        <w:jc w:val="both"/>
        <w:rPr>
          <w:u w:val="single"/>
          <w:lang w:val="lv-LV"/>
        </w:rPr>
      </w:pPr>
      <w:r>
        <w:rPr>
          <w:u w:val="single"/>
          <w:lang w:val="lv-LV"/>
        </w:rPr>
        <w:t>Biotehnoloģiskiem mērķiem:</w:t>
      </w:r>
    </w:p>
    <w:p w14:paraId="53300F89" w14:textId="77777777" w:rsidR="000E2B16" w:rsidRDefault="000E2B16" w:rsidP="000E2B16">
      <w:pPr>
        <w:tabs>
          <w:tab w:val="num" w:pos="0"/>
        </w:tabs>
        <w:jc w:val="both"/>
        <w:rPr>
          <w:lang w:val="lv-LV"/>
        </w:rPr>
      </w:pPr>
      <w:bookmarkStart w:id="3" w:name="_Hlk495313551"/>
      <w:r>
        <w:rPr>
          <w:lang w:val="lv-LV"/>
        </w:rPr>
        <w:t>Govīm, telēm - meklēšanās sinhronizācijai un ierosināšanai;</w:t>
      </w:r>
    </w:p>
    <w:p w14:paraId="75D0EDDB" w14:textId="77777777" w:rsidR="000E2B16" w:rsidRDefault="000E2B16" w:rsidP="000E2B16">
      <w:pPr>
        <w:tabs>
          <w:tab w:val="num" w:pos="0"/>
        </w:tabs>
        <w:jc w:val="both"/>
        <w:rPr>
          <w:lang w:val="lv-LV"/>
        </w:rPr>
      </w:pPr>
      <w:r>
        <w:rPr>
          <w:lang w:val="lv-LV"/>
        </w:rPr>
        <w:t>Sivēnmātēm</w:t>
      </w:r>
      <w:r>
        <w:rPr>
          <w:i/>
          <w:lang w:val="lv-LV"/>
        </w:rPr>
        <w:t xml:space="preserve"> </w:t>
      </w:r>
      <w:r>
        <w:rPr>
          <w:lang w:val="lv-LV"/>
        </w:rPr>
        <w:t>- dzemdību ierosināšanai;</w:t>
      </w:r>
    </w:p>
    <w:p w14:paraId="6B41EAC2" w14:textId="77777777" w:rsidR="000E2B16" w:rsidRDefault="000E2B16" w:rsidP="000E2B16">
      <w:pPr>
        <w:tabs>
          <w:tab w:val="num" w:pos="0"/>
        </w:tabs>
        <w:jc w:val="both"/>
        <w:rPr>
          <w:lang w:val="lv-LV"/>
        </w:rPr>
      </w:pPr>
      <w:r>
        <w:rPr>
          <w:lang w:val="lv-LV"/>
        </w:rPr>
        <w:t>Ķēvēm - normālas vai patoloģiskas grūsnības pārtraukšanai (pirmajā grūsnības pusē).</w:t>
      </w:r>
    </w:p>
    <w:bookmarkEnd w:id="3"/>
    <w:p w14:paraId="5AD80C96" w14:textId="77777777" w:rsidR="000E2B16" w:rsidRDefault="000E2B16" w:rsidP="000E2B16">
      <w:pPr>
        <w:tabs>
          <w:tab w:val="num" w:pos="709"/>
        </w:tabs>
        <w:jc w:val="both"/>
        <w:rPr>
          <w:lang w:val="lv-LV"/>
        </w:rPr>
      </w:pPr>
    </w:p>
    <w:p w14:paraId="2D67B6ED" w14:textId="77777777" w:rsidR="000E2B16" w:rsidRDefault="000E2B16" w:rsidP="000E2B16">
      <w:pPr>
        <w:ind w:left="567" w:hanging="567"/>
        <w:jc w:val="both"/>
        <w:rPr>
          <w:color w:val="000000"/>
          <w:u w:val="single"/>
          <w:lang w:val="lv-LV"/>
        </w:rPr>
      </w:pPr>
      <w:r>
        <w:rPr>
          <w:color w:val="000000"/>
          <w:u w:val="single"/>
          <w:lang w:val="lv-LV"/>
        </w:rPr>
        <w:t>Terapeitiskiem mērķiem:</w:t>
      </w:r>
    </w:p>
    <w:p w14:paraId="7EE1732B" w14:textId="77777777" w:rsidR="000E2B16" w:rsidRPr="00840465" w:rsidRDefault="000E2B16" w:rsidP="000E2B16">
      <w:pPr>
        <w:tabs>
          <w:tab w:val="left" w:pos="720"/>
        </w:tabs>
        <w:jc w:val="both"/>
        <w:rPr>
          <w:i/>
          <w:color w:val="000000"/>
          <w:lang w:val="lv-LV"/>
        </w:rPr>
      </w:pPr>
      <w:bookmarkStart w:id="4" w:name="_Hlk495313567"/>
      <w:r w:rsidRPr="00840465">
        <w:rPr>
          <w:i/>
          <w:color w:val="000000"/>
          <w:lang w:val="lv-LV"/>
        </w:rPr>
        <w:t>Govīm</w:t>
      </w:r>
      <w:r w:rsidRPr="000E28FC">
        <w:rPr>
          <w:i/>
          <w:color w:val="000000"/>
          <w:lang w:val="lv-LV"/>
        </w:rPr>
        <w:t>:</w:t>
      </w:r>
    </w:p>
    <w:p w14:paraId="2A0C26FE" w14:textId="77777777" w:rsidR="000E2B16" w:rsidRDefault="000E2B16" w:rsidP="000E2B16">
      <w:pPr>
        <w:tabs>
          <w:tab w:val="clear" w:pos="567"/>
          <w:tab w:val="left" w:pos="0"/>
        </w:tabs>
        <w:jc w:val="both"/>
        <w:rPr>
          <w:color w:val="000000"/>
          <w:lang w:val="lv-LV"/>
        </w:rPr>
      </w:pPr>
      <w:r>
        <w:rPr>
          <w:color w:val="000000"/>
          <w:lang w:val="lv-LV"/>
        </w:rPr>
        <w:t xml:space="preserve">Olnīcu funkcionālo traucējumu, pēcdzemdību anestrus (telēm: klusā meklēšanās, neregulārs dzimumcikls, agrīnā augļa nāve, anestrus laktācijas laikā, viltus grūsnības pārtraukšana). Dzemdes slimības pēcdzemdību periodā, endometrīts, piometra, normālas vai patoloģiskas grūsnības pārtraukšanai pirmajā grūsnības pusē, folikulārās cistas kombinētai terapijai (10. dienā pēc HCG </w:t>
      </w:r>
    </w:p>
    <w:p w14:paraId="2F40A72E" w14:textId="77777777" w:rsidR="000E2B16" w:rsidRDefault="000E2B16" w:rsidP="000E2B16">
      <w:pPr>
        <w:tabs>
          <w:tab w:val="clear" w:pos="567"/>
          <w:tab w:val="left" w:pos="0"/>
        </w:tabs>
        <w:jc w:val="both"/>
        <w:rPr>
          <w:color w:val="000000"/>
          <w:lang w:val="lv-LV"/>
        </w:rPr>
      </w:pPr>
      <w:r>
        <w:rPr>
          <w:color w:val="000000"/>
          <w:lang w:val="lv-LV"/>
        </w:rPr>
        <w:t>(humānais horiongonadotropīns) vai LHRH (luteinizējošā hormona atbrīvojošais hormons) aplikācijas, ja novērota pozitīva olnīcu reakcija), dzemdību ierosināšanai.</w:t>
      </w:r>
    </w:p>
    <w:bookmarkEnd w:id="4"/>
    <w:p w14:paraId="5E5A5F6F" w14:textId="77777777" w:rsidR="00CB6708" w:rsidRDefault="00CB6708" w:rsidP="000E2B16">
      <w:pPr>
        <w:ind w:left="567" w:hanging="567"/>
        <w:jc w:val="both"/>
        <w:rPr>
          <w:i/>
          <w:color w:val="000000"/>
          <w:lang w:val="lv-LV"/>
        </w:rPr>
      </w:pPr>
    </w:p>
    <w:p w14:paraId="4C0C095A" w14:textId="77777777" w:rsidR="000E2B16" w:rsidRPr="00840465" w:rsidRDefault="000E2B16" w:rsidP="000E2B16">
      <w:pPr>
        <w:ind w:left="567" w:hanging="567"/>
        <w:jc w:val="both"/>
        <w:rPr>
          <w:i/>
          <w:color w:val="000000"/>
          <w:lang w:val="lv-LV"/>
        </w:rPr>
      </w:pPr>
      <w:r w:rsidRPr="00840465">
        <w:rPr>
          <w:i/>
          <w:color w:val="000000"/>
          <w:lang w:val="lv-LV"/>
        </w:rPr>
        <w:t>Ķēvēm:</w:t>
      </w:r>
    </w:p>
    <w:p w14:paraId="04CFAE58" w14:textId="77777777" w:rsidR="00431E88" w:rsidRDefault="000E2B16" w:rsidP="000E2B16">
      <w:pPr>
        <w:tabs>
          <w:tab w:val="clear" w:pos="567"/>
          <w:tab w:val="left" w:pos="0"/>
        </w:tabs>
        <w:jc w:val="both"/>
        <w:rPr>
          <w:color w:val="000000"/>
          <w:lang w:val="lv-LV"/>
        </w:rPr>
      </w:pPr>
      <w:r>
        <w:rPr>
          <w:color w:val="000000"/>
          <w:lang w:val="lv-LV"/>
        </w:rPr>
        <w:t>Anestrus (klusā meklēšanās, persistējoša diestrus fāze, embrionāla nāve, ar laktāciju saistīts anestrus, pseidogrūsnības pārtraukšana). Normālas vai patoloģiskas grūsnības pārtraukšanai (pirmajā grūsnības pusē).</w:t>
      </w:r>
    </w:p>
    <w:p w14:paraId="2E6027FB" w14:textId="77777777" w:rsidR="000E2B16" w:rsidRDefault="000E2B16" w:rsidP="000E2B16">
      <w:pPr>
        <w:tabs>
          <w:tab w:val="clear" w:pos="567"/>
          <w:tab w:val="left" w:pos="0"/>
        </w:tabs>
        <w:jc w:val="both"/>
        <w:rPr>
          <w:color w:val="000000"/>
          <w:lang w:val="lv-LV"/>
        </w:rPr>
      </w:pPr>
    </w:p>
    <w:p w14:paraId="39EAA2FF" w14:textId="77777777" w:rsidR="000E2B16" w:rsidRDefault="000E2B16" w:rsidP="000E2B16">
      <w:pPr>
        <w:tabs>
          <w:tab w:val="clear" w:pos="567"/>
          <w:tab w:val="left" w:pos="0"/>
        </w:tabs>
        <w:jc w:val="both"/>
        <w:rPr>
          <w:color w:val="000000"/>
          <w:lang w:val="lv-LV"/>
        </w:rPr>
      </w:pPr>
    </w:p>
    <w:p w14:paraId="5B1DE3FD" w14:textId="77777777" w:rsidR="002E2CC5" w:rsidRDefault="002E2CC5" w:rsidP="000E2B16">
      <w:pPr>
        <w:tabs>
          <w:tab w:val="clear" w:pos="567"/>
          <w:tab w:val="left" w:pos="0"/>
        </w:tabs>
        <w:jc w:val="both"/>
        <w:rPr>
          <w:color w:val="000000"/>
          <w:lang w:val="lv-LV"/>
        </w:rPr>
      </w:pPr>
    </w:p>
    <w:p w14:paraId="797BF02B" w14:textId="77777777" w:rsidR="00431E88" w:rsidRDefault="00431E88" w:rsidP="00431E88">
      <w:pPr>
        <w:spacing w:line="240" w:lineRule="auto"/>
        <w:ind w:left="567" w:hanging="567"/>
        <w:rPr>
          <w:color w:val="000000"/>
          <w:lang w:val="lv-LV"/>
        </w:rPr>
      </w:pPr>
      <w:r>
        <w:rPr>
          <w:b/>
          <w:color w:val="000000"/>
          <w:lang w:val="lv-LV"/>
        </w:rPr>
        <w:lastRenderedPageBreak/>
        <w:t>5.</w:t>
      </w:r>
      <w:r>
        <w:rPr>
          <w:b/>
          <w:color w:val="000000"/>
          <w:lang w:val="lv-LV"/>
        </w:rPr>
        <w:tab/>
        <w:t>KONTRINDIKĀCIJAS</w:t>
      </w:r>
    </w:p>
    <w:p w14:paraId="22B9922A" w14:textId="77777777" w:rsidR="00431E88" w:rsidRDefault="00431E88" w:rsidP="00431E88">
      <w:pPr>
        <w:spacing w:line="240" w:lineRule="auto"/>
        <w:ind w:left="567" w:hanging="567"/>
        <w:rPr>
          <w:b/>
          <w:color w:val="000000"/>
          <w:lang w:val="lv-LV"/>
        </w:rPr>
      </w:pPr>
    </w:p>
    <w:p w14:paraId="44292881" w14:textId="77777777" w:rsidR="004A657A" w:rsidRPr="000E2B16" w:rsidRDefault="004A657A" w:rsidP="00A81452">
      <w:pPr>
        <w:tabs>
          <w:tab w:val="clear" w:pos="567"/>
        </w:tabs>
        <w:spacing w:line="240" w:lineRule="auto"/>
        <w:ind w:left="567" w:hanging="567"/>
        <w:jc w:val="both"/>
        <w:rPr>
          <w:lang w:val="lv-LV"/>
        </w:rPr>
      </w:pPr>
      <w:r w:rsidRPr="000E2B16">
        <w:rPr>
          <w:lang w:val="lv-LV"/>
        </w:rPr>
        <w:t xml:space="preserve">Nelietot gadījumos, ja konstatēta pastiprināta jutība pret aktīvo </w:t>
      </w:r>
      <w:r w:rsidR="000E2B16" w:rsidRPr="000E2B16">
        <w:rPr>
          <w:lang w:val="lv-LV"/>
        </w:rPr>
        <w:t xml:space="preserve">vielu vai pret kādu no </w:t>
      </w:r>
      <w:r w:rsidRPr="000E2B16">
        <w:rPr>
          <w:lang w:val="lv-LV"/>
        </w:rPr>
        <w:t>palīgvielām.</w:t>
      </w:r>
    </w:p>
    <w:p w14:paraId="7A03AF22" w14:textId="77777777" w:rsidR="007828A9" w:rsidRPr="007828A9" w:rsidRDefault="007828A9" w:rsidP="00A81452">
      <w:pPr>
        <w:jc w:val="both"/>
        <w:rPr>
          <w:lang w:val="lv-LV"/>
        </w:rPr>
      </w:pPr>
      <w:r w:rsidRPr="007828A9">
        <w:rPr>
          <w:lang w:val="lv-LV"/>
        </w:rPr>
        <w:t>Nelietot grūsniem dzīvniekiem, kuriem nav paredzēta dzemdību vai aborta ierosināšana.</w:t>
      </w:r>
    </w:p>
    <w:p w14:paraId="7A62961F" w14:textId="77777777" w:rsidR="00431E88" w:rsidRDefault="00431E88" w:rsidP="000E2B16">
      <w:pPr>
        <w:spacing w:line="240" w:lineRule="auto"/>
        <w:rPr>
          <w:b/>
          <w:color w:val="000000"/>
          <w:lang w:val="lv-LV"/>
        </w:rPr>
      </w:pPr>
    </w:p>
    <w:p w14:paraId="33261D52" w14:textId="77777777" w:rsidR="00431E88" w:rsidRDefault="00431E88" w:rsidP="000E2B16">
      <w:pPr>
        <w:spacing w:line="240" w:lineRule="auto"/>
        <w:rPr>
          <w:b/>
          <w:color w:val="000000"/>
          <w:lang w:val="lv-LV"/>
        </w:rPr>
      </w:pPr>
    </w:p>
    <w:p w14:paraId="583FA895" w14:textId="77777777" w:rsidR="00431E88" w:rsidRDefault="00431E88" w:rsidP="00431E88">
      <w:pPr>
        <w:spacing w:line="240" w:lineRule="auto"/>
        <w:ind w:left="567" w:hanging="567"/>
        <w:rPr>
          <w:color w:val="000000"/>
          <w:lang w:val="lv-LV"/>
        </w:rPr>
      </w:pPr>
      <w:r>
        <w:rPr>
          <w:b/>
          <w:color w:val="000000"/>
          <w:lang w:val="lv-LV"/>
        </w:rPr>
        <w:t>6.</w:t>
      </w:r>
      <w:r>
        <w:rPr>
          <w:b/>
          <w:color w:val="000000"/>
          <w:lang w:val="lv-LV"/>
        </w:rPr>
        <w:tab/>
        <w:t>IESPĒJAMĀS BLAKUSPARĀDĪBAS</w:t>
      </w:r>
    </w:p>
    <w:p w14:paraId="1D333525" w14:textId="77777777" w:rsidR="00431E88" w:rsidRDefault="00431E88" w:rsidP="00431E88">
      <w:pPr>
        <w:tabs>
          <w:tab w:val="clear" w:pos="567"/>
        </w:tabs>
        <w:spacing w:line="240" w:lineRule="auto"/>
        <w:rPr>
          <w:color w:val="000000"/>
          <w:lang w:val="lv-LV"/>
        </w:rPr>
      </w:pPr>
    </w:p>
    <w:p w14:paraId="508A9E30" w14:textId="77777777" w:rsidR="007828A9" w:rsidRDefault="007828A9" w:rsidP="00431E88">
      <w:pPr>
        <w:tabs>
          <w:tab w:val="clear" w:pos="567"/>
          <w:tab w:val="left" w:pos="720"/>
        </w:tabs>
        <w:spacing w:line="240" w:lineRule="auto"/>
        <w:rPr>
          <w:color w:val="000000"/>
          <w:lang w:val="lv-LV"/>
        </w:rPr>
      </w:pPr>
      <w:r w:rsidRPr="007828A9">
        <w:rPr>
          <w:color w:val="000000"/>
          <w:lang w:val="lv-LV"/>
        </w:rPr>
        <w:t>Novērots, ka ķēvēm var sākties neliela svīšana, kas ilgst līdz vienai stundai pēc šo zāļu ievadīšanas.</w:t>
      </w:r>
    </w:p>
    <w:p w14:paraId="70E377CB" w14:textId="77777777" w:rsidR="00431E88" w:rsidRDefault="00431E88" w:rsidP="00431E88">
      <w:pPr>
        <w:tabs>
          <w:tab w:val="clear" w:pos="567"/>
          <w:tab w:val="left" w:pos="720"/>
        </w:tabs>
        <w:spacing w:line="240" w:lineRule="auto"/>
        <w:rPr>
          <w:color w:val="000000"/>
          <w:lang w:val="lv-LV"/>
        </w:rPr>
      </w:pPr>
    </w:p>
    <w:p w14:paraId="61779736" w14:textId="77777777" w:rsidR="000E2B16" w:rsidRDefault="000E2B16" w:rsidP="00431E88">
      <w:pPr>
        <w:tabs>
          <w:tab w:val="clear" w:pos="567"/>
          <w:tab w:val="left" w:pos="720"/>
        </w:tabs>
        <w:spacing w:line="240" w:lineRule="auto"/>
        <w:rPr>
          <w:color w:val="000000"/>
          <w:lang w:val="lv-LV"/>
        </w:rPr>
      </w:pPr>
    </w:p>
    <w:p w14:paraId="43F0E52F" w14:textId="77777777" w:rsidR="00431E88" w:rsidRDefault="00431E88" w:rsidP="00431E88">
      <w:pPr>
        <w:spacing w:line="240" w:lineRule="auto"/>
        <w:ind w:left="567" w:hanging="567"/>
        <w:rPr>
          <w:color w:val="000000"/>
          <w:lang w:val="lv-LV"/>
        </w:rPr>
      </w:pPr>
      <w:r>
        <w:rPr>
          <w:b/>
          <w:color w:val="000000"/>
          <w:lang w:val="lv-LV"/>
        </w:rPr>
        <w:t>7.</w:t>
      </w:r>
      <w:r>
        <w:rPr>
          <w:b/>
          <w:color w:val="000000"/>
          <w:lang w:val="lv-LV"/>
        </w:rPr>
        <w:tab/>
        <w:t>MĒRĶA SUGAS</w:t>
      </w:r>
    </w:p>
    <w:p w14:paraId="0B950B80" w14:textId="77777777" w:rsidR="00431E88" w:rsidRDefault="00431E88" w:rsidP="00431E88">
      <w:pPr>
        <w:tabs>
          <w:tab w:val="clear" w:pos="567"/>
        </w:tabs>
        <w:spacing w:line="240" w:lineRule="auto"/>
        <w:rPr>
          <w:color w:val="000000"/>
          <w:lang w:val="lv-LV"/>
        </w:rPr>
      </w:pPr>
    </w:p>
    <w:p w14:paraId="6FE6F5A7" w14:textId="77777777" w:rsidR="007828A9" w:rsidRPr="007828A9" w:rsidRDefault="007828A9" w:rsidP="007828A9">
      <w:pPr>
        <w:tabs>
          <w:tab w:val="num" w:pos="0"/>
        </w:tabs>
        <w:jc w:val="both"/>
        <w:rPr>
          <w:lang w:val="lv-LV"/>
        </w:rPr>
      </w:pPr>
      <w:bookmarkStart w:id="5" w:name="_Hlk495311451"/>
      <w:r w:rsidRPr="007828A9">
        <w:rPr>
          <w:lang w:val="lv-LV"/>
        </w:rPr>
        <w:t>Liellopi (govis),</w:t>
      </w:r>
      <w:r w:rsidRPr="007828A9">
        <w:rPr>
          <w:snapToGrid w:val="0"/>
          <w:lang w:val="lv-LV"/>
        </w:rPr>
        <w:t xml:space="preserve"> </w:t>
      </w:r>
      <w:r w:rsidRPr="007828A9">
        <w:rPr>
          <w:lang w:val="lv-LV"/>
        </w:rPr>
        <w:t>cūkas (sivēnmātes), zirgi (ķēves).</w:t>
      </w:r>
    </w:p>
    <w:bookmarkEnd w:id="5"/>
    <w:p w14:paraId="0A6B04CD" w14:textId="77777777" w:rsidR="007828A9" w:rsidRDefault="007828A9" w:rsidP="00431E88">
      <w:pPr>
        <w:tabs>
          <w:tab w:val="clear" w:pos="567"/>
        </w:tabs>
        <w:spacing w:line="240" w:lineRule="auto"/>
        <w:rPr>
          <w:lang w:val="lv-LV"/>
        </w:rPr>
      </w:pPr>
    </w:p>
    <w:p w14:paraId="46A3ED23" w14:textId="77777777" w:rsidR="00431E88" w:rsidRDefault="00431E88" w:rsidP="00431E88">
      <w:pPr>
        <w:tabs>
          <w:tab w:val="clear" w:pos="567"/>
        </w:tabs>
        <w:spacing w:line="240" w:lineRule="auto"/>
        <w:rPr>
          <w:color w:val="000000"/>
          <w:lang w:val="lv-LV"/>
        </w:rPr>
      </w:pPr>
    </w:p>
    <w:p w14:paraId="19CD2831" w14:textId="77777777" w:rsidR="00431E88" w:rsidRDefault="00431E88" w:rsidP="00431E88">
      <w:pPr>
        <w:spacing w:line="240" w:lineRule="auto"/>
        <w:ind w:left="567" w:hanging="567"/>
        <w:rPr>
          <w:b/>
          <w:color w:val="000000"/>
          <w:lang w:val="lv-LV"/>
        </w:rPr>
      </w:pPr>
      <w:r>
        <w:rPr>
          <w:b/>
          <w:color w:val="000000"/>
          <w:lang w:val="lv-LV"/>
        </w:rPr>
        <w:t>8.</w:t>
      </w:r>
      <w:r>
        <w:rPr>
          <w:b/>
          <w:color w:val="000000"/>
          <w:lang w:val="lv-LV"/>
        </w:rPr>
        <w:tab/>
        <w:t xml:space="preserve">DEVAS ATKARĪBĀ NO DZĪVNIEKU SUGAS, LIETOŠANAS VEIDA UN </w:t>
      </w:r>
      <w:r w:rsidR="007828A9">
        <w:rPr>
          <w:b/>
          <w:color w:val="000000"/>
          <w:lang w:val="lv-LV"/>
        </w:rPr>
        <w:t xml:space="preserve">METODES </w:t>
      </w:r>
    </w:p>
    <w:p w14:paraId="6E8B966C" w14:textId="77777777" w:rsidR="00431E88" w:rsidRDefault="00431E88" w:rsidP="00431E88">
      <w:pPr>
        <w:spacing w:line="240" w:lineRule="auto"/>
        <w:ind w:left="567" w:hanging="567"/>
        <w:rPr>
          <w:color w:val="000000"/>
          <w:lang w:val="lv-LV"/>
        </w:rPr>
      </w:pPr>
    </w:p>
    <w:p w14:paraId="5ACE6D3A" w14:textId="44FC1514" w:rsidR="007C1682" w:rsidRDefault="007C1682" w:rsidP="00431E88">
      <w:pPr>
        <w:spacing w:line="240" w:lineRule="auto"/>
        <w:ind w:left="567" w:hanging="567"/>
        <w:rPr>
          <w:color w:val="000000"/>
          <w:lang w:val="lv-LV"/>
        </w:rPr>
      </w:pPr>
      <w:r>
        <w:rPr>
          <w:color w:val="000000"/>
          <w:lang w:val="lv-LV"/>
        </w:rPr>
        <w:t>Intramuskulārai lietošanai</w:t>
      </w:r>
    </w:p>
    <w:p w14:paraId="4DD0D0E3" w14:textId="77777777" w:rsidR="007C1682" w:rsidRDefault="007C1682" w:rsidP="00431E88">
      <w:pPr>
        <w:spacing w:line="240" w:lineRule="auto"/>
        <w:ind w:left="567" w:hanging="567"/>
        <w:rPr>
          <w:color w:val="000000"/>
          <w:lang w:val="lv-LV"/>
        </w:rPr>
      </w:pPr>
    </w:p>
    <w:p w14:paraId="7C169708" w14:textId="77777777" w:rsidR="000E2B16" w:rsidRDefault="000E2B16" w:rsidP="000E2B16">
      <w:pPr>
        <w:tabs>
          <w:tab w:val="left" w:pos="720"/>
        </w:tabs>
        <w:rPr>
          <w:color w:val="000000"/>
          <w:u w:val="single"/>
          <w:lang w:val="lv-LV"/>
        </w:rPr>
      </w:pPr>
      <w:r>
        <w:rPr>
          <w:color w:val="000000"/>
          <w:u w:val="single"/>
          <w:lang w:val="lv-LV"/>
        </w:rPr>
        <w:t>Meklēšanās sinhronizācijai</w:t>
      </w:r>
    </w:p>
    <w:p w14:paraId="09ACFA08" w14:textId="77777777" w:rsidR="000E2B16" w:rsidRDefault="000E2B16" w:rsidP="000E2B16">
      <w:pPr>
        <w:tabs>
          <w:tab w:val="left" w:pos="720"/>
        </w:tabs>
        <w:jc w:val="both"/>
        <w:rPr>
          <w:color w:val="000000"/>
          <w:lang w:val="lv-LV"/>
        </w:rPr>
      </w:pPr>
      <w:r w:rsidRPr="00934011">
        <w:rPr>
          <w:i/>
          <w:color w:val="000000"/>
          <w:lang w:val="lv-LV"/>
        </w:rPr>
        <w:t>Govīm</w:t>
      </w:r>
      <w:r w:rsidRPr="00DC7EE5">
        <w:rPr>
          <w:color w:val="000000"/>
          <w:lang w:val="lv-LV"/>
        </w:rPr>
        <w:t>:</w:t>
      </w:r>
      <w:r>
        <w:rPr>
          <w:color w:val="000000"/>
          <w:lang w:val="lv-LV"/>
        </w:rPr>
        <w:t xml:space="preserve"> ievadīt 2 ml zāļu (t.i. 0,5 </w:t>
      </w:r>
      <w:r>
        <w:rPr>
          <w:lang w:val="lv-LV"/>
        </w:rPr>
        <w:t>mg</w:t>
      </w:r>
      <w:r>
        <w:rPr>
          <w:color w:val="000000"/>
          <w:lang w:val="lv-LV"/>
        </w:rPr>
        <w:t xml:space="preserve"> aktīvās vielas) 2 reizes ar 10 dienu intervālu. Pirmo devu ievada jebkurā dzimumcikla fāzē (govīm 40-60 dienas pēc dzemdībām). Otro devu ievada 11. dienā pēc pirmās devas ievadīšanas. Apsēklošanu veic neatkarīgi no meklēšanās pazīmēm 14. dienā (t.i. 72-76 stundas pēc otrās injekcijas) un atkārto 15. dienā. Pirms zāļu lietošanas meklēšanās sinhronizācijai, dzīvniekiem jāveic dzimumorgānu izmeklēšana</w:t>
      </w:r>
      <w:r w:rsidRPr="008B686A">
        <w:rPr>
          <w:lang w:val="lv-LV"/>
        </w:rPr>
        <w:t>.</w:t>
      </w:r>
      <w:r>
        <w:rPr>
          <w:color w:val="339966"/>
          <w:lang w:val="lv-LV"/>
        </w:rPr>
        <w:t xml:space="preserve"> </w:t>
      </w:r>
      <w:r>
        <w:rPr>
          <w:color w:val="000000"/>
          <w:lang w:val="lv-LV"/>
        </w:rPr>
        <w:t>Telēm jānovērtē dzimumorgānu fizioloģiskais un fiziskais stāvoklis, un dzimumbriedums.</w:t>
      </w:r>
    </w:p>
    <w:p w14:paraId="12C7A859" w14:textId="77777777" w:rsidR="007C1682" w:rsidRDefault="007C1682" w:rsidP="000E2B16">
      <w:pPr>
        <w:tabs>
          <w:tab w:val="left" w:pos="720"/>
        </w:tabs>
        <w:jc w:val="both"/>
        <w:rPr>
          <w:color w:val="000000"/>
          <w:lang w:val="lv-LV"/>
        </w:rPr>
      </w:pPr>
    </w:p>
    <w:p w14:paraId="4C00BC94" w14:textId="77777777" w:rsidR="000E2B16" w:rsidRDefault="000E2B16" w:rsidP="000E2B16">
      <w:pPr>
        <w:tabs>
          <w:tab w:val="left" w:pos="720"/>
        </w:tabs>
        <w:jc w:val="both"/>
        <w:rPr>
          <w:color w:val="000000"/>
          <w:lang w:val="lv-LV"/>
        </w:rPr>
      </w:pPr>
      <w:r w:rsidRPr="000E28FC">
        <w:rPr>
          <w:i/>
          <w:color w:val="000000"/>
          <w:lang w:val="lv-LV"/>
        </w:rPr>
        <w:t>Ķēvēm</w:t>
      </w:r>
      <w:r>
        <w:rPr>
          <w:i/>
          <w:color w:val="000000"/>
          <w:lang w:val="lv-LV"/>
        </w:rPr>
        <w:t>:</w:t>
      </w:r>
      <w:r>
        <w:rPr>
          <w:b/>
          <w:color w:val="000000"/>
          <w:lang w:val="lv-LV"/>
        </w:rPr>
        <w:t xml:space="preserve"> </w:t>
      </w:r>
      <w:r>
        <w:rPr>
          <w:color w:val="000000"/>
          <w:lang w:val="lv-LV"/>
        </w:rPr>
        <w:t>ievadīt vienreizēju devu 1,0 ml ( t.i. 0,25 mg aktīvās vielas) 5.-13. dienā pēc meklēšanās. Optimālais apsēklošanas laiks: 4.-6. dienā pēc zāļu lietošanas.</w:t>
      </w:r>
    </w:p>
    <w:p w14:paraId="534F5208" w14:textId="77777777" w:rsidR="000E2B16" w:rsidRDefault="000E2B16" w:rsidP="000E2B16">
      <w:pPr>
        <w:tabs>
          <w:tab w:val="left" w:pos="720"/>
        </w:tabs>
        <w:jc w:val="both"/>
        <w:rPr>
          <w:color w:val="000000"/>
          <w:lang w:val="lv-LV"/>
        </w:rPr>
      </w:pPr>
    </w:p>
    <w:p w14:paraId="250AD5B3" w14:textId="77777777" w:rsidR="000E2B16" w:rsidRDefault="000E2B16" w:rsidP="000E2B16">
      <w:pPr>
        <w:tabs>
          <w:tab w:val="left" w:pos="720"/>
        </w:tabs>
        <w:rPr>
          <w:color w:val="000000"/>
          <w:u w:val="single"/>
          <w:lang w:val="lv-LV"/>
        </w:rPr>
      </w:pPr>
      <w:r>
        <w:rPr>
          <w:color w:val="000000"/>
          <w:u w:val="single"/>
          <w:lang w:val="lv-LV"/>
        </w:rPr>
        <w:t>Olnīcu funkcionālo traucējumu gadījumos</w:t>
      </w:r>
    </w:p>
    <w:p w14:paraId="2BB4F0DF" w14:textId="77777777" w:rsidR="000E2B16" w:rsidRDefault="000E2B16" w:rsidP="000E2B16">
      <w:pPr>
        <w:tabs>
          <w:tab w:val="left" w:pos="720"/>
        </w:tabs>
        <w:jc w:val="both"/>
        <w:rPr>
          <w:color w:val="000000"/>
          <w:u w:val="single"/>
          <w:lang w:val="lv-LV"/>
        </w:rPr>
      </w:pPr>
      <w:r>
        <w:rPr>
          <w:i/>
          <w:color w:val="000000"/>
          <w:lang w:val="lv-LV"/>
        </w:rPr>
        <w:t>Govīm</w:t>
      </w:r>
      <w:r w:rsidRPr="00DC7EE5">
        <w:rPr>
          <w:color w:val="000000"/>
          <w:lang w:val="lv-LV"/>
        </w:rPr>
        <w:t>:</w:t>
      </w:r>
      <w:r>
        <w:rPr>
          <w:color w:val="000000"/>
          <w:lang w:val="lv-LV"/>
        </w:rPr>
        <w:t xml:space="preserve"> ievadīt 2 ml zāļu. Apsēklošanu veic pēc pirmajām meklēšanās pazīmēm</w:t>
      </w:r>
      <w:r>
        <w:rPr>
          <w:color w:val="339966"/>
          <w:lang w:val="lv-LV"/>
        </w:rPr>
        <w:t xml:space="preserve">. </w:t>
      </w:r>
      <w:r>
        <w:rPr>
          <w:color w:val="000000"/>
          <w:lang w:val="lv-LV"/>
        </w:rPr>
        <w:t>Ja meklēšanos nenovēro, zāles ievada atkārtoti 11. dienā pēc pirmās injekcijas un apsēklošanu veic pēc 72-76 stundām.</w:t>
      </w:r>
    </w:p>
    <w:p w14:paraId="5789615E" w14:textId="0E5DF5E9" w:rsidR="000E2B16" w:rsidRDefault="000E2B16" w:rsidP="000E2B16">
      <w:pPr>
        <w:tabs>
          <w:tab w:val="clear" w:pos="567"/>
          <w:tab w:val="left" w:pos="0"/>
        </w:tabs>
        <w:jc w:val="both"/>
        <w:rPr>
          <w:color w:val="000000"/>
          <w:lang w:val="lv-LV"/>
        </w:rPr>
      </w:pPr>
      <w:r>
        <w:rPr>
          <w:color w:val="000000"/>
          <w:lang w:val="lv-LV"/>
        </w:rPr>
        <w:t>Folikulāro cistu gadījumos - injicē vienreizēju zāļu devu 2 ml ne ātrāk kā 10. dienā pēc HCG vai LHRH lietošanas</w:t>
      </w:r>
      <w:r w:rsidRPr="008B686A">
        <w:rPr>
          <w:lang w:val="lv-LV"/>
        </w:rPr>
        <w:t>.</w:t>
      </w:r>
      <w:r>
        <w:rPr>
          <w:color w:val="339966"/>
          <w:lang w:val="lv-LV"/>
        </w:rPr>
        <w:t xml:space="preserve"> </w:t>
      </w:r>
      <w:r>
        <w:rPr>
          <w:color w:val="000000"/>
          <w:lang w:val="lv-LV"/>
        </w:rPr>
        <w:t xml:space="preserve">Meklēšanās pazīmes parādās 3. dienā pēc </w:t>
      </w:r>
      <w:proofErr w:type="spellStart"/>
      <w:r>
        <w:rPr>
          <w:color w:val="000000"/>
          <w:lang w:val="lv-LV"/>
        </w:rPr>
        <w:t>Oestrophan</w:t>
      </w:r>
      <w:proofErr w:type="spellEnd"/>
      <w:r>
        <w:rPr>
          <w:color w:val="000000"/>
          <w:lang w:val="lv-LV"/>
        </w:rPr>
        <w:t xml:space="preserve"> lietošanas.</w:t>
      </w:r>
    </w:p>
    <w:p w14:paraId="4C69427E" w14:textId="77777777" w:rsidR="000E2B16" w:rsidRDefault="000E2B16" w:rsidP="000E2B16">
      <w:pPr>
        <w:tabs>
          <w:tab w:val="left" w:pos="720"/>
        </w:tabs>
        <w:jc w:val="both"/>
        <w:rPr>
          <w:color w:val="339966"/>
          <w:lang w:val="lv-LV"/>
        </w:rPr>
      </w:pPr>
    </w:p>
    <w:p w14:paraId="7D28B276" w14:textId="77777777" w:rsidR="000E2B16" w:rsidRDefault="000E2B16" w:rsidP="000E2B16">
      <w:pPr>
        <w:tabs>
          <w:tab w:val="left" w:pos="720"/>
        </w:tabs>
        <w:rPr>
          <w:color w:val="000000"/>
          <w:u w:val="single"/>
          <w:lang w:val="lv-LV"/>
        </w:rPr>
      </w:pPr>
      <w:r>
        <w:rPr>
          <w:color w:val="000000"/>
          <w:u w:val="single"/>
          <w:lang w:val="lv-LV"/>
        </w:rPr>
        <w:t>Dzemdes slimības pēcdzemdību periodā</w:t>
      </w:r>
    </w:p>
    <w:p w14:paraId="1D535F24" w14:textId="77777777" w:rsidR="000E2B16" w:rsidRDefault="000E2B16" w:rsidP="000E2B16">
      <w:pPr>
        <w:tabs>
          <w:tab w:val="left" w:pos="720"/>
        </w:tabs>
        <w:rPr>
          <w:color w:val="000000"/>
          <w:lang w:val="lv-LV"/>
        </w:rPr>
      </w:pPr>
      <w:r>
        <w:rPr>
          <w:i/>
          <w:color w:val="000000"/>
          <w:lang w:val="lv-LV"/>
        </w:rPr>
        <w:t>Govīm</w:t>
      </w:r>
      <w:r w:rsidRPr="00A81452">
        <w:rPr>
          <w:color w:val="000000"/>
          <w:lang w:val="lv-LV"/>
        </w:rPr>
        <w:t>:</w:t>
      </w:r>
      <w:r>
        <w:rPr>
          <w:color w:val="000000"/>
          <w:lang w:val="lv-LV"/>
        </w:rPr>
        <w:t xml:space="preserve"> ievadīt 2 ml zāļu ( ja nepieciešams, ārstēšanu papildina ar putas radošiem un/vai skalojamiem līdzekļiem </w:t>
      </w:r>
      <w:r w:rsidRPr="008B686A">
        <w:rPr>
          <w:color w:val="000000"/>
          <w:lang w:val="lv-LV"/>
        </w:rPr>
        <w:t>intrauterīnai</w:t>
      </w:r>
      <w:r>
        <w:rPr>
          <w:i/>
          <w:color w:val="000000"/>
          <w:lang w:val="lv-LV"/>
        </w:rPr>
        <w:t xml:space="preserve"> </w:t>
      </w:r>
      <w:r>
        <w:rPr>
          <w:color w:val="000000"/>
          <w:lang w:val="lv-LV"/>
        </w:rPr>
        <w:t>ievadīšanai); atkārtoti injicē 11. dienā.  Apsēklošanu veic divas reizes - 14. un 15. dienā.</w:t>
      </w:r>
    </w:p>
    <w:p w14:paraId="2275AEBD" w14:textId="77777777" w:rsidR="000E2B16" w:rsidRDefault="000E2B16" w:rsidP="000E2B16">
      <w:pPr>
        <w:tabs>
          <w:tab w:val="left" w:pos="720"/>
        </w:tabs>
        <w:rPr>
          <w:color w:val="000000"/>
          <w:lang w:val="lv-LV"/>
        </w:rPr>
      </w:pPr>
    </w:p>
    <w:p w14:paraId="17BD4727" w14:textId="77777777" w:rsidR="000E2B16" w:rsidRDefault="000E2B16" w:rsidP="000E2B16">
      <w:pPr>
        <w:tabs>
          <w:tab w:val="left" w:pos="720"/>
        </w:tabs>
        <w:rPr>
          <w:color w:val="000000"/>
          <w:u w:val="single"/>
          <w:lang w:val="lv-LV"/>
        </w:rPr>
      </w:pPr>
      <w:r>
        <w:rPr>
          <w:color w:val="000000"/>
          <w:u w:val="single"/>
          <w:lang w:val="lv-LV"/>
        </w:rPr>
        <w:t>Grūsnības pārtraukšanai, dzemdību ierosināšanai</w:t>
      </w:r>
    </w:p>
    <w:p w14:paraId="535F6960" w14:textId="77777777" w:rsidR="000E2B16" w:rsidRDefault="000E2B16" w:rsidP="000E2B16">
      <w:pPr>
        <w:tabs>
          <w:tab w:val="left" w:pos="720"/>
        </w:tabs>
        <w:rPr>
          <w:color w:val="000000"/>
          <w:lang w:val="lv-LV"/>
        </w:rPr>
      </w:pPr>
      <w:r w:rsidRPr="000E28FC">
        <w:rPr>
          <w:i/>
          <w:color w:val="000000"/>
          <w:lang w:val="lv-LV"/>
        </w:rPr>
        <w:t>Govīm</w:t>
      </w:r>
      <w:r w:rsidRPr="00A81452">
        <w:rPr>
          <w:color w:val="000000"/>
          <w:lang w:val="lv-LV"/>
        </w:rPr>
        <w:t>:</w:t>
      </w:r>
      <w:r>
        <w:rPr>
          <w:color w:val="000000"/>
          <w:lang w:val="lv-LV"/>
        </w:rPr>
        <w:t xml:space="preserve"> ievadīt 2 ml zāļu ( turpmākā ārstēšana ir atkarīga no klīniskā stāvokļa).</w:t>
      </w:r>
    </w:p>
    <w:p w14:paraId="0E5A6949" w14:textId="77777777" w:rsidR="000E2B16" w:rsidRDefault="000E2B16" w:rsidP="000E2B16">
      <w:pPr>
        <w:tabs>
          <w:tab w:val="left" w:pos="720"/>
        </w:tabs>
        <w:rPr>
          <w:color w:val="000000"/>
          <w:lang w:val="lv-LV"/>
        </w:rPr>
      </w:pPr>
      <w:r w:rsidRPr="000E28FC">
        <w:rPr>
          <w:i/>
          <w:color w:val="000000"/>
          <w:lang w:val="lv-LV"/>
        </w:rPr>
        <w:t>Sivēnmātēm:</w:t>
      </w:r>
      <w:r>
        <w:rPr>
          <w:color w:val="000000"/>
          <w:lang w:val="lv-LV"/>
        </w:rPr>
        <w:t xml:space="preserve"> ievadīt 0,7 ml zāļu ( t.i. 0,175 mg aktīvās vielas) sākot ar 111. grūsnības dienu. Vairumā gadījumu dzemdības sākas 40 stundu laikā pēc injekcijas, visbiežāk 24-35 stundu laikā.</w:t>
      </w:r>
    </w:p>
    <w:p w14:paraId="3D85CE17" w14:textId="77777777" w:rsidR="007828A9" w:rsidRDefault="007828A9" w:rsidP="00431E88">
      <w:pPr>
        <w:tabs>
          <w:tab w:val="clear" w:pos="567"/>
        </w:tabs>
        <w:spacing w:line="240" w:lineRule="auto"/>
        <w:rPr>
          <w:color w:val="000000"/>
          <w:u w:val="single"/>
          <w:lang w:val="lv-LV"/>
        </w:rPr>
      </w:pPr>
    </w:p>
    <w:p w14:paraId="51402783" w14:textId="77777777" w:rsidR="00431E88" w:rsidRDefault="00431E88" w:rsidP="00431E88">
      <w:pPr>
        <w:tabs>
          <w:tab w:val="clear" w:pos="567"/>
        </w:tabs>
        <w:spacing w:line="240" w:lineRule="auto"/>
        <w:rPr>
          <w:color w:val="000000"/>
          <w:lang w:val="lv-LV"/>
        </w:rPr>
      </w:pPr>
    </w:p>
    <w:p w14:paraId="2538C0A8" w14:textId="77777777" w:rsidR="00431E88" w:rsidRDefault="00431E88" w:rsidP="00431E88">
      <w:pPr>
        <w:spacing w:line="240" w:lineRule="auto"/>
        <w:ind w:left="567" w:hanging="567"/>
        <w:rPr>
          <w:color w:val="000000"/>
          <w:lang w:val="lv-LV"/>
        </w:rPr>
      </w:pPr>
      <w:r>
        <w:rPr>
          <w:b/>
          <w:color w:val="000000"/>
          <w:lang w:val="lv-LV"/>
        </w:rPr>
        <w:t>9.</w:t>
      </w:r>
      <w:r>
        <w:rPr>
          <w:b/>
          <w:color w:val="000000"/>
          <w:lang w:val="lv-LV"/>
        </w:rPr>
        <w:tab/>
        <w:t xml:space="preserve">IETEIKUMI PAREIZAI LIETOŠANAI </w:t>
      </w:r>
    </w:p>
    <w:p w14:paraId="0D43AE5F" w14:textId="77777777" w:rsidR="00431E88" w:rsidRDefault="00431E88" w:rsidP="00431E88">
      <w:pPr>
        <w:tabs>
          <w:tab w:val="clear" w:pos="567"/>
        </w:tabs>
        <w:spacing w:line="240" w:lineRule="auto"/>
        <w:ind w:left="567" w:hanging="567"/>
        <w:rPr>
          <w:b/>
          <w:color w:val="000000"/>
          <w:lang w:val="lv-LV"/>
        </w:rPr>
      </w:pPr>
    </w:p>
    <w:p w14:paraId="294E12B8" w14:textId="7F864243" w:rsidR="00431E88" w:rsidRDefault="007C1682" w:rsidP="00431E88">
      <w:pPr>
        <w:tabs>
          <w:tab w:val="clear" w:pos="567"/>
        </w:tabs>
        <w:spacing w:line="240" w:lineRule="auto"/>
        <w:ind w:left="567" w:hanging="567"/>
        <w:rPr>
          <w:color w:val="000000"/>
          <w:lang w:val="lv-LV"/>
        </w:rPr>
      </w:pPr>
      <w:r w:rsidRPr="007C1682">
        <w:rPr>
          <w:color w:val="000000"/>
          <w:lang w:val="lv-LV"/>
        </w:rPr>
        <w:t>Flakona gumijas aizbāzni var droši pārdurt līdz pat 30 reizēm.</w:t>
      </w:r>
    </w:p>
    <w:p w14:paraId="3330E3CD" w14:textId="77777777" w:rsidR="00431E88" w:rsidRDefault="00431E88" w:rsidP="00431E88">
      <w:pPr>
        <w:tabs>
          <w:tab w:val="clear" w:pos="567"/>
        </w:tabs>
        <w:spacing w:line="240" w:lineRule="auto"/>
        <w:ind w:left="567" w:hanging="567"/>
        <w:rPr>
          <w:b/>
          <w:color w:val="000000"/>
          <w:lang w:val="lv-LV"/>
        </w:rPr>
      </w:pPr>
    </w:p>
    <w:p w14:paraId="75A009D5" w14:textId="77777777" w:rsidR="00431E88" w:rsidRDefault="00431E88" w:rsidP="00431E88">
      <w:pPr>
        <w:spacing w:line="240" w:lineRule="auto"/>
        <w:ind w:left="567" w:hanging="567"/>
        <w:rPr>
          <w:color w:val="000000"/>
          <w:lang w:val="lv-LV"/>
        </w:rPr>
      </w:pPr>
      <w:r>
        <w:rPr>
          <w:b/>
          <w:color w:val="000000"/>
          <w:lang w:val="lv-LV"/>
        </w:rPr>
        <w:t>10.</w:t>
      </w:r>
      <w:r>
        <w:rPr>
          <w:b/>
          <w:color w:val="000000"/>
          <w:lang w:val="lv-LV"/>
        </w:rPr>
        <w:tab/>
        <w:t xml:space="preserve">IEROBEŽOJUMU PERIODS(-I) DZĪVNIEKU PRODUKCIJAS IZMANTOŠANĀ </w:t>
      </w:r>
    </w:p>
    <w:p w14:paraId="17A632D5" w14:textId="77777777" w:rsidR="00431E88" w:rsidRDefault="00431E88" w:rsidP="00431E88">
      <w:pPr>
        <w:tabs>
          <w:tab w:val="clear" w:pos="567"/>
        </w:tabs>
        <w:spacing w:line="240" w:lineRule="auto"/>
        <w:rPr>
          <w:color w:val="000000"/>
          <w:lang w:val="lv-LV"/>
        </w:rPr>
      </w:pPr>
    </w:p>
    <w:p w14:paraId="5DF8D1FF" w14:textId="77777777" w:rsidR="000E2B16" w:rsidRDefault="000E2B16" w:rsidP="000E2B16">
      <w:pPr>
        <w:jc w:val="both"/>
        <w:rPr>
          <w:color w:val="000000"/>
          <w:lang w:val="lv-LV"/>
        </w:rPr>
      </w:pPr>
      <w:bookmarkStart w:id="6" w:name="_Hlk495313648"/>
      <w:r>
        <w:rPr>
          <w:color w:val="000000"/>
          <w:lang w:val="lv-LV"/>
        </w:rPr>
        <w:t>Liellopi, cūkas:</w:t>
      </w:r>
    </w:p>
    <w:p w14:paraId="2D9CFB74" w14:textId="77777777" w:rsidR="000E2B16" w:rsidRDefault="000E2B16" w:rsidP="000E2B16">
      <w:pPr>
        <w:jc w:val="both"/>
        <w:rPr>
          <w:color w:val="000000"/>
          <w:lang w:val="lv-LV"/>
        </w:rPr>
      </w:pPr>
      <w:r>
        <w:rPr>
          <w:color w:val="000000"/>
          <w:lang w:val="lv-LV"/>
        </w:rPr>
        <w:lastRenderedPageBreak/>
        <w:t>Gaļai un blakusproduktiem:</w:t>
      </w:r>
      <w:r>
        <w:rPr>
          <w:lang w:val="lv-LV"/>
        </w:rPr>
        <w:t xml:space="preserve"> 1 diena.</w:t>
      </w:r>
    </w:p>
    <w:p w14:paraId="7A67667B" w14:textId="77777777" w:rsidR="000E2B16" w:rsidRDefault="000E2B16" w:rsidP="000E2B16">
      <w:pPr>
        <w:jc w:val="both"/>
        <w:rPr>
          <w:color w:val="000000"/>
          <w:lang w:val="lv-LV"/>
        </w:rPr>
      </w:pPr>
    </w:p>
    <w:p w14:paraId="6BD3789D" w14:textId="77777777" w:rsidR="000E2B16" w:rsidRDefault="000E2B16" w:rsidP="000E2B16">
      <w:pPr>
        <w:jc w:val="both"/>
        <w:rPr>
          <w:color w:val="000000"/>
          <w:lang w:val="lv-LV"/>
        </w:rPr>
      </w:pPr>
      <w:r>
        <w:rPr>
          <w:color w:val="000000"/>
          <w:lang w:val="lv-LV"/>
        </w:rPr>
        <w:t>Liellopi:</w:t>
      </w:r>
    </w:p>
    <w:p w14:paraId="2AC709A9" w14:textId="77777777" w:rsidR="000E2B16" w:rsidRDefault="000E2B16" w:rsidP="000E2B16">
      <w:pPr>
        <w:jc w:val="both"/>
        <w:rPr>
          <w:lang w:val="lv-LV"/>
        </w:rPr>
      </w:pPr>
      <w:r>
        <w:rPr>
          <w:color w:val="000000"/>
          <w:lang w:val="lv-LV"/>
        </w:rPr>
        <w:t>Pienam: nulle dienas</w:t>
      </w:r>
      <w:r>
        <w:rPr>
          <w:lang w:val="lv-LV"/>
        </w:rPr>
        <w:t>.</w:t>
      </w:r>
    </w:p>
    <w:p w14:paraId="30CA5E27" w14:textId="77777777" w:rsidR="00CB6708" w:rsidRDefault="00CB6708" w:rsidP="000E2B16">
      <w:pPr>
        <w:jc w:val="both"/>
        <w:rPr>
          <w:lang w:val="lv-LV"/>
        </w:rPr>
      </w:pPr>
    </w:p>
    <w:p w14:paraId="5E8ADC20" w14:textId="77777777" w:rsidR="000E2B16" w:rsidRDefault="000E2B16" w:rsidP="000E2B16">
      <w:pPr>
        <w:rPr>
          <w:lang w:val="lv-LV"/>
        </w:rPr>
      </w:pPr>
      <w:r>
        <w:rPr>
          <w:lang w:val="lv-LV"/>
        </w:rPr>
        <w:t>Nelietot zirgiem, kuru gaļu paredzēts izmantot cilvēku uzturā.</w:t>
      </w:r>
    </w:p>
    <w:bookmarkEnd w:id="6"/>
    <w:p w14:paraId="102BAF4A" w14:textId="77777777" w:rsidR="000E2B16" w:rsidRDefault="000E2B16" w:rsidP="000E2B16">
      <w:pPr>
        <w:rPr>
          <w:lang w:val="lv-LV"/>
        </w:rPr>
      </w:pPr>
    </w:p>
    <w:p w14:paraId="76F0606D" w14:textId="77777777" w:rsidR="00431E88" w:rsidRDefault="00431E88" w:rsidP="00431E88">
      <w:pPr>
        <w:tabs>
          <w:tab w:val="clear" w:pos="567"/>
        </w:tabs>
        <w:spacing w:line="240" w:lineRule="auto"/>
        <w:rPr>
          <w:color w:val="000000"/>
          <w:lang w:val="lv-LV"/>
        </w:rPr>
      </w:pPr>
    </w:p>
    <w:p w14:paraId="7EB03ECA" w14:textId="77777777" w:rsidR="00431E88" w:rsidRDefault="00431E88" w:rsidP="00431E88">
      <w:pPr>
        <w:spacing w:line="240" w:lineRule="auto"/>
        <w:ind w:left="567" w:hanging="567"/>
        <w:rPr>
          <w:color w:val="000000"/>
          <w:lang w:val="lv-LV"/>
        </w:rPr>
      </w:pPr>
      <w:r>
        <w:rPr>
          <w:b/>
          <w:color w:val="000000"/>
          <w:lang w:val="lv-LV"/>
        </w:rPr>
        <w:t>11.</w:t>
      </w:r>
      <w:r>
        <w:rPr>
          <w:b/>
          <w:color w:val="000000"/>
          <w:lang w:val="lv-LV"/>
        </w:rPr>
        <w:tab/>
        <w:t>ĪPAŠI UZGL</w:t>
      </w:r>
      <w:r>
        <w:rPr>
          <w:b/>
          <w:caps/>
          <w:color w:val="000000"/>
          <w:lang w:val="lv-LV"/>
        </w:rPr>
        <w:t xml:space="preserve">abāšanaS </w:t>
      </w:r>
      <w:r>
        <w:rPr>
          <w:b/>
          <w:color w:val="000000"/>
          <w:lang w:val="lv-LV"/>
        </w:rPr>
        <w:t>NORĀDĪJUMI</w:t>
      </w:r>
    </w:p>
    <w:p w14:paraId="4A65BBB3" w14:textId="77777777" w:rsidR="00431E88" w:rsidRDefault="00431E88" w:rsidP="00431E88">
      <w:pPr>
        <w:tabs>
          <w:tab w:val="clear" w:pos="567"/>
        </w:tabs>
        <w:spacing w:line="240" w:lineRule="auto"/>
        <w:rPr>
          <w:color w:val="000000"/>
          <w:lang w:val="lv-LV"/>
        </w:rPr>
      </w:pPr>
    </w:p>
    <w:p w14:paraId="3BDEA6A8" w14:textId="77777777" w:rsidR="00431E88" w:rsidRDefault="00431E88" w:rsidP="00431E88">
      <w:pPr>
        <w:numPr>
          <w:ilvl w:val="12"/>
          <w:numId w:val="0"/>
        </w:numPr>
        <w:tabs>
          <w:tab w:val="clear" w:pos="567"/>
        </w:tabs>
        <w:spacing w:line="240" w:lineRule="auto"/>
        <w:ind w:right="-2"/>
        <w:rPr>
          <w:noProof/>
          <w:lang w:val="lv-LV"/>
        </w:rPr>
      </w:pPr>
      <w:r>
        <w:rPr>
          <w:noProof/>
          <w:lang w:val="lv-LV"/>
        </w:rPr>
        <w:t xml:space="preserve">Uzglabāt  bērniem </w:t>
      </w:r>
      <w:r w:rsidR="007828A9">
        <w:rPr>
          <w:noProof/>
          <w:lang w:val="lv-LV"/>
        </w:rPr>
        <w:t xml:space="preserve">neredzamā un </w:t>
      </w:r>
      <w:r>
        <w:rPr>
          <w:noProof/>
          <w:lang w:val="lv-LV"/>
        </w:rPr>
        <w:t>nepieejamā vietā.</w:t>
      </w:r>
    </w:p>
    <w:p w14:paraId="67AC52B2" w14:textId="77777777" w:rsidR="00431E88" w:rsidRDefault="00431E88" w:rsidP="00431E88">
      <w:pPr>
        <w:tabs>
          <w:tab w:val="clear" w:pos="567"/>
          <w:tab w:val="left" w:pos="720"/>
        </w:tabs>
        <w:spacing w:line="240" w:lineRule="auto"/>
        <w:rPr>
          <w:noProof/>
          <w:lang w:val="lv-LV"/>
        </w:rPr>
      </w:pPr>
      <w:r>
        <w:rPr>
          <w:noProof/>
          <w:lang w:val="lv-LV"/>
        </w:rPr>
        <w:t>Uzglabāt sausā vietā temperatūrā līdz 25</w:t>
      </w:r>
      <w:r w:rsidR="000E2B16">
        <w:rPr>
          <w:noProof/>
          <w:lang w:val="lv-LV"/>
        </w:rPr>
        <w:t xml:space="preserve"> </w:t>
      </w:r>
      <w:r>
        <w:rPr>
          <w:noProof/>
          <w:lang w:val="lv-LV"/>
        </w:rPr>
        <w:sym w:font="Symbol" w:char="00B0"/>
      </w:r>
      <w:r>
        <w:rPr>
          <w:noProof/>
          <w:lang w:val="lv-LV"/>
        </w:rPr>
        <w:t>C.</w:t>
      </w:r>
      <w:r w:rsidR="00CB6708" w:rsidRPr="00CB6708">
        <w:rPr>
          <w:noProof/>
          <w:lang w:val="lv-LV"/>
        </w:rPr>
        <w:t xml:space="preserve"> </w:t>
      </w:r>
      <w:r w:rsidR="00CB6708">
        <w:rPr>
          <w:noProof/>
          <w:lang w:val="lv-LV"/>
        </w:rPr>
        <w:t>Sargāt no gaismas.</w:t>
      </w:r>
    </w:p>
    <w:p w14:paraId="58ED646F" w14:textId="77777777" w:rsidR="000E2B16" w:rsidRDefault="000E2B16" w:rsidP="000E2B16">
      <w:pPr>
        <w:tabs>
          <w:tab w:val="clear" w:pos="567"/>
        </w:tabs>
        <w:spacing w:line="240" w:lineRule="auto"/>
        <w:ind w:right="-318"/>
        <w:rPr>
          <w:color w:val="000000"/>
          <w:lang w:val="lv-LV"/>
        </w:rPr>
      </w:pPr>
      <w:bookmarkStart w:id="7" w:name="_Hlk495311569"/>
      <w:bookmarkStart w:id="8" w:name="_Hlk495491897"/>
      <w:bookmarkStart w:id="9" w:name="_Hlk496622366"/>
      <w:r w:rsidRPr="00232294">
        <w:rPr>
          <w:color w:val="000000"/>
          <w:lang w:val="lv-LV"/>
        </w:rPr>
        <w:t>Der</w:t>
      </w:r>
      <w:r w:rsidRPr="00232294">
        <w:rPr>
          <w:rFonts w:hint="eastAsia"/>
          <w:color w:val="000000"/>
          <w:lang w:val="lv-LV"/>
        </w:rPr>
        <w:t>ī</w:t>
      </w:r>
      <w:r w:rsidRPr="00232294">
        <w:rPr>
          <w:color w:val="000000"/>
          <w:lang w:val="lv-LV"/>
        </w:rPr>
        <w:t>guma termi</w:t>
      </w:r>
      <w:r w:rsidRPr="00232294">
        <w:rPr>
          <w:rFonts w:hint="eastAsia"/>
          <w:color w:val="000000"/>
          <w:lang w:val="lv-LV"/>
        </w:rPr>
        <w:t>ņš</w:t>
      </w:r>
      <w:r w:rsidRPr="00232294">
        <w:rPr>
          <w:color w:val="000000"/>
          <w:lang w:val="lv-LV"/>
        </w:rPr>
        <w:t xml:space="preserve"> p</w:t>
      </w:r>
      <w:r w:rsidRPr="00232294">
        <w:rPr>
          <w:rFonts w:hint="eastAsia"/>
          <w:color w:val="000000"/>
          <w:lang w:val="lv-LV"/>
        </w:rPr>
        <w:t>ē</w:t>
      </w:r>
      <w:r w:rsidRPr="00232294">
        <w:rPr>
          <w:color w:val="000000"/>
          <w:lang w:val="lv-LV"/>
        </w:rPr>
        <w:t>c pirm</w:t>
      </w:r>
      <w:r w:rsidRPr="00232294">
        <w:rPr>
          <w:rFonts w:hint="eastAsia"/>
          <w:color w:val="000000"/>
          <w:lang w:val="lv-LV"/>
        </w:rPr>
        <w:t>ā</w:t>
      </w:r>
      <w:r w:rsidRPr="00232294">
        <w:rPr>
          <w:color w:val="000000"/>
          <w:lang w:val="lv-LV"/>
        </w:rPr>
        <w:t>s tie</w:t>
      </w:r>
      <w:r w:rsidRPr="00232294">
        <w:rPr>
          <w:rFonts w:hint="eastAsia"/>
          <w:color w:val="000000"/>
          <w:lang w:val="lv-LV"/>
        </w:rPr>
        <w:t>šā</w:t>
      </w:r>
      <w:r w:rsidRPr="00232294">
        <w:rPr>
          <w:color w:val="000000"/>
          <w:lang w:val="lv-LV"/>
        </w:rPr>
        <w:t xml:space="preserve"> iepakojuma atv</w:t>
      </w:r>
      <w:r w:rsidRPr="00232294">
        <w:rPr>
          <w:rFonts w:hint="eastAsia"/>
          <w:color w:val="000000"/>
          <w:lang w:val="lv-LV"/>
        </w:rPr>
        <w:t>ē</w:t>
      </w:r>
      <w:r w:rsidRPr="00232294">
        <w:rPr>
          <w:color w:val="000000"/>
          <w:lang w:val="lv-LV"/>
        </w:rPr>
        <w:t>r</w:t>
      </w:r>
      <w:r w:rsidRPr="00232294">
        <w:rPr>
          <w:rFonts w:hint="eastAsia"/>
          <w:color w:val="000000"/>
          <w:lang w:val="lv-LV"/>
        </w:rPr>
        <w:t>š</w:t>
      </w:r>
      <w:r w:rsidRPr="00232294">
        <w:rPr>
          <w:color w:val="000000"/>
          <w:lang w:val="lv-LV"/>
        </w:rPr>
        <w:t>anas</w:t>
      </w:r>
      <w:r>
        <w:rPr>
          <w:color w:val="000000"/>
          <w:lang w:val="lv-LV"/>
        </w:rPr>
        <w:t xml:space="preserve"> </w:t>
      </w:r>
      <w:r w:rsidRPr="00232294">
        <w:rPr>
          <w:color w:val="000000"/>
          <w:lang w:val="lv-LV"/>
        </w:rPr>
        <w:t>10 ml</w:t>
      </w:r>
      <w:r>
        <w:rPr>
          <w:color w:val="000000"/>
          <w:lang w:val="lv-LV"/>
        </w:rPr>
        <w:t xml:space="preserve"> flakonam</w:t>
      </w:r>
      <w:r w:rsidRPr="00232294">
        <w:rPr>
          <w:color w:val="000000"/>
          <w:lang w:val="lv-LV"/>
        </w:rPr>
        <w:t>: 28 dienas</w:t>
      </w:r>
      <w:r>
        <w:rPr>
          <w:color w:val="000000"/>
          <w:lang w:val="lv-LV"/>
        </w:rPr>
        <w:t>.</w:t>
      </w:r>
    </w:p>
    <w:bookmarkEnd w:id="7"/>
    <w:p w14:paraId="2632D423" w14:textId="77777777" w:rsidR="000E2B16" w:rsidRDefault="000E2B16" w:rsidP="000E2B16">
      <w:pPr>
        <w:tabs>
          <w:tab w:val="clear" w:pos="567"/>
        </w:tabs>
        <w:spacing w:line="240" w:lineRule="auto"/>
        <w:ind w:right="-318"/>
        <w:rPr>
          <w:color w:val="000000"/>
          <w:lang w:val="lv-LV"/>
        </w:rPr>
      </w:pPr>
      <w:r w:rsidRPr="00232294">
        <w:rPr>
          <w:color w:val="000000"/>
          <w:lang w:val="lv-LV"/>
        </w:rPr>
        <w:t>Der</w:t>
      </w:r>
      <w:r w:rsidRPr="00232294">
        <w:rPr>
          <w:rFonts w:hint="eastAsia"/>
          <w:color w:val="000000"/>
          <w:lang w:val="lv-LV"/>
        </w:rPr>
        <w:t>ī</w:t>
      </w:r>
      <w:r w:rsidRPr="00232294">
        <w:rPr>
          <w:color w:val="000000"/>
          <w:lang w:val="lv-LV"/>
        </w:rPr>
        <w:t>guma termi</w:t>
      </w:r>
      <w:r w:rsidRPr="00232294">
        <w:rPr>
          <w:rFonts w:hint="eastAsia"/>
          <w:color w:val="000000"/>
          <w:lang w:val="lv-LV"/>
        </w:rPr>
        <w:t>ņš</w:t>
      </w:r>
      <w:r w:rsidRPr="00232294">
        <w:rPr>
          <w:color w:val="000000"/>
          <w:lang w:val="lv-LV"/>
        </w:rPr>
        <w:t xml:space="preserve"> p</w:t>
      </w:r>
      <w:r w:rsidRPr="00232294">
        <w:rPr>
          <w:rFonts w:hint="eastAsia"/>
          <w:color w:val="000000"/>
          <w:lang w:val="lv-LV"/>
        </w:rPr>
        <w:t>ē</w:t>
      </w:r>
      <w:r w:rsidRPr="00232294">
        <w:rPr>
          <w:color w:val="000000"/>
          <w:lang w:val="lv-LV"/>
        </w:rPr>
        <w:t>c pirm</w:t>
      </w:r>
      <w:r w:rsidRPr="00232294">
        <w:rPr>
          <w:rFonts w:hint="eastAsia"/>
          <w:color w:val="000000"/>
          <w:lang w:val="lv-LV"/>
        </w:rPr>
        <w:t>ā</w:t>
      </w:r>
      <w:r w:rsidRPr="00232294">
        <w:rPr>
          <w:color w:val="000000"/>
          <w:lang w:val="lv-LV"/>
        </w:rPr>
        <w:t>s tie</w:t>
      </w:r>
      <w:r w:rsidRPr="00232294">
        <w:rPr>
          <w:rFonts w:hint="eastAsia"/>
          <w:color w:val="000000"/>
          <w:lang w:val="lv-LV"/>
        </w:rPr>
        <w:t>šā</w:t>
      </w:r>
      <w:r w:rsidRPr="00232294">
        <w:rPr>
          <w:color w:val="000000"/>
          <w:lang w:val="lv-LV"/>
        </w:rPr>
        <w:t xml:space="preserve"> iepakojuma atv</w:t>
      </w:r>
      <w:r w:rsidRPr="00232294">
        <w:rPr>
          <w:rFonts w:hint="eastAsia"/>
          <w:color w:val="000000"/>
          <w:lang w:val="lv-LV"/>
        </w:rPr>
        <w:t>ē</w:t>
      </w:r>
      <w:r w:rsidRPr="00232294">
        <w:rPr>
          <w:color w:val="000000"/>
          <w:lang w:val="lv-LV"/>
        </w:rPr>
        <w:t>r</w:t>
      </w:r>
      <w:r w:rsidRPr="00232294">
        <w:rPr>
          <w:rFonts w:hint="eastAsia"/>
          <w:color w:val="000000"/>
          <w:lang w:val="lv-LV"/>
        </w:rPr>
        <w:t>š</w:t>
      </w:r>
      <w:r w:rsidRPr="00232294">
        <w:rPr>
          <w:color w:val="000000"/>
          <w:lang w:val="lv-LV"/>
        </w:rPr>
        <w:t>anas</w:t>
      </w:r>
      <w:r>
        <w:rPr>
          <w:color w:val="000000"/>
          <w:lang w:val="lv-LV"/>
        </w:rPr>
        <w:t xml:space="preserve"> 2</w:t>
      </w:r>
      <w:r w:rsidRPr="00232294">
        <w:rPr>
          <w:color w:val="000000"/>
          <w:lang w:val="lv-LV"/>
        </w:rPr>
        <w:t xml:space="preserve"> ml</w:t>
      </w:r>
      <w:r>
        <w:rPr>
          <w:color w:val="000000"/>
          <w:lang w:val="lv-LV"/>
        </w:rPr>
        <w:t xml:space="preserve"> ampulai: izlietot </w:t>
      </w:r>
      <w:bookmarkStart w:id="10" w:name="_Hlk496622536"/>
      <w:r>
        <w:rPr>
          <w:color w:val="000000"/>
          <w:lang w:val="lv-LV"/>
        </w:rPr>
        <w:t>nekavējoties</w:t>
      </w:r>
      <w:bookmarkEnd w:id="10"/>
      <w:r>
        <w:rPr>
          <w:color w:val="000000"/>
          <w:lang w:val="lv-LV"/>
        </w:rPr>
        <w:t>.</w:t>
      </w:r>
      <w:bookmarkEnd w:id="8"/>
    </w:p>
    <w:bookmarkEnd w:id="9"/>
    <w:p w14:paraId="07010614" w14:textId="77777777" w:rsidR="00431E88" w:rsidRDefault="00431E88" w:rsidP="00431E88">
      <w:pPr>
        <w:tabs>
          <w:tab w:val="clear" w:pos="567"/>
        </w:tabs>
        <w:spacing w:line="240" w:lineRule="auto"/>
        <w:rPr>
          <w:color w:val="000000"/>
          <w:lang w:val="lv-LV"/>
        </w:rPr>
      </w:pPr>
    </w:p>
    <w:p w14:paraId="4D52EC0E" w14:textId="77777777" w:rsidR="00431E88" w:rsidRDefault="00431E88" w:rsidP="00431E88">
      <w:pPr>
        <w:tabs>
          <w:tab w:val="clear" w:pos="567"/>
        </w:tabs>
        <w:spacing w:line="240" w:lineRule="auto"/>
        <w:rPr>
          <w:color w:val="000000"/>
          <w:lang w:val="lv-LV"/>
        </w:rPr>
      </w:pPr>
    </w:p>
    <w:p w14:paraId="0136B72C" w14:textId="77777777" w:rsidR="00431E88" w:rsidRDefault="00431E88" w:rsidP="00431E88">
      <w:pPr>
        <w:spacing w:line="240" w:lineRule="auto"/>
        <w:ind w:left="567" w:hanging="567"/>
        <w:rPr>
          <w:b/>
          <w:color w:val="000000"/>
          <w:lang w:val="lv-LV"/>
        </w:rPr>
      </w:pPr>
      <w:r>
        <w:rPr>
          <w:b/>
          <w:color w:val="000000"/>
          <w:lang w:val="lv-LV"/>
        </w:rPr>
        <w:t>12.</w:t>
      </w:r>
      <w:r>
        <w:rPr>
          <w:b/>
          <w:color w:val="000000"/>
          <w:lang w:val="lv-LV"/>
        </w:rPr>
        <w:tab/>
        <w:t>ĪPAŠI BRĪDINĀJUMI</w:t>
      </w:r>
    </w:p>
    <w:p w14:paraId="2B1DBD8C" w14:textId="77777777" w:rsidR="007828A9" w:rsidRDefault="007828A9" w:rsidP="007828A9">
      <w:pPr>
        <w:tabs>
          <w:tab w:val="clear" w:pos="567"/>
        </w:tabs>
        <w:spacing w:line="240" w:lineRule="auto"/>
        <w:rPr>
          <w:szCs w:val="22"/>
          <w:u w:val="single"/>
          <w:lang w:val="lv-LV"/>
        </w:rPr>
      </w:pPr>
    </w:p>
    <w:p w14:paraId="2EFD5DEE" w14:textId="77777777" w:rsidR="007828A9" w:rsidRPr="002652D3" w:rsidRDefault="007828A9" w:rsidP="007828A9">
      <w:pPr>
        <w:tabs>
          <w:tab w:val="clear" w:pos="567"/>
        </w:tabs>
        <w:spacing w:line="240" w:lineRule="auto"/>
        <w:rPr>
          <w:szCs w:val="22"/>
          <w:lang w:val="lv-LV"/>
        </w:rPr>
      </w:pPr>
      <w:r w:rsidRPr="002652D3">
        <w:rPr>
          <w:szCs w:val="22"/>
          <w:u w:val="single"/>
          <w:lang w:val="lv-LV"/>
        </w:rPr>
        <w:t>Īpaši brīdinājumi katrai dzīvnieku sugai:</w:t>
      </w:r>
    </w:p>
    <w:p w14:paraId="49095009" w14:textId="77777777" w:rsidR="00DB6FB9" w:rsidRPr="00DB6FB9" w:rsidRDefault="00DB6FB9" w:rsidP="00DB6FB9">
      <w:pPr>
        <w:jc w:val="both"/>
        <w:rPr>
          <w:lang w:val="lv-LV"/>
        </w:rPr>
      </w:pPr>
      <w:r w:rsidRPr="00DB6FB9">
        <w:rPr>
          <w:lang w:val="lv-LV"/>
        </w:rPr>
        <w:t>Pirms zāļu lietošanas meklēšanās sinhronizācijai, jāveic dzimumorgānu izmeklēšana. Priekšnoteikums dzīvnieku iekļaušanai grupā ir dzimumorgānu fizioloģiskais stāvoklis; telēm - fiziskais un dzimumbriedums.</w:t>
      </w:r>
    </w:p>
    <w:p w14:paraId="05503FEE" w14:textId="77777777" w:rsidR="007828A9" w:rsidRPr="002652D3" w:rsidRDefault="007828A9" w:rsidP="007828A9">
      <w:pPr>
        <w:tabs>
          <w:tab w:val="clear" w:pos="567"/>
        </w:tabs>
        <w:spacing w:line="240" w:lineRule="auto"/>
        <w:rPr>
          <w:szCs w:val="22"/>
          <w:lang w:val="lv-LV"/>
        </w:rPr>
      </w:pPr>
    </w:p>
    <w:p w14:paraId="72B13060" w14:textId="77777777" w:rsidR="007828A9" w:rsidRPr="002652D3" w:rsidRDefault="007828A9" w:rsidP="007828A9">
      <w:pPr>
        <w:tabs>
          <w:tab w:val="clear" w:pos="567"/>
        </w:tabs>
        <w:spacing w:line="240" w:lineRule="auto"/>
        <w:rPr>
          <w:szCs w:val="22"/>
          <w:lang w:val="lv-LV"/>
        </w:rPr>
      </w:pPr>
      <w:r w:rsidRPr="00E27493">
        <w:rPr>
          <w:szCs w:val="22"/>
          <w:u w:val="single"/>
          <w:lang w:val="lv-LV"/>
        </w:rPr>
        <w:t>Īpaši p</w:t>
      </w:r>
      <w:r>
        <w:rPr>
          <w:color w:val="000000"/>
          <w:szCs w:val="22"/>
          <w:u w:val="single"/>
          <w:lang w:val="lv-LV" w:eastAsia="lv-LV"/>
        </w:rPr>
        <w:t>iesardzības pasākumi, kas jāievēro personai, kura lieto veterinārās zāles dzīvnieku ārstēšanai</w:t>
      </w:r>
      <w:r w:rsidR="00DB6FB9">
        <w:rPr>
          <w:szCs w:val="22"/>
          <w:lang w:val="lv-LV"/>
        </w:rPr>
        <w:t>:</w:t>
      </w:r>
    </w:p>
    <w:p w14:paraId="1299C572" w14:textId="6CEF43EC" w:rsidR="000E2B16" w:rsidRPr="00AB2034" w:rsidRDefault="007C1682" w:rsidP="000E2B16">
      <w:pPr>
        <w:jc w:val="both"/>
        <w:rPr>
          <w:color w:val="000000"/>
          <w:lang w:val="lv-LV"/>
        </w:rPr>
      </w:pPr>
      <w:bookmarkStart w:id="11" w:name="_Hlk495491941"/>
      <w:r>
        <w:rPr>
          <w:lang w:val="lv-LV"/>
        </w:rPr>
        <w:t>R</w:t>
      </w:r>
      <w:r w:rsidR="000E2B16" w:rsidRPr="008B686A">
        <w:rPr>
          <w:lang w:val="lv-LV"/>
        </w:rPr>
        <w:t xml:space="preserve">īkojoties ar </w:t>
      </w:r>
      <w:r>
        <w:rPr>
          <w:lang w:val="lv-LV"/>
        </w:rPr>
        <w:t xml:space="preserve">šīm </w:t>
      </w:r>
      <w:r w:rsidR="000E2B16" w:rsidRPr="008B686A">
        <w:rPr>
          <w:lang w:val="lv-LV"/>
        </w:rPr>
        <w:t xml:space="preserve">zālēm, </w:t>
      </w:r>
      <w:r w:rsidRPr="008B686A">
        <w:rPr>
          <w:lang w:val="lv-LV"/>
        </w:rPr>
        <w:t>izvairīt</w:t>
      </w:r>
      <w:r>
        <w:rPr>
          <w:lang w:val="lv-LV"/>
        </w:rPr>
        <w:t>ie</w:t>
      </w:r>
      <w:r w:rsidRPr="008B686A">
        <w:rPr>
          <w:lang w:val="lv-LV"/>
        </w:rPr>
        <w:t xml:space="preserve">s </w:t>
      </w:r>
      <w:r w:rsidR="000E2B16" w:rsidRPr="008B686A">
        <w:rPr>
          <w:lang w:val="lv-LV"/>
        </w:rPr>
        <w:t xml:space="preserve">no nejaušas </w:t>
      </w:r>
      <w:proofErr w:type="spellStart"/>
      <w:r w:rsidR="000E2B16" w:rsidRPr="008B686A">
        <w:rPr>
          <w:lang w:val="lv-LV"/>
        </w:rPr>
        <w:t>pašinjicēšanas</w:t>
      </w:r>
      <w:proofErr w:type="spellEnd"/>
      <w:r w:rsidR="000E2B16" w:rsidRPr="008B686A">
        <w:rPr>
          <w:lang w:val="lv-LV"/>
        </w:rPr>
        <w:t xml:space="preserve"> vai saskares ar ādu.  </w:t>
      </w:r>
      <w:r>
        <w:rPr>
          <w:lang w:val="lv-LV"/>
        </w:rPr>
        <w:t>Ī</w:t>
      </w:r>
      <w:r w:rsidR="000E2B16" w:rsidRPr="008B686A">
        <w:rPr>
          <w:lang w:val="lv-LV"/>
        </w:rPr>
        <w:t>paši grūtniecēm, sievietēm reproduktīvā vecumā, astmas slimniekiem un personām ar citiem bronhu vai elpceļu traucējumiem</w:t>
      </w:r>
      <w:r>
        <w:rPr>
          <w:lang w:val="lv-LV"/>
        </w:rPr>
        <w:t xml:space="preserve"> jāizvairās no saskares ar šīm veterinārajām zālēm</w:t>
      </w:r>
      <w:r w:rsidR="000E2B16" w:rsidRPr="008B686A">
        <w:rPr>
          <w:lang w:val="lv-LV"/>
        </w:rPr>
        <w:t>.</w:t>
      </w:r>
    </w:p>
    <w:p w14:paraId="30384F8D" w14:textId="77777777" w:rsidR="000E2B16" w:rsidRDefault="000E2B16" w:rsidP="000E2B16">
      <w:pPr>
        <w:jc w:val="both"/>
        <w:rPr>
          <w:lang w:val="lv-LV"/>
        </w:rPr>
      </w:pPr>
      <w:bookmarkStart w:id="12" w:name="_Hlk495321120"/>
      <w:bookmarkEnd w:id="11"/>
      <w:r>
        <w:rPr>
          <w:color w:val="000000"/>
          <w:lang w:val="lv-LV"/>
        </w:rPr>
        <w:t>Izvairīties no saskares ar ādu vai iekļūšanas acīs. Nejaušas saskares gadījumā ar ādu vai acīm, nekavējoties skalot skarto vietu ar lielu daudzumu ūdeni</w:t>
      </w:r>
      <w:r>
        <w:rPr>
          <w:lang w:val="lv-LV"/>
        </w:rPr>
        <w:t>. Nenoņemt injekcijas adatas aizsarguzmavu līdz manipulācijas veikšanai. Ja notikusi nejauša (gadījuma rakstura) pašinjicēšana, nekavējoties meklēt medicīnisko palīdzību un uzrādīt lietošanas instrukciju vai iepakojuma marķējumu ārstam.</w:t>
      </w:r>
    </w:p>
    <w:p w14:paraId="7B50A358" w14:textId="77777777" w:rsidR="000E2B16" w:rsidRDefault="000E2B16" w:rsidP="000E2B16">
      <w:pPr>
        <w:jc w:val="both"/>
        <w:rPr>
          <w:lang w:val="lv-LV"/>
        </w:rPr>
      </w:pPr>
      <w:r>
        <w:rPr>
          <w:lang w:val="lv-LV"/>
        </w:rPr>
        <w:t>Mazgāt rokas pēc šo zāļu lietošanas.</w:t>
      </w:r>
    </w:p>
    <w:bookmarkEnd w:id="12"/>
    <w:p w14:paraId="5F975FFA" w14:textId="77777777" w:rsidR="007828A9" w:rsidRDefault="007828A9" w:rsidP="007828A9">
      <w:pPr>
        <w:tabs>
          <w:tab w:val="clear" w:pos="567"/>
        </w:tabs>
        <w:spacing w:line="240" w:lineRule="auto"/>
        <w:rPr>
          <w:szCs w:val="22"/>
          <w:lang w:val="lv-LV"/>
        </w:rPr>
      </w:pPr>
    </w:p>
    <w:p w14:paraId="4D49E125" w14:textId="77777777" w:rsidR="007828A9" w:rsidRPr="000E2B16" w:rsidRDefault="007828A9" w:rsidP="007828A9">
      <w:pPr>
        <w:tabs>
          <w:tab w:val="clear" w:pos="567"/>
        </w:tabs>
        <w:spacing w:line="240" w:lineRule="auto"/>
        <w:rPr>
          <w:szCs w:val="22"/>
          <w:u w:val="single"/>
          <w:lang w:val="lv-LV"/>
        </w:rPr>
      </w:pPr>
      <w:r w:rsidRPr="000E2B16">
        <w:rPr>
          <w:szCs w:val="22"/>
          <w:u w:val="single"/>
          <w:lang w:val="lv-LV"/>
        </w:rPr>
        <w:t>Grūsnība un laktācija</w:t>
      </w:r>
      <w:r w:rsidR="00DB6FB9">
        <w:rPr>
          <w:szCs w:val="22"/>
          <w:u w:val="single"/>
          <w:lang w:val="lv-LV"/>
        </w:rPr>
        <w:t>:</w:t>
      </w:r>
    </w:p>
    <w:p w14:paraId="264F34CA" w14:textId="77777777" w:rsidR="00DB6FB9" w:rsidRPr="00DB6FB9" w:rsidRDefault="00DB6FB9" w:rsidP="00DB6FB9">
      <w:pPr>
        <w:jc w:val="both"/>
        <w:rPr>
          <w:lang w:val="lv-LV"/>
        </w:rPr>
      </w:pPr>
      <w:r w:rsidRPr="00DB6FB9">
        <w:rPr>
          <w:lang w:val="lv-LV"/>
        </w:rPr>
        <w:t xml:space="preserve">Nelietot grūsnības laikā, izņemot norādītajos gadījumos. </w:t>
      </w:r>
    </w:p>
    <w:p w14:paraId="47A8F5E2" w14:textId="77777777" w:rsidR="00DB6FB9" w:rsidRPr="00DB6FB9" w:rsidRDefault="00DB6FB9" w:rsidP="00DB6FB9">
      <w:pPr>
        <w:jc w:val="both"/>
        <w:rPr>
          <w:lang w:val="lv-LV"/>
        </w:rPr>
      </w:pPr>
      <w:r w:rsidRPr="00DB6FB9">
        <w:rPr>
          <w:lang w:val="lv-LV"/>
        </w:rPr>
        <w:t>Šīs zāles nelabvēlīgi neietekmē ne laktācijas gaitu, ne kvalitāti.</w:t>
      </w:r>
    </w:p>
    <w:p w14:paraId="37EDCA66" w14:textId="77777777" w:rsidR="007828A9" w:rsidRPr="002652D3" w:rsidRDefault="007828A9" w:rsidP="007828A9">
      <w:pPr>
        <w:tabs>
          <w:tab w:val="clear" w:pos="567"/>
        </w:tabs>
        <w:spacing w:line="240" w:lineRule="auto"/>
        <w:rPr>
          <w:szCs w:val="22"/>
          <w:lang w:val="lv-LV"/>
        </w:rPr>
      </w:pPr>
    </w:p>
    <w:p w14:paraId="387A8917" w14:textId="77777777" w:rsidR="007828A9" w:rsidRPr="002652D3" w:rsidRDefault="007828A9" w:rsidP="007828A9">
      <w:pPr>
        <w:tabs>
          <w:tab w:val="clear" w:pos="567"/>
        </w:tabs>
        <w:spacing w:line="240" w:lineRule="auto"/>
        <w:rPr>
          <w:szCs w:val="22"/>
          <w:lang w:val="lv-LV"/>
        </w:rPr>
      </w:pPr>
      <w:r w:rsidRPr="002652D3">
        <w:rPr>
          <w:szCs w:val="22"/>
          <w:u w:val="single"/>
          <w:lang w:val="lv-LV"/>
        </w:rPr>
        <w:t>Pārdozēšana (simptomi, rīcība ārkārtas situācijā, antidoti)</w:t>
      </w:r>
      <w:r w:rsidR="00DB6FB9">
        <w:rPr>
          <w:szCs w:val="22"/>
          <w:lang w:val="lv-LV"/>
        </w:rPr>
        <w:t>:</w:t>
      </w:r>
    </w:p>
    <w:p w14:paraId="4FEA0F9F" w14:textId="77777777" w:rsidR="00DB6FB9" w:rsidRPr="00DB6FB9" w:rsidRDefault="00DB6FB9" w:rsidP="00DB6FB9">
      <w:pPr>
        <w:jc w:val="both"/>
        <w:rPr>
          <w:lang w:val="lv-LV"/>
        </w:rPr>
      </w:pPr>
      <w:r w:rsidRPr="00DB6FB9">
        <w:rPr>
          <w:lang w:val="lv-LV"/>
        </w:rPr>
        <w:t>Sakarā ar plašo terapeitisko spektru, labu vispārēju panesamību un attiecību starp lietojamo devu un LD</w:t>
      </w:r>
      <w:r w:rsidRPr="00DB6FB9">
        <w:rPr>
          <w:vertAlign w:val="subscript"/>
          <w:lang w:val="lv-LV"/>
        </w:rPr>
        <w:t xml:space="preserve">50 </w:t>
      </w:r>
      <w:r w:rsidR="004A657A">
        <w:rPr>
          <w:lang w:val="lv-LV"/>
        </w:rPr>
        <w:t>(letālā deva), parasti</w:t>
      </w:r>
      <w:r w:rsidRPr="00DB6FB9">
        <w:rPr>
          <w:lang w:val="lv-LV"/>
        </w:rPr>
        <w:t xml:space="preserve"> nav iespējams sasniegt tādu aktīvās vielas koncentrāciju ārstējamā dzīvnieka organismā, kurai būtu nelabvēlīga iedarbība uz tā veselības stāvokli.</w:t>
      </w:r>
    </w:p>
    <w:p w14:paraId="61661F8D" w14:textId="77777777" w:rsidR="007828A9" w:rsidRDefault="007828A9" w:rsidP="007828A9">
      <w:pPr>
        <w:tabs>
          <w:tab w:val="clear" w:pos="567"/>
        </w:tabs>
        <w:spacing w:line="240" w:lineRule="auto"/>
        <w:rPr>
          <w:szCs w:val="22"/>
          <w:lang w:val="lv-LV"/>
        </w:rPr>
      </w:pPr>
    </w:p>
    <w:p w14:paraId="25D5476E" w14:textId="77777777" w:rsidR="004A657A" w:rsidRPr="000E2B16" w:rsidRDefault="004A657A" w:rsidP="007828A9">
      <w:pPr>
        <w:tabs>
          <w:tab w:val="clear" w:pos="567"/>
        </w:tabs>
        <w:spacing w:line="240" w:lineRule="auto"/>
        <w:rPr>
          <w:szCs w:val="22"/>
          <w:u w:val="single"/>
          <w:lang w:val="lv-LV"/>
        </w:rPr>
      </w:pPr>
      <w:r w:rsidRPr="000E2B16">
        <w:rPr>
          <w:szCs w:val="22"/>
          <w:u w:val="single"/>
          <w:lang w:val="lv-LV"/>
        </w:rPr>
        <w:t>Nesaderība:</w:t>
      </w:r>
    </w:p>
    <w:p w14:paraId="02220D53" w14:textId="77777777" w:rsidR="007828A9" w:rsidRDefault="004A657A" w:rsidP="00431E88">
      <w:pPr>
        <w:tabs>
          <w:tab w:val="clear" w:pos="567"/>
        </w:tabs>
        <w:spacing w:line="240" w:lineRule="auto"/>
        <w:ind w:right="-2"/>
        <w:rPr>
          <w:lang w:val="lv-LV"/>
        </w:rPr>
      </w:pPr>
      <w:r w:rsidRPr="00445892">
        <w:rPr>
          <w:lang w:val="lv-LV"/>
        </w:rPr>
        <w:t>Tā kā nav veikti saderības pētījumi, šīs veterinārās zāles nedrīkst lie</w:t>
      </w:r>
      <w:r w:rsidR="000E2B16">
        <w:rPr>
          <w:lang w:val="lv-LV"/>
        </w:rPr>
        <w:t xml:space="preserve">tot maisījumā ar citām </w:t>
      </w:r>
      <w:r w:rsidRPr="00445892">
        <w:rPr>
          <w:lang w:val="lv-LV"/>
        </w:rPr>
        <w:t>veterinārajām zālēm.</w:t>
      </w:r>
    </w:p>
    <w:p w14:paraId="6F65CBC4" w14:textId="77777777" w:rsidR="000E2B16" w:rsidRDefault="000E2B16" w:rsidP="00431E88">
      <w:pPr>
        <w:tabs>
          <w:tab w:val="clear" w:pos="567"/>
        </w:tabs>
        <w:spacing w:line="240" w:lineRule="auto"/>
        <w:ind w:right="-2"/>
        <w:rPr>
          <w:lang w:val="lv-LV"/>
        </w:rPr>
      </w:pPr>
    </w:p>
    <w:p w14:paraId="2F471B43" w14:textId="77777777" w:rsidR="000E2B16" w:rsidRDefault="000E2B16" w:rsidP="00431E88">
      <w:pPr>
        <w:tabs>
          <w:tab w:val="clear" w:pos="567"/>
        </w:tabs>
        <w:spacing w:line="240" w:lineRule="auto"/>
        <w:ind w:right="-2"/>
        <w:rPr>
          <w:color w:val="000000"/>
          <w:lang w:val="lv-LV"/>
        </w:rPr>
      </w:pPr>
    </w:p>
    <w:p w14:paraId="55EDA9E3" w14:textId="77777777" w:rsidR="00431E88" w:rsidRDefault="00431E88" w:rsidP="00431E88">
      <w:pPr>
        <w:spacing w:line="240" w:lineRule="auto"/>
        <w:ind w:left="567" w:hanging="567"/>
        <w:rPr>
          <w:b/>
          <w:color w:val="000000"/>
          <w:lang w:val="lv-LV"/>
        </w:rPr>
      </w:pPr>
      <w:r>
        <w:rPr>
          <w:b/>
          <w:color w:val="000000"/>
          <w:lang w:val="lv-LV"/>
        </w:rPr>
        <w:t>13.</w:t>
      </w:r>
      <w:r>
        <w:rPr>
          <w:b/>
          <w:color w:val="000000"/>
          <w:lang w:val="lv-LV"/>
        </w:rPr>
        <w:tab/>
      </w:r>
      <w:r>
        <w:rPr>
          <w:b/>
          <w:caps/>
          <w:color w:val="000000"/>
          <w:lang w:val="lv-LV"/>
        </w:rPr>
        <w:t>ĪPAŠI norādījumi neizlietot</w:t>
      </w:r>
      <w:r w:rsidR="000E2B16">
        <w:rPr>
          <w:b/>
          <w:caps/>
          <w:color w:val="000000"/>
          <w:lang w:val="lv-LV"/>
        </w:rPr>
        <w:t>U</w:t>
      </w:r>
      <w:r>
        <w:rPr>
          <w:b/>
          <w:caps/>
          <w:color w:val="000000"/>
          <w:lang w:val="lv-LV"/>
        </w:rPr>
        <w:t xml:space="preserve"> VETERINĀR</w:t>
      </w:r>
      <w:r w:rsidR="00DB6FB9">
        <w:rPr>
          <w:b/>
          <w:caps/>
          <w:color w:val="000000"/>
          <w:lang w:val="lv-LV"/>
        </w:rPr>
        <w:t>O</w:t>
      </w:r>
      <w:r>
        <w:rPr>
          <w:b/>
          <w:caps/>
          <w:color w:val="000000"/>
          <w:lang w:val="lv-LV"/>
        </w:rPr>
        <w:t xml:space="preserve"> ZĀ</w:t>
      </w:r>
      <w:r w:rsidR="00DB6FB9">
        <w:rPr>
          <w:b/>
          <w:caps/>
          <w:color w:val="000000"/>
          <w:lang w:val="lv-LV"/>
        </w:rPr>
        <w:t>LU</w:t>
      </w:r>
      <w:r>
        <w:rPr>
          <w:b/>
          <w:caps/>
          <w:color w:val="000000"/>
          <w:lang w:val="lv-LV"/>
        </w:rPr>
        <w:t xml:space="preserve"> vai to atkritum</w:t>
      </w:r>
      <w:r w:rsidR="00DB6FB9">
        <w:rPr>
          <w:b/>
          <w:caps/>
          <w:color w:val="000000"/>
          <w:lang w:val="lv-LV"/>
        </w:rPr>
        <w:t>U IZNĪCINĀŠANAI</w:t>
      </w:r>
    </w:p>
    <w:p w14:paraId="199B4D6C" w14:textId="77777777" w:rsidR="00431E88" w:rsidRDefault="00431E88" w:rsidP="00431E88">
      <w:pPr>
        <w:tabs>
          <w:tab w:val="clear" w:pos="567"/>
        </w:tabs>
        <w:spacing w:line="240" w:lineRule="auto"/>
        <w:ind w:right="-318"/>
        <w:rPr>
          <w:color w:val="000000"/>
          <w:lang w:val="lv-LV"/>
        </w:rPr>
      </w:pPr>
    </w:p>
    <w:p w14:paraId="75F5E78C" w14:textId="77777777" w:rsidR="00431E88" w:rsidRDefault="00431E88" w:rsidP="00431E88">
      <w:pPr>
        <w:tabs>
          <w:tab w:val="clear" w:pos="567"/>
        </w:tabs>
        <w:spacing w:line="240" w:lineRule="auto"/>
        <w:ind w:right="-318"/>
        <w:rPr>
          <w:color w:val="000000"/>
          <w:lang w:val="lv-LV"/>
        </w:rPr>
      </w:pPr>
      <w:r>
        <w:rPr>
          <w:color w:val="000000"/>
          <w:lang w:val="lv-LV"/>
        </w:rPr>
        <w:t xml:space="preserve">Jebkuras neizlietotās veterinārās zāles vai to atkritumi jāiznīcina saskaņā ar </w:t>
      </w:r>
      <w:r w:rsidR="000E2B16">
        <w:rPr>
          <w:color w:val="000000"/>
          <w:lang w:val="lv-LV"/>
        </w:rPr>
        <w:t>nacionālajiem</w:t>
      </w:r>
      <w:r>
        <w:rPr>
          <w:color w:val="000000"/>
          <w:lang w:val="lv-LV"/>
        </w:rPr>
        <w:t xml:space="preserve"> aktu prasībām.</w:t>
      </w:r>
    </w:p>
    <w:p w14:paraId="75C0D25A" w14:textId="77777777" w:rsidR="00431E88" w:rsidRDefault="00431E88" w:rsidP="00431E88">
      <w:pPr>
        <w:tabs>
          <w:tab w:val="clear" w:pos="567"/>
        </w:tabs>
        <w:spacing w:line="240" w:lineRule="auto"/>
        <w:ind w:right="-318"/>
        <w:rPr>
          <w:color w:val="000000"/>
          <w:lang w:val="lv-LV"/>
        </w:rPr>
      </w:pPr>
    </w:p>
    <w:p w14:paraId="0152C780" w14:textId="77777777" w:rsidR="00DB6FB9" w:rsidRDefault="00DB6FB9" w:rsidP="00431E88">
      <w:pPr>
        <w:tabs>
          <w:tab w:val="clear" w:pos="567"/>
        </w:tabs>
        <w:spacing w:line="240" w:lineRule="auto"/>
        <w:ind w:right="-318"/>
        <w:rPr>
          <w:color w:val="000000"/>
          <w:lang w:val="lv-LV"/>
        </w:rPr>
      </w:pPr>
    </w:p>
    <w:p w14:paraId="5FBC3644" w14:textId="77777777" w:rsidR="00D66BDB" w:rsidRDefault="00431E88" w:rsidP="00431E88">
      <w:pPr>
        <w:tabs>
          <w:tab w:val="clear" w:pos="567"/>
        </w:tabs>
        <w:spacing w:line="240" w:lineRule="auto"/>
        <w:ind w:right="-318"/>
        <w:rPr>
          <w:color w:val="000000"/>
          <w:lang w:val="lv-LV"/>
        </w:rPr>
      </w:pPr>
      <w:r>
        <w:rPr>
          <w:b/>
          <w:color w:val="000000"/>
          <w:lang w:val="lv-LV"/>
        </w:rPr>
        <w:t>14.</w:t>
      </w:r>
      <w:r>
        <w:rPr>
          <w:b/>
          <w:color w:val="000000"/>
          <w:lang w:val="lv-LV"/>
        </w:rPr>
        <w:tab/>
        <w:t>DATUMS, KAD LIETOŠANAS INSTRUKCIJA PĒDĒJO REIZI TIKA APSTIPRINĀTA</w:t>
      </w:r>
    </w:p>
    <w:p w14:paraId="527AB475" w14:textId="77777777" w:rsidR="000E2B16" w:rsidRDefault="000E2B16" w:rsidP="00431E88">
      <w:pPr>
        <w:tabs>
          <w:tab w:val="clear" w:pos="567"/>
        </w:tabs>
        <w:spacing w:line="240" w:lineRule="auto"/>
        <w:ind w:right="-318"/>
        <w:rPr>
          <w:color w:val="000000"/>
          <w:lang w:val="lv-LV"/>
        </w:rPr>
      </w:pPr>
    </w:p>
    <w:p w14:paraId="4869C512" w14:textId="3A88D0A1" w:rsidR="007D7295" w:rsidRDefault="007C1682" w:rsidP="00431E88">
      <w:pPr>
        <w:tabs>
          <w:tab w:val="clear" w:pos="567"/>
        </w:tabs>
        <w:spacing w:line="240" w:lineRule="auto"/>
        <w:ind w:right="-318"/>
        <w:rPr>
          <w:color w:val="000000"/>
          <w:lang w:val="lv-LV"/>
        </w:rPr>
      </w:pPr>
      <w:r>
        <w:rPr>
          <w:color w:val="000000"/>
          <w:lang w:val="lv-LV"/>
        </w:rPr>
        <w:t>12/2024</w:t>
      </w:r>
    </w:p>
    <w:p w14:paraId="1B8FAB6C" w14:textId="77777777" w:rsidR="007C1682" w:rsidRDefault="007C1682" w:rsidP="00431E88">
      <w:pPr>
        <w:tabs>
          <w:tab w:val="clear" w:pos="567"/>
        </w:tabs>
        <w:spacing w:line="240" w:lineRule="auto"/>
        <w:ind w:right="-318"/>
        <w:rPr>
          <w:color w:val="000000"/>
          <w:lang w:val="lv-LV"/>
        </w:rPr>
      </w:pPr>
    </w:p>
    <w:p w14:paraId="1CBA11D7" w14:textId="77777777" w:rsidR="00431E88" w:rsidRDefault="00431E88" w:rsidP="00431E88">
      <w:pPr>
        <w:spacing w:line="240" w:lineRule="auto"/>
        <w:ind w:left="567" w:hanging="567"/>
        <w:rPr>
          <w:color w:val="000000"/>
          <w:lang w:val="lv-LV"/>
        </w:rPr>
      </w:pPr>
      <w:r>
        <w:rPr>
          <w:b/>
          <w:color w:val="000000"/>
          <w:lang w:val="lv-LV"/>
        </w:rPr>
        <w:t>15.</w:t>
      </w:r>
      <w:r>
        <w:rPr>
          <w:b/>
          <w:color w:val="000000"/>
          <w:lang w:val="lv-LV"/>
        </w:rPr>
        <w:tab/>
        <w:t>CITA INFORMĀCIJA</w:t>
      </w:r>
    </w:p>
    <w:p w14:paraId="294B37D4" w14:textId="77777777" w:rsidR="00431E88" w:rsidRDefault="00431E88" w:rsidP="00431E88">
      <w:pPr>
        <w:tabs>
          <w:tab w:val="clear" w:pos="567"/>
          <w:tab w:val="left" w:pos="720"/>
        </w:tabs>
        <w:spacing w:line="240" w:lineRule="auto"/>
        <w:rPr>
          <w:color w:val="000000"/>
          <w:lang w:val="lv-LV"/>
        </w:rPr>
      </w:pPr>
    </w:p>
    <w:p w14:paraId="45A987DF" w14:textId="77777777" w:rsidR="00431E88" w:rsidRDefault="00431E88" w:rsidP="00431E88">
      <w:pPr>
        <w:tabs>
          <w:tab w:val="clear" w:pos="567"/>
          <w:tab w:val="left" w:pos="720"/>
        </w:tabs>
        <w:spacing w:line="240" w:lineRule="auto"/>
        <w:rPr>
          <w:color w:val="000000"/>
          <w:lang w:val="lv-LV"/>
        </w:rPr>
      </w:pPr>
      <w:r>
        <w:rPr>
          <w:color w:val="000000"/>
          <w:lang w:val="lv-LV"/>
        </w:rPr>
        <w:t>Recepšu veterinārās zāles.</w:t>
      </w:r>
    </w:p>
    <w:p w14:paraId="26648C87" w14:textId="77777777" w:rsidR="007C1682" w:rsidRDefault="007C1682" w:rsidP="00431E88">
      <w:pPr>
        <w:tabs>
          <w:tab w:val="clear" w:pos="567"/>
          <w:tab w:val="left" w:pos="720"/>
        </w:tabs>
        <w:spacing w:line="240" w:lineRule="auto"/>
        <w:rPr>
          <w:color w:val="000000"/>
          <w:lang w:val="lv-LV"/>
        </w:rPr>
      </w:pPr>
    </w:p>
    <w:p w14:paraId="13CE5746" w14:textId="77777777" w:rsidR="004A657A" w:rsidRDefault="004A657A" w:rsidP="004A657A">
      <w:pPr>
        <w:tabs>
          <w:tab w:val="num" w:pos="0"/>
          <w:tab w:val="left" w:pos="426"/>
        </w:tabs>
        <w:jc w:val="both"/>
        <w:rPr>
          <w:lang w:val="lv-LV"/>
        </w:rPr>
      </w:pPr>
      <w:r>
        <w:rPr>
          <w:lang w:val="lv-LV"/>
        </w:rPr>
        <w:t xml:space="preserve">10 x 2 ml stikla </w:t>
      </w:r>
      <w:r w:rsidR="000E2B16">
        <w:rPr>
          <w:lang w:val="lv-LV"/>
        </w:rPr>
        <w:t>ampulas</w:t>
      </w:r>
      <w:r>
        <w:rPr>
          <w:lang w:val="lv-LV"/>
        </w:rPr>
        <w:t xml:space="preserve"> kartona kastē ar nodalījumiem.</w:t>
      </w:r>
    </w:p>
    <w:p w14:paraId="6DF6C310" w14:textId="77777777" w:rsidR="004A657A" w:rsidRDefault="004A657A" w:rsidP="004A657A">
      <w:pPr>
        <w:tabs>
          <w:tab w:val="clear" w:pos="567"/>
        </w:tabs>
        <w:spacing w:line="240" w:lineRule="auto"/>
        <w:ind w:right="-318"/>
        <w:rPr>
          <w:lang w:val="lv-LV"/>
        </w:rPr>
      </w:pPr>
      <w:r w:rsidRPr="00232294">
        <w:rPr>
          <w:lang w:val="lv-LV"/>
        </w:rPr>
        <w:t xml:space="preserve">10 ml stikla flakons </w:t>
      </w:r>
      <w:r>
        <w:rPr>
          <w:lang w:val="lv-LV"/>
        </w:rPr>
        <w:t>kartona kastē</w:t>
      </w:r>
      <w:r w:rsidRPr="00232294">
        <w:rPr>
          <w:lang w:val="lv-LV"/>
        </w:rPr>
        <w:t>.</w:t>
      </w:r>
    </w:p>
    <w:p w14:paraId="1C8BF036" w14:textId="77777777" w:rsidR="002E2CC5" w:rsidRDefault="002E2CC5" w:rsidP="004A657A">
      <w:pPr>
        <w:tabs>
          <w:tab w:val="clear" w:pos="567"/>
        </w:tabs>
        <w:spacing w:line="240" w:lineRule="auto"/>
        <w:ind w:right="-318"/>
        <w:rPr>
          <w:lang w:val="lv-LV"/>
        </w:rPr>
      </w:pPr>
    </w:p>
    <w:p w14:paraId="2EA62437" w14:textId="77777777" w:rsidR="00253F46" w:rsidRDefault="004A657A">
      <w:pPr>
        <w:rPr>
          <w:lang w:val="lv-LV"/>
        </w:rPr>
      </w:pPr>
      <w:r>
        <w:rPr>
          <w:lang w:val="lv-LV"/>
        </w:rPr>
        <w:t>Ne visi iepakojuma izmēri var tikt izplatīti.</w:t>
      </w:r>
    </w:p>
    <w:p w14:paraId="36C81EEF" w14:textId="77777777" w:rsidR="005D1799" w:rsidRDefault="005D1799">
      <w:pPr>
        <w:rPr>
          <w:lang w:val="lv-LV"/>
        </w:rPr>
      </w:pPr>
    </w:p>
    <w:p w14:paraId="36577F35" w14:textId="77777777" w:rsidR="005D1799" w:rsidRPr="005D1799" w:rsidRDefault="005D1799" w:rsidP="005D1799">
      <w:pPr>
        <w:rPr>
          <w:b/>
          <w:bCs/>
          <w:lang w:val="lv-LV"/>
        </w:rPr>
      </w:pPr>
      <w:r w:rsidRPr="005D1799">
        <w:rPr>
          <w:b/>
          <w:bCs/>
          <w:lang w:val="lv-LV"/>
        </w:rPr>
        <w:t xml:space="preserve">PARALĒLI </w:t>
      </w:r>
      <w:r w:rsidR="00AA638A">
        <w:rPr>
          <w:b/>
          <w:bCs/>
          <w:lang w:val="lv-LV"/>
        </w:rPr>
        <w:t>TIRGOTO</w:t>
      </w:r>
      <w:r w:rsidR="00AA638A" w:rsidRPr="005D1799">
        <w:rPr>
          <w:b/>
          <w:bCs/>
          <w:lang w:val="lv-LV"/>
        </w:rPr>
        <w:t xml:space="preserve"> </w:t>
      </w:r>
      <w:r w:rsidRPr="005D1799">
        <w:rPr>
          <w:b/>
          <w:bCs/>
          <w:lang w:val="lv-LV"/>
        </w:rPr>
        <w:t xml:space="preserve">VETERINĀRO ZĀĻU </w:t>
      </w:r>
      <w:r w:rsidR="00AA638A">
        <w:rPr>
          <w:b/>
          <w:bCs/>
          <w:lang w:val="lv-LV"/>
        </w:rPr>
        <w:t>IZPLATĪTĀJS</w:t>
      </w:r>
      <w:r w:rsidRPr="005D1799">
        <w:rPr>
          <w:b/>
          <w:bCs/>
          <w:lang w:val="lv-LV"/>
        </w:rPr>
        <w:t>:</w:t>
      </w:r>
    </w:p>
    <w:p w14:paraId="55B7D990" w14:textId="77777777" w:rsidR="005D1799" w:rsidRPr="005D1799" w:rsidRDefault="005D1799" w:rsidP="005D1799">
      <w:pPr>
        <w:rPr>
          <w:lang w:val="lv-LV"/>
        </w:rPr>
      </w:pPr>
      <w:r w:rsidRPr="005D1799">
        <w:rPr>
          <w:lang w:val="lv-LV"/>
        </w:rPr>
        <w:t xml:space="preserve">SIA “Vetmarket”, </w:t>
      </w:r>
      <w:r w:rsidR="000D2529" w:rsidRPr="000D2529">
        <w:rPr>
          <w:lang w:val="lv-LV"/>
        </w:rPr>
        <w:t>Eglaines iela 1, Ozolnieki, Ozolnieku pag., Jelgavas nov., LV-3018</w:t>
      </w:r>
      <w:r w:rsidR="000D2529">
        <w:rPr>
          <w:lang w:val="lv-LV"/>
        </w:rPr>
        <w:t xml:space="preserve">, </w:t>
      </w:r>
      <w:r w:rsidRPr="005D1799">
        <w:rPr>
          <w:lang w:val="lv-LV"/>
        </w:rPr>
        <w:t xml:space="preserve">Tel.:+371 29999662, www.vetmarket.lv </w:t>
      </w:r>
    </w:p>
    <w:p w14:paraId="092243D4" w14:textId="77777777" w:rsidR="005D1799" w:rsidRPr="005D1799" w:rsidRDefault="005D1799" w:rsidP="005D1799">
      <w:pPr>
        <w:rPr>
          <w:lang w:val="lv-LV"/>
        </w:rPr>
      </w:pPr>
      <w:r w:rsidRPr="005D1799">
        <w:rPr>
          <w:b/>
          <w:bCs/>
          <w:lang w:val="lv-LV"/>
        </w:rPr>
        <w:t>Veterināro zāļu pārmarķētājs:</w:t>
      </w:r>
      <w:r w:rsidRPr="005D1799">
        <w:rPr>
          <w:lang w:val="lv-LV"/>
        </w:rPr>
        <w:t xml:space="preserve"> </w:t>
      </w:r>
    </w:p>
    <w:p w14:paraId="0290DFAE" w14:textId="77777777" w:rsidR="005D1799" w:rsidRPr="00D66BDB" w:rsidRDefault="005D1799" w:rsidP="005D1799">
      <w:pPr>
        <w:rPr>
          <w:b/>
          <w:bCs/>
          <w:lang w:val="lv-LV"/>
        </w:rPr>
      </w:pPr>
      <w:r w:rsidRPr="00D66BDB">
        <w:rPr>
          <w:b/>
          <w:bCs/>
          <w:lang w:val="lv-LV"/>
        </w:rPr>
        <w:t>Pārmarķēšanas sērijas Nr.:</w:t>
      </w:r>
    </w:p>
    <w:p w14:paraId="0AE1CA84" w14:textId="486F0A00" w:rsidR="005D1799" w:rsidRPr="00431E88" w:rsidRDefault="005D1799">
      <w:pPr>
        <w:rPr>
          <w:lang w:val="lv-LV"/>
        </w:rPr>
      </w:pPr>
      <w:r w:rsidRPr="00D66BDB">
        <w:rPr>
          <w:b/>
          <w:bCs/>
          <w:lang w:val="lv-LV"/>
        </w:rPr>
        <w:t xml:space="preserve">Paralēli </w:t>
      </w:r>
      <w:r w:rsidR="001262BF">
        <w:rPr>
          <w:b/>
          <w:bCs/>
          <w:lang w:val="lv-LV"/>
        </w:rPr>
        <w:t>tirgoto</w:t>
      </w:r>
      <w:r w:rsidR="001262BF" w:rsidRPr="00D66BDB">
        <w:rPr>
          <w:b/>
          <w:bCs/>
          <w:lang w:val="lv-LV"/>
        </w:rPr>
        <w:t xml:space="preserve"> </w:t>
      </w:r>
      <w:r w:rsidRPr="00D66BDB">
        <w:rPr>
          <w:b/>
          <w:bCs/>
          <w:lang w:val="lv-LV"/>
        </w:rPr>
        <w:t xml:space="preserve">veterināro zāļu </w:t>
      </w:r>
      <w:r w:rsidR="002E2CC5">
        <w:rPr>
          <w:b/>
          <w:bCs/>
          <w:lang w:val="lv-LV"/>
        </w:rPr>
        <w:t>tirdzniecības atļaujas</w:t>
      </w:r>
      <w:r w:rsidR="002E2CC5" w:rsidRPr="00D66BDB">
        <w:rPr>
          <w:b/>
          <w:bCs/>
          <w:lang w:val="lv-LV"/>
        </w:rPr>
        <w:t xml:space="preserve"> </w:t>
      </w:r>
      <w:r w:rsidRPr="00D66BDB">
        <w:rPr>
          <w:b/>
          <w:bCs/>
          <w:lang w:val="lv-LV"/>
        </w:rPr>
        <w:t>numurs Latvijas veterināro zāļu reģistrā:</w:t>
      </w:r>
      <w:r w:rsidRPr="005D1799">
        <w:rPr>
          <w:lang w:val="lv-LV"/>
        </w:rPr>
        <w:t xml:space="preserve"> </w:t>
      </w:r>
      <w:r w:rsidR="005A6D87" w:rsidRPr="005A6D87">
        <w:rPr>
          <w:lang w:val="lv-LV"/>
        </w:rPr>
        <w:t>V/I/19/0077</w:t>
      </w:r>
      <w:r w:rsidR="005A6D87">
        <w:rPr>
          <w:lang w:val="lv-LV"/>
        </w:rPr>
        <w:t xml:space="preserve"> </w:t>
      </w:r>
    </w:p>
    <w:sectPr w:rsidR="005D1799" w:rsidRPr="00431E88" w:rsidSect="007828A9">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DE677" w14:textId="77777777" w:rsidR="00020B3D" w:rsidRDefault="00020B3D" w:rsidP="000E2B16">
      <w:pPr>
        <w:spacing w:line="240" w:lineRule="auto"/>
      </w:pPr>
      <w:r>
        <w:separator/>
      </w:r>
    </w:p>
  </w:endnote>
  <w:endnote w:type="continuationSeparator" w:id="0">
    <w:p w14:paraId="39420756" w14:textId="77777777" w:rsidR="00020B3D" w:rsidRDefault="00020B3D" w:rsidP="000E2B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33FF" w14:textId="77777777" w:rsidR="000E2B16" w:rsidRPr="000E2B16" w:rsidRDefault="000E2B16">
    <w:pPr>
      <w:pStyle w:val="Footer"/>
      <w:jc w:val="center"/>
      <w:rPr>
        <w:sz w:val="16"/>
        <w:szCs w:val="16"/>
      </w:rPr>
    </w:pPr>
    <w:r w:rsidRPr="000E2B16">
      <w:rPr>
        <w:sz w:val="16"/>
        <w:szCs w:val="16"/>
      </w:rPr>
      <w:fldChar w:fldCharType="begin"/>
    </w:r>
    <w:r w:rsidRPr="000E2B16">
      <w:rPr>
        <w:sz w:val="16"/>
        <w:szCs w:val="16"/>
      </w:rPr>
      <w:instrText xml:space="preserve"> PAGE   \* MERGEFORMAT </w:instrText>
    </w:r>
    <w:r w:rsidRPr="000E2B16">
      <w:rPr>
        <w:sz w:val="16"/>
        <w:szCs w:val="16"/>
      </w:rPr>
      <w:fldChar w:fldCharType="separate"/>
    </w:r>
    <w:r w:rsidR="005834E2">
      <w:rPr>
        <w:noProof/>
        <w:sz w:val="16"/>
        <w:szCs w:val="16"/>
      </w:rPr>
      <w:t>1</w:t>
    </w:r>
    <w:r w:rsidRPr="000E2B16">
      <w:rPr>
        <w:noProof/>
        <w:sz w:val="16"/>
        <w:szCs w:val="16"/>
      </w:rPr>
      <w:fldChar w:fldCharType="end"/>
    </w:r>
  </w:p>
  <w:p w14:paraId="260D77DC" w14:textId="77777777" w:rsidR="000E2B16" w:rsidRDefault="000E2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97BDA" w14:textId="77777777" w:rsidR="00020B3D" w:rsidRDefault="00020B3D" w:rsidP="000E2B16">
      <w:pPr>
        <w:spacing w:line="240" w:lineRule="auto"/>
      </w:pPr>
      <w:r>
        <w:separator/>
      </w:r>
    </w:p>
  </w:footnote>
  <w:footnote w:type="continuationSeparator" w:id="0">
    <w:p w14:paraId="626193A9" w14:textId="77777777" w:rsidR="00020B3D" w:rsidRDefault="00020B3D" w:rsidP="000E2B1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88"/>
    <w:rsid w:val="00020B3D"/>
    <w:rsid w:val="00041DDD"/>
    <w:rsid w:val="000C247B"/>
    <w:rsid w:val="000D2529"/>
    <w:rsid w:val="000E2B16"/>
    <w:rsid w:val="000F6F3C"/>
    <w:rsid w:val="001262BF"/>
    <w:rsid w:val="00180B0F"/>
    <w:rsid w:val="00185C25"/>
    <w:rsid w:val="00253F46"/>
    <w:rsid w:val="002945BE"/>
    <w:rsid w:val="002D2808"/>
    <w:rsid w:val="002E2CC5"/>
    <w:rsid w:val="002F3C4F"/>
    <w:rsid w:val="00352A19"/>
    <w:rsid w:val="003621C5"/>
    <w:rsid w:val="00431E88"/>
    <w:rsid w:val="004A657A"/>
    <w:rsid w:val="005834E2"/>
    <w:rsid w:val="00594BCD"/>
    <w:rsid w:val="005A6D87"/>
    <w:rsid w:val="005D1799"/>
    <w:rsid w:val="00626534"/>
    <w:rsid w:val="00637091"/>
    <w:rsid w:val="00637CBC"/>
    <w:rsid w:val="006537AD"/>
    <w:rsid w:val="00694238"/>
    <w:rsid w:val="007828A9"/>
    <w:rsid w:val="007C1682"/>
    <w:rsid w:val="007D1744"/>
    <w:rsid w:val="007D7295"/>
    <w:rsid w:val="008619DC"/>
    <w:rsid w:val="00957ABA"/>
    <w:rsid w:val="00990CB0"/>
    <w:rsid w:val="009A4753"/>
    <w:rsid w:val="00A72E97"/>
    <w:rsid w:val="00A81452"/>
    <w:rsid w:val="00AA638A"/>
    <w:rsid w:val="00C02B7D"/>
    <w:rsid w:val="00CB6708"/>
    <w:rsid w:val="00CD5A37"/>
    <w:rsid w:val="00D47A8F"/>
    <w:rsid w:val="00D66BDB"/>
    <w:rsid w:val="00DA6335"/>
    <w:rsid w:val="00DB6F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7EE974"/>
  <w15:chartTrackingRefBased/>
  <w15:docId w15:val="{3FC2A758-7A6E-4332-B859-09F5AE6E2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88"/>
    <w:pPr>
      <w:tabs>
        <w:tab w:val="left" w:pos="567"/>
      </w:tabs>
      <w:spacing w:line="260" w:lineRule="exact"/>
    </w:pPr>
    <w:rPr>
      <w:rFonts w:ascii="Times New Roman" w:eastAsia="Times New Roman" w:hAnsi="Times New Roman"/>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31E88"/>
    <w:pPr>
      <w:spacing w:line="240" w:lineRule="auto"/>
    </w:pPr>
  </w:style>
  <w:style w:type="character" w:customStyle="1" w:styleId="EndnoteTextChar">
    <w:name w:val="Endnote Text Char"/>
    <w:link w:val="EndnoteText"/>
    <w:semiHidden/>
    <w:rsid w:val="00431E88"/>
    <w:rPr>
      <w:rFonts w:ascii="Times New Roman" w:eastAsia="Times New Roman" w:hAnsi="Times New Roman" w:cs="Times New Roman"/>
      <w:szCs w:val="20"/>
      <w:lang w:val="en-GB"/>
    </w:rPr>
  </w:style>
  <w:style w:type="character" w:styleId="CommentReference">
    <w:name w:val="annotation reference"/>
    <w:uiPriority w:val="99"/>
    <w:semiHidden/>
    <w:unhideWhenUsed/>
    <w:rsid w:val="007828A9"/>
    <w:rPr>
      <w:sz w:val="16"/>
      <w:szCs w:val="16"/>
    </w:rPr>
  </w:style>
  <w:style w:type="paragraph" w:styleId="CommentText">
    <w:name w:val="annotation text"/>
    <w:basedOn w:val="Normal"/>
    <w:link w:val="CommentTextChar"/>
    <w:uiPriority w:val="99"/>
    <w:semiHidden/>
    <w:unhideWhenUsed/>
    <w:rsid w:val="007828A9"/>
    <w:rPr>
      <w:sz w:val="20"/>
    </w:rPr>
  </w:style>
  <w:style w:type="character" w:customStyle="1" w:styleId="CommentTextChar">
    <w:name w:val="Comment Text Char"/>
    <w:link w:val="CommentText"/>
    <w:uiPriority w:val="99"/>
    <w:semiHidden/>
    <w:rsid w:val="007828A9"/>
    <w:rPr>
      <w:rFonts w:ascii="Times New Roman" w:eastAsia="Times New Roman" w:hAnsi="Times New Roman"/>
      <w:lang w:val="en-GB" w:eastAsia="en-US"/>
    </w:rPr>
  </w:style>
  <w:style w:type="paragraph" w:styleId="BalloonText">
    <w:name w:val="Balloon Text"/>
    <w:basedOn w:val="Normal"/>
    <w:link w:val="BalloonTextChar"/>
    <w:uiPriority w:val="99"/>
    <w:semiHidden/>
    <w:unhideWhenUsed/>
    <w:rsid w:val="007828A9"/>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7828A9"/>
    <w:rPr>
      <w:rFonts w:ascii="Segoe UI" w:eastAsia="Times New Roman" w:hAnsi="Segoe UI" w:cs="Segoe UI"/>
      <w:sz w:val="18"/>
      <w:szCs w:val="18"/>
      <w:lang w:val="en-GB" w:eastAsia="en-US"/>
    </w:rPr>
  </w:style>
  <w:style w:type="paragraph" w:styleId="CommentSubject">
    <w:name w:val="annotation subject"/>
    <w:basedOn w:val="CommentText"/>
    <w:next w:val="CommentText"/>
    <w:link w:val="CommentSubjectChar"/>
    <w:uiPriority w:val="99"/>
    <w:semiHidden/>
    <w:unhideWhenUsed/>
    <w:rsid w:val="004A657A"/>
    <w:rPr>
      <w:b/>
      <w:bCs/>
    </w:rPr>
  </w:style>
  <w:style w:type="character" w:customStyle="1" w:styleId="CommentSubjectChar">
    <w:name w:val="Comment Subject Char"/>
    <w:link w:val="CommentSubject"/>
    <w:uiPriority w:val="99"/>
    <w:semiHidden/>
    <w:rsid w:val="004A657A"/>
    <w:rPr>
      <w:rFonts w:ascii="Times New Roman" w:eastAsia="Times New Roman" w:hAnsi="Times New Roman"/>
      <w:b/>
      <w:bCs/>
      <w:lang w:val="en-GB" w:eastAsia="en-US"/>
    </w:rPr>
  </w:style>
  <w:style w:type="paragraph" w:styleId="Header">
    <w:name w:val="header"/>
    <w:basedOn w:val="Normal"/>
    <w:link w:val="HeaderChar"/>
    <w:uiPriority w:val="99"/>
    <w:unhideWhenUsed/>
    <w:rsid w:val="000E2B16"/>
    <w:pPr>
      <w:tabs>
        <w:tab w:val="clear" w:pos="567"/>
        <w:tab w:val="center" w:pos="4153"/>
        <w:tab w:val="right" w:pos="8306"/>
      </w:tabs>
    </w:pPr>
  </w:style>
  <w:style w:type="character" w:customStyle="1" w:styleId="HeaderChar">
    <w:name w:val="Header Char"/>
    <w:link w:val="Header"/>
    <w:uiPriority w:val="99"/>
    <w:rsid w:val="000E2B16"/>
    <w:rPr>
      <w:rFonts w:ascii="Times New Roman" w:eastAsia="Times New Roman" w:hAnsi="Times New Roman"/>
      <w:sz w:val="22"/>
      <w:lang w:val="en-GB" w:eastAsia="en-US"/>
    </w:rPr>
  </w:style>
  <w:style w:type="paragraph" w:styleId="Footer">
    <w:name w:val="footer"/>
    <w:basedOn w:val="Normal"/>
    <w:link w:val="FooterChar"/>
    <w:uiPriority w:val="99"/>
    <w:unhideWhenUsed/>
    <w:rsid w:val="000E2B16"/>
    <w:pPr>
      <w:tabs>
        <w:tab w:val="clear" w:pos="567"/>
        <w:tab w:val="center" w:pos="4153"/>
        <w:tab w:val="right" w:pos="8306"/>
      </w:tabs>
    </w:pPr>
  </w:style>
  <w:style w:type="character" w:customStyle="1" w:styleId="FooterChar">
    <w:name w:val="Footer Char"/>
    <w:link w:val="Footer"/>
    <w:uiPriority w:val="99"/>
    <w:rsid w:val="000E2B16"/>
    <w:rPr>
      <w:rFonts w:ascii="Times New Roman" w:eastAsia="Times New Roman" w:hAnsi="Times New Roman"/>
      <w:sz w:val="22"/>
      <w:lang w:val="en-GB" w:eastAsia="en-US"/>
    </w:rPr>
  </w:style>
  <w:style w:type="paragraph" w:styleId="Revision">
    <w:name w:val="Revision"/>
    <w:hidden/>
    <w:uiPriority w:val="99"/>
    <w:semiHidden/>
    <w:rsid w:val="00AA638A"/>
    <w:rPr>
      <w:rFonts w:ascii="Times New Roman" w:eastAsia="Times New Roman" w:hAnsi="Times New Roman"/>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4523</Words>
  <Characters>2579</Characters>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