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93EDE" w14:textId="77777777" w:rsidR="00215881" w:rsidRDefault="00215881" w:rsidP="002158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A1480">
        <w:rPr>
          <w:b/>
          <w:szCs w:val="22"/>
        </w:rPr>
        <w:t>MARĶĒJUMS</w:t>
      </w:r>
    </w:p>
    <w:p w14:paraId="182DB49A" w14:textId="77777777" w:rsidR="00215881" w:rsidRDefault="00215881" w:rsidP="002158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15881">
        <w:rPr>
          <w:b/>
          <w:szCs w:val="22"/>
        </w:rPr>
        <w:t>V/DCP/15/0049</w:t>
      </w:r>
    </w:p>
    <w:p w14:paraId="2C76256E" w14:textId="77777777" w:rsidR="00215881" w:rsidRPr="00CA1480" w:rsidRDefault="00215881" w:rsidP="002158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0"/>
      </w:tblGrid>
      <w:tr w:rsidR="00215881" w:rsidRPr="00CA1480" w14:paraId="2982E85A" w14:textId="77777777" w:rsidTr="00EA4878">
        <w:trPr>
          <w:trHeight w:val="602"/>
        </w:trPr>
        <w:tc>
          <w:tcPr>
            <w:tcW w:w="9180" w:type="dxa"/>
            <w:tcBorders>
              <w:bottom w:val="single" w:sz="4" w:space="0" w:color="auto"/>
            </w:tcBorders>
          </w:tcPr>
          <w:p w14:paraId="4B86AA40" w14:textId="77777777" w:rsidR="00215881" w:rsidRDefault="00215881" w:rsidP="00376812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CA1480">
              <w:rPr>
                <w:szCs w:val="22"/>
              </w:rPr>
              <w:br w:type="page"/>
            </w:r>
            <w:r w:rsidRPr="00CA1480">
              <w:rPr>
                <w:b/>
                <w:szCs w:val="22"/>
              </w:rPr>
              <w:t>INFORMĀCIJA, KURAI JĀBŪT UZ ĀRĒJĀ IEPAKOJUMA</w:t>
            </w:r>
          </w:p>
          <w:p w14:paraId="083E496C" w14:textId="77777777" w:rsidR="00215881" w:rsidRPr="00CA1480" w:rsidRDefault="00215881" w:rsidP="00376812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893647D" w14:textId="77777777" w:rsidR="00215881" w:rsidRPr="00CA1480" w:rsidRDefault="00E926FE" w:rsidP="00376812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A1480">
              <w:rPr>
                <w:b/>
                <w:szCs w:val="22"/>
              </w:rPr>
              <w:t>K</w:t>
            </w:r>
            <w:r>
              <w:rPr>
                <w:b/>
                <w:szCs w:val="22"/>
              </w:rPr>
              <w:t>ASTĪTE</w:t>
            </w:r>
          </w:p>
        </w:tc>
      </w:tr>
    </w:tbl>
    <w:p w14:paraId="1E188F7A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F44F970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1.</w:t>
      </w:r>
      <w:r w:rsidRPr="00CA1480">
        <w:rPr>
          <w:szCs w:val="22"/>
        </w:rPr>
        <w:tab/>
      </w:r>
      <w:r w:rsidRPr="00CA1480">
        <w:rPr>
          <w:b/>
          <w:szCs w:val="22"/>
        </w:rPr>
        <w:t>VETERINĀRO ZĀĻU NOSAUKUMS</w:t>
      </w:r>
    </w:p>
    <w:p w14:paraId="0422076C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8836386" w14:textId="77777777" w:rsidR="00215881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53029E">
        <w:rPr>
          <w:b/>
          <w:szCs w:val="22"/>
        </w:rPr>
        <w:t>Cefaseptin</w:t>
      </w:r>
      <w:r w:rsidRPr="00CA1480">
        <w:rPr>
          <w:szCs w:val="22"/>
        </w:rPr>
        <w:t xml:space="preserve"> 75 mg tabletes suņiem</w:t>
      </w:r>
      <w:r w:rsidR="00E44BA3">
        <w:rPr>
          <w:szCs w:val="22"/>
        </w:rPr>
        <w:t xml:space="preserve"> un kaķiem</w:t>
      </w:r>
    </w:p>
    <w:p w14:paraId="538DC260" w14:textId="77777777" w:rsidR="003D1E58" w:rsidRPr="003D1E58" w:rsidRDefault="003D1E58" w:rsidP="00215881">
      <w:pPr>
        <w:tabs>
          <w:tab w:val="clear" w:pos="567"/>
        </w:tabs>
        <w:spacing w:line="240" w:lineRule="auto"/>
        <w:rPr>
          <w:i/>
          <w:szCs w:val="22"/>
        </w:rPr>
      </w:pPr>
      <w:r w:rsidRPr="003D1E58">
        <w:rPr>
          <w:i/>
          <w:szCs w:val="22"/>
        </w:rPr>
        <w:t>Cefa</w:t>
      </w:r>
      <w:r w:rsidR="00E870CC">
        <w:rPr>
          <w:i/>
          <w:szCs w:val="22"/>
        </w:rPr>
        <w:t>l</w:t>
      </w:r>
      <w:r w:rsidRPr="003D1E58">
        <w:rPr>
          <w:i/>
          <w:szCs w:val="22"/>
        </w:rPr>
        <w:t>exinum</w:t>
      </w:r>
    </w:p>
    <w:p w14:paraId="0066CDA5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2EBF495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2.</w:t>
      </w:r>
      <w:r w:rsidRPr="00CA1480">
        <w:rPr>
          <w:szCs w:val="22"/>
        </w:rPr>
        <w:tab/>
      </w:r>
      <w:r w:rsidRPr="00CA1480">
        <w:rPr>
          <w:b/>
          <w:szCs w:val="22"/>
        </w:rPr>
        <w:t>AKTĪVO VIELU UN CITU VIELU NOSAUKUMS</w:t>
      </w:r>
    </w:p>
    <w:p w14:paraId="3112B01A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34FAB199" w14:textId="77777777" w:rsidR="00215881" w:rsidRPr="00CA1480" w:rsidRDefault="008B2843" w:rsidP="0021588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</w:t>
      </w:r>
      <w:r w:rsidR="00215881" w:rsidRPr="00CA1480">
        <w:rPr>
          <w:szCs w:val="22"/>
        </w:rPr>
        <w:t xml:space="preserve">efaleksīns (cefaleksīna monohidrāta </w:t>
      </w:r>
      <w:r w:rsidR="00215881">
        <w:rPr>
          <w:szCs w:val="22"/>
        </w:rPr>
        <w:t>veidā</w:t>
      </w:r>
      <w:r w:rsidR="00215881" w:rsidRPr="00CA1480">
        <w:rPr>
          <w:szCs w:val="22"/>
        </w:rPr>
        <w:t>)…………………………………</w:t>
      </w:r>
      <w:r w:rsidR="00215881" w:rsidRPr="00CA1480">
        <w:rPr>
          <w:szCs w:val="22"/>
        </w:rPr>
        <w:tab/>
        <w:t>75 mg</w:t>
      </w:r>
      <w:r w:rsidR="00215881" w:rsidRPr="00CA1480">
        <w:rPr>
          <w:szCs w:val="22"/>
        </w:rPr>
        <w:tab/>
      </w:r>
    </w:p>
    <w:p w14:paraId="107BFE35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FD3FB3F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3.</w:t>
      </w:r>
      <w:r w:rsidRPr="00CA1480">
        <w:rPr>
          <w:szCs w:val="22"/>
        </w:rPr>
        <w:tab/>
      </w:r>
      <w:r w:rsidRPr="00CA1480">
        <w:rPr>
          <w:b/>
          <w:szCs w:val="22"/>
        </w:rPr>
        <w:t>ZĀĻU FORMA</w:t>
      </w:r>
    </w:p>
    <w:p w14:paraId="025AAD18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BAF1DB3" w14:textId="2D8FD4D0" w:rsidR="00215881" w:rsidRPr="00CA1480" w:rsidRDefault="00215881" w:rsidP="00215881">
      <w:pPr>
        <w:jc w:val="both"/>
        <w:rPr>
          <w:szCs w:val="22"/>
        </w:rPr>
      </w:pPr>
      <w:r w:rsidRPr="00CA1480">
        <w:rPr>
          <w:szCs w:val="22"/>
          <w:highlight w:val="lightGray"/>
        </w:rPr>
        <w:t>Tablete</w:t>
      </w:r>
    </w:p>
    <w:p w14:paraId="38134DC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579B6524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4.</w:t>
      </w:r>
      <w:r w:rsidRPr="00CA1480">
        <w:rPr>
          <w:szCs w:val="22"/>
        </w:rPr>
        <w:tab/>
      </w:r>
      <w:r w:rsidRPr="00CA1480">
        <w:rPr>
          <w:b/>
          <w:szCs w:val="22"/>
        </w:rPr>
        <w:t>IEPAKOJUMA IZMĒRS</w:t>
      </w:r>
    </w:p>
    <w:p w14:paraId="7F840977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76C0FF2" w14:textId="77777777" w:rsidR="00E44BA3" w:rsidRPr="00C24043" w:rsidRDefault="00215881" w:rsidP="00E44BA3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10</w:t>
      </w:r>
      <w:r w:rsidR="00E44BA3">
        <w:rPr>
          <w:szCs w:val="22"/>
        </w:rPr>
        <w:t> </w:t>
      </w:r>
      <w:r w:rsidR="00E44BA3">
        <w:t>tabletes</w:t>
      </w:r>
    </w:p>
    <w:p w14:paraId="57AC782D" w14:textId="77777777" w:rsidR="00E44BA3" w:rsidRPr="00E44BA3" w:rsidRDefault="00E44BA3" w:rsidP="00E44BA3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44BA3">
        <w:rPr>
          <w:highlight w:val="lightGray"/>
        </w:rPr>
        <w:t>100 tabletes</w:t>
      </w:r>
    </w:p>
    <w:p w14:paraId="0E8B3835" w14:textId="77777777" w:rsidR="00E44BA3" w:rsidRPr="00C24043" w:rsidRDefault="00E44BA3" w:rsidP="00E44BA3">
      <w:pPr>
        <w:tabs>
          <w:tab w:val="clear" w:pos="567"/>
        </w:tabs>
        <w:spacing w:line="240" w:lineRule="auto"/>
        <w:rPr>
          <w:szCs w:val="22"/>
        </w:rPr>
      </w:pPr>
      <w:r w:rsidRPr="00E44BA3">
        <w:rPr>
          <w:highlight w:val="lightGray"/>
        </w:rPr>
        <w:t>250 tabletes</w:t>
      </w:r>
    </w:p>
    <w:p w14:paraId="0DF8054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EEF14DC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5.</w:t>
      </w:r>
      <w:r w:rsidRPr="00CA1480">
        <w:rPr>
          <w:szCs w:val="22"/>
        </w:rPr>
        <w:tab/>
      </w:r>
      <w:r w:rsidRPr="00CA1480">
        <w:rPr>
          <w:b/>
          <w:szCs w:val="22"/>
        </w:rPr>
        <w:t>MĒRĶA SUGAS</w:t>
      </w:r>
    </w:p>
    <w:p w14:paraId="3500323C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393FA71" w14:textId="77777777" w:rsidR="00215881" w:rsidRPr="00CA1480" w:rsidRDefault="00215881" w:rsidP="00215881">
      <w:pPr>
        <w:jc w:val="both"/>
        <w:rPr>
          <w:szCs w:val="22"/>
        </w:rPr>
      </w:pPr>
      <w:r w:rsidRPr="00EA4878">
        <w:rPr>
          <w:szCs w:val="22"/>
          <w:highlight w:val="lightGray"/>
        </w:rPr>
        <w:t>Suņi</w:t>
      </w:r>
      <w:r w:rsidR="00E44BA3" w:rsidRPr="00EA4878">
        <w:rPr>
          <w:szCs w:val="22"/>
          <w:highlight w:val="lightGray"/>
        </w:rPr>
        <w:t xml:space="preserve"> un kaķi</w:t>
      </w:r>
      <w:r w:rsidR="00E926FE" w:rsidRPr="00EA4878">
        <w:rPr>
          <w:szCs w:val="22"/>
          <w:highlight w:val="lightGray"/>
        </w:rPr>
        <w:t>.</w:t>
      </w:r>
      <w:r w:rsidRPr="00CA1480">
        <w:rPr>
          <w:szCs w:val="22"/>
        </w:rPr>
        <w:t xml:space="preserve"> </w:t>
      </w:r>
    </w:p>
    <w:p w14:paraId="3EFBA84D" w14:textId="77777777" w:rsidR="00215881" w:rsidRPr="00CA1480" w:rsidRDefault="00215881" w:rsidP="00215881">
      <w:pPr>
        <w:tabs>
          <w:tab w:val="clear" w:pos="567"/>
          <w:tab w:val="left" w:pos="2925"/>
        </w:tabs>
        <w:spacing w:line="240" w:lineRule="auto"/>
        <w:rPr>
          <w:szCs w:val="22"/>
        </w:rPr>
      </w:pPr>
    </w:p>
    <w:p w14:paraId="57747759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6.</w:t>
      </w:r>
      <w:r w:rsidRPr="00CA1480">
        <w:rPr>
          <w:szCs w:val="22"/>
        </w:rPr>
        <w:tab/>
      </w:r>
      <w:r w:rsidRPr="00CA1480">
        <w:rPr>
          <w:b/>
          <w:szCs w:val="22"/>
        </w:rPr>
        <w:t>INDIKĀCIJA(-S)</w:t>
      </w:r>
    </w:p>
    <w:p w14:paraId="2A138852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4A617659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80615E4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7.</w:t>
      </w:r>
      <w:r w:rsidRPr="00CA1480">
        <w:rPr>
          <w:szCs w:val="22"/>
        </w:rPr>
        <w:tab/>
      </w:r>
      <w:r w:rsidRPr="00CA1480">
        <w:rPr>
          <w:b/>
          <w:szCs w:val="22"/>
        </w:rPr>
        <w:t>LIETOŠANAS UN IEVADĪŠANAS VEIDS(-I)</w:t>
      </w:r>
    </w:p>
    <w:p w14:paraId="3C82925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834C428" w14:textId="77777777" w:rsidR="00215881" w:rsidRPr="00CA1480" w:rsidRDefault="00215881" w:rsidP="00215881">
      <w:pPr>
        <w:autoSpaceDE w:val="0"/>
        <w:autoSpaceDN w:val="0"/>
        <w:adjustRightInd w:val="0"/>
        <w:rPr>
          <w:bCs/>
          <w:color w:val="000000"/>
          <w:szCs w:val="22"/>
        </w:rPr>
      </w:pPr>
      <w:r w:rsidRPr="00CA1480">
        <w:rPr>
          <w:color w:val="000000"/>
          <w:szCs w:val="22"/>
        </w:rPr>
        <w:t>Iekšķīgai lietošanai</w:t>
      </w:r>
      <w:r>
        <w:rPr>
          <w:color w:val="000000"/>
          <w:szCs w:val="22"/>
        </w:rPr>
        <w:t>.</w:t>
      </w:r>
    </w:p>
    <w:p w14:paraId="1B562759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Pirms lietošanas izlasiet iepakojumam pievienoto lietošanas instrukciju.</w:t>
      </w:r>
    </w:p>
    <w:p w14:paraId="53303BB3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C6F2EF8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8.</w:t>
      </w:r>
      <w:r w:rsidRPr="00CA1480">
        <w:rPr>
          <w:szCs w:val="22"/>
        </w:rPr>
        <w:tab/>
      </w:r>
      <w:r w:rsidRPr="00CA1480">
        <w:rPr>
          <w:b/>
          <w:szCs w:val="22"/>
        </w:rPr>
        <w:t>IEROBEŽOJUMU PERIODS(-I) DZĪVNIEKU PRODUKCIJAS IZMANTOŠANĀ</w:t>
      </w:r>
    </w:p>
    <w:p w14:paraId="5069E457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969CE60" w14:textId="77777777" w:rsidR="00215881" w:rsidRPr="00CA1480" w:rsidRDefault="00215881" w:rsidP="00215881">
      <w:pPr>
        <w:tabs>
          <w:tab w:val="center" w:pos="4153"/>
          <w:tab w:val="right" w:pos="8306"/>
        </w:tabs>
        <w:spacing w:line="240" w:lineRule="auto"/>
        <w:jc w:val="both"/>
        <w:rPr>
          <w:szCs w:val="22"/>
        </w:rPr>
      </w:pPr>
      <w:r w:rsidRPr="00CA1480">
        <w:rPr>
          <w:szCs w:val="22"/>
          <w:highlight w:val="lightGray"/>
        </w:rPr>
        <w:t>Nav piemērojams.</w:t>
      </w:r>
    </w:p>
    <w:p w14:paraId="3B1EFA83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E7D51ED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9.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BRĪDINĀJUMI, JA NEPIECIEŠAMS</w:t>
      </w:r>
    </w:p>
    <w:p w14:paraId="18BCBEE0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BF35FAF" w14:textId="77777777" w:rsidR="00215881" w:rsidRPr="00CA1480" w:rsidRDefault="00215881" w:rsidP="0021588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Dažkārt penicilīni un cefalosporīni var izraisīt nopietnas alerģiskas reakcijas. </w:t>
      </w:r>
      <w:r w:rsidR="00E926FE">
        <w:rPr>
          <w:szCs w:val="22"/>
        </w:rPr>
        <w:t xml:space="preserve">Visus </w:t>
      </w:r>
      <w:r w:rsidRPr="00CA1480">
        <w:rPr>
          <w:szCs w:val="22"/>
        </w:rPr>
        <w:t>brīdinājumu</w:t>
      </w:r>
      <w:r w:rsidR="00E926FE">
        <w:rPr>
          <w:szCs w:val="22"/>
        </w:rPr>
        <w:t>s lietotājiem</w:t>
      </w:r>
      <w:r w:rsidRPr="00CA1480">
        <w:rPr>
          <w:szCs w:val="22"/>
        </w:rPr>
        <w:t xml:space="preserve"> skatiet lietošanas instrukcijā.</w:t>
      </w:r>
    </w:p>
    <w:p w14:paraId="62AA7AEA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413A41A4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10.</w:t>
      </w:r>
      <w:r w:rsidRPr="00CA1480">
        <w:rPr>
          <w:szCs w:val="22"/>
        </w:rPr>
        <w:tab/>
      </w:r>
      <w:r w:rsidRPr="00CA1480">
        <w:rPr>
          <w:b/>
          <w:szCs w:val="22"/>
        </w:rPr>
        <w:t>DERĪGUMA TERMIŅŠ</w:t>
      </w:r>
    </w:p>
    <w:p w14:paraId="72F51A39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3FFC0141" w14:textId="77777777" w:rsidR="00215881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  <w:r w:rsidRPr="00CA1480">
        <w:rPr>
          <w:szCs w:val="22"/>
        </w:rPr>
        <w:t xml:space="preserve"> </w:t>
      </w:r>
      <w:r w:rsidR="00E926FE">
        <w:rPr>
          <w:szCs w:val="22"/>
        </w:rPr>
        <w:t>{mēnesis/gads}</w:t>
      </w:r>
    </w:p>
    <w:p w14:paraId="41C900E4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57340258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11.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UZGLABĀŠANAS NOSACĪJUMI</w:t>
      </w:r>
    </w:p>
    <w:p w14:paraId="014AC9CE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D2CA387" w14:textId="77777777" w:rsidR="00215881" w:rsidRPr="00CA1480" w:rsidRDefault="00215881" w:rsidP="00215881">
      <w:pPr>
        <w:rPr>
          <w:szCs w:val="22"/>
        </w:rPr>
      </w:pPr>
      <w:r w:rsidRPr="00CA1480">
        <w:rPr>
          <w:szCs w:val="22"/>
        </w:rPr>
        <w:t xml:space="preserve">Uzglabāt oriģinālā iepakojumā. </w:t>
      </w:r>
    </w:p>
    <w:p w14:paraId="248A34A8" w14:textId="77777777" w:rsidR="00215881" w:rsidRPr="00CA1480" w:rsidRDefault="00215881" w:rsidP="00215881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CA1480">
        <w:rPr>
          <w:szCs w:val="22"/>
        </w:rPr>
        <w:lastRenderedPageBreak/>
        <w:t>Derīguma termiņš pēc pirmās tiešā iepakojuma atvēršanas: 16 stundas</w:t>
      </w:r>
      <w:r>
        <w:rPr>
          <w:szCs w:val="22"/>
        </w:rPr>
        <w:t>.</w:t>
      </w:r>
    </w:p>
    <w:p w14:paraId="6512E25D" w14:textId="77777777" w:rsidR="00215881" w:rsidRPr="00CA1480" w:rsidRDefault="00215881" w:rsidP="0021588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>Visas daļēji izlietotās tabletes jāatliek atpakaļ atvērtajā blisteriepakojumā.</w:t>
      </w:r>
    </w:p>
    <w:p w14:paraId="2082FD5D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5C3EA669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A1480">
        <w:rPr>
          <w:b/>
          <w:szCs w:val="22"/>
        </w:rPr>
        <w:t>12.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NORĀDĪJUMI NEIZLIETOTO VETERINĀRO ZĀĻU VAI TO ATKRITUMU IZNĪCINĀŠANAI</w:t>
      </w:r>
    </w:p>
    <w:p w14:paraId="6A82EAE0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3B798052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>Iznīcināšana: izlasiet lietošanas instrukciju.</w:t>
      </w:r>
    </w:p>
    <w:p w14:paraId="3F3CA7AD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4F9622E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A1480">
        <w:rPr>
          <w:b/>
          <w:szCs w:val="22"/>
        </w:rPr>
        <w:t>13.</w:t>
      </w:r>
      <w:r w:rsidRPr="00CA1480">
        <w:rPr>
          <w:szCs w:val="22"/>
        </w:rPr>
        <w:tab/>
      </w:r>
      <w:r w:rsidRPr="00CA1480">
        <w:rPr>
          <w:b/>
          <w:szCs w:val="22"/>
        </w:rPr>
        <w:t>VĀRDI “LIETOŠANAI DZĪVNIEKIEM” UN NOSACĪJUMI VAI IEROBEŽOJUMI ATTIECĪBĀ UZ PIEGĀDI UN LIETOŠANU, JA PIEMĒROJAMI</w:t>
      </w:r>
    </w:p>
    <w:p w14:paraId="3E383961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DFE20B3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Lietošanai dzīvniekiem. Recepšu veterinārās zāles.</w:t>
      </w:r>
    </w:p>
    <w:p w14:paraId="69391A10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4EA9CA01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14.</w:t>
      </w:r>
      <w:r w:rsidRPr="00CA1480">
        <w:rPr>
          <w:szCs w:val="22"/>
        </w:rPr>
        <w:tab/>
      </w:r>
      <w:r w:rsidRPr="00CA1480">
        <w:rPr>
          <w:b/>
          <w:szCs w:val="22"/>
        </w:rPr>
        <w:t>VĀRDI “UZGLABĀT BĒRNIEM NEREDZAMĀ UN NEPIEEJAMĀ VIETĀ”</w:t>
      </w:r>
    </w:p>
    <w:p w14:paraId="62B75B4F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F36C27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Uzglabāt bērniem neredzamā un nepieejamā vietā.</w:t>
      </w:r>
    </w:p>
    <w:p w14:paraId="62CEFDC2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39E9F3F6" w14:textId="77777777" w:rsidR="00215881" w:rsidRPr="00CA1480" w:rsidRDefault="00215881" w:rsidP="0021588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15.</w:t>
      </w:r>
      <w:r w:rsidRPr="00CA1480">
        <w:rPr>
          <w:szCs w:val="22"/>
        </w:rPr>
        <w:tab/>
      </w:r>
      <w:r w:rsidRPr="00CA1480">
        <w:rPr>
          <w:b/>
          <w:szCs w:val="22"/>
        </w:rPr>
        <w:t>REĢISTRĀCIJAS APLIECĪBAS ĪPAŠNIEKA NOSAUKUMS UN ADRESE</w:t>
      </w:r>
    </w:p>
    <w:p w14:paraId="5F410134" w14:textId="77777777" w:rsidR="00215881" w:rsidRPr="00CA1480" w:rsidRDefault="00215881" w:rsidP="00215881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5BD803C0" w14:textId="77777777" w:rsidR="00215881" w:rsidRDefault="00215881" w:rsidP="002158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Vétoquinol SA</w:t>
      </w:r>
    </w:p>
    <w:p w14:paraId="0914D11E" w14:textId="77777777" w:rsidR="00215881" w:rsidRDefault="00215881" w:rsidP="002158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Magny-Vernois</w:t>
      </w:r>
    </w:p>
    <w:p w14:paraId="7EA722BE" w14:textId="77777777" w:rsidR="00215881" w:rsidRDefault="00215881" w:rsidP="002158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70200 Lure</w:t>
      </w:r>
    </w:p>
    <w:p w14:paraId="6CECD1BA" w14:textId="77777777" w:rsidR="00215881" w:rsidRDefault="00215881" w:rsidP="002158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5436AC67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5080D18B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16.</w:t>
      </w:r>
      <w:r w:rsidRPr="00CA1480">
        <w:rPr>
          <w:szCs w:val="22"/>
        </w:rPr>
        <w:tab/>
      </w:r>
      <w:r w:rsidRPr="00CA1480">
        <w:rPr>
          <w:b/>
          <w:szCs w:val="22"/>
        </w:rPr>
        <w:t>REĢISTRĀCIJAS APLIECĪBAS NUMURS(-I)</w:t>
      </w:r>
    </w:p>
    <w:p w14:paraId="78F3B170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37EAFDC4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0949F9">
        <w:rPr>
          <w:szCs w:val="22"/>
        </w:rPr>
        <w:t>V/DCP/15/0049</w:t>
      </w:r>
    </w:p>
    <w:p w14:paraId="4D160738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11FBFF7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17.</w:t>
      </w:r>
      <w:r w:rsidRPr="00CA1480">
        <w:rPr>
          <w:szCs w:val="22"/>
        </w:rPr>
        <w:tab/>
      </w:r>
      <w:r w:rsidRPr="00CA1480">
        <w:rPr>
          <w:b/>
          <w:szCs w:val="22"/>
        </w:rPr>
        <w:t>RAŽOŠANAS SĒRIJAS NUMURS</w:t>
      </w:r>
    </w:p>
    <w:p w14:paraId="1A1451A8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88D553A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Lot</w:t>
      </w:r>
      <w:r w:rsidRPr="00CA1480">
        <w:rPr>
          <w:szCs w:val="22"/>
        </w:rPr>
        <w:t xml:space="preserve"> </w:t>
      </w:r>
    </w:p>
    <w:p w14:paraId="010B5895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2B51FCAF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br w:type="page"/>
      </w:r>
    </w:p>
    <w:p w14:paraId="03579408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DATI, KAS OBLIGĀTI JĀNORĀDA UZ BLISTERIEM JEB SLOKSNĪTĒM</w:t>
      </w:r>
    </w:p>
    <w:p w14:paraId="51D69657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05255DF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BLISTERIS</w:t>
      </w:r>
    </w:p>
    <w:p w14:paraId="61B5081A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904C135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1.</w:t>
      </w:r>
      <w:r w:rsidRPr="00CA1480">
        <w:rPr>
          <w:szCs w:val="22"/>
        </w:rPr>
        <w:tab/>
      </w:r>
      <w:r w:rsidRPr="00CA1480">
        <w:rPr>
          <w:b/>
          <w:szCs w:val="22"/>
        </w:rPr>
        <w:t>VETERINĀRO ZĀĻU NOSAUKUMS</w:t>
      </w:r>
    </w:p>
    <w:p w14:paraId="46750072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19EE85D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53029E">
        <w:rPr>
          <w:b/>
          <w:szCs w:val="22"/>
        </w:rPr>
        <w:t>Cefaseptin</w:t>
      </w:r>
      <w:r w:rsidRPr="00CA1480">
        <w:rPr>
          <w:szCs w:val="22"/>
        </w:rPr>
        <w:t xml:space="preserve"> 75mg tabletes </w:t>
      </w:r>
      <w:r w:rsidRPr="00CA1480">
        <w:rPr>
          <w:szCs w:val="22"/>
          <w:highlight w:val="lightGray"/>
        </w:rPr>
        <w:t>suņiem</w:t>
      </w:r>
      <w:r w:rsidR="00E44BA3">
        <w:rPr>
          <w:szCs w:val="22"/>
          <w:highlight w:val="lightGray"/>
        </w:rPr>
        <w:t xml:space="preserve"> un kaķiem </w:t>
      </w:r>
    </w:p>
    <w:p w14:paraId="1844EE30" w14:textId="77777777" w:rsidR="00215881" w:rsidRDefault="00215881" w:rsidP="00215881">
      <w:pPr>
        <w:tabs>
          <w:tab w:val="clear" w:pos="567"/>
        </w:tabs>
        <w:spacing w:line="240" w:lineRule="auto"/>
        <w:rPr>
          <w:i/>
          <w:szCs w:val="22"/>
        </w:rPr>
      </w:pPr>
      <w:r>
        <w:rPr>
          <w:i/>
          <w:szCs w:val="22"/>
        </w:rPr>
        <w:t>C</w:t>
      </w:r>
      <w:r w:rsidRPr="0053029E">
        <w:rPr>
          <w:i/>
          <w:szCs w:val="22"/>
        </w:rPr>
        <w:t>efalexin</w:t>
      </w:r>
      <w:r>
        <w:rPr>
          <w:i/>
          <w:szCs w:val="22"/>
        </w:rPr>
        <w:t>um</w:t>
      </w:r>
    </w:p>
    <w:p w14:paraId="277255F8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E30AB7">
        <w:rPr>
          <w:szCs w:val="22"/>
          <w:highlight w:val="lightGray"/>
        </w:rPr>
        <w:t>Cefalexin</w:t>
      </w:r>
    </w:p>
    <w:p w14:paraId="6858DD37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bookmarkStart w:id="0" w:name="_GoBack"/>
      <w:bookmarkEnd w:id="0"/>
    </w:p>
    <w:p w14:paraId="342B63D1" w14:textId="0E9334D7" w:rsidR="00E44BA3" w:rsidRPr="00474C50" w:rsidRDefault="00EA4878" w:rsidP="00E44BA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C7B37">
        <w:rPr>
          <w:noProof/>
          <w:lang w:val="fr-FR" w:eastAsia="fr-FR"/>
        </w:rPr>
        <w:drawing>
          <wp:inline distT="0" distB="0" distL="0" distR="0" wp14:anchorId="4E28B7BF" wp14:editId="57C72996">
            <wp:extent cx="525780" cy="5791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7B37">
        <w:rPr>
          <w:noProof/>
          <w:lang w:val="fr-FR" w:eastAsia="fr-FR"/>
        </w:rPr>
        <w:drawing>
          <wp:inline distT="0" distB="0" distL="0" distR="0" wp14:anchorId="0B1E029E" wp14:editId="293F0221">
            <wp:extent cx="670560" cy="586740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124C9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40D2762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2.</w:t>
      </w:r>
      <w:r w:rsidRPr="00CA1480">
        <w:rPr>
          <w:szCs w:val="22"/>
        </w:rPr>
        <w:tab/>
      </w:r>
      <w:r w:rsidRPr="00CA1480">
        <w:rPr>
          <w:b/>
          <w:szCs w:val="22"/>
        </w:rPr>
        <w:t>REĢISTRĀCIJAS APLIECĪBAS ĪPAŠNIEKS</w:t>
      </w:r>
    </w:p>
    <w:p w14:paraId="67ACB7E3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8175EC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Vetoquinol</w:t>
      </w:r>
    </w:p>
    <w:p w14:paraId="639BAD91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65E7322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CA1480">
        <w:rPr>
          <w:b/>
          <w:szCs w:val="22"/>
        </w:rPr>
        <w:t>3.</w:t>
      </w:r>
      <w:r w:rsidRPr="00CA1480">
        <w:rPr>
          <w:szCs w:val="22"/>
        </w:rPr>
        <w:tab/>
      </w:r>
      <w:r w:rsidRPr="00CA1480">
        <w:rPr>
          <w:b/>
          <w:szCs w:val="22"/>
        </w:rPr>
        <w:t>DERĪGUMA TERMIŅŠ</w:t>
      </w:r>
    </w:p>
    <w:p w14:paraId="5073C8ED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4F00351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EXP</w:t>
      </w:r>
      <w:r w:rsidRPr="00CA1480">
        <w:rPr>
          <w:szCs w:val="22"/>
        </w:rPr>
        <w:t xml:space="preserve"> </w:t>
      </w:r>
      <w:r w:rsidR="00E926FE">
        <w:rPr>
          <w:szCs w:val="22"/>
        </w:rPr>
        <w:t>{mēnesis/gads}</w:t>
      </w:r>
    </w:p>
    <w:p w14:paraId="06BBFE64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751AEC23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4.</w:t>
      </w:r>
      <w:r w:rsidRPr="00CA1480">
        <w:rPr>
          <w:szCs w:val="22"/>
        </w:rPr>
        <w:tab/>
      </w:r>
      <w:r w:rsidRPr="00CA1480">
        <w:rPr>
          <w:b/>
          <w:szCs w:val="22"/>
        </w:rPr>
        <w:t>SĒRIJAS NUMURS</w:t>
      </w:r>
    </w:p>
    <w:p w14:paraId="24E1E231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08AF45CD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Lot</w:t>
      </w:r>
      <w:r w:rsidR="00E926FE">
        <w:rPr>
          <w:szCs w:val="22"/>
        </w:rPr>
        <w:t xml:space="preserve"> </w:t>
      </w:r>
    </w:p>
    <w:p w14:paraId="47156E56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1C36C12C" w14:textId="77777777" w:rsidR="00215881" w:rsidRPr="00CA1480" w:rsidRDefault="00215881" w:rsidP="002158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A1480">
        <w:rPr>
          <w:b/>
          <w:szCs w:val="22"/>
        </w:rPr>
        <w:t>5.</w:t>
      </w:r>
      <w:r w:rsidRPr="00CA1480">
        <w:rPr>
          <w:szCs w:val="22"/>
        </w:rPr>
        <w:tab/>
      </w:r>
      <w:r w:rsidRPr="00CA1480">
        <w:rPr>
          <w:b/>
          <w:szCs w:val="22"/>
        </w:rPr>
        <w:t>VĀRDI “LIETOŠANAI DZĪVNIEKIEM”</w:t>
      </w:r>
    </w:p>
    <w:p w14:paraId="7B9D65FC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</w:p>
    <w:p w14:paraId="605E6CCE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Lietošanai dzīvniekiem.</w:t>
      </w:r>
    </w:p>
    <w:p w14:paraId="21810935" w14:textId="77777777" w:rsidR="00215881" w:rsidRPr="00CA1480" w:rsidRDefault="00215881" w:rsidP="00215881">
      <w:pPr>
        <w:tabs>
          <w:tab w:val="clear" w:pos="567"/>
        </w:tabs>
        <w:spacing w:line="240" w:lineRule="auto"/>
        <w:rPr>
          <w:szCs w:val="22"/>
        </w:rPr>
      </w:pPr>
      <w:r w:rsidRPr="0053029E">
        <w:rPr>
          <w:szCs w:val="22"/>
          <w:highlight w:val="lightGray"/>
        </w:rPr>
        <w:t>Ad us</w:t>
      </w:r>
      <w:r w:rsidR="003329E7">
        <w:rPr>
          <w:szCs w:val="22"/>
          <w:highlight w:val="lightGray"/>
        </w:rPr>
        <w:t>.</w:t>
      </w:r>
      <w:r w:rsidRPr="0053029E">
        <w:rPr>
          <w:szCs w:val="22"/>
          <w:highlight w:val="lightGray"/>
        </w:rPr>
        <w:t xml:space="preserve"> vet.</w:t>
      </w:r>
    </w:p>
    <w:p w14:paraId="6E4AFF15" w14:textId="77777777" w:rsidR="00D15A61" w:rsidRDefault="00D15A61"/>
    <w:sectPr w:rsidR="00D15A61" w:rsidSect="00EA4878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881"/>
    <w:rsid w:val="001041F6"/>
    <w:rsid w:val="001959A7"/>
    <w:rsid w:val="00215881"/>
    <w:rsid w:val="003329E7"/>
    <w:rsid w:val="00376812"/>
    <w:rsid w:val="003D1E58"/>
    <w:rsid w:val="003E192F"/>
    <w:rsid w:val="00467408"/>
    <w:rsid w:val="00631E00"/>
    <w:rsid w:val="007D405B"/>
    <w:rsid w:val="008B2843"/>
    <w:rsid w:val="008B7B64"/>
    <w:rsid w:val="008D0A27"/>
    <w:rsid w:val="00A41897"/>
    <w:rsid w:val="00A6372D"/>
    <w:rsid w:val="00AA4A72"/>
    <w:rsid w:val="00D15A61"/>
    <w:rsid w:val="00D51CA5"/>
    <w:rsid w:val="00E44BA3"/>
    <w:rsid w:val="00E870CC"/>
    <w:rsid w:val="00E926FE"/>
    <w:rsid w:val="00EA4878"/>
    <w:rsid w:val="00EB0719"/>
    <w:rsid w:val="00ED3E01"/>
    <w:rsid w:val="00E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BBD8B6C"/>
  <w15:chartTrackingRefBased/>
  <w15:docId w15:val="{5117296B-AB65-4BDE-BBED-2AF00E0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881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2158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881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215881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8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5881"/>
    <w:rPr>
      <w:rFonts w:ascii="Tahoma" w:eastAsia="Times New Roman" w:hAnsi="Tahoma" w:cs="Tahoma"/>
      <w:sz w:val="16"/>
      <w:szCs w:val="16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