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3E4DD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186AC3A4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6B226843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3E4DD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6FE316EA" w14:textId="77777777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75F2F3A2" w14:textId="6FAAA29C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tablete satur:</w:t>
      </w:r>
    </w:p>
    <w:p w14:paraId="04798BF6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3E4DD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7C2442CA" w:rsidR="00C114FF" w:rsidRPr="00E77619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Pimobendāns</w:t>
      </w:r>
      <w:r w:rsidRPr="004B4077">
        <w:rPr>
          <w:iCs/>
          <w:szCs w:val="22"/>
        </w:rPr>
        <w:tab/>
      </w:r>
      <w:r w:rsidRPr="004B4077">
        <w:rPr>
          <w:iCs/>
          <w:szCs w:val="22"/>
        </w:rPr>
        <w:tab/>
        <w:t>5</w:t>
      </w:r>
      <w:r>
        <w:rPr>
          <w:iCs/>
          <w:szCs w:val="22"/>
        </w:rPr>
        <w:t> </w:t>
      </w:r>
      <w:r w:rsidRPr="004B4077">
        <w:rPr>
          <w:iCs/>
          <w:szCs w:val="22"/>
        </w:rPr>
        <w:t>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6F8135B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B4077" w14:paraId="3B4C68FB" w14:textId="77777777" w:rsidTr="002C4565">
        <w:tc>
          <w:tcPr>
            <w:tcW w:w="4524" w:type="dxa"/>
            <w:vAlign w:val="center"/>
          </w:tcPr>
          <w:p w14:paraId="0ADB8C0F" w14:textId="24A713F2" w:rsidR="004B4077" w:rsidRPr="00E57A7D" w:rsidRDefault="004B4077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B4077" w14:paraId="2E78E786" w14:textId="77777777" w:rsidTr="00F362E1">
        <w:tc>
          <w:tcPr>
            <w:tcW w:w="4524" w:type="dxa"/>
          </w:tcPr>
          <w:p w14:paraId="7D64428A" w14:textId="002D23BA" w:rsidR="004B4077" w:rsidRPr="00E57A7D" w:rsidRDefault="004B4077" w:rsidP="004B4077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C17D84">
              <w:t>Celuloze, mikrokrist</w:t>
            </w:r>
            <w:r w:rsidR="00AC0C74">
              <w:t>āliskā</w:t>
            </w:r>
            <w:r w:rsidRPr="00C17D84">
              <w:t xml:space="preserve"> (E460)</w:t>
            </w:r>
          </w:p>
        </w:tc>
      </w:tr>
      <w:tr w:rsidR="004B4077" w14:paraId="3B994E71" w14:textId="77777777" w:rsidTr="00F362E1">
        <w:tc>
          <w:tcPr>
            <w:tcW w:w="4524" w:type="dxa"/>
          </w:tcPr>
          <w:p w14:paraId="6F56C01E" w14:textId="66353AB9" w:rsidR="004B4077" w:rsidRPr="00E57A7D" w:rsidRDefault="004B4077" w:rsidP="004B4077">
            <w:pPr>
              <w:spacing w:before="60" w:after="60"/>
              <w:rPr>
                <w:iCs/>
                <w:szCs w:val="22"/>
              </w:rPr>
            </w:pPr>
            <w:r w:rsidRPr="00C17D84">
              <w:t>Kroskarmelozes nātrija sāls</w:t>
            </w:r>
          </w:p>
        </w:tc>
      </w:tr>
      <w:tr w:rsidR="004B4077" w14:paraId="680F21F1" w14:textId="77777777" w:rsidTr="00F362E1">
        <w:tc>
          <w:tcPr>
            <w:tcW w:w="4524" w:type="dxa"/>
          </w:tcPr>
          <w:p w14:paraId="03630E69" w14:textId="231AB7DB" w:rsidR="004B4077" w:rsidRPr="00E57A7D" w:rsidRDefault="004B4077" w:rsidP="004B4077">
            <w:pPr>
              <w:spacing w:before="60" w:after="60"/>
              <w:rPr>
                <w:iCs/>
                <w:szCs w:val="22"/>
              </w:rPr>
            </w:pPr>
            <w:r w:rsidRPr="00C17D84">
              <w:t xml:space="preserve">Magnija stearāts </w:t>
            </w:r>
          </w:p>
        </w:tc>
      </w:tr>
      <w:tr w:rsidR="004B4077" w14:paraId="75E57EAA" w14:textId="77777777" w:rsidTr="00F362E1">
        <w:tc>
          <w:tcPr>
            <w:tcW w:w="4524" w:type="dxa"/>
          </w:tcPr>
          <w:p w14:paraId="27960972" w14:textId="0FF71648" w:rsidR="004B4077" w:rsidRPr="00E57A7D" w:rsidRDefault="00AC0C74" w:rsidP="004B4077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>
              <w:t>G</w:t>
            </w:r>
            <w:r w:rsidR="004B4077" w:rsidRPr="00C17D84">
              <w:t>aļas aromatizētājs</w:t>
            </w:r>
            <w:r>
              <w:t>, dabisks</w:t>
            </w:r>
          </w:p>
        </w:tc>
      </w:tr>
    </w:tbl>
    <w:p w14:paraId="2FA85B7E" w14:textId="77777777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7AB464D2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Gaiši brūnas apaļas tabletes ar dalījuma līniju vienā pusē un gludas otrā pusē.</w:t>
      </w:r>
    </w:p>
    <w:p w14:paraId="789F17D1" w14:textId="7244641A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Tabletes var sadalīt </w:t>
      </w:r>
      <w:r w:rsidR="00A9510A" w:rsidRPr="00A9510A">
        <w:rPr>
          <w:szCs w:val="22"/>
        </w:rPr>
        <w:t>četrās</w:t>
      </w:r>
      <w:r w:rsidRPr="004B4077">
        <w:rPr>
          <w:szCs w:val="22"/>
        </w:rPr>
        <w:t xml:space="preserve"> vienādās daļās.</w:t>
      </w:r>
    </w:p>
    <w:p w14:paraId="1CDB762E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385F1B9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3E4DD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3E4DDE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EE7D60" w14:textId="4289BD9E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56B4331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3E4DD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430F8" w14:textId="0203EB66" w:rsidR="00E86CEE" w:rsidRDefault="004B4077" w:rsidP="00145C3F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Suņiem sastrēguma sirds mazspējas ārstēšanai, kas radusies sirds vārstuļu nepietiekamības (mitrālā un/vai trikuspidālā regurgitācija) vai dilatācijas kardiomiopātijas rezultātā.</w:t>
      </w:r>
    </w:p>
    <w:p w14:paraId="6BA7D22C" w14:textId="77777777" w:rsidR="004B4077" w:rsidRPr="00E57A7D" w:rsidRDefault="004B407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3E4DD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51DDC7D0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44474F21" w14:textId="515C41BA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</w:t>
      </w:r>
      <w:r w:rsidRPr="00E57A7D">
        <w:t>gadījumos, ja konstatēta</w:t>
      </w:r>
      <w:r w:rsidRPr="004B4077">
        <w:rPr>
          <w:szCs w:val="22"/>
        </w:rPr>
        <w:t xml:space="preserve"> hipertrofiska kardiomiopātija vai saslimšan</w:t>
      </w:r>
      <w:r>
        <w:rPr>
          <w:szCs w:val="22"/>
        </w:rPr>
        <w:t>as</w:t>
      </w:r>
      <w:r w:rsidRPr="004B4077">
        <w:rPr>
          <w:szCs w:val="22"/>
        </w:rPr>
        <w:t>, kuru gadījumā sirds izsviedes uzlabošanu nav iespējams panākt funkcionālu vai anatomisku iemeslu dēļ (piemēram, aortas stenoze).</w:t>
      </w:r>
    </w:p>
    <w:p w14:paraId="7EB37349" w14:textId="1D9C5EB1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Tā kā pimobendāns galvenokārt metabolizējas aknās, </w:t>
      </w:r>
      <w:r>
        <w:rPr>
          <w:szCs w:val="22"/>
        </w:rPr>
        <w:t>ne</w:t>
      </w:r>
      <w:r w:rsidRPr="004B4077">
        <w:rPr>
          <w:szCs w:val="22"/>
        </w:rPr>
        <w:t xml:space="preserve">lietot suņiem, kuriem ir smagi aknu funkcijas traucējumi. Skat. arī </w:t>
      </w:r>
      <w:r w:rsidRPr="00B83BE7">
        <w:rPr>
          <w:szCs w:val="22"/>
        </w:rPr>
        <w:t>3</w:t>
      </w:r>
      <w:r w:rsidRPr="004B4077">
        <w:rPr>
          <w:szCs w:val="22"/>
        </w:rPr>
        <w:t>.7.</w:t>
      </w:r>
      <w:r>
        <w:rPr>
          <w:szCs w:val="22"/>
        </w:rPr>
        <w:t> </w:t>
      </w:r>
      <w:r w:rsidRPr="004B4077">
        <w:rPr>
          <w:szCs w:val="22"/>
        </w:rPr>
        <w:t>apakšpunktu.</w:t>
      </w:r>
    </w:p>
    <w:p w14:paraId="455AB09B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3E4DD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5693A9" w14:textId="3B0AACAD" w:rsidR="00E86CEE" w:rsidRDefault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Nav.</w:t>
      </w:r>
    </w:p>
    <w:p w14:paraId="4A62C715" w14:textId="77777777" w:rsidR="004B4077" w:rsidRPr="00E57A7D" w:rsidRDefault="004B4077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3E4DD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3E4DD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6021B">
        <w:rPr>
          <w:szCs w:val="22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41D281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Suņiem ar cukura diabētu ārstēšanas laikā regulāri jānosaka glikozes līmenis asinīs. </w:t>
      </w:r>
    </w:p>
    <w:p w14:paraId="0E3550B2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E656820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>Dzīvniekiem, kuri tiek ārstēti ar pimobendānu, ieteicams kontrolēt sirds morfoloģisko un funkcionālo stāvokli.</w:t>
      </w:r>
    </w:p>
    <w:p w14:paraId="5440FDBA" w14:textId="77777777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5C529F69" w14:textId="12E96B8B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Skat. arī </w:t>
      </w:r>
      <w:r>
        <w:rPr>
          <w:szCs w:val="22"/>
        </w:rPr>
        <w:t>3</w:t>
      </w:r>
      <w:r w:rsidRPr="004B4077">
        <w:rPr>
          <w:szCs w:val="22"/>
        </w:rPr>
        <w:t>.6. apakšpunktu.</w:t>
      </w:r>
    </w:p>
    <w:p w14:paraId="68BA6CFD" w14:textId="77777777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0E265521" w14:textId="04A4CD1B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Tablet</w:t>
      </w:r>
      <w:r w:rsidR="00AC0C74">
        <w:rPr>
          <w:szCs w:val="22"/>
        </w:rPr>
        <w:t>es</w:t>
      </w:r>
      <w:r w:rsidRPr="004B4077">
        <w:rPr>
          <w:szCs w:val="22"/>
        </w:rPr>
        <w:t xml:space="preserve"> ir </w:t>
      </w:r>
      <w:r w:rsidR="00AC0C74">
        <w:rPr>
          <w:szCs w:val="22"/>
        </w:rPr>
        <w:t>aromatizētas</w:t>
      </w:r>
      <w:r w:rsidRPr="004B4077">
        <w:rPr>
          <w:szCs w:val="22"/>
        </w:rPr>
        <w:t>. Lai izvairītos no jebkādas nejaušas norīšanas, uzglabāt tabletes dzīvniekiem nepieejamā vietā.</w:t>
      </w:r>
    </w:p>
    <w:p w14:paraId="1E6552EE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3E4DD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 w:rsidRPr="00E6021B">
        <w:rPr>
          <w:szCs w:val="22"/>
        </w:rPr>
        <w:t>:</w:t>
      </w:r>
      <w:r w:rsidRPr="00140698">
        <w:rPr>
          <w:szCs w:val="22"/>
          <w:u w:val="single"/>
        </w:rPr>
        <w:t xml:space="preserve"> </w:t>
      </w:r>
    </w:p>
    <w:p w14:paraId="094E942A" w14:textId="77777777" w:rsidR="009B3F58" w:rsidRDefault="009B3F58" w:rsidP="009B3F58">
      <w:pPr>
        <w:tabs>
          <w:tab w:val="clear" w:pos="567"/>
        </w:tabs>
        <w:spacing w:line="240" w:lineRule="auto"/>
      </w:pPr>
    </w:p>
    <w:p w14:paraId="2696D338" w14:textId="415D3344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Ja notikusi nejauša norīšana, nekavējoties meklēt medicīnisko palīdzību un uzrādīt lietošanas instrukciju vai iepakojuma marķējumu ārstam.</w:t>
      </w:r>
    </w:p>
    <w:p w14:paraId="0331DB85" w14:textId="77777777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450003E5" w14:textId="2F8482DC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Pēc </w:t>
      </w:r>
      <w:r w:rsidR="00AC0C74">
        <w:rPr>
          <w:szCs w:val="22"/>
        </w:rPr>
        <w:t>rīkošanās ar šīm veterinārajām zālēm</w:t>
      </w:r>
      <w:r w:rsidR="00AC0C74" w:rsidRPr="004B4077">
        <w:rPr>
          <w:szCs w:val="22"/>
        </w:rPr>
        <w:t xml:space="preserve"> </w:t>
      </w:r>
      <w:r w:rsidRPr="004B4077">
        <w:rPr>
          <w:szCs w:val="22"/>
        </w:rPr>
        <w:t>mazgāt rokas.</w:t>
      </w:r>
    </w:p>
    <w:p w14:paraId="2CA249F9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11A2591" w14:textId="099CEC85" w:rsidR="004B4077" w:rsidRPr="004B4077" w:rsidRDefault="004B4077" w:rsidP="008A24F5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Ārstam:</w:t>
      </w:r>
      <w:r w:rsidR="008A24F5">
        <w:rPr>
          <w:szCs w:val="22"/>
        </w:rPr>
        <w:t xml:space="preserve"> </w:t>
      </w:r>
      <w:r w:rsidR="000A1441">
        <w:rPr>
          <w:szCs w:val="22"/>
        </w:rPr>
        <w:t>n</w:t>
      </w:r>
      <w:r w:rsidRPr="004B4077">
        <w:rPr>
          <w:szCs w:val="22"/>
        </w:rPr>
        <w:t>ejauša norīšana, īpaši, ja zāles norijis bērns, var izraisīt tahikardiju, ortostatisko hipotensiju, sejas pietvīkumu un galvassāpes.</w:t>
      </w:r>
    </w:p>
    <w:p w14:paraId="3B782B29" w14:textId="77777777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0C1C9139" w14:textId="77777777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Nejaušas norīšanas gadījumā šīs </w:t>
      </w:r>
      <w:r>
        <w:rPr>
          <w:szCs w:val="22"/>
        </w:rPr>
        <w:t xml:space="preserve">veterinārās </w:t>
      </w:r>
      <w:r w:rsidRPr="004B4077">
        <w:rPr>
          <w:szCs w:val="22"/>
        </w:rPr>
        <w:t>zāles var izraisīt kardiovaskulāru iedarbību.</w:t>
      </w:r>
    </w:p>
    <w:p w14:paraId="3EFBFC91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64151DBE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</w:t>
      </w:r>
      <w:r w:rsidRPr="00E6021B">
        <w:rPr>
          <w:szCs w:val="22"/>
        </w:rPr>
        <w:t>:</w:t>
      </w:r>
    </w:p>
    <w:p w14:paraId="1922DE6A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69BB3A8F" w14:textId="77777777" w:rsidR="009B3F58" w:rsidRDefault="009B3F58" w:rsidP="009B3F58">
      <w:pPr>
        <w:tabs>
          <w:tab w:val="clear" w:pos="567"/>
        </w:tabs>
        <w:spacing w:line="240" w:lineRule="auto"/>
      </w:pPr>
      <w:r w:rsidRPr="00E57A7D">
        <w:t>Nav piemērojami</w:t>
      </w:r>
      <w:r>
        <w:t>.</w:t>
      </w:r>
    </w:p>
    <w:p w14:paraId="4EC266AD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12E9D5D0" w14:textId="77777777" w:rsidR="009B3F58" w:rsidRPr="00E57A7D" w:rsidRDefault="009B3F58" w:rsidP="009B3F58">
      <w:pPr>
        <w:pStyle w:val="Style1"/>
      </w:pPr>
      <w:r w:rsidRPr="00E57A7D">
        <w:t>3.6</w:t>
      </w:r>
      <w:r>
        <w:t>.</w:t>
      </w:r>
      <w:r w:rsidRPr="00E57A7D">
        <w:tab/>
      </w:r>
      <w:r>
        <w:t>B</w:t>
      </w:r>
      <w:r w:rsidRPr="00E57A7D">
        <w:t>lakusparādības</w:t>
      </w:r>
    </w:p>
    <w:p w14:paraId="2FBC53AC" w14:textId="77777777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66E2AF6B" w14:textId="77777777" w:rsidR="009B3F58" w:rsidRPr="00C734E7" w:rsidRDefault="009B3F58" w:rsidP="009B3F58">
      <w:pPr>
        <w:spacing w:line="240" w:lineRule="auto"/>
        <w:rPr>
          <w:u w:val="single"/>
        </w:rPr>
      </w:pPr>
      <w:bookmarkStart w:id="0" w:name="_Hlk209517441"/>
      <w:r>
        <w:rPr>
          <w:u w:val="single"/>
        </w:rPr>
        <w:t>Suņi</w:t>
      </w:r>
      <w:r w:rsidRPr="00C734E7">
        <w:rPr>
          <w:u w:val="single"/>
        </w:rPr>
        <w:t>:</w:t>
      </w:r>
    </w:p>
    <w:p w14:paraId="21709615" w14:textId="77777777" w:rsidR="009B3F58" w:rsidRPr="00C734E7" w:rsidRDefault="009B3F58" w:rsidP="009B3F58">
      <w:pPr>
        <w:spacing w:line="240" w:lineRule="auto"/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5515"/>
      </w:tblGrid>
      <w:tr w:rsidR="009B3F58" w:rsidRPr="00C734E7" w14:paraId="7E94855A" w14:textId="77777777" w:rsidTr="00C806C3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60EB" w14:textId="77777777" w:rsidR="009B3F58" w:rsidRPr="00E57A7D" w:rsidRDefault="009B3F58" w:rsidP="00C806C3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15A5078B" w14:textId="77777777" w:rsidR="009B3F58" w:rsidRPr="009D32FD" w:rsidRDefault="009B3F58" w:rsidP="00C806C3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/10 000 ārstētajiem dzīvniekiem):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F0FD2" w14:textId="642A5F70" w:rsidR="009B3F58" w:rsidRPr="00742C29" w:rsidRDefault="009B3F5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Paātrināta sirdsdarbība</w:t>
            </w:r>
            <w:r w:rsidRPr="00B83BE7">
              <w:rPr>
                <w:iCs/>
                <w:szCs w:val="22"/>
                <w:vertAlign w:val="superscript"/>
              </w:rPr>
              <w:t>1,2</w:t>
            </w:r>
            <w:r w:rsidRPr="00742C29">
              <w:rPr>
                <w:iCs/>
                <w:szCs w:val="22"/>
              </w:rPr>
              <w:t xml:space="preserve">, </w:t>
            </w:r>
            <w:r w:rsidR="00182421">
              <w:rPr>
                <w:iCs/>
                <w:szCs w:val="22"/>
              </w:rPr>
              <w:t xml:space="preserve">pastiprināta </w:t>
            </w:r>
            <w:r w:rsidRPr="00742C29">
              <w:rPr>
                <w:iCs/>
                <w:szCs w:val="22"/>
              </w:rPr>
              <w:t xml:space="preserve">mitrālā vārstuļa </w:t>
            </w:r>
          </w:p>
          <w:p w14:paraId="7DAEF18F" w14:textId="77777777" w:rsidR="009B3F58" w:rsidRPr="00742C29" w:rsidRDefault="009B3F5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regurgitācija</w:t>
            </w:r>
            <w:r w:rsidRPr="00B83BE7">
              <w:rPr>
                <w:iCs/>
                <w:szCs w:val="22"/>
                <w:vertAlign w:val="superscript"/>
              </w:rPr>
              <w:t>3</w:t>
            </w:r>
          </w:p>
          <w:p w14:paraId="3B75E7F8" w14:textId="489C4393" w:rsidR="009B3F58" w:rsidRPr="00742C29" w:rsidRDefault="009B3F5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Vemšana</w:t>
            </w:r>
            <w:r w:rsidRPr="00B83BE7">
              <w:rPr>
                <w:iCs/>
                <w:szCs w:val="22"/>
                <w:vertAlign w:val="superscript"/>
              </w:rPr>
              <w:t>2</w:t>
            </w:r>
            <w:r w:rsidRPr="00742C29">
              <w:rPr>
                <w:iCs/>
                <w:szCs w:val="22"/>
              </w:rPr>
              <w:t xml:space="preserve">, </w:t>
            </w:r>
            <w:r w:rsidR="00182421">
              <w:rPr>
                <w:iCs/>
                <w:szCs w:val="22"/>
              </w:rPr>
              <w:t>diareja</w:t>
            </w:r>
            <w:r w:rsidRPr="00B83BE7">
              <w:rPr>
                <w:iCs/>
                <w:szCs w:val="22"/>
                <w:vertAlign w:val="superscript"/>
              </w:rPr>
              <w:t>4</w:t>
            </w:r>
          </w:p>
          <w:p w14:paraId="3550FA06" w14:textId="77777777" w:rsidR="009B3F58" w:rsidRPr="00C734E7" w:rsidRDefault="009B3F5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Anoreksija</w:t>
            </w:r>
            <w:r w:rsidRPr="00B83BE7">
              <w:rPr>
                <w:iCs/>
                <w:szCs w:val="22"/>
                <w:vertAlign w:val="superscript"/>
              </w:rPr>
              <w:t>4</w:t>
            </w:r>
            <w:r w:rsidRPr="00742C29">
              <w:rPr>
                <w:iCs/>
                <w:szCs w:val="22"/>
              </w:rPr>
              <w:t>, letarģija</w:t>
            </w:r>
            <w:r w:rsidRPr="00B83BE7">
              <w:rPr>
                <w:iCs/>
                <w:szCs w:val="22"/>
                <w:vertAlign w:val="superscript"/>
              </w:rPr>
              <w:t>4</w:t>
            </w:r>
          </w:p>
        </w:tc>
      </w:tr>
      <w:tr w:rsidR="009B3F58" w:rsidRPr="00C734E7" w14:paraId="0797C450" w14:textId="77777777" w:rsidTr="00C806C3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CD159" w14:textId="77777777" w:rsidR="009B3F58" w:rsidRPr="00E57A7D" w:rsidRDefault="009B3F58" w:rsidP="00C806C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687FC5B" w14:textId="77777777" w:rsidR="009B3F58" w:rsidRPr="009D32FD" w:rsidRDefault="009B3F58" w:rsidP="00C806C3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8EB4D" w14:textId="39399DF5" w:rsidR="009B3F58" w:rsidRPr="00C734E7" w:rsidRDefault="00182421" w:rsidP="00C806C3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9B3F58" w:rsidRPr="00742C29">
              <w:rPr>
                <w:iCs/>
                <w:szCs w:val="22"/>
              </w:rPr>
              <w:t>etehijas</w:t>
            </w:r>
            <w:r>
              <w:rPr>
                <w:iCs/>
                <w:szCs w:val="22"/>
              </w:rPr>
              <w:t xml:space="preserve"> gļotādā</w:t>
            </w:r>
            <w:r w:rsidR="000A1441">
              <w:rPr>
                <w:iCs/>
                <w:szCs w:val="22"/>
              </w:rPr>
              <w:t>s</w:t>
            </w:r>
            <w:r w:rsidR="009B3F58" w:rsidRPr="00B83BE7">
              <w:rPr>
                <w:iCs/>
                <w:szCs w:val="22"/>
                <w:vertAlign w:val="superscript"/>
              </w:rPr>
              <w:t>5</w:t>
            </w:r>
            <w:r w:rsidR="009B3F58" w:rsidRPr="00742C29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hemorāģijas</w:t>
            </w:r>
            <w:r w:rsidR="009B3F58" w:rsidRPr="00742C29">
              <w:rPr>
                <w:iCs/>
                <w:szCs w:val="22"/>
              </w:rPr>
              <w:t xml:space="preserve"> (zemād</w:t>
            </w:r>
            <w:r>
              <w:rPr>
                <w:iCs/>
                <w:szCs w:val="22"/>
              </w:rPr>
              <w:t>ā</w:t>
            </w:r>
            <w:r w:rsidR="009B3F58" w:rsidRPr="008875FB">
              <w:rPr>
                <w:iCs/>
                <w:szCs w:val="22"/>
              </w:rPr>
              <w:t>)</w:t>
            </w:r>
            <w:r w:rsidR="009B3F58" w:rsidRPr="008875FB">
              <w:rPr>
                <w:iCs/>
                <w:szCs w:val="22"/>
                <w:vertAlign w:val="superscript"/>
              </w:rPr>
              <w:t>5</w:t>
            </w:r>
          </w:p>
        </w:tc>
      </w:tr>
    </w:tbl>
    <w:p w14:paraId="6452F4A5" w14:textId="77777777" w:rsidR="009B3F58" w:rsidRPr="008875FB" w:rsidRDefault="009B3F58" w:rsidP="009B3F5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1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Nelielas pozitīvas hronotropiskas iedarbības dēļ</w:t>
      </w:r>
      <w:r w:rsidRPr="008875FB">
        <w:rPr>
          <w:iCs/>
          <w:szCs w:val="22"/>
        </w:rPr>
        <w:t>.</w:t>
      </w:r>
    </w:p>
    <w:p w14:paraId="5D805800" w14:textId="77777777" w:rsidR="009B3F58" w:rsidRPr="008875FB" w:rsidRDefault="009B3F58" w:rsidP="009B3F5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2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Šīs blakusparādības ir atkarīgas no devas un no tām var izvairīties, samazinot devu</w:t>
      </w:r>
      <w:r w:rsidRPr="008875FB">
        <w:rPr>
          <w:iCs/>
          <w:szCs w:val="22"/>
        </w:rPr>
        <w:t>.</w:t>
      </w:r>
    </w:p>
    <w:p w14:paraId="1FBCCDB8" w14:textId="77777777" w:rsidR="009B3F58" w:rsidRPr="008875FB" w:rsidRDefault="009B3F58" w:rsidP="009B3F5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3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Novērot</w:t>
      </w:r>
      <w:r>
        <w:rPr>
          <w:iCs/>
          <w:szCs w:val="22"/>
        </w:rPr>
        <w:t>a</w:t>
      </w:r>
      <w:r w:rsidRPr="00F20ADF">
        <w:rPr>
          <w:iCs/>
          <w:szCs w:val="22"/>
        </w:rPr>
        <w:t xml:space="preserve"> hroniskas pimobendāna terapijas laikā suņiem ar mitrālā vārstuļa slimību</w:t>
      </w:r>
      <w:r w:rsidRPr="008875FB">
        <w:rPr>
          <w:iCs/>
          <w:szCs w:val="22"/>
        </w:rPr>
        <w:t>.</w:t>
      </w:r>
    </w:p>
    <w:p w14:paraId="292CDDE4" w14:textId="77777777" w:rsidR="009B3F58" w:rsidRPr="008875FB" w:rsidRDefault="009B3F58" w:rsidP="009B3F5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4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Pārejoša</w:t>
      </w:r>
      <w:r w:rsidRPr="008875FB">
        <w:rPr>
          <w:iCs/>
          <w:szCs w:val="22"/>
        </w:rPr>
        <w:t>.</w:t>
      </w:r>
    </w:p>
    <w:p w14:paraId="394949B2" w14:textId="77777777" w:rsidR="009B3F58" w:rsidRDefault="009B3F58" w:rsidP="009B3F5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8875FB">
        <w:rPr>
          <w:iCs/>
          <w:szCs w:val="22"/>
          <w:vertAlign w:val="superscript"/>
        </w:rPr>
        <w:t>5</w:t>
      </w:r>
      <w:r w:rsidRPr="008875FB">
        <w:rPr>
          <w:iCs/>
          <w:szCs w:val="22"/>
        </w:rPr>
        <w:t xml:space="preserve"> </w:t>
      </w:r>
      <w:r w:rsidRPr="00F20ADF">
        <w:rPr>
          <w:iCs/>
          <w:szCs w:val="22"/>
        </w:rPr>
        <w:t>Saistība ar pimobendānu nav skaidri noteikta, pazīmes izzūd, pārtraucot ārstēšanu</w:t>
      </w:r>
      <w:r w:rsidRPr="008875FB">
        <w:rPr>
          <w:iCs/>
          <w:szCs w:val="22"/>
        </w:rPr>
        <w:t>.</w:t>
      </w:r>
    </w:p>
    <w:p w14:paraId="4B9D11A6" w14:textId="77777777" w:rsidR="009B3F58" w:rsidRPr="00E81EF6" w:rsidRDefault="009B3F58" w:rsidP="009B3F5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</w:p>
    <w:bookmarkEnd w:id="0"/>
    <w:p w14:paraId="126DBD32" w14:textId="6E7ACA41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</w:t>
      </w:r>
      <w:r>
        <w:t>.</w:t>
      </w:r>
    </w:p>
    <w:p w14:paraId="502B1AF8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65434A4D" w14:textId="6A08A1CE" w:rsidR="00C114FF" w:rsidRPr="00E57A7D" w:rsidRDefault="003E4DD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B6E4DAD" w14:textId="77777777" w:rsidR="003E4DDE" w:rsidRDefault="003E4DDE" w:rsidP="00E74050">
      <w:pPr>
        <w:tabs>
          <w:tab w:val="clear" w:pos="567"/>
        </w:tabs>
        <w:spacing w:line="240" w:lineRule="auto"/>
      </w:pPr>
    </w:p>
    <w:p w14:paraId="17701253" w14:textId="5BC4BD5D" w:rsidR="00C114FF" w:rsidRPr="00E57A7D" w:rsidRDefault="003E4DD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4B4077" w:rsidRPr="004B4077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19F8A89E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7369632D" w14:textId="1D378F54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Laboratorisk</w:t>
      </w:r>
      <w:r w:rsidR="00B83BE7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B83BE7">
        <w:rPr>
          <w:szCs w:val="22"/>
        </w:rPr>
        <w:t>os</w:t>
      </w:r>
      <w:r w:rsidRPr="004B4077">
        <w:rPr>
          <w:szCs w:val="22"/>
        </w:rPr>
        <w:t xml:space="preserve"> žurk</w:t>
      </w:r>
      <w:r w:rsidR="00182421">
        <w:rPr>
          <w:szCs w:val="22"/>
        </w:rPr>
        <w:t>ām</w:t>
      </w:r>
      <w:r w:rsidRPr="004B4077">
        <w:rPr>
          <w:szCs w:val="22"/>
        </w:rPr>
        <w:t xml:space="preserve"> un truš</w:t>
      </w:r>
      <w:r w:rsidR="00182421">
        <w:rPr>
          <w:szCs w:val="22"/>
        </w:rPr>
        <w:t>iem</w:t>
      </w:r>
      <w:r w:rsidRPr="004B4077">
        <w:rPr>
          <w:szCs w:val="22"/>
        </w:rPr>
        <w:t xml:space="preserve">, </w:t>
      </w:r>
      <w:r w:rsidRPr="00E57A7D">
        <w:t>netika konstatēta teratogēna</w:t>
      </w:r>
      <w:r>
        <w:t xml:space="preserve"> vai </w:t>
      </w:r>
      <w:r w:rsidRPr="00E57A7D">
        <w:t>fetotoksiska</w:t>
      </w:r>
      <w:r w:rsidRPr="004B4077" w:rsidDel="00E04BFC">
        <w:rPr>
          <w:szCs w:val="22"/>
        </w:rPr>
        <w:t xml:space="preserve"> </w:t>
      </w:r>
      <w:r w:rsidRPr="004B4077">
        <w:rPr>
          <w:szCs w:val="22"/>
        </w:rPr>
        <w:t>iedarbīb</w:t>
      </w:r>
      <w:r>
        <w:rPr>
          <w:szCs w:val="22"/>
        </w:rPr>
        <w:t>a</w:t>
      </w:r>
      <w:r w:rsidRPr="004B4077">
        <w:rPr>
          <w:szCs w:val="22"/>
        </w:rPr>
        <w:t xml:space="preserve">. Taču šie pētījumi liecina par </w:t>
      </w:r>
      <w:r w:rsidR="00182421">
        <w:rPr>
          <w:szCs w:val="22"/>
        </w:rPr>
        <w:t>materno</w:t>
      </w:r>
      <w:r w:rsidRPr="004B4077">
        <w:rPr>
          <w:szCs w:val="22"/>
        </w:rPr>
        <w:t xml:space="preserve">toksisku un embriotoksisku </w:t>
      </w:r>
      <w:r w:rsidR="00182421">
        <w:rPr>
          <w:szCs w:val="22"/>
        </w:rPr>
        <w:t>iedarbību</w:t>
      </w:r>
      <w:r w:rsidRPr="004B4077">
        <w:rPr>
          <w:szCs w:val="22"/>
        </w:rPr>
        <w:t xml:space="preserve">, lietojot lielas devas, kā arī </w:t>
      </w:r>
      <w:r w:rsidRPr="004B4077">
        <w:rPr>
          <w:szCs w:val="22"/>
        </w:rPr>
        <w:lastRenderedPageBreak/>
        <w:t xml:space="preserve">norāda, ka pimobendāns izdalās </w:t>
      </w:r>
      <w:r w:rsidR="00182421">
        <w:rPr>
          <w:szCs w:val="22"/>
        </w:rPr>
        <w:t xml:space="preserve">ar </w:t>
      </w:r>
      <w:r w:rsidRPr="004B4077">
        <w:rPr>
          <w:szCs w:val="22"/>
        </w:rPr>
        <w:t>pien</w:t>
      </w:r>
      <w:r w:rsidR="00182421">
        <w:rPr>
          <w:szCs w:val="22"/>
        </w:rPr>
        <w:t>u</w:t>
      </w:r>
      <w:r w:rsidRPr="004B4077">
        <w:rPr>
          <w:szCs w:val="22"/>
        </w:rPr>
        <w:t xml:space="preserve">. </w:t>
      </w:r>
      <w:r>
        <w:rPr>
          <w:szCs w:val="22"/>
        </w:rPr>
        <w:t>N</w:t>
      </w:r>
      <w:r w:rsidRPr="004B4077">
        <w:rPr>
          <w:szCs w:val="22"/>
        </w:rPr>
        <w:t xml:space="preserve">av </w:t>
      </w:r>
      <w:r w:rsidR="00182421">
        <w:rPr>
          <w:szCs w:val="22"/>
        </w:rPr>
        <w:t>pierādīts</w:t>
      </w:r>
      <w:r w:rsidRPr="004B4077">
        <w:rPr>
          <w:szCs w:val="22"/>
        </w:rPr>
        <w:t xml:space="preserve"> </w:t>
      </w:r>
      <w:r>
        <w:rPr>
          <w:szCs w:val="22"/>
        </w:rPr>
        <w:t>šo v</w:t>
      </w:r>
      <w:r w:rsidRPr="004B4077">
        <w:rPr>
          <w:szCs w:val="22"/>
        </w:rPr>
        <w:t>eterināro zāļu drošums</w:t>
      </w:r>
      <w:r w:rsidR="00182421">
        <w:rPr>
          <w:szCs w:val="22"/>
        </w:rPr>
        <w:t xml:space="preserve"> ku</w:t>
      </w:r>
      <w:r w:rsidR="000A1441">
        <w:rPr>
          <w:szCs w:val="22"/>
        </w:rPr>
        <w:t>c</w:t>
      </w:r>
      <w:r w:rsidR="00182421">
        <w:rPr>
          <w:szCs w:val="22"/>
        </w:rPr>
        <w:t>ēm</w:t>
      </w:r>
      <w:r w:rsidRPr="004B4077">
        <w:rPr>
          <w:szCs w:val="22"/>
        </w:rPr>
        <w:t xml:space="preserve"> grūsn</w:t>
      </w:r>
      <w:r w:rsidR="00182421">
        <w:rPr>
          <w:szCs w:val="22"/>
        </w:rPr>
        <w:t>ības</w:t>
      </w:r>
      <w:r w:rsidRPr="004B4077">
        <w:rPr>
          <w:szCs w:val="22"/>
        </w:rPr>
        <w:t xml:space="preserve"> vai lakt</w:t>
      </w:r>
      <w:r w:rsidR="00182421">
        <w:rPr>
          <w:szCs w:val="22"/>
        </w:rPr>
        <w:t>ācijas laikā</w:t>
      </w:r>
      <w:r w:rsidRPr="004B4077">
        <w:rPr>
          <w:szCs w:val="22"/>
        </w:rPr>
        <w:t>. Lietot tikai pēc ārstējošā veterinārārsta ieguvuma un riska attiecības izvērtēšanas.</w:t>
      </w:r>
    </w:p>
    <w:p w14:paraId="07D0988C" w14:textId="77777777" w:rsidR="004B4077" w:rsidRPr="00E57A7D" w:rsidRDefault="004B407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3E4DD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C8FD295" w14:textId="7782483A" w:rsidR="00C90EDA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Farmakoloģisk</w:t>
      </w:r>
      <w:r w:rsidR="000A1441">
        <w:rPr>
          <w:szCs w:val="22"/>
        </w:rPr>
        <w:t>aj</w:t>
      </w:r>
      <w:r w:rsidRPr="004B4077">
        <w:rPr>
          <w:szCs w:val="22"/>
        </w:rPr>
        <w:t xml:space="preserve">os pētījumos nekonstatēja sirds glikozīda ubaīna un pimobendāna mijiedarbību. Pimobendāna izraisīto sirds kontrakciju </w:t>
      </w:r>
      <w:r w:rsidR="00182421">
        <w:rPr>
          <w:szCs w:val="22"/>
        </w:rPr>
        <w:t>pastiprināšanos</w:t>
      </w:r>
      <w:r w:rsidR="00182421" w:rsidRPr="004B4077">
        <w:rPr>
          <w:szCs w:val="22"/>
        </w:rPr>
        <w:t xml:space="preserve"> </w:t>
      </w:r>
      <w:r w:rsidRPr="004B4077">
        <w:rPr>
          <w:szCs w:val="22"/>
        </w:rPr>
        <w:t>samazina kalcija antagonista verapamila un diltiazēma, un β-receptora blokatora propranolola klātbūtne.</w:t>
      </w:r>
    </w:p>
    <w:p w14:paraId="18950B0A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3E4DD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7EC121BC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4F7D4698" w14:textId="100EF733" w:rsidR="009B3F58" w:rsidRPr="007D4204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Iekšķīgai lietošanai.</w:t>
      </w:r>
    </w:p>
    <w:p w14:paraId="140A1594" w14:textId="77777777" w:rsidR="009B3F58" w:rsidRPr="007D4204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61EA98DE" w14:textId="77777777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</w:t>
      </w:r>
      <w:r>
        <w:rPr>
          <w:szCs w:val="22"/>
        </w:rPr>
        <w:t>.</w:t>
      </w:r>
    </w:p>
    <w:p w14:paraId="7FF76F23" w14:textId="77777777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0FC81E48" w14:textId="4B20BC03" w:rsidR="004B4077" w:rsidRPr="007D4204" w:rsidRDefault="00DC118F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object w:dxaOrig="1440" w:dyaOrig="1440" w14:anchorId="7FE681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367pt;margin-top:57.25pt;width:90.45pt;height:93.6pt;z-index:-251656704;mso-wrap-edited:f" wrapcoords="-188 0 -188 21418 21600 21418 21600 0 -188 0" fillcolor="window">
            <v:imagedata r:id="rId8" o:title=""/>
            <w10:wrap type="tight" side="left"/>
          </v:shape>
          <o:OLEObject Type="Embed" ProgID="Word.Picture.8" ShapeID="_x0000_s1027" DrawAspect="Content" ObjectID="_1842176022" r:id="rId9"/>
        </w:object>
      </w:r>
      <w:r w:rsidR="004B4077" w:rsidRPr="00CF4DD6">
        <w:rPr>
          <w:szCs w:val="22"/>
        </w:rPr>
        <w:t xml:space="preserve">Tabletes jāievada </w:t>
      </w:r>
      <w:r w:rsidR="004B4077">
        <w:rPr>
          <w:szCs w:val="22"/>
        </w:rPr>
        <w:t>iekšķīgi</w:t>
      </w:r>
      <w:r w:rsidR="004B4077" w:rsidRPr="007D4204">
        <w:rPr>
          <w:szCs w:val="22"/>
        </w:rPr>
        <w:t xml:space="preserve"> devas robežās no 0,2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 līdz 0,6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 pimobendāna</w:t>
      </w:r>
      <w:r w:rsidR="008F19BF">
        <w:rPr>
          <w:szCs w:val="22"/>
        </w:rPr>
        <w:t>/ kg</w:t>
      </w:r>
      <w:r w:rsidR="004B4077" w:rsidRPr="007D4204">
        <w:rPr>
          <w:szCs w:val="22"/>
        </w:rPr>
        <w:t xml:space="preserve"> ķermeņa </w:t>
      </w:r>
      <w:r w:rsidR="004B4077">
        <w:rPr>
          <w:szCs w:val="22"/>
        </w:rPr>
        <w:t>svara</w:t>
      </w:r>
      <w:r w:rsidR="004B4077" w:rsidRPr="007D4204">
        <w:rPr>
          <w:szCs w:val="22"/>
        </w:rPr>
        <w:t xml:space="preserve"> dienā. Vēlamā dienas deva ir 0,5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 pimobendāna</w:t>
      </w:r>
      <w:r w:rsidR="008F19BF">
        <w:rPr>
          <w:szCs w:val="22"/>
        </w:rPr>
        <w:t>/</w:t>
      </w:r>
      <w:r w:rsidR="004B4077" w:rsidRPr="007D4204">
        <w:rPr>
          <w:szCs w:val="22"/>
        </w:rPr>
        <w:t xml:space="preserve"> </w:t>
      </w:r>
      <w:r w:rsidR="008F19BF">
        <w:rPr>
          <w:szCs w:val="22"/>
        </w:rPr>
        <w:t xml:space="preserve">kg </w:t>
      </w:r>
      <w:r w:rsidR="004B4077" w:rsidRPr="007D4204">
        <w:rPr>
          <w:szCs w:val="22"/>
        </w:rPr>
        <w:t xml:space="preserve">ķermeņa </w:t>
      </w:r>
      <w:r w:rsidR="004B4077">
        <w:rPr>
          <w:szCs w:val="22"/>
        </w:rPr>
        <w:t>svara</w:t>
      </w:r>
      <w:r w:rsidR="004B4077" w:rsidRPr="007D4204">
        <w:rPr>
          <w:szCs w:val="22"/>
        </w:rPr>
        <w:t>. Devas jāsadala divām ievadīšanas reizēm (0,25</w:t>
      </w:r>
      <w:r w:rsidR="004B4077">
        <w:rPr>
          <w:szCs w:val="22"/>
        </w:rPr>
        <w:t> </w:t>
      </w:r>
      <w:r w:rsidR="004B4077" w:rsidRPr="007D4204">
        <w:rPr>
          <w:szCs w:val="22"/>
        </w:rPr>
        <w:t>mg</w:t>
      </w:r>
      <w:r w:rsidR="008F19BF">
        <w:rPr>
          <w:szCs w:val="22"/>
        </w:rPr>
        <w:t>/ kg</w:t>
      </w:r>
      <w:r w:rsidR="004B4077" w:rsidRPr="007D4204">
        <w:rPr>
          <w:szCs w:val="22"/>
        </w:rPr>
        <w:t xml:space="preserve"> ķermeņa </w:t>
      </w:r>
      <w:r w:rsidR="004B4077">
        <w:rPr>
          <w:szCs w:val="22"/>
        </w:rPr>
        <w:t>svara</w:t>
      </w:r>
      <w:r w:rsidR="004B4077" w:rsidRPr="007D4204">
        <w:rPr>
          <w:szCs w:val="22"/>
        </w:rPr>
        <w:t xml:space="preserve"> katrā), lietojot vienu pusi devas no rīta un otru pusi devas aptuveni pēc 12</w:t>
      </w:r>
      <w:r w:rsidR="004B4077">
        <w:rPr>
          <w:szCs w:val="22"/>
        </w:rPr>
        <w:t> </w:t>
      </w:r>
      <w:r w:rsidR="004B4077" w:rsidRPr="007D4204">
        <w:rPr>
          <w:szCs w:val="22"/>
        </w:rPr>
        <w:t xml:space="preserve">stundām. Katra deva jālieto aptuveni vienu stundu pirms </w:t>
      </w:r>
      <w:r w:rsidR="008F19BF">
        <w:rPr>
          <w:szCs w:val="22"/>
        </w:rPr>
        <w:t>barošanas</w:t>
      </w:r>
      <w:r w:rsidR="004B4077" w:rsidRPr="007D4204">
        <w:rPr>
          <w:szCs w:val="22"/>
        </w:rPr>
        <w:t xml:space="preserve">. </w:t>
      </w:r>
    </w:p>
    <w:p w14:paraId="0B3E7B17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BA6D327" w14:textId="41D99B67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Nepārsnie</w:t>
      </w:r>
      <w:r w:rsidR="008F19BF">
        <w:rPr>
          <w:szCs w:val="22"/>
        </w:rPr>
        <w:t>g</w:t>
      </w:r>
      <w:r w:rsidRPr="00CF4DD6">
        <w:rPr>
          <w:szCs w:val="22"/>
        </w:rPr>
        <w:t>t ieteikto devu.</w:t>
      </w:r>
    </w:p>
    <w:p w14:paraId="4227E524" w14:textId="77777777" w:rsidR="009B3F58" w:rsidRPr="004B4077" w:rsidRDefault="009B3F58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704C70B" w14:textId="263AFC23" w:rsidR="004B4077" w:rsidRPr="004B4077" w:rsidRDefault="008F19BF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Šīs v</w:t>
      </w:r>
      <w:r w:rsidR="009B3F58">
        <w:rPr>
          <w:szCs w:val="22"/>
        </w:rPr>
        <w:t>eterinārās z</w:t>
      </w:r>
      <w:r w:rsidR="004B4077" w:rsidRPr="004B4077">
        <w:rPr>
          <w:szCs w:val="22"/>
        </w:rPr>
        <w:t>āles drīkst kombinēt ar diurētisku līdzekli, piemēram, furosemīdu.</w:t>
      </w:r>
    </w:p>
    <w:p w14:paraId="0D54D8DA" w14:textId="02C1A030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B0FCD62" w14:textId="49F5A7E0" w:rsidR="004B4077" w:rsidRPr="007D4204" w:rsidRDefault="00A9510A" w:rsidP="004B4077">
      <w:pPr>
        <w:tabs>
          <w:tab w:val="clear" w:pos="567"/>
        </w:tabs>
        <w:spacing w:line="240" w:lineRule="auto"/>
        <w:rPr>
          <w:szCs w:val="22"/>
        </w:rPr>
      </w:pPr>
      <w:r w:rsidRPr="00A9510A">
        <w:rPr>
          <w:szCs w:val="22"/>
        </w:rPr>
        <w:t>Lai sadalītu tableti ar divām dalījuma līnijām četrās daļās, novietojiet tableti uz līdzenas virsmas ar dalījuma līnijām uz augšu un spiediet ar īkšķi tabletes centrā.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3E4DD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Pr="003E4DDE" w:rsidRDefault="00C114FF" w:rsidP="003E4DDE">
      <w:pPr>
        <w:tabs>
          <w:tab w:val="clear" w:pos="567"/>
        </w:tabs>
        <w:spacing w:line="240" w:lineRule="auto"/>
        <w:rPr>
          <w:szCs w:val="22"/>
        </w:rPr>
      </w:pPr>
    </w:p>
    <w:p w14:paraId="391537EC" w14:textId="3FE77EF1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 xml:space="preserve">Pārdozēšana var izraisīt vemšanu, pozitīvu hronotropisku efektu, apātiju, ataksiju, sirds </w:t>
      </w:r>
      <w:r>
        <w:rPr>
          <w:szCs w:val="22"/>
        </w:rPr>
        <w:t>blakus</w:t>
      </w:r>
      <w:r w:rsidRPr="00CF4DD6">
        <w:rPr>
          <w:szCs w:val="22"/>
        </w:rPr>
        <w:t>trokšņus vai hipotensiju. Šādā gadījum</w:t>
      </w:r>
      <w:r w:rsidR="0029605A">
        <w:rPr>
          <w:szCs w:val="22"/>
        </w:rPr>
        <w:t>ā</w:t>
      </w:r>
      <w:r w:rsidRPr="00CF4DD6">
        <w:rPr>
          <w:szCs w:val="22"/>
        </w:rPr>
        <w:t xml:space="preserve"> deva ir jāsamazina un nepieciešams </w:t>
      </w:r>
      <w:r>
        <w:rPr>
          <w:szCs w:val="22"/>
        </w:rPr>
        <w:t>uzsākt</w:t>
      </w:r>
      <w:r w:rsidRPr="00CF4DD6">
        <w:rPr>
          <w:szCs w:val="22"/>
        </w:rPr>
        <w:t xml:space="preserve"> atbilstošu simptomātisku ārstēšanu.</w:t>
      </w:r>
    </w:p>
    <w:p w14:paraId="7E0F2C6D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7284DAE" w14:textId="32C47338" w:rsidR="004B4077" w:rsidRPr="007D4204" w:rsidRDefault="0029605A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Lietojot </w:t>
      </w:r>
      <w:r w:rsidR="004B4077" w:rsidRPr="00CF4DD6">
        <w:rPr>
          <w:szCs w:val="22"/>
        </w:rPr>
        <w:t>3 līdz 5</w:t>
      </w:r>
      <w:r w:rsidR="004B4077">
        <w:rPr>
          <w:szCs w:val="22"/>
        </w:rPr>
        <w:t> </w:t>
      </w:r>
      <w:r w:rsidR="004B4077" w:rsidRPr="00CF4DD6">
        <w:rPr>
          <w:szCs w:val="22"/>
        </w:rPr>
        <w:t>reizes lielāk</w:t>
      </w:r>
      <w:r>
        <w:rPr>
          <w:szCs w:val="22"/>
        </w:rPr>
        <w:t>u</w:t>
      </w:r>
      <w:r w:rsidR="004B4077" w:rsidRPr="00CF4DD6">
        <w:rPr>
          <w:szCs w:val="22"/>
        </w:rPr>
        <w:t xml:space="preserve"> dev</w:t>
      </w:r>
      <w:r>
        <w:rPr>
          <w:szCs w:val="22"/>
        </w:rPr>
        <w:t>u</w:t>
      </w:r>
      <w:r w:rsidR="004B4077" w:rsidRPr="00CF4DD6">
        <w:rPr>
          <w:szCs w:val="22"/>
        </w:rPr>
        <w:t xml:space="preserve"> par ieteikto </w:t>
      </w:r>
      <w:r>
        <w:rPr>
          <w:szCs w:val="22"/>
        </w:rPr>
        <w:t>veseliem bīgla šķirnes suņiem ilgstoši (6 mēnešus)</w:t>
      </w:r>
      <w:r w:rsidR="004B4077" w:rsidRPr="00CF4DD6">
        <w:rPr>
          <w:szCs w:val="22"/>
        </w:rPr>
        <w:t>, dažiem suņiem novērota mitrālā vārstuļa sabiezēšana un kreisā kambara ventrikulārā hipertrofija. Šīm izmaņām ir farmakodinamiska izcelsme.</w:t>
      </w:r>
    </w:p>
    <w:p w14:paraId="69FF7522" w14:textId="77777777" w:rsidR="003E4DDE" w:rsidRPr="003E4DDE" w:rsidRDefault="003E4DDE" w:rsidP="003E4DDE">
      <w:pPr>
        <w:tabs>
          <w:tab w:val="clear" w:pos="567"/>
        </w:tabs>
        <w:spacing w:line="240" w:lineRule="auto"/>
        <w:rPr>
          <w:szCs w:val="22"/>
        </w:rPr>
      </w:pPr>
    </w:p>
    <w:p w14:paraId="60F3DE36" w14:textId="104E4221" w:rsidR="009A6509" w:rsidRPr="00E57A7D" w:rsidRDefault="003E4DD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03A96CDE" w:rsidR="009A6509" w:rsidRDefault="0029605A" w:rsidP="009A650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Nav piemērojami. </w:t>
      </w:r>
    </w:p>
    <w:p w14:paraId="7E4E7127" w14:textId="77777777" w:rsidR="0029605A" w:rsidRPr="00E57A7D" w:rsidRDefault="0029605A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3E4DD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190D7145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 piemērojams.</w:t>
      </w:r>
    </w:p>
    <w:p w14:paraId="4849DAE3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F2B4D21" w:rsidR="00C114FF" w:rsidRPr="00E57A7D" w:rsidRDefault="003E4DD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>
        <w:t xml:space="preserve"> </w:t>
      </w:r>
      <w:r w:rsidRPr="00E57A7D">
        <w:t>ĪPAŠĪBAS</w:t>
      </w:r>
    </w:p>
    <w:p w14:paraId="33BD239C" w14:textId="77777777" w:rsidR="004B4077" w:rsidRPr="00673639" w:rsidRDefault="004B407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9D43379" w:rsidR="005B04A8" w:rsidRPr="00E57A7D" w:rsidRDefault="003E4DD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4B4077">
        <w:t xml:space="preserve"> </w:t>
      </w:r>
      <w:r w:rsidR="004B4077" w:rsidRPr="004B4077">
        <w:rPr>
          <w:b w:val="0"/>
          <w:bCs/>
        </w:rPr>
        <w:t>QC01CE90.</w:t>
      </w:r>
    </w:p>
    <w:p w14:paraId="77261AA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47A6C18C" w:rsidR="00C114FF" w:rsidRPr="00E57A7D" w:rsidRDefault="003E4DDE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3DB97F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Benzimidazola-piridazinona atvasinājums pimobendāns ir nesimptomimētiska, ne-glikozīdu inotropiska viela ar spēcīgām asinsvadus paplašinošām īpašībām.</w:t>
      </w:r>
    </w:p>
    <w:p w14:paraId="0C021D6C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82F7B5F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Pimobendāna miokardu stimulējošā ietekme izpaužas divējādā iedarbībā: tas palielina sirds miofilamentu jutīgumu pret kalciju un kavē fosfodiesterāzi (III tips). Fosfosfodiesterāzes (III tips) kavēšanas rezultātā rodas asinsvadus paplašinoša darbība.</w:t>
      </w:r>
    </w:p>
    <w:p w14:paraId="609CBBC2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7DBEFEB" w14:textId="27795E8D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simptomātiskas vārstuļu nepietiekamības gadījumā kopā ar furosemīdu, konstatēts, ka </w:t>
      </w:r>
      <w:r w:rsidR="0029605A">
        <w:rPr>
          <w:szCs w:val="22"/>
        </w:rPr>
        <w:t xml:space="preserve">šīs veterinārās </w:t>
      </w:r>
      <w:r w:rsidRPr="004B4077">
        <w:rPr>
          <w:szCs w:val="22"/>
        </w:rPr>
        <w:t>zāles uzlabo ārstēto suņu dzīves kvalitāti un pagarina to dzīves ilgumu.</w:t>
      </w:r>
    </w:p>
    <w:p w14:paraId="4B900088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CEF5DC4" w14:textId="1542B912" w:rsidR="003E4DDE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ierobežotā skaitā simptomātiskas dilatācijas kardiomiopātijas gadījumu kopā ar furosemīdu, enalaprilu un </w:t>
      </w:r>
      <w:proofErr w:type="spellStart"/>
      <w:r w:rsidRPr="004B4077">
        <w:rPr>
          <w:szCs w:val="22"/>
        </w:rPr>
        <w:t>digoksīnu</w:t>
      </w:r>
      <w:proofErr w:type="spellEnd"/>
      <w:r w:rsidRPr="004B4077">
        <w:rPr>
          <w:szCs w:val="22"/>
        </w:rPr>
        <w:t xml:space="preserve">, </w:t>
      </w:r>
      <w:r w:rsidR="001F4871" w:rsidRPr="001F4871">
        <w:rPr>
          <w:szCs w:val="22"/>
        </w:rPr>
        <w:t>konstatēja</w:t>
      </w:r>
      <w:r w:rsidRPr="004B4077">
        <w:rPr>
          <w:szCs w:val="22"/>
        </w:rPr>
        <w:t xml:space="preserve">, ka </w:t>
      </w:r>
      <w:r w:rsidR="00DC118F">
        <w:rPr>
          <w:szCs w:val="22"/>
        </w:rPr>
        <w:t xml:space="preserve">šīs </w:t>
      </w:r>
      <w:r w:rsidRPr="004B4077">
        <w:rPr>
          <w:szCs w:val="22"/>
        </w:rPr>
        <w:t>veterinārās zāles uzlabo ārstēto suņu dzīves kvalitāti un pagarina to dzīves ilgumu.</w:t>
      </w:r>
    </w:p>
    <w:p w14:paraId="27BDB731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5A204884" w14:textId="6B1F6208" w:rsidR="003E4DDE" w:rsidRPr="00E57A7D" w:rsidRDefault="003E4DDE" w:rsidP="003E4DDE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D7AFEE" w14:textId="4B7809FF" w:rsidR="004B4077" w:rsidRPr="004B4077" w:rsidRDefault="0029605A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Absorbcija</w:t>
      </w:r>
    </w:p>
    <w:p w14:paraId="688509BC" w14:textId="3C9BD8C5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Pēc iekšķīgas</w:t>
      </w:r>
      <w:r w:rsidR="0029605A">
        <w:rPr>
          <w:szCs w:val="22"/>
        </w:rPr>
        <w:t xml:space="preserve"> šo</w:t>
      </w:r>
      <w:r w:rsidRPr="004B4077">
        <w:rPr>
          <w:szCs w:val="22"/>
        </w:rPr>
        <w:t xml:space="preserve"> veterināro zāļu lietošanas aktīvās vielas absol</w:t>
      </w:r>
      <w:r w:rsidR="0029605A">
        <w:rPr>
          <w:szCs w:val="22"/>
        </w:rPr>
        <w:t>ū</w:t>
      </w:r>
      <w:r w:rsidRPr="004B4077">
        <w:rPr>
          <w:szCs w:val="22"/>
        </w:rPr>
        <w:t>tā biopieejamība ir 60</w:t>
      </w:r>
      <w:r w:rsidR="0029605A">
        <w:rPr>
          <w:szCs w:val="22"/>
        </w:rPr>
        <w:t xml:space="preserve"> </w:t>
      </w:r>
      <w:r w:rsidRPr="004B4077">
        <w:rPr>
          <w:szCs w:val="22"/>
        </w:rPr>
        <w:t xml:space="preserve">-63%. Tā kā šī biopieejamība ievērojami samazinās, lietojot pimobendānu kopā ar </w:t>
      </w:r>
      <w:r w:rsidR="0029605A">
        <w:rPr>
          <w:szCs w:val="22"/>
        </w:rPr>
        <w:t xml:space="preserve">barību </w:t>
      </w:r>
      <w:r w:rsidRPr="004B4077">
        <w:rPr>
          <w:szCs w:val="22"/>
        </w:rPr>
        <w:t xml:space="preserve">vai uzreiz pēc ēšanas, ieteicams to lietot dzīvniekiem aptuveni vienu stundu pirms </w:t>
      </w:r>
      <w:r w:rsidR="0029605A">
        <w:rPr>
          <w:szCs w:val="22"/>
        </w:rPr>
        <w:t>barošanas</w:t>
      </w:r>
      <w:r w:rsidRPr="004B4077">
        <w:rPr>
          <w:szCs w:val="22"/>
        </w:rPr>
        <w:t>.</w:t>
      </w:r>
    </w:p>
    <w:p w14:paraId="52D36E0D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431D320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Izkliede</w:t>
      </w:r>
    </w:p>
    <w:p w14:paraId="567D2367" w14:textId="41D7D9CE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Izkliedes tilpums ir 2,6</w:t>
      </w:r>
      <w:r>
        <w:rPr>
          <w:szCs w:val="22"/>
        </w:rPr>
        <w:t> </w:t>
      </w:r>
      <w:r w:rsidRPr="004B4077">
        <w:rPr>
          <w:szCs w:val="22"/>
        </w:rPr>
        <w:t>l/kg, norādot, ka pimobendāns viegli izkliedējas audos. Vidējā saistīšanās ar plazmas olbaltum</w:t>
      </w:r>
      <w:r w:rsidR="0029605A">
        <w:rPr>
          <w:szCs w:val="22"/>
        </w:rPr>
        <w:t>vielām</w:t>
      </w:r>
      <w:r w:rsidRPr="004B4077">
        <w:rPr>
          <w:szCs w:val="22"/>
        </w:rPr>
        <w:t xml:space="preserve"> ir 93%.</w:t>
      </w:r>
    </w:p>
    <w:p w14:paraId="19C409C7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0B7C53A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Metabolisms</w:t>
      </w:r>
    </w:p>
    <w:p w14:paraId="751602CE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Savienojums tiek oksidatīvi demetilēts par tā galveno metabolītu (UD-CG 212). Tālākie metabolisma ceļi ir UD-CG-212 II fāzes konjugāti, kas principā ir glikuronīdi un sulfāti.</w:t>
      </w:r>
    </w:p>
    <w:p w14:paraId="687696A3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87DEA85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B4077">
        <w:rPr>
          <w:szCs w:val="22"/>
          <w:u w:val="single"/>
        </w:rPr>
        <w:t>Eliminācija</w:t>
      </w:r>
    </w:p>
    <w:p w14:paraId="019ABB19" w14:textId="26CBFCF5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Pimobendāna plazmas eliminācijas pusperiods ir 1,1 ± 0,7</w:t>
      </w:r>
      <w:r>
        <w:rPr>
          <w:szCs w:val="22"/>
        </w:rPr>
        <w:t> </w:t>
      </w:r>
      <w:r w:rsidRPr="004B4077">
        <w:rPr>
          <w:szCs w:val="22"/>
        </w:rPr>
        <w:t xml:space="preserve">stundas. </w:t>
      </w:r>
    </w:p>
    <w:p w14:paraId="18391A67" w14:textId="68BDF36B" w:rsidR="00C114FF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Galvenais aktīvais metabolīts tiek eliminēts ar plazmas eliminācijas pusperiodu 1,5 ± 0,2</w:t>
      </w:r>
      <w:r>
        <w:rPr>
          <w:szCs w:val="22"/>
        </w:rPr>
        <w:t> </w:t>
      </w:r>
      <w:r w:rsidRPr="004B4077">
        <w:rPr>
          <w:szCs w:val="22"/>
        </w:rPr>
        <w:t>stundas. Gandrīz visa deva tiek izvadīta ar fekālijām.</w:t>
      </w:r>
    </w:p>
    <w:p w14:paraId="342F8121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3E4DD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3E4DD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FA407E9" w14:textId="0F775DFC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Nav piemērojama.</w:t>
      </w:r>
    </w:p>
    <w:p w14:paraId="24D210CC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3E4DD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1AFB631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6CED387C" w14:textId="77777777" w:rsidR="009B3F58" w:rsidRPr="004B4077" w:rsidRDefault="009B3F58" w:rsidP="00B83BE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Veterināro zāļu derīguma termiņš izplatīšanai paredzēt</w:t>
      </w:r>
      <w:r>
        <w:rPr>
          <w:szCs w:val="22"/>
        </w:rPr>
        <w:t>aj</w:t>
      </w:r>
      <w:r w:rsidRPr="004B4077">
        <w:rPr>
          <w:szCs w:val="22"/>
        </w:rPr>
        <w:t>ā iepakojumā: 30 mēneši.</w:t>
      </w:r>
    </w:p>
    <w:p w14:paraId="639CE036" w14:textId="6E50EE69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Sadalīt</w:t>
      </w:r>
      <w:r w:rsidR="0029605A">
        <w:rPr>
          <w:szCs w:val="22"/>
        </w:rPr>
        <w:t>u</w:t>
      </w:r>
      <w:r w:rsidRPr="004B4077">
        <w:rPr>
          <w:szCs w:val="22"/>
        </w:rPr>
        <w:t xml:space="preserve"> tablešu derīguma </w:t>
      </w:r>
      <w:r w:rsidR="0029605A">
        <w:rPr>
          <w:szCs w:val="22"/>
        </w:rPr>
        <w:t>termiņš</w:t>
      </w:r>
      <w:r w:rsidR="0029605A" w:rsidRPr="004B4077">
        <w:rPr>
          <w:szCs w:val="22"/>
        </w:rPr>
        <w:t xml:space="preserve"> </w:t>
      </w:r>
      <w:r w:rsidRPr="004B4077">
        <w:rPr>
          <w:szCs w:val="22"/>
        </w:rPr>
        <w:t xml:space="preserve">pēc </w:t>
      </w:r>
      <w:r w:rsidRPr="00E57A7D">
        <w:t>pirm</w:t>
      </w:r>
      <w:r>
        <w:t>reizējas</w:t>
      </w:r>
      <w:r w:rsidRPr="004B4077">
        <w:rPr>
          <w:szCs w:val="22"/>
        </w:rPr>
        <w:t xml:space="preserve"> </w:t>
      </w:r>
      <w:r w:rsidR="0029605A">
        <w:rPr>
          <w:szCs w:val="22"/>
        </w:rPr>
        <w:t>blistera</w:t>
      </w:r>
      <w:r w:rsidRPr="004B4077">
        <w:rPr>
          <w:szCs w:val="22"/>
        </w:rPr>
        <w:t xml:space="preserve"> atvēršanas: 3 dienas.</w:t>
      </w:r>
    </w:p>
    <w:p w14:paraId="14525881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3619FB05" w14:textId="77777777" w:rsidR="009B3F58" w:rsidRPr="00E57A7D" w:rsidRDefault="009B3F58" w:rsidP="009B3F58">
      <w:pPr>
        <w:pStyle w:val="Style1"/>
      </w:pPr>
      <w:r w:rsidRPr="00E57A7D">
        <w:t>5.3</w:t>
      </w:r>
      <w:r>
        <w:t>.</w:t>
      </w:r>
      <w:r w:rsidRPr="00E57A7D">
        <w:tab/>
        <w:t>Īpaši uzglabāšanas nosacījumi</w:t>
      </w:r>
    </w:p>
    <w:p w14:paraId="1DBFC476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60E0ADF2" w14:textId="31D71D4B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Neuzglabāt temperatūrā virs </w:t>
      </w:r>
      <w:r w:rsidRPr="004B4077">
        <w:rPr>
          <w:szCs w:val="22"/>
        </w:rPr>
        <w:t>30</w:t>
      </w:r>
      <w:r w:rsidR="00B83BE7">
        <w:rPr>
          <w:szCs w:val="22"/>
        </w:rPr>
        <w:t> </w:t>
      </w:r>
      <w:r w:rsidRPr="004B4077">
        <w:rPr>
          <w:szCs w:val="22"/>
        </w:rPr>
        <w:t>°C.</w:t>
      </w:r>
    </w:p>
    <w:p w14:paraId="267DF6E8" w14:textId="248B967F" w:rsidR="009B3F58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Ievietot </w:t>
      </w:r>
      <w:r w:rsidR="0029605A">
        <w:rPr>
          <w:szCs w:val="22"/>
        </w:rPr>
        <w:t>sadalīto</w:t>
      </w:r>
      <w:r w:rsidR="0029605A" w:rsidRPr="004B4077">
        <w:rPr>
          <w:szCs w:val="22"/>
        </w:rPr>
        <w:t xml:space="preserve"> </w:t>
      </w:r>
      <w:r w:rsidRPr="004B4077">
        <w:rPr>
          <w:szCs w:val="22"/>
        </w:rPr>
        <w:t>tableti atpakaļ atvērtajā blisterī un izlietot 3</w:t>
      </w:r>
      <w:r>
        <w:rPr>
          <w:szCs w:val="22"/>
        </w:rPr>
        <w:t> </w:t>
      </w:r>
      <w:r w:rsidRPr="004B4077">
        <w:rPr>
          <w:szCs w:val="22"/>
        </w:rPr>
        <w:t>dienu laikā.</w:t>
      </w:r>
    </w:p>
    <w:p w14:paraId="4975DB87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3E4DD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40AE214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 xml:space="preserve">Alumīnija-PVH/PE/PVDH blisteris: </w:t>
      </w:r>
    </w:p>
    <w:p w14:paraId="008FDA28" w14:textId="1A194E38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10</w:t>
      </w:r>
      <w:r>
        <w:rPr>
          <w:szCs w:val="22"/>
        </w:rPr>
        <w:t> </w:t>
      </w:r>
      <w:r w:rsidRPr="00CF4DD6">
        <w:rPr>
          <w:szCs w:val="22"/>
        </w:rPr>
        <w:t>tabletes blisterī: 2, 5, 10 vai 25</w:t>
      </w:r>
      <w:r>
        <w:rPr>
          <w:szCs w:val="22"/>
        </w:rPr>
        <w:t> </w:t>
      </w:r>
      <w:r w:rsidRPr="00CF4DD6">
        <w:rPr>
          <w:szCs w:val="22"/>
        </w:rPr>
        <w:t xml:space="preserve">blisteri kartona </w:t>
      </w:r>
      <w:r w:rsidR="0029605A">
        <w:rPr>
          <w:szCs w:val="22"/>
        </w:rPr>
        <w:t>kastītē</w:t>
      </w:r>
      <w:r w:rsidRPr="00CF4DD6">
        <w:rPr>
          <w:szCs w:val="22"/>
        </w:rPr>
        <w:t xml:space="preserve">. </w:t>
      </w:r>
    </w:p>
    <w:p w14:paraId="29B0EF8C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03E29E7D" w14:textId="77777777" w:rsidR="004B4077" w:rsidRPr="007D4204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CF4DD6">
        <w:rPr>
          <w:szCs w:val="22"/>
        </w:rPr>
        <w:t>Alumīnija-alumīnija blisteris:</w:t>
      </w:r>
    </w:p>
    <w:p w14:paraId="27E6CB1C" w14:textId="75F27213" w:rsidR="004B4077" w:rsidRPr="007D4204" w:rsidRDefault="001F4871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5</w:t>
      </w:r>
      <w:r w:rsidR="004B4077">
        <w:rPr>
          <w:szCs w:val="22"/>
        </w:rPr>
        <w:t> </w:t>
      </w:r>
      <w:r w:rsidR="004B4077" w:rsidRPr="00CF4DD6">
        <w:rPr>
          <w:szCs w:val="22"/>
        </w:rPr>
        <w:t xml:space="preserve">tabletes blisterī: </w:t>
      </w:r>
      <w:r>
        <w:rPr>
          <w:szCs w:val="22"/>
        </w:rPr>
        <w:t>4, 10, 20</w:t>
      </w:r>
      <w:r w:rsidR="004B4077" w:rsidRPr="00CF4DD6">
        <w:rPr>
          <w:szCs w:val="22"/>
        </w:rPr>
        <w:t xml:space="preserve"> vai </w:t>
      </w:r>
      <w:r>
        <w:rPr>
          <w:szCs w:val="22"/>
        </w:rPr>
        <w:t>50</w:t>
      </w:r>
      <w:r w:rsidR="004B4077">
        <w:rPr>
          <w:szCs w:val="22"/>
        </w:rPr>
        <w:t> </w:t>
      </w:r>
      <w:r w:rsidR="004B4077" w:rsidRPr="00CF4DD6">
        <w:rPr>
          <w:szCs w:val="22"/>
        </w:rPr>
        <w:t xml:space="preserve">blisteri kartona </w:t>
      </w:r>
      <w:r w:rsidR="0029605A">
        <w:rPr>
          <w:szCs w:val="22"/>
        </w:rPr>
        <w:t>kastītē</w:t>
      </w:r>
      <w:r w:rsidR="004B4077" w:rsidRPr="00CF4DD6">
        <w:rPr>
          <w:szCs w:val="22"/>
        </w:rPr>
        <w:t>.</w:t>
      </w:r>
    </w:p>
    <w:p w14:paraId="1ACE4199" w14:textId="77777777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75B74ED7" w14:textId="710F2B6D" w:rsidR="009B3F58" w:rsidRPr="004B4077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 xml:space="preserve">Ne visi iepakojuma </w:t>
      </w:r>
      <w:r>
        <w:rPr>
          <w:szCs w:val="22"/>
        </w:rPr>
        <w:t>lielumi</w:t>
      </w:r>
      <w:r w:rsidRPr="004B4077">
        <w:rPr>
          <w:szCs w:val="22"/>
        </w:rPr>
        <w:t xml:space="preserve"> var tikt izplatīti.</w:t>
      </w:r>
    </w:p>
    <w:p w14:paraId="14587A28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21530150" w14:textId="77777777" w:rsidR="009B3F58" w:rsidRPr="00E57A7D" w:rsidRDefault="009B3F58" w:rsidP="009B3F58">
      <w:pPr>
        <w:pStyle w:val="Style1"/>
        <w:ind w:left="0" w:firstLine="0"/>
      </w:pPr>
      <w:r w:rsidRPr="00E57A7D">
        <w:t>5.5</w:t>
      </w:r>
      <w:r>
        <w:t>.</w:t>
      </w:r>
      <w:r w:rsidRPr="00E57A7D">
        <w:tab/>
        <w:t>Īpaši norādījumi neizlietotu veterināro zāļu vai to atkritumu iznīcināšanai</w:t>
      </w:r>
    </w:p>
    <w:p w14:paraId="0866170F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4F8F4861" w14:textId="77777777" w:rsidR="009B3F58" w:rsidRPr="00E57A7D" w:rsidRDefault="009B3F58" w:rsidP="009B3F58">
      <w:pPr>
        <w:rPr>
          <w:szCs w:val="22"/>
        </w:rPr>
      </w:pPr>
      <w:bookmarkStart w:id="1" w:name="_Hlk79763389"/>
      <w:bookmarkStart w:id="2" w:name="_Hlk201477328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"/>
    <w:p w14:paraId="46D89857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7E59190B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bookmarkEnd w:id="2"/>
      <w:r w:rsidRPr="005E1FFD">
        <w:t>.</w:t>
      </w:r>
    </w:p>
    <w:p w14:paraId="3E4F0708" w14:textId="77777777" w:rsidR="009B3F58" w:rsidRPr="00E57A7D" w:rsidRDefault="009B3F58" w:rsidP="009B3F58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3E4DD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FAB1E8" w14:textId="62AADB0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367C16">
        <w:rPr>
          <w:szCs w:val="22"/>
        </w:rPr>
        <w:t>.</w:t>
      </w:r>
      <w:r w:rsidRPr="004B4077">
        <w:rPr>
          <w:szCs w:val="22"/>
        </w:rPr>
        <w:t>V</w:t>
      </w:r>
      <w:r w:rsidR="00367C16">
        <w:rPr>
          <w:szCs w:val="22"/>
        </w:rPr>
        <w:t>.</w:t>
      </w:r>
    </w:p>
    <w:p w14:paraId="5E86940B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4BC2E993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3E4DD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237D7BB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4AE5DF" w14:textId="38ADDA55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V/MRP/15/006</w:t>
      </w:r>
      <w:r w:rsidR="001F4871">
        <w:rPr>
          <w:szCs w:val="22"/>
        </w:rPr>
        <w:t>2</w:t>
      </w:r>
    </w:p>
    <w:p w14:paraId="77C9090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3E4DD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8343E8" w14:textId="4F17E40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Pirmās </w:t>
      </w:r>
      <w:r w:rsidR="00B83BE7" w:rsidRPr="00B72BBB">
        <w:t>tirdzniecības atļaujas piešķiršanas</w:t>
      </w:r>
      <w:r w:rsidRPr="004B4077">
        <w:rPr>
          <w:szCs w:val="22"/>
        </w:rPr>
        <w:t xml:space="preserve"> datums: 02/12/2015</w:t>
      </w:r>
    </w:p>
    <w:p w14:paraId="4C7872C6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5F7A7012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3E4DD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B943C29" w14:textId="7E84C845" w:rsidR="004B4077" w:rsidRPr="00E57A7D" w:rsidRDefault="0029605A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06/2026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533044" w14:textId="77777777" w:rsidR="0019765A" w:rsidRPr="00E57A7D" w:rsidRDefault="0019765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3E4DD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F562F6" w14:textId="79EDCB92" w:rsidR="003E4DDE" w:rsidRDefault="004B4077" w:rsidP="00A9226B">
      <w:pPr>
        <w:tabs>
          <w:tab w:val="clear" w:pos="567"/>
        </w:tabs>
        <w:spacing w:line="240" w:lineRule="auto"/>
      </w:pPr>
      <w:r w:rsidRPr="004B4077">
        <w:t>Recepšu veterinārās zāles.</w:t>
      </w:r>
    </w:p>
    <w:p w14:paraId="1B92A709" w14:textId="77777777" w:rsidR="009B3F58" w:rsidRDefault="009B3F58" w:rsidP="00A9226B">
      <w:pPr>
        <w:tabs>
          <w:tab w:val="clear" w:pos="567"/>
        </w:tabs>
        <w:spacing w:line="240" w:lineRule="auto"/>
      </w:pPr>
    </w:p>
    <w:p w14:paraId="2D78C23F" w14:textId="77777777" w:rsidR="009B3F58" w:rsidRDefault="009B3F58" w:rsidP="009B3F58">
      <w:pPr>
        <w:tabs>
          <w:tab w:val="clear" w:pos="567"/>
        </w:tabs>
        <w:spacing w:line="240" w:lineRule="auto"/>
      </w:pPr>
      <w:bookmarkStart w:id="5" w:name="_Hlk201477407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bookmarkEnd w:id="5"/>
    <w:p w14:paraId="62143426" w14:textId="49D21594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3E4DD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F3AD6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3E4DD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174853D9" w:rsidR="00C114FF" w:rsidRPr="00E57A7D" w:rsidRDefault="004B4077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4B4077">
              <w:rPr>
                <w:b/>
                <w:szCs w:val="22"/>
              </w:rPr>
              <w:t>KARTONA KAST</w:t>
            </w:r>
            <w:r w:rsidR="009B6F41">
              <w:rPr>
                <w:b/>
                <w:szCs w:val="22"/>
              </w:rPr>
              <w:t>ĪT</w:t>
            </w:r>
            <w:r w:rsidRPr="004B4077">
              <w:rPr>
                <w:b/>
                <w:szCs w:val="22"/>
              </w:rPr>
              <w:t>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3E4DD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5B78105D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5</w:t>
      </w:r>
      <w:r>
        <w:rPr>
          <w:szCs w:val="22"/>
        </w:rPr>
        <w:t> </w:t>
      </w:r>
      <w:r w:rsidRPr="004B4077">
        <w:rPr>
          <w:szCs w:val="22"/>
        </w:rPr>
        <w:t>mg aromatizētas tabletes</w:t>
      </w:r>
    </w:p>
    <w:p w14:paraId="5B143F81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3E4DD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643282" w14:textId="2818ACD8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tablete satur:</w:t>
      </w:r>
    </w:p>
    <w:p w14:paraId="5DFB4CCD" w14:textId="356B914B" w:rsidR="003E4DDE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Pimobendāns 5</w:t>
      </w:r>
      <w:r>
        <w:rPr>
          <w:szCs w:val="22"/>
        </w:rPr>
        <w:t> </w:t>
      </w:r>
      <w:r w:rsidRPr="004B4077">
        <w:rPr>
          <w:szCs w:val="22"/>
        </w:rPr>
        <w:t>mg</w:t>
      </w:r>
    </w:p>
    <w:p w14:paraId="515801AD" w14:textId="77777777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3E4DD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3138ED81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6FFC3963" w14:textId="367BF485" w:rsidR="003170D8" w:rsidRDefault="003170D8" w:rsidP="003170D8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4B4077">
        <w:rPr>
          <w:szCs w:val="22"/>
        </w:rPr>
        <w:t xml:space="preserve">20 </w:t>
      </w:r>
      <w:r>
        <w:rPr>
          <w:szCs w:val="22"/>
        </w:rPr>
        <w:t>tabletes</w:t>
      </w:r>
    </w:p>
    <w:p w14:paraId="3A328EC4" w14:textId="4C6062CA" w:rsidR="003170D8" w:rsidRPr="00B83BE7" w:rsidRDefault="003170D8" w:rsidP="003170D8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83BE7">
        <w:rPr>
          <w:szCs w:val="22"/>
          <w:highlight w:val="lightGray"/>
        </w:rPr>
        <w:t xml:space="preserve">50 </w:t>
      </w:r>
      <w:r w:rsidRPr="008F2428">
        <w:rPr>
          <w:szCs w:val="22"/>
          <w:highlight w:val="lightGray"/>
        </w:rPr>
        <w:t>tabletes</w:t>
      </w:r>
    </w:p>
    <w:p w14:paraId="409BBC29" w14:textId="28BABC5F" w:rsidR="003170D8" w:rsidRPr="00B83BE7" w:rsidRDefault="003170D8" w:rsidP="003170D8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83BE7">
        <w:rPr>
          <w:szCs w:val="22"/>
          <w:highlight w:val="lightGray"/>
        </w:rPr>
        <w:t xml:space="preserve">100 </w:t>
      </w:r>
      <w:r w:rsidRPr="008F2428">
        <w:rPr>
          <w:szCs w:val="22"/>
          <w:highlight w:val="lightGray"/>
        </w:rPr>
        <w:t>tabletes</w:t>
      </w:r>
    </w:p>
    <w:p w14:paraId="318E4B42" w14:textId="77777777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  <w:highlight w:val="lightGray"/>
        </w:rPr>
        <w:t>250 tabletes</w:t>
      </w:r>
    </w:p>
    <w:p w14:paraId="3AE9FF10" w14:textId="77777777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79A9E636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3E4DD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5C9318" w14:textId="79769A92" w:rsidR="003E4DDE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779FA734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3E4DD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B0EC19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195E3C33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4F381E15" w14:textId="77777777" w:rsidR="003170D8" w:rsidRPr="00E57A7D" w:rsidRDefault="003170D8" w:rsidP="003170D8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36E6F641" w14:textId="77777777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5581E14C" w14:textId="77777777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Iekšķīgai lietošanai.</w:t>
      </w:r>
    </w:p>
    <w:p w14:paraId="70A3A45C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50E56052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0AAD1038" w14:textId="77777777" w:rsidR="003170D8" w:rsidRPr="00E57A7D" w:rsidRDefault="003170D8" w:rsidP="003170D8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2C53F36F" w14:textId="77777777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6A2BB7CF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2A376222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29BC7557" w14:textId="77777777" w:rsidR="003170D8" w:rsidRPr="00E57A7D" w:rsidRDefault="003170D8" w:rsidP="003170D8">
      <w:pPr>
        <w:pStyle w:val="Style2"/>
      </w:pPr>
      <w:r w:rsidRPr="00E57A7D">
        <w:t>8.</w:t>
      </w:r>
      <w:r w:rsidRPr="00E57A7D">
        <w:tab/>
        <w:t>DERĪGUMA TERMIŅŠ</w:t>
      </w:r>
    </w:p>
    <w:p w14:paraId="3DEE4CEB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7A09A3B1" w14:textId="70C444D8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</w:t>
      </w:r>
      <w:r w:rsidRPr="00B83BE7">
        <w:rPr>
          <w:szCs w:val="22"/>
        </w:rPr>
        <w:t>xp</w:t>
      </w:r>
      <w:r>
        <w:rPr>
          <w:szCs w:val="22"/>
        </w:rPr>
        <w:t>.</w:t>
      </w:r>
      <w:r w:rsidRPr="004B4077">
        <w:rPr>
          <w:szCs w:val="22"/>
        </w:rPr>
        <w:t xml:space="preserve"> {mēnesis/gads}</w:t>
      </w:r>
    </w:p>
    <w:p w14:paraId="5ED9B2B6" w14:textId="77777777" w:rsidR="003170D8" w:rsidRDefault="003170D8" w:rsidP="003170D8">
      <w:pPr>
        <w:tabs>
          <w:tab w:val="clear" w:pos="567"/>
        </w:tabs>
        <w:spacing w:line="240" w:lineRule="auto"/>
      </w:pPr>
      <w:r w:rsidRPr="007D1C6D">
        <w:t xml:space="preserve">Sadalītu tablešu derīguma termiņš pēc </w:t>
      </w:r>
      <w:r>
        <w:t>pirmreizējas</w:t>
      </w:r>
      <w:r w:rsidRPr="007D1C6D">
        <w:t xml:space="preserve"> blistera atvēršanas: 3 dienas.</w:t>
      </w:r>
    </w:p>
    <w:p w14:paraId="16835ACE" w14:textId="77777777" w:rsidR="00B83BE7" w:rsidRPr="00E57A7D" w:rsidRDefault="00B83BE7" w:rsidP="003170D8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3E4DD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21FBFA70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5AC3641E" w14:textId="5E7C54ED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E57A7D">
        <w:t>Neuzglabāt temperatūrā virs</w:t>
      </w:r>
      <w:r>
        <w:t xml:space="preserve"> </w:t>
      </w:r>
      <w:r w:rsidRPr="004B4077">
        <w:rPr>
          <w:szCs w:val="22"/>
        </w:rPr>
        <w:t>30</w:t>
      </w:r>
      <w:r w:rsidR="00B83BE7">
        <w:rPr>
          <w:szCs w:val="22"/>
        </w:rPr>
        <w:t> </w:t>
      </w:r>
      <w:r w:rsidRPr="00727520">
        <w:rPr>
          <w:noProof/>
          <w:szCs w:val="22"/>
        </w:rPr>
        <w:sym w:font="Symbol" w:char="F0B0"/>
      </w:r>
      <w:r w:rsidRPr="004B4077">
        <w:rPr>
          <w:szCs w:val="22"/>
        </w:rPr>
        <w:t>C.</w:t>
      </w:r>
    </w:p>
    <w:p w14:paraId="14E4AD0A" w14:textId="113EA17B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Ievietot </w:t>
      </w:r>
      <w:r w:rsidR="001730F0">
        <w:rPr>
          <w:szCs w:val="22"/>
        </w:rPr>
        <w:t>sadalīto</w:t>
      </w:r>
      <w:r w:rsidR="001730F0" w:rsidRPr="004B4077">
        <w:rPr>
          <w:szCs w:val="22"/>
        </w:rPr>
        <w:t xml:space="preserve"> </w:t>
      </w:r>
      <w:r w:rsidRPr="004B4077">
        <w:rPr>
          <w:szCs w:val="22"/>
        </w:rPr>
        <w:t>tableti atpakaļ atvērtajā blisterī.</w:t>
      </w:r>
    </w:p>
    <w:p w14:paraId="23CF1FD1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5C045DD4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2E90841B" w14:textId="77777777" w:rsidR="003170D8" w:rsidRPr="00E57A7D" w:rsidRDefault="003170D8" w:rsidP="003170D8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7928BD79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2AF9B79B" w14:textId="2AC59FAF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>Pirms lietošanas izlasiet lietošanas instrukciju.</w:t>
      </w:r>
    </w:p>
    <w:p w14:paraId="49057778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71C51F57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32504A43" w14:textId="77777777" w:rsidR="003170D8" w:rsidRPr="00E57A7D" w:rsidRDefault="003170D8" w:rsidP="003170D8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4D3DB758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53AF7DFD" w14:textId="77777777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Lietošanai dzīvniekiem. </w:t>
      </w:r>
    </w:p>
    <w:p w14:paraId="0E1A025B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3E4DD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A61C31" w14:textId="4D9007E8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Uzglabāt bērniem neredzamā un nepieejamā vietā.</w:t>
      </w:r>
    </w:p>
    <w:p w14:paraId="041A7905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3E4DD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274777F3" w14:textId="77777777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7BD15F6B" w14:textId="5F74366A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367C16">
        <w:rPr>
          <w:szCs w:val="22"/>
        </w:rPr>
        <w:t>.</w:t>
      </w:r>
      <w:r w:rsidRPr="004B4077">
        <w:rPr>
          <w:szCs w:val="22"/>
        </w:rPr>
        <w:t>V</w:t>
      </w:r>
      <w:r w:rsidR="00367C16">
        <w:rPr>
          <w:szCs w:val="22"/>
        </w:rPr>
        <w:t>.</w:t>
      </w:r>
      <w:r w:rsidRPr="004B4077">
        <w:rPr>
          <w:szCs w:val="22"/>
        </w:rPr>
        <w:t xml:space="preserve"> </w:t>
      </w:r>
    </w:p>
    <w:p w14:paraId="3DC4B525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3E4DD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0E32AEE5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V/MRP/15/006</w:t>
      </w:r>
      <w:r w:rsidR="001F4871">
        <w:rPr>
          <w:szCs w:val="22"/>
        </w:rPr>
        <w:t>2</w:t>
      </w:r>
    </w:p>
    <w:p w14:paraId="4BD361D9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3E4DD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BB5D8F" w14:textId="28DC3E4F" w:rsidR="00A9226B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Lot {numurs}</w:t>
      </w:r>
    </w:p>
    <w:p w14:paraId="59C43175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3E4DD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12246199" w:rsidR="00C114FF" w:rsidRPr="00E57A7D" w:rsidRDefault="004B4077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B4077">
        <w:rPr>
          <w:b/>
          <w:szCs w:val="22"/>
        </w:rPr>
        <w:t>BLISTERIS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3E4DD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4EAB03" w14:textId="09794880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Pimocard </w:t>
      </w:r>
    </w:p>
    <w:p w14:paraId="17411866" w14:textId="581C1381" w:rsidR="003170D8" w:rsidRPr="004B4077" w:rsidRDefault="003170D8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482527D6" wp14:editId="54760CC4">
            <wp:extent cx="876300" cy="638175"/>
            <wp:effectExtent l="0" t="0" r="0" b="9525"/>
            <wp:docPr id="1904174446" name="Picture 1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5764" name="Picture 1694415764" descr="A black silhouette of a dog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32980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3E4DD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9EB811" w14:textId="65631869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Pimobendan</w:t>
      </w:r>
      <w:r>
        <w:rPr>
          <w:szCs w:val="22"/>
        </w:rPr>
        <w:tab/>
      </w:r>
      <w:r>
        <w:rPr>
          <w:szCs w:val="22"/>
        </w:rPr>
        <w:tab/>
        <w:t>5 mg/tablet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B2598A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3E4DD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747345" w14:textId="25AC6058" w:rsidR="00F40449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Lot {numurs}</w:t>
      </w:r>
    </w:p>
    <w:p w14:paraId="2DE22CEB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3E4DD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967CA5" w14:textId="6ACE7AD5" w:rsidR="003170D8" w:rsidRDefault="003170D8" w:rsidP="003170D8">
      <w:pPr>
        <w:tabs>
          <w:tab w:val="clear" w:pos="567"/>
        </w:tabs>
        <w:spacing w:line="240" w:lineRule="auto"/>
      </w:pPr>
      <w:r w:rsidRPr="004B4077">
        <w:t>E</w:t>
      </w:r>
      <w:r>
        <w:t>xp.</w:t>
      </w:r>
      <w:r w:rsidRPr="004B4077">
        <w:t xml:space="preserve"> {m</w:t>
      </w:r>
      <w:r>
        <w:t>m</w:t>
      </w:r>
      <w:r w:rsidRPr="004B4077">
        <w:t>/g</w:t>
      </w:r>
      <w:r>
        <w:t>ggg</w:t>
      </w:r>
      <w:r w:rsidRPr="004B4077">
        <w:t>}</w:t>
      </w:r>
    </w:p>
    <w:p w14:paraId="33B5D3BA" w14:textId="77777777" w:rsidR="003E4DDE" w:rsidRDefault="003E4DDE" w:rsidP="00E74050">
      <w:pPr>
        <w:tabs>
          <w:tab w:val="clear" w:pos="567"/>
        </w:tabs>
        <w:spacing w:line="240" w:lineRule="auto"/>
      </w:pPr>
    </w:p>
    <w:p w14:paraId="79EBA777" w14:textId="1F26EF44" w:rsidR="00C114FF" w:rsidRPr="00E57A7D" w:rsidRDefault="003E4DD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3E4DD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6FA7A0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BC0FFF" w14:textId="73E9AD0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1,25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26BE4B22" w14:textId="4A73B02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2,5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6D55123F" w14:textId="197CF41D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5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73A9E2E2" w14:textId="710632B8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Pimocard 10</w:t>
      </w:r>
      <w:r>
        <w:rPr>
          <w:szCs w:val="22"/>
        </w:rPr>
        <w:t> </w:t>
      </w:r>
      <w:r w:rsidRPr="004B4077">
        <w:rPr>
          <w:szCs w:val="22"/>
        </w:rPr>
        <w:t>mg aromatizētas tabletes suņiem</w:t>
      </w:r>
    </w:p>
    <w:p w14:paraId="4357C96D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3E4DD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B497D19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D511E9F" w14:textId="42B47019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Katra</w:t>
      </w:r>
      <w:r w:rsidRPr="004B4077">
        <w:rPr>
          <w:szCs w:val="22"/>
        </w:rPr>
        <w:t xml:space="preserve"> tablete satur:</w:t>
      </w:r>
    </w:p>
    <w:p w14:paraId="1C107AE0" w14:textId="77777777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3F46B74C" w14:textId="77777777" w:rsidR="003170D8" w:rsidRPr="004B4077" w:rsidRDefault="003170D8" w:rsidP="003170D8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4B4077">
        <w:rPr>
          <w:b/>
          <w:bCs/>
          <w:szCs w:val="22"/>
        </w:rPr>
        <w:t>Aktīvā</w:t>
      </w:r>
      <w:r>
        <w:rPr>
          <w:b/>
          <w:bCs/>
          <w:szCs w:val="22"/>
        </w:rPr>
        <w:t>s</w:t>
      </w:r>
      <w:r w:rsidRPr="004B4077">
        <w:rPr>
          <w:b/>
          <w:bCs/>
          <w:szCs w:val="22"/>
        </w:rPr>
        <w:t xml:space="preserve"> viela</w:t>
      </w:r>
      <w:r>
        <w:rPr>
          <w:b/>
          <w:bCs/>
          <w:szCs w:val="22"/>
        </w:rPr>
        <w:t>s</w:t>
      </w:r>
      <w:r w:rsidRPr="004B4077">
        <w:rPr>
          <w:b/>
          <w:bCs/>
          <w:szCs w:val="22"/>
        </w:rPr>
        <w:t>:</w:t>
      </w:r>
    </w:p>
    <w:p w14:paraId="16F2A2DF" w14:textId="77777777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Pimobendāns</w:t>
      </w:r>
      <w:r w:rsidRPr="004B4077">
        <w:rPr>
          <w:szCs w:val="22"/>
        </w:rPr>
        <w:tab/>
      </w:r>
      <w:r w:rsidRPr="004B4077">
        <w:rPr>
          <w:szCs w:val="22"/>
        </w:rPr>
        <w:tab/>
        <w:t>1,25 / 2,5 / 5 / 10</w:t>
      </w:r>
      <w:r>
        <w:rPr>
          <w:szCs w:val="22"/>
        </w:rPr>
        <w:t> </w:t>
      </w:r>
      <w:r w:rsidRPr="004B4077">
        <w:rPr>
          <w:szCs w:val="22"/>
        </w:rPr>
        <w:t>mg</w:t>
      </w:r>
    </w:p>
    <w:p w14:paraId="755F0AB1" w14:textId="77777777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5A2A25A8" w14:textId="77777777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Gaiši brūnas apaļas tabletes ar dalījuma līniju(-ām) vienā pusē un gludas otrā pusē.</w:t>
      </w:r>
    </w:p>
    <w:p w14:paraId="1DF37387" w14:textId="77777777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7D1C6D">
        <w:rPr>
          <w:szCs w:val="22"/>
        </w:rPr>
        <w:t>Tabletes var sadalīt 2 (1,25 mg) vai 4 (2,5 mg, 5 mg un 10 mg) vienādās daļās.</w:t>
      </w:r>
    </w:p>
    <w:p w14:paraId="1FA3BF30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47DBEE55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3E4DD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6AE805F8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Suņi.</w:t>
      </w:r>
    </w:p>
    <w:p w14:paraId="61FACBEE" w14:textId="489B085D" w:rsidR="004B4077" w:rsidRDefault="003913CB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inline distT="0" distB="0" distL="0" distR="0" wp14:anchorId="7E9CA57B" wp14:editId="5A856DBF">
            <wp:extent cx="876300" cy="638175"/>
            <wp:effectExtent l="0" t="0" r="0" b="9525"/>
            <wp:docPr id="734451213" name="Picture 1" descr="A black silhouette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5764" name="Picture 1694415764" descr="A black silhouette of a dog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09458" w14:textId="77777777" w:rsidR="00B83BE7" w:rsidRDefault="00B83BE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2E4D8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5B8EC41C" w:rsidR="00C114FF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Suņiem sastrēguma sirds mazspējas ārstēšanai, kas radusies sirds vārstuļu nepietiekamības (mitrālā un/vai trikuspidālā regurgitācija) vai dilatācijas kardiomiopātijas rezultātā.</w:t>
      </w:r>
    </w:p>
    <w:p w14:paraId="00B82366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2F4696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590CE03E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5E038F4D" w14:textId="58C28DE6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</w:t>
      </w:r>
      <w:r w:rsidRPr="00E57A7D">
        <w:t xml:space="preserve">gadījumos, ja konstatēta </w:t>
      </w:r>
      <w:r w:rsidRPr="004B4077">
        <w:rPr>
          <w:szCs w:val="22"/>
        </w:rPr>
        <w:t>hipertrofiska kardiomiopātija vai saslimšan</w:t>
      </w:r>
      <w:r>
        <w:rPr>
          <w:szCs w:val="22"/>
        </w:rPr>
        <w:t>a</w:t>
      </w:r>
      <w:r w:rsidRPr="004B4077">
        <w:rPr>
          <w:szCs w:val="22"/>
        </w:rPr>
        <w:t>, kuru gadījumā sirds izsviedes uzlabošanu nav iespējams panākt funkcionālu vai anatomisku iemeslu dēļ (piemēram, aortas stenoze).</w:t>
      </w:r>
    </w:p>
    <w:p w14:paraId="499D6293" w14:textId="135520AD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Tā kā pimobendāns galvenokārt metabolizējas aknās, t </w:t>
      </w:r>
      <w:r>
        <w:rPr>
          <w:szCs w:val="22"/>
        </w:rPr>
        <w:t>ne</w:t>
      </w:r>
      <w:r w:rsidRPr="004B4077">
        <w:rPr>
          <w:szCs w:val="22"/>
        </w:rPr>
        <w:t>lieto</w:t>
      </w:r>
      <w:r>
        <w:rPr>
          <w:szCs w:val="22"/>
        </w:rPr>
        <w:t>t to</w:t>
      </w:r>
      <w:r w:rsidRPr="004B4077">
        <w:rPr>
          <w:szCs w:val="22"/>
        </w:rPr>
        <w:t xml:space="preserve"> suņiem, kuriem ir smagi aknu funkcijas traucējumi. Punktā "Īpaši brīdinājumi" skatīt arī "Grūsnība un laktācija".</w:t>
      </w:r>
    </w:p>
    <w:p w14:paraId="35DB86EE" w14:textId="77777777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4921C954" w14:textId="77777777" w:rsidR="003E4DDE" w:rsidRPr="00E57A7D" w:rsidRDefault="003E4DDE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1B415AB" w:rsidR="00F354C5" w:rsidRPr="00E57A7D" w:rsidRDefault="003E4DD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0DDCC97E" w14:textId="77777777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Suņiem ar cukura diabētu ārstēšanas laikā regulāri jānosaka glikozes līmenis asinīs. </w:t>
      </w:r>
    </w:p>
    <w:p w14:paraId="6A2AAA6E" w14:textId="43D35A19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Dzīvniekiem, kuri tiek ārstēti ar pimobendānu, ieteicams kontrolēt sirds morfoloģisko un funkcionālo stāvokli. Skatīt arī punktu “</w:t>
      </w:r>
      <w:r>
        <w:rPr>
          <w:szCs w:val="22"/>
        </w:rPr>
        <w:t>B</w:t>
      </w:r>
      <w:r w:rsidRPr="004B4077">
        <w:rPr>
          <w:szCs w:val="22"/>
        </w:rPr>
        <w:t>lakusparādības”.</w:t>
      </w:r>
    </w:p>
    <w:p w14:paraId="5AA4E888" w14:textId="77777777" w:rsidR="008A24F5" w:rsidRDefault="008A24F5" w:rsidP="008A24F5">
      <w:pPr>
        <w:tabs>
          <w:tab w:val="clear" w:pos="567"/>
        </w:tabs>
        <w:spacing w:line="240" w:lineRule="auto"/>
        <w:rPr>
          <w:szCs w:val="22"/>
        </w:rPr>
      </w:pPr>
    </w:p>
    <w:p w14:paraId="18874E01" w14:textId="62AE9E64" w:rsid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Tablet</w:t>
      </w:r>
      <w:r w:rsidR="001730F0">
        <w:rPr>
          <w:szCs w:val="22"/>
        </w:rPr>
        <w:t>es</w:t>
      </w:r>
      <w:r w:rsidRPr="004B4077">
        <w:rPr>
          <w:szCs w:val="22"/>
        </w:rPr>
        <w:t xml:space="preserve"> ir </w:t>
      </w:r>
      <w:r w:rsidR="001730F0">
        <w:rPr>
          <w:szCs w:val="22"/>
        </w:rPr>
        <w:t>aromatizētas</w:t>
      </w:r>
      <w:r w:rsidRPr="004B4077">
        <w:rPr>
          <w:szCs w:val="22"/>
        </w:rPr>
        <w:t>. Lai izvairītos no jebkādas nejaušas norīšanas, uzglabāt tabletes dzīvniekiem nepieejamā vietā.</w:t>
      </w:r>
    </w:p>
    <w:p w14:paraId="204340D7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44F974C1" w:rsidR="00F354C5" w:rsidRPr="00E57A7D" w:rsidRDefault="003E4DD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 w:rsidRPr="00E6021B">
        <w:rPr>
          <w:szCs w:val="22"/>
        </w:rPr>
        <w:t>:</w:t>
      </w:r>
    </w:p>
    <w:p w14:paraId="334A51A0" w14:textId="5FFF5DA9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lastRenderedPageBreak/>
        <w:t>Ja notikusi nejauša norīšana, nekavējoties meklēt medicīnisko palīdzību un uzrādīt lietošanas instrukciju vai iepakojuma marķējumu ārstam.</w:t>
      </w:r>
    </w:p>
    <w:p w14:paraId="452A44A3" w14:textId="6CAE6EC2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Pēc </w:t>
      </w:r>
      <w:r w:rsidR="001730F0">
        <w:rPr>
          <w:szCs w:val="22"/>
        </w:rPr>
        <w:t>rīkošanās ar šīm veterinārajām zālēm</w:t>
      </w:r>
      <w:r w:rsidR="001730F0" w:rsidRPr="004B4077">
        <w:rPr>
          <w:szCs w:val="22"/>
        </w:rPr>
        <w:t xml:space="preserve"> </w:t>
      </w:r>
      <w:r w:rsidRPr="004B4077">
        <w:rPr>
          <w:szCs w:val="22"/>
        </w:rPr>
        <w:t>mazgāt rokas.</w:t>
      </w:r>
    </w:p>
    <w:p w14:paraId="0197EF12" w14:textId="7ADC0B13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Ārstam</w:t>
      </w:r>
      <w:r w:rsidRPr="004B4077">
        <w:rPr>
          <w:szCs w:val="22"/>
        </w:rPr>
        <w:t>: nejauša norīšana, īpaši, ja zāles norijis bērns, var izraisīt tahikardiju, ortostatisko hipotensiju, sejas pietvīkumu un galvassāpes.</w:t>
      </w:r>
    </w:p>
    <w:p w14:paraId="3CBB2E73" w14:textId="77777777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Šīs </w:t>
      </w:r>
      <w:r>
        <w:rPr>
          <w:szCs w:val="22"/>
        </w:rPr>
        <w:t xml:space="preserve">veterinārās </w:t>
      </w:r>
      <w:r w:rsidRPr="004B4077">
        <w:rPr>
          <w:szCs w:val="22"/>
        </w:rPr>
        <w:t>zāles var izraisīt kardiovaskulāru iedarbību nejaušas norīšanas gadījumā.</w:t>
      </w:r>
    </w:p>
    <w:p w14:paraId="73F1D25C" w14:textId="77777777" w:rsidR="003170D8" w:rsidRPr="00E57A7D" w:rsidRDefault="003170D8" w:rsidP="003170D8">
      <w:pPr>
        <w:rPr>
          <w:szCs w:val="22"/>
          <w:u w:val="single"/>
        </w:rPr>
      </w:pPr>
    </w:p>
    <w:p w14:paraId="1F1FFDE6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295C1861" w14:textId="191F6E23" w:rsidR="003170D8" w:rsidRPr="004B4077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Laboratorisk</w:t>
      </w:r>
      <w:r w:rsidR="00B83BE7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B83BE7">
        <w:rPr>
          <w:szCs w:val="22"/>
        </w:rPr>
        <w:t>os</w:t>
      </w:r>
      <w:r w:rsidRPr="004B4077">
        <w:rPr>
          <w:szCs w:val="22"/>
        </w:rPr>
        <w:t xml:space="preserve"> žurk</w:t>
      </w:r>
      <w:r w:rsidR="001730F0">
        <w:rPr>
          <w:szCs w:val="22"/>
        </w:rPr>
        <w:t>ām</w:t>
      </w:r>
      <w:r w:rsidRPr="004B4077">
        <w:rPr>
          <w:szCs w:val="22"/>
        </w:rPr>
        <w:t xml:space="preserve"> un truš</w:t>
      </w:r>
      <w:r w:rsidR="001730F0">
        <w:rPr>
          <w:szCs w:val="22"/>
        </w:rPr>
        <w:t>iem</w:t>
      </w:r>
      <w:r w:rsidRPr="004B4077">
        <w:rPr>
          <w:szCs w:val="22"/>
        </w:rPr>
        <w:t xml:space="preserve">, </w:t>
      </w:r>
      <w:r w:rsidRPr="00E57A7D">
        <w:t>netika konstatēta teratogēna</w:t>
      </w:r>
      <w:r>
        <w:t xml:space="preserve"> vai </w:t>
      </w:r>
      <w:r w:rsidRPr="00E57A7D">
        <w:t>fetotoksiska</w:t>
      </w:r>
      <w:r w:rsidRPr="004B4077">
        <w:rPr>
          <w:szCs w:val="22"/>
        </w:rPr>
        <w:t xml:space="preserve"> iedarbīb</w:t>
      </w:r>
      <w:r>
        <w:rPr>
          <w:szCs w:val="22"/>
        </w:rPr>
        <w:t>a</w:t>
      </w:r>
      <w:r w:rsidRPr="004B4077">
        <w:rPr>
          <w:szCs w:val="22"/>
        </w:rPr>
        <w:t xml:space="preserve">. Taču šie pētījumi liecina par </w:t>
      </w:r>
      <w:r w:rsidR="001730F0">
        <w:rPr>
          <w:szCs w:val="22"/>
        </w:rPr>
        <w:t>materno</w:t>
      </w:r>
      <w:r w:rsidRPr="004B4077">
        <w:rPr>
          <w:szCs w:val="22"/>
        </w:rPr>
        <w:t xml:space="preserve">toksisku un embriotoksisku </w:t>
      </w:r>
      <w:r w:rsidR="001730F0">
        <w:rPr>
          <w:szCs w:val="22"/>
        </w:rPr>
        <w:t>iedarbību</w:t>
      </w:r>
      <w:r w:rsidRPr="004B4077">
        <w:rPr>
          <w:szCs w:val="22"/>
        </w:rPr>
        <w:t xml:space="preserve">, lietojot lielas devas, kā arī norāda, ka pimobendāns izdalās </w:t>
      </w:r>
      <w:r w:rsidR="001730F0">
        <w:rPr>
          <w:szCs w:val="22"/>
        </w:rPr>
        <w:t xml:space="preserve">ar </w:t>
      </w:r>
      <w:r w:rsidRPr="004B4077">
        <w:rPr>
          <w:szCs w:val="22"/>
        </w:rPr>
        <w:t>pien</w:t>
      </w:r>
      <w:r w:rsidR="001730F0">
        <w:rPr>
          <w:szCs w:val="22"/>
        </w:rPr>
        <w:t>u</w:t>
      </w:r>
      <w:r w:rsidRPr="004B4077">
        <w:rPr>
          <w:szCs w:val="22"/>
        </w:rPr>
        <w:t xml:space="preserve">. </w:t>
      </w:r>
    </w:p>
    <w:p w14:paraId="4D200114" w14:textId="74553851" w:rsidR="003170D8" w:rsidRDefault="003170D8" w:rsidP="003170D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</w:t>
      </w:r>
      <w:r w:rsidRPr="004B4077">
        <w:rPr>
          <w:szCs w:val="22"/>
        </w:rPr>
        <w:t xml:space="preserve">av </w:t>
      </w:r>
      <w:r w:rsidR="001730F0">
        <w:rPr>
          <w:szCs w:val="22"/>
        </w:rPr>
        <w:t>pierādīts</w:t>
      </w:r>
      <w:r w:rsidRPr="004B4077">
        <w:rPr>
          <w:szCs w:val="22"/>
        </w:rPr>
        <w:t xml:space="preserve"> </w:t>
      </w:r>
      <w:r>
        <w:rPr>
          <w:szCs w:val="22"/>
        </w:rPr>
        <w:t>šo v</w:t>
      </w:r>
      <w:r w:rsidRPr="004B4077">
        <w:rPr>
          <w:szCs w:val="22"/>
        </w:rPr>
        <w:t xml:space="preserve">eterināro zāļu drošums kucēm </w:t>
      </w:r>
      <w:r w:rsidR="001730F0">
        <w:rPr>
          <w:szCs w:val="22"/>
        </w:rPr>
        <w:t>grūsnības vai laktācijas laikā</w:t>
      </w:r>
      <w:r w:rsidRPr="004B4077">
        <w:rPr>
          <w:szCs w:val="22"/>
        </w:rPr>
        <w:t>. Lietot tikai pēc ārstējošā veterinārārsta ieguvuma un riska attiecības izvērtēšanas.</w:t>
      </w:r>
    </w:p>
    <w:p w14:paraId="5FD62CD0" w14:textId="77777777" w:rsidR="003170D8" w:rsidRPr="00E57A7D" w:rsidRDefault="003170D8" w:rsidP="003170D8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7268EA85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 w:rsidRPr="00E6021B">
        <w:rPr>
          <w:szCs w:val="22"/>
        </w:rPr>
        <w:t>:</w:t>
      </w:r>
    </w:p>
    <w:p w14:paraId="6D5EDE3F" w14:textId="6AB783B7" w:rsidR="005B1FD0" w:rsidRDefault="004B4077" w:rsidP="005B1FD0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Farmakoloģisk</w:t>
      </w:r>
      <w:r w:rsidR="001730F0">
        <w:rPr>
          <w:szCs w:val="22"/>
        </w:rPr>
        <w:t>ajos</w:t>
      </w:r>
      <w:r w:rsidRPr="004B4077">
        <w:rPr>
          <w:szCs w:val="22"/>
        </w:rPr>
        <w:t xml:space="preserve"> pētījum</w:t>
      </w:r>
      <w:r w:rsidR="001730F0">
        <w:rPr>
          <w:szCs w:val="22"/>
        </w:rPr>
        <w:t>os</w:t>
      </w:r>
      <w:r w:rsidRPr="004B4077">
        <w:rPr>
          <w:szCs w:val="22"/>
        </w:rPr>
        <w:t xml:space="preserve"> ne</w:t>
      </w:r>
      <w:r w:rsidR="001730F0">
        <w:rPr>
          <w:szCs w:val="22"/>
        </w:rPr>
        <w:t>konstatēja</w:t>
      </w:r>
      <w:r w:rsidRPr="004B4077">
        <w:rPr>
          <w:szCs w:val="22"/>
        </w:rPr>
        <w:t xml:space="preserve"> sirds glikozīda ubaīna un pimobendāna mijiedarbību. Pimobendāna izraisīto sirds </w:t>
      </w:r>
      <w:r w:rsidR="004312EE">
        <w:rPr>
          <w:szCs w:val="22"/>
        </w:rPr>
        <w:t xml:space="preserve">kontrakciju pastiprināšanos </w:t>
      </w:r>
      <w:r w:rsidRPr="004B4077">
        <w:rPr>
          <w:szCs w:val="22"/>
        </w:rPr>
        <w:t>samazina kalcija antagonista verapamila un diltiazema un β receptora blokatora propranolola klātbūtne.</w:t>
      </w:r>
    </w:p>
    <w:p w14:paraId="5ADFB80D" w14:textId="77777777" w:rsidR="004B4077" w:rsidRPr="00E57A7D" w:rsidRDefault="004B4077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96F49B7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19A13480" w14:textId="1D44F78C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Pārdozēšana var izraisīt vemšanu, pozitīvu hronotropisku efektu, apātiju, ataksiju, sirds blakustrokšņus vai hipotensiju. Šādā gadījum</w:t>
      </w:r>
      <w:r w:rsidR="001730F0">
        <w:rPr>
          <w:szCs w:val="22"/>
        </w:rPr>
        <w:t>ā</w:t>
      </w:r>
      <w:r w:rsidRPr="004B4077">
        <w:rPr>
          <w:szCs w:val="22"/>
        </w:rPr>
        <w:t xml:space="preserve"> deva ir jāsamazina un nepieciešams veikt atbilstošu simptomātisku ārstēšanu. </w:t>
      </w:r>
    </w:p>
    <w:p w14:paraId="4F93DF61" w14:textId="18AA0B43" w:rsidR="005B1FD0" w:rsidRDefault="001730F0" w:rsidP="004B407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Lietojot </w:t>
      </w:r>
      <w:r w:rsidR="004B4077" w:rsidRPr="004B4077">
        <w:rPr>
          <w:szCs w:val="22"/>
        </w:rPr>
        <w:t>3 līdz 5</w:t>
      </w:r>
      <w:r w:rsidR="008A24F5">
        <w:rPr>
          <w:szCs w:val="22"/>
        </w:rPr>
        <w:t> </w:t>
      </w:r>
      <w:r w:rsidR="004B4077" w:rsidRPr="004B4077">
        <w:rPr>
          <w:szCs w:val="22"/>
        </w:rPr>
        <w:t>reizes lielāk</w:t>
      </w:r>
      <w:r>
        <w:rPr>
          <w:szCs w:val="22"/>
        </w:rPr>
        <w:t>u</w:t>
      </w:r>
      <w:r w:rsidR="004B4077" w:rsidRPr="004B4077">
        <w:rPr>
          <w:szCs w:val="22"/>
        </w:rPr>
        <w:t xml:space="preserve"> dev</w:t>
      </w:r>
      <w:r>
        <w:rPr>
          <w:szCs w:val="22"/>
        </w:rPr>
        <w:t>u</w:t>
      </w:r>
      <w:r w:rsidR="004B4077" w:rsidRPr="004B4077">
        <w:rPr>
          <w:szCs w:val="22"/>
        </w:rPr>
        <w:t xml:space="preserve"> par ieteikto</w:t>
      </w:r>
      <w:r>
        <w:rPr>
          <w:szCs w:val="22"/>
        </w:rPr>
        <w:t xml:space="preserve"> veseliem bīgla šķirnes suņiem ilgstoši (6 mēnešus),</w:t>
      </w:r>
      <w:r w:rsidR="004B4077" w:rsidRPr="004B4077">
        <w:rPr>
          <w:szCs w:val="22"/>
        </w:rPr>
        <w:t xml:space="preserve"> dažiem suņiem novērota mitrālā vārstuļa sabiezēšana un kreisā kambara ventrikulārā hipertrofija. Šīm izmaņām ir farmakodinamiska izcelsme.</w:t>
      </w:r>
    </w:p>
    <w:p w14:paraId="150E63E5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3E4DD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5FF13542" w14:textId="77777777" w:rsidR="008F2428" w:rsidRDefault="008F2428" w:rsidP="003170D8">
      <w:pPr>
        <w:spacing w:line="240" w:lineRule="auto"/>
        <w:rPr>
          <w:u w:val="single"/>
        </w:rPr>
      </w:pPr>
    </w:p>
    <w:p w14:paraId="6EE6A2AE" w14:textId="04B99E0E" w:rsidR="003170D8" w:rsidRPr="00C734E7" w:rsidRDefault="003170D8" w:rsidP="003170D8">
      <w:pPr>
        <w:spacing w:line="240" w:lineRule="auto"/>
        <w:rPr>
          <w:u w:val="single"/>
        </w:rPr>
      </w:pPr>
      <w:r>
        <w:rPr>
          <w:u w:val="single"/>
        </w:rPr>
        <w:t>Suņi</w:t>
      </w:r>
      <w:r w:rsidRPr="00C734E7">
        <w:rPr>
          <w:u w:val="single"/>
        </w:rPr>
        <w:t>:</w:t>
      </w:r>
    </w:p>
    <w:p w14:paraId="20FBE28D" w14:textId="77777777" w:rsidR="003170D8" w:rsidRPr="00C734E7" w:rsidRDefault="003170D8" w:rsidP="003170D8">
      <w:pPr>
        <w:spacing w:line="240" w:lineRule="auto"/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5515"/>
      </w:tblGrid>
      <w:tr w:rsidR="003170D8" w:rsidRPr="00C734E7" w14:paraId="6CFB6B64" w14:textId="77777777" w:rsidTr="00C806C3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F0014" w14:textId="77777777" w:rsidR="003170D8" w:rsidRPr="00E57A7D" w:rsidRDefault="003170D8" w:rsidP="00C806C3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7822FCB1" w14:textId="77777777" w:rsidR="003170D8" w:rsidRPr="009D32FD" w:rsidRDefault="003170D8" w:rsidP="00C806C3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/10 000 ārstētajiem dzīvniekiem):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51533" w14:textId="36B6CA6E" w:rsidR="003170D8" w:rsidRPr="00742C29" w:rsidRDefault="003170D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Paātrināta sirdsdarbība</w:t>
            </w:r>
            <w:r w:rsidRPr="000D0D52">
              <w:rPr>
                <w:iCs/>
                <w:szCs w:val="22"/>
                <w:vertAlign w:val="superscript"/>
              </w:rPr>
              <w:t>1,2</w:t>
            </w:r>
            <w:r w:rsidRPr="00742C29">
              <w:rPr>
                <w:iCs/>
                <w:szCs w:val="22"/>
              </w:rPr>
              <w:t xml:space="preserve">, </w:t>
            </w:r>
            <w:r w:rsidR="001730F0">
              <w:rPr>
                <w:iCs/>
                <w:szCs w:val="22"/>
              </w:rPr>
              <w:t xml:space="preserve">pastiprināta </w:t>
            </w:r>
            <w:r w:rsidRPr="00742C29">
              <w:rPr>
                <w:iCs/>
                <w:szCs w:val="22"/>
              </w:rPr>
              <w:t xml:space="preserve">mitrālā vārstuļa </w:t>
            </w:r>
          </w:p>
          <w:p w14:paraId="024B2BF5" w14:textId="77777777" w:rsidR="003170D8" w:rsidRPr="00742C29" w:rsidRDefault="003170D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regurgitācija</w:t>
            </w:r>
            <w:r w:rsidRPr="000D0D52">
              <w:rPr>
                <w:iCs/>
                <w:szCs w:val="22"/>
                <w:vertAlign w:val="superscript"/>
              </w:rPr>
              <w:t>3</w:t>
            </w:r>
          </w:p>
          <w:p w14:paraId="18E2152C" w14:textId="1D80B93A" w:rsidR="003170D8" w:rsidRPr="00742C29" w:rsidRDefault="003170D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Vemšana</w:t>
            </w:r>
            <w:r w:rsidRPr="000D0D52">
              <w:rPr>
                <w:iCs/>
                <w:szCs w:val="22"/>
                <w:vertAlign w:val="superscript"/>
              </w:rPr>
              <w:t>2</w:t>
            </w:r>
            <w:r w:rsidRPr="00742C29">
              <w:rPr>
                <w:iCs/>
                <w:szCs w:val="22"/>
              </w:rPr>
              <w:t xml:space="preserve">, </w:t>
            </w:r>
            <w:r w:rsidR="001730F0">
              <w:rPr>
                <w:iCs/>
                <w:szCs w:val="22"/>
              </w:rPr>
              <w:t>diareja</w:t>
            </w:r>
            <w:r w:rsidRPr="000D0D52">
              <w:rPr>
                <w:iCs/>
                <w:szCs w:val="22"/>
                <w:vertAlign w:val="superscript"/>
              </w:rPr>
              <w:t>4</w:t>
            </w:r>
          </w:p>
          <w:p w14:paraId="3452F12F" w14:textId="77777777" w:rsidR="003170D8" w:rsidRPr="00C734E7" w:rsidRDefault="003170D8" w:rsidP="00C806C3">
            <w:pPr>
              <w:spacing w:before="60" w:after="60"/>
              <w:rPr>
                <w:iCs/>
                <w:szCs w:val="22"/>
              </w:rPr>
            </w:pPr>
            <w:r w:rsidRPr="00742C29">
              <w:rPr>
                <w:iCs/>
                <w:szCs w:val="22"/>
              </w:rPr>
              <w:t>Anoreksija</w:t>
            </w:r>
            <w:r w:rsidRPr="000D0D52">
              <w:rPr>
                <w:iCs/>
                <w:szCs w:val="22"/>
                <w:vertAlign w:val="superscript"/>
              </w:rPr>
              <w:t>4</w:t>
            </w:r>
            <w:r>
              <w:rPr>
                <w:iCs/>
                <w:szCs w:val="22"/>
              </w:rPr>
              <w:t xml:space="preserve"> </w:t>
            </w:r>
            <w:r w:rsidRPr="00177AA9">
              <w:rPr>
                <w:iCs/>
                <w:szCs w:val="22"/>
              </w:rPr>
              <w:t>(apetītes zudums)</w:t>
            </w:r>
            <w:r w:rsidRPr="00742C29">
              <w:rPr>
                <w:iCs/>
                <w:szCs w:val="22"/>
              </w:rPr>
              <w:t xml:space="preserve">, </w:t>
            </w:r>
            <w:r w:rsidRPr="00177AA9">
              <w:rPr>
                <w:iCs/>
                <w:szCs w:val="22"/>
              </w:rPr>
              <w:t>letarģija</w:t>
            </w:r>
            <w:r w:rsidRPr="00B83BE7">
              <w:rPr>
                <w:iCs/>
                <w:szCs w:val="22"/>
                <w:vertAlign w:val="superscript"/>
              </w:rPr>
              <w:t>4</w:t>
            </w:r>
            <w:r w:rsidRPr="00177AA9">
              <w:rPr>
                <w:iCs/>
                <w:szCs w:val="22"/>
              </w:rPr>
              <w:t xml:space="preserve"> (enerģijas trūkums)</w:t>
            </w:r>
          </w:p>
        </w:tc>
      </w:tr>
      <w:tr w:rsidR="003170D8" w:rsidRPr="00C734E7" w14:paraId="144EAD87" w14:textId="77777777" w:rsidTr="00C806C3"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3DAEF" w14:textId="77777777" w:rsidR="003170D8" w:rsidRPr="00E57A7D" w:rsidRDefault="003170D8" w:rsidP="00C806C3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002C331" w14:textId="77777777" w:rsidR="003170D8" w:rsidRPr="009D32FD" w:rsidRDefault="003170D8" w:rsidP="00C806C3">
            <w:pPr>
              <w:spacing w:before="60" w:after="60"/>
              <w:rPr>
                <w:szCs w:val="22"/>
                <w:highlight w:val="yellow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6E367" w14:textId="166DD413" w:rsidR="003170D8" w:rsidRPr="00C734E7" w:rsidRDefault="001730F0" w:rsidP="00C806C3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="003170D8" w:rsidRPr="00177AA9">
              <w:rPr>
                <w:iCs/>
                <w:szCs w:val="22"/>
              </w:rPr>
              <w:t>etehijas</w:t>
            </w:r>
            <w:r>
              <w:rPr>
                <w:iCs/>
                <w:szCs w:val="22"/>
              </w:rPr>
              <w:t xml:space="preserve"> gļotādā</w:t>
            </w:r>
            <w:r w:rsidR="004312EE">
              <w:rPr>
                <w:iCs/>
                <w:szCs w:val="22"/>
              </w:rPr>
              <w:t>s</w:t>
            </w:r>
            <w:r w:rsidR="003170D8" w:rsidRPr="00B83BE7">
              <w:rPr>
                <w:iCs/>
                <w:szCs w:val="22"/>
                <w:vertAlign w:val="superscript"/>
              </w:rPr>
              <w:t>5</w:t>
            </w:r>
            <w:r w:rsidR="003170D8" w:rsidRPr="00177AA9">
              <w:rPr>
                <w:iCs/>
                <w:szCs w:val="22"/>
              </w:rPr>
              <w:t xml:space="preserve"> (mazi asins plankumi uz gļotādas), </w:t>
            </w:r>
            <w:r>
              <w:rPr>
                <w:iCs/>
                <w:szCs w:val="22"/>
              </w:rPr>
              <w:t>hemorāģijas</w:t>
            </w:r>
            <w:r w:rsidR="003170D8" w:rsidRPr="00177AA9">
              <w:rPr>
                <w:iCs/>
                <w:szCs w:val="22"/>
              </w:rPr>
              <w:t xml:space="preserve"> (zemād</w:t>
            </w:r>
            <w:r w:rsidR="00BE2786">
              <w:rPr>
                <w:iCs/>
                <w:szCs w:val="22"/>
              </w:rPr>
              <w:t>ā</w:t>
            </w:r>
            <w:r w:rsidR="003170D8" w:rsidRPr="00177AA9">
              <w:rPr>
                <w:iCs/>
                <w:szCs w:val="22"/>
              </w:rPr>
              <w:t>)</w:t>
            </w:r>
            <w:r w:rsidR="003170D8" w:rsidRPr="00B83BE7">
              <w:rPr>
                <w:iCs/>
                <w:szCs w:val="22"/>
                <w:vertAlign w:val="superscript"/>
              </w:rPr>
              <w:t>5</w:t>
            </w:r>
            <w:r w:rsidR="003170D8" w:rsidRPr="00177AA9">
              <w:rPr>
                <w:iCs/>
                <w:szCs w:val="22"/>
              </w:rPr>
              <w:t xml:space="preserve"> (asiņošana zem ādas)</w:t>
            </w:r>
          </w:p>
        </w:tc>
      </w:tr>
    </w:tbl>
    <w:p w14:paraId="2963D5FB" w14:textId="77777777" w:rsidR="003170D8" w:rsidRPr="008875FB" w:rsidRDefault="003170D8" w:rsidP="003170D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4E54F1">
        <w:rPr>
          <w:iCs/>
          <w:szCs w:val="22"/>
          <w:vertAlign w:val="superscript"/>
        </w:rPr>
        <w:t xml:space="preserve">1 </w:t>
      </w:r>
      <w:r w:rsidRPr="00F20ADF">
        <w:rPr>
          <w:iCs/>
          <w:szCs w:val="22"/>
        </w:rPr>
        <w:t>Nelielas pozitīvas hronotropiskas iedarbības dēļ</w:t>
      </w:r>
      <w:r w:rsidRPr="008875FB">
        <w:rPr>
          <w:iCs/>
          <w:szCs w:val="22"/>
        </w:rPr>
        <w:t>.</w:t>
      </w:r>
    </w:p>
    <w:p w14:paraId="7614D206" w14:textId="77777777" w:rsidR="003170D8" w:rsidRPr="008875FB" w:rsidRDefault="003170D8" w:rsidP="003170D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4E54F1">
        <w:rPr>
          <w:iCs/>
          <w:szCs w:val="22"/>
          <w:vertAlign w:val="superscript"/>
        </w:rPr>
        <w:t>2</w:t>
      </w:r>
      <w:r w:rsidRPr="00D90212">
        <w:rPr>
          <w:iCs/>
          <w:szCs w:val="22"/>
        </w:rPr>
        <w:t xml:space="preserve"> </w:t>
      </w:r>
      <w:r w:rsidRPr="00F20ADF">
        <w:rPr>
          <w:iCs/>
          <w:szCs w:val="22"/>
        </w:rPr>
        <w:t>Šīs blakusparādības ir atkarīgas no devas un no tām var izvairīties, samazinot devu</w:t>
      </w:r>
      <w:r w:rsidRPr="008875FB">
        <w:rPr>
          <w:iCs/>
          <w:szCs w:val="22"/>
        </w:rPr>
        <w:t>.</w:t>
      </w:r>
    </w:p>
    <w:p w14:paraId="17CA3A33" w14:textId="77777777" w:rsidR="003170D8" w:rsidRPr="008875FB" w:rsidRDefault="003170D8" w:rsidP="003170D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4E54F1">
        <w:rPr>
          <w:iCs/>
          <w:szCs w:val="22"/>
          <w:vertAlign w:val="superscript"/>
        </w:rPr>
        <w:t xml:space="preserve">3 </w:t>
      </w:r>
      <w:r w:rsidRPr="00F20ADF">
        <w:rPr>
          <w:iCs/>
          <w:szCs w:val="22"/>
        </w:rPr>
        <w:t>Novērot</w:t>
      </w:r>
      <w:r>
        <w:rPr>
          <w:iCs/>
          <w:szCs w:val="22"/>
        </w:rPr>
        <w:t>a</w:t>
      </w:r>
      <w:r w:rsidRPr="00F20ADF">
        <w:rPr>
          <w:iCs/>
          <w:szCs w:val="22"/>
        </w:rPr>
        <w:t xml:space="preserve"> hroniskas pimobendāna terapijas laikā suņiem ar mitrālā vārstuļa slimību</w:t>
      </w:r>
      <w:r w:rsidRPr="008875FB">
        <w:rPr>
          <w:iCs/>
          <w:szCs w:val="22"/>
        </w:rPr>
        <w:t>.</w:t>
      </w:r>
    </w:p>
    <w:p w14:paraId="4427807B" w14:textId="77777777" w:rsidR="003170D8" w:rsidRPr="008875FB" w:rsidRDefault="003170D8" w:rsidP="003170D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4E54F1">
        <w:rPr>
          <w:iCs/>
          <w:szCs w:val="22"/>
          <w:vertAlign w:val="superscript"/>
        </w:rPr>
        <w:t xml:space="preserve">4 </w:t>
      </w:r>
      <w:r w:rsidRPr="00F20ADF">
        <w:rPr>
          <w:iCs/>
          <w:szCs w:val="22"/>
        </w:rPr>
        <w:t>Pārejoša</w:t>
      </w:r>
      <w:r w:rsidRPr="008875FB">
        <w:rPr>
          <w:iCs/>
          <w:szCs w:val="22"/>
        </w:rPr>
        <w:t>.</w:t>
      </w:r>
    </w:p>
    <w:p w14:paraId="3A78D33D" w14:textId="77777777" w:rsidR="003170D8" w:rsidRDefault="003170D8" w:rsidP="003170D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  <w:r w:rsidRPr="004E54F1">
        <w:rPr>
          <w:iCs/>
          <w:szCs w:val="22"/>
          <w:vertAlign w:val="superscript"/>
        </w:rPr>
        <w:t xml:space="preserve">5 </w:t>
      </w:r>
      <w:r w:rsidRPr="00F20ADF">
        <w:rPr>
          <w:iCs/>
          <w:szCs w:val="22"/>
        </w:rPr>
        <w:t>Saistība ar pimobendānu nav skaidri noteikta, pazīmes izzūd, pārtraucot ārstēšanu</w:t>
      </w:r>
      <w:r w:rsidRPr="008875FB">
        <w:rPr>
          <w:iCs/>
          <w:szCs w:val="22"/>
        </w:rPr>
        <w:t>.</w:t>
      </w:r>
    </w:p>
    <w:p w14:paraId="484C9BDC" w14:textId="77777777" w:rsidR="003170D8" w:rsidRPr="00E81EF6" w:rsidRDefault="003170D8" w:rsidP="003170D8">
      <w:pPr>
        <w:tabs>
          <w:tab w:val="clear" w:pos="567"/>
        </w:tabs>
        <w:spacing w:line="259" w:lineRule="auto"/>
        <w:jc w:val="both"/>
        <w:rPr>
          <w:iCs/>
          <w:szCs w:val="22"/>
        </w:rPr>
      </w:pPr>
    </w:p>
    <w:p w14:paraId="3E041273" w14:textId="77777777" w:rsidR="003170D8" w:rsidRDefault="003170D8" w:rsidP="003170D8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2" w:history="1">
        <w:r w:rsidRPr="00B83BE7">
          <w:rPr>
            <w:rStyle w:val="Hyperlink"/>
            <w:rFonts w:eastAsia="Calibri"/>
            <w:lang w:eastAsia="zh-CN"/>
          </w:rPr>
          <w:t>https://www.pvd.gov.lv/lv</w:t>
        </w:r>
      </w:hyperlink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3E4DDE" w:rsidP="00B13B6D">
      <w:pPr>
        <w:pStyle w:val="Style1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BF5DDD" w14:textId="77777777" w:rsidR="003170D8" w:rsidRDefault="003170D8" w:rsidP="003170D8">
      <w:r>
        <w:t>I</w:t>
      </w:r>
      <w:r w:rsidRPr="004B4077">
        <w:t>ekšķīg</w:t>
      </w:r>
      <w:r>
        <w:t>a</w:t>
      </w:r>
      <w:r w:rsidRPr="004B4077">
        <w:t xml:space="preserve">i </w:t>
      </w:r>
      <w:r>
        <w:t>lietošanai.</w:t>
      </w:r>
    </w:p>
    <w:p w14:paraId="3280D369" w14:textId="77777777" w:rsidR="003170D8" w:rsidRDefault="003170D8" w:rsidP="003170D8"/>
    <w:p w14:paraId="133B31BF" w14:textId="77777777" w:rsidR="003170D8" w:rsidRDefault="003170D8" w:rsidP="003170D8"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59A13BFF" w14:textId="6D8244B4" w:rsidR="004B4077" w:rsidRPr="004B4077" w:rsidRDefault="004B4077" w:rsidP="004B4077">
      <w:r w:rsidRPr="004B4077">
        <w:t>Tabletes jāievada iekšķīgi devas robežās no 0,2 mg līdz 0,6 mg pimobendāna</w:t>
      </w:r>
      <w:r w:rsidR="001730F0">
        <w:t>/ kg</w:t>
      </w:r>
      <w:r w:rsidRPr="004B4077">
        <w:t xml:space="preserve"> ķermeņa svara dienā. Vēlamā dienas deva ir 0,5 mg pimobendāna</w:t>
      </w:r>
      <w:r w:rsidR="001730F0">
        <w:t>/ kg</w:t>
      </w:r>
      <w:r w:rsidRPr="004B4077">
        <w:t xml:space="preserve"> ķermeņa svara. Devas jāsadala divām ievadīšanas reizēm (0,25 mg</w:t>
      </w:r>
      <w:r w:rsidR="001730F0">
        <w:t>/ kg</w:t>
      </w:r>
      <w:r w:rsidRPr="004B4077">
        <w:t xml:space="preserve"> ķermeņa svara katrā), lietojot vienu pusi devas no rīta un otru pusi devas aptuveni pēc 12 stundām. Katra deva jālieto aptuveni vienu stundu pirms </w:t>
      </w:r>
      <w:r w:rsidR="008F19BF">
        <w:t>barošanas</w:t>
      </w:r>
      <w:r w:rsidRPr="004B4077">
        <w:t xml:space="preserve">. </w:t>
      </w:r>
    </w:p>
    <w:p w14:paraId="46C205E5" w14:textId="3992A919" w:rsidR="003170D8" w:rsidRDefault="003170D8" w:rsidP="003170D8">
      <w:pPr>
        <w:rPr>
          <w:szCs w:val="22"/>
        </w:rPr>
      </w:pPr>
      <w:r w:rsidRPr="00CF4DD6">
        <w:rPr>
          <w:szCs w:val="22"/>
        </w:rPr>
        <w:t>Nepārsnie</w:t>
      </w:r>
      <w:r w:rsidR="001730F0">
        <w:rPr>
          <w:szCs w:val="22"/>
        </w:rPr>
        <w:t>g</w:t>
      </w:r>
      <w:r w:rsidRPr="00CF4DD6">
        <w:rPr>
          <w:szCs w:val="22"/>
        </w:rPr>
        <w:t>t ieteikto devu.</w:t>
      </w:r>
    </w:p>
    <w:p w14:paraId="1C68FCB5" w14:textId="757136C2" w:rsidR="003170D8" w:rsidRPr="004B4077" w:rsidRDefault="003170D8" w:rsidP="003170D8"/>
    <w:p w14:paraId="7DF8BF93" w14:textId="4A6DF9BA" w:rsidR="004B4077" w:rsidRPr="004B4077" w:rsidRDefault="001730F0" w:rsidP="003170D8">
      <w:r>
        <w:t>Šīs v</w:t>
      </w:r>
      <w:r w:rsidR="003170D8">
        <w:t>eterinārās z</w:t>
      </w:r>
      <w:r w:rsidR="004B4077" w:rsidRPr="004B4077">
        <w:t>āles drīkst kombinēt ar diurētisku līdzekli, piemēram, furosemīdu.</w:t>
      </w:r>
    </w:p>
    <w:p w14:paraId="669FC0B6" w14:textId="462D433A" w:rsidR="004B4077" w:rsidRPr="004B4077" w:rsidRDefault="004B4077" w:rsidP="008A24F5"/>
    <w:p w14:paraId="15B1E0FA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3E4DD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03EDD53D" w:rsidR="00F520FE" w:rsidRPr="00E57A7D" w:rsidRDefault="00343CD4" w:rsidP="00F520FE">
      <w:pPr>
        <w:tabs>
          <w:tab w:val="clear" w:pos="567"/>
        </w:tabs>
        <w:spacing w:line="240" w:lineRule="auto"/>
        <w:rPr>
          <w:szCs w:val="22"/>
        </w:rPr>
      </w:pPr>
      <w:r w:rsidRPr="00AD09EF">
        <w:rPr>
          <w:noProof/>
          <w:szCs w:val="22"/>
          <w:lang w:val="nl-NL"/>
        </w:rPr>
        <w:drawing>
          <wp:anchor distT="0" distB="0" distL="114300" distR="114300" simplePos="0" relativeHeight="251663872" behindDoc="1" locked="0" layoutInCell="1" allowOverlap="1" wp14:anchorId="1016DF42" wp14:editId="05584716">
            <wp:simplePos x="0" y="0"/>
            <wp:positionH relativeFrom="column">
              <wp:posOffset>4627245</wp:posOffset>
            </wp:positionH>
            <wp:positionV relativeFrom="paragraph">
              <wp:posOffset>8890</wp:posOffset>
            </wp:positionV>
            <wp:extent cx="1463040" cy="902970"/>
            <wp:effectExtent l="0" t="0" r="0" b="0"/>
            <wp:wrapTight wrapText="left">
              <wp:wrapPolygon edited="0">
                <wp:start x="0" y="0"/>
                <wp:lineTo x="0" y="20962"/>
                <wp:lineTo x="21375" y="20962"/>
                <wp:lineTo x="21375" y="0"/>
                <wp:lineTo x="0" y="0"/>
              </wp:wrapPolygon>
            </wp:wrapTight>
            <wp:docPr id="740058161" name="Picture 740058161" descr="A drawing of hands holding a co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drawing of hands holding a coi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99E71D" w14:textId="3F88F362" w:rsidR="004B4077" w:rsidRPr="004B4077" w:rsidRDefault="004B4077" w:rsidP="004B4077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Šīs veterinārās zāles drīkst lietot tikai suņiem ar sirds mazspēju.</w:t>
      </w:r>
    </w:p>
    <w:p w14:paraId="05E42567" w14:textId="7622317D" w:rsidR="00F804D4" w:rsidRPr="00E57A7D" w:rsidRDefault="00F804D4" w:rsidP="00F804D4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C7B9F36" w14:textId="4CDB9D85" w:rsidR="00F804D4" w:rsidRPr="004B4077" w:rsidRDefault="00F804D4" w:rsidP="00F804D4">
      <w:r w:rsidRPr="004B4077">
        <w:t>Lai sadalītu vienu tableti ar dalījuma līniju uz pusēm, novietojiet tableti uz līdzenas virsmas ar dalījuma līniju uz augšu. Turiet vienu tabletes pusi un spiediet uz leju otru pusi.</w:t>
      </w:r>
      <w:r w:rsidR="007377CE">
        <w:t xml:space="preserve"> </w:t>
      </w:r>
    </w:p>
    <w:p w14:paraId="4D979656" w14:textId="00246F8D" w:rsidR="00F804D4" w:rsidRDefault="00DC118F" w:rsidP="00F804D4">
      <w:r>
        <w:object w:dxaOrig="1440" w:dyaOrig="1440" w14:anchorId="700FF79B">
          <v:shape id="_x0000_s1028" type="#_x0000_t75" style="position:absolute;margin-left:377.05pt;margin-top:.05pt;width:90.45pt;height:93.6pt;z-index:-251654656;mso-wrap-edited:f" wrapcoords="-188 0 -188 21418 21600 21418 21600 0 -188 0" fillcolor="window">
            <v:imagedata r:id="rId8" o:title=""/>
            <w10:wrap type="tight" side="left"/>
          </v:shape>
          <o:OLEObject Type="Embed" ProgID="Word.Picture.8" ShapeID="_x0000_s1028" DrawAspect="Content" ObjectID="_1842176023" r:id="rId14"/>
        </w:object>
      </w:r>
    </w:p>
    <w:p w14:paraId="4B6F322A" w14:textId="603F86D4" w:rsidR="00F804D4" w:rsidRDefault="00F804D4" w:rsidP="00F804D4">
      <w:r w:rsidRPr="004B4077">
        <w:t>Lai sadalītu tableti ar divām dalījuma līnijām četrās daļās, novietojiet tableti uz līdzenas virsmas ar dalījuma līnijām uz augšu un spiediet ar īkšķi tabletes centrā.</w:t>
      </w:r>
    </w:p>
    <w:p w14:paraId="25C053D2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3E4DD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95D4C0" w14:textId="47DF4FCE" w:rsidR="003E4DDE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4B4077">
        <w:rPr>
          <w:iCs/>
          <w:szCs w:val="22"/>
        </w:rPr>
        <w:t>Nav piemērojams.</w:t>
      </w:r>
    </w:p>
    <w:p w14:paraId="31D2F69C" w14:textId="77777777" w:rsidR="004B4077" w:rsidRPr="00E57A7D" w:rsidRDefault="004B407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5585982" w14:textId="77777777" w:rsidR="00F804D4" w:rsidRPr="00E57A7D" w:rsidRDefault="00F804D4" w:rsidP="00F804D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96EA69F" w14:textId="4384D971" w:rsidR="00F804D4" w:rsidRPr="004B4077" w:rsidRDefault="00F804D4" w:rsidP="00F804D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Uzglabāt bērniem neredzamā un nepieejamā vietā.</w:t>
      </w:r>
    </w:p>
    <w:p w14:paraId="44FAE5CC" w14:textId="5DBB7671" w:rsidR="00F804D4" w:rsidRPr="004B4077" w:rsidRDefault="00F804D4" w:rsidP="00F804D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Neuzglabāt temperatūrā virs</w:t>
      </w:r>
      <w:r w:rsidRPr="004B4077">
        <w:rPr>
          <w:szCs w:val="22"/>
        </w:rPr>
        <w:t xml:space="preserve"> 30</w:t>
      </w:r>
      <w:r w:rsidR="00B83BE7">
        <w:rPr>
          <w:szCs w:val="22"/>
        </w:rPr>
        <w:t> </w:t>
      </w:r>
      <w:r w:rsidRPr="00727520">
        <w:rPr>
          <w:szCs w:val="22"/>
        </w:rPr>
        <w:sym w:font="Symbol" w:char="F0B0"/>
      </w:r>
      <w:r w:rsidRPr="004B4077">
        <w:rPr>
          <w:szCs w:val="22"/>
        </w:rPr>
        <w:t>C.</w:t>
      </w:r>
    </w:p>
    <w:p w14:paraId="684E9A40" w14:textId="7BBBA936" w:rsidR="00F804D4" w:rsidRPr="004B4077" w:rsidRDefault="00F804D4" w:rsidP="00F804D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Ievietot </w:t>
      </w:r>
      <w:r w:rsidR="001730F0">
        <w:rPr>
          <w:szCs w:val="22"/>
        </w:rPr>
        <w:t>sadalīto</w:t>
      </w:r>
      <w:r w:rsidR="001730F0" w:rsidRPr="004B4077">
        <w:rPr>
          <w:szCs w:val="22"/>
        </w:rPr>
        <w:t xml:space="preserve"> </w:t>
      </w:r>
      <w:r w:rsidRPr="004B4077">
        <w:rPr>
          <w:szCs w:val="22"/>
        </w:rPr>
        <w:t>tableti atpakaļ atvērtajā blisterī un izlietot 3</w:t>
      </w:r>
      <w:r>
        <w:rPr>
          <w:szCs w:val="22"/>
        </w:rPr>
        <w:t> </w:t>
      </w:r>
      <w:r w:rsidRPr="004B4077">
        <w:rPr>
          <w:szCs w:val="22"/>
        </w:rPr>
        <w:t xml:space="preserve">dienu laikā. </w:t>
      </w:r>
    </w:p>
    <w:p w14:paraId="2A806C9B" w14:textId="2C67D786" w:rsidR="00F804D4" w:rsidRDefault="00F804D4" w:rsidP="00F804D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Nelietot šīs veterinārās zāles, ja beidzies derīguma termiņš, kas norādīts uz blistera </w:t>
      </w:r>
      <w:r>
        <w:rPr>
          <w:szCs w:val="22"/>
        </w:rPr>
        <w:t xml:space="preserve">un kastītes </w:t>
      </w:r>
      <w:r w:rsidRPr="004B4077">
        <w:rPr>
          <w:szCs w:val="22"/>
        </w:rPr>
        <w:t>pēc E</w:t>
      </w:r>
      <w:r>
        <w:t>xp</w:t>
      </w:r>
      <w:r w:rsidRPr="004B4077">
        <w:rPr>
          <w:szCs w:val="22"/>
        </w:rPr>
        <w:t>. Derīguma termiņš attiec</w:t>
      </w:r>
      <w:r>
        <w:rPr>
          <w:szCs w:val="22"/>
        </w:rPr>
        <w:t>a</w:t>
      </w:r>
      <w:r w:rsidRPr="004B4077">
        <w:rPr>
          <w:szCs w:val="22"/>
        </w:rPr>
        <w:t xml:space="preserve">s uz </w:t>
      </w:r>
      <w:r>
        <w:rPr>
          <w:szCs w:val="22"/>
        </w:rPr>
        <w:t xml:space="preserve">norādītā </w:t>
      </w:r>
      <w:r w:rsidRPr="004B4077">
        <w:rPr>
          <w:szCs w:val="22"/>
        </w:rPr>
        <w:t xml:space="preserve">mēneša </w:t>
      </w:r>
      <w:r w:rsidRPr="008E64BB">
        <w:rPr>
          <w:szCs w:val="22"/>
        </w:rPr>
        <w:t>pēdējo dienu</w:t>
      </w:r>
      <w:r w:rsidRPr="004B4077">
        <w:rPr>
          <w:szCs w:val="22"/>
        </w:rPr>
        <w:t>.</w:t>
      </w:r>
    </w:p>
    <w:p w14:paraId="1BD34A9B" w14:textId="77777777" w:rsidR="00F804D4" w:rsidRPr="00E57A7D" w:rsidRDefault="00F804D4" w:rsidP="00F804D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3E1DD0D" w14:textId="77777777" w:rsidR="00F804D4" w:rsidRPr="00E57A7D" w:rsidRDefault="00F804D4" w:rsidP="00F804D4">
      <w:pPr>
        <w:tabs>
          <w:tab w:val="clear" w:pos="567"/>
        </w:tabs>
        <w:spacing w:line="240" w:lineRule="auto"/>
        <w:rPr>
          <w:szCs w:val="22"/>
        </w:rPr>
      </w:pPr>
    </w:p>
    <w:p w14:paraId="5AE9ECCD" w14:textId="77777777" w:rsidR="00F804D4" w:rsidRPr="00E57A7D" w:rsidRDefault="00F804D4" w:rsidP="00F804D4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5B2E4D56" w14:textId="77777777" w:rsidR="00F804D4" w:rsidRPr="00E57A7D" w:rsidRDefault="00F804D4" w:rsidP="00F804D4">
      <w:pPr>
        <w:tabs>
          <w:tab w:val="clear" w:pos="567"/>
        </w:tabs>
        <w:spacing w:line="240" w:lineRule="auto"/>
        <w:rPr>
          <w:szCs w:val="22"/>
        </w:rPr>
      </w:pPr>
    </w:p>
    <w:p w14:paraId="1A59C66B" w14:textId="7DD73D5B" w:rsidR="00F804D4" w:rsidRPr="00E57A7D" w:rsidRDefault="00F804D4" w:rsidP="00F804D4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011DB91D" w14:textId="77777777" w:rsidR="00F804D4" w:rsidRPr="00E57A7D" w:rsidRDefault="00F804D4" w:rsidP="00F804D4">
      <w:pPr>
        <w:tabs>
          <w:tab w:val="clear" w:pos="567"/>
        </w:tabs>
        <w:spacing w:line="240" w:lineRule="auto"/>
        <w:rPr>
          <w:szCs w:val="22"/>
        </w:rPr>
      </w:pPr>
    </w:p>
    <w:p w14:paraId="6C533086" w14:textId="77777777" w:rsidR="00F804D4" w:rsidRPr="00E57A7D" w:rsidRDefault="00F804D4" w:rsidP="00F804D4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E797E37" w14:textId="77777777" w:rsidR="00F804D4" w:rsidRPr="00E57A7D" w:rsidRDefault="00F804D4" w:rsidP="00F804D4">
      <w:pPr>
        <w:tabs>
          <w:tab w:val="clear" w:pos="567"/>
        </w:tabs>
        <w:spacing w:line="240" w:lineRule="auto"/>
        <w:rPr>
          <w:szCs w:val="22"/>
        </w:rPr>
      </w:pPr>
    </w:p>
    <w:p w14:paraId="64369822" w14:textId="54DBC3C5" w:rsidR="00F804D4" w:rsidRPr="00E57A7D" w:rsidRDefault="00F804D4" w:rsidP="00F804D4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57A7D">
        <w:t>Jautājiet savam veterinārārstam vai farmaceitam, kā atbrīvoties no nevajadzīgām veterinārajām zālēm.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3E4DD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6AE7751" w:rsidR="00DB468A" w:rsidRDefault="004B4077" w:rsidP="00A9226B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Recepšu veterinārās zāles.</w:t>
      </w:r>
    </w:p>
    <w:p w14:paraId="73C51E71" w14:textId="77777777" w:rsidR="004B4077" w:rsidRDefault="004B40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009202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3E4DD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085F3BD9" w14:textId="77777777" w:rsidR="00367C16" w:rsidRDefault="00367C16" w:rsidP="00367C16">
      <w:pPr>
        <w:tabs>
          <w:tab w:val="clear" w:pos="567"/>
        </w:tabs>
        <w:spacing w:line="240" w:lineRule="auto"/>
        <w:rPr>
          <w:szCs w:val="22"/>
        </w:rPr>
      </w:pPr>
    </w:p>
    <w:p w14:paraId="2965C668" w14:textId="765079D8" w:rsidR="00367C16" w:rsidRDefault="00367C16" w:rsidP="00367C1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1.25 mg: </w:t>
      </w:r>
      <w:r w:rsidRPr="004B4077">
        <w:rPr>
          <w:szCs w:val="22"/>
        </w:rPr>
        <w:t>V/MRP/15/0060</w:t>
      </w:r>
    </w:p>
    <w:p w14:paraId="40793AEE" w14:textId="77777777" w:rsidR="00367C16" w:rsidRDefault="00367C16" w:rsidP="00367C1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2.5 mg: </w:t>
      </w:r>
      <w:r w:rsidRPr="004B4077">
        <w:rPr>
          <w:szCs w:val="22"/>
        </w:rPr>
        <w:t>V/MRP/15/006</w:t>
      </w:r>
      <w:r>
        <w:rPr>
          <w:szCs w:val="22"/>
        </w:rPr>
        <w:t>1</w:t>
      </w:r>
    </w:p>
    <w:p w14:paraId="428EA6AA" w14:textId="26F973D4" w:rsidR="003C49FD" w:rsidRDefault="00367C16" w:rsidP="003C49F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5 mg:</w:t>
      </w:r>
      <w:r w:rsidR="00DC118F">
        <w:rPr>
          <w:szCs w:val="22"/>
        </w:rPr>
        <w:t xml:space="preserve"> </w:t>
      </w:r>
      <w:r w:rsidR="003C49FD" w:rsidRPr="004B4077">
        <w:rPr>
          <w:szCs w:val="22"/>
        </w:rPr>
        <w:t>V/MRP/15/006</w:t>
      </w:r>
      <w:r w:rsidR="001F4871">
        <w:rPr>
          <w:szCs w:val="22"/>
        </w:rPr>
        <w:t>2</w:t>
      </w:r>
    </w:p>
    <w:p w14:paraId="5719DA83" w14:textId="77777777" w:rsidR="00E5174E" w:rsidRDefault="00E5174E" w:rsidP="00E5174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10 mg: </w:t>
      </w:r>
      <w:r w:rsidRPr="004B4077">
        <w:rPr>
          <w:szCs w:val="22"/>
        </w:rPr>
        <w:t>V/MRP/15/006</w:t>
      </w:r>
      <w:r>
        <w:rPr>
          <w:szCs w:val="22"/>
        </w:rPr>
        <w:t>3</w:t>
      </w:r>
    </w:p>
    <w:p w14:paraId="7CA1D873" w14:textId="77777777" w:rsidR="00F804D4" w:rsidRPr="00E57A7D" w:rsidRDefault="00F804D4" w:rsidP="00F804D4">
      <w:pPr>
        <w:tabs>
          <w:tab w:val="clear" w:pos="567"/>
        </w:tabs>
        <w:spacing w:line="240" w:lineRule="auto"/>
        <w:rPr>
          <w:szCs w:val="22"/>
        </w:rPr>
      </w:pPr>
    </w:p>
    <w:p w14:paraId="67F99C9A" w14:textId="13831830" w:rsidR="00F804D4" w:rsidRPr="00C91C12" w:rsidRDefault="00F804D4" w:rsidP="00F804D4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 xml:space="preserve">Iepakojuma </w:t>
      </w:r>
      <w:r>
        <w:rPr>
          <w:szCs w:val="22"/>
        </w:rPr>
        <w:t>lielumi</w:t>
      </w:r>
      <w:r w:rsidRPr="00C91C12">
        <w:rPr>
          <w:szCs w:val="22"/>
        </w:rPr>
        <w:t>:</w:t>
      </w:r>
    </w:p>
    <w:p w14:paraId="6DF99E47" w14:textId="77777777" w:rsidR="00F804D4" w:rsidRPr="00C91C12" w:rsidRDefault="00F804D4" w:rsidP="00F804D4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Alumīnija-PVH/PE/PVD</w:t>
      </w:r>
      <w:r>
        <w:rPr>
          <w:szCs w:val="22"/>
        </w:rPr>
        <w:t>H</w:t>
      </w:r>
      <w:r w:rsidRPr="00C91C12">
        <w:rPr>
          <w:szCs w:val="22"/>
        </w:rPr>
        <w:t xml:space="preserve"> blisteris:</w:t>
      </w:r>
    </w:p>
    <w:p w14:paraId="1C39FDEF" w14:textId="77777777" w:rsidR="00F804D4" w:rsidRPr="00C91C12" w:rsidRDefault="00F804D4" w:rsidP="00F804D4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10 tabletes blisterī: 2, 5, 10 vai 25 blisteri kartona kastītē.</w:t>
      </w:r>
    </w:p>
    <w:p w14:paraId="77CF8247" w14:textId="77777777" w:rsidR="00F804D4" w:rsidRPr="00C91C12" w:rsidRDefault="00F804D4" w:rsidP="00F804D4">
      <w:pPr>
        <w:tabs>
          <w:tab w:val="clear" w:pos="567"/>
        </w:tabs>
        <w:spacing w:line="240" w:lineRule="auto"/>
        <w:rPr>
          <w:szCs w:val="22"/>
        </w:rPr>
      </w:pPr>
    </w:p>
    <w:p w14:paraId="6EC5D06E" w14:textId="77777777" w:rsidR="00F804D4" w:rsidRPr="00C91C12" w:rsidRDefault="00F804D4" w:rsidP="00F804D4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Alumīnija-alumīnija blisteris:</w:t>
      </w:r>
    </w:p>
    <w:p w14:paraId="35DA08DE" w14:textId="77777777" w:rsidR="00F804D4" w:rsidRPr="00C91C12" w:rsidRDefault="00F804D4" w:rsidP="00F804D4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1,25 un 2,5 mg tabletes: 10 tabletes blisterī: 2, 5, 10 vai 25 blisteri kartona kastītē.</w:t>
      </w:r>
    </w:p>
    <w:p w14:paraId="0892FEB3" w14:textId="77777777" w:rsidR="00F804D4" w:rsidRDefault="00F804D4" w:rsidP="00F804D4">
      <w:pPr>
        <w:tabs>
          <w:tab w:val="clear" w:pos="567"/>
        </w:tabs>
        <w:spacing w:line="240" w:lineRule="auto"/>
        <w:rPr>
          <w:szCs w:val="22"/>
        </w:rPr>
      </w:pPr>
      <w:r w:rsidRPr="00C91C12">
        <w:rPr>
          <w:szCs w:val="22"/>
        </w:rPr>
        <w:t>5 un 10 mg tabletes: 5 tabletes blisterī: 4, 10, 20 vai 50 blisteri kartona kastītē.</w:t>
      </w:r>
    </w:p>
    <w:p w14:paraId="0A41C889" w14:textId="77777777" w:rsidR="00F804D4" w:rsidRPr="003C49FD" w:rsidRDefault="00F804D4" w:rsidP="00F804D4">
      <w:pPr>
        <w:tabs>
          <w:tab w:val="clear" w:pos="567"/>
        </w:tabs>
        <w:spacing w:line="240" w:lineRule="auto"/>
        <w:rPr>
          <w:szCs w:val="22"/>
        </w:rPr>
      </w:pPr>
    </w:p>
    <w:p w14:paraId="18B6E964" w14:textId="27439D71" w:rsidR="00F804D4" w:rsidRDefault="00F804D4" w:rsidP="00F804D4">
      <w:pPr>
        <w:tabs>
          <w:tab w:val="clear" w:pos="567"/>
        </w:tabs>
        <w:spacing w:line="240" w:lineRule="auto"/>
        <w:rPr>
          <w:szCs w:val="22"/>
        </w:rPr>
      </w:pPr>
      <w:r w:rsidRPr="003C49FD">
        <w:rPr>
          <w:szCs w:val="22"/>
        </w:rPr>
        <w:t xml:space="preserve">Ne visi iepakojuma </w:t>
      </w:r>
      <w:r>
        <w:rPr>
          <w:szCs w:val="22"/>
        </w:rPr>
        <w:t>lielumi</w:t>
      </w:r>
      <w:r w:rsidRPr="003C49FD">
        <w:rPr>
          <w:szCs w:val="22"/>
        </w:rPr>
        <w:t xml:space="preserve"> var tikt izplatīti.</w:t>
      </w:r>
    </w:p>
    <w:p w14:paraId="3C246EF4" w14:textId="77777777" w:rsidR="00F804D4" w:rsidRPr="00E57A7D" w:rsidRDefault="00F804D4" w:rsidP="00F804D4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0098EB8C" w14:textId="77777777" w:rsidR="00F804D4" w:rsidRDefault="00F804D4" w:rsidP="00F804D4">
      <w:pPr>
        <w:tabs>
          <w:tab w:val="clear" w:pos="567"/>
        </w:tabs>
        <w:spacing w:line="240" w:lineRule="auto"/>
        <w:rPr>
          <w:szCs w:val="22"/>
        </w:rPr>
      </w:pPr>
    </w:p>
    <w:p w14:paraId="1688E267" w14:textId="6EE0189B" w:rsidR="00D75333" w:rsidRDefault="00D75333" w:rsidP="00F804D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06/2026</w:t>
      </w:r>
    </w:p>
    <w:p w14:paraId="4B720958" w14:textId="77777777" w:rsidR="00D75333" w:rsidRPr="00E57A7D" w:rsidRDefault="00D75333" w:rsidP="00F804D4">
      <w:pPr>
        <w:tabs>
          <w:tab w:val="clear" w:pos="567"/>
        </w:tabs>
        <w:spacing w:line="240" w:lineRule="auto"/>
        <w:rPr>
          <w:szCs w:val="22"/>
        </w:rPr>
      </w:pPr>
    </w:p>
    <w:p w14:paraId="05910ACB" w14:textId="77777777" w:rsidR="00F804D4" w:rsidRPr="00E57A7D" w:rsidRDefault="00F804D4" w:rsidP="00F804D4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bookmarkStart w:id="6" w:name="_Hlt266801837"/>
      <w:bookmarkStart w:id="7" w:name="_Hlt266801838"/>
      <w:bookmarkEnd w:id="6"/>
      <w:bookmarkEnd w:id="7"/>
      <w:r>
        <w:t>)</w:t>
      </w:r>
      <w:r w:rsidRPr="00E57A7D">
        <w:t>.</w:t>
      </w:r>
    </w:p>
    <w:p w14:paraId="47607E9D" w14:textId="77777777" w:rsidR="00F804D4" w:rsidRPr="00E57A7D" w:rsidRDefault="00F804D4" w:rsidP="00F804D4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3E4DD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8ADF399" w:rsidR="00DB468A" w:rsidRPr="00E57A7D" w:rsidRDefault="003E4DDE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8"/>
    <w:p w14:paraId="1098122E" w14:textId="2098B333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Eurovet Animal Health B</w:t>
      </w:r>
      <w:r w:rsidR="00367C16">
        <w:rPr>
          <w:szCs w:val="22"/>
        </w:rPr>
        <w:t>.</w:t>
      </w:r>
      <w:r w:rsidRPr="004B4077">
        <w:rPr>
          <w:szCs w:val="22"/>
        </w:rPr>
        <w:t>V</w:t>
      </w:r>
      <w:r w:rsidR="00367C16">
        <w:rPr>
          <w:szCs w:val="22"/>
        </w:rPr>
        <w:t>.</w:t>
      </w:r>
    </w:p>
    <w:p w14:paraId="34FE2E8D" w14:textId="3D50D0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Handelsweg 25</w:t>
      </w:r>
    </w:p>
    <w:p w14:paraId="164CA7C6" w14:textId="7EF660F1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5531 AE Bladel</w:t>
      </w:r>
    </w:p>
    <w:p w14:paraId="2DF1FE1E" w14:textId="7CBA2EBF" w:rsidR="00DB468A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>Nīderlande</w:t>
      </w:r>
    </w:p>
    <w:p w14:paraId="473A57C5" w14:textId="77777777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3E4DDE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15463B0A" w14:textId="2CC56FC3" w:rsidR="004B4077" w:rsidRPr="004B4077" w:rsidRDefault="004B4077" w:rsidP="004B4077">
      <w:pPr>
        <w:rPr>
          <w:bCs/>
          <w:szCs w:val="22"/>
        </w:rPr>
      </w:pPr>
      <w:bookmarkStart w:id="9" w:name="_Hlk231213441"/>
      <w:r w:rsidRPr="004B4077">
        <w:rPr>
          <w:bCs/>
          <w:szCs w:val="22"/>
        </w:rPr>
        <w:t>Eurovet Animal Health B</w:t>
      </w:r>
      <w:r w:rsidR="00367C16">
        <w:rPr>
          <w:bCs/>
          <w:szCs w:val="22"/>
        </w:rPr>
        <w:t>.</w:t>
      </w:r>
      <w:r w:rsidRPr="004B4077">
        <w:rPr>
          <w:bCs/>
          <w:szCs w:val="22"/>
        </w:rPr>
        <w:t>V</w:t>
      </w:r>
      <w:r w:rsidR="00367C16">
        <w:rPr>
          <w:bCs/>
          <w:szCs w:val="22"/>
        </w:rPr>
        <w:t>.</w:t>
      </w:r>
    </w:p>
    <w:p w14:paraId="4253A4CE" w14:textId="77777777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Handelsweg 25</w:t>
      </w:r>
    </w:p>
    <w:p w14:paraId="1DE65931" w14:textId="77777777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5531 AE Bladel</w:t>
      </w:r>
    </w:p>
    <w:p w14:paraId="28F864EC" w14:textId="77777777" w:rsidR="004B4077" w:rsidRPr="004B4077" w:rsidRDefault="004B4077" w:rsidP="004B4077">
      <w:pPr>
        <w:rPr>
          <w:bCs/>
          <w:szCs w:val="22"/>
        </w:rPr>
      </w:pPr>
      <w:r w:rsidRPr="004B4077">
        <w:rPr>
          <w:bCs/>
          <w:szCs w:val="22"/>
        </w:rPr>
        <w:t>Nīderlande</w:t>
      </w:r>
    </w:p>
    <w:bookmarkEnd w:id="9"/>
    <w:p w14:paraId="5C448D72" w14:textId="77777777" w:rsidR="004B4077" w:rsidRPr="004B4077" w:rsidRDefault="004B4077" w:rsidP="004B4077">
      <w:pPr>
        <w:rPr>
          <w:bCs/>
          <w:szCs w:val="22"/>
        </w:rPr>
      </w:pPr>
    </w:p>
    <w:p w14:paraId="4CF334D7" w14:textId="34670C2D" w:rsidR="004B4077" w:rsidRPr="008A24F5" w:rsidRDefault="004B4077" w:rsidP="004B4077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 xml:space="preserve">Genera </w:t>
      </w:r>
      <w:r w:rsidR="00F804D4">
        <w:rPr>
          <w:bCs/>
          <w:szCs w:val="22"/>
          <w:highlight w:val="lightGray"/>
        </w:rPr>
        <w:t>d.d</w:t>
      </w:r>
      <w:r w:rsidRPr="008A24F5">
        <w:rPr>
          <w:bCs/>
          <w:szCs w:val="22"/>
          <w:highlight w:val="lightGray"/>
        </w:rPr>
        <w:t>.</w:t>
      </w:r>
    </w:p>
    <w:p w14:paraId="293F018F" w14:textId="77777777" w:rsidR="004B4077" w:rsidRPr="008A24F5" w:rsidRDefault="004B4077" w:rsidP="004B4077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Svetonedeljska cesta 2</w:t>
      </w:r>
    </w:p>
    <w:p w14:paraId="712BA28A" w14:textId="77777777" w:rsidR="004B4077" w:rsidRPr="008A24F5" w:rsidRDefault="004B4077" w:rsidP="004B4077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Kalinovica</w:t>
      </w:r>
    </w:p>
    <w:p w14:paraId="32076EF0" w14:textId="77777777" w:rsidR="004B4077" w:rsidRPr="008A24F5" w:rsidRDefault="004B4077" w:rsidP="004B4077">
      <w:pPr>
        <w:rPr>
          <w:bCs/>
          <w:szCs w:val="22"/>
          <w:highlight w:val="lightGray"/>
        </w:rPr>
      </w:pPr>
      <w:r w:rsidRPr="008A24F5">
        <w:rPr>
          <w:bCs/>
          <w:szCs w:val="22"/>
          <w:highlight w:val="lightGray"/>
        </w:rPr>
        <w:t>10436 Rakov Potok</w:t>
      </w:r>
    </w:p>
    <w:p w14:paraId="6237A8C1" w14:textId="77777777" w:rsidR="004B4077" w:rsidRPr="004B4077" w:rsidRDefault="004B4077" w:rsidP="004B4077">
      <w:pPr>
        <w:rPr>
          <w:bCs/>
          <w:szCs w:val="22"/>
        </w:rPr>
      </w:pPr>
      <w:r w:rsidRPr="008A24F5">
        <w:rPr>
          <w:bCs/>
          <w:szCs w:val="22"/>
          <w:highlight w:val="lightGray"/>
        </w:rPr>
        <w:t>Horvātija</w:t>
      </w:r>
    </w:p>
    <w:p w14:paraId="0C51DD77" w14:textId="228331E5" w:rsidR="004B4077" w:rsidRPr="004B4077" w:rsidRDefault="004B4077" w:rsidP="004B4077">
      <w:pPr>
        <w:rPr>
          <w:bCs/>
          <w:szCs w:val="22"/>
        </w:rPr>
      </w:pPr>
    </w:p>
    <w:p w14:paraId="21991446" w14:textId="73DC9CF6" w:rsidR="003841FC" w:rsidRPr="00E57A7D" w:rsidRDefault="003E4DDE" w:rsidP="0018657D">
      <w:pPr>
        <w:pStyle w:val="Style4"/>
      </w:pPr>
      <w:bookmarkStart w:id="10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10"/>
    <w:p w14:paraId="6DD4B93E" w14:textId="77777777" w:rsidR="00367C16" w:rsidRPr="00367C16" w:rsidRDefault="00367C16" w:rsidP="00367C16">
      <w:pPr>
        <w:tabs>
          <w:tab w:val="clear" w:pos="567"/>
          <w:tab w:val="left" w:pos="0"/>
        </w:tabs>
        <w:rPr>
          <w:bCs/>
          <w:szCs w:val="22"/>
        </w:rPr>
      </w:pPr>
      <w:r w:rsidRPr="00367C16">
        <w:rPr>
          <w:bCs/>
          <w:szCs w:val="22"/>
        </w:rPr>
        <w:t>A/S Dimedium Latvija</w:t>
      </w:r>
    </w:p>
    <w:p w14:paraId="14D36B59" w14:textId="77777777" w:rsidR="00367C16" w:rsidRPr="00367C16" w:rsidRDefault="00367C16" w:rsidP="00367C16">
      <w:pPr>
        <w:tabs>
          <w:tab w:val="clear" w:pos="567"/>
          <w:tab w:val="left" w:pos="0"/>
        </w:tabs>
        <w:rPr>
          <w:bCs/>
          <w:szCs w:val="22"/>
        </w:rPr>
      </w:pPr>
      <w:r w:rsidRPr="00367C16">
        <w:rPr>
          <w:bCs/>
          <w:szCs w:val="22"/>
        </w:rPr>
        <w:t>Ozolu iela 28</w:t>
      </w:r>
    </w:p>
    <w:p w14:paraId="0DC9F77F" w14:textId="77777777" w:rsidR="00367C16" w:rsidRPr="00367C16" w:rsidRDefault="00367C16" w:rsidP="00367C16">
      <w:pPr>
        <w:tabs>
          <w:tab w:val="clear" w:pos="567"/>
          <w:tab w:val="left" w:pos="0"/>
        </w:tabs>
        <w:rPr>
          <w:bCs/>
          <w:szCs w:val="22"/>
        </w:rPr>
      </w:pPr>
      <w:r w:rsidRPr="00367C16">
        <w:rPr>
          <w:bCs/>
          <w:szCs w:val="22"/>
        </w:rPr>
        <w:t>Jaunmārupe, Mārupes novads</w:t>
      </w:r>
    </w:p>
    <w:p w14:paraId="18288587" w14:textId="77777777" w:rsidR="00367C16" w:rsidRPr="00367C16" w:rsidRDefault="00367C16" w:rsidP="00367C16">
      <w:pPr>
        <w:tabs>
          <w:tab w:val="clear" w:pos="567"/>
          <w:tab w:val="left" w:pos="0"/>
        </w:tabs>
        <w:rPr>
          <w:bCs/>
          <w:szCs w:val="22"/>
        </w:rPr>
      </w:pPr>
      <w:r w:rsidRPr="00367C16">
        <w:rPr>
          <w:bCs/>
          <w:szCs w:val="22"/>
        </w:rPr>
        <w:t>LV-2166, Latvija</w:t>
      </w:r>
    </w:p>
    <w:p w14:paraId="65973CF8" w14:textId="77777777" w:rsidR="00367C16" w:rsidRPr="00367C16" w:rsidRDefault="00367C16" w:rsidP="00367C16">
      <w:pPr>
        <w:tabs>
          <w:tab w:val="clear" w:pos="567"/>
          <w:tab w:val="left" w:pos="0"/>
        </w:tabs>
        <w:rPr>
          <w:bCs/>
          <w:szCs w:val="22"/>
        </w:rPr>
      </w:pPr>
      <w:r w:rsidRPr="00367C16">
        <w:rPr>
          <w:bCs/>
          <w:szCs w:val="22"/>
        </w:rPr>
        <w:t>+371 676 10001</w:t>
      </w:r>
    </w:p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253F5EEB" w14:textId="77777777" w:rsidR="00F804D4" w:rsidRDefault="00F804D4" w:rsidP="00F804D4">
      <w:pPr>
        <w:tabs>
          <w:tab w:val="clear" w:pos="567"/>
          <w:tab w:val="left" w:pos="0"/>
        </w:tabs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71A37DE3" w14:textId="77777777" w:rsidR="00B83BE7" w:rsidRDefault="00B83BE7" w:rsidP="00F804D4">
      <w:pPr>
        <w:tabs>
          <w:tab w:val="clear" w:pos="567"/>
          <w:tab w:val="left" w:pos="0"/>
        </w:tabs>
      </w:pPr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35CC9AE8" w14:textId="492CC73A" w:rsidR="00BB2539" w:rsidRPr="00E57A7D" w:rsidRDefault="003E4DDE" w:rsidP="00B13B6D">
      <w:pPr>
        <w:pStyle w:val="Style1"/>
      </w:pPr>
      <w:r w:rsidRPr="00E57A7D">
        <w:rPr>
          <w:highlight w:val="lightGray"/>
        </w:rPr>
        <w:lastRenderedPageBreak/>
        <w:t>17.</w:t>
      </w:r>
      <w:r w:rsidRPr="00E57A7D">
        <w:tab/>
        <w:t>Cita informācija</w:t>
      </w:r>
    </w:p>
    <w:p w14:paraId="055F98E4" w14:textId="77777777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0BB3C917" w14:textId="776713AA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simptomātiskas vārstuļu nepietiekamības gadījumā kopā ar furosemīdu, konstatēts, ka </w:t>
      </w:r>
      <w:r w:rsidR="00D75333">
        <w:rPr>
          <w:szCs w:val="22"/>
        </w:rPr>
        <w:t xml:space="preserve">šīs </w:t>
      </w:r>
      <w:r w:rsidR="00F804D4">
        <w:rPr>
          <w:szCs w:val="22"/>
        </w:rPr>
        <w:t>veterinārās</w:t>
      </w:r>
      <w:r w:rsidR="00F804D4" w:rsidRPr="004B4077">
        <w:rPr>
          <w:szCs w:val="22"/>
        </w:rPr>
        <w:t xml:space="preserve"> </w:t>
      </w:r>
      <w:r w:rsidRPr="004B4077">
        <w:rPr>
          <w:szCs w:val="22"/>
        </w:rPr>
        <w:t>zāles uzlabo ārstēto suņu dzīves kvalitāti un pagarina to dzīves ilgumu.</w:t>
      </w:r>
    </w:p>
    <w:p w14:paraId="0B363E2B" w14:textId="77777777" w:rsidR="004B4077" w:rsidRPr="004B4077" w:rsidRDefault="004B4077" w:rsidP="004B4077">
      <w:pPr>
        <w:tabs>
          <w:tab w:val="clear" w:pos="567"/>
        </w:tabs>
        <w:spacing w:line="240" w:lineRule="auto"/>
        <w:rPr>
          <w:szCs w:val="22"/>
        </w:rPr>
      </w:pPr>
    </w:p>
    <w:p w14:paraId="1E51F27A" w14:textId="0ED8B15C" w:rsidR="004B4077" w:rsidRPr="00E57A7D" w:rsidRDefault="004B4077" w:rsidP="004B4077">
      <w:pPr>
        <w:tabs>
          <w:tab w:val="clear" w:pos="567"/>
        </w:tabs>
        <w:spacing w:line="240" w:lineRule="auto"/>
        <w:rPr>
          <w:szCs w:val="22"/>
        </w:rPr>
      </w:pPr>
      <w:r w:rsidRPr="004B4077">
        <w:rPr>
          <w:szCs w:val="22"/>
        </w:rPr>
        <w:t xml:space="preserve">Lietojot ierobežotā skaitā simptomātiskas dilatācijas kardiomiopātijas gadījumu kopā ar furosemīdu, enalaprilu un digoksīnu, konstatēts, ka </w:t>
      </w:r>
      <w:r w:rsidR="00D75333">
        <w:rPr>
          <w:szCs w:val="22"/>
        </w:rPr>
        <w:t xml:space="preserve">šīs </w:t>
      </w:r>
      <w:r w:rsidRPr="004B4077">
        <w:rPr>
          <w:szCs w:val="22"/>
        </w:rPr>
        <w:t>veterinārās zāles uzlabo ārstēto suņu dzīves kvalitāti un pagarina to dzīves ilgumu.</w:t>
      </w:r>
    </w:p>
    <w:sectPr w:rsidR="004B4077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EE07C" w14:textId="77777777" w:rsidR="00A331CC" w:rsidRDefault="00A331CC">
      <w:pPr>
        <w:spacing w:line="240" w:lineRule="auto"/>
      </w:pPr>
      <w:r>
        <w:separator/>
      </w:r>
    </w:p>
  </w:endnote>
  <w:endnote w:type="continuationSeparator" w:id="0">
    <w:p w14:paraId="338A7751" w14:textId="77777777" w:rsidR="00A331CC" w:rsidRDefault="00A331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0BE58" w14:textId="77777777" w:rsidR="00A331CC" w:rsidRDefault="00A331CC">
      <w:pPr>
        <w:spacing w:line="240" w:lineRule="auto"/>
      </w:pPr>
      <w:r>
        <w:separator/>
      </w:r>
    </w:p>
  </w:footnote>
  <w:footnote w:type="continuationSeparator" w:id="0">
    <w:p w14:paraId="461FF2AE" w14:textId="77777777" w:rsidR="00A331CC" w:rsidRDefault="00A331C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A66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ED8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27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A8A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6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68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0A0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43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981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5AE56B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A8ED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C47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862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A7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5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42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3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63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4FE0AF4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690E6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2B8E4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EDE8DA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0C86D8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62234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D5E91C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5D4A451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07CD4D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1BD64A6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23CCF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3AA503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90E476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2B6C6B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B3C07E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6B8113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1028F5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81A984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A8BCB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CCC0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4D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8A5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7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76D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C4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2B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5A2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4FDE5C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2B6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30B0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A7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94B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FCC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69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6018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42B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31DE67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7942F6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ABC274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C8EC6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65AB7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541CC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5C4DB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6483A7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E3273C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36E31B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1FC1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70C9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8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C0F1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7A0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2D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847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A451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4E0C8AF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5E49DF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F58B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26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288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85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4B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447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68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5780543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E7834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409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A68B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FEC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D2B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E65B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7A3B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C1EC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82AA2D1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162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83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6A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6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669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A5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21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9A0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82DA469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2C2AD5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F43B3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361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53229E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C6AC2BE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6CEE4C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34328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B228BF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465A487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B8658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E5483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4F8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72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05C4C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CD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946B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3E0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BE2ACE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7EB20490" w:tentative="1">
      <w:start w:val="1"/>
      <w:numFmt w:val="lowerLetter"/>
      <w:lvlText w:val="%2."/>
      <w:lvlJc w:val="left"/>
      <w:pPr>
        <w:ind w:left="1440" w:hanging="360"/>
      </w:pPr>
    </w:lvl>
    <w:lvl w:ilvl="2" w:tplc="8B628FC4" w:tentative="1">
      <w:start w:val="1"/>
      <w:numFmt w:val="lowerRoman"/>
      <w:lvlText w:val="%3."/>
      <w:lvlJc w:val="right"/>
      <w:pPr>
        <w:ind w:left="2160" w:hanging="180"/>
      </w:pPr>
    </w:lvl>
    <w:lvl w:ilvl="3" w:tplc="F2CC24F8" w:tentative="1">
      <w:start w:val="1"/>
      <w:numFmt w:val="decimal"/>
      <w:lvlText w:val="%4."/>
      <w:lvlJc w:val="left"/>
      <w:pPr>
        <w:ind w:left="2880" w:hanging="360"/>
      </w:pPr>
    </w:lvl>
    <w:lvl w:ilvl="4" w:tplc="A34E7648" w:tentative="1">
      <w:start w:val="1"/>
      <w:numFmt w:val="lowerLetter"/>
      <w:lvlText w:val="%5."/>
      <w:lvlJc w:val="left"/>
      <w:pPr>
        <w:ind w:left="3600" w:hanging="360"/>
      </w:pPr>
    </w:lvl>
    <w:lvl w:ilvl="5" w:tplc="339AFB2C" w:tentative="1">
      <w:start w:val="1"/>
      <w:numFmt w:val="lowerRoman"/>
      <w:lvlText w:val="%6."/>
      <w:lvlJc w:val="right"/>
      <w:pPr>
        <w:ind w:left="4320" w:hanging="180"/>
      </w:pPr>
    </w:lvl>
    <w:lvl w:ilvl="6" w:tplc="8E40CF2C" w:tentative="1">
      <w:start w:val="1"/>
      <w:numFmt w:val="decimal"/>
      <w:lvlText w:val="%7."/>
      <w:lvlJc w:val="left"/>
      <w:pPr>
        <w:ind w:left="5040" w:hanging="360"/>
      </w:pPr>
    </w:lvl>
    <w:lvl w:ilvl="7" w:tplc="5E92A0C0" w:tentative="1">
      <w:start w:val="1"/>
      <w:numFmt w:val="lowerLetter"/>
      <w:lvlText w:val="%8."/>
      <w:lvlJc w:val="left"/>
      <w:pPr>
        <w:ind w:left="5760" w:hanging="360"/>
      </w:pPr>
    </w:lvl>
    <w:lvl w:ilvl="8" w:tplc="6794F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55D8C7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1E210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8C90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A22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6C5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70CA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C266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80F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6D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161A2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D8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CA1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63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8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2D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EAE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2C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247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34FE5216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7548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E03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2C9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6C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6C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E3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4A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AC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09102916">
      <w:start w:val="1"/>
      <w:numFmt w:val="decimal"/>
      <w:lvlText w:val="%1."/>
      <w:lvlJc w:val="left"/>
      <w:pPr>
        <w:ind w:left="720" w:hanging="360"/>
      </w:pPr>
    </w:lvl>
    <w:lvl w:ilvl="1" w:tplc="B136D07A" w:tentative="1">
      <w:start w:val="1"/>
      <w:numFmt w:val="lowerLetter"/>
      <w:lvlText w:val="%2."/>
      <w:lvlJc w:val="left"/>
      <w:pPr>
        <w:ind w:left="1440" w:hanging="360"/>
      </w:pPr>
    </w:lvl>
    <w:lvl w:ilvl="2" w:tplc="5BFAE5AE" w:tentative="1">
      <w:start w:val="1"/>
      <w:numFmt w:val="lowerRoman"/>
      <w:lvlText w:val="%3."/>
      <w:lvlJc w:val="right"/>
      <w:pPr>
        <w:ind w:left="2160" w:hanging="180"/>
      </w:pPr>
    </w:lvl>
    <w:lvl w:ilvl="3" w:tplc="F482C22E" w:tentative="1">
      <w:start w:val="1"/>
      <w:numFmt w:val="decimal"/>
      <w:lvlText w:val="%4."/>
      <w:lvlJc w:val="left"/>
      <w:pPr>
        <w:ind w:left="2880" w:hanging="360"/>
      </w:pPr>
    </w:lvl>
    <w:lvl w:ilvl="4" w:tplc="07A80050" w:tentative="1">
      <w:start w:val="1"/>
      <w:numFmt w:val="lowerLetter"/>
      <w:lvlText w:val="%5."/>
      <w:lvlJc w:val="left"/>
      <w:pPr>
        <w:ind w:left="3600" w:hanging="360"/>
      </w:pPr>
    </w:lvl>
    <w:lvl w:ilvl="5" w:tplc="38BE3E74" w:tentative="1">
      <w:start w:val="1"/>
      <w:numFmt w:val="lowerRoman"/>
      <w:lvlText w:val="%6."/>
      <w:lvlJc w:val="right"/>
      <w:pPr>
        <w:ind w:left="4320" w:hanging="180"/>
      </w:pPr>
    </w:lvl>
    <w:lvl w:ilvl="6" w:tplc="585A09C4" w:tentative="1">
      <w:start w:val="1"/>
      <w:numFmt w:val="decimal"/>
      <w:lvlText w:val="%7."/>
      <w:lvlJc w:val="left"/>
      <w:pPr>
        <w:ind w:left="5040" w:hanging="360"/>
      </w:pPr>
    </w:lvl>
    <w:lvl w:ilvl="7" w:tplc="28CED838" w:tentative="1">
      <w:start w:val="1"/>
      <w:numFmt w:val="lowerLetter"/>
      <w:lvlText w:val="%8."/>
      <w:lvlJc w:val="left"/>
      <w:pPr>
        <w:ind w:left="5760" w:hanging="360"/>
      </w:pPr>
    </w:lvl>
    <w:lvl w:ilvl="8" w:tplc="97087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4E6E4D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749E3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45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20AC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4AD7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91EF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CC6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C8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7C3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476924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71349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96746079">
    <w:abstractNumId w:val="33"/>
  </w:num>
  <w:num w:numId="4" w16cid:durableId="523246571">
    <w:abstractNumId w:val="32"/>
  </w:num>
  <w:num w:numId="5" w16cid:durableId="171073709">
    <w:abstractNumId w:val="13"/>
  </w:num>
  <w:num w:numId="6" w16cid:durableId="1443844002">
    <w:abstractNumId w:val="24"/>
  </w:num>
  <w:num w:numId="7" w16cid:durableId="813527490">
    <w:abstractNumId w:val="19"/>
  </w:num>
  <w:num w:numId="8" w16cid:durableId="124659233">
    <w:abstractNumId w:val="9"/>
  </w:num>
  <w:num w:numId="9" w16cid:durableId="403720172">
    <w:abstractNumId w:val="30"/>
  </w:num>
  <w:num w:numId="10" w16cid:durableId="541868712">
    <w:abstractNumId w:val="31"/>
  </w:num>
  <w:num w:numId="11" w16cid:durableId="979457198">
    <w:abstractNumId w:val="15"/>
  </w:num>
  <w:num w:numId="12" w16cid:durableId="849567898">
    <w:abstractNumId w:val="14"/>
  </w:num>
  <w:num w:numId="13" w16cid:durableId="2137524281">
    <w:abstractNumId w:val="3"/>
  </w:num>
  <w:num w:numId="14" w16cid:durableId="681277296">
    <w:abstractNumId w:val="29"/>
  </w:num>
  <w:num w:numId="15" w16cid:durableId="2078240554">
    <w:abstractNumId w:val="18"/>
  </w:num>
  <w:num w:numId="16" w16cid:durableId="601030913">
    <w:abstractNumId w:val="34"/>
  </w:num>
  <w:num w:numId="17" w16cid:durableId="700473043">
    <w:abstractNumId w:val="10"/>
  </w:num>
  <w:num w:numId="18" w16cid:durableId="415055546">
    <w:abstractNumId w:val="1"/>
  </w:num>
  <w:num w:numId="19" w16cid:durableId="239679355">
    <w:abstractNumId w:val="16"/>
  </w:num>
  <w:num w:numId="20" w16cid:durableId="278151368">
    <w:abstractNumId w:val="4"/>
  </w:num>
  <w:num w:numId="21" w16cid:durableId="575554409">
    <w:abstractNumId w:val="8"/>
  </w:num>
  <w:num w:numId="22" w16cid:durableId="1596597956">
    <w:abstractNumId w:val="26"/>
  </w:num>
  <w:num w:numId="23" w16cid:durableId="1912888502">
    <w:abstractNumId w:val="35"/>
  </w:num>
  <w:num w:numId="24" w16cid:durableId="1428232860">
    <w:abstractNumId w:val="21"/>
  </w:num>
  <w:num w:numId="25" w16cid:durableId="33582212">
    <w:abstractNumId w:val="11"/>
  </w:num>
  <w:num w:numId="26" w16cid:durableId="308484272">
    <w:abstractNumId w:val="12"/>
  </w:num>
  <w:num w:numId="27" w16cid:durableId="232859442">
    <w:abstractNumId w:val="6"/>
  </w:num>
  <w:num w:numId="28" w16cid:durableId="1690176090">
    <w:abstractNumId w:val="7"/>
  </w:num>
  <w:num w:numId="29" w16cid:durableId="1005396428">
    <w:abstractNumId w:val="22"/>
  </w:num>
  <w:num w:numId="30" w16cid:durableId="997851208">
    <w:abstractNumId w:val="37"/>
  </w:num>
  <w:num w:numId="31" w16cid:durableId="149836637">
    <w:abstractNumId w:val="38"/>
  </w:num>
  <w:num w:numId="32" w16cid:durableId="1500652331">
    <w:abstractNumId w:val="20"/>
  </w:num>
  <w:num w:numId="33" w16cid:durableId="1307934541">
    <w:abstractNumId w:val="28"/>
  </w:num>
  <w:num w:numId="34" w16cid:durableId="690834563">
    <w:abstractNumId w:val="23"/>
  </w:num>
  <w:num w:numId="35" w16cid:durableId="153032533">
    <w:abstractNumId w:val="2"/>
  </w:num>
  <w:num w:numId="36" w16cid:durableId="782114962">
    <w:abstractNumId w:val="5"/>
  </w:num>
  <w:num w:numId="37" w16cid:durableId="1624649016">
    <w:abstractNumId w:val="25"/>
  </w:num>
  <w:num w:numId="38" w16cid:durableId="1092510899">
    <w:abstractNumId w:val="17"/>
  </w:num>
  <w:num w:numId="39" w16cid:durableId="932320513">
    <w:abstractNumId w:val="36"/>
  </w:num>
  <w:num w:numId="40" w16cid:durableId="9686289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1764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0D94"/>
    <w:rsid w:val="0007630A"/>
    <w:rsid w:val="00076F3F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441"/>
    <w:rsid w:val="000A1DF5"/>
    <w:rsid w:val="000B309D"/>
    <w:rsid w:val="000B46FB"/>
    <w:rsid w:val="000B7873"/>
    <w:rsid w:val="000B7BE6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2DD4"/>
    <w:rsid w:val="000E3602"/>
    <w:rsid w:val="000E705A"/>
    <w:rsid w:val="000F3755"/>
    <w:rsid w:val="000F38DA"/>
    <w:rsid w:val="000F3AD6"/>
    <w:rsid w:val="000F44DB"/>
    <w:rsid w:val="000F4AE8"/>
    <w:rsid w:val="000F5822"/>
    <w:rsid w:val="000F59B1"/>
    <w:rsid w:val="000F796B"/>
    <w:rsid w:val="0010031E"/>
    <w:rsid w:val="001012EB"/>
    <w:rsid w:val="00104C20"/>
    <w:rsid w:val="001078D1"/>
    <w:rsid w:val="00111185"/>
    <w:rsid w:val="0011511E"/>
    <w:rsid w:val="00115782"/>
    <w:rsid w:val="00122C70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30F0"/>
    <w:rsid w:val="00175264"/>
    <w:rsid w:val="001803D2"/>
    <w:rsid w:val="0018228B"/>
    <w:rsid w:val="00182421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9765A"/>
    <w:rsid w:val="001A0E2C"/>
    <w:rsid w:val="001A10ED"/>
    <w:rsid w:val="001A28C9"/>
    <w:rsid w:val="001A34BC"/>
    <w:rsid w:val="001B1C77"/>
    <w:rsid w:val="001B26EB"/>
    <w:rsid w:val="001B39AA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4871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153B0"/>
    <w:rsid w:val="002207C0"/>
    <w:rsid w:val="0022380D"/>
    <w:rsid w:val="00224B93"/>
    <w:rsid w:val="0023676E"/>
    <w:rsid w:val="00240F98"/>
    <w:rsid w:val="002414B6"/>
    <w:rsid w:val="002422EB"/>
    <w:rsid w:val="00242397"/>
    <w:rsid w:val="00244A13"/>
    <w:rsid w:val="00246F13"/>
    <w:rsid w:val="00247A48"/>
    <w:rsid w:val="00247C19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5549"/>
    <w:rsid w:val="00282E7B"/>
    <w:rsid w:val="002838C8"/>
    <w:rsid w:val="002869EA"/>
    <w:rsid w:val="00290805"/>
    <w:rsid w:val="00290C2A"/>
    <w:rsid w:val="002931DD"/>
    <w:rsid w:val="00295140"/>
    <w:rsid w:val="0029605A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19A7"/>
    <w:rsid w:val="003020BB"/>
    <w:rsid w:val="00302266"/>
    <w:rsid w:val="00304393"/>
    <w:rsid w:val="00305AB2"/>
    <w:rsid w:val="0031032B"/>
    <w:rsid w:val="00316E87"/>
    <w:rsid w:val="003170D8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43CD4"/>
    <w:rsid w:val="003535E0"/>
    <w:rsid w:val="003543AC"/>
    <w:rsid w:val="00355D02"/>
    <w:rsid w:val="00361669"/>
    <w:rsid w:val="00366F56"/>
    <w:rsid w:val="00367C16"/>
    <w:rsid w:val="003737C8"/>
    <w:rsid w:val="0037589D"/>
    <w:rsid w:val="00376BB1"/>
    <w:rsid w:val="00376DAE"/>
    <w:rsid w:val="00377E23"/>
    <w:rsid w:val="0038277C"/>
    <w:rsid w:val="003837F1"/>
    <w:rsid w:val="003841FC"/>
    <w:rsid w:val="00385347"/>
    <w:rsid w:val="0038638B"/>
    <w:rsid w:val="003909E0"/>
    <w:rsid w:val="003913CB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9F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4DDE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12EE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4077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54F1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3165"/>
    <w:rsid w:val="005A4CBE"/>
    <w:rsid w:val="005A50E7"/>
    <w:rsid w:val="005B04A8"/>
    <w:rsid w:val="005B0F20"/>
    <w:rsid w:val="005B1B4B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29FD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4EC4"/>
    <w:rsid w:val="006A68AD"/>
    <w:rsid w:val="006B12CB"/>
    <w:rsid w:val="006B2030"/>
    <w:rsid w:val="006B26A9"/>
    <w:rsid w:val="006B5916"/>
    <w:rsid w:val="006C4775"/>
    <w:rsid w:val="006C49C2"/>
    <w:rsid w:val="006C4F4A"/>
    <w:rsid w:val="006C5E80"/>
    <w:rsid w:val="006C6A9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37A7"/>
    <w:rsid w:val="006E49BF"/>
    <w:rsid w:val="006E4D4C"/>
    <w:rsid w:val="006E5E31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B1B"/>
    <w:rsid w:val="00725EEA"/>
    <w:rsid w:val="0072741F"/>
    <w:rsid w:val="007276B6"/>
    <w:rsid w:val="00730CE9"/>
    <w:rsid w:val="00730E5E"/>
    <w:rsid w:val="007318FE"/>
    <w:rsid w:val="0073373D"/>
    <w:rsid w:val="007377CE"/>
    <w:rsid w:val="007439DB"/>
    <w:rsid w:val="00746F04"/>
    <w:rsid w:val="007542E0"/>
    <w:rsid w:val="007568D8"/>
    <w:rsid w:val="00756B43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0CE7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0D43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24F5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BB"/>
    <w:rsid w:val="008E64FA"/>
    <w:rsid w:val="008E6BF8"/>
    <w:rsid w:val="008E74ED"/>
    <w:rsid w:val="008F19BF"/>
    <w:rsid w:val="008F2428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1690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0EF4"/>
    <w:rsid w:val="009B2969"/>
    <w:rsid w:val="009B2C7E"/>
    <w:rsid w:val="009B3085"/>
    <w:rsid w:val="009B3F58"/>
    <w:rsid w:val="009B6C8F"/>
    <w:rsid w:val="009B6DBD"/>
    <w:rsid w:val="009B6F41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31CC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10A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0C74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2A4B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3BE7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2786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2055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3FFD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21F3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333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118F"/>
    <w:rsid w:val="00DC2111"/>
    <w:rsid w:val="00DC2946"/>
    <w:rsid w:val="00DC550F"/>
    <w:rsid w:val="00DC64FD"/>
    <w:rsid w:val="00DD53C3"/>
    <w:rsid w:val="00DD7448"/>
    <w:rsid w:val="00DE127F"/>
    <w:rsid w:val="00DE1BF7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48D7"/>
    <w:rsid w:val="00E36DE6"/>
    <w:rsid w:val="00E3725B"/>
    <w:rsid w:val="00E434D1"/>
    <w:rsid w:val="00E467FC"/>
    <w:rsid w:val="00E46D7E"/>
    <w:rsid w:val="00E5082D"/>
    <w:rsid w:val="00E5174E"/>
    <w:rsid w:val="00E5205F"/>
    <w:rsid w:val="00E56CBB"/>
    <w:rsid w:val="00E57A7D"/>
    <w:rsid w:val="00E6021B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266"/>
    <w:rsid w:val="00E9168A"/>
    <w:rsid w:val="00E935AF"/>
    <w:rsid w:val="00E945A3"/>
    <w:rsid w:val="00E95696"/>
    <w:rsid w:val="00EA0BEF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D1BAA"/>
    <w:rsid w:val="00ED421F"/>
    <w:rsid w:val="00ED594D"/>
    <w:rsid w:val="00ED65FC"/>
    <w:rsid w:val="00EE185A"/>
    <w:rsid w:val="00EE32C0"/>
    <w:rsid w:val="00EE36E1"/>
    <w:rsid w:val="00EE5C7A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04D4"/>
    <w:rsid w:val="00F82526"/>
    <w:rsid w:val="00F84672"/>
    <w:rsid w:val="00F84802"/>
    <w:rsid w:val="00F85511"/>
    <w:rsid w:val="00F91BE1"/>
    <w:rsid w:val="00F93A92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586B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769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877CCC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vd.gov.lv/lv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hyperlink" Target="https://medicines.health.europa.eu/veterinary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2338</Words>
  <Characters>16802</Characters>
  <DocSecurity>0</DocSecurity>
  <Lines>140</Lines>
  <Paragraphs>38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19102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