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788959" w14:textId="19A9A8BF" w:rsidR="000224D9" w:rsidRPr="003751B2" w:rsidRDefault="00C114FF" w:rsidP="00A9226B">
      <w:pPr>
        <w:tabs>
          <w:tab w:val="clear" w:pos="567"/>
        </w:tabs>
        <w:spacing w:line="240" w:lineRule="auto"/>
        <w:jc w:val="center"/>
        <w:rPr>
          <w:b/>
          <w:szCs w:val="22"/>
          <w:lang w:val="lv"/>
        </w:rPr>
      </w:pPr>
      <w:r>
        <w:rPr>
          <w:b/>
          <w:bCs/>
          <w:szCs w:val="22"/>
          <w:lang w:val="lv"/>
        </w:rPr>
        <w:t>VETERINĀRO ZĀĻU APRAKSTS</w:t>
      </w:r>
    </w:p>
    <w:p w14:paraId="3BE12642" w14:textId="63CA85E9" w:rsidR="000224D9" w:rsidRDefault="00A86A46" w:rsidP="003751B2">
      <w:pPr>
        <w:tabs>
          <w:tab w:val="clear" w:pos="567"/>
        </w:tabs>
        <w:spacing w:line="240" w:lineRule="auto"/>
        <w:jc w:val="center"/>
        <w:rPr>
          <w:b/>
          <w:szCs w:val="22"/>
          <w:lang w:val="lv"/>
        </w:rPr>
      </w:pPr>
      <w:r w:rsidRPr="00A86A46">
        <w:rPr>
          <w:b/>
          <w:szCs w:val="22"/>
          <w:lang w:val="lv"/>
        </w:rPr>
        <w:t>V/DCP/20/0065</w:t>
      </w:r>
    </w:p>
    <w:p w14:paraId="2FEF77BD" w14:textId="77777777" w:rsidR="00A86A46" w:rsidRDefault="00A86A46" w:rsidP="003751B2">
      <w:pPr>
        <w:tabs>
          <w:tab w:val="clear" w:pos="567"/>
        </w:tabs>
        <w:spacing w:line="240" w:lineRule="auto"/>
        <w:jc w:val="center"/>
        <w:rPr>
          <w:szCs w:val="22"/>
          <w:lang w:val="lv"/>
        </w:rPr>
      </w:pPr>
    </w:p>
    <w:p w14:paraId="478598B4" w14:textId="77777777" w:rsidR="000224D9" w:rsidRDefault="000224D9" w:rsidP="003751B2">
      <w:pPr>
        <w:tabs>
          <w:tab w:val="clear" w:pos="567"/>
        </w:tabs>
        <w:spacing w:line="240" w:lineRule="auto"/>
        <w:jc w:val="center"/>
        <w:rPr>
          <w:szCs w:val="22"/>
          <w:lang w:val="lv"/>
        </w:rPr>
      </w:pPr>
    </w:p>
    <w:p w14:paraId="6B400C5A" w14:textId="77777777" w:rsidR="00C114FF" w:rsidRPr="003751B2" w:rsidRDefault="00C114FF" w:rsidP="003751B2">
      <w:pPr>
        <w:tabs>
          <w:tab w:val="clear" w:pos="567"/>
        </w:tabs>
        <w:spacing w:line="240" w:lineRule="auto"/>
        <w:rPr>
          <w:szCs w:val="22"/>
          <w:lang w:val="lv"/>
        </w:rPr>
      </w:pPr>
      <w:r>
        <w:rPr>
          <w:b/>
          <w:bCs/>
          <w:szCs w:val="22"/>
          <w:lang w:val="lv"/>
        </w:rPr>
        <w:t>1.</w:t>
      </w:r>
      <w:r>
        <w:rPr>
          <w:b/>
          <w:bCs/>
          <w:szCs w:val="22"/>
          <w:lang w:val="lv"/>
        </w:rPr>
        <w:tab/>
        <w:t>VETERINĀRO ZĀĻU NOSAUKUMS</w:t>
      </w:r>
    </w:p>
    <w:p w14:paraId="1326C62B" w14:textId="77777777" w:rsidR="00C114FF" w:rsidRPr="003751B2" w:rsidRDefault="00C114FF" w:rsidP="00A9226B">
      <w:pPr>
        <w:tabs>
          <w:tab w:val="clear" w:pos="567"/>
        </w:tabs>
        <w:spacing w:line="240" w:lineRule="auto"/>
        <w:rPr>
          <w:szCs w:val="22"/>
          <w:lang w:val="lv"/>
        </w:rPr>
      </w:pPr>
    </w:p>
    <w:p w14:paraId="518D21A2" w14:textId="77777777" w:rsidR="00C114FF" w:rsidRPr="003751B2" w:rsidRDefault="00C14093" w:rsidP="00A9226B">
      <w:pPr>
        <w:tabs>
          <w:tab w:val="clear" w:pos="567"/>
        </w:tabs>
        <w:spacing w:line="240" w:lineRule="auto"/>
        <w:rPr>
          <w:szCs w:val="22"/>
          <w:lang w:val="lv"/>
        </w:rPr>
      </w:pPr>
      <w:r w:rsidRPr="003751B2">
        <w:rPr>
          <w:b/>
          <w:szCs w:val="22"/>
          <w:lang w:val="lv"/>
        </w:rPr>
        <w:t>PERMAWAY</w:t>
      </w:r>
      <w:r>
        <w:rPr>
          <w:szCs w:val="22"/>
          <w:lang w:val="lv"/>
        </w:rPr>
        <w:t xml:space="preserve"> 600 mg</w:t>
      </w:r>
      <w:r>
        <w:rPr>
          <w:lang w:val="lv"/>
        </w:rPr>
        <w:t xml:space="preserve"> </w:t>
      </w:r>
      <w:r>
        <w:rPr>
          <w:szCs w:val="22"/>
          <w:lang w:val="lv"/>
        </w:rPr>
        <w:t>suspensija ievadīšanai tesmenī liellopiem</w:t>
      </w:r>
    </w:p>
    <w:p w14:paraId="2E501EAB" w14:textId="77777777" w:rsidR="00C114FF" w:rsidRPr="003751B2" w:rsidRDefault="00C114FF" w:rsidP="00A9226B">
      <w:pPr>
        <w:tabs>
          <w:tab w:val="clear" w:pos="567"/>
        </w:tabs>
        <w:spacing w:line="240" w:lineRule="auto"/>
        <w:rPr>
          <w:szCs w:val="22"/>
          <w:lang w:val="lv"/>
        </w:rPr>
      </w:pPr>
    </w:p>
    <w:p w14:paraId="52B53F4A" w14:textId="77777777" w:rsidR="00C114FF" w:rsidRPr="003751B2" w:rsidRDefault="00C114FF" w:rsidP="00A9226B">
      <w:pPr>
        <w:tabs>
          <w:tab w:val="clear" w:pos="567"/>
        </w:tabs>
        <w:spacing w:line="240" w:lineRule="auto"/>
        <w:rPr>
          <w:szCs w:val="22"/>
          <w:lang w:val="lv"/>
        </w:rPr>
      </w:pPr>
    </w:p>
    <w:p w14:paraId="0E49EA6E" w14:textId="77777777" w:rsidR="00C114FF" w:rsidRPr="003751B2" w:rsidRDefault="00C114FF" w:rsidP="00266155">
      <w:pPr>
        <w:spacing w:line="240" w:lineRule="auto"/>
        <w:rPr>
          <w:szCs w:val="22"/>
          <w:lang w:val="lv"/>
        </w:rPr>
      </w:pPr>
      <w:r>
        <w:rPr>
          <w:b/>
          <w:bCs/>
          <w:szCs w:val="22"/>
          <w:lang w:val="lv"/>
        </w:rPr>
        <w:t>2.</w:t>
      </w:r>
      <w:r>
        <w:rPr>
          <w:b/>
          <w:bCs/>
          <w:szCs w:val="22"/>
          <w:lang w:val="lv"/>
        </w:rPr>
        <w:tab/>
        <w:t>KVALITATĪVAIS UN KVANTITATĪVAIS SASTĀVS</w:t>
      </w:r>
    </w:p>
    <w:p w14:paraId="44B32AB1" w14:textId="77777777" w:rsidR="00C114FF" w:rsidRPr="003751B2" w:rsidRDefault="00C114FF" w:rsidP="00A9226B">
      <w:pPr>
        <w:tabs>
          <w:tab w:val="clear" w:pos="567"/>
        </w:tabs>
        <w:spacing w:line="240" w:lineRule="auto"/>
        <w:rPr>
          <w:color w:val="000000"/>
          <w:szCs w:val="24"/>
          <w:lang w:val="lv"/>
        </w:rPr>
      </w:pPr>
    </w:p>
    <w:p w14:paraId="2879B300" w14:textId="51EA15BB" w:rsidR="000372AE" w:rsidRPr="003751B2" w:rsidRDefault="006979F9" w:rsidP="00A9226B">
      <w:pPr>
        <w:tabs>
          <w:tab w:val="clear" w:pos="567"/>
        </w:tabs>
        <w:spacing w:line="240" w:lineRule="auto"/>
        <w:rPr>
          <w:b/>
          <w:szCs w:val="22"/>
          <w:lang w:val="lv"/>
        </w:rPr>
      </w:pPr>
      <w:r>
        <w:rPr>
          <w:color w:val="000000"/>
          <w:szCs w:val="24"/>
          <w:lang w:val="lv"/>
        </w:rPr>
        <w:t xml:space="preserve">Katrs (3,6 g) injektors </w:t>
      </w:r>
      <w:r w:rsidR="000372AE">
        <w:rPr>
          <w:color w:val="000000"/>
          <w:szCs w:val="24"/>
          <w:lang w:val="lv"/>
        </w:rPr>
        <w:t>ievadīšanai tesmenī satur:</w:t>
      </w:r>
    </w:p>
    <w:p w14:paraId="5FD4D3A6" w14:textId="77777777" w:rsidR="000372AE" w:rsidRPr="003751B2" w:rsidRDefault="000372AE" w:rsidP="00A9226B">
      <w:pPr>
        <w:tabs>
          <w:tab w:val="clear" w:pos="567"/>
        </w:tabs>
        <w:spacing w:line="240" w:lineRule="auto"/>
        <w:rPr>
          <w:b/>
          <w:szCs w:val="22"/>
          <w:lang w:val="lv"/>
        </w:rPr>
      </w:pPr>
    </w:p>
    <w:p w14:paraId="60F803ED" w14:textId="1C5095FB" w:rsidR="00C114FF" w:rsidRPr="003751B2" w:rsidRDefault="00C114FF" w:rsidP="00A9226B">
      <w:pPr>
        <w:tabs>
          <w:tab w:val="clear" w:pos="567"/>
        </w:tabs>
        <w:spacing w:line="240" w:lineRule="auto"/>
        <w:rPr>
          <w:iCs/>
          <w:szCs w:val="22"/>
          <w:lang w:val="lv"/>
        </w:rPr>
      </w:pPr>
      <w:r>
        <w:rPr>
          <w:b/>
          <w:bCs/>
          <w:szCs w:val="22"/>
          <w:lang w:val="lv"/>
        </w:rPr>
        <w:t>Aktīvā viela:</w:t>
      </w:r>
    </w:p>
    <w:p w14:paraId="25BB741E" w14:textId="77777777" w:rsidR="00650AB5" w:rsidRPr="00A05071" w:rsidRDefault="00C969B2" w:rsidP="00650AB5">
      <w:pPr>
        <w:tabs>
          <w:tab w:val="clear" w:pos="567"/>
        </w:tabs>
        <w:spacing w:line="240" w:lineRule="auto"/>
        <w:rPr>
          <w:szCs w:val="22"/>
          <w:lang w:val="lv"/>
        </w:rPr>
      </w:pPr>
      <w:r>
        <w:rPr>
          <w:szCs w:val="22"/>
          <w:lang w:val="lv"/>
        </w:rPr>
        <w:t>Kloksacilīns (</w:t>
      </w:r>
      <w:r>
        <w:rPr>
          <w:color w:val="000000"/>
          <w:szCs w:val="24"/>
          <w:lang w:val="lv"/>
        </w:rPr>
        <w:t xml:space="preserve">benzatīna formā) </w:t>
      </w:r>
      <w:r w:rsidR="006979F9">
        <w:rPr>
          <w:color w:val="000000"/>
          <w:szCs w:val="24"/>
          <w:lang w:val="lv"/>
        </w:rPr>
        <w:tab/>
      </w:r>
      <w:r w:rsidR="006979F9">
        <w:rPr>
          <w:color w:val="000000"/>
          <w:szCs w:val="24"/>
          <w:lang w:val="lv"/>
        </w:rPr>
        <w:tab/>
      </w:r>
      <w:r>
        <w:rPr>
          <w:szCs w:val="22"/>
          <w:lang w:val="lv"/>
        </w:rPr>
        <w:t>600 mg</w:t>
      </w:r>
    </w:p>
    <w:p w14:paraId="23626549" w14:textId="77777777" w:rsidR="00650AB5" w:rsidRPr="00A05071" w:rsidRDefault="00650AB5" w:rsidP="00A9226B">
      <w:pPr>
        <w:tabs>
          <w:tab w:val="clear" w:pos="567"/>
        </w:tabs>
        <w:spacing w:line="240" w:lineRule="auto"/>
        <w:rPr>
          <w:iCs/>
          <w:szCs w:val="22"/>
          <w:lang w:val="lv"/>
        </w:rPr>
      </w:pPr>
    </w:p>
    <w:p w14:paraId="1C0643D4" w14:textId="016B2FC7" w:rsidR="00C114FF" w:rsidRPr="00A05071" w:rsidRDefault="00C114FF" w:rsidP="00A9226B">
      <w:pPr>
        <w:tabs>
          <w:tab w:val="clear" w:pos="567"/>
        </w:tabs>
        <w:spacing w:line="240" w:lineRule="auto"/>
        <w:rPr>
          <w:szCs w:val="22"/>
          <w:lang w:val="lv"/>
        </w:rPr>
      </w:pPr>
      <w:r>
        <w:rPr>
          <w:szCs w:val="22"/>
          <w:lang w:val="lv"/>
        </w:rPr>
        <w:t>Pilnu palīgvielu sarakstu skatīt 6.1. apakšpunktā.</w:t>
      </w:r>
    </w:p>
    <w:p w14:paraId="3764DD81" w14:textId="77777777" w:rsidR="00C114FF" w:rsidRPr="00A05071" w:rsidRDefault="00C114FF" w:rsidP="00A9226B">
      <w:pPr>
        <w:tabs>
          <w:tab w:val="clear" w:pos="567"/>
        </w:tabs>
        <w:spacing w:line="240" w:lineRule="auto"/>
        <w:rPr>
          <w:szCs w:val="22"/>
          <w:lang w:val="lv"/>
        </w:rPr>
      </w:pPr>
    </w:p>
    <w:p w14:paraId="33926E43" w14:textId="77777777" w:rsidR="00C114FF" w:rsidRPr="00A05071" w:rsidRDefault="00C114FF" w:rsidP="00A9226B">
      <w:pPr>
        <w:tabs>
          <w:tab w:val="clear" w:pos="567"/>
        </w:tabs>
        <w:spacing w:line="240" w:lineRule="auto"/>
        <w:rPr>
          <w:szCs w:val="22"/>
          <w:lang w:val="lv"/>
        </w:rPr>
      </w:pPr>
    </w:p>
    <w:p w14:paraId="139CD65C" w14:textId="77777777" w:rsidR="00C114FF" w:rsidRPr="00A05071" w:rsidRDefault="00C114FF" w:rsidP="00266155">
      <w:pPr>
        <w:spacing w:line="240" w:lineRule="auto"/>
        <w:rPr>
          <w:szCs w:val="22"/>
          <w:lang w:val="lv"/>
        </w:rPr>
      </w:pPr>
      <w:r>
        <w:rPr>
          <w:b/>
          <w:bCs/>
          <w:szCs w:val="22"/>
          <w:lang w:val="lv"/>
        </w:rPr>
        <w:t>3.</w:t>
      </w:r>
      <w:r>
        <w:rPr>
          <w:b/>
          <w:bCs/>
          <w:szCs w:val="22"/>
          <w:lang w:val="lv"/>
        </w:rPr>
        <w:tab/>
        <w:t>ZĀĻU FORMA</w:t>
      </w:r>
    </w:p>
    <w:p w14:paraId="02D84EFC" w14:textId="77777777" w:rsidR="00C114FF" w:rsidRPr="00A05071" w:rsidRDefault="00C114FF" w:rsidP="00A9226B">
      <w:pPr>
        <w:tabs>
          <w:tab w:val="clear" w:pos="567"/>
        </w:tabs>
        <w:spacing w:line="240" w:lineRule="auto"/>
        <w:rPr>
          <w:szCs w:val="22"/>
          <w:lang w:val="lv"/>
        </w:rPr>
      </w:pPr>
    </w:p>
    <w:p w14:paraId="3F5AB891" w14:textId="08148AD6" w:rsidR="000372AE" w:rsidRPr="00A05071" w:rsidRDefault="000372AE" w:rsidP="007A2492">
      <w:pPr>
        <w:tabs>
          <w:tab w:val="clear" w:pos="567"/>
        </w:tabs>
        <w:autoSpaceDE w:val="0"/>
        <w:autoSpaceDN w:val="0"/>
        <w:adjustRightInd w:val="0"/>
        <w:spacing w:line="240" w:lineRule="auto"/>
        <w:ind w:left="560" w:hanging="560"/>
        <w:rPr>
          <w:szCs w:val="22"/>
          <w:lang w:val="lv"/>
        </w:rPr>
      </w:pPr>
      <w:r>
        <w:rPr>
          <w:szCs w:val="22"/>
          <w:lang w:val="lv"/>
        </w:rPr>
        <w:t>Suspensija ievadīšanai tesmenī.</w:t>
      </w:r>
    </w:p>
    <w:p w14:paraId="1667742A" w14:textId="171EE74C" w:rsidR="007207F4" w:rsidRPr="00A05071" w:rsidRDefault="008436EF" w:rsidP="007207F4">
      <w:pPr>
        <w:spacing w:line="240" w:lineRule="auto"/>
        <w:rPr>
          <w:szCs w:val="22"/>
          <w:lang w:val="lv"/>
        </w:rPr>
      </w:pPr>
      <w:r>
        <w:rPr>
          <w:szCs w:val="22"/>
          <w:lang w:val="lv"/>
        </w:rPr>
        <w:t xml:space="preserve">Spoži balta līdz </w:t>
      </w:r>
      <w:r w:rsidR="006979F9">
        <w:rPr>
          <w:szCs w:val="22"/>
          <w:lang w:val="lv"/>
        </w:rPr>
        <w:t xml:space="preserve">bālgana </w:t>
      </w:r>
      <w:r>
        <w:rPr>
          <w:szCs w:val="22"/>
          <w:lang w:val="lv"/>
        </w:rPr>
        <w:t>viskoza suspensija.</w:t>
      </w:r>
    </w:p>
    <w:p w14:paraId="19E01F70" w14:textId="77777777" w:rsidR="00C114FF" w:rsidRPr="00A05071" w:rsidRDefault="00C114FF" w:rsidP="00A9226B">
      <w:pPr>
        <w:tabs>
          <w:tab w:val="clear" w:pos="567"/>
        </w:tabs>
        <w:spacing w:line="240" w:lineRule="auto"/>
        <w:rPr>
          <w:szCs w:val="22"/>
          <w:lang w:val="lv"/>
        </w:rPr>
      </w:pPr>
    </w:p>
    <w:p w14:paraId="4622DDA9" w14:textId="77777777" w:rsidR="000E3C0F" w:rsidRPr="00A05071" w:rsidRDefault="000E3C0F" w:rsidP="00A9226B">
      <w:pPr>
        <w:tabs>
          <w:tab w:val="clear" w:pos="567"/>
        </w:tabs>
        <w:spacing w:line="240" w:lineRule="auto"/>
        <w:rPr>
          <w:szCs w:val="22"/>
          <w:lang w:val="lv"/>
        </w:rPr>
      </w:pPr>
    </w:p>
    <w:p w14:paraId="429E6B4B" w14:textId="77777777" w:rsidR="00C114FF" w:rsidRPr="00474C50" w:rsidRDefault="00C114FF" w:rsidP="00266155">
      <w:pPr>
        <w:spacing w:line="240" w:lineRule="auto"/>
        <w:rPr>
          <w:b/>
          <w:szCs w:val="22"/>
        </w:rPr>
      </w:pPr>
      <w:r>
        <w:rPr>
          <w:b/>
          <w:bCs/>
          <w:szCs w:val="22"/>
          <w:lang w:val="lv"/>
        </w:rPr>
        <w:t>4.</w:t>
      </w:r>
      <w:r>
        <w:rPr>
          <w:b/>
          <w:bCs/>
          <w:szCs w:val="22"/>
          <w:lang w:val="lv"/>
        </w:rPr>
        <w:tab/>
        <w:t>KLĪNISKĀ INFORMĀCIJA</w:t>
      </w:r>
    </w:p>
    <w:p w14:paraId="52870059" w14:textId="77777777" w:rsidR="00C114FF" w:rsidRPr="00474C50" w:rsidRDefault="00C114FF" w:rsidP="00A9226B">
      <w:pPr>
        <w:tabs>
          <w:tab w:val="clear" w:pos="567"/>
        </w:tabs>
        <w:spacing w:line="240" w:lineRule="auto"/>
        <w:rPr>
          <w:szCs w:val="22"/>
        </w:rPr>
      </w:pPr>
    </w:p>
    <w:p w14:paraId="202549F3" w14:textId="77777777" w:rsidR="00C114FF" w:rsidRPr="00474C50" w:rsidRDefault="00C114FF" w:rsidP="00A9226B">
      <w:pPr>
        <w:tabs>
          <w:tab w:val="clear" w:pos="567"/>
        </w:tabs>
        <w:spacing w:line="240" w:lineRule="auto"/>
        <w:rPr>
          <w:b/>
          <w:szCs w:val="22"/>
        </w:rPr>
      </w:pPr>
      <w:r>
        <w:rPr>
          <w:b/>
          <w:bCs/>
          <w:szCs w:val="22"/>
          <w:lang w:val="lv"/>
        </w:rPr>
        <w:t>4.1</w:t>
      </w:r>
      <w:r>
        <w:rPr>
          <w:b/>
          <w:bCs/>
          <w:szCs w:val="22"/>
          <w:lang w:val="lv"/>
        </w:rPr>
        <w:tab/>
        <w:t>Mērķa sugas</w:t>
      </w:r>
    </w:p>
    <w:p w14:paraId="5192AD2B" w14:textId="77777777" w:rsidR="00C114FF" w:rsidRDefault="00C114FF" w:rsidP="00A9226B">
      <w:pPr>
        <w:tabs>
          <w:tab w:val="clear" w:pos="567"/>
        </w:tabs>
        <w:spacing w:line="240" w:lineRule="auto"/>
        <w:rPr>
          <w:szCs w:val="22"/>
        </w:rPr>
      </w:pPr>
    </w:p>
    <w:p w14:paraId="030A25D0" w14:textId="77777777" w:rsidR="008438E5" w:rsidRDefault="00BA2FB2" w:rsidP="008438E5">
      <w:pPr>
        <w:tabs>
          <w:tab w:val="clear" w:pos="567"/>
        </w:tabs>
        <w:spacing w:line="240" w:lineRule="auto"/>
        <w:rPr>
          <w:szCs w:val="22"/>
        </w:rPr>
      </w:pPr>
      <w:r>
        <w:rPr>
          <w:szCs w:val="22"/>
          <w:lang w:val="lv"/>
        </w:rPr>
        <w:t>Piena govis (cietstāves periodā).</w:t>
      </w:r>
    </w:p>
    <w:p w14:paraId="37595236" w14:textId="77777777" w:rsidR="008438E5" w:rsidRPr="00474C50" w:rsidRDefault="008438E5" w:rsidP="00A9226B">
      <w:pPr>
        <w:tabs>
          <w:tab w:val="clear" w:pos="567"/>
        </w:tabs>
        <w:spacing w:line="240" w:lineRule="auto"/>
        <w:rPr>
          <w:szCs w:val="22"/>
        </w:rPr>
      </w:pPr>
    </w:p>
    <w:p w14:paraId="78B3BD8E" w14:textId="77777777" w:rsidR="00C114FF" w:rsidRPr="00474C50" w:rsidRDefault="00C114FF" w:rsidP="00A9226B">
      <w:pPr>
        <w:tabs>
          <w:tab w:val="clear" w:pos="567"/>
        </w:tabs>
        <w:spacing w:line="240" w:lineRule="auto"/>
        <w:rPr>
          <w:szCs w:val="22"/>
        </w:rPr>
      </w:pPr>
      <w:r>
        <w:rPr>
          <w:b/>
          <w:bCs/>
          <w:szCs w:val="22"/>
          <w:lang w:val="lv"/>
        </w:rPr>
        <w:t>4.2</w:t>
      </w:r>
      <w:r>
        <w:rPr>
          <w:b/>
          <w:bCs/>
          <w:szCs w:val="22"/>
          <w:lang w:val="lv"/>
        </w:rPr>
        <w:tab/>
        <w:t>Lietošanas indikācijas, norādot mērķa sugas</w:t>
      </w:r>
    </w:p>
    <w:p w14:paraId="227BDC8F" w14:textId="77777777" w:rsidR="00C114FF" w:rsidRDefault="00C114FF" w:rsidP="00A9226B">
      <w:pPr>
        <w:tabs>
          <w:tab w:val="clear" w:pos="567"/>
        </w:tabs>
        <w:spacing w:line="240" w:lineRule="auto"/>
        <w:rPr>
          <w:szCs w:val="22"/>
        </w:rPr>
      </w:pPr>
    </w:p>
    <w:p w14:paraId="04C92A0D" w14:textId="737989F2" w:rsidR="008438E5" w:rsidRPr="000372AE" w:rsidRDefault="0088349E" w:rsidP="000372AE">
      <w:pPr>
        <w:tabs>
          <w:tab w:val="clear" w:pos="567"/>
        </w:tabs>
        <w:autoSpaceDE w:val="0"/>
        <w:autoSpaceDN w:val="0"/>
        <w:adjustRightInd w:val="0"/>
        <w:spacing w:line="240" w:lineRule="auto"/>
        <w:jc w:val="both"/>
        <w:rPr>
          <w:color w:val="000000"/>
          <w:szCs w:val="22"/>
          <w:u w:val="single"/>
        </w:rPr>
      </w:pPr>
      <w:r>
        <w:rPr>
          <w:color w:val="000000"/>
          <w:szCs w:val="22"/>
          <w:lang w:val="lv"/>
        </w:rPr>
        <w:t xml:space="preserve">Subklīniska </w:t>
      </w:r>
      <w:r w:rsidR="000372AE">
        <w:rPr>
          <w:color w:val="000000"/>
          <w:szCs w:val="22"/>
          <w:lang w:val="lv"/>
        </w:rPr>
        <w:t xml:space="preserve">mastīta ārstēšanai </w:t>
      </w:r>
      <w:r>
        <w:rPr>
          <w:color w:val="000000"/>
          <w:szCs w:val="22"/>
          <w:lang w:val="lv"/>
        </w:rPr>
        <w:t xml:space="preserve">cietlaišanas periodā </w:t>
      </w:r>
      <w:r w:rsidR="000372AE">
        <w:rPr>
          <w:color w:val="000000"/>
          <w:szCs w:val="22"/>
          <w:lang w:val="lv"/>
        </w:rPr>
        <w:t xml:space="preserve">un </w:t>
      </w:r>
      <w:r>
        <w:rPr>
          <w:color w:val="000000"/>
          <w:szCs w:val="22"/>
          <w:lang w:val="lv"/>
        </w:rPr>
        <w:t xml:space="preserve">jaunu tesmeņa infekciju </w:t>
      </w:r>
      <w:r w:rsidR="000372AE">
        <w:rPr>
          <w:color w:val="000000"/>
          <w:szCs w:val="22"/>
          <w:lang w:val="lv"/>
        </w:rPr>
        <w:t xml:space="preserve">novēršanai </w:t>
      </w:r>
      <w:r w:rsidR="0027237C">
        <w:rPr>
          <w:color w:val="000000"/>
          <w:szCs w:val="22"/>
          <w:lang w:val="lv"/>
        </w:rPr>
        <w:t xml:space="preserve">cietstāves </w:t>
      </w:r>
      <w:r w:rsidR="000372AE">
        <w:rPr>
          <w:color w:val="000000"/>
          <w:szCs w:val="22"/>
          <w:lang w:val="lv"/>
        </w:rPr>
        <w:t>periodā, ko izraisa</w:t>
      </w:r>
      <w:r w:rsidR="000372AE">
        <w:rPr>
          <w:i/>
          <w:iCs/>
          <w:szCs w:val="22"/>
          <w:lang w:val="lv"/>
        </w:rPr>
        <w:t xml:space="preserve"> </w:t>
      </w:r>
      <w:r w:rsidR="0027237C" w:rsidRPr="003751B2">
        <w:rPr>
          <w:iCs/>
          <w:szCs w:val="22"/>
          <w:lang w:val="lv"/>
        </w:rPr>
        <w:t>pret kloksacilīnu jutīgi</w:t>
      </w:r>
      <w:r w:rsidR="0027237C">
        <w:rPr>
          <w:i/>
          <w:iCs/>
          <w:szCs w:val="22"/>
          <w:lang w:val="lv"/>
        </w:rPr>
        <w:t xml:space="preserve"> </w:t>
      </w:r>
      <w:r w:rsidR="000372AE">
        <w:rPr>
          <w:i/>
          <w:iCs/>
          <w:szCs w:val="22"/>
          <w:lang w:val="lv"/>
        </w:rPr>
        <w:t xml:space="preserve">Trueperella pyogenes, </w:t>
      </w:r>
      <w:r w:rsidR="000372AE">
        <w:rPr>
          <w:i/>
          <w:iCs/>
          <w:color w:val="000000"/>
          <w:szCs w:val="22"/>
          <w:lang w:val="lv"/>
        </w:rPr>
        <w:t xml:space="preserve">Staphylococcus </w:t>
      </w:r>
      <w:r w:rsidR="000372AE" w:rsidRPr="003751B2">
        <w:rPr>
          <w:iCs/>
          <w:color w:val="000000"/>
          <w:szCs w:val="22"/>
          <w:lang w:val="lv"/>
        </w:rPr>
        <w:t>spp</w:t>
      </w:r>
      <w:r w:rsidR="000372AE">
        <w:rPr>
          <w:i/>
          <w:iCs/>
          <w:color w:val="000000"/>
          <w:szCs w:val="22"/>
          <w:lang w:val="lv"/>
        </w:rPr>
        <w:t xml:space="preserve">., Streptococcus agalatiae, Streptococcus dysgalactiae </w:t>
      </w:r>
      <w:r w:rsidR="000372AE">
        <w:rPr>
          <w:color w:val="000000"/>
          <w:szCs w:val="22"/>
          <w:lang w:val="lv"/>
        </w:rPr>
        <w:t>un</w:t>
      </w:r>
      <w:r w:rsidR="000372AE">
        <w:rPr>
          <w:i/>
          <w:iCs/>
          <w:color w:val="000000"/>
          <w:szCs w:val="22"/>
          <w:lang w:val="lv"/>
        </w:rPr>
        <w:t xml:space="preserve"> Streptococcus uberis</w:t>
      </w:r>
      <w:r w:rsidR="000372AE">
        <w:rPr>
          <w:color w:val="000000"/>
          <w:szCs w:val="22"/>
          <w:lang w:val="lv"/>
        </w:rPr>
        <w:t>.</w:t>
      </w:r>
    </w:p>
    <w:p w14:paraId="345EEEDE" w14:textId="77777777" w:rsidR="00E86CEE" w:rsidRPr="00ED6AFF" w:rsidRDefault="00E86CEE" w:rsidP="00145C3F">
      <w:pPr>
        <w:tabs>
          <w:tab w:val="clear" w:pos="567"/>
        </w:tabs>
        <w:spacing w:line="240" w:lineRule="auto"/>
        <w:rPr>
          <w:szCs w:val="22"/>
        </w:rPr>
      </w:pPr>
    </w:p>
    <w:p w14:paraId="38FE92B1" w14:textId="77777777" w:rsidR="00C114FF" w:rsidRPr="00474C50" w:rsidRDefault="00C114FF" w:rsidP="00895A2F">
      <w:pPr>
        <w:tabs>
          <w:tab w:val="clear" w:pos="567"/>
        </w:tabs>
        <w:spacing w:line="240" w:lineRule="auto"/>
        <w:rPr>
          <w:szCs w:val="22"/>
        </w:rPr>
      </w:pPr>
      <w:r>
        <w:rPr>
          <w:b/>
          <w:bCs/>
          <w:szCs w:val="22"/>
          <w:lang w:val="lv"/>
        </w:rPr>
        <w:t>4.3</w:t>
      </w:r>
      <w:r>
        <w:rPr>
          <w:b/>
          <w:bCs/>
          <w:szCs w:val="22"/>
          <w:lang w:val="lv"/>
        </w:rPr>
        <w:tab/>
        <w:t>Kontrindikācijas</w:t>
      </w:r>
    </w:p>
    <w:p w14:paraId="194E5430" w14:textId="65563007" w:rsidR="000E3C0F" w:rsidRPr="00A05071" w:rsidRDefault="000E3C0F" w:rsidP="000E3C0F">
      <w:pPr>
        <w:spacing w:before="240" w:line="240" w:lineRule="auto"/>
        <w:jc w:val="both"/>
        <w:rPr>
          <w:szCs w:val="22"/>
          <w:lang w:val="lv"/>
        </w:rPr>
      </w:pPr>
      <w:r>
        <w:rPr>
          <w:szCs w:val="22"/>
          <w:lang w:val="lv"/>
        </w:rPr>
        <w:t xml:space="preserve">Nelietot gadījumos, ja konstatēta pastiprināta jutība pret penicilīniem, cefalosporīniem vai pret kādu no palīgvielām. Nelietot govīm ar klīniski apstiprinātu mastītu ārpus </w:t>
      </w:r>
      <w:r w:rsidR="006B008C">
        <w:rPr>
          <w:szCs w:val="22"/>
          <w:lang w:val="lv"/>
        </w:rPr>
        <w:t xml:space="preserve">cietstāves </w:t>
      </w:r>
      <w:r>
        <w:rPr>
          <w:szCs w:val="22"/>
          <w:lang w:val="lv"/>
        </w:rPr>
        <w:t>perioda.</w:t>
      </w:r>
    </w:p>
    <w:p w14:paraId="6D007EA4" w14:textId="77777777" w:rsidR="00125310" w:rsidRPr="00A05071" w:rsidRDefault="00125310" w:rsidP="00125310">
      <w:pPr>
        <w:tabs>
          <w:tab w:val="clear" w:pos="567"/>
        </w:tabs>
        <w:spacing w:line="240" w:lineRule="auto"/>
        <w:jc w:val="both"/>
        <w:rPr>
          <w:color w:val="000000"/>
          <w:szCs w:val="24"/>
          <w:lang w:val="lv"/>
        </w:rPr>
      </w:pPr>
    </w:p>
    <w:p w14:paraId="4707452D" w14:textId="77777777" w:rsidR="00C114FF" w:rsidRPr="00A05071" w:rsidRDefault="00C114FF" w:rsidP="00125310">
      <w:pPr>
        <w:tabs>
          <w:tab w:val="clear" w:pos="567"/>
        </w:tabs>
        <w:spacing w:line="240" w:lineRule="auto"/>
        <w:jc w:val="both"/>
        <w:rPr>
          <w:b/>
          <w:szCs w:val="22"/>
          <w:lang w:val="lv"/>
        </w:rPr>
      </w:pPr>
      <w:r>
        <w:rPr>
          <w:b/>
          <w:bCs/>
          <w:szCs w:val="22"/>
          <w:lang w:val="lv"/>
        </w:rPr>
        <w:t>4.4</w:t>
      </w:r>
      <w:r>
        <w:rPr>
          <w:b/>
          <w:bCs/>
          <w:szCs w:val="22"/>
          <w:lang w:val="lv"/>
        </w:rPr>
        <w:tab/>
        <w:t>Īpaši brīdinājumi katrai mērķa sugai</w:t>
      </w:r>
    </w:p>
    <w:p w14:paraId="7CF5A2E4" w14:textId="77777777" w:rsidR="00C114FF" w:rsidRPr="00A05071" w:rsidRDefault="00C114FF" w:rsidP="00145C3F">
      <w:pPr>
        <w:tabs>
          <w:tab w:val="clear" w:pos="567"/>
        </w:tabs>
        <w:spacing w:line="240" w:lineRule="auto"/>
        <w:rPr>
          <w:szCs w:val="22"/>
          <w:lang w:val="lv"/>
        </w:rPr>
      </w:pPr>
    </w:p>
    <w:p w14:paraId="7676F2F8" w14:textId="77777777" w:rsidR="008438E5" w:rsidRPr="00A05071" w:rsidRDefault="00470466" w:rsidP="008438E5">
      <w:pPr>
        <w:tabs>
          <w:tab w:val="clear" w:pos="567"/>
        </w:tabs>
        <w:spacing w:line="240" w:lineRule="auto"/>
        <w:rPr>
          <w:color w:val="000000"/>
          <w:szCs w:val="22"/>
          <w:lang w:val="lv"/>
        </w:rPr>
      </w:pPr>
      <w:r>
        <w:rPr>
          <w:color w:val="000000"/>
          <w:szCs w:val="22"/>
          <w:lang w:val="lv"/>
        </w:rPr>
        <w:t>Nav.</w:t>
      </w:r>
    </w:p>
    <w:p w14:paraId="4C5414E5" w14:textId="77777777" w:rsidR="00E86CEE" w:rsidRPr="00A05071" w:rsidDel="00E86CEE" w:rsidRDefault="00E86CEE">
      <w:pPr>
        <w:tabs>
          <w:tab w:val="clear" w:pos="567"/>
        </w:tabs>
        <w:spacing w:line="240" w:lineRule="auto"/>
        <w:rPr>
          <w:szCs w:val="22"/>
          <w:lang w:val="lv"/>
        </w:rPr>
      </w:pPr>
    </w:p>
    <w:p w14:paraId="50B27852" w14:textId="77777777" w:rsidR="00C114FF" w:rsidRPr="00A05071" w:rsidRDefault="00C114FF" w:rsidP="00895A2F">
      <w:pPr>
        <w:tabs>
          <w:tab w:val="clear" w:pos="567"/>
        </w:tabs>
        <w:spacing w:line="240" w:lineRule="auto"/>
        <w:rPr>
          <w:szCs w:val="22"/>
          <w:lang w:val="lv"/>
        </w:rPr>
      </w:pPr>
      <w:r>
        <w:rPr>
          <w:b/>
          <w:bCs/>
          <w:szCs w:val="22"/>
          <w:lang w:val="lv"/>
        </w:rPr>
        <w:t>4.5</w:t>
      </w:r>
      <w:r>
        <w:rPr>
          <w:b/>
          <w:bCs/>
          <w:szCs w:val="22"/>
          <w:lang w:val="lv"/>
        </w:rPr>
        <w:tab/>
        <w:t>Īpaši piesardzības pasākumi lietošanā</w:t>
      </w:r>
    </w:p>
    <w:p w14:paraId="69BEC78A" w14:textId="77777777" w:rsidR="00C114FF" w:rsidRPr="00A05071" w:rsidRDefault="00C114FF" w:rsidP="00145C3F">
      <w:pPr>
        <w:tabs>
          <w:tab w:val="clear" w:pos="567"/>
        </w:tabs>
        <w:spacing w:line="240" w:lineRule="auto"/>
        <w:rPr>
          <w:szCs w:val="22"/>
          <w:lang w:val="lv"/>
        </w:rPr>
      </w:pPr>
    </w:p>
    <w:p w14:paraId="56F9EC99" w14:textId="367D599B" w:rsidR="00470466" w:rsidRPr="00A05071" w:rsidRDefault="00470466" w:rsidP="00E25B7C">
      <w:pPr>
        <w:keepNext/>
        <w:keepLines/>
        <w:tabs>
          <w:tab w:val="clear" w:pos="567"/>
        </w:tabs>
        <w:spacing w:line="240" w:lineRule="auto"/>
        <w:rPr>
          <w:szCs w:val="22"/>
          <w:lang w:val="lv"/>
        </w:rPr>
      </w:pPr>
      <w:r>
        <w:rPr>
          <w:szCs w:val="22"/>
          <w:lang w:val="lv"/>
        </w:rPr>
        <w:t>Šīs zāles nesatur</w:t>
      </w:r>
      <w:r w:rsidR="0027237C">
        <w:rPr>
          <w:szCs w:val="22"/>
          <w:lang w:val="lv"/>
        </w:rPr>
        <w:t xml:space="preserve"> antibakteriālus</w:t>
      </w:r>
      <w:r>
        <w:rPr>
          <w:szCs w:val="22"/>
          <w:lang w:val="lv"/>
        </w:rPr>
        <w:t xml:space="preserve"> konservantus.</w:t>
      </w:r>
    </w:p>
    <w:p w14:paraId="4CF67FE6" w14:textId="77777777" w:rsidR="00470466" w:rsidRPr="00A05071" w:rsidRDefault="00470466" w:rsidP="00E25B7C">
      <w:pPr>
        <w:keepNext/>
        <w:keepLines/>
        <w:tabs>
          <w:tab w:val="clear" w:pos="567"/>
        </w:tabs>
        <w:spacing w:line="240" w:lineRule="auto"/>
        <w:rPr>
          <w:szCs w:val="22"/>
          <w:u w:val="single"/>
          <w:lang w:val="lv"/>
        </w:rPr>
      </w:pPr>
    </w:p>
    <w:p w14:paraId="27957DFD" w14:textId="77777777" w:rsidR="00C114FF" w:rsidRPr="00A05071" w:rsidRDefault="00C114FF" w:rsidP="00E25B7C">
      <w:pPr>
        <w:keepNext/>
        <w:keepLines/>
        <w:tabs>
          <w:tab w:val="clear" w:pos="567"/>
        </w:tabs>
        <w:spacing w:line="240" w:lineRule="auto"/>
        <w:rPr>
          <w:szCs w:val="22"/>
          <w:u w:val="single"/>
          <w:lang w:val="lv"/>
        </w:rPr>
      </w:pPr>
      <w:r>
        <w:rPr>
          <w:szCs w:val="22"/>
          <w:u w:val="single"/>
          <w:lang w:val="lv"/>
        </w:rPr>
        <w:t>Īpaši piesardzības pasākumi, lietojot dzīvniekiem</w:t>
      </w:r>
    </w:p>
    <w:p w14:paraId="2D0F07D0" w14:textId="77777777" w:rsidR="00C114FF" w:rsidRPr="00A05071" w:rsidRDefault="00C114FF" w:rsidP="00145C3F">
      <w:pPr>
        <w:tabs>
          <w:tab w:val="clear" w:pos="567"/>
        </w:tabs>
        <w:spacing w:line="240" w:lineRule="auto"/>
        <w:rPr>
          <w:szCs w:val="22"/>
          <w:lang w:val="lv"/>
        </w:rPr>
      </w:pPr>
    </w:p>
    <w:p w14:paraId="34AB732E" w14:textId="68FAFDEB" w:rsidR="00BA2FB2" w:rsidRPr="00A05071" w:rsidRDefault="007E7DC8" w:rsidP="00BA2FB2">
      <w:pPr>
        <w:jc w:val="both"/>
        <w:rPr>
          <w:szCs w:val="22"/>
          <w:lang w:val="lv"/>
        </w:rPr>
      </w:pPr>
      <w:r>
        <w:rPr>
          <w:szCs w:val="22"/>
          <w:lang w:val="lv"/>
        </w:rPr>
        <w:t>Veterināro z</w:t>
      </w:r>
      <w:r w:rsidR="00BA2FB2">
        <w:rPr>
          <w:szCs w:val="22"/>
          <w:lang w:val="lv"/>
        </w:rPr>
        <w:t xml:space="preserve">āļu lietošana jāpamato </w:t>
      </w:r>
      <w:r w:rsidR="0027237C">
        <w:rPr>
          <w:szCs w:val="22"/>
          <w:lang w:val="lv"/>
        </w:rPr>
        <w:t xml:space="preserve">ar </w:t>
      </w:r>
      <w:r>
        <w:rPr>
          <w:szCs w:val="22"/>
          <w:lang w:val="lv"/>
        </w:rPr>
        <w:t>cietlaišanai paredzēto govju</w:t>
      </w:r>
      <w:r w:rsidR="0027237C">
        <w:rPr>
          <w:szCs w:val="22"/>
          <w:lang w:val="lv"/>
        </w:rPr>
        <w:t xml:space="preserve"> </w:t>
      </w:r>
      <w:r>
        <w:rPr>
          <w:szCs w:val="22"/>
          <w:lang w:val="lv"/>
        </w:rPr>
        <w:t>tesmeņa ceturkšņa(-u) piena paraugos</w:t>
      </w:r>
      <w:r w:rsidDel="0027237C">
        <w:rPr>
          <w:szCs w:val="22"/>
          <w:lang w:val="lv"/>
        </w:rPr>
        <w:t xml:space="preserve"> </w:t>
      </w:r>
      <w:r w:rsidR="0027237C">
        <w:rPr>
          <w:szCs w:val="22"/>
          <w:lang w:val="lv"/>
        </w:rPr>
        <w:t xml:space="preserve">izolēto </w:t>
      </w:r>
      <w:r w:rsidR="00BA2FB2">
        <w:rPr>
          <w:szCs w:val="22"/>
          <w:lang w:val="lv"/>
        </w:rPr>
        <w:t>baktēriju jutīb</w:t>
      </w:r>
      <w:r w:rsidR="0027237C">
        <w:rPr>
          <w:szCs w:val="22"/>
          <w:lang w:val="lv"/>
        </w:rPr>
        <w:t>as testa rezultātiem</w:t>
      </w:r>
      <w:r w:rsidR="00BA2FB2">
        <w:rPr>
          <w:szCs w:val="22"/>
          <w:lang w:val="lv"/>
        </w:rPr>
        <w:t xml:space="preserve">. Ja tas nav iespējams, </w:t>
      </w:r>
      <w:r>
        <w:rPr>
          <w:szCs w:val="22"/>
          <w:lang w:val="lv"/>
        </w:rPr>
        <w:t xml:space="preserve">ārstēšana jābalsta </w:t>
      </w:r>
      <w:r w:rsidR="00BA2FB2">
        <w:rPr>
          <w:szCs w:val="22"/>
          <w:lang w:val="lv"/>
        </w:rPr>
        <w:t xml:space="preserve">uz </w:t>
      </w:r>
      <w:r>
        <w:rPr>
          <w:szCs w:val="22"/>
          <w:lang w:val="lv"/>
        </w:rPr>
        <w:t>vietēja rakstura</w:t>
      </w:r>
      <w:r w:rsidR="00BA2FB2">
        <w:rPr>
          <w:szCs w:val="22"/>
          <w:lang w:val="lv"/>
        </w:rPr>
        <w:t xml:space="preserve"> (reģionālo, saimniecības līmeņa) epidemioloģisko informāciju par</w:t>
      </w:r>
      <w:r>
        <w:rPr>
          <w:szCs w:val="22"/>
          <w:lang w:val="lv"/>
        </w:rPr>
        <w:t xml:space="preserve"> iespējamo</w:t>
      </w:r>
      <w:r w:rsidR="00BA2FB2">
        <w:rPr>
          <w:szCs w:val="22"/>
          <w:lang w:val="lv"/>
        </w:rPr>
        <w:t xml:space="preserve"> patogēna radīto problēmu un mērķa baktēriju jutību.</w:t>
      </w:r>
    </w:p>
    <w:p w14:paraId="306E8387" w14:textId="77777777" w:rsidR="00BA2FB2" w:rsidRPr="00A05071" w:rsidRDefault="00BA2FB2" w:rsidP="00BA2FB2">
      <w:pPr>
        <w:jc w:val="both"/>
        <w:rPr>
          <w:szCs w:val="22"/>
          <w:lang w:val="lv"/>
        </w:rPr>
      </w:pPr>
    </w:p>
    <w:p w14:paraId="1AB8A764" w14:textId="1A6BD111" w:rsidR="00BA2FB2" w:rsidRPr="00A05071" w:rsidRDefault="00BA2FB2" w:rsidP="00BA2FB2">
      <w:pPr>
        <w:jc w:val="both"/>
        <w:rPr>
          <w:szCs w:val="22"/>
          <w:lang w:val="lv"/>
        </w:rPr>
      </w:pPr>
      <w:r>
        <w:rPr>
          <w:szCs w:val="22"/>
          <w:lang w:val="lv"/>
        </w:rPr>
        <w:lastRenderedPageBreak/>
        <w:t xml:space="preserve">Lietojot šīs veterinārās zāles </w:t>
      </w:r>
      <w:r w:rsidR="007E7DC8">
        <w:rPr>
          <w:szCs w:val="22"/>
          <w:lang w:val="lv"/>
        </w:rPr>
        <w:t>atšķirīgi no zāļu aprakstā dotajiem norādījumiem</w:t>
      </w:r>
      <w:r>
        <w:rPr>
          <w:szCs w:val="22"/>
          <w:lang w:val="lv"/>
        </w:rPr>
        <w:t xml:space="preserve">, var </w:t>
      </w:r>
      <w:r w:rsidR="007E7DC8">
        <w:rPr>
          <w:szCs w:val="22"/>
          <w:lang w:val="lv"/>
        </w:rPr>
        <w:t>palielināties</w:t>
      </w:r>
      <w:r>
        <w:rPr>
          <w:szCs w:val="22"/>
          <w:lang w:val="lv"/>
        </w:rPr>
        <w:t xml:space="preserve"> baktēriju </w:t>
      </w:r>
      <w:r w:rsidR="00DD5330">
        <w:rPr>
          <w:szCs w:val="22"/>
          <w:lang w:val="lv"/>
        </w:rPr>
        <w:t xml:space="preserve">izplatība, kuras ir rezistentas </w:t>
      </w:r>
      <w:r>
        <w:rPr>
          <w:szCs w:val="22"/>
          <w:lang w:val="lv"/>
        </w:rPr>
        <w:t xml:space="preserve">pret kloksacilīnu, kas var arī </w:t>
      </w:r>
      <w:r w:rsidR="00DD5330">
        <w:rPr>
          <w:szCs w:val="22"/>
          <w:lang w:val="lv"/>
        </w:rPr>
        <w:t xml:space="preserve">pavājināt </w:t>
      </w:r>
      <w:r>
        <w:rPr>
          <w:szCs w:val="22"/>
          <w:lang w:val="lv"/>
        </w:rPr>
        <w:t xml:space="preserve">ārstēšanas efektivitāti ar citiem pret beta laktamāzi rezistentiem penicilīniem. </w:t>
      </w:r>
      <w:r w:rsidR="00DD5330">
        <w:rPr>
          <w:szCs w:val="22"/>
          <w:lang w:val="lv"/>
        </w:rPr>
        <w:t>Cietstāvošo g</w:t>
      </w:r>
      <w:r>
        <w:rPr>
          <w:szCs w:val="22"/>
          <w:lang w:val="lv"/>
        </w:rPr>
        <w:t>ovju ārstēšanas protokolos ir jāņem vērā vietēj</w:t>
      </w:r>
      <w:r w:rsidR="00DD5330">
        <w:rPr>
          <w:szCs w:val="22"/>
          <w:lang w:val="lv"/>
        </w:rPr>
        <w:t>ie</w:t>
      </w:r>
      <w:r>
        <w:rPr>
          <w:szCs w:val="22"/>
          <w:lang w:val="lv"/>
        </w:rPr>
        <w:t xml:space="preserve"> un </w:t>
      </w:r>
      <w:r w:rsidR="00DD5330">
        <w:rPr>
          <w:szCs w:val="22"/>
          <w:lang w:val="lv"/>
        </w:rPr>
        <w:t>nacionālie</w:t>
      </w:r>
      <w:r>
        <w:rPr>
          <w:szCs w:val="22"/>
          <w:lang w:val="lv"/>
        </w:rPr>
        <w:t xml:space="preserve"> antibakteriālu līdzekļu izmantošan</w:t>
      </w:r>
      <w:r w:rsidR="00DD5330">
        <w:rPr>
          <w:szCs w:val="22"/>
          <w:lang w:val="lv"/>
        </w:rPr>
        <w:t>as pamatprincipi</w:t>
      </w:r>
      <w:r>
        <w:rPr>
          <w:szCs w:val="22"/>
          <w:lang w:val="lv"/>
        </w:rPr>
        <w:t xml:space="preserve">, kā arī jāveic regulāra veterināra </w:t>
      </w:r>
      <w:r w:rsidR="00DD5330">
        <w:rPr>
          <w:szCs w:val="22"/>
          <w:lang w:val="lv"/>
        </w:rPr>
        <w:t>uzraudzība</w:t>
      </w:r>
      <w:r>
        <w:rPr>
          <w:szCs w:val="22"/>
          <w:lang w:val="lv"/>
        </w:rPr>
        <w:t>.</w:t>
      </w:r>
    </w:p>
    <w:p w14:paraId="38FA5689" w14:textId="77777777" w:rsidR="00BA2FB2" w:rsidRPr="00A05071" w:rsidRDefault="00BA2FB2" w:rsidP="00BA2FB2">
      <w:pPr>
        <w:jc w:val="both"/>
        <w:rPr>
          <w:szCs w:val="22"/>
          <w:lang w:val="lv"/>
        </w:rPr>
      </w:pPr>
    </w:p>
    <w:p w14:paraId="1F745ADA" w14:textId="2F4F453C" w:rsidR="001C2264" w:rsidRPr="00A05071" w:rsidRDefault="001D312D" w:rsidP="001C2264">
      <w:pPr>
        <w:jc w:val="both"/>
        <w:rPr>
          <w:szCs w:val="22"/>
          <w:lang w:val="lv"/>
        </w:rPr>
      </w:pPr>
      <w:r w:rsidRPr="001D312D">
        <w:rPr>
          <w:szCs w:val="22"/>
          <w:lang w:val="lv"/>
        </w:rPr>
        <w:t>Neizbarot teļiem kloksacilīna atliekvielas saturošu pienu (izņemot jaunpienu), līdz pat pienam noteiktā ierobežojuma perioda beigām, jo šāds piens var veicināt pret antibakteriāliem līdzekļiem rezistentu baktēriju veidošanos teļa zarnu mikrobiotā un palielināt šo baktēriju izdalīšanos ar fēcēm.</w:t>
      </w:r>
    </w:p>
    <w:p w14:paraId="4DCE1611" w14:textId="77777777" w:rsidR="001C2264" w:rsidRPr="00A05071" w:rsidRDefault="001C2264" w:rsidP="001C2264">
      <w:pPr>
        <w:jc w:val="both"/>
        <w:rPr>
          <w:szCs w:val="22"/>
          <w:lang w:val="lv"/>
        </w:rPr>
      </w:pPr>
      <w:r>
        <w:rPr>
          <w:szCs w:val="22"/>
          <w:lang w:val="lv"/>
        </w:rPr>
        <w:t>Šo veterināro zāļu efektivitāte ir noteikta tikai mērķa organismiem, kas uzskaitīti 4.2. apakšpunktā.</w:t>
      </w:r>
    </w:p>
    <w:p w14:paraId="76315ED7" w14:textId="69D455A5" w:rsidR="00BA2FB2" w:rsidRPr="00A05071" w:rsidRDefault="001C2264" w:rsidP="00BA2FB2">
      <w:pPr>
        <w:jc w:val="both"/>
        <w:rPr>
          <w:szCs w:val="22"/>
          <w:lang w:val="lv"/>
        </w:rPr>
      </w:pPr>
      <w:r>
        <w:rPr>
          <w:szCs w:val="22"/>
          <w:lang w:val="lv"/>
        </w:rPr>
        <w:t xml:space="preserve">Tāpēc ir iespējama </w:t>
      </w:r>
      <w:r w:rsidR="007515BD">
        <w:rPr>
          <w:szCs w:val="22"/>
          <w:lang w:val="lv"/>
        </w:rPr>
        <w:t xml:space="preserve">citu mikroorganismu, jo īpaši </w:t>
      </w:r>
      <w:r w:rsidR="007515BD">
        <w:rPr>
          <w:i/>
          <w:iCs/>
          <w:szCs w:val="22"/>
          <w:lang w:val="lv"/>
        </w:rPr>
        <w:t>Pseudomonas aeruginosa</w:t>
      </w:r>
      <w:r w:rsidR="007515BD">
        <w:rPr>
          <w:szCs w:val="22"/>
          <w:lang w:val="lv"/>
        </w:rPr>
        <w:t xml:space="preserve">, izraisīta </w:t>
      </w:r>
      <w:r>
        <w:rPr>
          <w:szCs w:val="22"/>
          <w:lang w:val="lv"/>
        </w:rPr>
        <w:t xml:space="preserve">smaga mastīta (dažkārt letāla) rašanās pēc cietlaišanas. Lai mazinātu šo risku, </w:t>
      </w:r>
      <w:r w:rsidR="007515BD">
        <w:rPr>
          <w:szCs w:val="22"/>
          <w:lang w:val="lv"/>
        </w:rPr>
        <w:t>ievadot šīs veterinārās zāles</w:t>
      </w:r>
      <w:r w:rsidR="00654A80">
        <w:rPr>
          <w:szCs w:val="22"/>
          <w:lang w:val="lv"/>
        </w:rPr>
        <w:t>,</w:t>
      </w:r>
      <w:r w:rsidR="007515BD">
        <w:rPr>
          <w:szCs w:val="22"/>
          <w:lang w:val="lv"/>
        </w:rPr>
        <w:t xml:space="preserve"> </w:t>
      </w:r>
      <w:r>
        <w:rPr>
          <w:szCs w:val="22"/>
          <w:lang w:val="lv"/>
        </w:rPr>
        <w:t>ir svarīgi stingri ievērot aseptisku darba metodi.</w:t>
      </w:r>
    </w:p>
    <w:p w14:paraId="5F10680C" w14:textId="77777777" w:rsidR="000E3C0F" w:rsidRPr="00A05071" w:rsidRDefault="000E3C0F" w:rsidP="007A2492">
      <w:pPr>
        <w:tabs>
          <w:tab w:val="clear" w:pos="567"/>
        </w:tabs>
        <w:autoSpaceDE w:val="0"/>
        <w:autoSpaceDN w:val="0"/>
        <w:adjustRightInd w:val="0"/>
        <w:spacing w:line="240" w:lineRule="auto"/>
        <w:jc w:val="both"/>
        <w:rPr>
          <w:color w:val="000000"/>
          <w:szCs w:val="22"/>
          <w:lang w:val="lv"/>
        </w:rPr>
      </w:pPr>
    </w:p>
    <w:p w14:paraId="13747DA3" w14:textId="77777777" w:rsidR="00C114FF" w:rsidRPr="00A05071" w:rsidRDefault="00C114FF" w:rsidP="00CC1E65">
      <w:pPr>
        <w:keepNext/>
        <w:keepLines/>
        <w:tabs>
          <w:tab w:val="clear" w:pos="567"/>
        </w:tabs>
        <w:spacing w:line="240" w:lineRule="auto"/>
        <w:rPr>
          <w:szCs w:val="22"/>
          <w:u w:val="single"/>
          <w:lang w:val="lv"/>
        </w:rPr>
      </w:pPr>
      <w:r>
        <w:rPr>
          <w:szCs w:val="22"/>
          <w:u w:val="single"/>
          <w:lang w:val="lv"/>
        </w:rPr>
        <w:t>Īpaši piesardzības pasākumi, kas jāievēro personai, kura lieto veterinārās zāles dzīvnieku ārstēšanai</w:t>
      </w:r>
    </w:p>
    <w:p w14:paraId="7704918E" w14:textId="77777777" w:rsidR="00C114FF" w:rsidRPr="00A05071" w:rsidRDefault="00C114FF" w:rsidP="00145C3F">
      <w:pPr>
        <w:tabs>
          <w:tab w:val="clear" w:pos="567"/>
        </w:tabs>
        <w:spacing w:line="240" w:lineRule="auto"/>
        <w:rPr>
          <w:szCs w:val="22"/>
          <w:lang w:val="lv"/>
        </w:rPr>
      </w:pPr>
    </w:p>
    <w:p w14:paraId="0550EF66" w14:textId="525CDFD8" w:rsidR="00947E37" w:rsidRPr="00A05071" w:rsidRDefault="00947E37" w:rsidP="00947E37">
      <w:pPr>
        <w:tabs>
          <w:tab w:val="clear" w:pos="567"/>
        </w:tabs>
        <w:autoSpaceDE w:val="0"/>
        <w:autoSpaceDN w:val="0"/>
        <w:adjustRightInd w:val="0"/>
        <w:spacing w:line="240" w:lineRule="auto"/>
        <w:jc w:val="both"/>
        <w:rPr>
          <w:color w:val="000000"/>
          <w:szCs w:val="22"/>
          <w:lang w:val="lv"/>
        </w:rPr>
      </w:pPr>
      <w:r>
        <w:rPr>
          <w:color w:val="000000"/>
          <w:szCs w:val="22"/>
          <w:lang w:val="lv"/>
        </w:rPr>
        <w:t>Pēc inj</w:t>
      </w:r>
      <w:r w:rsidR="00654A80">
        <w:rPr>
          <w:color w:val="000000"/>
          <w:szCs w:val="22"/>
          <w:lang w:val="lv"/>
        </w:rPr>
        <w:t>icēšanas</w:t>
      </w:r>
      <w:r>
        <w:rPr>
          <w:color w:val="000000"/>
          <w:szCs w:val="22"/>
          <w:lang w:val="lv"/>
        </w:rPr>
        <w:t xml:space="preserve">, ieelpošanas, norīšanas vai saskares ar ādu penicilīni un cefalosporīni var izraisīt hipersensitivitāti (alerģisku reakciju). Pastiprināta jutība pret penicilīniem var izraisīt krusteniskas reakcijas ar cefalosporīniem un otrādi. </w:t>
      </w:r>
      <w:r w:rsidR="007515BD">
        <w:rPr>
          <w:color w:val="000000"/>
          <w:szCs w:val="22"/>
          <w:lang w:val="lv"/>
        </w:rPr>
        <w:t xml:space="preserve">Alerģiska </w:t>
      </w:r>
      <w:r>
        <w:rPr>
          <w:color w:val="000000"/>
          <w:szCs w:val="22"/>
          <w:lang w:val="lv"/>
        </w:rPr>
        <w:t>reakcija uz šīm vielām reizēm var būt smaga.</w:t>
      </w:r>
    </w:p>
    <w:p w14:paraId="0CFCC472" w14:textId="77777777" w:rsidR="004602C1" w:rsidRPr="00A05071" w:rsidRDefault="004602C1" w:rsidP="00947E37">
      <w:pPr>
        <w:tabs>
          <w:tab w:val="clear" w:pos="567"/>
        </w:tabs>
        <w:autoSpaceDE w:val="0"/>
        <w:autoSpaceDN w:val="0"/>
        <w:adjustRightInd w:val="0"/>
        <w:spacing w:line="240" w:lineRule="auto"/>
        <w:jc w:val="both"/>
        <w:rPr>
          <w:color w:val="000000"/>
          <w:szCs w:val="22"/>
          <w:lang w:val="lv"/>
        </w:rPr>
      </w:pPr>
    </w:p>
    <w:p w14:paraId="5808F938" w14:textId="77777777" w:rsidR="00947E37" w:rsidRPr="00A05071" w:rsidRDefault="004602C1" w:rsidP="00947E37">
      <w:pPr>
        <w:tabs>
          <w:tab w:val="clear" w:pos="567"/>
        </w:tabs>
        <w:autoSpaceDE w:val="0"/>
        <w:autoSpaceDN w:val="0"/>
        <w:adjustRightInd w:val="0"/>
        <w:spacing w:line="240" w:lineRule="auto"/>
        <w:jc w:val="both"/>
        <w:rPr>
          <w:color w:val="000000"/>
          <w:szCs w:val="22"/>
          <w:lang w:val="lv"/>
        </w:rPr>
      </w:pPr>
      <w:r>
        <w:rPr>
          <w:color w:val="000000"/>
          <w:szCs w:val="22"/>
          <w:lang w:val="lv"/>
        </w:rPr>
        <w:t xml:space="preserve">Personām ar zināmu pastiprinātu jutību pret </w:t>
      </w:r>
      <w:r w:rsidR="00614CF7">
        <w:rPr>
          <w:color w:val="000000"/>
          <w:szCs w:val="22"/>
          <w:lang w:val="lv"/>
        </w:rPr>
        <w:t xml:space="preserve">penicilīniem vai </w:t>
      </w:r>
      <w:r>
        <w:rPr>
          <w:color w:val="000000"/>
          <w:szCs w:val="22"/>
          <w:lang w:val="lv"/>
        </w:rPr>
        <w:t>cefalosporīniem vajadzētu izvairīties no saskares ar šīm veterinārajām zālēm.</w:t>
      </w:r>
    </w:p>
    <w:p w14:paraId="6B4DAED6" w14:textId="77777777" w:rsidR="004602C1" w:rsidRPr="00A05071" w:rsidRDefault="004602C1" w:rsidP="00947E37">
      <w:pPr>
        <w:tabs>
          <w:tab w:val="clear" w:pos="567"/>
        </w:tabs>
        <w:autoSpaceDE w:val="0"/>
        <w:autoSpaceDN w:val="0"/>
        <w:adjustRightInd w:val="0"/>
        <w:spacing w:line="240" w:lineRule="auto"/>
        <w:jc w:val="both"/>
        <w:rPr>
          <w:color w:val="000000"/>
          <w:szCs w:val="22"/>
          <w:lang w:val="lv"/>
        </w:rPr>
      </w:pPr>
    </w:p>
    <w:p w14:paraId="1E392B40" w14:textId="1CAF9691" w:rsidR="00BA2FB2" w:rsidRPr="00A05071" w:rsidRDefault="00947E37" w:rsidP="00BA2FB2">
      <w:pPr>
        <w:autoSpaceDE w:val="0"/>
        <w:autoSpaceDN w:val="0"/>
        <w:adjustRightInd w:val="0"/>
        <w:jc w:val="both"/>
        <w:rPr>
          <w:szCs w:val="22"/>
          <w:lang w:val="lv"/>
        </w:rPr>
      </w:pPr>
      <w:r>
        <w:rPr>
          <w:color w:val="000000"/>
          <w:szCs w:val="22"/>
          <w:lang w:val="lv"/>
        </w:rPr>
        <w:t xml:space="preserve">Rīkojoties ar šīm veterinārajām zālēm, </w:t>
      </w:r>
      <w:r w:rsidR="00614CF7">
        <w:rPr>
          <w:color w:val="000000"/>
          <w:szCs w:val="22"/>
          <w:lang w:val="lv"/>
        </w:rPr>
        <w:t>jāievēro īpaša piesardzība</w:t>
      </w:r>
      <w:r>
        <w:rPr>
          <w:color w:val="000000"/>
          <w:szCs w:val="22"/>
          <w:lang w:val="lv"/>
        </w:rPr>
        <w:t xml:space="preserve">, lai izvairītos no saskares ar tām. </w:t>
      </w:r>
      <w:r>
        <w:rPr>
          <w:szCs w:val="22"/>
          <w:lang w:val="lv"/>
        </w:rPr>
        <w:t xml:space="preserve">Veterināro zāļu ievadīšanas laikā </w:t>
      </w:r>
      <w:r w:rsidR="00614CF7">
        <w:rPr>
          <w:szCs w:val="22"/>
          <w:lang w:val="lv"/>
        </w:rPr>
        <w:t xml:space="preserve">izmantot </w:t>
      </w:r>
      <w:r>
        <w:rPr>
          <w:szCs w:val="22"/>
          <w:lang w:val="lv"/>
        </w:rPr>
        <w:t>cimd</w:t>
      </w:r>
      <w:r w:rsidR="00614CF7">
        <w:rPr>
          <w:szCs w:val="22"/>
          <w:lang w:val="lv"/>
        </w:rPr>
        <w:t>us</w:t>
      </w:r>
      <w:r>
        <w:rPr>
          <w:szCs w:val="22"/>
          <w:lang w:val="lv"/>
        </w:rPr>
        <w:t xml:space="preserve"> un pēc lietošanas mazgāt rokas.</w:t>
      </w:r>
    </w:p>
    <w:p w14:paraId="123CF21F" w14:textId="77777777" w:rsidR="00947E37" w:rsidRPr="00A05071" w:rsidRDefault="00947E37" w:rsidP="00ED6AFF">
      <w:pPr>
        <w:tabs>
          <w:tab w:val="clear" w:pos="567"/>
        </w:tabs>
        <w:autoSpaceDE w:val="0"/>
        <w:autoSpaceDN w:val="0"/>
        <w:adjustRightInd w:val="0"/>
        <w:spacing w:line="240" w:lineRule="auto"/>
        <w:jc w:val="both"/>
        <w:rPr>
          <w:color w:val="000000"/>
          <w:szCs w:val="22"/>
          <w:lang w:val="lv"/>
        </w:rPr>
      </w:pPr>
    </w:p>
    <w:p w14:paraId="472147C2" w14:textId="77777777" w:rsidR="008438E5" w:rsidRPr="00A05071" w:rsidRDefault="000E3C0F" w:rsidP="008438E5">
      <w:pPr>
        <w:tabs>
          <w:tab w:val="clear" w:pos="567"/>
        </w:tabs>
        <w:autoSpaceDE w:val="0"/>
        <w:autoSpaceDN w:val="0"/>
        <w:adjustRightInd w:val="0"/>
        <w:spacing w:line="240" w:lineRule="auto"/>
        <w:rPr>
          <w:color w:val="000000"/>
          <w:szCs w:val="22"/>
          <w:lang w:val="lv"/>
        </w:rPr>
      </w:pPr>
      <w:r>
        <w:rPr>
          <w:color w:val="000000"/>
          <w:szCs w:val="22"/>
          <w:lang w:val="lv"/>
        </w:rPr>
        <w:t>Ja notikusi nejauša saskare ar acīm vai ādu, nekavējoties skalot ar lielu daudzumu tīra ūdens.</w:t>
      </w:r>
    </w:p>
    <w:p w14:paraId="62CAB5AA" w14:textId="77777777" w:rsidR="000E3C0F" w:rsidRPr="00A05071" w:rsidRDefault="000E3C0F" w:rsidP="008438E5">
      <w:pPr>
        <w:tabs>
          <w:tab w:val="clear" w:pos="567"/>
        </w:tabs>
        <w:autoSpaceDE w:val="0"/>
        <w:autoSpaceDN w:val="0"/>
        <w:adjustRightInd w:val="0"/>
        <w:spacing w:line="240" w:lineRule="auto"/>
        <w:rPr>
          <w:color w:val="000000"/>
          <w:szCs w:val="22"/>
          <w:lang w:val="lv"/>
        </w:rPr>
      </w:pPr>
    </w:p>
    <w:p w14:paraId="15A832F2" w14:textId="41ABCE0A" w:rsidR="008438E5" w:rsidRPr="00A05071" w:rsidRDefault="006F7BBA" w:rsidP="000E3C0F">
      <w:pPr>
        <w:tabs>
          <w:tab w:val="clear" w:pos="567"/>
        </w:tabs>
        <w:spacing w:line="240" w:lineRule="auto"/>
        <w:jc w:val="both"/>
        <w:rPr>
          <w:color w:val="000000"/>
          <w:szCs w:val="22"/>
          <w:lang w:val="lv"/>
        </w:rPr>
      </w:pPr>
      <w:r>
        <w:rPr>
          <w:lang w:val="lv"/>
        </w:rPr>
        <w:t>Ja pēc saskares rodas tādi simptomi kā, piemēram, izsitumi, meklēt medicīnisko palīdzību un uzrād</w:t>
      </w:r>
      <w:r w:rsidR="00CF6ED4">
        <w:rPr>
          <w:lang w:val="lv"/>
        </w:rPr>
        <w:t>ī</w:t>
      </w:r>
      <w:r>
        <w:rPr>
          <w:lang w:val="lv"/>
        </w:rPr>
        <w:t>t ārstam šo brīdinājumu. Sejas, lūpu vai acu uztūkums un apgrūtināta elpošana ir smagāki simptomi</w:t>
      </w:r>
      <w:r w:rsidR="00CF6ED4">
        <w:rPr>
          <w:lang w:val="lv"/>
        </w:rPr>
        <w:t xml:space="preserve"> un </w:t>
      </w:r>
      <w:r>
        <w:rPr>
          <w:lang w:val="lv"/>
        </w:rPr>
        <w:t>ir nepieciešama tūlītēja medicīniskā palīdzība.</w:t>
      </w:r>
    </w:p>
    <w:p w14:paraId="70B72EE0" w14:textId="77777777" w:rsidR="00C114FF" w:rsidRPr="00A05071" w:rsidRDefault="00C114FF" w:rsidP="00A9226B">
      <w:pPr>
        <w:tabs>
          <w:tab w:val="clear" w:pos="567"/>
        </w:tabs>
        <w:spacing w:line="240" w:lineRule="auto"/>
        <w:rPr>
          <w:szCs w:val="22"/>
          <w:lang w:val="lv"/>
        </w:rPr>
      </w:pPr>
    </w:p>
    <w:p w14:paraId="3E8E33B9" w14:textId="77777777" w:rsidR="00C114FF" w:rsidRPr="00A05071" w:rsidRDefault="00185B50" w:rsidP="00895A2F">
      <w:pPr>
        <w:tabs>
          <w:tab w:val="clear" w:pos="567"/>
        </w:tabs>
        <w:spacing w:line="240" w:lineRule="auto"/>
        <w:rPr>
          <w:szCs w:val="22"/>
          <w:lang w:val="lv"/>
        </w:rPr>
      </w:pPr>
      <w:r>
        <w:rPr>
          <w:b/>
          <w:bCs/>
          <w:szCs w:val="22"/>
          <w:lang w:val="lv"/>
        </w:rPr>
        <w:t>4.6</w:t>
      </w:r>
      <w:r>
        <w:rPr>
          <w:b/>
          <w:bCs/>
          <w:szCs w:val="22"/>
          <w:lang w:val="lv"/>
        </w:rPr>
        <w:tab/>
        <w:t>Iespējamās blakusparādības (biežums un bīstamība)</w:t>
      </w:r>
    </w:p>
    <w:p w14:paraId="70630CDB" w14:textId="77777777" w:rsidR="00C114FF" w:rsidRPr="00A05071" w:rsidRDefault="00C114FF" w:rsidP="00145C3F">
      <w:pPr>
        <w:tabs>
          <w:tab w:val="clear" w:pos="567"/>
        </w:tabs>
        <w:spacing w:line="240" w:lineRule="auto"/>
        <w:rPr>
          <w:szCs w:val="22"/>
          <w:lang w:val="lv"/>
        </w:rPr>
      </w:pPr>
    </w:p>
    <w:p w14:paraId="22F126CB" w14:textId="77777777" w:rsidR="00BA2FB2" w:rsidRPr="00A05071" w:rsidRDefault="00BA2FB2" w:rsidP="00AD0710">
      <w:pPr>
        <w:tabs>
          <w:tab w:val="clear" w:pos="567"/>
        </w:tabs>
        <w:spacing w:line="240" w:lineRule="auto"/>
        <w:rPr>
          <w:szCs w:val="22"/>
          <w:lang w:val="lv"/>
        </w:rPr>
      </w:pPr>
      <w:r>
        <w:rPr>
          <w:szCs w:val="22"/>
          <w:lang w:val="lv"/>
        </w:rPr>
        <w:t>Dažiem dzīvniekiem ir aprakstītas tūlītējas alerģiskas reakcijas (satraukums, trīce, tesmeņa, plakstiņu un lūpu tūska), kas var izraisīt dzīvnieku nāvi.</w:t>
      </w:r>
    </w:p>
    <w:p w14:paraId="186A0FB1" w14:textId="77777777" w:rsidR="006F7BBA" w:rsidRPr="00A05071" w:rsidRDefault="006F7BBA" w:rsidP="00AD0710">
      <w:pPr>
        <w:tabs>
          <w:tab w:val="clear" w:pos="567"/>
        </w:tabs>
        <w:spacing w:line="240" w:lineRule="auto"/>
        <w:rPr>
          <w:szCs w:val="22"/>
          <w:lang w:val="lv"/>
        </w:rPr>
      </w:pPr>
    </w:p>
    <w:p w14:paraId="37E8B9E4" w14:textId="77777777" w:rsidR="00C114FF" w:rsidRPr="00A05071" w:rsidRDefault="00C114FF" w:rsidP="00895A2F">
      <w:pPr>
        <w:tabs>
          <w:tab w:val="clear" w:pos="567"/>
        </w:tabs>
        <w:spacing w:line="240" w:lineRule="auto"/>
        <w:rPr>
          <w:szCs w:val="22"/>
          <w:lang w:val="lv"/>
        </w:rPr>
      </w:pPr>
      <w:r>
        <w:rPr>
          <w:b/>
          <w:bCs/>
          <w:szCs w:val="22"/>
          <w:lang w:val="lv"/>
        </w:rPr>
        <w:t>4.7</w:t>
      </w:r>
      <w:r>
        <w:rPr>
          <w:b/>
          <w:bCs/>
          <w:szCs w:val="22"/>
          <w:lang w:val="lv"/>
        </w:rPr>
        <w:tab/>
        <w:t>Lietošana grūsnības, laktācijas vai dēšanas laikā</w:t>
      </w:r>
    </w:p>
    <w:p w14:paraId="76302954" w14:textId="77777777" w:rsidR="00C114FF" w:rsidRPr="00A05071" w:rsidRDefault="00C114FF" w:rsidP="00145C3F">
      <w:pPr>
        <w:tabs>
          <w:tab w:val="clear" w:pos="567"/>
        </w:tabs>
        <w:spacing w:line="240" w:lineRule="auto"/>
        <w:rPr>
          <w:szCs w:val="22"/>
          <w:lang w:val="lv"/>
        </w:rPr>
      </w:pPr>
    </w:p>
    <w:p w14:paraId="30AE82FD" w14:textId="77777777" w:rsidR="00C114FF" w:rsidRPr="00A05071" w:rsidRDefault="00AD34F1" w:rsidP="00A9226B">
      <w:pPr>
        <w:tabs>
          <w:tab w:val="clear" w:pos="567"/>
        </w:tabs>
        <w:spacing w:line="240" w:lineRule="auto"/>
        <w:rPr>
          <w:color w:val="000000"/>
          <w:szCs w:val="24"/>
          <w:lang w:val="lv"/>
        </w:rPr>
      </w:pPr>
      <w:r>
        <w:rPr>
          <w:color w:val="000000"/>
          <w:szCs w:val="24"/>
          <w:lang w:val="lv"/>
        </w:rPr>
        <w:t>Nelietot šīs veterinārās zāles govīm laktācijas laikā.</w:t>
      </w:r>
    </w:p>
    <w:p w14:paraId="31E3E6F9" w14:textId="07A46114" w:rsidR="00BA2FB2" w:rsidRPr="00A05071" w:rsidRDefault="00BA2FB2" w:rsidP="00BA2FB2">
      <w:pPr>
        <w:jc w:val="both"/>
        <w:rPr>
          <w:szCs w:val="22"/>
          <w:lang w:val="lv"/>
        </w:rPr>
      </w:pPr>
      <w:r>
        <w:rPr>
          <w:szCs w:val="22"/>
          <w:lang w:val="lv"/>
        </w:rPr>
        <w:t xml:space="preserve">Šīs veterinārās zāles ir paredzētas lietošanai </w:t>
      </w:r>
      <w:r w:rsidR="0020132C">
        <w:rPr>
          <w:szCs w:val="22"/>
          <w:lang w:val="lv"/>
        </w:rPr>
        <w:t xml:space="preserve">grūsnības </w:t>
      </w:r>
      <w:r>
        <w:rPr>
          <w:szCs w:val="22"/>
          <w:lang w:val="lv"/>
        </w:rPr>
        <w:t xml:space="preserve">laikā. Nav pierādīta šo veterināro zāļu drošība piena govīm </w:t>
      </w:r>
      <w:r w:rsidR="0020132C">
        <w:rPr>
          <w:szCs w:val="22"/>
          <w:lang w:val="lv"/>
        </w:rPr>
        <w:t xml:space="preserve">grūsnības </w:t>
      </w:r>
      <w:r>
        <w:rPr>
          <w:szCs w:val="22"/>
          <w:lang w:val="lv"/>
        </w:rPr>
        <w:t>laikā. Tomēr kloksacilīna daudzums, kas uzsūcas tesmenī, ir mazs</w:t>
      </w:r>
      <w:r w:rsidR="00F9731F">
        <w:rPr>
          <w:szCs w:val="22"/>
          <w:lang w:val="lv"/>
        </w:rPr>
        <w:t>. Š</w:t>
      </w:r>
      <w:r>
        <w:rPr>
          <w:szCs w:val="22"/>
          <w:lang w:val="lv"/>
        </w:rPr>
        <w:t xml:space="preserve">o veterināro zāļu lietošana </w:t>
      </w:r>
      <w:r w:rsidR="0020132C">
        <w:rPr>
          <w:szCs w:val="22"/>
          <w:lang w:val="lv"/>
        </w:rPr>
        <w:t xml:space="preserve">grūsnības </w:t>
      </w:r>
      <w:r>
        <w:rPr>
          <w:szCs w:val="22"/>
          <w:lang w:val="lv"/>
        </w:rPr>
        <w:t>laikā nerada kādas īpašas problēmas.</w:t>
      </w:r>
    </w:p>
    <w:p w14:paraId="0F20A7BD" w14:textId="77777777" w:rsidR="00AD34F1" w:rsidRPr="00A05071" w:rsidRDefault="00AD34F1" w:rsidP="00A9226B">
      <w:pPr>
        <w:tabs>
          <w:tab w:val="clear" w:pos="567"/>
        </w:tabs>
        <w:spacing w:line="240" w:lineRule="auto"/>
        <w:rPr>
          <w:szCs w:val="22"/>
          <w:lang w:val="lv"/>
        </w:rPr>
      </w:pPr>
    </w:p>
    <w:p w14:paraId="72CFC9DC" w14:textId="77777777" w:rsidR="00C114FF" w:rsidRPr="00A05071" w:rsidRDefault="00C114FF" w:rsidP="00895A2F">
      <w:pPr>
        <w:tabs>
          <w:tab w:val="clear" w:pos="567"/>
        </w:tabs>
        <w:spacing w:line="240" w:lineRule="auto"/>
        <w:rPr>
          <w:szCs w:val="22"/>
          <w:lang w:val="lv"/>
        </w:rPr>
      </w:pPr>
      <w:r>
        <w:rPr>
          <w:b/>
          <w:bCs/>
          <w:szCs w:val="22"/>
          <w:lang w:val="lv"/>
        </w:rPr>
        <w:t>4.8</w:t>
      </w:r>
      <w:r>
        <w:rPr>
          <w:b/>
          <w:bCs/>
          <w:szCs w:val="22"/>
          <w:lang w:val="lv"/>
        </w:rPr>
        <w:tab/>
        <w:t>Mijiedarbība ar citām zālēm un citi mijiedarbības veidi</w:t>
      </w:r>
    </w:p>
    <w:p w14:paraId="287FF2B6" w14:textId="77777777" w:rsidR="00C114FF" w:rsidRPr="00A05071" w:rsidRDefault="00C114FF" w:rsidP="00145C3F">
      <w:pPr>
        <w:tabs>
          <w:tab w:val="clear" w:pos="567"/>
        </w:tabs>
        <w:spacing w:line="240" w:lineRule="auto"/>
        <w:rPr>
          <w:szCs w:val="22"/>
          <w:lang w:val="lv"/>
        </w:rPr>
      </w:pPr>
    </w:p>
    <w:p w14:paraId="4F8EF846" w14:textId="40F72AFD" w:rsidR="00E306BC" w:rsidRPr="00A05071" w:rsidRDefault="00CF6ED4" w:rsidP="00CE007B">
      <w:pPr>
        <w:tabs>
          <w:tab w:val="clear" w:pos="567"/>
        </w:tabs>
        <w:spacing w:line="240" w:lineRule="auto"/>
        <w:jc w:val="both"/>
        <w:rPr>
          <w:szCs w:val="22"/>
          <w:lang w:val="lv"/>
        </w:rPr>
      </w:pPr>
      <w:r>
        <w:rPr>
          <w:szCs w:val="22"/>
          <w:lang w:val="lv"/>
        </w:rPr>
        <w:t>Nav pierādīta š</w:t>
      </w:r>
      <w:r w:rsidR="000E3C0F">
        <w:rPr>
          <w:szCs w:val="22"/>
          <w:lang w:val="lv"/>
        </w:rPr>
        <w:t xml:space="preserve">o veterināro zāļu drošība, lietojot tās vienlaikus ar citām tesmenī ievadāmām </w:t>
      </w:r>
      <w:r w:rsidR="000E3C0F" w:rsidRPr="003751B2">
        <w:rPr>
          <w:lang w:val="lv"/>
        </w:rPr>
        <w:t>veterinārajām zālēm</w:t>
      </w:r>
      <w:r w:rsidR="000E3C0F">
        <w:rPr>
          <w:szCs w:val="22"/>
          <w:lang w:val="lv"/>
        </w:rPr>
        <w:t>, tāpēc vienlaicīga lietošana nav ieteicama.</w:t>
      </w:r>
    </w:p>
    <w:p w14:paraId="3AD76C33" w14:textId="77777777" w:rsidR="000E3C0F" w:rsidRPr="00A05071" w:rsidRDefault="000E3C0F" w:rsidP="00A9226B">
      <w:pPr>
        <w:tabs>
          <w:tab w:val="clear" w:pos="567"/>
        </w:tabs>
        <w:spacing w:line="240" w:lineRule="auto"/>
        <w:rPr>
          <w:szCs w:val="22"/>
          <w:lang w:val="lv"/>
        </w:rPr>
      </w:pPr>
    </w:p>
    <w:p w14:paraId="755EA10A" w14:textId="77777777" w:rsidR="00C114FF" w:rsidRPr="00A05071" w:rsidRDefault="00C114FF" w:rsidP="00895A2F">
      <w:pPr>
        <w:tabs>
          <w:tab w:val="clear" w:pos="567"/>
        </w:tabs>
        <w:spacing w:line="240" w:lineRule="auto"/>
        <w:rPr>
          <w:szCs w:val="22"/>
          <w:lang w:val="fr-FR"/>
        </w:rPr>
      </w:pPr>
      <w:r>
        <w:rPr>
          <w:b/>
          <w:bCs/>
          <w:szCs w:val="22"/>
          <w:lang w:val="lv"/>
        </w:rPr>
        <w:t>4.9</w:t>
      </w:r>
      <w:r>
        <w:rPr>
          <w:b/>
          <w:bCs/>
          <w:szCs w:val="22"/>
          <w:lang w:val="lv"/>
        </w:rPr>
        <w:tab/>
        <w:t>Devas un lietošanas veids</w:t>
      </w:r>
    </w:p>
    <w:p w14:paraId="4A54E588" w14:textId="77777777" w:rsidR="00145D34" w:rsidRPr="00A05071" w:rsidRDefault="00145D34" w:rsidP="00145C3F">
      <w:pPr>
        <w:tabs>
          <w:tab w:val="clear" w:pos="567"/>
        </w:tabs>
        <w:spacing w:line="240" w:lineRule="auto"/>
        <w:rPr>
          <w:szCs w:val="22"/>
          <w:lang w:val="fr-FR"/>
        </w:rPr>
      </w:pPr>
    </w:p>
    <w:p w14:paraId="35F677A3" w14:textId="77777777" w:rsidR="00BA2FB2" w:rsidRPr="00A05071" w:rsidRDefault="00BA2FB2" w:rsidP="00BA2FB2">
      <w:pPr>
        <w:jc w:val="both"/>
        <w:rPr>
          <w:rFonts w:cs="Arial"/>
          <w:szCs w:val="22"/>
          <w:lang w:val="fr-FR"/>
        </w:rPr>
      </w:pPr>
      <w:r>
        <w:rPr>
          <w:rFonts w:cs="Arial"/>
          <w:szCs w:val="22"/>
          <w:lang w:val="lv"/>
        </w:rPr>
        <w:t>Vienreizējai ievadīšanai tesmenī</w:t>
      </w:r>
      <w:r w:rsidR="00CF6ED4">
        <w:rPr>
          <w:rFonts w:cs="Arial"/>
          <w:szCs w:val="22"/>
          <w:lang w:val="lv"/>
        </w:rPr>
        <w:t>.</w:t>
      </w:r>
    </w:p>
    <w:p w14:paraId="4B586AE7" w14:textId="599E1167" w:rsidR="00BA2FB2" w:rsidRPr="00A05071" w:rsidRDefault="00BA2FB2" w:rsidP="00BA2FB2">
      <w:pPr>
        <w:jc w:val="both"/>
        <w:rPr>
          <w:rFonts w:cs="Arial"/>
          <w:szCs w:val="22"/>
          <w:lang w:val="fr-FR"/>
        </w:rPr>
      </w:pPr>
      <w:r>
        <w:rPr>
          <w:rFonts w:cs="Arial"/>
          <w:szCs w:val="22"/>
          <w:lang w:val="lv"/>
        </w:rPr>
        <w:t xml:space="preserve">600 mg kloksacilīna, proti, viena </w:t>
      </w:r>
      <w:r w:rsidR="00CF6ED4">
        <w:rPr>
          <w:rFonts w:cs="Arial"/>
          <w:szCs w:val="22"/>
          <w:lang w:val="lv"/>
        </w:rPr>
        <w:t xml:space="preserve">injektora </w:t>
      </w:r>
      <w:r>
        <w:rPr>
          <w:rFonts w:cs="Arial"/>
          <w:szCs w:val="22"/>
          <w:lang w:val="lv"/>
        </w:rPr>
        <w:t>saturs vienu reizi infūzijas veidā jāievada katrā ceturksnī pa pupa kanālu uzreiz pēc pēdējās laktācijas perioda slaukšanas reizes.</w:t>
      </w:r>
    </w:p>
    <w:p w14:paraId="1A09ECB9" w14:textId="77777777" w:rsidR="00BA2FB2" w:rsidRPr="00A05071" w:rsidRDefault="00BA2FB2" w:rsidP="002A5535">
      <w:pPr>
        <w:tabs>
          <w:tab w:val="clear" w:pos="567"/>
        </w:tabs>
        <w:spacing w:line="240" w:lineRule="auto"/>
        <w:jc w:val="both"/>
        <w:rPr>
          <w:color w:val="000000"/>
          <w:szCs w:val="22"/>
          <w:lang w:val="fr-FR"/>
        </w:rPr>
      </w:pPr>
    </w:p>
    <w:p w14:paraId="09CB2FA8" w14:textId="1FF5BC5A" w:rsidR="00495875" w:rsidRPr="00A05071" w:rsidRDefault="002A5535" w:rsidP="002A5535">
      <w:pPr>
        <w:tabs>
          <w:tab w:val="clear" w:pos="567"/>
        </w:tabs>
        <w:spacing w:line="240" w:lineRule="auto"/>
        <w:jc w:val="both"/>
        <w:rPr>
          <w:color w:val="000000"/>
          <w:szCs w:val="24"/>
          <w:lang w:val="lv"/>
        </w:rPr>
      </w:pPr>
      <w:r>
        <w:rPr>
          <w:color w:val="000000"/>
          <w:szCs w:val="24"/>
          <w:lang w:val="lv"/>
        </w:rPr>
        <w:t>Pirms</w:t>
      </w:r>
      <w:r w:rsidR="00CF6ED4">
        <w:rPr>
          <w:color w:val="000000"/>
          <w:szCs w:val="24"/>
          <w:lang w:val="lv"/>
        </w:rPr>
        <w:t xml:space="preserve"> zāļu</w:t>
      </w:r>
      <w:r>
        <w:rPr>
          <w:color w:val="000000"/>
          <w:szCs w:val="24"/>
          <w:lang w:val="lv"/>
        </w:rPr>
        <w:t xml:space="preserve"> ievadīšanas rūpīgi izslau</w:t>
      </w:r>
      <w:r w:rsidR="00CF6ED4">
        <w:rPr>
          <w:color w:val="000000"/>
          <w:szCs w:val="24"/>
          <w:lang w:val="lv"/>
        </w:rPr>
        <w:t>k</w:t>
      </w:r>
      <w:r>
        <w:rPr>
          <w:color w:val="000000"/>
          <w:szCs w:val="24"/>
          <w:lang w:val="lv"/>
        </w:rPr>
        <w:t>t</w:t>
      </w:r>
      <w:r w:rsidR="00CF6ED4">
        <w:rPr>
          <w:color w:val="000000"/>
          <w:szCs w:val="24"/>
          <w:lang w:val="lv"/>
        </w:rPr>
        <w:t xml:space="preserve"> pienu</w:t>
      </w:r>
      <w:r>
        <w:rPr>
          <w:color w:val="000000"/>
          <w:szCs w:val="24"/>
          <w:lang w:val="lv"/>
        </w:rPr>
        <w:t xml:space="preserve">. </w:t>
      </w:r>
      <w:r w:rsidR="00CF6ED4">
        <w:rPr>
          <w:color w:val="000000"/>
          <w:szCs w:val="24"/>
          <w:lang w:val="lv"/>
        </w:rPr>
        <w:t>R</w:t>
      </w:r>
      <w:r>
        <w:rPr>
          <w:color w:val="000000"/>
          <w:szCs w:val="24"/>
          <w:lang w:val="lv"/>
        </w:rPr>
        <w:t>ūpīgi notīr</w:t>
      </w:r>
      <w:r w:rsidR="00CF6ED4">
        <w:rPr>
          <w:color w:val="000000"/>
          <w:szCs w:val="24"/>
          <w:lang w:val="lv"/>
        </w:rPr>
        <w:t>īt</w:t>
      </w:r>
      <w:r>
        <w:rPr>
          <w:color w:val="000000"/>
          <w:szCs w:val="24"/>
          <w:lang w:val="lv"/>
        </w:rPr>
        <w:t xml:space="preserve"> un dezinficē</w:t>
      </w:r>
      <w:r w:rsidR="00274959">
        <w:rPr>
          <w:color w:val="000000"/>
          <w:szCs w:val="24"/>
          <w:lang w:val="lv"/>
        </w:rPr>
        <w:t>t pupu</w:t>
      </w:r>
      <w:r w:rsidR="00CF6ED4">
        <w:rPr>
          <w:color w:val="000000"/>
          <w:szCs w:val="24"/>
          <w:lang w:val="lv"/>
        </w:rPr>
        <w:t>s</w:t>
      </w:r>
      <w:r>
        <w:rPr>
          <w:color w:val="000000"/>
          <w:szCs w:val="24"/>
          <w:lang w:val="lv"/>
        </w:rPr>
        <w:t xml:space="preserve"> pirms šo veterināro zāļu ievadīšanas</w:t>
      </w:r>
      <w:r w:rsidR="00CF6ED4">
        <w:rPr>
          <w:color w:val="000000"/>
          <w:szCs w:val="24"/>
          <w:lang w:val="lv"/>
        </w:rPr>
        <w:t>; jāievēro piesardzība, lai</w:t>
      </w:r>
      <w:r>
        <w:rPr>
          <w:color w:val="000000"/>
          <w:szCs w:val="24"/>
          <w:lang w:val="lv"/>
        </w:rPr>
        <w:t xml:space="preserve"> izvair</w:t>
      </w:r>
      <w:r w:rsidR="00CF6ED4">
        <w:rPr>
          <w:color w:val="000000"/>
          <w:szCs w:val="24"/>
          <w:lang w:val="lv"/>
        </w:rPr>
        <w:t>ītos</w:t>
      </w:r>
      <w:r>
        <w:rPr>
          <w:color w:val="000000"/>
          <w:szCs w:val="24"/>
          <w:lang w:val="lv"/>
        </w:rPr>
        <w:t xml:space="preserve"> no </w:t>
      </w:r>
      <w:r w:rsidR="00CF6ED4">
        <w:rPr>
          <w:color w:val="000000"/>
          <w:szCs w:val="24"/>
          <w:lang w:val="lv"/>
        </w:rPr>
        <w:t xml:space="preserve">injektora </w:t>
      </w:r>
      <w:r>
        <w:rPr>
          <w:color w:val="000000"/>
          <w:szCs w:val="24"/>
          <w:lang w:val="lv"/>
        </w:rPr>
        <w:t xml:space="preserve">sprauslas piesārņojuma. Katrā </w:t>
      </w:r>
      <w:r>
        <w:rPr>
          <w:color w:val="000000"/>
          <w:szCs w:val="24"/>
          <w:lang w:val="lv"/>
        </w:rPr>
        <w:lastRenderedPageBreak/>
        <w:t>ceturksnī ievad</w:t>
      </w:r>
      <w:r w:rsidR="00CF6ED4">
        <w:rPr>
          <w:color w:val="000000"/>
          <w:szCs w:val="24"/>
          <w:lang w:val="lv"/>
        </w:rPr>
        <w:t>ī</w:t>
      </w:r>
      <w:r>
        <w:rPr>
          <w:color w:val="000000"/>
          <w:szCs w:val="24"/>
          <w:lang w:val="lv"/>
        </w:rPr>
        <w:t xml:space="preserve">t visu </w:t>
      </w:r>
      <w:r w:rsidR="00CF6ED4">
        <w:rPr>
          <w:color w:val="000000"/>
          <w:szCs w:val="24"/>
          <w:lang w:val="lv"/>
        </w:rPr>
        <w:t xml:space="preserve">injektora </w:t>
      </w:r>
      <w:r>
        <w:rPr>
          <w:color w:val="000000"/>
          <w:szCs w:val="24"/>
          <w:lang w:val="lv"/>
        </w:rPr>
        <w:t>saturu. Pēc ievadīšanas vei</w:t>
      </w:r>
      <w:r w:rsidR="00CF6ED4">
        <w:rPr>
          <w:color w:val="000000"/>
          <w:szCs w:val="24"/>
          <w:lang w:val="lv"/>
        </w:rPr>
        <w:t>k</w:t>
      </w:r>
      <w:r>
        <w:rPr>
          <w:color w:val="000000"/>
          <w:szCs w:val="24"/>
          <w:lang w:val="lv"/>
        </w:rPr>
        <w:t xml:space="preserve">t masāžu. Pēc </w:t>
      </w:r>
      <w:r w:rsidR="00CF6ED4">
        <w:rPr>
          <w:color w:val="000000"/>
          <w:szCs w:val="24"/>
          <w:lang w:val="lv"/>
        </w:rPr>
        <w:t xml:space="preserve">zāļu </w:t>
      </w:r>
      <w:r>
        <w:rPr>
          <w:color w:val="000000"/>
          <w:szCs w:val="24"/>
          <w:lang w:val="lv"/>
        </w:rPr>
        <w:t>ievadīšanas pupu ieteicams iegremdēt apstiprinātā dezinfekcijas līdzeklī. Pēc ārstēšanas neslaukt.</w:t>
      </w:r>
    </w:p>
    <w:p w14:paraId="52EFE738" w14:textId="77777777" w:rsidR="002A5535" w:rsidRPr="00A05071" w:rsidRDefault="002A5535" w:rsidP="002A5535">
      <w:pPr>
        <w:tabs>
          <w:tab w:val="clear" w:pos="567"/>
        </w:tabs>
        <w:spacing w:line="240" w:lineRule="auto"/>
        <w:jc w:val="both"/>
        <w:rPr>
          <w:szCs w:val="22"/>
          <w:lang w:val="lv"/>
        </w:rPr>
      </w:pPr>
    </w:p>
    <w:p w14:paraId="5886291B" w14:textId="77777777" w:rsidR="00C114FF" w:rsidRPr="00A05071" w:rsidRDefault="00C114FF" w:rsidP="00895A2F">
      <w:pPr>
        <w:tabs>
          <w:tab w:val="clear" w:pos="567"/>
        </w:tabs>
        <w:spacing w:line="240" w:lineRule="auto"/>
        <w:rPr>
          <w:b/>
          <w:bCs/>
          <w:szCs w:val="22"/>
          <w:lang w:val="lv"/>
        </w:rPr>
      </w:pPr>
      <w:r>
        <w:rPr>
          <w:b/>
          <w:bCs/>
          <w:szCs w:val="22"/>
          <w:lang w:val="lv"/>
        </w:rPr>
        <w:t>4.10</w:t>
      </w:r>
      <w:r>
        <w:rPr>
          <w:b/>
          <w:bCs/>
          <w:szCs w:val="22"/>
          <w:lang w:val="lv"/>
        </w:rPr>
        <w:tab/>
        <w:t>Pārdozēšana (simptomi, rīcība ārkārtas situācijā, antidoti), ja nepieciešams</w:t>
      </w:r>
    </w:p>
    <w:p w14:paraId="2DE3E1E0" w14:textId="77777777" w:rsidR="00C114FF" w:rsidRPr="00A05071" w:rsidRDefault="00C114FF" w:rsidP="00A9226B">
      <w:pPr>
        <w:tabs>
          <w:tab w:val="clear" w:pos="567"/>
        </w:tabs>
        <w:spacing w:line="240" w:lineRule="auto"/>
        <w:rPr>
          <w:szCs w:val="22"/>
          <w:lang w:val="lv"/>
        </w:rPr>
      </w:pPr>
    </w:p>
    <w:p w14:paraId="1A5D2BE3" w14:textId="77777777" w:rsidR="00F8380A" w:rsidRPr="00A05071" w:rsidRDefault="002A5535" w:rsidP="00A9226B">
      <w:pPr>
        <w:tabs>
          <w:tab w:val="clear" w:pos="567"/>
        </w:tabs>
        <w:spacing w:line="240" w:lineRule="auto"/>
        <w:rPr>
          <w:szCs w:val="22"/>
          <w:lang w:val="lv"/>
        </w:rPr>
      </w:pPr>
      <w:r>
        <w:rPr>
          <w:szCs w:val="22"/>
          <w:lang w:val="lv"/>
        </w:rPr>
        <w:t>Nejaušas pārdozēšanas gadījumā nav gaidāmas nevēlamas blakusparādības.</w:t>
      </w:r>
    </w:p>
    <w:p w14:paraId="03697152" w14:textId="77777777" w:rsidR="002A5535" w:rsidRPr="00A05071" w:rsidRDefault="002A5535" w:rsidP="00A9226B">
      <w:pPr>
        <w:tabs>
          <w:tab w:val="clear" w:pos="567"/>
        </w:tabs>
        <w:spacing w:line="240" w:lineRule="auto"/>
        <w:rPr>
          <w:szCs w:val="22"/>
          <w:lang w:val="lv"/>
        </w:rPr>
      </w:pPr>
    </w:p>
    <w:p w14:paraId="7F2CFFB2" w14:textId="77777777" w:rsidR="00C114FF" w:rsidRPr="00A05071" w:rsidRDefault="00C114FF" w:rsidP="00895A2F">
      <w:pPr>
        <w:tabs>
          <w:tab w:val="clear" w:pos="567"/>
        </w:tabs>
        <w:spacing w:line="240" w:lineRule="auto"/>
        <w:rPr>
          <w:szCs w:val="22"/>
          <w:lang w:val="lv"/>
        </w:rPr>
      </w:pPr>
      <w:r>
        <w:rPr>
          <w:b/>
          <w:bCs/>
          <w:szCs w:val="22"/>
          <w:lang w:val="lv"/>
        </w:rPr>
        <w:t>4.11</w:t>
      </w:r>
      <w:r>
        <w:rPr>
          <w:b/>
          <w:bCs/>
          <w:szCs w:val="22"/>
          <w:lang w:val="lv"/>
        </w:rPr>
        <w:tab/>
        <w:t>Ierobežojumu periods(-i) dzīvnieku produkcijas izmantošanā</w:t>
      </w:r>
    </w:p>
    <w:p w14:paraId="7C5A569B" w14:textId="77777777" w:rsidR="00C114FF" w:rsidRPr="00A05071" w:rsidRDefault="00C114FF" w:rsidP="00145C3F">
      <w:pPr>
        <w:tabs>
          <w:tab w:val="clear" w:pos="567"/>
        </w:tabs>
        <w:spacing w:line="240" w:lineRule="auto"/>
        <w:rPr>
          <w:szCs w:val="22"/>
          <w:lang w:val="lv"/>
        </w:rPr>
      </w:pPr>
    </w:p>
    <w:p w14:paraId="30B97DC2" w14:textId="77777777" w:rsidR="00E306BC" w:rsidRPr="00A05071" w:rsidRDefault="0088349E" w:rsidP="00E306BC">
      <w:pPr>
        <w:tabs>
          <w:tab w:val="clear" w:pos="567"/>
        </w:tabs>
        <w:autoSpaceDE w:val="0"/>
        <w:autoSpaceDN w:val="0"/>
        <w:adjustRightInd w:val="0"/>
        <w:spacing w:line="240" w:lineRule="auto"/>
        <w:rPr>
          <w:color w:val="000000"/>
          <w:szCs w:val="22"/>
          <w:lang w:val="lv"/>
        </w:rPr>
      </w:pPr>
      <w:r>
        <w:rPr>
          <w:color w:val="000000"/>
          <w:szCs w:val="22"/>
          <w:lang w:val="lv"/>
        </w:rPr>
        <w:t>G</w:t>
      </w:r>
      <w:r w:rsidR="004F277F">
        <w:rPr>
          <w:color w:val="000000"/>
          <w:szCs w:val="22"/>
          <w:lang w:val="lv"/>
        </w:rPr>
        <w:t>aļai u</w:t>
      </w:r>
      <w:r w:rsidR="00A71BAF">
        <w:rPr>
          <w:color w:val="000000"/>
          <w:szCs w:val="22"/>
          <w:lang w:val="lv"/>
        </w:rPr>
        <w:t>n blakusproduktiem: 28 dienas</w:t>
      </w:r>
    </w:p>
    <w:p w14:paraId="571A4248" w14:textId="77777777" w:rsidR="00F8380A" w:rsidRPr="00A05071" w:rsidRDefault="004F277F" w:rsidP="00F8380A">
      <w:pPr>
        <w:tabs>
          <w:tab w:val="clear" w:pos="567"/>
        </w:tabs>
        <w:autoSpaceDE w:val="0"/>
        <w:autoSpaceDN w:val="0"/>
        <w:adjustRightInd w:val="0"/>
        <w:spacing w:line="240" w:lineRule="auto"/>
        <w:rPr>
          <w:color w:val="000000"/>
          <w:szCs w:val="22"/>
          <w:lang w:val="lv"/>
        </w:rPr>
      </w:pPr>
      <w:r>
        <w:rPr>
          <w:color w:val="000000"/>
          <w:szCs w:val="22"/>
          <w:lang w:val="lv"/>
        </w:rPr>
        <w:t xml:space="preserve">Pienam: </w:t>
      </w:r>
      <w:r w:rsidR="0088349E">
        <w:rPr>
          <w:color w:val="000000"/>
          <w:szCs w:val="22"/>
          <w:lang w:val="lv"/>
        </w:rPr>
        <w:t xml:space="preserve">intervāls starp ārstēšanu un atnešanos ir vismaz 42 dienas: </w:t>
      </w:r>
      <w:r>
        <w:rPr>
          <w:color w:val="000000"/>
          <w:szCs w:val="22"/>
          <w:lang w:val="lv"/>
        </w:rPr>
        <w:t>4 dienas pēc atnešanās.</w:t>
      </w:r>
    </w:p>
    <w:p w14:paraId="256DB6F3" w14:textId="77777777" w:rsidR="00E306BC" w:rsidRPr="00A05071" w:rsidRDefault="0088349E" w:rsidP="00F8380A">
      <w:pPr>
        <w:tabs>
          <w:tab w:val="clear" w:pos="567"/>
        </w:tabs>
        <w:autoSpaceDE w:val="0"/>
        <w:autoSpaceDN w:val="0"/>
        <w:adjustRightInd w:val="0"/>
        <w:spacing w:line="240" w:lineRule="auto"/>
        <w:rPr>
          <w:color w:val="000000"/>
          <w:szCs w:val="22"/>
          <w:lang w:val="lv"/>
        </w:rPr>
      </w:pPr>
      <w:r>
        <w:rPr>
          <w:color w:val="000000"/>
          <w:szCs w:val="22"/>
          <w:lang w:val="lv"/>
        </w:rPr>
        <w:t xml:space="preserve">Intervāls starp ārstēšanu un atnešanos ir mazāks par 42 dienām: </w:t>
      </w:r>
      <w:r w:rsidR="00F8380A">
        <w:rPr>
          <w:color w:val="000000"/>
          <w:szCs w:val="22"/>
          <w:lang w:val="lv"/>
        </w:rPr>
        <w:t>46 dienas pēc ārstēšanas.</w:t>
      </w:r>
    </w:p>
    <w:p w14:paraId="7D10463D" w14:textId="77777777" w:rsidR="00E306BC" w:rsidRPr="00A05071" w:rsidRDefault="00E306BC" w:rsidP="00E306BC">
      <w:pPr>
        <w:tabs>
          <w:tab w:val="clear" w:pos="567"/>
        </w:tabs>
        <w:autoSpaceDE w:val="0"/>
        <w:autoSpaceDN w:val="0"/>
        <w:adjustRightInd w:val="0"/>
        <w:spacing w:line="240" w:lineRule="auto"/>
        <w:rPr>
          <w:color w:val="000000"/>
          <w:szCs w:val="22"/>
          <w:lang w:val="lv"/>
        </w:rPr>
      </w:pPr>
    </w:p>
    <w:p w14:paraId="74639AAD" w14:textId="77777777" w:rsidR="00C114FF" w:rsidRPr="00A05071" w:rsidRDefault="00773BA9" w:rsidP="00A9226B">
      <w:pPr>
        <w:tabs>
          <w:tab w:val="clear" w:pos="567"/>
        </w:tabs>
        <w:spacing w:line="240" w:lineRule="auto"/>
        <w:rPr>
          <w:szCs w:val="22"/>
          <w:lang w:val="lv"/>
        </w:rPr>
      </w:pPr>
      <w:r>
        <w:rPr>
          <w:color w:val="000000"/>
          <w:szCs w:val="22"/>
          <w:lang w:val="lv"/>
        </w:rPr>
        <w:t xml:space="preserve"> </w:t>
      </w:r>
    </w:p>
    <w:p w14:paraId="2C31DD41" w14:textId="77777777" w:rsidR="00C114FF" w:rsidRPr="00A05071" w:rsidRDefault="00BD337F" w:rsidP="00895A2F">
      <w:pPr>
        <w:tabs>
          <w:tab w:val="clear" w:pos="567"/>
        </w:tabs>
        <w:spacing w:line="240" w:lineRule="auto"/>
        <w:rPr>
          <w:szCs w:val="22"/>
          <w:lang w:val="lv"/>
        </w:rPr>
      </w:pPr>
      <w:r>
        <w:rPr>
          <w:b/>
          <w:bCs/>
          <w:szCs w:val="22"/>
          <w:lang w:val="lv"/>
        </w:rPr>
        <w:t>5.</w:t>
      </w:r>
      <w:r>
        <w:rPr>
          <w:b/>
          <w:bCs/>
          <w:szCs w:val="22"/>
          <w:lang w:val="lv"/>
        </w:rPr>
        <w:tab/>
        <w:t>FARMAKOLOĢISKĀS ĪPAŠĪBAS</w:t>
      </w:r>
    </w:p>
    <w:p w14:paraId="1001CA94" w14:textId="77777777" w:rsidR="00C114FF" w:rsidRPr="00A05071" w:rsidRDefault="00C114FF" w:rsidP="00145C3F">
      <w:pPr>
        <w:tabs>
          <w:tab w:val="clear" w:pos="567"/>
        </w:tabs>
        <w:spacing w:line="240" w:lineRule="auto"/>
        <w:rPr>
          <w:szCs w:val="22"/>
          <w:lang w:val="lv"/>
        </w:rPr>
      </w:pPr>
    </w:p>
    <w:p w14:paraId="2FC53994" w14:textId="31479CB1" w:rsidR="00E306BC" w:rsidRPr="00A05071" w:rsidRDefault="00E306BC" w:rsidP="00E306BC">
      <w:pPr>
        <w:tabs>
          <w:tab w:val="clear" w:pos="567"/>
        </w:tabs>
        <w:autoSpaceDE w:val="0"/>
        <w:autoSpaceDN w:val="0"/>
        <w:adjustRightInd w:val="0"/>
        <w:spacing w:line="240" w:lineRule="auto"/>
        <w:rPr>
          <w:color w:val="000000"/>
          <w:szCs w:val="22"/>
          <w:lang w:val="lv"/>
        </w:rPr>
      </w:pPr>
      <w:r>
        <w:rPr>
          <w:color w:val="000000"/>
          <w:szCs w:val="22"/>
          <w:lang w:val="lv"/>
        </w:rPr>
        <w:t xml:space="preserve">Farmakoterapeitiskā grupa: </w:t>
      </w:r>
      <w:r w:rsidR="00274959">
        <w:rPr>
          <w:lang w:val="lv"/>
        </w:rPr>
        <w:t>bēta</w:t>
      </w:r>
      <w:r>
        <w:rPr>
          <w:lang w:val="lv"/>
        </w:rPr>
        <w:t>-laktāma antibakteriālie līdzekļi, penicilīni, ievadīšanai tesmenī.</w:t>
      </w:r>
    </w:p>
    <w:p w14:paraId="3C3EA3E1" w14:textId="77777777" w:rsidR="00E306BC" w:rsidRPr="00A05071" w:rsidRDefault="00E306BC" w:rsidP="00E306BC">
      <w:pPr>
        <w:tabs>
          <w:tab w:val="clear" w:pos="567"/>
        </w:tabs>
        <w:spacing w:line="240" w:lineRule="auto"/>
        <w:rPr>
          <w:color w:val="000000"/>
          <w:szCs w:val="22"/>
          <w:lang w:val="lv"/>
        </w:rPr>
      </w:pPr>
      <w:r>
        <w:rPr>
          <w:color w:val="000000"/>
          <w:szCs w:val="22"/>
          <w:lang w:val="lv"/>
        </w:rPr>
        <w:t xml:space="preserve">ATĶvet kods: </w:t>
      </w:r>
      <w:r>
        <w:rPr>
          <w:lang w:val="lv"/>
        </w:rPr>
        <w:t>QJ51CF02.</w:t>
      </w:r>
    </w:p>
    <w:p w14:paraId="4A21C2A8" w14:textId="77777777" w:rsidR="00C114FF" w:rsidRPr="00A05071" w:rsidRDefault="00C114FF" w:rsidP="00A9226B">
      <w:pPr>
        <w:tabs>
          <w:tab w:val="clear" w:pos="567"/>
        </w:tabs>
        <w:spacing w:line="240" w:lineRule="auto"/>
        <w:rPr>
          <w:szCs w:val="22"/>
          <w:lang w:val="lv"/>
        </w:rPr>
      </w:pPr>
    </w:p>
    <w:p w14:paraId="0C3591A8" w14:textId="77777777" w:rsidR="00C114FF" w:rsidRPr="00A05071" w:rsidRDefault="00C114FF" w:rsidP="00895A2F">
      <w:pPr>
        <w:tabs>
          <w:tab w:val="clear" w:pos="567"/>
        </w:tabs>
        <w:spacing w:line="240" w:lineRule="auto"/>
        <w:rPr>
          <w:b/>
          <w:szCs w:val="22"/>
          <w:lang w:val="lv"/>
        </w:rPr>
      </w:pPr>
      <w:r>
        <w:rPr>
          <w:b/>
          <w:bCs/>
          <w:szCs w:val="22"/>
          <w:lang w:val="lv"/>
        </w:rPr>
        <w:t>5.1</w:t>
      </w:r>
      <w:r>
        <w:rPr>
          <w:b/>
          <w:bCs/>
          <w:szCs w:val="22"/>
          <w:lang w:val="lv"/>
        </w:rPr>
        <w:tab/>
        <w:t>Farmakodinamiskās īpašības</w:t>
      </w:r>
    </w:p>
    <w:p w14:paraId="7E219FB6" w14:textId="77777777" w:rsidR="002A5535" w:rsidRPr="00A05071" w:rsidRDefault="002A5535" w:rsidP="002A5535">
      <w:pPr>
        <w:spacing w:before="248" w:line="240" w:lineRule="auto"/>
        <w:jc w:val="both"/>
        <w:rPr>
          <w:szCs w:val="22"/>
          <w:lang w:val="lv"/>
        </w:rPr>
      </w:pPr>
      <w:r>
        <w:rPr>
          <w:szCs w:val="22"/>
          <w:lang w:val="lv"/>
        </w:rPr>
        <w:t>Kloksacilīns ir pret beta laktamāzi rezistenta penicilīna antibiotika ar antibakteriālu iedarbību. Tā antibakteriālā iedarbība ir vērsta pret baktērijas šūnu sieniņas sintēzi. Kloksacilīns traucē baktērijas šūnas sieniņas attīstībai, traucējot darboties transpeptidāzēm jeb enzīmiem, kas ir atbildīgi par peptīdu glikānu ķēžu šķērssavienošanu, kā rezultātā notiek šūnas sieniņas osmotiskā līze.</w:t>
      </w:r>
    </w:p>
    <w:p w14:paraId="6AF90678" w14:textId="235FA94D" w:rsidR="002A5535" w:rsidRPr="00A05071" w:rsidRDefault="003751B2" w:rsidP="002A5535">
      <w:pPr>
        <w:spacing w:before="221" w:line="240" w:lineRule="auto"/>
        <w:jc w:val="both"/>
        <w:rPr>
          <w:szCs w:val="22"/>
          <w:lang w:val="lv"/>
        </w:rPr>
      </w:pPr>
      <w:r>
        <w:rPr>
          <w:szCs w:val="22"/>
          <w:lang w:val="lv"/>
        </w:rPr>
        <w:t>Kloksacilī</w:t>
      </w:r>
      <w:r w:rsidR="002A5535">
        <w:rPr>
          <w:szCs w:val="22"/>
          <w:lang w:val="lv"/>
        </w:rPr>
        <w:t xml:space="preserve">ns </w:t>
      </w:r>
      <w:r w:rsidR="002A5535">
        <w:rPr>
          <w:i/>
          <w:iCs/>
          <w:szCs w:val="22"/>
          <w:lang w:val="lv"/>
        </w:rPr>
        <w:t xml:space="preserve">in vitro </w:t>
      </w:r>
      <w:r w:rsidR="002A5535">
        <w:rPr>
          <w:szCs w:val="22"/>
          <w:lang w:val="lv"/>
        </w:rPr>
        <w:t xml:space="preserve">ir aktīvs pret grampozitīvām baktērijām, tostarp </w:t>
      </w:r>
      <w:r w:rsidR="002A5535">
        <w:rPr>
          <w:i/>
          <w:iCs/>
          <w:szCs w:val="22"/>
          <w:lang w:val="lv"/>
        </w:rPr>
        <w:t xml:space="preserve">Staphylococcus </w:t>
      </w:r>
      <w:r w:rsidR="002A5535">
        <w:rPr>
          <w:szCs w:val="22"/>
          <w:lang w:val="lv"/>
        </w:rPr>
        <w:t xml:space="preserve">spp., </w:t>
      </w:r>
      <w:r w:rsidR="002A5535">
        <w:rPr>
          <w:i/>
          <w:iCs/>
          <w:szCs w:val="22"/>
          <w:lang w:val="lv"/>
        </w:rPr>
        <w:t xml:space="preserve">Streptococcus agalactiae, Streptococcus dysgalactiae, Streptococcus uberis </w:t>
      </w:r>
      <w:r w:rsidR="002A5535">
        <w:rPr>
          <w:szCs w:val="22"/>
          <w:lang w:val="lv"/>
        </w:rPr>
        <w:t xml:space="preserve">un </w:t>
      </w:r>
      <w:r w:rsidR="002A5535">
        <w:rPr>
          <w:i/>
          <w:iCs/>
          <w:szCs w:val="22"/>
          <w:lang w:val="lv"/>
        </w:rPr>
        <w:t>Trueperella pyogenes (iepriekš Arcanobacterium pyogenes</w:t>
      </w:r>
      <w:r w:rsidR="002A5535">
        <w:rPr>
          <w:szCs w:val="22"/>
          <w:lang w:val="lv"/>
        </w:rPr>
        <w:t xml:space="preserve">, </w:t>
      </w:r>
      <w:r w:rsidR="002A5535">
        <w:rPr>
          <w:i/>
          <w:iCs/>
          <w:szCs w:val="22"/>
          <w:lang w:val="lv"/>
        </w:rPr>
        <w:t xml:space="preserve">Corynebacterium pyogenes </w:t>
      </w:r>
      <w:r w:rsidR="002A5535">
        <w:rPr>
          <w:i/>
          <w:iCs/>
          <w:color w:val="000000"/>
          <w:szCs w:val="22"/>
          <w:lang w:val="lv"/>
        </w:rPr>
        <w:t>vai Actinomyces pyogenes</w:t>
      </w:r>
      <w:r w:rsidR="002A5535">
        <w:rPr>
          <w:i/>
          <w:iCs/>
          <w:szCs w:val="22"/>
          <w:lang w:val="lv"/>
        </w:rPr>
        <w:t>)</w:t>
      </w:r>
      <w:r w:rsidR="002A5535">
        <w:rPr>
          <w:szCs w:val="22"/>
          <w:lang w:val="lv"/>
        </w:rPr>
        <w:t>.</w:t>
      </w:r>
    </w:p>
    <w:p w14:paraId="6E7A2573" w14:textId="77777777" w:rsidR="002A5535" w:rsidRDefault="002A5535" w:rsidP="002A5535">
      <w:pPr>
        <w:spacing w:before="15" w:line="240" w:lineRule="auto"/>
        <w:jc w:val="both"/>
        <w:rPr>
          <w:sz w:val="20"/>
        </w:rPr>
      </w:pPr>
      <w:r>
        <w:rPr>
          <w:i/>
          <w:iCs/>
          <w:szCs w:val="22"/>
          <w:lang w:val="lv"/>
        </w:rPr>
        <w:t xml:space="preserve">Escherichia coli </w:t>
      </w:r>
      <w:r>
        <w:rPr>
          <w:szCs w:val="22"/>
          <w:lang w:val="lv"/>
        </w:rPr>
        <w:t>ir nejutīga pret kloksacilīnu</w:t>
      </w:r>
      <w:r w:rsidR="00A71BAF">
        <w:rPr>
          <w:sz w:val="20"/>
          <w:lang w:val="lv"/>
        </w:rPr>
        <w:t>.</w:t>
      </w:r>
    </w:p>
    <w:p w14:paraId="5EFB905B" w14:textId="77777777" w:rsidR="00CD1CD5" w:rsidRDefault="00CD1CD5" w:rsidP="002A5535">
      <w:pPr>
        <w:spacing w:before="15" w:line="240" w:lineRule="auto"/>
        <w:jc w:val="both"/>
        <w:rPr>
          <w:sz w:val="20"/>
        </w:rPr>
      </w:pPr>
    </w:p>
    <w:p w14:paraId="73DDDC54" w14:textId="25390076" w:rsidR="00CD1CD5" w:rsidRPr="00ED6AFF" w:rsidRDefault="00CD1CD5" w:rsidP="00CD1CD5">
      <w:pPr>
        <w:spacing w:before="15"/>
        <w:jc w:val="both"/>
        <w:rPr>
          <w:rFonts w:cs="Arial"/>
          <w:szCs w:val="22"/>
        </w:rPr>
      </w:pPr>
      <w:r>
        <w:rPr>
          <w:rFonts w:cs="Arial"/>
          <w:szCs w:val="22"/>
          <w:lang w:val="lv"/>
        </w:rPr>
        <w:t>Ir aprakstīt</w:t>
      </w:r>
      <w:r w:rsidR="00E43E55">
        <w:rPr>
          <w:rFonts w:cs="Arial"/>
          <w:szCs w:val="22"/>
          <w:lang w:val="lv"/>
        </w:rPr>
        <w:t>as</w:t>
      </w:r>
      <w:r>
        <w:rPr>
          <w:rFonts w:cs="Arial"/>
          <w:szCs w:val="22"/>
          <w:lang w:val="lv"/>
        </w:rPr>
        <w:t xml:space="preserve"> tālāk norādīt</w:t>
      </w:r>
      <w:r w:rsidR="00E43E55">
        <w:rPr>
          <w:rFonts w:cs="Arial"/>
          <w:szCs w:val="22"/>
          <w:lang w:val="lv"/>
        </w:rPr>
        <w:t>ās</w:t>
      </w:r>
      <w:r>
        <w:rPr>
          <w:rFonts w:cs="Arial"/>
          <w:szCs w:val="22"/>
          <w:lang w:val="lv"/>
        </w:rPr>
        <w:t xml:space="preserve"> kloksacilīna </w:t>
      </w:r>
      <w:r w:rsidR="00E43E55">
        <w:rPr>
          <w:rFonts w:cs="Arial"/>
          <w:szCs w:val="22"/>
          <w:lang w:val="lv"/>
        </w:rPr>
        <w:t xml:space="preserve">MIK </w:t>
      </w:r>
      <w:r>
        <w:rPr>
          <w:rFonts w:cs="Arial"/>
          <w:szCs w:val="22"/>
          <w:lang w:val="lv"/>
        </w:rPr>
        <w:t>(VetPath) iedarbības pret mastīta patogēniem rādītāji:</w:t>
      </w:r>
    </w:p>
    <w:p w14:paraId="215A8A96" w14:textId="77777777" w:rsidR="00CD1CD5" w:rsidRPr="00ED6AFF" w:rsidRDefault="00CD1CD5" w:rsidP="00CD1CD5">
      <w:pPr>
        <w:spacing w:before="15"/>
        <w:jc w:val="both"/>
        <w:rPr>
          <w:rFonts w:cs="Arial"/>
          <w:szCs w:val="22"/>
        </w:rPr>
      </w:pPr>
    </w:p>
    <w:p w14:paraId="298370F0" w14:textId="77777777" w:rsidR="00CD1CD5" w:rsidRPr="00ED6AFF" w:rsidRDefault="00CD1CD5" w:rsidP="00CD1CD5">
      <w:pPr>
        <w:spacing w:before="15"/>
        <w:jc w:val="both"/>
        <w:rPr>
          <w:rFonts w:cs="Arial"/>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01"/>
        <w:gridCol w:w="2543"/>
        <w:gridCol w:w="2543"/>
      </w:tblGrid>
      <w:tr w:rsidR="00CD1CD5" w:rsidRPr="00ED6AFF" w14:paraId="22247B60" w14:textId="77777777" w:rsidTr="00525311">
        <w:trPr>
          <w:trHeight w:val="227"/>
        </w:trPr>
        <w:tc>
          <w:tcPr>
            <w:tcW w:w="2261" w:type="pct"/>
            <w:tcBorders>
              <w:top w:val="single" w:sz="4" w:space="0" w:color="auto"/>
              <w:left w:val="single" w:sz="4" w:space="0" w:color="auto"/>
              <w:bottom w:val="single" w:sz="4" w:space="0" w:color="auto"/>
              <w:right w:val="single" w:sz="4" w:space="0" w:color="auto"/>
            </w:tcBorders>
            <w:hideMark/>
          </w:tcPr>
          <w:p w14:paraId="329075DD" w14:textId="77777777" w:rsidR="00CD1CD5" w:rsidRPr="00ED6AFF" w:rsidRDefault="00CD1CD5" w:rsidP="00525311">
            <w:pPr>
              <w:autoSpaceDE w:val="0"/>
              <w:autoSpaceDN w:val="0"/>
              <w:adjustRightInd w:val="0"/>
              <w:jc w:val="both"/>
              <w:rPr>
                <w:rFonts w:cs="Arial"/>
                <w:b/>
                <w:bCs/>
                <w:szCs w:val="22"/>
              </w:rPr>
            </w:pPr>
            <w:r>
              <w:rPr>
                <w:rFonts w:cs="Arial"/>
                <w:b/>
                <w:bCs/>
                <w:szCs w:val="22"/>
                <w:lang w:val="lv"/>
              </w:rPr>
              <w:t>Govju mastīta baktērijas</w:t>
            </w:r>
          </w:p>
        </w:tc>
        <w:tc>
          <w:tcPr>
            <w:tcW w:w="1369" w:type="pct"/>
            <w:tcBorders>
              <w:top w:val="single" w:sz="4" w:space="0" w:color="auto"/>
              <w:left w:val="single" w:sz="4" w:space="0" w:color="auto"/>
              <w:bottom w:val="single" w:sz="4" w:space="0" w:color="auto"/>
              <w:right w:val="single" w:sz="4" w:space="0" w:color="auto"/>
            </w:tcBorders>
            <w:hideMark/>
          </w:tcPr>
          <w:p w14:paraId="6B066E7B" w14:textId="4AFFA722" w:rsidR="00CD1CD5" w:rsidRPr="00ED6AFF" w:rsidRDefault="00E43E55" w:rsidP="00525311">
            <w:pPr>
              <w:autoSpaceDE w:val="0"/>
              <w:autoSpaceDN w:val="0"/>
              <w:adjustRightInd w:val="0"/>
              <w:jc w:val="both"/>
              <w:rPr>
                <w:rFonts w:cs="Arial"/>
                <w:b/>
                <w:bCs/>
                <w:szCs w:val="22"/>
                <w:vertAlign w:val="subscript"/>
              </w:rPr>
            </w:pPr>
            <w:r>
              <w:rPr>
                <w:rFonts w:cs="Arial"/>
                <w:b/>
                <w:bCs/>
                <w:szCs w:val="22"/>
                <w:lang w:val="lv"/>
              </w:rPr>
              <w:t>MIK</w:t>
            </w:r>
            <w:r>
              <w:rPr>
                <w:rFonts w:cs="Arial"/>
                <w:b/>
                <w:bCs/>
                <w:szCs w:val="22"/>
                <w:vertAlign w:val="subscript"/>
                <w:lang w:val="lv"/>
              </w:rPr>
              <w:t xml:space="preserve">50    </w:t>
            </w:r>
          </w:p>
          <w:p w14:paraId="70C964A9" w14:textId="77777777" w:rsidR="00CD1CD5" w:rsidRPr="00ED6AFF" w:rsidRDefault="00CD1CD5" w:rsidP="00525311">
            <w:pPr>
              <w:autoSpaceDE w:val="0"/>
              <w:autoSpaceDN w:val="0"/>
              <w:adjustRightInd w:val="0"/>
              <w:jc w:val="both"/>
              <w:rPr>
                <w:rFonts w:cs="Arial"/>
                <w:szCs w:val="22"/>
              </w:rPr>
            </w:pPr>
            <w:r>
              <w:rPr>
                <w:rFonts w:cs="Arial"/>
                <w:szCs w:val="22"/>
                <w:lang w:val="lv"/>
              </w:rPr>
              <w:t>(µg/ml)</w:t>
            </w:r>
          </w:p>
        </w:tc>
        <w:tc>
          <w:tcPr>
            <w:tcW w:w="1369" w:type="pct"/>
            <w:tcBorders>
              <w:top w:val="single" w:sz="4" w:space="0" w:color="auto"/>
              <w:left w:val="single" w:sz="4" w:space="0" w:color="auto"/>
              <w:bottom w:val="single" w:sz="4" w:space="0" w:color="auto"/>
              <w:right w:val="single" w:sz="4" w:space="0" w:color="auto"/>
            </w:tcBorders>
            <w:hideMark/>
          </w:tcPr>
          <w:p w14:paraId="79278A86" w14:textId="56B219A4" w:rsidR="00CD1CD5" w:rsidRPr="00ED6AFF" w:rsidRDefault="00E43E55" w:rsidP="00525311">
            <w:pPr>
              <w:autoSpaceDE w:val="0"/>
              <w:autoSpaceDN w:val="0"/>
              <w:adjustRightInd w:val="0"/>
              <w:jc w:val="both"/>
              <w:rPr>
                <w:rFonts w:cs="Arial"/>
                <w:b/>
                <w:bCs/>
                <w:szCs w:val="22"/>
                <w:vertAlign w:val="subscript"/>
              </w:rPr>
            </w:pPr>
            <w:r>
              <w:rPr>
                <w:rFonts w:cs="Arial"/>
                <w:b/>
                <w:bCs/>
                <w:szCs w:val="22"/>
                <w:lang w:val="lv"/>
              </w:rPr>
              <w:t>MIK</w:t>
            </w:r>
            <w:r>
              <w:rPr>
                <w:rFonts w:cs="Arial"/>
                <w:b/>
                <w:bCs/>
                <w:szCs w:val="22"/>
                <w:vertAlign w:val="subscript"/>
                <w:lang w:val="lv"/>
              </w:rPr>
              <w:t xml:space="preserve">90    </w:t>
            </w:r>
          </w:p>
          <w:p w14:paraId="7CFA1C81" w14:textId="77777777" w:rsidR="00CD1CD5" w:rsidRPr="00ED6AFF" w:rsidRDefault="00CD1CD5" w:rsidP="00525311">
            <w:pPr>
              <w:autoSpaceDE w:val="0"/>
              <w:autoSpaceDN w:val="0"/>
              <w:adjustRightInd w:val="0"/>
              <w:jc w:val="both"/>
              <w:rPr>
                <w:rFonts w:cs="Arial"/>
                <w:szCs w:val="22"/>
              </w:rPr>
            </w:pPr>
            <w:r>
              <w:rPr>
                <w:rFonts w:cs="Arial"/>
                <w:szCs w:val="22"/>
                <w:lang w:val="lv"/>
              </w:rPr>
              <w:t>(µg/ml)</w:t>
            </w:r>
          </w:p>
        </w:tc>
      </w:tr>
      <w:tr w:rsidR="00CD1CD5" w:rsidRPr="00ED6AFF" w14:paraId="7E41A48C" w14:textId="77777777" w:rsidTr="00525311">
        <w:trPr>
          <w:trHeight w:val="227"/>
        </w:trPr>
        <w:tc>
          <w:tcPr>
            <w:tcW w:w="2261" w:type="pct"/>
            <w:tcBorders>
              <w:top w:val="single" w:sz="4" w:space="0" w:color="auto"/>
              <w:left w:val="single" w:sz="4" w:space="0" w:color="auto"/>
              <w:bottom w:val="single" w:sz="4" w:space="0" w:color="auto"/>
              <w:right w:val="single" w:sz="4" w:space="0" w:color="auto"/>
            </w:tcBorders>
            <w:hideMark/>
          </w:tcPr>
          <w:p w14:paraId="6C9DC4C0" w14:textId="77777777" w:rsidR="00CD1CD5" w:rsidRPr="00ED6AFF" w:rsidRDefault="00CD1CD5" w:rsidP="00525311">
            <w:pPr>
              <w:autoSpaceDE w:val="0"/>
              <w:autoSpaceDN w:val="0"/>
              <w:adjustRightInd w:val="0"/>
              <w:jc w:val="both"/>
              <w:rPr>
                <w:rFonts w:cs="Arial"/>
                <w:i/>
                <w:iCs/>
                <w:szCs w:val="22"/>
              </w:rPr>
            </w:pPr>
            <w:r>
              <w:rPr>
                <w:rFonts w:cs="Arial"/>
                <w:i/>
                <w:iCs/>
                <w:szCs w:val="22"/>
                <w:lang w:val="lv"/>
              </w:rPr>
              <w:t>Staphylococcus aureus</w:t>
            </w:r>
          </w:p>
        </w:tc>
        <w:tc>
          <w:tcPr>
            <w:tcW w:w="1369" w:type="pct"/>
            <w:tcBorders>
              <w:top w:val="single" w:sz="4" w:space="0" w:color="auto"/>
              <w:left w:val="single" w:sz="4" w:space="0" w:color="auto"/>
              <w:bottom w:val="single" w:sz="4" w:space="0" w:color="auto"/>
              <w:right w:val="single" w:sz="4" w:space="0" w:color="auto"/>
            </w:tcBorders>
            <w:hideMark/>
          </w:tcPr>
          <w:p w14:paraId="7B91E066" w14:textId="77777777" w:rsidR="00CD1CD5" w:rsidRPr="00ED6AFF" w:rsidRDefault="00BF1888" w:rsidP="00525311">
            <w:pPr>
              <w:autoSpaceDE w:val="0"/>
              <w:autoSpaceDN w:val="0"/>
              <w:adjustRightInd w:val="0"/>
              <w:jc w:val="both"/>
              <w:rPr>
                <w:rFonts w:cs="Arial"/>
                <w:szCs w:val="22"/>
              </w:rPr>
            </w:pPr>
            <w:r>
              <w:rPr>
                <w:rFonts w:cs="Arial"/>
                <w:szCs w:val="22"/>
                <w:lang w:val="lv"/>
              </w:rPr>
              <w:t>0,25</w:t>
            </w:r>
          </w:p>
        </w:tc>
        <w:tc>
          <w:tcPr>
            <w:tcW w:w="1369" w:type="pct"/>
            <w:tcBorders>
              <w:top w:val="single" w:sz="4" w:space="0" w:color="auto"/>
              <w:left w:val="single" w:sz="4" w:space="0" w:color="auto"/>
              <w:bottom w:val="single" w:sz="4" w:space="0" w:color="auto"/>
              <w:right w:val="single" w:sz="4" w:space="0" w:color="auto"/>
            </w:tcBorders>
            <w:hideMark/>
          </w:tcPr>
          <w:p w14:paraId="265AA390" w14:textId="77777777" w:rsidR="00CD1CD5" w:rsidRPr="00ED6AFF" w:rsidRDefault="00CD1CD5" w:rsidP="00525311">
            <w:pPr>
              <w:autoSpaceDE w:val="0"/>
              <w:autoSpaceDN w:val="0"/>
              <w:adjustRightInd w:val="0"/>
              <w:jc w:val="both"/>
              <w:rPr>
                <w:rFonts w:cs="Arial"/>
                <w:szCs w:val="22"/>
              </w:rPr>
            </w:pPr>
            <w:r>
              <w:rPr>
                <w:rFonts w:cs="Arial"/>
                <w:szCs w:val="22"/>
                <w:lang w:val="lv"/>
              </w:rPr>
              <w:t>0,5-1</w:t>
            </w:r>
          </w:p>
        </w:tc>
      </w:tr>
      <w:tr w:rsidR="00CD1CD5" w:rsidRPr="00ED6AFF" w14:paraId="2544ED85" w14:textId="77777777" w:rsidTr="00525311">
        <w:trPr>
          <w:trHeight w:val="227"/>
        </w:trPr>
        <w:tc>
          <w:tcPr>
            <w:tcW w:w="2261" w:type="pct"/>
            <w:tcBorders>
              <w:top w:val="single" w:sz="4" w:space="0" w:color="auto"/>
              <w:left w:val="single" w:sz="4" w:space="0" w:color="auto"/>
              <w:bottom w:val="single" w:sz="4" w:space="0" w:color="auto"/>
              <w:right w:val="single" w:sz="4" w:space="0" w:color="auto"/>
            </w:tcBorders>
            <w:hideMark/>
          </w:tcPr>
          <w:p w14:paraId="37529BE0" w14:textId="77777777" w:rsidR="00CD1CD5" w:rsidRPr="00ED6AFF" w:rsidRDefault="00CD1CD5" w:rsidP="00525311">
            <w:pPr>
              <w:autoSpaceDE w:val="0"/>
              <w:autoSpaceDN w:val="0"/>
              <w:adjustRightInd w:val="0"/>
              <w:jc w:val="both"/>
              <w:rPr>
                <w:rFonts w:cs="Arial"/>
                <w:i/>
                <w:iCs/>
                <w:szCs w:val="22"/>
              </w:rPr>
            </w:pPr>
            <w:r>
              <w:rPr>
                <w:rFonts w:cs="Arial"/>
                <w:i/>
                <w:iCs/>
                <w:szCs w:val="22"/>
                <w:lang w:val="lv"/>
              </w:rPr>
              <w:t>Streptococcus agalactiae</w:t>
            </w:r>
          </w:p>
        </w:tc>
        <w:tc>
          <w:tcPr>
            <w:tcW w:w="1369" w:type="pct"/>
            <w:tcBorders>
              <w:top w:val="single" w:sz="4" w:space="0" w:color="auto"/>
              <w:left w:val="single" w:sz="4" w:space="0" w:color="auto"/>
              <w:bottom w:val="single" w:sz="4" w:space="0" w:color="auto"/>
              <w:right w:val="single" w:sz="4" w:space="0" w:color="auto"/>
            </w:tcBorders>
            <w:hideMark/>
          </w:tcPr>
          <w:p w14:paraId="7732B484" w14:textId="77777777" w:rsidR="00CD1CD5" w:rsidRPr="00ED6AFF" w:rsidRDefault="00BF1888" w:rsidP="00525311">
            <w:pPr>
              <w:autoSpaceDE w:val="0"/>
              <w:autoSpaceDN w:val="0"/>
              <w:adjustRightInd w:val="0"/>
              <w:jc w:val="both"/>
              <w:rPr>
                <w:rFonts w:cs="Arial"/>
                <w:szCs w:val="22"/>
              </w:rPr>
            </w:pPr>
            <w:r>
              <w:rPr>
                <w:rFonts w:cs="Arial"/>
                <w:szCs w:val="22"/>
                <w:lang w:val="lv"/>
              </w:rPr>
              <w:t>1</w:t>
            </w:r>
          </w:p>
        </w:tc>
        <w:tc>
          <w:tcPr>
            <w:tcW w:w="1369" w:type="pct"/>
            <w:tcBorders>
              <w:top w:val="single" w:sz="4" w:space="0" w:color="auto"/>
              <w:left w:val="single" w:sz="4" w:space="0" w:color="auto"/>
              <w:bottom w:val="single" w:sz="4" w:space="0" w:color="auto"/>
              <w:right w:val="single" w:sz="4" w:space="0" w:color="auto"/>
            </w:tcBorders>
            <w:hideMark/>
          </w:tcPr>
          <w:p w14:paraId="6F442B7B" w14:textId="77777777" w:rsidR="00CD1CD5" w:rsidRPr="00ED6AFF" w:rsidRDefault="00BF1888" w:rsidP="00525311">
            <w:pPr>
              <w:autoSpaceDE w:val="0"/>
              <w:autoSpaceDN w:val="0"/>
              <w:adjustRightInd w:val="0"/>
              <w:jc w:val="both"/>
              <w:rPr>
                <w:rFonts w:cs="Arial"/>
                <w:szCs w:val="22"/>
              </w:rPr>
            </w:pPr>
            <w:r>
              <w:rPr>
                <w:rFonts w:cs="Arial"/>
                <w:szCs w:val="22"/>
                <w:lang w:val="lv"/>
              </w:rPr>
              <w:t>2</w:t>
            </w:r>
          </w:p>
        </w:tc>
      </w:tr>
      <w:tr w:rsidR="00CD1CD5" w:rsidRPr="00ED6AFF" w14:paraId="200BDAD2" w14:textId="77777777" w:rsidTr="00525311">
        <w:trPr>
          <w:trHeight w:val="227"/>
        </w:trPr>
        <w:tc>
          <w:tcPr>
            <w:tcW w:w="2261" w:type="pct"/>
            <w:tcBorders>
              <w:top w:val="single" w:sz="4" w:space="0" w:color="auto"/>
              <w:left w:val="single" w:sz="4" w:space="0" w:color="auto"/>
              <w:bottom w:val="single" w:sz="4" w:space="0" w:color="auto"/>
              <w:right w:val="single" w:sz="4" w:space="0" w:color="auto"/>
            </w:tcBorders>
            <w:hideMark/>
          </w:tcPr>
          <w:p w14:paraId="6058C714" w14:textId="77777777" w:rsidR="00CD1CD5" w:rsidRPr="00ED6AFF" w:rsidRDefault="00CD1CD5" w:rsidP="00525311">
            <w:pPr>
              <w:autoSpaceDE w:val="0"/>
              <w:autoSpaceDN w:val="0"/>
              <w:adjustRightInd w:val="0"/>
              <w:jc w:val="both"/>
              <w:rPr>
                <w:rFonts w:cs="Arial"/>
                <w:i/>
                <w:iCs/>
                <w:szCs w:val="22"/>
              </w:rPr>
            </w:pPr>
            <w:r>
              <w:rPr>
                <w:rFonts w:cs="Arial"/>
                <w:i/>
                <w:iCs/>
                <w:szCs w:val="22"/>
                <w:lang w:val="lv"/>
              </w:rPr>
              <w:t>Streptococcus dysgalactiae</w:t>
            </w:r>
          </w:p>
        </w:tc>
        <w:tc>
          <w:tcPr>
            <w:tcW w:w="1369" w:type="pct"/>
            <w:tcBorders>
              <w:top w:val="single" w:sz="4" w:space="0" w:color="auto"/>
              <w:left w:val="single" w:sz="4" w:space="0" w:color="auto"/>
              <w:bottom w:val="single" w:sz="4" w:space="0" w:color="auto"/>
              <w:right w:val="single" w:sz="4" w:space="0" w:color="auto"/>
            </w:tcBorders>
            <w:hideMark/>
          </w:tcPr>
          <w:p w14:paraId="48DA3A35" w14:textId="77777777" w:rsidR="00CD1CD5" w:rsidRPr="00ED6AFF" w:rsidRDefault="00CD1CD5" w:rsidP="00525311">
            <w:pPr>
              <w:autoSpaceDE w:val="0"/>
              <w:autoSpaceDN w:val="0"/>
              <w:adjustRightInd w:val="0"/>
              <w:jc w:val="both"/>
              <w:rPr>
                <w:rFonts w:cs="Arial"/>
                <w:szCs w:val="22"/>
              </w:rPr>
            </w:pPr>
            <w:r>
              <w:rPr>
                <w:rFonts w:cs="Arial"/>
                <w:szCs w:val="22"/>
                <w:lang w:val="lv"/>
              </w:rPr>
              <w:t>0,06-0,125</w:t>
            </w:r>
          </w:p>
        </w:tc>
        <w:tc>
          <w:tcPr>
            <w:tcW w:w="1369" w:type="pct"/>
            <w:tcBorders>
              <w:top w:val="single" w:sz="4" w:space="0" w:color="auto"/>
              <w:left w:val="single" w:sz="4" w:space="0" w:color="auto"/>
              <w:bottom w:val="single" w:sz="4" w:space="0" w:color="auto"/>
              <w:right w:val="single" w:sz="4" w:space="0" w:color="auto"/>
            </w:tcBorders>
            <w:hideMark/>
          </w:tcPr>
          <w:p w14:paraId="76F7EB54" w14:textId="77777777" w:rsidR="00CD1CD5" w:rsidRPr="00ED6AFF" w:rsidRDefault="00CD1CD5" w:rsidP="00525311">
            <w:pPr>
              <w:autoSpaceDE w:val="0"/>
              <w:autoSpaceDN w:val="0"/>
              <w:adjustRightInd w:val="0"/>
              <w:jc w:val="both"/>
              <w:rPr>
                <w:rFonts w:cs="Arial"/>
                <w:szCs w:val="22"/>
              </w:rPr>
            </w:pPr>
            <w:r>
              <w:rPr>
                <w:rFonts w:cs="Arial"/>
                <w:szCs w:val="22"/>
                <w:lang w:val="lv"/>
              </w:rPr>
              <w:t>0,12-0,25</w:t>
            </w:r>
          </w:p>
        </w:tc>
      </w:tr>
      <w:tr w:rsidR="00CD1CD5" w:rsidRPr="00ED6AFF" w14:paraId="21670374" w14:textId="77777777" w:rsidTr="00525311">
        <w:trPr>
          <w:trHeight w:val="227"/>
        </w:trPr>
        <w:tc>
          <w:tcPr>
            <w:tcW w:w="2261" w:type="pct"/>
            <w:tcBorders>
              <w:top w:val="single" w:sz="4" w:space="0" w:color="auto"/>
              <w:left w:val="single" w:sz="4" w:space="0" w:color="auto"/>
              <w:bottom w:val="single" w:sz="4" w:space="0" w:color="auto"/>
              <w:right w:val="single" w:sz="4" w:space="0" w:color="auto"/>
            </w:tcBorders>
            <w:hideMark/>
          </w:tcPr>
          <w:p w14:paraId="01D673F3" w14:textId="77777777" w:rsidR="00CD1CD5" w:rsidRPr="00ED6AFF" w:rsidRDefault="00CD1CD5" w:rsidP="00525311">
            <w:pPr>
              <w:autoSpaceDE w:val="0"/>
              <w:autoSpaceDN w:val="0"/>
              <w:adjustRightInd w:val="0"/>
              <w:jc w:val="both"/>
              <w:rPr>
                <w:rFonts w:cs="Arial"/>
                <w:i/>
                <w:iCs/>
                <w:szCs w:val="22"/>
              </w:rPr>
            </w:pPr>
            <w:r>
              <w:rPr>
                <w:rFonts w:cs="Arial"/>
                <w:i/>
                <w:iCs/>
                <w:szCs w:val="22"/>
                <w:lang w:val="lv"/>
              </w:rPr>
              <w:t>Streptococcus uberis</w:t>
            </w:r>
          </w:p>
        </w:tc>
        <w:tc>
          <w:tcPr>
            <w:tcW w:w="1369" w:type="pct"/>
            <w:tcBorders>
              <w:top w:val="single" w:sz="4" w:space="0" w:color="auto"/>
              <w:left w:val="single" w:sz="4" w:space="0" w:color="auto"/>
              <w:bottom w:val="single" w:sz="4" w:space="0" w:color="auto"/>
              <w:right w:val="single" w:sz="4" w:space="0" w:color="auto"/>
            </w:tcBorders>
            <w:hideMark/>
          </w:tcPr>
          <w:p w14:paraId="1B2AD399" w14:textId="77777777" w:rsidR="00CD1CD5" w:rsidRPr="00ED6AFF" w:rsidRDefault="00CD1CD5" w:rsidP="00525311">
            <w:pPr>
              <w:autoSpaceDE w:val="0"/>
              <w:autoSpaceDN w:val="0"/>
              <w:adjustRightInd w:val="0"/>
              <w:jc w:val="both"/>
              <w:rPr>
                <w:rFonts w:cs="Arial"/>
                <w:szCs w:val="22"/>
              </w:rPr>
            </w:pPr>
            <w:r>
              <w:rPr>
                <w:rFonts w:cs="Arial"/>
                <w:szCs w:val="22"/>
                <w:lang w:val="lv"/>
              </w:rPr>
              <w:t>0,5-2</w:t>
            </w:r>
          </w:p>
        </w:tc>
        <w:tc>
          <w:tcPr>
            <w:tcW w:w="1369" w:type="pct"/>
            <w:tcBorders>
              <w:top w:val="single" w:sz="4" w:space="0" w:color="auto"/>
              <w:left w:val="single" w:sz="4" w:space="0" w:color="auto"/>
              <w:bottom w:val="single" w:sz="4" w:space="0" w:color="auto"/>
              <w:right w:val="single" w:sz="4" w:space="0" w:color="auto"/>
            </w:tcBorders>
            <w:hideMark/>
          </w:tcPr>
          <w:p w14:paraId="55044F67" w14:textId="77777777" w:rsidR="00CD1CD5" w:rsidRPr="00ED6AFF" w:rsidRDefault="00BF1888" w:rsidP="00525311">
            <w:pPr>
              <w:autoSpaceDE w:val="0"/>
              <w:autoSpaceDN w:val="0"/>
              <w:adjustRightInd w:val="0"/>
              <w:jc w:val="both"/>
              <w:rPr>
                <w:rFonts w:cs="Arial"/>
                <w:szCs w:val="22"/>
              </w:rPr>
            </w:pPr>
            <w:r>
              <w:rPr>
                <w:rFonts w:cs="Arial"/>
                <w:szCs w:val="22"/>
                <w:lang w:val="lv"/>
              </w:rPr>
              <w:t>4</w:t>
            </w:r>
          </w:p>
        </w:tc>
      </w:tr>
      <w:tr w:rsidR="00CD1CD5" w:rsidRPr="00ED6AFF" w14:paraId="2A779201" w14:textId="77777777" w:rsidTr="00525311">
        <w:trPr>
          <w:trHeight w:val="227"/>
        </w:trPr>
        <w:tc>
          <w:tcPr>
            <w:tcW w:w="2261" w:type="pct"/>
            <w:tcBorders>
              <w:top w:val="single" w:sz="4" w:space="0" w:color="auto"/>
              <w:left w:val="single" w:sz="4" w:space="0" w:color="auto"/>
              <w:bottom w:val="single" w:sz="4" w:space="0" w:color="auto"/>
              <w:right w:val="single" w:sz="4" w:space="0" w:color="auto"/>
            </w:tcBorders>
            <w:hideMark/>
          </w:tcPr>
          <w:p w14:paraId="07FC353D" w14:textId="77777777" w:rsidR="00CD1CD5" w:rsidRPr="00ED6AFF" w:rsidRDefault="00CD1CD5" w:rsidP="00525311">
            <w:pPr>
              <w:autoSpaceDE w:val="0"/>
              <w:autoSpaceDN w:val="0"/>
              <w:adjustRightInd w:val="0"/>
              <w:jc w:val="both"/>
              <w:rPr>
                <w:rFonts w:cs="Arial"/>
                <w:i/>
                <w:iCs/>
                <w:szCs w:val="22"/>
              </w:rPr>
            </w:pPr>
            <w:r>
              <w:rPr>
                <w:rFonts w:cs="Arial"/>
                <w:i/>
                <w:iCs/>
                <w:szCs w:val="22"/>
                <w:lang w:val="lv"/>
              </w:rPr>
              <w:t>Trueperella pyogenes</w:t>
            </w:r>
          </w:p>
        </w:tc>
        <w:tc>
          <w:tcPr>
            <w:tcW w:w="1369" w:type="pct"/>
            <w:tcBorders>
              <w:top w:val="single" w:sz="4" w:space="0" w:color="auto"/>
              <w:left w:val="single" w:sz="4" w:space="0" w:color="auto"/>
              <w:bottom w:val="single" w:sz="4" w:space="0" w:color="auto"/>
              <w:right w:val="single" w:sz="4" w:space="0" w:color="auto"/>
            </w:tcBorders>
            <w:hideMark/>
          </w:tcPr>
          <w:p w14:paraId="71930C32" w14:textId="77777777" w:rsidR="00CD1CD5" w:rsidRPr="00ED6AFF" w:rsidRDefault="00CD1CD5" w:rsidP="00525311">
            <w:pPr>
              <w:autoSpaceDE w:val="0"/>
              <w:autoSpaceDN w:val="0"/>
              <w:adjustRightInd w:val="0"/>
              <w:jc w:val="both"/>
              <w:rPr>
                <w:rFonts w:cs="Arial"/>
                <w:szCs w:val="22"/>
              </w:rPr>
            </w:pPr>
            <w:r>
              <w:rPr>
                <w:rFonts w:cs="Arial"/>
                <w:szCs w:val="22"/>
                <w:lang w:val="lv"/>
              </w:rPr>
              <w:t>0,25</w:t>
            </w:r>
          </w:p>
        </w:tc>
        <w:tc>
          <w:tcPr>
            <w:tcW w:w="1369" w:type="pct"/>
            <w:tcBorders>
              <w:top w:val="single" w:sz="4" w:space="0" w:color="auto"/>
              <w:left w:val="single" w:sz="4" w:space="0" w:color="auto"/>
              <w:bottom w:val="single" w:sz="4" w:space="0" w:color="auto"/>
              <w:right w:val="single" w:sz="4" w:space="0" w:color="auto"/>
            </w:tcBorders>
            <w:hideMark/>
          </w:tcPr>
          <w:p w14:paraId="3147CC5B" w14:textId="77777777" w:rsidR="00CD1CD5" w:rsidRPr="00ED6AFF" w:rsidRDefault="00CD1CD5" w:rsidP="00525311">
            <w:pPr>
              <w:autoSpaceDE w:val="0"/>
              <w:autoSpaceDN w:val="0"/>
              <w:adjustRightInd w:val="0"/>
              <w:jc w:val="both"/>
              <w:rPr>
                <w:rFonts w:cs="Arial"/>
                <w:szCs w:val="22"/>
              </w:rPr>
            </w:pPr>
            <w:r>
              <w:rPr>
                <w:rFonts w:cs="Arial"/>
                <w:szCs w:val="22"/>
                <w:lang w:val="lv"/>
              </w:rPr>
              <w:t>2</w:t>
            </w:r>
          </w:p>
        </w:tc>
      </w:tr>
    </w:tbl>
    <w:p w14:paraId="48290D20" w14:textId="77777777" w:rsidR="00CD1CD5" w:rsidRPr="00ED6AFF" w:rsidRDefault="00CD1CD5" w:rsidP="00CD1CD5">
      <w:pPr>
        <w:spacing w:before="15"/>
        <w:jc w:val="both"/>
        <w:rPr>
          <w:rFonts w:cs="Arial"/>
          <w:szCs w:val="22"/>
        </w:rPr>
      </w:pPr>
    </w:p>
    <w:p w14:paraId="69E95984" w14:textId="77777777" w:rsidR="00CD1CD5" w:rsidRPr="00A05071" w:rsidRDefault="00CD1CD5" w:rsidP="00CD1CD5">
      <w:pPr>
        <w:spacing w:before="15"/>
        <w:jc w:val="both"/>
        <w:rPr>
          <w:rFonts w:cs="Arial"/>
          <w:szCs w:val="22"/>
          <w:lang w:val="lv"/>
        </w:rPr>
      </w:pPr>
      <w:r>
        <w:rPr>
          <w:rFonts w:cs="Arial"/>
          <w:szCs w:val="22"/>
          <w:lang w:val="lv"/>
        </w:rPr>
        <w:t>Galvenais rezistences pret kloksacilīnu mehānisms ir aprakstīts attiecībā uz stafilokokiem, proti, pret meticilīnu rezistentos izolātos, un to izraisa penicilīnu saistošā proteīna 2a (PBP2a) izstrāde, kam ir zema afinitāte attiecībā uz lielāko daļu β-laktāmu. PBP2a gēns atrodas mobilajā genomu salā SCC</w:t>
      </w:r>
      <w:r>
        <w:rPr>
          <w:rStyle w:val="Emphasis"/>
          <w:rFonts w:cs="Arial"/>
          <w:szCs w:val="22"/>
          <w:lang w:val="lv"/>
        </w:rPr>
        <w:t>mec</w:t>
      </w:r>
      <w:r>
        <w:rPr>
          <w:rFonts w:cs="Arial"/>
          <w:szCs w:val="22"/>
          <w:lang w:val="lv"/>
        </w:rPr>
        <w:t xml:space="preserve"> (stafilokoku kasetes hromosomas </w:t>
      </w:r>
      <w:r>
        <w:rPr>
          <w:rStyle w:val="Emphasis"/>
          <w:rFonts w:cs="Arial"/>
          <w:b w:val="0"/>
          <w:bCs w:val="0"/>
          <w:szCs w:val="22"/>
          <w:lang w:val="lv"/>
        </w:rPr>
        <w:t>mec), kas var pārnest rezistences gēnus uz citām antibiotiku grupām.</w:t>
      </w:r>
    </w:p>
    <w:p w14:paraId="381C1570" w14:textId="77777777" w:rsidR="00962C46" w:rsidRPr="00A05071" w:rsidRDefault="00962C46" w:rsidP="00C578FD">
      <w:pPr>
        <w:tabs>
          <w:tab w:val="clear" w:pos="567"/>
        </w:tabs>
        <w:spacing w:line="240" w:lineRule="auto"/>
        <w:jc w:val="both"/>
        <w:rPr>
          <w:szCs w:val="22"/>
          <w:lang w:val="lv"/>
        </w:rPr>
      </w:pPr>
    </w:p>
    <w:p w14:paraId="286F4687" w14:textId="77777777" w:rsidR="00D53FE9" w:rsidRPr="00A05071" w:rsidRDefault="00C114FF" w:rsidP="00C578FD">
      <w:pPr>
        <w:tabs>
          <w:tab w:val="clear" w:pos="567"/>
        </w:tabs>
        <w:spacing w:line="240" w:lineRule="auto"/>
        <w:jc w:val="both"/>
        <w:rPr>
          <w:szCs w:val="22"/>
          <w:lang w:val="lv"/>
        </w:rPr>
      </w:pPr>
      <w:r>
        <w:rPr>
          <w:b/>
          <w:bCs/>
          <w:szCs w:val="22"/>
          <w:lang w:val="lv"/>
        </w:rPr>
        <w:t>5.2</w:t>
      </w:r>
      <w:r>
        <w:rPr>
          <w:b/>
          <w:bCs/>
          <w:szCs w:val="22"/>
          <w:lang w:val="lv"/>
        </w:rPr>
        <w:tab/>
        <w:t>Farmakokinētiskie dati</w:t>
      </w:r>
    </w:p>
    <w:p w14:paraId="4FF15E8B" w14:textId="77777777" w:rsidR="00D53FE9" w:rsidRPr="00A05071" w:rsidRDefault="00D53FE9" w:rsidP="00C578FD">
      <w:pPr>
        <w:tabs>
          <w:tab w:val="clear" w:pos="567"/>
        </w:tabs>
        <w:spacing w:line="240" w:lineRule="auto"/>
        <w:jc w:val="both"/>
        <w:rPr>
          <w:szCs w:val="22"/>
          <w:lang w:val="lv"/>
        </w:rPr>
      </w:pPr>
    </w:p>
    <w:p w14:paraId="79C4C87E" w14:textId="77777777" w:rsidR="00C42E57" w:rsidRPr="00A05071" w:rsidRDefault="00D53FE9" w:rsidP="00ED6AFF">
      <w:pPr>
        <w:tabs>
          <w:tab w:val="clear" w:pos="567"/>
        </w:tabs>
        <w:spacing w:line="240" w:lineRule="auto"/>
        <w:jc w:val="both"/>
        <w:rPr>
          <w:spacing w:val="1"/>
          <w:szCs w:val="22"/>
          <w:lang w:val="lv"/>
        </w:rPr>
      </w:pPr>
      <w:r>
        <w:rPr>
          <w:szCs w:val="22"/>
          <w:lang w:val="lv"/>
        </w:rPr>
        <w:t>Ievadot kloksacilīna benzatīnu tesmenī, aktīvā viela sistēmiski uzsūcas ļoti mazā apjomā. Tā mazā daļa kloksacilīna, kas nonāk sistēmiskajā asinsritē, tiek galvenokārt izvadīta caur nierēm (un mazākā mērā caur žultsceļiem).</w:t>
      </w:r>
    </w:p>
    <w:p w14:paraId="0D4C8D5A" w14:textId="77777777" w:rsidR="00C73BA2" w:rsidRPr="00A05071" w:rsidRDefault="00C73BA2" w:rsidP="00A9226B">
      <w:pPr>
        <w:tabs>
          <w:tab w:val="clear" w:pos="567"/>
        </w:tabs>
        <w:spacing w:line="240" w:lineRule="auto"/>
        <w:rPr>
          <w:color w:val="000000"/>
          <w:szCs w:val="22"/>
          <w:lang w:val="lv"/>
        </w:rPr>
      </w:pPr>
    </w:p>
    <w:p w14:paraId="4CD767AC" w14:textId="77777777" w:rsidR="00962C46" w:rsidRPr="00A05071" w:rsidRDefault="00962C46" w:rsidP="00A9226B">
      <w:pPr>
        <w:tabs>
          <w:tab w:val="clear" w:pos="567"/>
        </w:tabs>
        <w:spacing w:line="240" w:lineRule="auto"/>
        <w:rPr>
          <w:szCs w:val="22"/>
          <w:lang w:val="lv"/>
        </w:rPr>
      </w:pPr>
    </w:p>
    <w:p w14:paraId="7EB1113D" w14:textId="77777777" w:rsidR="00C114FF" w:rsidRPr="00A05071" w:rsidRDefault="00C114FF" w:rsidP="00895A2F">
      <w:pPr>
        <w:tabs>
          <w:tab w:val="clear" w:pos="567"/>
        </w:tabs>
        <w:spacing w:line="240" w:lineRule="auto"/>
        <w:rPr>
          <w:szCs w:val="22"/>
          <w:lang w:val="lv"/>
        </w:rPr>
      </w:pPr>
      <w:r>
        <w:rPr>
          <w:b/>
          <w:bCs/>
          <w:szCs w:val="22"/>
          <w:lang w:val="lv"/>
        </w:rPr>
        <w:t>6.</w:t>
      </w:r>
      <w:r>
        <w:rPr>
          <w:b/>
          <w:bCs/>
          <w:szCs w:val="22"/>
          <w:lang w:val="lv"/>
        </w:rPr>
        <w:tab/>
        <w:t>FARMACEITISKĀ INFORMĀCIJA</w:t>
      </w:r>
    </w:p>
    <w:p w14:paraId="69EF569B" w14:textId="77777777" w:rsidR="00C114FF" w:rsidRPr="00A05071" w:rsidRDefault="00C114FF" w:rsidP="00145C3F">
      <w:pPr>
        <w:tabs>
          <w:tab w:val="clear" w:pos="567"/>
        </w:tabs>
        <w:spacing w:line="240" w:lineRule="auto"/>
        <w:rPr>
          <w:szCs w:val="22"/>
          <w:lang w:val="lv"/>
        </w:rPr>
      </w:pPr>
    </w:p>
    <w:p w14:paraId="1DDA657B" w14:textId="77777777" w:rsidR="00C114FF" w:rsidRPr="00A05071" w:rsidRDefault="00C114FF" w:rsidP="00895A2F">
      <w:pPr>
        <w:tabs>
          <w:tab w:val="clear" w:pos="567"/>
        </w:tabs>
        <w:spacing w:line="240" w:lineRule="auto"/>
        <w:rPr>
          <w:b/>
          <w:szCs w:val="22"/>
          <w:lang w:val="lv"/>
        </w:rPr>
      </w:pPr>
      <w:r>
        <w:rPr>
          <w:b/>
          <w:bCs/>
          <w:szCs w:val="22"/>
          <w:lang w:val="lv"/>
        </w:rPr>
        <w:lastRenderedPageBreak/>
        <w:t>6.1</w:t>
      </w:r>
      <w:r>
        <w:rPr>
          <w:b/>
          <w:bCs/>
          <w:szCs w:val="22"/>
          <w:lang w:val="lv"/>
        </w:rPr>
        <w:tab/>
        <w:t>Palīgvielu saraksts</w:t>
      </w:r>
    </w:p>
    <w:p w14:paraId="5E73EC1C" w14:textId="77777777" w:rsidR="00C114FF" w:rsidRPr="00A05071" w:rsidRDefault="00C114FF" w:rsidP="00A9226B">
      <w:pPr>
        <w:tabs>
          <w:tab w:val="clear" w:pos="567"/>
        </w:tabs>
        <w:spacing w:line="240" w:lineRule="auto"/>
        <w:rPr>
          <w:szCs w:val="22"/>
          <w:lang w:val="lv"/>
        </w:rPr>
      </w:pPr>
    </w:p>
    <w:p w14:paraId="2035D281" w14:textId="77777777" w:rsidR="0009359E" w:rsidRPr="00A05071" w:rsidRDefault="0009359E" w:rsidP="0009359E">
      <w:pPr>
        <w:tabs>
          <w:tab w:val="clear" w:pos="567"/>
        </w:tabs>
        <w:spacing w:line="240" w:lineRule="auto"/>
        <w:rPr>
          <w:color w:val="000000"/>
          <w:szCs w:val="22"/>
          <w:lang w:val="lv"/>
        </w:rPr>
      </w:pPr>
      <w:r>
        <w:rPr>
          <w:color w:val="000000"/>
          <w:szCs w:val="22"/>
          <w:lang w:val="lv"/>
        </w:rPr>
        <w:t>Stearīnskābe</w:t>
      </w:r>
    </w:p>
    <w:p w14:paraId="4BD95AA8" w14:textId="77777777" w:rsidR="0009359E" w:rsidRPr="00A05071" w:rsidRDefault="0009359E" w:rsidP="0009359E">
      <w:pPr>
        <w:tabs>
          <w:tab w:val="clear" w:pos="567"/>
        </w:tabs>
        <w:spacing w:line="240" w:lineRule="auto"/>
        <w:rPr>
          <w:color w:val="000000"/>
          <w:szCs w:val="22"/>
          <w:lang w:val="lv"/>
        </w:rPr>
      </w:pPr>
      <w:r>
        <w:rPr>
          <w:color w:val="000000"/>
          <w:szCs w:val="22"/>
          <w:lang w:val="lv"/>
        </w:rPr>
        <w:t>Alumīnija stearāts</w:t>
      </w:r>
    </w:p>
    <w:p w14:paraId="6C77B6EB" w14:textId="098E905C" w:rsidR="00E306BC" w:rsidRPr="00A05071" w:rsidRDefault="00E43E55" w:rsidP="0009359E">
      <w:pPr>
        <w:tabs>
          <w:tab w:val="clear" w:pos="567"/>
        </w:tabs>
        <w:spacing w:line="240" w:lineRule="auto"/>
        <w:rPr>
          <w:color w:val="000000"/>
          <w:szCs w:val="22"/>
          <w:lang w:val="lv"/>
        </w:rPr>
      </w:pPr>
      <w:r>
        <w:rPr>
          <w:color w:val="000000"/>
          <w:szCs w:val="22"/>
          <w:lang w:val="lv"/>
        </w:rPr>
        <w:t>Vazelīneļļa</w:t>
      </w:r>
    </w:p>
    <w:p w14:paraId="47B1580C" w14:textId="77777777" w:rsidR="0009359E" w:rsidRPr="00A05071" w:rsidRDefault="0009359E" w:rsidP="0009359E">
      <w:pPr>
        <w:tabs>
          <w:tab w:val="clear" w:pos="567"/>
        </w:tabs>
        <w:spacing w:line="240" w:lineRule="auto"/>
        <w:rPr>
          <w:szCs w:val="22"/>
          <w:lang w:val="lv"/>
        </w:rPr>
      </w:pPr>
    </w:p>
    <w:p w14:paraId="798B95CE" w14:textId="77777777" w:rsidR="00C114FF" w:rsidRPr="00A05071" w:rsidRDefault="00C114FF" w:rsidP="00895A2F">
      <w:pPr>
        <w:tabs>
          <w:tab w:val="clear" w:pos="567"/>
        </w:tabs>
        <w:spacing w:line="240" w:lineRule="auto"/>
        <w:rPr>
          <w:szCs w:val="22"/>
          <w:lang w:val="lv"/>
        </w:rPr>
      </w:pPr>
      <w:r>
        <w:rPr>
          <w:b/>
          <w:bCs/>
          <w:szCs w:val="22"/>
          <w:lang w:val="lv"/>
        </w:rPr>
        <w:t>6.2</w:t>
      </w:r>
      <w:r>
        <w:rPr>
          <w:b/>
          <w:bCs/>
          <w:szCs w:val="22"/>
          <w:lang w:val="lv"/>
        </w:rPr>
        <w:tab/>
        <w:t>Būtiska nesaderība</w:t>
      </w:r>
    </w:p>
    <w:p w14:paraId="7AFEEAAE" w14:textId="77777777" w:rsidR="00C114FF" w:rsidRPr="00A05071" w:rsidRDefault="00C114FF" w:rsidP="00145C3F">
      <w:pPr>
        <w:tabs>
          <w:tab w:val="clear" w:pos="567"/>
        </w:tabs>
        <w:spacing w:line="240" w:lineRule="auto"/>
        <w:rPr>
          <w:szCs w:val="22"/>
          <w:lang w:val="lv"/>
        </w:rPr>
      </w:pPr>
    </w:p>
    <w:p w14:paraId="207E1651" w14:textId="77777777" w:rsidR="00CD1CD5" w:rsidRPr="00A05071" w:rsidRDefault="007625E9" w:rsidP="00A9226B">
      <w:pPr>
        <w:tabs>
          <w:tab w:val="clear" w:pos="567"/>
        </w:tabs>
        <w:spacing w:line="240" w:lineRule="auto"/>
        <w:rPr>
          <w:rFonts w:cs="Arial"/>
          <w:szCs w:val="22"/>
          <w:lang w:val="lv"/>
        </w:rPr>
      </w:pPr>
      <w:r>
        <w:rPr>
          <w:rFonts w:cs="Arial"/>
          <w:szCs w:val="22"/>
          <w:lang w:val="lv"/>
        </w:rPr>
        <w:t>Nav piemērojama.</w:t>
      </w:r>
    </w:p>
    <w:p w14:paraId="202AD3B4" w14:textId="77777777" w:rsidR="00C114FF" w:rsidRPr="00A05071" w:rsidRDefault="00C114FF" w:rsidP="00A9226B">
      <w:pPr>
        <w:tabs>
          <w:tab w:val="clear" w:pos="567"/>
        </w:tabs>
        <w:spacing w:line="240" w:lineRule="auto"/>
        <w:rPr>
          <w:szCs w:val="22"/>
          <w:lang w:val="lv"/>
        </w:rPr>
      </w:pPr>
    </w:p>
    <w:p w14:paraId="260875A9" w14:textId="77777777" w:rsidR="00C114FF" w:rsidRPr="00A05071" w:rsidRDefault="00C114FF" w:rsidP="00895A2F">
      <w:pPr>
        <w:tabs>
          <w:tab w:val="clear" w:pos="567"/>
        </w:tabs>
        <w:spacing w:line="240" w:lineRule="auto"/>
        <w:rPr>
          <w:szCs w:val="22"/>
          <w:lang w:val="lv"/>
        </w:rPr>
      </w:pPr>
      <w:r>
        <w:rPr>
          <w:b/>
          <w:bCs/>
          <w:szCs w:val="22"/>
          <w:lang w:val="lv"/>
        </w:rPr>
        <w:t>6.3</w:t>
      </w:r>
      <w:r>
        <w:rPr>
          <w:b/>
          <w:bCs/>
          <w:szCs w:val="22"/>
          <w:lang w:val="lv"/>
        </w:rPr>
        <w:tab/>
        <w:t>Derīguma termiņš</w:t>
      </w:r>
    </w:p>
    <w:p w14:paraId="2D96A2FF" w14:textId="77777777" w:rsidR="00C114FF" w:rsidRPr="00A05071" w:rsidRDefault="00C114FF" w:rsidP="00145C3F">
      <w:pPr>
        <w:tabs>
          <w:tab w:val="clear" w:pos="567"/>
        </w:tabs>
        <w:spacing w:line="240" w:lineRule="auto"/>
        <w:rPr>
          <w:szCs w:val="22"/>
          <w:lang w:val="lv"/>
        </w:rPr>
      </w:pPr>
    </w:p>
    <w:p w14:paraId="06F7D8DF" w14:textId="77777777" w:rsidR="00C114FF" w:rsidRPr="00A05071" w:rsidRDefault="00C114FF" w:rsidP="00A9226B">
      <w:pPr>
        <w:tabs>
          <w:tab w:val="clear" w:pos="567"/>
        </w:tabs>
        <w:spacing w:line="240" w:lineRule="auto"/>
        <w:rPr>
          <w:szCs w:val="22"/>
          <w:lang w:val="lv"/>
        </w:rPr>
      </w:pPr>
      <w:r>
        <w:rPr>
          <w:szCs w:val="22"/>
          <w:lang w:val="lv"/>
        </w:rPr>
        <w:t xml:space="preserve">Veterināro zāļu derīguma termiņš izplatīšanai paredzētā iepakojumā: </w:t>
      </w:r>
      <w:r>
        <w:rPr>
          <w:color w:val="000000"/>
          <w:szCs w:val="22"/>
          <w:lang w:val="lv"/>
        </w:rPr>
        <w:t>2 gadi.</w:t>
      </w:r>
    </w:p>
    <w:p w14:paraId="6D479A62" w14:textId="77777777" w:rsidR="00E306BC" w:rsidRPr="00A05071" w:rsidRDefault="00C114FF" w:rsidP="00E306BC">
      <w:pPr>
        <w:tabs>
          <w:tab w:val="clear" w:pos="567"/>
        </w:tabs>
        <w:spacing w:line="240" w:lineRule="auto"/>
        <w:rPr>
          <w:szCs w:val="22"/>
          <w:lang w:val="lv"/>
        </w:rPr>
      </w:pPr>
      <w:r>
        <w:rPr>
          <w:szCs w:val="22"/>
          <w:lang w:val="lv"/>
        </w:rPr>
        <w:t xml:space="preserve">Derīguma termiņš pēc pirmās tiešā iepakojuma atvēršanas: </w:t>
      </w:r>
      <w:r>
        <w:rPr>
          <w:color w:val="000000"/>
          <w:szCs w:val="22"/>
          <w:lang w:val="lv"/>
        </w:rPr>
        <w:t>izlietot nekavējoties.</w:t>
      </w:r>
    </w:p>
    <w:p w14:paraId="6EFA845B" w14:textId="77777777" w:rsidR="00C114FF" w:rsidRPr="00A05071" w:rsidRDefault="00C114FF" w:rsidP="00A9226B">
      <w:pPr>
        <w:tabs>
          <w:tab w:val="clear" w:pos="567"/>
        </w:tabs>
        <w:spacing w:line="240" w:lineRule="auto"/>
        <w:rPr>
          <w:szCs w:val="22"/>
          <w:lang w:val="lv"/>
        </w:rPr>
      </w:pPr>
    </w:p>
    <w:p w14:paraId="1BB4807C" w14:textId="77777777" w:rsidR="00C114FF" w:rsidRPr="00A05071" w:rsidRDefault="00C114FF" w:rsidP="00895A2F">
      <w:pPr>
        <w:tabs>
          <w:tab w:val="clear" w:pos="567"/>
        </w:tabs>
        <w:spacing w:line="240" w:lineRule="auto"/>
        <w:rPr>
          <w:szCs w:val="22"/>
          <w:lang w:val="lv"/>
        </w:rPr>
      </w:pPr>
      <w:r>
        <w:rPr>
          <w:b/>
          <w:bCs/>
          <w:szCs w:val="22"/>
          <w:lang w:val="lv"/>
        </w:rPr>
        <w:t>6.4.</w:t>
      </w:r>
      <w:r>
        <w:rPr>
          <w:b/>
          <w:bCs/>
          <w:szCs w:val="22"/>
          <w:lang w:val="lv"/>
        </w:rPr>
        <w:tab/>
        <w:t>Īpaši uzglabāšanas nosacījumi</w:t>
      </w:r>
    </w:p>
    <w:p w14:paraId="76B1DE66" w14:textId="77777777" w:rsidR="00C114FF" w:rsidRPr="00A05071" w:rsidRDefault="00C114FF" w:rsidP="00145C3F">
      <w:pPr>
        <w:tabs>
          <w:tab w:val="clear" w:pos="567"/>
        </w:tabs>
        <w:spacing w:line="240" w:lineRule="auto"/>
        <w:rPr>
          <w:szCs w:val="22"/>
          <w:lang w:val="lv"/>
        </w:rPr>
      </w:pPr>
    </w:p>
    <w:p w14:paraId="20ADE897" w14:textId="77777777" w:rsidR="00C114FF" w:rsidRPr="00A05071" w:rsidRDefault="00EA3982" w:rsidP="00A9226B">
      <w:pPr>
        <w:tabs>
          <w:tab w:val="clear" w:pos="567"/>
        </w:tabs>
        <w:spacing w:line="240" w:lineRule="auto"/>
        <w:rPr>
          <w:szCs w:val="22"/>
          <w:lang w:val="lv"/>
        </w:rPr>
      </w:pPr>
      <w:r>
        <w:rPr>
          <w:szCs w:val="22"/>
          <w:lang w:val="lv"/>
        </w:rPr>
        <w:t>Uzglabāt temperatūrā līdz 25°C.</w:t>
      </w:r>
    </w:p>
    <w:p w14:paraId="4AC0B44F" w14:textId="77777777" w:rsidR="00CD1CD5" w:rsidRPr="00A05071" w:rsidRDefault="00EA3982" w:rsidP="00A9226B">
      <w:pPr>
        <w:tabs>
          <w:tab w:val="clear" w:pos="567"/>
        </w:tabs>
        <w:spacing w:line="240" w:lineRule="auto"/>
        <w:rPr>
          <w:szCs w:val="22"/>
          <w:lang w:val="lv"/>
        </w:rPr>
      </w:pPr>
      <w:r>
        <w:rPr>
          <w:szCs w:val="22"/>
          <w:lang w:val="lv"/>
        </w:rPr>
        <w:t xml:space="preserve"> </w:t>
      </w:r>
    </w:p>
    <w:p w14:paraId="5DD2112A" w14:textId="77777777" w:rsidR="00C114FF" w:rsidRPr="00A05071" w:rsidRDefault="00C114FF" w:rsidP="00895A2F">
      <w:pPr>
        <w:tabs>
          <w:tab w:val="clear" w:pos="567"/>
        </w:tabs>
        <w:spacing w:line="240" w:lineRule="auto"/>
        <w:rPr>
          <w:szCs w:val="22"/>
          <w:lang w:val="lv"/>
        </w:rPr>
      </w:pPr>
      <w:r>
        <w:rPr>
          <w:b/>
          <w:bCs/>
          <w:szCs w:val="22"/>
          <w:lang w:val="lv"/>
        </w:rPr>
        <w:t>6.5</w:t>
      </w:r>
      <w:r>
        <w:rPr>
          <w:b/>
          <w:bCs/>
          <w:szCs w:val="22"/>
          <w:lang w:val="lv"/>
        </w:rPr>
        <w:tab/>
        <w:t>Tiešā iepakojuma veids un saturs</w:t>
      </w:r>
    </w:p>
    <w:p w14:paraId="5EE9699F" w14:textId="77777777" w:rsidR="00C114FF" w:rsidRPr="00A05071" w:rsidRDefault="00C114FF" w:rsidP="00145C3F">
      <w:pPr>
        <w:tabs>
          <w:tab w:val="clear" w:pos="567"/>
        </w:tabs>
        <w:spacing w:line="240" w:lineRule="auto"/>
        <w:rPr>
          <w:szCs w:val="22"/>
          <w:lang w:val="lv"/>
        </w:rPr>
      </w:pPr>
    </w:p>
    <w:p w14:paraId="3B85F225" w14:textId="575F516C" w:rsidR="00CD1CD5" w:rsidRPr="00A05071" w:rsidRDefault="00E43E55" w:rsidP="00CD1CD5">
      <w:pPr>
        <w:autoSpaceDE w:val="0"/>
        <w:autoSpaceDN w:val="0"/>
        <w:adjustRightInd w:val="0"/>
        <w:rPr>
          <w:szCs w:val="22"/>
          <w:lang w:val="lv"/>
        </w:rPr>
      </w:pPr>
      <w:r>
        <w:rPr>
          <w:szCs w:val="22"/>
          <w:lang w:val="lv"/>
        </w:rPr>
        <w:t xml:space="preserve">Balts </w:t>
      </w:r>
      <w:r w:rsidR="00CD1CD5">
        <w:rPr>
          <w:szCs w:val="22"/>
          <w:lang w:val="lv"/>
        </w:rPr>
        <w:t>zema blīvuma polietilēna (</w:t>
      </w:r>
      <w:r>
        <w:rPr>
          <w:szCs w:val="22"/>
          <w:lang w:val="lv"/>
        </w:rPr>
        <w:t>ZBPE</w:t>
      </w:r>
      <w:r w:rsidR="00CD1CD5">
        <w:rPr>
          <w:szCs w:val="22"/>
          <w:lang w:val="lv"/>
        </w:rPr>
        <w:t xml:space="preserve">) </w:t>
      </w:r>
      <w:r>
        <w:rPr>
          <w:szCs w:val="22"/>
          <w:lang w:val="lv"/>
        </w:rPr>
        <w:t xml:space="preserve">injektors </w:t>
      </w:r>
      <w:r w:rsidR="0088349E">
        <w:rPr>
          <w:szCs w:val="22"/>
          <w:lang w:val="lv"/>
        </w:rPr>
        <w:t>ievadīšanai tesmenī</w:t>
      </w:r>
      <w:r w:rsidR="00CD1CD5">
        <w:rPr>
          <w:szCs w:val="22"/>
          <w:lang w:val="lv"/>
        </w:rPr>
        <w:t xml:space="preserve"> ar </w:t>
      </w:r>
      <w:r>
        <w:rPr>
          <w:szCs w:val="22"/>
          <w:lang w:val="lv"/>
        </w:rPr>
        <w:t>ZB</w:t>
      </w:r>
      <w:r w:rsidR="00CD1CD5">
        <w:rPr>
          <w:szCs w:val="22"/>
          <w:lang w:val="lv"/>
        </w:rPr>
        <w:t xml:space="preserve">PE vāciņu un </w:t>
      </w:r>
      <w:r>
        <w:rPr>
          <w:szCs w:val="22"/>
          <w:lang w:val="lv"/>
        </w:rPr>
        <w:t>ZB</w:t>
      </w:r>
      <w:r w:rsidR="00CD1CD5">
        <w:rPr>
          <w:szCs w:val="22"/>
          <w:lang w:val="lv"/>
        </w:rPr>
        <w:t>PE virzuli.</w:t>
      </w:r>
    </w:p>
    <w:p w14:paraId="1CA7592C" w14:textId="77777777" w:rsidR="00A226F7" w:rsidRPr="00A05071" w:rsidRDefault="00A226F7" w:rsidP="00C84067">
      <w:pPr>
        <w:tabs>
          <w:tab w:val="clear" w:pos="567"/>
        </w:tabs>
        <w:autoSpaceDE w:val="0"/>
        <w:autoSpaceDN w:val="0"/>
        <w:adjustRightInd w:val="0"/>
        <w:spacing w:line="240" w:lineRule="auto"/>
        <w:rPr>
          <w:szCs w:val="22"/>
          <w:lang w:val="lv"/>
        </w:rPr>
      </w:pPr>
    </w:p>
    <w:p w14:paraId="5B14BDC1" w14:textId="77777777" w:rsidR="00C84067" w:rsidRPr="00A05071" w:rsidRDefault="00A71BAF" w:rsidP="00C84067">
      <w:pPr>
        <w:tabs>
          <w:tab w:val="clear" w:pos="567"/>
        </w:tabs>
        <w:autoSpaceDE w:val="0"/>
        <w:autoSpaceDN w:val="0"/>
        <w:adjustRightInd w:val="0"/>
        <w:spacing w:line="240" w:lineRule="auto"/>
        <w:rPr>
          <w:szCs w:val="22"/>
          <w:lang w:val="lv"/>
        </w:rPr>
      </w:pPr>
      <w:r>
        <w:rPr>
          <w:szCs w:val="22"/>
          <w:lang w:val="lv"/>
        </w:rPr>
        <w:t>Iepakojumu izmērs:</w:t>
      </w:r>
    </w:p>
    <w:p w14:paraId="45C08DF9" w14:textId="6EA7BF04" w:rsidR="0028552F" w:rsidRPr="00A05071" w:rsidRDefault="0028552F" w:rsidP="00C84067">
      <w:pPr>
        <w:tabs>
          <w:tab w:val="clear" w:pos="567"/>
        </w:tabs>
        <w:autoSpaceDE w:val="0"/>
        <w:autoSpaceDN w:val="0"/>
        <w:adjustRightInd w:val="0"/>
        <w:spacing w:line="240" w:lineRule="auto"/>
        <w:rPr>
          <w:color w:val="000000"/>
          <w:szCs w:val="22"/>
          <w:lang w:val="lv"/>
        </w:rPr>
      </w:pPr>
      <w:r>
        <w:rPr>
          <w:color w:val="000000"/>
          <w:szCs w:val="22"/>
          <w:lang w:val="lv"/>
        </w:rPr>
        <w:t xml:space="preserve">Kartona kaste ar 24 </w:t>
      </w:r>
      <w:r w:rsidR="0078573E">
        <w:rPr>
          <w:color w:val="000000"/>
          <w:szCs w:val="22"/>
          <w:lang w:val="lv"/>
        </w:rPr>
        <w:t>injektoriem</w:t>
      </w:r>
      <w:r>
        <w:rPr>
          <w:color w:val="000000"/>
          <w:szCs w:val="22"/>
          <w:lang w:val="lv"/>
        </w:rPr>
        <w:t xml:space="preserve"> ievadīšanai </w:t>
      </w:r>
      <w:r>
        <w:rPr>
          <w:szCs w:val="22"/>
          <w:lang w:val="lv"/>
        </w:rPr>
        <w:t>tesmenī</w:t>
      </w:r>
      <w:r>
        <w:rPr>
          <w:color w:val="000000"/>
          <w:szCs w:val="22"/>
          <w:lang w:val="lv"/>
        </w:rPr>
        <w:t>.</w:t>
      </w:r>
    </w:p>
    <w:p w14:paraId="071362C6" w14:textId="2DC11393" w:rsidR="0028552F" w:rsidRPr="00A05071" w:rsidRDefault="0028552F" w:rsidP="0028552F">
      <w:pPr>
        <w:tabs>
          <w:tab w:val="clear" w:pos="567"/>
        </w:tabs>
        <w:autoSpaceDE w:val="0"/>
        <w:autoSpaceDN w:val="0"/>
        <w:adjustRightInd w:val="0"/>
        <w:spacing w:line="240" w:lineRule="auto"/>
        <w:rPr>
          <w:color w:val="000000"/>
          <w:szCs w:val="22"/>
          <w:lang w:val="lv"/>
        </w:rPr>
      </w:pPr>
      <w:r>
        <w:rPr>
          <w:color w:val="000000"/>
          <w:szCs w:val="22"/>
          <w:lang w:val="lv"/>
        </w:rPr>
        <w:t xml:space="preserve">Kartona kaste ar 48 </w:t>
      </w:r>
      <w:r w:rsidR="0078573E">
        <w:rPr>
          <w:color w:val="000000"/>
          <w:szCs w:val="22"/>
          <w:lang w:val="lv"/>
        </w:rPr>
        <w:t>injektoriem</w:t>
      </w:r>
      <w:r>
        <w:rPr>
          <w:color w:val="000000"/>
          <w:szCs w:val="22"/>
          <w:lang w:val="lv"/>
        </w:rPr>
        <w:t xml:space="preserve"> ievadīšanai </w:t>
      </w:r>
      <w:r>
        <w:rPr>
          <w:szCs w:val="22"/>
          <w:lang w:val="lv"/>
        </w:rPr>
        <w:t>tesmenī</w:t>
      </w:r>
      <w:r>
        <w:rPr>
          <w:color w:val="000000"/>
          <w:szCs w:val="22"/>
          <w:lang w:val="lv"/>
        </w:rPr>
        <w:t>.</w:t>
      </w:r>
    </w:p>
    <w:p w14:paraId="0DC10D31" w14:textId="45C186FC" w:rsidR="0028552F" w:rsidRPr="00A05071" w:rsidRDefault="0028552F" w:rsidP="00C84067">
      <w:pPr>
        <w:tabs>
          <w:tab w:val="clear" w:pos="567"/>
        </w:tabs>
        <w:autoSpaceDE w:val="0"/>
        <w:autoSpaceDN w:val="0"/>
        <w:adjustRightInd w:val="0"/>
        <w:spacing w:line="240" w:lineRule="auto"/>
        <w:rPr>
          <w:color w:val="000000"/>
          <w:szCs w:val="22"/>
          <w:lang w:val="lv"/>
        </w:rPr>
      </w:pPr>
      <w:r>
        <w:rPr>
          <w:color w:val="000000"/>
          <w:szCs w:val="22"/>
          <w:lang w:val="lv"/>
        </w:rPr>
        <w:t xml:space="preserve">Kartona kaste ar 96 </w:t>
      </w:r>
      <w:r w:rsidR="0078573E">
        <w:rPr>
          <w:color w:val="000000"/>
          <w:szCs w:val="22"/>
          <w:lang w:val="lv"/>
        </w:rPr>
        <w:t>injektoriem</w:t>
      </w:r>
      <w:r>
        <w:rPr>
          <w:color w:val="000000"/>
          <w:szCs w:val="22"/>
          <w:lang w:val="lv"/>
        </w:rPr>
        <w:t xml:space="preserve"> ievadīšanai </w:t>
      </w:r>
      <w:r>
        <w:rPr>
          <w:szCs w:val="22"/>
          <w:lang w:val="lv"/>
        </w:rPr>
        <w:t>tesmenī</w:t>
      </w:r>
      <w:r>
        <w:rPr>
          <w:color w:val="000000"/>
          <w:szCs w:val="22"/>
          <w:lang w:val="lv"/>
        </w:rPr>
        <w:t>.</w:t>
      </w:r>
    </w:p>
    <w:p w14:paraId="4223BA50" w14:textId="77777777" w:rsidR="0028552F" w:rsidRPr="00A05071" w:rsidRDefault="0028552F" w:rsidP="00C84067">
      <w:pPr>
        <w:tabs>
          <w:tab w:val="clear" w:pos="567"/>
        </w:tabs>
        <w:spacing w:line="240" w:lineRule="auto"/>
        <w:rPr>
          <w:color w:val="000000"/>
          <w:szCs w:val="22"/>
          <w:lang w:val="lv"/>
        </w:rPr>
      </w:pPr>
    </w:p>
    <w:p w14:paraId="6FAF5AAA" w14:textId="77777777" w:rsidR="00C84067" w:rsidRPr="00A05071" w:rsidRDefault="00C84067" w:rsidP="00C84067">
      <w:pPr>
        <w:tabs>
          <w:tab w:val="clear" w:pos="567"/>
        </w:tabs>
        <w:spacing w:line="240" w:lineRule="auto"/>
        <w:rPr>
          <w:szCs w:val="22"/>
          <w:lang w:val="fr-FR"/>
        </w:rPr>
      </w:pPr>
      <w:r>
        <w:rPr>
          <w:color w:val="000000"/>
          <w:szCs w:val="22"/>
          <w:lang w:val="lv"/>
        </w:rPr>
        <w:t>Ne visi iepakojuma izmēri var tikt izplatīti.</w:t>
      </w:r>
    </w:p>
    <w:p w14:paraId="3536102A" w14:textId="77777777" w:rsidR="00C114FF" w:rsidRPr="00A05071" w:rsidRDefault="00C114FF" w:rsidP="00A9226B">
      <w:pPr>
        <w:tabs>
          <w:tab w:val="clear" w:pos="567"/>
        </w:tabs>
        <w:spacing w:line="240" w:lineRule="auto"/>
        <w:rPr>
          <w:szCs w:val="22"/>
          <w:lang w:val="fr-FR"/>
        </w:rPr>
      </w:pPr>
    </w:p>
    <w:p w14:paraId="7616DE04" w14:textId="77777777" w:rsidR="00C114FF" w:rsidRPr="00A05071" w:rsidRDefault="00C114FF" w:rsidP="00895A2F">
      <w:pPr>
        <w:tabs>
          <w:tab w:val="clear" w:pos="567"/>
        </w:tabs>
        <w:spacing w:line="240" w:lineRule="auto"/>
        <w:ind w:left="567" w:hanging="567"/>
        <w:rPr>
          <w:szCs w:val="22"/>
          <w:lang w:val="fr-FR"/>
        </w:rPr>
      </w:pPr>
      <w:r>
        <w:rPr>
          <w:b/>
          <w:bCs/>
          <w:szCs w:val="22"/>
          <w:lang w:val="lv"/>
        </w:rPr>
        <w:t>6.6</w:t>
      </w:r>
      <w:r>
        <w:rPr>
          <w:b/>
          <w:bCs/>
          <w:szCs w:val="22"/>
          <w:lang w:val="lv"/>
        </w:rPr>
        <w:tab/>
        <w:t>Īpaši norādījumi neizlietotu veterināro zāļu vai to atkritumu iznīcināšanai</w:t>
      </w:r>
    </w:p>
    <w:p w14:paraId="66503996" w14:textId="77777777" w:rsidR="00C114FF" w:rsidRPr="00A05071" w:rsidRDefault="00C114FF" w:rsidP="00145C3F">
      <w:pPr>
        <w:tabs>
          <w:tab w:val="clear" w:pos="567"/>
        </w:tabs>
        <w:spacing w:line="240" w:lineRule="auto"/>
        <w:rPr>
          <w:szCs w:val="22"/>
          <w:lang w:val="fr-FR"/>
        </w:rPr>
      </w:pPr>
    </w:p>
    <w:p w14:paraId="2EBE0C54" w14:textId="77777777" w:rsidR="00C114FF" w:rsidRPr="00A05071" w:rsidRDefault="00C114FF" w:rsidP="00A9226B">
      <w:pPr>
        <w:tabs>
          <w:tab w:val="clear" w:pos="567"/>
        </w:tabs>
        <w:spacing w:line="240" w:lineRule="auto"/>
        <w:rPr>
          <w:szCs w:val="22"/>
          <w:lang w:val="fr-FR"/>
        </w:rPr>
      </w:pPr>
      <w:r>
        <w:rPr>
          <w:szCs w:val="22"/>
          <w:lang w:val="lv"/>
        </w:rPr>
        <w:t>Jebkuras neizlietotas veterinārās zāles vai to atkritumi jāiznīcina saskaņā ar nacionālajiem tiesību aktiem.</w:t>
      </w:r>
    </w:p>
    <w:p w14:paraId="4BEBCE61" w14:textId="77777777" w:rsidR="00B76D92" w:rsidRPr="00A05071" w:rsidRDefault="00B76D92" w:rsidP="00A9226B">
      <w:pPr>
        <w:tabs>
          <w:tab w:val="clear" w:pos="567"/>
        </w:tabs>
        <w:spacing w:line="240" w:lineRule="auto"/>
        <w:rPr>
          <w:i/>
          <w:szCs w:val="22"/>
          <w:lang w:val="fr-FR"/>
        </w:rPr>
      </w:pPr>
    </w:p>
    <w:p w14:paraId="30592D3D" w14:textId="77777777" w:rsidR="00C114FF" w:rsidRPr="00A05071" w:rsidRDefault="00C114FF" w:rsidP="00A9226B">
      <w:pPr>
        <w:tabs>
          <w:tab w:val="clear" w:pos="567"/>
        </w:tabs>
        <w:spacing w:line="240" w:lineRule="auto"/>
        <w:rPr>
          <w:szCs w:val="22"/>
          <w:lang w:val="fr-FR"/>
        </w:rPr>
      </w:pPr>
    </w:p>
    <w:p w14:paraId="68295A5E" w14:textId="77777777" w:rsidR="00C114FF" w:rsidRPr="00A05071" w:rsidRDefault="00C114FF" w:rsidP="00895A2F">
      <w:pPr>
        <w:tabs>
          <w:tab w:val="clear" w:pos="567"/>
        </w:tabs>
        <w:spacing w:line="240" w:lineRule="auto"/>
        <w:rPr>
          <w:b/>
          <w:szCs w:val="22"/>
          <w:lang w:val="fr-FR"/>
        </w:rPr>
      </w:pPr>
      <w:r>
        <w:rPr>
          <w:b/>
          <w:bCs/>
          <w:szCs w:val="22"/>
          <w:lang w:val="lv"/>
        </w:rPr>
        <w:t>7.</w:t>
      </w:r>
      <w:r>
        <w:rPr>
          <w:b/>
          <w:bCs/>
          <w:szCs w:val="22"/>
          <w:lang w:val="lv"/>
        </w:rPr>
        <w:tab/>
        <w:t>REĢISTRĀCIJAS APLIECĪBAS ĪPAŠNIEKS</w:t>
      </w:r>
    </w:p>
    <w:p w14:paraId="157CC6DB" w14:textId="77777777" w:rsidR="00C114FF" w:rsidRPr="00A05071" w:rsidRDefault="00C114FF" w:rsidP="00145C3F">
      <w:pPr>
        <w:tabs>
          <w:tab w:val="clear" w:pos="567"/>
        </w:tabs>
        <w:spacing w:line="240" w:lineRule="auto"/>
        <w:rPr>
          <w:szCs w:val="22"/>
          <w:lang w:val="fr-FR"/>
        </w:rPr>
      </w:pPr>
    </w:p>
    <w:p w14:paraId="6EE578F3" w14:textId="77777777" w:rsidR="00ED6AFF" w:rsidRPr="00A05071" w:rsidRDefault="00ED6AFF" w:rsidP="00ED6AFF">
      <w:pPr>
        <w:tabs>
          <w:tab w:val="clear" w:pos="567"/>
        </w:tabs>
        <w:autoSpaceDE w:val="0"/>
        <w:autoSpaceDN w:val="0"/>
        <w:adjustRightInd w:val="0"/>
        <w:spacing w:line="240" w:lineRule="auto"/>
        <w:rPr>
          <w:szCs w:val="22"/>
          <w:lang w:val="fr-FR"/>
        </w:rPr>
      </w:pPr>
      <w:r>
        <w:rPr>
          <w:szCs w:val="22"/>
          <w:lang w:val="lv"/>
        </w:rPr>
        <w:t>Vétoquinol SA</w:t>
      </w:r>
    </w:p>
    <w:p w14:paraId="745E07B9" w14:textId="77777777" w:rsidR="00ED6AFF" w:rsidRPr="00A05071" w:rsidRDefault="00ED6AFF" w:rsidP="00ED6AFF">
      <w:pPr>
        <w:tabs>
          <w:tab w:val="clear" w:pos="567"/>
        </w:tabs>
        <w:autoSpaceDE w:val="0"/>
        <w:autoSpaceDN w:val="0"/>
        <w:adjustRightInd w:val="0"/>
        <w:spacing w:line="240" w:lineRule="auto"/>
        <w:rPr>
          <w:szCs w:val="22"/>
          <w:lang w:val="fr-FR"/>
        </w:rPr>
      </w:pPr>
      <w:r>
        <w:rPr>
          <w:szCs w:val="22"/>
          <w:lang w:val="lv"/>
        </w:rPr>
        <w:t>Magny-Vernois</w:t>
      </w:r>
    </w:p>
    <w:p w14:paraId="565B3160" w14:textId="77777777" w:rsidR="00ED6AFF" w:rsidRPr="00A05071" w:rsidRDefault="00ED6AFF" w:rsidP="00ED6AFF">
      <w:pPr>
        <w:tabs>
          <w:tab w:val="clear" w:pos="567"/>
        </w:tabs>
        <w:autoSpaceDE w:val="0"/>
        <w:autoSpaceDN w:val="0"/>
        <w:adjustRightInd w:val="0"/>
        <w:spacing w:line="240" w:lineRule="auto"/>
        <w:rPr>
          <w:szCs w:val="22"/>
          <w:lang w:val="fr-FR"/>
        </w:rPr>
      </w:pPr>
      <w:r>
        <w:rPr>
          <w:szCs w:val="22"/>
          <w:lang w:val="lv"/>
        </w:rPr>
        <w:t>70200 Lure</w:t>
      </w:r>
    </w:p>
    <w:p w14:paraId="038222BE" w14:textId="77777777" w:rsidR="00ED6AFF" w:rsidRPr="00A05071" w:rsidRDefault="00ED6AFF" w:rsidP="00ED6AFF">
      <w:pPr>
        <w:tabs>
          <w:tab w:val="clear" w:pos="567"/>
        </w:tabs>
        <w:spacing w:line="240" w:lineRule="auto"/>
        <w:rPr>
          <w:szCs w:val="22"/>
          <w:lang w:val="fr-FR"/>
        </w:rPr>
      </w:pPr>
      <w:r>
        <w:rPr>
          <w:szCs w:val="22"/>
          <w:lang w:val="lv"/>
        </w:rPr>
        <w:t>Francija</w:t>
      </w:r>
    </w:p>
    <w:p w14:paraId="327B97F5" w14:textId="77777777" w:rsidR="00ED6AFF" w:rsidRPr="00A05071" w:rsidRDefault="00ED6AFF" w:rsidP="00ED6AFF">
      <w:pPr>
        <w:tabs>
          <w:tab w:val="clear" w:pos="567"/>
        </w:tabs>
        <w:spacing w:line="240" w:lineRule="auto"/>
        <w:rPr>
          <w:szCs w:val="22"/>
          <w:lang w:val="fr-FR"/>
        </w:rPr>
      </w:pPr>
    </w:p>
    <w:p w14:paraId="4A81700A" w14:textId="77777777" w:rsidR="00C114FF" w:rsidRPr="00A05071" w:rsidRDefault="00C114FF" w:rsidP="00A9226B">
      <w:pPr>
        <w:tabs>
          <w:tab w:val="clear" w:pos="567"/>
        </w:tabs>
        <w:spacing w:line="240" w:lineRule="auto"/>
        <w:rPr>
          <w:color w:val="000000"/>
          <w:szCs w:val="22"/>
          <w:lang w:val="fr-FR"/>
        </w:rPr>
      </w:pPr>
    </w:p>
    <w:p w14:paraId="62B407E6" w14:textId="77777777" w:rsidR="00C114FF" w:rsidRDefault="00C114FF" w:rsidP="00895A2F">
      <w:pPr>
        <w:tabs>
          <w:tab w:val="clear" w:pos="567"/>
        </w:tabs>
        <w:spacing w:line="240" w:lineRule="auto"/>
        <w:rPr>
          <w:b/>
          <w:bCs/>
          <w:szCs w:val="22"/>
          <w:lang w:val="lv"/>
        </w:rPr>
      </w:pPr>
      <w:r>
        <w:rPr>
          <w:b/>
          <w:bCs/>
          <w:szCs w:val="22"/>
          <w:lang w:val="lv"/>
        </w:rPr>
        <w:t>8.</w:t>
      </w:r>
      <w:r>
        <w:rPr>
          <w:b/>
          <w:bCs/>
          <w:szCs w:val="22"/>
          <w:lang w:val="lv"/>
        </w:rPr>
        <w:tab/>
        <w:t>REĢISTRĀCIJAS APLIECĪBAS NUMURS(-I)</w:t>
      </w:r>
    </w:p>
    <w:p w14:paraId="2F9FDB59" w14:textId="77777777" w:rsidR="00E43E55" w:rsidRDefault="00E43E55" w:rsidP="00895A2F">
      <w:pPr>
        <w:tabs>
          <w:tab w:val="clear" w:pos="567"/>
        </w:tabs>
        <w:spacing w:line="240" w:lineRule="auto"/>
        <w:rPr>
          <w:b/>
          <w:bCs/>
          <w:szCs w:val="22"/>
          <w:lang w:val="lv"/>
        </w:rPr>
      </w:pPr>
    </w:p>
    <w:p w14:paraId="20905EB5" w14:textId="0E9DDD6B" w:rsidR="00C114FF" w:rsidRPr="003751B2" w:rsidRDefault="00A86A46" w:rsidP="00A9226B">
      <w:pPr>
        <w:tabs>
          <w:tab w:val="clear" w:pos="567"/>
        </w:tabs>
        <w:spacing w:line="240" w:lineRule="auto"/>
        <w:rPr>
          <w:szCs w:val="22"/>
          <w:lang w:val="lv"/>
        </w:rPr>
      </w:pPr>
      <w:r w:rsidRPr="00A86A46">
        <w:rPr>
          <w:bCs/>
          <w:szCs w:val="22"/>
          <w:lang w:val="lv"/>
        </w:rPr>
        <w:t>V/DCP/20/0065</w:t>
      </w:r>
    </w:p>
    <w:p w14:paraId="5D8E0EBC" w14:textId="77777777" w:rsidR="00C114FF" w:rsidRDefault="00C114FF" w:rsidP="00A9226B">
      <w:pPr>
        <w:tabs>
          <w:tab w:val="clear" w:pos="567"/>
        </w:tabs>
        <w:spacing w:line="240" w:lineRule="auto"/>
        <w:rPr>
          <w:szCs w:val="22"/>
          <w:lang w:val="lv"/>
        </w:rPr>
      </w:pPr>
    </w:p>
    <w:p w14:paraId="594401F9" w14:textId="77777777" w:rsidR="00A86A46" w:rsidRPr="003751B2" w:rsidRDefault="00A86A46" w:rsidP="00A9226B">
      <w:pPr>
        <w:tabs>
          <w:tab w:val="clear" w:pos="567"/>
        </w:tabs>
        <w:spacing w:line="240" w:lineRule="auto"/>
        <w:rPr>
          <w:szCs w:val="22"/>
          <w:lang w:val="lv"/>
        </w:rPr>
      </w:pPr>
    </w:p>
    <w:p w14:paraId="2DD818FE" w14:textId="77777777" w:rsidR="00C114FF" w:rsidRPr="003751B2" w:rsidRDefault="00C114FF" w:rsidP="00895A2F">
      <w:pPr>
        <w:tabs>
          <w:tab w:val="clear" w:pos="567"/>
        </w:tabs>
        <w:spacing w:line="240" w:lineRule="auto"/>
        <w:rPr>
          <w:szCs w:val="22"/>
          <w:lang w:val="lv"/>
        </w:rPr>
      </w:pPr>
      <w:r>
        <w:rPr>
          <w:b/>
          <w:bCs/>
          <w:szCs w:val="22"/>
          <w:lang w:val="lv"/>
        </w:rPr>
        <w:t>9.</w:t>
      </w:r>
      <w:r>
        <w:rPr>
          <w:b/>
          <w:bCs/>
          <w:szCs w:val="22"/>
          <w:lang w:val="lv"/>
        </w:rPr>
        <w:tab/>
        <w:t>REĢISTRĀCIJAS/PĀRREĢISTRĀCIJAS DATUMS</w:t>
      </w:r>
    </w:p>
    <w:p w14:paraId="564381D1" w14:textId="77777777" w:rsidR="00C114FF" w:rsidRPr="003751B2" w:rsidRDefault="00C114FF" w:rsidP="00A9226B">
      <w:pPr>
        <w:tabs>
          <w:tab w:val="clear" w:pos="567"/>
        </w:tabs>
        <w:spacing w:line="240" w:lineRule="auto"/>
        <w:rPr>
          <w:szCs w:val="22"/>
          <w:lang w:val="lv"/>
        </w:rPr>
      </w:pPr>
    </w:p>
    <w:p w14:paraId="76D81BF2" w14:textId="4FD266D0" w:rsidR="00D65777" w:rsidRPr="003751B2" w:rsidRDefault="00E43E55" w:rsidP="00A9226B">
      <w:pPr>
        <w:tabs>
          <w:tab w:val="clear" w:pos="567"/>
        </w:tabs>
        <w:spacing w:line="240" w:lineRule="auto"/>
        <w:rPr>
          <w:szCs w:val="22"/>
          <w:lang w:val="lv-LV"/>
        </w:rPr>
      </w:pPr>
      <w:r w:rsidRPr="0034315D">
        <w:rPr>
          <w:szCs w:val="22"/>
          <w:lang w:val="lv-LV"/>
        </w:rPr>
        <w:t>Pirmās reģistrācijas datums:</w:t>
      </w:r>
      <w:r w:rsidR="0034315D">
        <w:rPr>
          <w:szCs w:val="22"/>
          <w:lang w:val="lv-LV"/>
        </w:rPr>
        <w:t xml:space="preserve"> 18.12.2020</w:t>
      </w:r>
      <w:bookmarkStart w:id="0" w:name="_GoBack"/>
      <w:bookmarkEnd w:id="0"/>
    </w:p>
    <w:p w14:paraId="5BB4F7C4" w14:textId="77777777" w:rsidR="00E43E55" w:rsidRPr="003751B2" w:rsidRDefault="00E43E55" w:rsidP="00A9226B">
      <w:pPr>
        <w:tabs>
          <w:tab w:val="clear" w:pos="567"/>
        </w:tabs>
        <w:spacing w:line="240" w:lineRule="auto"/>
        <w:rPr>
          <w:szCs w:val="22"/>
          <w:lang w:val="lv"/>
        </w:rPr>
      </w:pPr>
    </w:p>
    <w:p w14:paraId="489206ED" w14:textId="77777777" w:rsidR="00D65777" w:rsidRPr="003751B2" w:rsidRDefault="00D65777" w:rsidP="00A9226B">
      <w:pPr>
        <w:tabs>
          <w:tab w:val="clear" w:pos="567"/>
        </w:tabs>
        <w:spacing w:line="240" w:lineRule="auto"/>
        <w:rPr>
          <w:szCs w:val="22"/>
          <w:lang w:val="lv"/>
        </w:rPr>
      </w:pPr>
    </w:p>
    <w:p w14:paraId="25207B14" w14:textId="77777777" w:rsidR="00C114FF" w:rsidRDefault="00C114FF" w:rsidP="00895A2F">
      <w:pPr>
        <w:tabs>
          <w:tab w:val="clear" w:pos="567"/>
        </w:tabs>
        <w:spacing w:line="240" w:lineRule="auto"/>
        <w:rPr>
          <w:b/>
          <w:bCs/>
          <w:szCs w:val="22"/>
          <w:lang w:val="lv"/>
        </w:rPr>
      </w:pPr>
      <w:r>
        <w:rPr>
          <w:b/>
          <w:bCs/>
          <w:szCs w:val="22"/>
          <w:lang w:val="lv"/>
        </w:rPr>
        <w:t>10.</w:t>
      </w:r>
      <w:r>
        <w:rPr>
          <w:b/>
          <w:bCs/>
          <w:szCs w:val="22"/>
          <w:lang w:val="lv"/>
        </w:rPr>
        <w:tab/>
        <w:t>TEKSTA PĒDĒJĀS PĀRSKATĪŠANAS DATUMS</w:t>
      </w:r>
    </w:p>
    <w:p w14:paraId="6A1E84F5" w14:textId="77777777" w:rsidR="00E43E55" w:rsidRDefault="00E43E55" w:rsidP="00895A2F">
      <w:pPr>
        <w:tabs>
          <w:tab w:val="clear" w:pos="567"/>
        </w:tabs>
        <w:spacing w:line="240" w:lineRule="auto"/>
        <w:rPr>
          <w:b/>
          <w:bCs/>
          <w:szCs w:val="22"/>
          <w:lang w:val="lv"/>
        </w:rPr>
      </w:pPr>
    </w:p>
    <w:p w14:paraId="2FDF8AEA" w14:textId="77777777" w:rsidR="00E43E55" w:rsidRPr="003751B2" w:rsidRDefault="00E43E55" w:rsidP="00895A2F">
      <w:pPr>
        <w:tabs>
          <w:tab w:val="clear" w:pos="567"/>
        </w:tabs>
        <w:spacing w:line="240" w:lineRule="auto"/>
        <w:rPr>
          <w:szCs w:val="22"/>
          <w:lang w:val="lv"/>
        </w:rPr>
      </w:pPr>
      <w:r w:rsidRPr="003751B2">
        <w:rPr>
          <w:bCs/>
          <w:szCs w:val="22"/>
          <w:lang w:val="lv"/>
        </w:rPr>
        <w:lastRenderedPageBreak/>
        <w:t>12/2020</w:t>
      </w:r>
    </w:p>
    <w:p w14:paraId="2DE0F9AB" w14:textId="77777777" w:rsidR="00C114FF" w:rsidRPr="003751B2" w:rsidRDefault="00C114FF" w:rsidP="00A9226B">
      <w:pPr>
        <w:tabs>
          <w:tab w:val="clear" w:pos="567"/>
        </w:tabs>
        <w:spacing w:line="240" w:lineRule="auto"/>
        <w:rPr>
          <w:szCs w:val="22"/>
          <w:lang w:val="lv"/>
        </w:rPr>
      </w:pPr>
    </w:p>
    <w:p w14:paraId="2AD6D39D" w14:textId="77777777" w:rsidR="00C114FF" w:rsidRPr="003751B2" w:rsidRDefault="00C114FF" w:rsidP="00A9226B">
      <w:pPr>
        <w:tabs>
          <w:tab w:val="clear" w:pos="567"/>
        </w:tabs>
        <w:spacing w:line="240" w:lineRule="auto"/>
        <w:rPr>
          <w:szCs w:val="22"/>
          <w:lang w:val="lv"/>
        </w:rPr>
      </w:pPr>
    </w:p>
    <w:p w14:paraId="0E80F43F" w14:textId="77777777" w:rsidR="00E43E55" w:rsidRPr="002652D3" w:rsidRDefault="00E43E55" w:rsidP="00E43E55">
      <w:pPr>
        <w:tabs>
          <w:tab w:val="clear" w:pos="567"/>
        </w:tabs>
        <w:spacing w:line="240" w:lineRule="auto"/>
        <w:rPr>
          <w:color w:val="000000"/>
          <w:lang w:val="lv-LV"/>
        </w:rPr>
      </w:pPr>
      <w:r>
        <w:rPr>
          <w:b/>
          <w:color w:val="000000"/>
          <w:lang w:val="lv-LV"/>
        </w:rPr>
        <w:t xml:space="preserve">RAŽOŠANAS, IEVEŠANAS, </w:t>
      </w:r>
      <w:r w:rsidRPr="002652D3">
        <w:rPr>
          <w:b/>
          <w:color w:val="000000"/>
          <w:lang w:val="lv-LV"/>
        </w:rPr>
        <w:t>IZPLATĪŠANAS</w:t>
      </w:r>
      <w:r>
        <w:rPr>
          <w:b/>
          <w:color w:val="000000"/>
          <w:lang w:val="lv-LV"/>
        </w:rPr>
        <w:t>, TIRDZNIECĪBAS, PIEGĀDES</w:t>
      </w:r>
      <w:r w:rsidRPr="002652D3">
        <w:rPr>
          <w:b/>
          <w:color w:val="000000"/>
          <w:lang w:val="lv-LV"/>
        </w:rPr>
        <w:t xml:space="preserve"> UN/VAI LIETOŠANAS AIZLIEGUMS</w:t>
      </w:r>
    </w:p>
    <w:p w14:paraId="0426CFEF" w14:textId="77777777" w:rsidR="00E43E55" w:rsidRDefault="00E43E55" w:rsidP="00A9226B">
      <w:pPr>
        <w:tabs>
          <w:tab w:val="clear" w:pos="567"/>
        </w:tabs>
        <w:spacing w:line="240" w:lineRule="auto"/>
        <w:rPr>
          <w:b/>
          <w:bCs/>
          <w:szCs w:val="22"/>
          <w:lang w:val="lv-LV"/>
        </w:rPr>
      </w:pPr>
    </w:p>
    <w:p w14:paraId="6003BC65" w14:textId="7EC388E0" w:rsidR="00C114FF" w:rsidRPr="00A05071" w:rsidRDefault="00E43E55" w:rsidP="00A9226B">
      <w:pPr>
        <w:tabs>
          <w:tab w:val="clear" w:pos="567"/>
        </w:tabs>
        <w:spacing w:line="240" w:lineRule="auto"/>
        <w:rPr>
          <w:szCs w:val="22"/>
          <w:lang w:val="fr-FR"/>
        </w:rPr>
      </w:pPr>
      <w:r>
        <w:rPr>
          <w:bCs/>
          <w:szCs w:val="22"/>
          <w:lang w:val="lv-LV"/>
        </w:rPr>
        <w:t>Recepšu veterinārās zāles.</w:t>
      </w:r>
    </w:p>
    <w:p w14:paraId="4FF108B3" w14:textId="3380807B" w:rsidR="005F346D" w:rsidRPr="00A05071" w:rsidRDefault="005F346D" w:rsidP="003751B2">
      <w:pPr>
        <w:tabs>
          <w:tab w:val="clear" w:pos="567"/>
        </w:tabs>
        <w:spacing w:line="240" w:lineRule="auto"/>
        <w:rPr>
          <w:szCs w:val="22"/>
          <w:lang w:val="fr-FR"/>
        </w:rPr>
      </w:pPr>
    </w:p>
    <w:sectPr w:rsidR="005F346D" w:rsidRPr="00A05071" w:rsidSect="007F2F03">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51EF58" w14:textId="77777777" w:rsidR="00D562A0" w:rsidRDefault="00D562A0">
      <w:r>
        <w:separator/>
      </w:r>
    </w:p>
  </w:endnote>
  <w:endnote w:type="continuationSeparator" w:id="0">
    <w:p w14:paraId="0FFEAE12" w14:textId="77777777" w:rsidR="00D562A0" w:rsidRDefault="00D56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676FF" w14:textId="77777777" w:rsidR="0020132C" w:rsidRDefault="002013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7939E5" w14:textId="77777777" w:rsidR="0020132C" w:rsidRPr="00B94A1B" w:rsidRDefault="0020132C">
    <w:pPr>
      <w:pStyle w:val="Footer"/>
      <w:tabs>
        <w:tab w:val="clear" w:pos="8930"/>
        <w:tab w:val="right" w:pos="8931"/>
      </w:tabs>
      <w:jc w:val="center"/>
      <w:rPr>
        <w:rFonts w:ascii="Times New Roman" w:hAnsi="Times New Roman"/>
      </w:rPr>
    </w:pPr>
    <w:r>
      <w:rPr>
        <w:rFonts w:ascii="Times New Roman" w:hAnsi="Times New Roman"/>
        <w:lang w:val="lv"/>
      </w:rPr>
      <w:fldChar w:fldCharType="begin"/>
    </w:r>
    <w:r>
      <w:rPr>
        <w:rFonts w:ascii="Times New Roman" w:hAnsi="Times New Roman"/>
        <w:lang w:val="lv"/>
      </w:rPr>
      <w:instrText xml:space="preserve"> PAGE  \* MERGEFORMAT </w:instrText>
    </w:r>
    <w:r>
      <w:rPr>
        <w:rFonts w:ascii="Times New Roman" w:hAnsi="Times New Roman"/>
        <w:lang w:val="lv"/>
      </w:rPr>
      <w:fldChar w:fldCharType="separate"/>
    </w:r>
    <w:r w:rsidR="0034315D">
      <w:rPr>
        <w:rFonts w:ascii="Times New Roman" w:hAnsi="Times New Roman"/>
        <w:noProof/>
        <w:lang w:val="lv"/>
      </w:rPr>
      <w:t>5</w:t>
    </w:r>
    <w:r>
      <w:rPr>
        <w:rFonts w:ascii="Times New Roman" w:hAnsi="Times New Roman"/>
        <w:lang w:val="lv"/>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CA643" w14:textId="77777777" w:rsidR="0020132C" w:rsidRDefault="0020132C">
    <w:pPr>
      <w:pStyle w:val="Footer"/>
      <w:tabs>
        <w:tab w:val="clear" w:pos="8930"/>
        <w:tab w:val="right" w:pos="8931"/>
      </w:tabs>
      <w:jc w:val="center"/>
      <w:rPr>
        <w:rFonts w:ascii="Times New Roman" w:hAnsi="Times New Roman"/>
      </w:rPr>
    </w:pPr>
    <w:r>
      <w:rPr>
        <w:lang w:val="lv"/>
      </w:rPr>
      <w:fldChar w:fldCharType="begin"/>
    </w:r>
    <w:r>
      <w:rPr>
        <w:lang w:val="lv"/>
      </w:rPr>
      <w:instrText xml:space="preserve"> PAGE  \* MERGEFORMAT </w:instrText>
    </w:r>
    <w:r>
      <w:rPr>
        <w:lang w:val="lv"/>
      </w:rPr>
      <w:fldChar w:fldCharType="separate"/>
    </w:r>
    <w:r>
      <w:rPr>
        <w:noProof/>
        <w:lang w:val="lv"/>
      </w:rPr>
      <w:t>2</w:t>
    </w:r>
    <w:r>
      <w:rPr>
        <w:lang w:val="lv"/>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837D74" w14:textId="77777777" w:rsidR="00D562A0" w:rsidRDefault="00D562A0">
      <w:r>
        <w:separator/>
      </w:r>
    </w:p>
  </w:footnote>
  <w:footnote w:type="continuationSeparator" w:id="0">
    <w:p w14:paraId="5A9E410B" w14:textId="77777777" w:rsidR="00D562A0" w:rsidRDefault="00D562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7A9894" w14:textId="77777777" w:rsidR="0020132C" w:rsidRDefault="002013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026A44" w14:textId="77777777" w:rsidR="0020132C" w:rsidRDefault="0020132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4B249" w14:textId="77777777" w:rsidR="0020132C" w:rsidRDefault="002013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9"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A3F65D8"/>
    <w:multiLevelType w:val="multilevel"/>
    <w:tmpl w:val="A02E932A"/>
    <w:numStyleLink w:val="BulletsAgency"/>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8"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29"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1"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2"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1"/>
  </w:num>
  <w:num w:numId="4">
    <w:abstractNumId w:val="30"/>
  </w:num>
  <w:num w:numId="5">
    <w:abstractNumId w:val="13"/>
  </w:num>
  <w:num w:numId="6">
    <w:abstractNumId w:val="23"/>
  </w:num>
  <w:num w:numId="7">
    <w:abstractNumId w:val="18"/>
  </w:num>
  <w:num w:numId="8">
    <w:abstractNumId w:val="9"/>
  </w:num>
  <w:num w:numId="9">
    <w:abstractNumId w:val="28"/>
  </w:num>
  <w:num w:numId="10">
    <w:abstractNumId w:val="29"/>
  </w:num>
  <w:num w:numId="11">
    <w:abstractNumId w:val="15"/>
  </w:num>
  <w:num w:numId="12">
    <w:abstractNumId w:val="14"/>
  </w:num>
  <w:num w:numId="13">
    <w:abstractNumId w:val="3"/>
  </w:num>
  <w:num w:numId="14">
    <w:abstractNumId w:val="27"/>
  </w:num>
  <w:num w:numId="15">
    <w:abstractNumId w:val="17"/>
  </w:num>
  <w:num w:numId="16">
    <w:abstractNumId w:val="32"/>
  </w:num>
  <w:num w:numId="17">
    <w:abstractNumId w:val="10"/>
  </w:num>
  <w:num w:numId="18">
    <w:abstractNumId w:val="1"/>
  </w:num>
  <w:num w:numId="19">
    <w:abstractNumId w:val="16"/>
  </w:num>
  <w:num w:numId="20">
    <w:abstractNumId w:val="4"/>
  </w:num>
  <w:num w:numId="21">
    <w:abstractNumId w:val="8"/>
  </w:num>
  <w:num w:numId="22">
    <w:abstractNumId w:val="25"/>
  </w:num>
  <w:num w:numId="23">
    <w:abstractNumId w:val="33"/>
  </w:num>
  <w:num w:numId="24">
    <w:abstractNumId w:val="20"/>
  </w:num>
  <w:num w:numId="25">
    <w:abstractNumId w:val="11"/>
  </w:num>
  <w:num w:numId="26">
    <w:abstractNumId w:val="12"/>
  </w:num>
  <w:num w:numId="27">
    <w:abstractNumId w:val="6"/>
  </w:num>
  <w:num w:numId="28">
    <w:abstractNumId w:val="7"/>
  </w:num>
  <w:num w:numId="29">
    <w:abstractNumId w:val="21"/>
  </w:num>
  <w:num w:numId="30">
    <w:abstractNumId w:val="34"/>
  </w:num>
  <w:num w:numId="31">
    <w:abstractNumId w:val="35"/>
  </w:num>
  <w:num w:numId="32">
    <w:abstractNumId w:val="19"/>
  </w:num>
  <w:num w:numId="33">
    <w:abstractNumId w:val="26"/>
  </w:num>
  <w:num w:numId="34">
    <w:abstractNumId w:val="22"/>
  </w:num>
  <w:num w:numId="35">
    <w:abstractNumId w:val="2"/>
  </w:num>
  <w:num w:numId="36">
    <w:abstractNumId w:val="5"/>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numFmt w:val="decimal"/>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Registered" w:val="-1"/>
    <w:docVar w:name="Version" w:val="0"/>
  </w:docVars>
  <w:rsids>
    <w:rsidRoot w:val="00C114FF"/>
    <w:rsid w:val="00006AFD"/>
    <w:rsid w:val="00013074"/>
    <w:rsid w:val="000174C3"/>
    <w:rsid w:val="00021B82"/>
    <w:rsid w:val="000224D9"/>
    <w:rsid w:val="00024777"/>
    <w:rsid w:val="00024E21"/>
    <w:rsid w:val="00036C50"/>
    <w:rsid w:val="000372AE"/>
    <w:rsid w:val="00052878"/>
    <w:rsid w:val="00052D2B"/>
    <w:rsid w:val="00054ACE"/>
    <w:rsid w:val="00054F55"/>
    <w:rsid w:val="00062945"/>
    <w:rsid w:val="00066E68"/>
    <w:rsid w:val="000713B3"/>
    <w:rsid w:val="00080453"/>
    <w:rsid w:val="0008169A"/>
    <w:rsid w:val="000860CE"/>
    <w:rsid w:val="00092A37"/>
    <w:rsid w:val="0009359E"/>
    <w:rsid w:val="000938A6"/>
    <w:rsid w:val="00094F73"/>
    <w:rsid w:val="00097C1E"/>
    <w:rsid w:val="000A1DF5"/>
    <w:rsid w:val="000B07DF"/>
    <w:rsid w:val="000B4BE9"/>
    <w:rsid w:val="000B7873"/>
    <w:rsid w:val="000C02A1"/>
    <w:rsid w:val="000C1D4F"/>
    <w:rsid w:val="000C687A"/>
    <w:rsid w:val="000D2714"/>
    <w:rsid w:val="000D67D0"/>
    <w:rsid w:val="000E195C"/>
    <w:rsid w:val="000E3602"/>
    <w:rsid w:val="000E3C0F"/>
    <w:rsid w:val="000F38DA"/>
    <w:rsid w:val="000F5822"/>
    <w:rsid w:val="000F796B"/>
    <w:rsid w:val="0010031E"/>
    <w:rsid w:val="001012EB"/>
    <w:rsid w:val="001078D1"/>
    <w:rsid w:val="00112CC4"/>
    <w:rsid w:val="00115782"/>
    <w:rsid w:val="00115AAA"/>
    <w:rsid w:val="00124F36"/>
    <w:rsid w:val="00125310"/>
    <w:rsid w:val="00125666"/>
    <w:rsid w:val="00125C80"/>
    <w:rsid w:val="0013799F"/>
    <w:rsid w:val="00140DF6"/>
    <w:rsid w:val="00145C3F"/>
    <w:rsid w:val="00145D34"/>
    <w:rsid w:val="00146284"/>
    <w:rsid w:val="0014690F"/>
    <w:rsid w:val="0015098E"/>
    <w:rsid w:val="001674D3"/>
    <w:rsid w:val="001677CD"/>
    <w:rsid w:val="00175264"/>
    <w:rsid w:val="001803D2"/>
    <w:rsid w:val="0018228B"/>
    <w:rsid w:val="00185B50"/>
    <w:rsid w:val="0018625C"/>
    <w:rsid w:val="00187DE7"/>
    <w:rsid w:val="00187E62"/>
    <w:rsid w:val="00192045"/>
    <w:rsid w:val="00193B14"/>
    <w:rsid w:val="00193E72"/>
    <w:rsid w:val="00195267"/>
    <w:rsid w:val="0019600B"/>
    <w:rsid w:val="0019686E"/>
    <w:rsid w:val="001A0E2C"/>
    <w:rsid w:val="001A28C9"/>
    <w:rsid w:val="001A34BC"/>
    <w:rsid w:val="001B1C77"/>
    <w:rsid w:val="001B5376"/>
    <w:rsid w:val="001B6F4A"/>
    <w:rsid w:val="001C1A11"/>
    <w:rsid w:val="001C2264"/>
    <w:rsid w:val="001C5288"/>
    <w:rsid w:val="001C5B03"/>
    <w:rsid w:val="001D312D"/>
    <w:rsid w:val="001D6D96"/>
    <w:rsid w:val="001E5621"/>
    <w:rsid w:val="001F3EF9"/>
    <w:rsid w:val="001F627D"/>
    <w:rsid w:val="001F6622"/>
    <w:rsid w:val="0020132C"/>
    <w:rsid w:val="00207818"/>
    <w:rsid w:val="002100FC"/>
    <w:rsid w:val="00211A6A"/>
    <w:rsid w:val="00213890"/>
    <w:rsid w:val="00214E52"/>
    <w:rsid w:val="002207C0"/>
    <w:rsid w:val="00222676"/>
    <w:rsid w:val="00224B93"/>
    <w:rsid w:val="0023676E"/>
    <w:rsid w:val="00240D82"/>
    <w:rsid w:val="002414B6"/>
    <w:rsid w:val="002422EB"/>
    <w:rsid w:val="00242397"/>
    <w:rsid w:val="00250DD1"/>
    <w:rsid w:val="00251183"/>
    <w:rsid w:val="00251689"/>
    <w:rsid w:val="0025267C"/>
    <w:rsid w:val="00253B6B"/>
    <w:rsid w:val="00265656"/>
    <w:rsid w:val="00265E77"/>
    <w:rsid w:val="00266155"/>
    <w:rsid w:val="0027237C"/>
    <w:rsid w:val="0027270B"/>
    <w:rsid w:val="00274959"/>
    <w:rsid w:val="002838C8"/>
    <w:rsid w:val="0028552F"/>
    <w:rsid w:val="00290805"/>
    <w:rsid w:val="00290C2A"/>
    <w:rsid w:val="002931DD"/>
    <w:rsid w:val="002A0E7C"/>
    <w:rsid w:val="002A21ED"/>
    <w:rsid w:val="002A3F88"/>
    <w:rsid w:val="002A5535"/>
    <w:rsid w:val="002A5746"/>
    <w:rsid w:val="002B0F11"/>
    <w:rsid w:val="002C55FF"/>
    <w:rsid w:val="002C592B"/>
    <w:rsid w:val="002E3A90"/>
    <w:rsid w:val="002E46CC"/>
    <w:rsid w:val="002E4F48"/>
    <w:rsid w:val="002E62CB"/>
    <w:rsid w:val="002E6DF1"/>
    <w:rsid w:val="002E6ED9"/>
    <w:rsid w:val="002F0957"/>
    <w:rsid w:val="002F41AD"/>
    <w:rsid w:val="002F43F6"/>
    <w:rsid w:val="002F71D5"/>
    <w:rsid w:val="003020BB"/>
    <w:rsid w:val="00304393"/>
    <w:rsid w:val="00305025"/>
    <w:rsid w:val="00305AB2"/>
    <w:rsid w:val="0031032B"/>
    <w:rsid w:val="00316E87"/>
    <w:rsid w:val="00320A7A"/>
    <w:rsid w:val="003221A6"/>
    <w:rsid w:val="0032453E"/>
    <w:rsid w:val="00325053"/>
    <w:rsid w:val="003256AC"/>
    <w:rsid w:val="0033129D"/>
    <w:rsid w:val="003320ED"/>
    <w:rsid w:val="0033257E"/>
    <w:rsid w:val="0033480E"/>
    <w:rsid w:val="003349DA"/>
    <w:rsid w:val="00337123"/>
    <w:rsid w:val="00341866"/>
    <w:rsid w:val="0034315D"/>
    <w:rsid w:val="00343932"/>
    <w:rsid w:val="003453DA"/>
    <w:rsid w:val="003535E0"/>
    <w:rsid w:val="00365059"/>
    <w:rsid w:val="00366F56"/>
    <w:rsid w:val="003737C8"/>
    <w:rsid w:val="003751B2"/>
    <w:rsid w:val="0037589D"/>
    <w:rsid w:val="00376BB1"/>
    <w:rsid w:val="00377E23"/>
    <w:rsid w:val="0038277C"/>
    <w:rsid w:val="003909E0"/>
    <w:rsid w:val="00393E09"/>
    <w:rsid w:val="00395B15"/>
    <w:rsid w:val="00396026"/>
    <w:rsid w:val="003A2FE7"/>
    <w:rsid w:val="003A3E2F"/>
    <w:rsid w:val="003A5B7F"/>
    <w:rsid w:val="003A6CCB"/>
    <w:rsid w:val="003A7AA5"/>
    <w:rsid w:val="003B10C4"/>
    <w:rsid w:val="003B48EB"/>
    <w:rsid w:val="003C1C14"/>
    <w:rsid w:val="003C21E7"/>
    <w:rsid w:val="003C33FF"/>
    <w:rsid w:val="003C64A5"/>
    <w:rsid w:val="003D03CC"/>
    <w:rsid w:val="003D4BB7"/>
    <w:rsid w:val="003D651D"/>
    <w:rsid w:val="003E0116"/>
    <w:rsid w:val="003E26C3"/>
    <w:rsid w:val="003E3084"/>
    <w:rsid w:val="003F0D6C"/>
    <w:rsid w:val="003F0F26"/>
    <w:rsid w:val="003F12D9"/>
    <w:rsid w:val="003F1B4C"/>
    <w:rsid w:val="004008F6"/>
    <w:rsid w:val="00412BBE"/>
    <w:rsid w:val="0041417C"/>
    <w:rsid w:val="00414B20"/>
    <w:rsid w:val="00417DE3"/>
    <w:rsid w:val="00420850"/>
    <w:rsid w:val="00423968"/>
    <w:rsid w:val="00427054"/>
    <w:rsid w:val="004304B1"/>
    <w:rsid w:val="0043320A"/>
    <w:rsid w:val="004332E3"/>
    <w:rsid w:val="004518A6"/>
    <w:rsid w:val="00452386"/>
    <w:rsid w:val="00453E1D"/>
    <w:rsid w:val="00454589"/>
    <w:rsid w:val="00456ED0"/>
    <w:rsid w:val="00457550"/>
    <w:rsid w:val="004602C1"/>
    <w:rsid w:val="00470466"/>
    <w:rsid w:val="00474C50"/>
    <w:rsid w:val="004771F9"/>
    <w:rsid w:val="004838C3"/>
    <w:rsid w:val="004849C8"/>
    <w:rsid w:val="00486006"/>
    <w:rsid w:val="00486BAD"/>
    <w:rsid w:val="00486BBE"/>
    <w:rsid w:val="00487123"/>
    <w:rsid w:val="00495875"/>
    <w:rsid w:val="004A1BD5"/>
    <w:rsid w:val="004A61E1"/>
    <w:rsid w:val="004A73CE"/>
    <w:rsid w:val="004B2344"/>
    <w:rsid w:val="004B5DDC"/>
    <w:rsid w:val="004B798E"/>
    <w:rsid w:val="004C2ABD"/>
    <w:rsid w:val="004D369E"/>
    <w:rsid w:val="004D3E58"/>
    <w:rsid w:val="004D6746"/>
    <w:rsid w:val="004D767B"/>
    <w:rsid w:val="004E0F32"/>
    <w:rsid w:val="004E23A1"/>
    <w:rsid w:val="004E6895"/>
    <w:rsid w:val="004E7092"/>
    <w:rsid w:val="004E7ECE"/>
    <w:rsid w:val="004F277F"/>
    <w:rsid w:val="004F6F64"/>
    <w:rsid w:val="005004EC"/>
    <w:rsid w:val="00517756"/>
    <w:rsid w:val="005202C6"/>
    <w:rsid w:val="00523C53"/>
    <w:rsid w:val="00525311"/>
    <w:rsid w:val="00527B8F"/>
    <w:rsid w:val="00542012"/>
    <w:rsid w:val="00543DF5"/>
    <w:rsid w:val="0055260D"/>
    <w:rsid w:val="00555422"/>
    <w:rsid w:val="00555810"/>
    <w:rsid w:val="00562DCA"/>
    <w:rsid w:val="0056568F"/>
    <w:rsid w:val="0056794C"/>
    <w:rsid w:val="00582578"/>
    <w:rsid w:val="00583D28"/>
    <w:rsid w:val="00593F95"/>
    <w:rsid w:val="00594CA2"/>
    <w:rsid w:val="005A6290"/>
    <w:rsid w:val="005B04A8"/>
    <w:rsid w:val="005B28AD"/>
    <w:rsid w:val="005B328D"/>
    <w:rsid w:val="005B3503"/>
    <w:rsid w:val="005B3EE7"/>
    <w:rsid w:val="005B4DCD"/>
    <w:rsid w:val="005B4FAD"/>
    <w:rsid w:val="005D380C"/>
    <w:rsid w:val="005D6E04"/>
    <w:rsid w:val="005D7A12"/>
    <w:rsid w:val="005E53EE"/>
    <w:rsid w:val="005F0542"/>
    <w:rsid w:val="005F0F72"/>
    <w:rsid w:val="005F1C1F"/>
    <w:rsid w:val="005F346D"/>
    <w:rsid w:val="005F38FB"/>
    <w:rsid w:val="00602D3B"/>
    <w:rsid w:val="00606EA1"/>
    <w:rsid w:val="006128F0"/>
    <w:rsid w:val="00614CF7"/>
    <w:rsid w:val="0061726B"/>
    <w:rsid w:val="0062387A"/>
    <w:rsid w:val="006257AD"/>
    <w:rsid w:val="0063377D"/>
    <w:rsid w:val="006344BE"/>
    <w:rsid w:val="00634A66"/>
    <w:rsid w:val="00640336"/>
    <w:rsid w:val="00640FC9"/>
    <w:rsid w:val="00641621"/>
    <w:rsid w:val="006432F2"/>
    <w:rsid w:val="00645E58"/>
    <w:rsid w:val="00650AB5"/>
    <w:rsid w:val="0065320F"/>
    <w:rsid w:val="00653D64"/>
    <w:rsid w:val="00654A80"/>
    <w:rsid w:val="00654E13"/>
    <w:rsid w:val="00667489"/>
    <w:rsid w:val="00670D44"/>
    <w:rsid w:val="00676AFC"/>
    <w:rsid w:val="006807CD"/>
    <w:rsid w:val="00682D43"/>
    <w:rsid w:val="00685BAF"/>
    <w:rsid w:val="006979F9"/>
    <w:rsid w:val="006A0D03"/>
    <w:rsid w:val="006A41E9"/>
    <w:rsid w:val="006B008C"/>
    <w:rsid w:val="006B12CB"/>
    <w:rsid w:val="006B5916"/>
    <w:rsid w:val="006C4775"/>
    <w:rsid w:val="006C4F4A"/>
    <w:rsid w:val="006C5E80"/>
    <w:rsid w:val="006C7CEE"/>
    <w:rsid w:val="006D075E"/>
    <w:rsid w:val="006D7C6E"/>
    <w:rsid w:val="006E2F95"/>
    <w:rsid w:val="006F7BBA"/>
    <w:rsid w:val="00705EAF"/>
    <w:rsid w:val="007101CC"/>
    <w:rsid w:val="007207F4"/>
    <w:rsid w:val="00724E3B"/>
    <w:rsid w:val="00725EEA"/>
    <w:rsid w:val="00730CE9"/>
    <w:rsid w:val="0073373D"/>
    <w:rsid w:val="007439DB"/>
    <w:rsid w:val="007515BD"/>
    <w:rsid w:val="007568D8"/>
    <w:rsid w:val="00762240"/>
    <w:rsid w:val="007625E9"/>
    <w:rsid w:val="00764A3D"/>
    <w:rsid w:val="00764D17"/>
    <w:rsid w:val="00765316"/>
    <w:rsid w:val="007708C8"/>
    <w:rsid w:val="00773BA9"/>
    <w:rsid w:val="0077719D"/>
    <w:rsid w:val="00780DF0"/>
    <w:rsid w:val="00782F0F"/>
    <w:rsid w:val="0078573E"/>
    <w:rsid w:val="00787482"/>
    <w:rsid w:val="00795E46"/>
    <w:rsid w:val="007A2492"/>
    <w:rsid w:val="007A286D"/>
    <w:rsid w:val="007A38DF"/>
    <w:rsid w:val="007B20CF"/>
    <w:rsid w:val="007B2499"/>
    <w:rsid w:val="007B72E1"/>
    <w:rsid w:val="007B783A"/>
    <w:rsid w:val="007C1B95"/>
    <w:rsid w:val="007D5B5D"/>
    <w:rsid w:val="007D73FB"/>
    <w:rsid w:val="007E2F2D"/>
    <w:rsid w:val="007E7DC8"/>
    <w:rsid w:val="007F1433"/>
    <w:rsid w:val="007F1491"/>
    <w:rsid w:val="007F2F03"/>
    <w:rsid w:val="007F3090"/>
    <w:rsid w:val="00800FE0"/>
    <w:rsid w:val="008066AD"/>
    <w:rsid w:val="00814AF1"/>
    <w:rsid w:val="0081517F"/>
    <w:rsid w:val="00815370"/>
    <w:rsid w:val="0082153D"/>
    <w:rsid w:val="008255AA"/>
    <w:rsid w:val="00830FF3"/>
    <w:rsid w:val="008334BF"/>
    <w:rsid w:val="00836B8C"/>
    <w:rsid w:val="00840062"/>
    <w:rsid w:val="008410C5"/>
    <w:rsid w:val="008436EF"/>
    <w:rsid w:val="008438E5"/>
    <w:rsid w:val="00846C08"/>
    <w:rsid w:val="008530E7"/>
    <w:rsid w:val="00856BDB"/>
    <w:rsid w:val="00857675"/>
    <w:rsid w:val="00867F34"/>
    <w:rsid w:val="008706B0"/>
    <w:rsid w:val="00875EC3"/>
    <w:rsid w:val="008763E7"/>
    <w:rsid w:val="008808C5"/>
    <w:rsid w:val="00881A7C"/>
    <w:rsid w:val="0088349E"/>
    <w:rsid w:val="00883C78"/>
    <w:rsid w:val="00885159"/>
    <w:rsid w:val="00885214"/>
    <w:rsid w:val="00887615"/>
    <w:rsid w:val="00890052"/>
    <w:rsid w:val="00890D60"/>
    <w:rsid w:val="00894E3A"/>
    <w:rsid w:val="00895A2F"/>
    <w:rsid w:val="00896EBD"/>
    <w:rsid w:val="008A5665"/>
    <w:rsid w:val="008B24A8"/>
    <w:rsid w:val="008B25E4"/>
    <w:rsid w:val="008B3D78"/>
    <w:rsid w:val="008C261B"/>
    <w:rsid w:val="008C4FCA"/>
    <w:rsid w:val="008C7882"/>
    <w:rsid w:val="008D2261"/>
    <w:rsid w:val="008D4C28"/>
    <w:rsid w:val="008D577B"/>
    <w:rsid w:val="008D5DD9"/>
    <w:rsid w:val="008D7A98"/>
    <w:rsid w:val="008D7C42"/>
    <w:rsid w:val="008E032A"/>
    <w:rsid w:val="008E17C4"/>
    <w:rsid w:val="008E1D9D"/>
    <w:rsid w:val="008E45C4"/>
    <w:rsid w:val="008E64B1"/>
    <w:rsid w:val="008E64FA"/>
    <w:rsid w:val="008E74ED"/>
    <w:rsid w:val="008F2627"/>
    <w:rsid w:val="008F4DEF"/>
    <w:rsid w:val="008F73AD"/>
    <w:rsid w:val="00903D0D"/>
    <w:rsid w:val="009048E1"/>
    <w:rsid w:val="0090598C"/>
    <w:rsid w:val="009071BB"/>
    <w:rsid w:val="00913885"/>
    <w:rsid w:val="00916AC0"/>
    <w:rsid w:val="00931D41"/>
    <w:rsid w:val="00933D18"/>
    <w:rsid w:val="00942221"/>
    <w:rsid w:val="00947E37"/>
    <w:rsid w:val="00950FBB"/>
    <w:rsid w:val="0095122F"/>
    <w:rsid w:val="00953349"/>
    <w:rsid w:val="00954E0C"/>
    <w:rsid w:val="00961156"/>
    <w:rsid w:val="00962C46"/>
    <w:rsid w:val="00964F03"/>
    <w:rsid w:val="00966F1F"/>
    <w:rsid w:val="00972FC0"/>
    <w:rsid w:val="00975676"/>
    <w:rsid w:val="00976467"/>
    <w:rsid w:val="00976D32"/>
    <w:rsid w:val="009844F7"/>
    <w:rsid w:val="009853EE"/>
    <w:rsid w:val="009938F7"/>
    <w:rsid w:val="00993E59"/>
    <w:rsid w:val="009A05AA"/>
    <w:rsid w:val="009A2D5A"/>
    <w:rsid w:val="009B2C7E"/>
    <w:rsid w:val="009B2D19"/>
    <w:rsid w:val="009B4CF8"/>
    <w:rsid w:val="009B6DBD"/>
    <w:rsid w:val="009C108A"/>
    <w:rsid w:val="009C2E47"/>
    <w:rsid w:val="009C6BFB"/>
    <w:rsid w:val="009D0C05"/>
    <w:rsid w:val="009D2BE4"/>
    <w:rsid w:val="009E2C00"/>
    <w:rsid w:val="009E49AD"/>
    <w:rsid w:val="009E70F4"/>
    <w:rsid w:val="009F1AD2"/>
    <w:rsid w:val="009F360F"/>
    <w:rsid w:val="00A03C06"/>
    <w:rsid w:val="00A042C2"/>
    <w:rsid w:val="00A0479E"/>
    <w:rsid w:val="00A05071"/>
    <w:rsid w:val="00A07979"/>
    <w:rsid w:val="00A11755"/>
    <w:rsid w:val="00A13DED"/>
    <w:rsid w:val="00A207FB"/>
    <w:rsid w:val="00A20A84"/>
    <w:rsid w:val="00A226F7"/>
    <w:rsid w:val="00A22DED"/>
    <w:rsid w:val="00A24016"/>
    <w:rsid w:val="00A265BF"/>
    <w:rsid w:val="00A26F44"/>
    <w:rsid w:val="00A34FAB"/>
    <w:rsid w:val="00A4313D"/>
    <w:rsid w:val="00A47E01"/>
    <w:rsid w:val="00A47EC1"/>
    <w:rsid w:val="00A50120"/>
    <w:rsid w:val="00A60351"/>
    <w:rsid w:val="00A61C6D"/>
    <w:rsid w:val="00A63015"/>
    <w:rsid w:val="00A66254"/>
    <w:rsid w:val="00A678B4"/>
    <w:rsid w:val="00A704A3"/>
    <w:rsid w:val="00A71BAF"/>
    <w:rsid w:val="00A75E23"/>
    <w:rsid w:val="00A82AA0"/>
    <w:rsid w:val="00A82F8A"/>
    <w:rsid w:val="00A84BF0"/>
    <w:rsid w:val="00A86A46"/>
    <w:rsid w:val="00A9226B"/>
    <w:rsid w:val="00A95381"/>
    <w:rsid w:val="00A9575C"/>
    <w:rsid w:val="00A95B56"/>
    <w:rsid w:val="00A969AF"/>
    <w:rsid w:val="00AA2D58"/>
    <w:rsid w:val="00AB1A2E"/>
    <w:rsid w:val="00AB328A"/>
    <w:rsid w:val="00AB4918"/>
    <w:rsid w:val="00AB4BC8"/>
    <w:rsid w:val="00AB6BA7"/>
    <w:rsid w:val="00AB7BE8"/>
    <w:rsid w:val="00AD0710"/>
    <w:rsid w:val="00AD2F81"/>
    <w:rsid w:val="00AD34F1"/>
    <w:rsid w:val="00AD4DB9"/>
    <w:rsid w:val="00AD63C0"/>
    <w:rsid w:val="00AE35B2"/>
    <w:rsid w:val="00AE4FB5"/>
    <w:rsid w:val="00AE6AA0"/>
    <w:rsid w:val="00B119A2"/>
    <w:rsid w:val="00B1687B"/>
    <w:rsid w:val="00B177F2"/>
    <w:rsid w:val="00B201F1"/>
    <w:rsid w:val="00B20F06"/>
    <w:rsid w:val="00B304E7"/>
    <w:rsid w:val="00B318B6"/>
    <w:rsid w:val="00B37251"/>
    <w:rsid w:val="00B41F47"/>
    <w:rsid w:val="00B60AC9"/>
    <w:rsid w:val="00B67323"/>
    <w:rsid w:val="00B715F2"/>
    <w:rsid w:val="00B74071"/>
    <w:rsid w:val="00B7428E"/>
    <w:rsid w:val="00B74B67"/>
    <w:rsid w:val="00B76D92"/>
    <w:rsid w:val="00B779AA"/>
    <w:rsid w:val="00B81C95"/>
    <w:rsid w:val="00B82330"/>
    <w:rsid w:val="00B82ED4"/>
    <w:rsid w:val="00B8424F"/>
    <w:rsid w:val="00B86896"/>
    <w:rsid w:val="00B875A6"/>
    <w:rsid w:val="00B87B49"/>
    <w:rsid w:val="00B93E4C"/>
    <w:rsid w:val="00B94A1B"/>
    <w:rsid w:val="00BA2FB2"/>
    <w:rsid w:val="00BA5C89"/>
    <w:rsid w:val="00BB02D5"/>
    <w:rsid w:val="00BB430F"/>
    <w:rsid w:val="00BB4CE2"/>
    <w:rsid w:val="00BB5EF0"/>
    <w:rsid w:val="00BB6724"/>
    <w:rsid w:val="00BC0EFB"/>
    <w:rsid w:val="00BC2E39"/>
    <w:rsid w:val="00BC41B4"/>
    <w:rsid w:val="00BD2364"/>
    <w:rsid w:val="00BD28E3"/>
    <w:rsid w:val="00BD337F"/>
    <w:rsid w:val="00BE3261"/>
    <w:rsid w:val="00BF1888"/>
    <w:rsid w:val="00BF58FC"/>
    <w:rsid w:val="00C01F77"/>
    <w:rsid w:val="00C01FFC"/>
    <w:rsid w:val="00C06AE4"/>
    <w:rsid w:val="00C114FF"/>
    <w:rsid w:val="00C1169E"/>
    <w:rsid w:val="00C14093"/>
    <w:rsid w:val="00C171A1"/>
    <w:rsid w:val="00C171A4"/>
    <w:rsid w:val="00C17F12"/>
    <w:rsid w:val="00C21AC3"/>
    <w:rsid w:val="00C21C1A"/>
    <w:rsid w:val="00C237E9"/>
    <w:rsid w:val="00C32989"/>
    <w:rsid w:val="00C36883"/>
    <w:rsid w:val="00C40928"/>
    <w:rsid w:val="00C42697"/>
    <w:rsid w:val="00C42E57"/>
    <w:rsid w:val="00C43F01"/>
    <w:rsid w:val="00C47552"/>
    <w:rsid w:val="00C578FD"/>
    <w:rsid w:val="00C57A81"/>
    <w:rsid w:val="00C60193"/>
    <w:rsid w:val="00C634D4"/>
    <w:rsid w:val="00C63AA5"/>
    <w:rsid w:val="00C65071"/>
    <w:rsid w:val="00C6727C"/>
    <w:rsid w:val="00C6744C"/>
    <w:rsid w:val="00C73134"/>
    <w:rsid w:val="00C73BA2"/>
    <w:rsid w:val="00C73F6D"/>
    <w:rsid w:val="00C74F6E"/>
    <w:rsid w:val="00C77FA4"/>
    <w:rsid w:val="00C77FFA"/>
    <w:rsid w:val="00C80401"/>
    <w:rsid w:val="00C81C97"/>
    <w:rsid w:val="00C84067"/>
    <w:rsid w:val="00C840C2"/>
    <w:rsid w:val="00C84101"/>
    <w:rsid w:val="00C8535F"/>
    <w:rsid w:val="00C90EDA"/>
    <w:rsid w:val="00C959E7"/>
    <w:rsid w:val="00C969B2"/>
    <w:rsid w:val="00CB3CDA"/>
    <w:rsid w:val="00CC1E65"/>
    <w:rsid w:val="00CC567A"/>
    <w:rsid w:val="00CD1CD5"/>
    <w:rsid w:val="00CD4059"/>
    <w:rsid w:val="00CD4E5A"/>
    <w:rsid w:val="00CE007B"/>
    <w:rsid w:val="00CE03CE"/>
    <w:rsid w:val="00CF0DFF"/>
    <w:rsid w:val="00CF6ED4"/>
    <w:rsid w:val="00D028A9"/>
    <w:rsid w:val="00D0359D"/>
    <w:rsid w:val="00D04DED"/>
    <w:rsid w:val="00D1089A"/>
    <w:rsid w:val="00D116BD"/>
    <w:rsid w:val="00D1743F"/>
    <w:rsid w:val="00D2001A"/>
    <w:rsid w:val="00D20684"/>
    <w:rsid w:val="00D241FE"/>
    <w:rsid w:val="00D26B62"/>
    <w:rsid w:val="00D3563A"/>
    <w:rsid w:val="00D3691A"/>
    <w:rsid w:val="00D377E2"/>
    <w:rsid w:val="00D42DCB"/>
    <w:rsid w:val="00D45482"/>
    <w:rsid w:val="00D46DF2"/>
    <w:rsid w:val="00D47674"/>
    <w:rsid w:val="00D50CD4"/>
    <w:rsid w:val="00D5338C"/>
    <w:rsid w:val="00D53FE9"/>
    <w:rsid w:val="00D562A0"/>
    <w:rsid w:val="00D606B2"/>
    <w:rsid w:val="00D62096"/>
    <w:rsid w:val="00D625A7"/>
    <w:rsid w:val="00D64074"/>
    <w:rsid w:val="00D65777"/>
    <w:rsid w:val="00D728A0"/>
    <w:rsid w:val="00D778F4"/>
    <w:rsid w:val="00D83661"/>
    <w:rsid w:val="00D97E7D"/>
    <w:rsid w:val="00DB3439"/>
    <w:rsid w:val="00DB3618"/>
    <w:rsid w:val="00DB4302"/>
    <w:rsid w:val="00DC2946"/>
    <w:rsid w:val="00DC550F"/>
    <w:rsid w:val="00DC64FD"/>
    <w:rsid w:val="00DD5330"/>
    <w:rsid w:val="00DE127F"/>
    <w:rsid w:val="00DE424A"/>
    <w:rsid w:val="00DE4419"/>
    <w:rsid w:val="00DF0ACA"/>
    <w:rsid w:val="00DF2245"/>
    <w:rsid w:val="00DF77CF"/>
    <w:rsid w:val="00E026E8"/>
    <w:rsid w:val="00E14C47"/>
    <w:rsid w:val="00E22698"/>
    <w:rsid w:val="00E25B7C"/>
    <w:rsid w:val="00E306BC"/>
    <w:rsid w:val="00E3076B"/>
    <w:rsid w:val="00E3725B"/>
    <w:rsid w:val="00E41890"/>
    <w:rsid w:val="00E434D1"/>
    <w:rsid w:val="00E43E55"/>
    <w:rsid w:val="00E53804"/>
    <w:rsid w:val="00E538BC"/>
    <w:rsid w:val="00E56CBB"/>
    <w:rsid w:val="00E61950"/>
    <w:rsid w:val="00E61E51"/>
    <w:rsid w:val="00E6552A"/>
    <w:rsid w:val="00E6707D"/>
    <w:rsid w:val="00E70E7C"/>
    <w:rsid w:val="00E71313"/>
    <w:rsid w:val="00E72606"/>
    <w:rsid w:val="00E7342E"/>
    <w:rsid w:val="00E73C3E"/>
    <w:rsid w:val="00E76466"/>
    <w:rsid w:val="00E82496"/>
    <w:rsid w:val="00E834CD"/>
    <w:rsid w:val="00E84E9D"/>
    <w:rsid w:val="00E86CEE"/>
    <w:rsid w:val="00E935AF"/>
    <w:rsid w:val="00EA3982"/>
    <w:rsid w:val="00EB0E20"/>
    <w:rsid w:val="00EB1A80"/>
    <w:rsid w:val="00EB457B"/>
    <w:rsid w:val="00EB5D04"/>
    <w:rsid w:val="00EC4F3A"/>
    <w:rsid w:val="00EC5E74"/>
    <w:rsid w:val="00ED594D"/>
    <w:rsid w:val="00ED6AFF"/>
    <w:rsid w:val="00EE36E1"/>
    <w:rsid w:val="00EE7B3F"/>
    <w:rsid w:val="00F0054D"/>
    <w:rsid w:val="00F02467"/>
    <w:rsid w:val="00F04D0E"/>
    <w:rsid w:val="00F103F9"/>
    <w:rsid w:val="00F12214"/>
    <w:rsid w:val="00F12565"/>
    <w:rsid w:val="00F14ACA"/>
    <w:rsid w:val="00F23927"/>
    <w:rsid w:val="00F26A05"/>
    <w:rsid w:val="00F307CE"/>
    <w:rsid w:val="00F37108"/>
    <w:rsid w:val="00F47BAA"/>
    <w:rsid w:val="00F52EAB"/>
    <w:rsid w:val="00F61A31"/>
    <w:rsid w:val="00F66D78"/>
    <w:rsid w:val="00F67A2D"/>
    <w:rsid w:val="00F70A1B"/>
    <w:rsid w:val="00F72FDF"/>
    <w:rsid w:val="00F75960"/>
    <w:rsid w:val="00F82526"/>
    <w:rsid w:val="00F8380A"/>
    <w:rsid w:val="00F84672"/>
    <w:rsid w:val="00F84802"/>
    <w:rsid w:val="00F95A8C"/>
    <w:rsid w:val="00F96E17"/>
    <w:rsid w:val="00F9731F"/>
    <w:rsid w:val="00FA06FD"/>
    <w:rsid w:val="00FA4EA8"/>
    <w:rsid w:val="00FA515B"/>
    <w:rsid w:val="00FA6B90"/>
    <w:rsid w:val="00FA74CB"/>
    <w:rsid w:val="00FB207A"/>
    <w:rsid w:val="00FB2886"/>
    <w:rsid w:val="00FB3F1E"/>
    <w:rsid w:val="00FB466E"/>
    <w:rsid w:val="00FC0F74"/>
    <w:rsid w:val="00FC752C"/>
    <w:rsid w:val="00FD0492"/>
    <w:rsid w:val="00FD13EC"/>
    <w:rsid w:val="00FD27C8"/>
    <w:rsid w:val="00FD4DA8"/>
    <w:rsid w:val="00FD4EEF"/>
    <w:rsid w:val="00FD5461"/>
    <w:rsid w:val="00FD6BDB"/>
    <w:rsid w:val="00FD6F00"/>
    <w:rsid w:val="00FD7B98"/>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7ED6C38"/>
  <w15:docId w15:val="{9032D498-6EDF-4644-8C77-EDB6CCD5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val="en-GB"/>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NewRomanPSMT" w:hAnsi="TimesNewRomanPSMT"/>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en-GB" w:eastAsia="en-US" w:bidi="ar-SA"/>
    </w:rPr>
  </w:style>
  <w:style w:type="character" w:styleId="Emphasis">
    <w:name w:val="Emphasis"/>
    <w:uiPriority w:val="20"/>
    <w:qFormat/>
    <w:rsid w:val="00CD1CD5"/>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870858">
      <w:bodyDiv w:val="1"/>
      <w:marLeft w:val="0"/>
      <w:marRight w:val="0"/>
      <w:marTop w:val="0"/>
      <w:marBottom w:val="0"/>
      <w:divBdr>
        <w:top w:val="none" w:sz="0" w:space="0" w:color="auto"/>
        <w:left w:val="none" w:sz="0" w:space="0" w:color="auto"/>
        <w:bottom w:val="none" w:sz="0" w:space="0" w:color="auto"/>
        <w:right w:val="none" w:sz="0" w:space="0" w:color="auto"/>
      </w:divBdr>
    </w:div>
    <w:div w:id="425465700">
      <w:bodyDiv w:val="1"/>
      <w:marLeft w:val="0"/>
      <w:marRight w:val="0"/>
      <w:marTop w:val="0"/>
      <w:marBottom w:val="0"/>
      <w:divBdr>
        <w:top w:val="none" w:sz="0" w:space="0" w:color="auto"/>
        <w:left w:val="none" w:sz="0" w:space="0" w:color="auto"/>
        <w:bottom w:val="none" w:sz="0" w:space="0" w:color="auto"/>
        <w:right w:val="none" w:sz="0" w:space="0" w:color="auto"/>
      </w:divBdr>
    </w:div>
    <w:div w:id="477654795">
      <w:bodyDiv w:val="1"/>
      <w:marLeft w:val="0"/>
      <w:marRight w:val="0"/>
      <w:marTop w:val="0"/>
      <w:marBottom w:val="0"/>
      <w:divBdr>
        <w:top w:val="none" w:sz="0" w:space="0" w:color="auto"/>
        <w:left w:val="none" w:sz="0" w:space="0" w:color="auto"/>
        <w:bottom w:val="none" w:sz="0" w:space="0" w:color="auto"/>
        <w:right w:val="none" w:sz="0" w:space="0" w:color="auto"/>
      </w:divBdr>
    </w:div>
    <w:div w:id="1242716756">
      <w:bodyDiv w:val="1"/>
      <w:marLeft w:val="0"/>
      <w:marRight w:val="0"/>
      <w:marTop w:val="0"/>
      <w:marBottom w:val="0"/>
      <w:divBdr>
        <w:top w:val="none" w:sz="0" w:space="0" w:color="auto"/>
        <w:left w:val="none" w:sz="0" w:space="0" w:color="auto"/>
        <w:bottom w:val="none" w:sz="0" w:space="0" w:color="auto"/>
        <w:right w:val="none" w:sz="0" w:space="0" w:color="auto"/>
      </w:divBdr>
    </w:div>
    <w:div w:id="1523937338">
      <w:bodyDiv w:val="1"/>
      <w:marLeft w:val="0"/>
      <w:marRight w:val="0"/>
      <w:marTop w:val="0"/>
      <w:marBottom w:val="0"/>
      <w:divBdr>
        <w:top w:val="none" w:sz="0" w:space="0" w:color="auto"/>
        <w:left w:val="none" w:sz="0" w:space="0" w:color="auto"/>
        <w:bottom w:val="none" w:sz="0" w:space="0" w:color="auto"/>
        <w:right w:val="none" w:sz="0" w:space="0" w:color="auto"/>
      </w:divBdr>
    </w:div>
    <w:div w:id="1778215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62635E3D3C082646838421B2AC9035F8" ma:contentTypeVersion="12" ma:contentTypeDescription="Loo uus dokument" ma:contentTypeScope="" ma:versionID="53c597a558cf0d9fb44891f5c8d5f30e">
  <xsd:schema xmlns:xsd="http://www.w3.org/2001/XMLSchema" xmlns:xs="http://www.w3.org/2001/XMLSchema" xmlns:p="http://schemas.microsoft.com/office/2006/metadata/properties" xmlns:ns2="e840611a-4431-4cf3-a540-64c490515c58" xmlns:ns3="6bf7e6fd-cff1-486a-a410-59a774575087" targetNamespace="http://schemas.microsoft.com/office/2006/metadata/properties" ma:root="true" ma:fieldsID="947646fcc6bf25c801b11c51ab96b401" ns2:_="" ns3:_="">
    <xsd:import namespace="e840611a-4431-4cf3-a540-64c490515c58"/>
    <xsd:import namespace="6bf7e6fd-cff1-486a-a410-59a77457508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40611a-4431-4cf3-a540-64c490515c58" elementFormDefault="qualified">
    <xsd:import namespace="http://schemas.microsoft.com/office/2006/documentManagement/types"/>
    <xsd:import namespace="http://schemas.microsoft.com/office/infopath/2007/PartnerControls"/>
    <xsd:element name="SharedWithUsers" ma:index="8" nillable="true" ma:displayName="Ühiskasutuse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Ühiskasutusse andmise üksikasjad"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f7e6fd-cff1-486a-a410-59a77457508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utüüp"/>
        <xsd:element ref="dc:title" minOccurs="0" maxOccurs="1" ma:index="4" ma:displayName="Pealkir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24F46D-F23F-4A69-9844-B6FD983C52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ED1726-8414-4E4C-99F9-2DA7FF286E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40611a-4431-4cf3-a540-64c490515c58"/>
    <ds:schemaRef ds:uri="6bf7e6fd-cff1-486a-a410-59a774575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6B1F0E-DFE6-4A25-8A07-1C52D4416D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1320</Words>
  <Characters>7529</Characters>
  <DocSecurity>0</DocSecurity>
  <Lines>62</Lines>
  <Paragraphs>17</Paragraphs>
  <ScaleCrop>false</ScaleCrop>
  <HeadingPairs>
    <vt:vector size="8" baseType="variant">
      <vt:variant>
        <vt:lpstr>Title</vt:lpstr>
      </vt:variant>
      <vt:variant>
        <vt:i4>1</vt:i4>
      </vt:variant>
      <vt:variant>
        <vt:lpstr>Pealkiri</vt:lpstr>
      </vt:variant>
      <vt:variant>
        <vt:i4>1</vt:i4>
      </vt:variant>
      <vt:variant>
        <vt:lpstr>Tiitel</vt:lpstr>
      </vt:variant>
      <vt:variant>
        <vt:i4>1</vt:i4>
      </vt:variant>
      <vt:variant>
        <vt:lpstr>Titre</vt:lpstr>
      </vt:variant>
      <vt:variant>
        <vt:i4>1</vt:i4>
      </vt:variant>
    </vt:vector>
  </HeadingPairs>
  <TitlesOfParts>
    <vt:vector size="4" baseType="lpstr">
      <vt:lpstr>EN QRD Veterinay PI template_v.8.1_clean_January 2017</vt:lpstr>
      <vt:lpstr>EN QRD Veterinay PI template_v.8.1_clean_January 2017</vt:lpstr>
      <vt:lpstr>EN QRD Veterinay PI template_v.8.1_clean_January 2017</vt:lpstr>
      <vt:lpstr>EN QRD Veterinay PI template_v.8.1_clean_January 2017</vt:lpstr>
    </vt:vector>
  </TitlesOfParts>
  <LinksUpToDate>false</LinksUpToDate>
  <CharactersWithSpaces>8832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CURRENT,1.2</vt:lpwstr>
  </property>
  <property fmtid="{D5CDD505-2E9C-101B-9397-08002B2CF9AE}" pid="53" name="DM_Name">
    <vt:lpwstr>EN QRD Veterinay PI template_v.8.1_clean_January 2017</vt:lpwstr>
  </property>
  <property fmtid="{D5CDD505-2E9C-101B-9397-08002B2CF9AE}" pid="54" name="DM_Creation_Date">
    <vt:lpwstr>16/01/2017 11:49:07</vt:lpwstr>
  </property>
  <property fmtid="{D5CDD505-2E9C-101B-9397-08002B2CF9AE}" pid="55" name="DM_Modify_Date">
    <vt:lpwstr>16/01/2017 11:49:07</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EMA/30443/2017</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62" name="DM_emea_doc_ref_id">
    <vt:lpwstr>EMA/30443/2017</vt:lpwstr>
  </property>
  <property fmtid="{D5CDD505-2E9C-101B-9397-08002B2CF9AE}" pid="63" name="DM_Modifer_Name">
    <vt:lpwstr>Prizzi Monica</vt:lpwstr>
  </property>
  <property fmtid="{D5CDD505-2E9C-101B-9397-08002B2CF9AE}" pid="64" name="DM_Modified_Date">
    <vt:lpwstr>16/01/2017 11:49:07</vt:lpwstr>
  </property>
</Properties>
</file>