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299C7" w14:textId="5C983B9A" w:rsidR="00347F32" w:rsidRPr="0093746D" w:rsidRDefault="0093746D" w:rsidP="0093746D">
      <w:pPr>
        <w:pStyle w:val="EndnoteText"/>
        <w:spacing w:line="264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746D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Pamatojoties uz Pārtikas un veterinārā dienesta </w:t>
      </w:r>
      <w:r w:rsidR="00C06DC3">
        <w:rPr>
          <w:rFonts w:ascii="Times New Roman" w:hAnsi="Times New Roman" w:cs="Times New Roman"/>
          <w:b/>
          <w:sz w:val="32"/>
          <w:szCs w:val="32"/>
        </w:rPr>
        <w:t>28</w:t>
      </w:r>
      <w:r w:rsidR="00644AAC" w:rsidRPr="00644AAC">
        <w:rPr>
          <w:rFonts w:ascii="Times New Roman" w:hAnsi="Times New Roman" w:cs="Times New Roman"/>
          <w:b/>
          <w:sz w:val="32"/>
          <w:szCs w:val="32"/>
        </w:rPr>
        <w:t>.06.2021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>.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 lēmumu 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>Nr.</w:t>
      </w:r>
      <w:r w:rsidR="00347F32" w:rsidRPr="0093746D">
        <w:rPr>
          <w:sz w:val="32"/>
          <w:szCs w:val="32"/>
        </w:rPr>
        <w:t xml:space="preserve"> </w:t>
      </w:r>
      <w:r w:rsidR="00C06DC3" w:rsidRPr="00C06DC3">
        <w:rPr>
          <w:rFonts w:ascii="Times New Roman" w:hAnsi="Times New Roman" w:cs="Times New Roman"/>
          <w:b/>
          <w:sz w:val="32"/>
          <w:szCs w:val="32"/>
        </w:rPr>
        <w:t>2.3-4.1/21/281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reģistrācijas apliecības īpašniekam </w:t>
      </w:r>
      <w:r w:rsidR="00C06DC3" w:rsidRPr="00C06DC3">
        <w:rPr>
          <w:rFonts w:ascii="Times New Roman" w:hAnsi="Times New Roman" w:cs="Times New Roman"/>
          <w:sz w:val="32"/>
          <w:szCs w:val="32"/>
        </w:rPr>
        <w:t xml:space="preserve">Ceva-Phylaxia Veterinary Biologicals Co. Ltd., Ungārija 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>līdz 202</w:t>
      </w:r>
      <w:r w:rsidR="00C06DC3">
        <w:rPr>
          <w:rFonts w:ascii="Times New Roman" w:hAnsi="Times New Roman" w:cs="Times New Roman"/>
          <w:b/>
          <w:sz w:val="32"/>
          <w:szCs w:val="32"/>
        </w:rPr>
        <w:t>2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 xml:space="preserve">. gada </w:t>
      </w:r>
      <w:r w:rsidR="00C06DC3">
        <w:rPr>
          <w:rFonts w:ascii="Times New Roman" w:hAnsi="Times New Roman" w:cs="Times New Roman"/>
          <w:b/>
          <w:sz w:val="32"/>
          <w:szCs w:val="32"/>
        </w:rPr>
        <w:t>22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C06DC3">
        <w:rPr>
          <w:rFonts w:ascii="Times New Roman" w:hAnsi="Times New Roman" w:cs="Times New Roman"/>
          <w:b/>
          <w:sz w:val="32"/>
          <w:szCs w:val="32"/>
        </w:rPr>
        <w:t>jūnijam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 atļauts izplatīt Latvijā veterinārās zāles </w:t>
      </w:r>
      <w:r w:rsidR="00C06DC3">
        <w:rPr>
          <w:rFonts w:ascii="Times New Roman" w:eastAsia="Calibri" w:hAnsi="Times New Roman" w:cs="Times New Roman"/>
          <w:b/>
          <w:bCs/>
          <w:sz w:val="32"/>
          <w:szCs w:val="32"/>
        </w:rPr>
        <w:t>Circovac</w:t>
      </w:r>
      <w:r w:rsidRPr="0093746D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C06DC3" w:rsidRPr="00C06DC3">
        <w:rPr>
          <w:rFonts w:ascii="Times New Roman" w:eastAsia="Calibri" w:hAnsi="Times New Roman" w:cs="Times New Roman"/>
          <w:bCs/>
          <w:sz w:val="32"/>
          <w:szCs w:val="32"/>
        </w:rPr>
        <w:t>emulsija un suspensija injekciju emulsijas pagatavošanai cūkām</w:t>
      </w:r>
      <w:r w:rsidRPr="0093746D">
        <w:rPr>
          <w:rFonts w:ascii="Times New Roman" w:eastAsia="Calibri" w:hAnsi="Times New Roman" w:cs="Times New Roman"/>
          <w:bCs/>
          <w:sz w:val="32"/>
          <w:szCs w:val="32"/>
        </w:rPr>
        <w:t xml:space="preserve"> (reģ. Nr. </w:t>
      </w:r>
      <w:r w:rsidR="00C06DC3" w:rsidRPr="00C06DC3">
        <w:rPr>
          <w:rFonts w:ascii="Times New Roman" w:eastAsia="Calibri" w:hAnsi="Times New Roman" w:cs="Times New Roman"/>
          <w:bCs/>
          <w:sz w:val="32"/>
          <w:szCs w:val="32"/>
        </w:rPr>
        <w:t>EU/2/07/075/009</w:t>
      </w:r>
      <w:r w:rsidRPr="0093746D">
        <w:rPr>
          <w:rFonts w:ascii="Times New Roman" w:eastAsia="Calibri" w:hAnsi="Times New Roman" w:cs="Times New Roman"/>
          <w:bCs/>
          <w:sz w:val="32"/>
          <w:szCs w:val="32"/>
        </w:rPr>
        <w:t>)</w:t>
      </w:r>
      <w:r w:rsidRPr="0093746D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C06DC3" w:rsidRPr="00C06DC3">
        <w:rPr>
          <w:rFonts w:ascii="Times New Roman" w:eastAsia="Calibri" w:hAnsi="Times New Roman" w:cs="Times New Roman"/>
          <w:b/>
          <w:bCs/>
          <w:sz w:val="32"/>
          <w:szCs w:val="32"/>
        </w:rPr>
        <w:t>1 flakons ar suspensiju + 1 flakons ar emulsiju (50 devu iepakojums jauncūkām un sivēnmātēm, 200 devu iepakojums sivēniem) iepakojumu</w:t>
      </w:r>
      <w:r w:rsidRPr="0093746D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Pr="0093746D">
        <w:rPr>
          <w:rFonts w:ascii="Times New Roman" w:eastAsia="Calibri" w:hAnsi="Times New Roman" w:cs="Times New Roman"/>
          <w:bCs/>
          <w:sz w:val="32"/>
          <w:szCs w:val="32"/>
        </w:rPr>
        <w:t>ar marķējumu</w:t>
      </w:r>
      <w:r w:rsidRPr="0093746D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C06DC3">
        <w:rPr>
          <w:rFonts w:ascii="Times New Roman" w:eastAsia="Calibri" w:hAnsi="Times New Roman" w:cs="Times New Roman"/>
          <w:b/>
          <w:bCs/>
          <w:sz w:val="32"/>
          <w:szCs w:val="32"/>
        </w:rPr>
        <w:t>vācu - poļu</w:t>
      </w:r>
      <w:r w:rsidRPr="0093746D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valodā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, nodrošinot </w:t>
      </w:r>
      <w:r w:rsidR="00347F32" w:rsidRPr="0093746D">
        <w:rPr>
          <w:rFonts w:ascii="Times New Roman" w:hAnsi="Times New Roman" w:cs="Times New Roman"/>
          <w:b/>
          <w:sz w:val="32"/>
          <w:szCs w:val="32"/>
        </w:rPr>
        <w:t>lietošanas instrukcijas valsts valodā</w:t>
      </w:r>
      <w:r w:rsidR="00347F32" w:rsidRPr="0093746D">
        <w:rPr>
          <w:rFonts w:ascii="Times New Roman" w:hAnsi="Times New Roman" w:cs="Times New Roman"/>
          <w:sz w:val="32"/>
          <w:szCs w:val="32"/>
        </w:rPr>
        <w:t xml:space="preserve"> pievienošanu.</w:t>
      </w:r>
    </w:p>
    <w:sectPr w:rsidR="00347F32" w:rsidRPr="0093746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235BB6"/>
    <w:rsid w:val="00347F32"/>
    <w:rsid w:val="003A3EE9"/>
    <w:rsid w:val="00465C4C"/>
    <w:rsid w:val="00644AAC"/>
    <w:rsid w:val="00646508"/>
    <w:rsid w:val="0073592A"/>
    <w:rsid w:val="0093746D"/>
    <w:rsid w:val="00A30CD1"/>
    <w:rsid w:val="00AC7343"/>
    <w:rsid w:val="00C06DC3"/>
    <w:rsid w:val="00C14BAB"/>
    <w:rsid w:val="00E0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11E3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