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CC733" w14:textId="77777777" w:rsidR="004557D7" w:rsidRPr="00455AB2" w:rsidRDefault="004557D7" w:rsidP="006B18DD">
      <w:pPr>
        <w:pStyle w:val="Default"/>
        <w:jc w:val="center"/>
        <w:rPr>
          <w:sz w:val="22"/>
          <w:szCs w:val="22"/>
        </w:rPr>
      </w:pPr>
      <w:r w:rsidRPr="00455AB2">
        <w:rPr>
          <w:b/>
          <w:bCs/>
          <w:sz w:val="22"/>
          <w:szCs w:val="22"/>
        </w:rPr>
        <w:t>VETERINĀRO ZĀĻU APRAKSTS</w:t>
      </w:r>
    </w:p>
    <w:p w14:paraId="7D696E7C" w14:textId="77777777" w:rsidR="001B6BE2" w:rsidRPr="001B6BE2" w:rsidRDefault="001B6BE2" w:rsidP="001B6BE2">
      <w:pPr>
        <w:pStyle w:val="Default"/>
        <w:jc w:val="center"/>
        <w:rPr>
          <w:b/>
          <w:bCs/>
          <w:sz w:val="22"/>
          <w:szCs w:val="22"/>
        </w:rPr>
      </w:pPr>
      <w:bookmarkStart w:id="0" w:name="_Hlk62821052"/>
      <w:r w:rsidRPr="001B6BE2">
        <w:rPr>
          <w:b/>
          <w:bCs/>
          <w:sz w:val="22"/>
          <w:szCs w:val="22"/>
        </w:rPr>
        <w:t>V/NRP/20/0064</w:t>
      </w:r>
    </w:p>
    <w:bookmarkEnd w:id="0"/>
    <w:p w14:paraId="4D837698" w14:textId="77777777" w:rsidR="00517C21" w:rsidRPr="00455AB2" w:rsidRDefault="00517C21" w:rsidP="00455AB2">
      <w:pPr>
        <w:pStyle w:val="Default"/>
        <w:rPr>
          <w:sz w:val="22"/>
          <w:szCs w:val="22"/>
        </w:rPr>
      </w:pPr>
    </w:p>
    <w:p w14:paraId="476972FF" w14:textId="50C07FEF" w:rsidR="004557D7" w:rsidRPr="00455AB2" w:rsidRDefault="004557D7" w:rsidP="00136CBF">
      <w:pPr>
        <w:pStyle w:val="Default"/>
        <w:tabs>
          <w:tab w:val="left" w:pos="560"/>
        </w:tabs>
        <w:jc w:val="both"/>
        <w:rPr>
          <w:sz w:val="22"/>
          <w:szCs w:val="22"/>
        </w:rPr>
      </w:pPr>
      <w:r w:rsidRPr="00455AB2">
        <w:rPr>
          <w:b/>
          <w:bCs/>
          <w:sz w:val="22"/>
          <w:szCs w:val="22"/>
        </w:rPr>
        <w:t xml:space="preserve">1. </w:t>
      </w:r>
      <w:r w:rsidR="003E0850">
        <w:rPr>
          <w:b/>
          <w:bCs/>
          <w:sz w:val="22"/>
          <w:szCs w:val="22"/>
        </w:rPr>
        <w:tab/>
      </w:r>
      <w:r w:rsidRPr="00455AB2">
        <w:rPr>
          <w:b/>
          <w:bCs/>
          <w:sz w:val="22"/>
          <w:szCs w:val="22"/>
        </w:rPr>
        <w:t xml:space="preserve">VETERINĀRO ZĀĻU NOSAUKUMS </w:t>
      </w:r>
    </w:p>
    <w:p w14:paraId="336D68F2" w14:textId="77777777" w:rsidR="006B18DD" w:rsidRDefault="006B18DD" w:rsidP="00053931">
      <w:pPr>
        <w:pStyle w:val="Default"/>
        <w:jc w:val="both"/>
        <w:rPr>
          <w:b/>
          <w:bCs/>
          <w:sz w:val="22"/>
          <w:szCs w:val="22"/>
        </w:rPr>
      </w:pPr>
    </w:p>
    <w:p w14:paraId="075FCA42" w14:textId="3B330F68" w:rsidR="004557D7" w:rsidRPr="00455AB2" w:rsidRDefault="00517C21" w:rsidP="00053931">
      <w:pPr>
        <w:pStyle w:val="Default"/>
        <w:jc w:val="both"/>
        <w:rPr>
          <w:sz w:val="22"/>
          <w:szCs w:val="22"/>
        </w:rPr>
      </w:pPr>
      <w:r w:rsidRPr="00455AB2">
        <w:rPr>
          <w:b/>
          <w:bCs/>
          <w:sz w:val="22"/>
          <w:szCs w:val="22"/>
        </w:rPr>
        <w:t>I</w:t>
      </w:r>
      <w:r>
        <w:rPr>
          <w:b/>
          <w:bCs/>
          <w:sz w:val="22"/>
          <w:szCs w:val="22"/>
        </w:rPr>
        <w:t>ntramar</w:t>
      </w:r>
      <w:r w:rsidRPr="00455AB2">
        <w:rPr>
          <w:b/>
          <w:bCs/>
          <w:sz w:val="22"/>
          <w:szCs w:val="22"/>
        </w:rPr>
        <w:t xml:space="preserve"> </w:t>
      </w:r>
      <w:r w:rsidR="004557D7" w:rsidRPr="00455AB2">
        <w:rPr>
          <w:b/>
          <w:bCs/>
          <w:sz w:val="22"/>
          <w:szCs w:val="22"/>
        </w:rPr>
        <w:t xml:space="preserve">LC </w:t>
      </w:r>
      <w:r w:rsidR="004557D7" w:rsidRPr="00455AB2">
        <w:rPr>
          <w:sz w:val="22"/>
          <w:szCs w:val="22"/>
        </w:rPr>
        <w:t xml:space="preserve">suspensija ievadīšanai tesmenī laktējošām govīm </w:t>
      </w:r>
    </w:p>
    <w:p w14:paraId="00DEFE40" w14:textId="77777777" w:rsidR="006B18DD" w:rsidRDefault="006B18DD" w:rsidP="00053931">
      <w:pPr>
        <w:pStyle w:val="Default"/>
        <w:jc w:val="both"/>
        <w:rPr>
          <w:b/>
          <w:bCs/>
          <w:sz w:val="22"/>
          <w:szCs w:val="22"/>
        </w:rPr>
      </w:pPr>
    </w:p>
    <w:p w14:paraId="05CCA08A" w14:textId="77777777" w:rsidR="00517C21" w:rsidRDefault="00517C21" w:rsidP="00053931">
      <w:pPr>
        <w:pStyle w:val="Default"/>
        <w:jc w:val="both"/>
        <w:rPr>
          <w:b/>
          <w:bCs/>
          <w:sz w:val="22"/>
          <w:szCs w:val="22"/>
        </w:rPr>
      </w:pPr>
    </w:p>
    <w:p w14:paraId="163785F5" w14:textId="75FB5697" w:rsidR="004557D7" w:rsidRPr="00455AB2" w:rsidRDefault="004557D7" w:rsidP="00136CBF">
      <w:pPr>
        <w:pStyle w:val="Default"/>
        <w:tabs>
          <w:tab w:val="left" w:pos="560"/>
        </w:tabs>
        <w:jc w:val="both"/>
        <w:rPr>
          <w:sz w:val="22"/>
          <w:szCs w:val="22"/>
        </w:rPr>
      </w:pPr>
      <w:r w:rsidRPr="00455AB2">
        <w:rPr>
          <w:b/>
          <w:bCs/>
          <w:sz w:val="22"/>
          <w:szCs w:val="22"/>
        </w:rPr>
        <w:t xml:space="preserve">2. </w:t>
      </w:r>
      <w:r w:rsidR="003E0850">
        <w:rPr>
          <w:b/>
          <w:bCs/>
          <w:sz w:val="22"/>
          <w:szCs w:val="22"/>
        </w:rPr>
        <w:tab/>
      </w:r>
      <w:r w:rsidRPr="00455AB2">
        <w:rPr>
          <w:b/>
          <w:bCs/>
          <w:sz w:val="22"/>
          <w:szCs w:val="22"/>
        </w:rPr>
        <w:t xml:space="preserve">KVALITATĪVAIS UN KVANTITATĪVAIS SASTĀVS </w:t>
      </w:r>
    </w:p>
    <w:p w14:paraId="6B1AD356" w14:textId="77777777" w:rsidR="006B18DD" w:rsidRDefault="006B18DD" w:rsidP="00053931">
      <w:pPr>
        <w:pStyle w:val="Default"/>
        <w:jc w:val="both"/>
        <w:rPr>
          <w:sz w:val="22"/>
          <w:szCs w:val="22"/>
        </w:rPr>
      </w:pPr>
    </w:p>
    <w:p w14:paraId="7F2A882D" w14:textId="0CDD2B43" w:rsidR="004557D7" w:rsidRPr="00455AB2" w:rsidRDefault="00517C21" w:rsidP="00053931">
      <w:pPr>
        <w:pStyle w:val="Default"/>
        <w:jc w:val="both"/>
        <w:rPr>
          <w:sz w:val="22"/>
          <w:szCs w:val="22"/>
        </w:rPr>
      </w:pPr>
      <w:r w:rsidRPr="00455AB2">
        <w:rPr>
          <w:sz w:val="22"/>
          <w:szCs w:val="22"/>
        </w:rPr>
        <w:t>Vien</w:t>
      </w:r>
      <w:r>
        <w:rPr>
          <w:sz w:val="22"/>
          <w:szCs w:val="22"/>
        </w:rPr>
        <w:t>s</w:t>
      </w:r>
      <w:r w:rsidRPr="00455AB2">
        <w:rPr>
          <w:sz w:val="22"/>
          <w:szCs w:val="22"/>
        </w:rPr>
        <w:t xml:space="preserve"> </w:t>
      </w:r>
      <w:r>
        <w:rPr>
          <w:sz w:val="22"/>
          <w:szCs w:val="22"/>
        </w:rPr>
        <w:t>injektors</w:t>
      </w:r>
      <w:r w:rsidRPr="00455AB2">
        <w:rPr>
          <w:sz w:val="22"/>
          <w:szCs w:val="22"/>
        </w:rPr>
        <w:t xml:space="preserve"> </w:t>
      </w:r>
      <w:r w:rsidR="004557D7" w:rsidRPr="00455AB2">
        <w:rPr>
          <w:sz w:val="22"/>
          <w:szCs w:val="22"/>
        </w:rPr>
        <w:t xml:space="preserve">(4 g) satur: </w:t>
      </w:r>
    </w:p>
    <w:p w14:paraId="1DB71505" w14:textId="77777777" w:rsidR="004557D7" w:rsidRPr="00455AB2" w:rsidRDefault="004557D7" w:rsidP="00053931">
      <w:pPr>
        <w:pStyle w:val="Default"/>
        <w:jc w:val="both"/>
        <w:rPr>
          <w:sz w:val="22"/>
          <w:szCs w:val="22"/>
        </w:rPr>
      </w:pPr>
      <w:r w:rsidRPr="00455AB2">
        <w:rPr>
          <w:b/>
          <w:bCs/>
          <w:sz w:val="22"/>
          <w:szCs w:val="22"/>
        </w:rPr>
        <w:t xml:space="preserve">Aktīvās vielas: </w:t>
      </w:r>
    </w:p>
    <w:p w14:paraId="13AE1F3C" w14:textId="4B35C056" w:rsidR="004557D7" w:rsidRPr="00455AB2" w:rsidRDefault="00C3072E" w:rsidP="00053931">
      <w:pPr>
        <w:pStyle w:val="Default"/>
        <w:jc w:val="both"/>
        <w:rPr>
          <w:sz w:val="22"/>
          <w:szCs w:val="22"/>
        </w:rPr>
      </w:pPr>
      <w:r w:rsidRPr="00455AB2">
        <w:rPr>
          <w:sz w:val="22"/>
          <w:szCs w:val="22"/>
        </w:rPr>
        <w:t>Amoksicilīna</w:t>
      </w:r>
      <w:r w:rsidR="004557D7" w:rsidRPr="00455AB2">
        <w:rPr>
          <w:sz w:val="22"/>
          <w:szCs w:val="22"/>
        </w:rPr>
        <w:t xml:space="preserve"> trihidrāts</w:t>
      </w:r>
      <w:r w:rsidR="00465602">
        <w:rPr>
          <w:sz w:val="22"/>
          <w:szCs w:val="22"/>
        </w:rPr>
        <w:t>,</w:t>
      </w:r>
      <w:r w:rsidR="004557D7" w:rsidRPr="00455AB2">
        <w:rPr>
          <w:sz w:val="22"/>
          <w:szCs w:val="22"/>
        </w:rPr>
        <w:t xml:space="preserve"> kas atbilst 200,00 mg amoksicilīna </w:t>
      </w:r>
    </w:p>
    <w:p w14:paraId="19F1000A" w14:textId="43374B9C" w:rsidR="004557D7" w:rsidRPr="00455AB2" w:rsidRDefault="004557D7" w:rsidP="00053931">
      <w:pPr>
        <w:pStyle w:val="Default"/>
        <w:jc w:val="both"/>
        <w:rPr>
          <w:sz w:val="22"/>
          <w:szCs w:val="22"/>
        </w:rPr>
      </w:pPr>
      <w:r w:rsidRPr="00455AB2">
        <w:rPr>
          <w:sz w:val="22"/>
          <w:szCs w:val="22"/>
        </w:rPr>
        <w:t>Kālija klavulanāts</w:t>
      </w:r>
      <w:r w:rsidR="00465602">
        <w:rPr>
          <w:sz w:val="22"/>
          <w:szCs w:val="22"/>
        </w:rPr>
        <w:t>,</w:t>
      </w:r>
      <w:r w:rsidRPr="00455AB2">
        <w:rPr>
          <w:sz w:val="22"/>
          <w:szCs w:val="22"/>
        </w:rPr>
        <w:t xml:space="preserve"> kas atbilst 50,00 mg klavulānskābe</w:t>
      </w:r>
      <w:r w:rsidR="00CB2028">
        <w:rPr>
          <w:sz w:val="22"/>
          <w:szCs w:val="22"/>
        </w:rPr>
        <w:t>s</w:t>
      </w:r>
      <w:r w:rsidRPr="00455AB2">
        <w:rPr>
          <w:sz w:val="22"/>
          <w:szCs w:val="22"/>
        </w:rPr>
        <w:t xml:space="preserve"> </w:t>
      </w:r>
    </w:p>
    <w:p w14:paraId="4D9B3ECC" w14:textId="77777777" w:rsidR="004557D7" w:rsidRPr="00455AB2" w:rsidRDefault="004557D7" w:rsidP="00053931">
      <w:pPr>
        <w:pStyle w:val="Default"/>
        <w:jc w:val="both"/>
        <w:rPr>
          <w:sz w:val="22"/>
          <w:szCs w:val="22"/>
        </w:rPr>
      </w:pPr>
      <w:r w:rsidRPr="00455AB2">
        <w:rPr>
          <w:sz w:val="22"/>
          <w:szCs w:val="22"/>
        </w:rPr>
        <w:t xml:space="preserve">Prednizolons 10,00 mg </w:t>
      </w:r>
    </w:p>
    <w:p w14:paraId="57C4F6AB" w14:textId="77777777" w:rsidR="00517C21" w:rsidRDefault="00517C21" w:rsidP="00053931">
      <w:pPr>
        <w:pStyle w:val="Default"/>
        <w:jc w:val="both"/>
        <w:rPr>
          <w:b/>
          <w:bCs/>
          <w:sz w:val="22"/>
          <w:szCs w:val="22"/>
        </w:rPr>
      </w:pPr>
    </w:p>
    <w:p w14:paraId="3A37E0CD" w14:textId="77777777" w:rsidR="004557D7" w:rsidRPr="00455AB2" w:rsidRDefault="004557D7" w:rsidP="00053931">
      <w:pPr>
        <w:pStyle w:val="Default"/>
        <w:jc w:val="both"/>
        <w:rPr>
          <w:sz w:val="22"/>
          <w:szCs w:val="22"/>
        </w:rPr>
      </w:pPr>
      <w:r w:rsidRPr="00455AB2">
        <w:rPr>
          <w:b/>
          <w:bCs/>
          <w:sz w:val="22"/>
          <w:szCs w:val="22"/>
        </w:rPr>
        <w:t xml:space="preserve">Palīgvielas: </w:t>
      </w:r>
    </w:p>
    <w:p w14:paraId="0CB7FAC8" w14:textId="77777777" w:rsidR="004557D7" w:rsidRPr="00455AB2" w:rsidRDefault="004557D7" w:rsidP="00053931">
      <w:pPr>
        <w:pStyle w:val="Default"/>
        <w:jc w:val="both"/>
        <w:rPr>
          <w:sz w:val="22"/>
          <w:szCs w:val="22"/>
        </w:rPr>
      </w:pPr>
      <w:r w:rsidRPr="00455AB2">
        <w:rPr>
          <w:sz w:val="22"/>
          <w:szCs w:val="22"/>
        </w:rPr>
        <w:t xml:space="preserve">Pilnu palīgvielu sarakstu skatīt 6.1. apakšpunktā. </w:t>
      </w:r>
    </w:p>
    <w:p w14:paraId="091C8A20" w14:textId="77777777" w:rsidR="006B18DD" w:rsidRDefault="006B18DD" w:rsidP="00053931">
      <w:pPr>
        <w:pStyle w:val="Default"/>
        <w:jc w:val="both"/>
        <w:rPr>
          <w:b/>
          <w:bCs/>
          <w:sz w:val="22"/>
          <w:szCs w:val="22"/>
        </w:rPr>
      </w:pPr>
    </w:p>
    <w:p w14:paraId="26EB9B55" w14:textId="77777777" w:rsidR="00517C21" w:rsidRDefault="00517C21" w:rsidP="00053931">
      <w:pPr>
        <w:pStyle w:val="Default"/>
        <w:jc w:val="both"/>
        <w:rPr>
          <w:b/>
          <w:bCs/>
          <w:sz w:val="22"/>
          <w:szCs w:val="22"/>
        </w:rPr>
      </w:pPr>
    </w:p>
    <w:p w14:paraId="37B2DE13" w14:textId="4635D205" w:rsidR="004557D7" w:rsidRPr="00455AB2" w:rsidRDefault="004557D7" w:rsidP="00136CBF">
      <w:pPr>
        <w:pStyle w:val="Default"/>
        <w:tabs>
          <w:tab w:val="left" w:pos="560"/>
        </w:tabs>
        <w:jc w:val="both"/>
        <w:rPr>
          <w:sz w:val="22"/>
          <w:szCs w:val="22"/>
        </w:rPr>
      </w:pPr>
      <w:r w:rsidRPr="00455AB2">
        <w:rPr>
          <w:b/>
          <w:bCs/>
          <w:sz w:val="22"/>
          <w:szCs w:val="22"/>
        </w:rPr>
        <w:t xml:space="preserve">3. </w:t>
      </w:r>
      <w:r w:rsidR="003E0850">
        <w:rPr>
          <w:b/>
          <w:bCs/>
          <w:sz w:val="22"/>
          <w:szCs w:val="22"/>
        </w:rPr>
        <w:tab/>
      </w:r>
      <w:r w:rsidRPr="00455AB2">
        <w:rPr>
          <w:b/>
          <w:bCs/>
          <w:sz w:val="22"/>
          <w:szCs w:val="22"/>
        </w:rPr>
        <w:t xml:space="preserve">ZĀĻU FORMA </w:t>
      </w:r>
    </w:p>
    <w:p w14:paraId="63FE62B4" w14:textId="77777777" w:rsidR="006B18DD" w:rsidRDefault="006B18DD" w:rsidP="00053931">
      <w:pPr>
        <w:pStyle w:val="Default"/>
        <w:jc w:val="both"/>
        <w:rPr>
          <w:sz w:val="22"/>
          <w:szCs w:val="22"/>
        </w:rPr>
      </w:pPr>
    </w:p>
    <w:p w14:paraId="311D917F" w14:textId="77777777" w:rsidR="004557D7" w:rsidRPr="00455AB2" w:rsidRDefault="004557D7" w:rsidP="00053931">
      <w:pPr>
        <w:pStyle w:val="Default"/>
        <w:jc w:val="both"/>
        <w:rPr>
          <w:sz w:val="22"/>
          <w:szCs w:val="22"/>
        </w:rPr>
      </w:pPr>
      <w:r w:rsidRPr="00455AB2">
        <w:rPr>
          <w:sz w:val="22"/>
          <w:szCs w:val="22"/>
        </w:rPr>
        <w:t xml:space="preserve">Suspensija ievadīšanai tesmenī. </w:t>
      </w:r>
    </w:p>
    <w:p w14:paraId="56638383" w14:textId="3B5C71DE" w:rsidR="004557D7" w:rsidRPr="00455AB2" w:rsidRDefault="004557D7" w:rsidP="00053931">
      <w:pPr>
        <w:pStyle w:val="Default"/>
        <w:jc w:val="both"/>
        <w:rPr>
          <w:sz w:val="22"/>
          <w:szCs w:val="22"/>
        </w:rPr>
      </w:pPr>
      <w:r w:rsidRPr="00455AB2">
        <w:rPr>
          <w:sz w:val="22"/>
          <w:szCs w:val="22"/>
        </w:rPr>
        <w:t>Dzeltena</w:t>
      </w:r>
      <w:r w:rsidR="00EF052A">
        <w:rPr>
          <w:sz w:val="22"/>
          <w:szCs w:val="22"/>
        </w:rPr>
        <w:t>,</w:t>
      </w:r>
      <w:r w:rsidRPr="00455AB2">
        <w:rPr>
          <w:sz w:val="22"/>
          <w:szCs w:val="22"/>
        </w:rPr>
        <w:t xml:space="preserve"> eļļaina suspensija. </w:t>
      </w:r>
    </w:p>
    <w:p w14:paraId="42B91247" w14:textId="77777777" w:rsidR="006B18DD" w:rsidRDefault="006B18DD" w:rsidP="00053931">
      <w:pPr>
        <w:pStyle w:val="Default"/>
        <w:jc w:val="both"/>
        <w:rPr>
          <w:b/>
          <w:bCs/>
          <w:sz w:val="22"/>
          <w:szCs w:val="22"/>
        </w:rPr>
      </w:pPr>
    </w:p>
    <w:p w14:paraId="50FF17E4" w14:textId="77777777" w:rsidR="00517C21" w:rsidRDefault="00517C21" w:rsidP="00053931">
      <w:pPr>
        <w:pStyle w:val="Default"/>
        <w:jc w:val="both"/>
        <w:rPr>
          <w:b/>
          <w:bCs/>
          <w:sz w:val="22"/>
          <w:szCs w:val="22"/>
        </w:rPr>
      </w:pPr>
    </w:p>
    <w:p w14:paraId="65446775" w14:textId="19C6EAB4" w:rsidR="004557D7" w:rsidRPr="00455AB2" w:rsidRDefault="004557D7" w:rsidP="00136CBF">
      <w:pPr>
        <w:pStyle w:val="Default"/>
        <w:tabs>
          <w:tab w:val="left" w:pos="560"/>
        </w:tabs>
        <w:jc w:val="both"/>
        <w:rPr>
          <w:sz w:val="22"/>
          <w:szCs w:val="22"/>
        </w:rPr>
      </w:pPr>
      <w:r w:rsidRPr="00455AB2">
        <w:rPr>
          <w:b/>
          <w:bCs/>
          <w:sz w:val="22"/>
          <w:szCs w:val="22"/>
        </w:rPr>
        <w:t xml:space="preserve">4. </w:t>
      </w:r>
      <w:r w:rsidR="003E0850">
        <w:rPr>
          <w:b/>
          <w:bCs/>
          <w:sz w:val="22"/>
          <w:szCs w:val="22"/>
        </w:rPr>
        <w:tab/>
      </w:r>
      <w:r w:rsidRPr="00455AB2">
        <w:rPr>
          <w:b/>
          <w:bCs/>
          <w:sz w:val="22"/>
          <w:szCs w:val="22"/>
        </w:rPr>
        <w:t xml:space="preserve">KLĪNISKĀ INFORMĀCIJA </w:t>
      </w:r>
    </w:p>
    <w:p w14:paraId="0C41E759" w14:textId="77777777" w:rsidR="006B18DD" w:rsidRDefault="006B18DD" w:rsidP="00053931">
      <w:pPr>
        <w:pStyle w:val="Default"/>
        <w:jc w:val="both"/>
        <w:rPr>
          <w:b/>
          <w:bCs/>
          <w:sz w:val="22"/>
          <w:szCs w:val="22"/>
        </w:rPr>
      </w:pPr>
    </w:p>
    <w:p w14:paraId="5754EDC3" w14:textId="725F758D" w:rsidR="004557D7" w:rsidRPr="00455AB2" w:rsidRDefault="004557D7" w:rsidP="00136CBF">
      <w:pPr>
        <w:pStyle w:val="Default"/>
        <w:tabs>
          <w:tab w:val="left" w:pos="560"/>
        </w:tabs>
        <w:jc w:val="both"/>
        <w:rPr>
          <w:sz w:val="22"/>
          <w:szCs w:val="22"/>
        </w:rPr>
      </w:pPr>
      <w:r w:rsidRPr="00455AB2">
        <w:rPr>
          <w:b/>
          <w:bCs/>
          <w:sz w:val="22"/>
          <w:szCs w:val="22"/>
        </w:rPr>
        <w:t xml:space="preserve">4.1 </w:t>
      </w:r>
      <w:r w:rsidR="003E0850">
        <w:rPr>
          <w:b/>
          <w:bCs/>
          <w:sz w:val="22"/>
          <w:szCs w:val="22"/>
        </w:rPr>
        <w:tab/>
      </w:r>
      <w:r w:rsidRPr="00455AB2">
        <w:rPr>
          <w:b/>
          <w:bCs/>
          <w:sz w:val="22"/>
          <w:szCs w:val="22"/>
        </w:rPr>
        <w:t xml:space="preserve">Mērķa sugas </w:t>
      </w:r>
    </w:p>
    <w:p w14:paraId="70324706" w14:textId="77777777" w:rsidR="00517C21" w:rsidRDefault="00517C21" w:rsidP="00053931">
      <w:pPr>
        <w:pStyle w:val="Default"/>
        <w:jc w:val="both"/>
        <w:rPr>
          <w:sz w:val="22"/>
          <w:szCs w:val="22"/>
        </w:rPr>
      </w:pPr>
    </w:p>
    <w:p w14:paraId="53DBB4AE" w14:textId="77777777" w:rsidR="004557D7" w:rsidRPr="00455AB2" w:rsidRDefault="004557D7" w:rsidP="00053931">
      <w:pPr>
        <w:pStyle w:val="Default"/>
        <w:jc w:val="both"/>
        <w:rPr>
          <w:sz w:val="22"/>
          <w:szCs w:val="22"/>
        </w:rPr>
      </w:pPr>
      <w:r w:rsidRPr="00455AB2">
        <w:rPr>
          <w:sz w:val="22"/>
          <w:szCs w:val="22"/>
        </w:rPr>
        <w:t xml:space="preserve">Liellopi (laktējošas govis). </w:t>
      </w:r>
    </w:p>
    <w:p w14:paraId="2EAF48A9" w14:textId="77777777" w:rsidR="006B18DD" w:rsidRDefault="006B18DD" w:rsidP="00053931">
      <w:pPr>
        <w:pStyle w:val="Default"/>
        <w:jc w:val="both"/>
        <w:rPr>
          <w:b/>
          <w:bCs/>
          <w:sz w:val="22"/>
          <w:szCs w:val="22"/>
        </w:rPr>
      </w:pPr>
    </w:p>
    <w:p w14:paraId="15833FE2" w14:textId="532D8594" w:rsidR="004557D7" w:rsidRPr="00455AB2" w:rsidRDefault="004557D7" w:rsidP="00136CBF">
      <w:pPr>
        <w:pStyle w:val="Default"/>
        <w:tabs>
          <w:tab w:val="left" w:pos="560"/>
        </w:tabs>
        <w:jc w:val="both"/>
        <w:rPr>
          <w:sz w:val="22"/>
          <w:szCs w:val="22"/>
        </w:rPr>
      </w:pPr>
      <w:r w:rsidRPr="00455AB2">
        <w:rPr>
          <w:b/>
          <w:bCs/>
          <w:sz w:val="22"/>
          <w:szCs w:val="22"/>
        </w:rPr>
        <w:t xml:space="preserve">4.2 </w:t>
      </w:r>
      <w:r w:rsidR="003E0850">
        <w:rPr>
          <w:b/>
          <w:bCs/>
          <w:sz w:val="22"/>
          <w:szCs w:val="22"/>
        </w:rPr>
        <w:tab/>
      </w:r>
      <w:r w:rsidRPr="00455AB2">
        <w:rPr>
          <w:b/>
          <w:bCs/>
          <w:sz w:val="22"/>
          <w:szCs w:val="22"/>
        </w:rPr>
        <w:t xml:space="preserve">Lietošanas indikācijas, norādot mērķa sugas </w:t>
      </w:r>
    </w:p>
    <w:p w14:paraId="67367553" w14:textId="77777777" w:rsidR="00517C21" w:rsidRDefault="00517C21" w:rsidP="00053931">
      <w:pPr>
        <w:pStyle w:val="Default"/>
        <w:jc w:val="both"/>
        <w:rPr>
          <w:sz w:val="22"/>
          <w:szCs w:val="22"/>
        </w:rPr>
      </w:pPr>
    </w:p>
    <w:p w14:paraId="2F3FE225" w14:textId="4A08C052" w:rsidR="004557D7" w:rsidRPr="00455AB2" w:rsidRDefault="004557D7" w:rsidP="00053931">
      <w:pPr>
        <w:pStyle w:val="Default"/>
        <w:jc w:val="both"/>
        <w:rPr>
          <w:sz w:val="22"/>
          <w:szCs w:val="22"/>
        </w:rPr>
      </w:pPr>
      <w:r w:rsidRPr="00455AB2">
        <w:rPr>
          <w:sz w:val="22"/>
          <w:szCs w:val="22"/>
        </w:rPr>
        <w:t>Lietošanai mastīta klīniskos gadījumos</w:t>
      </w:r>
      <w:r w:rsidR="00AB181B">
        <w:rPr>
          <w:sz w:val="22"/>
          <w:szCs w:val="22"/>
        </w:rPr>
        <w:t xml:space="preserve">, </w:t>
      </w:r>
      <w:r w:rsidRPr="00455AB2">
        <w:rPr>
          <w:sz w:val="22"/>
          <w:szCs w:val="22"/>
        </w:rPr>
        <w:t xml:space="preserve">ko izraisa </w:t>
      </w:r>
      <w:r w:rsidR="00C24C8E">
        <w:rPr>
          <w:sz w:val="22"/>
          <w:szCs w:val="22"/>
        </w:rPr>
        <w:t>šād</w:t>
      </w:r>
      <w:r w:rsidR="00123443">
        <w:rPr>
          <w:sz w:val="22"/>
          <w:szCs w:val="22"/>
        </w:rPr>
        <w:t>i</w:t>
      </w:r>
      <w:r w:rsidR="00517C21" w:rsidRPr="00455AB2">
        <w:rPr>
          <w:sz w:val="22"/>
          <w:szCs w:val="22"/>
        </w:rPr>
        <w:t xml:space="preserve"> </w:t>
      </w:r>
      <w:r w:rsidRPr="00455AB2">
        <w:rPr>
          <w:sz w:val="22"/>
          <w:szCs w:val="22"/>
        </w:rPr>
        <w:t>mikroorganism</w:t>
      </w:r>
      <w:r w:rsidR="00123443">
        <w:rPr>
          <w:sz w:val="22"/>
          <w:szCs w:val="22"/>
        </w:rPr>
        <w:t>i</w:t>
      </w:r>
      <w:r w:rsidRPr="00455AB2">
        <w:rPr>
          <w:sz w:val="22"/>
          <w:szCs w:val="22"/>
        </w:rPr>
        <w:t xml:space="preserve">: </w:t>
      </w:r>
    </w:p>
    <w:p w14:paraId="40D37BFC" w14:textId="77777777" w:rsidR="004557D7" w:rsidRPr="00455AB2" w:rsidRDefault="004557D7" w:rsidP="00053931">
      <w:pPr>
        <w:pStyle w:val="Default"/>
        <w:jc w:val="both"/>
        <w:rPr>
          <w:sz w:val="22"/>
          <w:szCs w:val="22"/>
        </w:rPr>
      </w:pPr>
      <w:r w:rsidRPr="00455AB2">
        <w:rPr>
          <w:i/>
          <w:iCs/>
          <w:sz w:val="22"/>
          <w:szCs w:val="22"/>
        </w:rPr>
        <w:t xml:space="preserve">Staphylococcus </w:t>
      </w:r>
      <w:r w:rsidRPr="00890A83">
        <w:rPr>
          <w:sz w:val="22"/>
          <w:szCs w:val="22"/>
        </w:rPr>
        <w:t>spp.</w:t>
      </w:r>
      <w:r w:rsidRPr="00455AB2">
        <w:rPr>
          <w:i/>
          <w:iCs/>
          <w:sz w:val="22"/>
          <w:szCs w:val="22"/>
        </w:rPr>
        <w:t xml:space="preserve"> </w:t>
      </w:r>
      <w:r w:rsidRPr="00455AB2">
        <w:rPr>
          <w:sz w:val="22"/>
          <w:szCs w:val="22"/>
        </w:rPr>
        <w:t xml:space="preserve">(tajā skaitā beta-laktamāzi producējošie celmi), </w:t>
      </w:r>
    </w:p>
    <w:p w14:paraId="0C484486" w14:textId="3B7140E6" w:rsidR="004557D7" w:rsidRPr="00455AB2" w:rsidRDefault="004557D7" w:rsidP="00053931">
      <w:pPr>
        <w:pStyle w:val="Default"/>
        <w:jc w:val="both"/>
        <w:rPr>
          <w:sz w:val="22"/>
          <w:szCs w:val="22"/>
        </w:rPr>
      </w:pPr>
      <w:r w:rsidRPr="00455AB2">
        <w:rPr>
          <w:i/>
          <w:iCs/>
          <w:sz w:val="22"/>
          <w:szCs w:val="22"/>
        </w:rPr>
        <w:t xml:space="preserve">Streptococcus </w:t>
      </w:r>
      <w:r w:rsidRPr="00890A83">
        <w:rPr>
          <w:sz w:val="22"/>
          <w:szCs w:val="22"/>
        </w:rPr>
        <w:t>spp</w:t>
      </w:r>
      <w:r w:rsidRPr="00455AB2">
        <w:rPr>
          <w:i/>
          <w:iCs/>
          <w:sz w:val="22"/>
          <w:szCs w:val="22"/>
        </w:rPr>
        <w:t xml:space="preserve">. </w:t>
      </w:r>
      <w:r w:rsidRPr="00455AB2">
        <w:rPr>
          <w:sz w:val="22"/>
          <w:szCs w:val="22"/>
        </w:rPr>
        <w:t xml:space="preserve">(it īpaši </w:t>
      </w:r>
      <w:r w:rsidRPr="00455AB2">
        <w:rPr>
          <w:i/>
          <w:iCs/>
          <w:sz w:val="22"/>
          <w:szCs w:val="22"/>
        </w:rPr>
        <w:t>S.</w:t>
      </w:r>
      <w:r w:rsidR="00AA1C3A">
        <w:rPr>
          <w:i/>
          <w:iCs/>
          <w:sz w:val="22"/>
          <w:szCs w:val="22"/>
        </w:rPr>
        <w:t xml:space="preserve"> </w:t>
      </w:r>
      <w:r w:rsidRPr="00455AB2">
        <w:rPr>
          <w:i/>
          <w:iCs/>
          <w:sz w:val="22"/>
          <w:szCs w:val="22"/>
        </w:rPr>
        <w:t>agalactiae, S.</w:t>
      </w:r>
      <w:r w:rsidR="00AA1C3A">
        <w:rPr>
          <w:i/>
          <w:iCs/>
          <w:sz w:val="22"/>
          <w:szCs w:val="22"/>
        </w:rPr>
        <w:t xml:space="preserve"> </w:t>
      </w:r>
      <w:r w:rsidRPr="00455AB2">
        <w:rPr>
          <w:i/>
          <w:iCs/>
          <w:sz w:val="22"/>
          <w:szCs w:val="22"/>
        </w:rPr>
        <w:t xml:space="preserve">dysgalactiae </w:t>
      </w:r>
      <w:r w:rsidRPr="00455AB2">
        <w:rPr>
          <w:sz w:val="22"/>
          <w:szCs w:val="22"/>
        </w:rPr>
        <w:t xml:space="preserve">un </w:t>
      </w:r>
      <w:r w:rsidRPr="00455AB2">
        <w:rPr>
          <w:i/>
          <w:iCs/>
          <w:sz w:val="22"/>
          <w:szCs w:val="22"/>
        </w:rPr>
        <w:t>S.</w:t>
      </w:r>
      <w:r w:rsidR="00AA1C3A">
        <w:rPr>
          <w:i/>
          <w:iCs/>
          <w:sz w:val="22"/>
          <w:szCs w:val="22"/>
        </w:rPr>
        <w:t xml:space="preserve"> </w:t>
      </w:r>
      <w:r w:rsidRPr="00455AB2">
        <w:rPr>
          <w:i/>
          <w:iCs/>
          <w:sz w:val="22"/>
          <w:szCs w:val="22"/>
        </w:rPr>
        <w:t>uberis</w:t>
      </w:r>
      <w:r w:rsidRPr="00455AB2">
        <w:rPr>
          <w:sz w:val="22"/>
          <w:szCs w:val="22"/>
        </w:rPr>
        <w:t xml:space="preserve">), </w:t>
      </w:r>
    </w:p>
    <w:p w14:paraId="4B797137" w14:textId="77777777" w:rsidR="004557D7" w:rsidRPr="00455AB2" w:rsidRDefault="004557D7" w:rsidP="00053931">
      <w:pPr>
        <w:pStyle w:val="Default"/>
        <w:jc w:val="both"/>
        <w:rPr>
          <w:sz w:val="22"/>
          <w:szCs w:val="22"/>
        </w:rPr>
      </w:pPr>
      <w:r w:rsidRPr="00455AB2">
        <w:rPr>
          <w:i/>
          <w:iCs/>
          <w:sz w:val="22"/>
          <w:szCs w:val="22"/>
        </w:rPr>
        <w:t xml:space="preserve">Escherichia coli </w:t>
      </w:r>
      <w:r w:rsidRPr="00455AB2">
        <w:rPr>
          <w:sz w:val="22"/>
          <w:szCs w:val="22"/>
        </w:rPr>
        <w:t xml:space="preserve">(tajā skaitā beta-laktamāzi producējošie celmi). </w:t>
      </w:r>
    </w:p>
    <w:p w14:paraId="0CF92F17" w14:textId="77777777" w:rsidR="006B18DD" w:rsidRDefault="006B18DD" w:rsidP="00053931">
      <w:pPr>
        <w:pStyle w:val="Default"/>
        <w:jc w:val="both"/>
        <w:rPr>
          <w:b/>
          <w:bCs/>
          <w:sz w:val="22"/>
          <w:szCs w:val="22"/>
        </w:rPr>
      </w:pPr>
    </w:p>
    <w:p w14:paraId="4E902C3E" w14:textId="146A5336" w:rsidR="004557D7" w:rsidRPr="00455AB2" w:rsidRDefault="004557D7" w:rsidP="00136CBF">
      <w:pPr>
        <w:pStyle w:val="Default"/>
        <w:tabs>
          <w:tab w:val="left" w:pos="560"/>
        </w:tabs>
        <w:jc w:val="both"/>
        <w:rPr>
          <w:sz w:val="22"/>
          <w:szCs w:val="22"/>
        </w:rPr>
      </w:pPr>
      <w:r w:rsidRPr="00455AB2">
        <w:rPr>
          <w:b/>
          <w:bCs/>
          <w:sz w:val="22"/>
          <w:szCs w:val="22"/>
        </w:rPr>
        <w:t xml:space="preserve">4.3 </w:t>
      </w:r>
      <w:r w:rsidR="003E0850">
        <w:rPr>
          <w:b/>
          <w:bCs/>
          <w:sz w:val="22"/>
          <w:szCs w:val="22"/>
        </w:rPr>
        <w:tab/>
      </w:r>
      <w:r w:rsidRPr="00455AB2">
        <w:rPr>
          <w:b/>
          <w:bCs/>
          <w:sz w:val="22"/>
          <w:szCs w:val="22"/>
        </w:rPr>
        <w:t xml:space="preserve">Kontrindikācijas </w:t>
      </w:r>
    </w:p>
    <w:p w14:paraId="0BFE2AC8" w14:textId="77777777" w:rsidR="00517C21" w:rsidRDefault="00517C21" w:rsidP="00053931">
      <w:pPr>
        <w:pStyle w:val="Default"/>
        <w:jc w:val="both"/>
        <w:rPr>
          <w:sz w:val="22"/>
          <w:szCs w:val="22"/>
        </w:rPr>
      </w:pPr>
    </w:p>
    <w:p w14:paraId="30BBEF7B" w14:textId="77777777" w:rsidR="00AB181B" w:rsidRPr="00136CBF" w:rsidRDefault="00AB181B" w:rsidP="00053931">
      <w:pPr>
        <w:pStyle w:val="Default"/>
        <w:jc w:val="both"/>
        <w:rPr>
          <w:sz w:val="22"/>
          <w:szCs w:val="22"/>
        </w:rPr>
      </w:pPr>
      <w:r w:rsidRPr="00136CBF">
        <w:rPr>
          <w:sz w:val="22"/>
          <w:szCs w:val="22"/>
        </w:rPr>
        <w:t xml:space="preserve">Nelietot gadījumos, kas saistīti ar </w:t>
      </w:r>
      <w:r w:rsidRPr="00136CBF">
        <w:rPr>
          <w:i/>
          <w:iCs/>
          <w:sz w:val="22"/>
          <w:szCs w:val="22"/>
        </w:rPr>
        <w:t xml:space="preserve">Pseudomonas </w:t>
      </w:r>
      <w:r w:rsidRPr="00136CBF">
        <w:rPr>
          <w:sz w:val="22"/>
          <w:szCs w:val="22"/>
        </w:rPr>
        <w:t xml:space="preserve">spp. </w:t>
      </w:r>
    </w:p>
    <w:p w14:paraId="6E831199" w14:textId="22D1DEA9" w:rsidR="004557D7" w:rsidRPr="00455AB2" w:rsidRDefault="004557D7" w:rsidP="00053931">
      <w:pPr>
        <w:pStyle w:val="Default"/>
        <w:jc w:val="both"/>
        <w:rPr>
          <w:sz w:val="22"/>
          <w:szCs w:val="22"/>
        </w:rPr>
      </w:pPr>
      <w:r w:rsidRPr="00465602">
        <w:rPr>
          <w:sz w:val="22"/>
          <w:szCs w:val="22"/>
        </w:rPr>
        <w:t>Nelietot gadījumos, ja konstatēta pastiprināta jutība pret aktīvajām vielām vai pret kādu no palīgvielām.</w:t>
      </w:r>
    </w:p>
    <w:p w14:paraId="354715EA" w14:textId="77777777" w:rsidR="006B18DD" w:rsidRPr="00136CBF" w:rsidRDefault="006B18DD" w:rsidP="00053931">
      <w:pPr>
        <w:pStyle w:val="Default"/>
        <w:jc w:val="both"/>
        <w:rPr>
          <w:sz w:val="22"/>
          <w:szCs w:val="22"/>
        </w:rPr>
      </w:pPr>
    </w:p>
    <w:p w14:paraId="03208B40" w14:textId="4E070D4B" w:rsidR="004557D7" w:rsidRPr="00455AB2" w:rsidRDefault="004557D7" w:rsidP="00136CBF">
      <w:pPr>
        <w:pStyle w:val="Default"/>
        <w:tabs>
          <w:tab w:val="left" w:pos="560"/>
        </w:tabs>
        <w:jc w:val="both"/>
        <w:rPr>
          <w:sz w:val="22"/>
          <w:szCs w:val="22"/>
        </w:rPr>
      </w:pPr>
      <w:r w:rsidRPr="00455AB2">
        <w:rPr>
          <w:b/>
          <w:bCs/>
          <w:sz w:val="22"/>
          <w:szCs w:val="22"/>
        </w:rPr>
        <w:t xml:space="preserve">4.4 </w:t>
      </w:r>
      <w:r w:rsidR="003E0850">
        <w:rPr>
          <w:b/>
          <w:bCs/>
          <w:sz w:val="22"/>
          <w:szCs w:val="22"/>
        </w:rPr>
        <w:tab/>
      </w:r>
      <w:r w:rsidRPr="00455AB2">
        <w:rPr>
          <w:b/>
          <w:bCs/>
          <w:sz w:val="22"/>
          <w:szCs w:val="22"/>
        </w:rPr>
        <w:t>Īpaši brīdinājumi</w:t>
      </w:r>
      <w:r w:rsidR="002A1A4C">
        <w:rPr>
          <w:b/>
          <w:bCs/>
          <w:sz w:val="22"/>
          <w:szCs w:val="22"/>
        </w:rPr>
        <w:t xml:space="preserve"> katrai mērķa sugai</w:t>
      </w:r>
      <w:r w:rsidRPr="00455AB2">
        <w:rPr>
          <w:b/>
          <w:bCs/>
          <w:sz w:val="22"/>
          <w:szCs w:val="22"/>
        </w:rPr>
        <w:t xml:space="preserve"> </w:t>
      </w:r>
    </w:p>
    <w:p w14:paraId="128AD68B" w14:textId="77777777" w:rsidR="00517C21" w:rsidRDefault="00517C21" w:rsidP="00053931">
      <w:pPr>
        <w:pStyle w:val="Default"/>
        <w:jc w:val="both"/>
        <w:rPr>
          <w:sz w:val="22"/>
          <w:szCs w:val="22"/>
        </w:rPr>
      </w:pPr>
    </w:p>
    <w:p w14:paraId="73554021" w14:textId="120761B6" w:rsidR="004557D7" w:rsidRPr="00893E67" w:rsidRDefault="004557D7" w:rsidP="00053931">
      <w:pPr>
        <w:pStyle w:val="Default"/>
        <w:jc w:val="both"/>
        <w:rPr>
          <w:sz w:val="22"/>
          <w:szCs w:val="22"/>
        </w:rPr>
      </w:pPr>
      <w:r w:rsidRPr="00893E67">
        <w:rPr>
          <w:sz w:val="22"/>
          <w:szCs w:val="22"/>
        </w:rPr>
        <w:t>Nav.</w:t>
      </w:r>
    </w:p>
    <w:p w14:paraId="288A1439" w14:textId="77777777" w:rsidR="006B18DD" w:rsidRDefault="006B18DD" w:rsidP="00053931">
      <w:pPr>
        <w:pStyle w:val="Default"/>
        <w:jc w:val="both"/>
        <w:rPr>
          <w:b/>
          <w:bCs/>
          <w:sz w:val="22"/>
          <w:szCs w:val="22"/>
        </w:rPr>
      </w:pPr>
    </w:p>
    <w:p w14:paraId="54368747" w14:textId="7F95C571" w:rsidR="004557D7" w:rsidRPr="00455AB2" w:rsidRDefault="004557D7" w:rsidP="00136CBF">
      <w:pPr>
        <w:pStyle w:val="Default"/>
        <w:tabs>
          <w:tab w:val="left" w:pos="560"/>
        </w:tabs>
        <w:jc w:val="both"/>
        <w:rPr>
          <w:sz w:val="22"/>
          <w:szCs w:val="22"/>
        </w:rPr>
      </w:pPr>
      <w:r w:rsidRPr="00455AB2">
        <w:rPr>
          <w:b/>
          <w:bCs/>
          <w:sz w:val="22"/>
          <w:szCs w:val="22"/>
        </w:rPr>
        <w:t xml:space="preserve">4.5 </w:t>
      </w:r>
      <w:r w:rsidR="003E0850">
        <w:rPr>
          <w:b/>
          <w:bCs/>
          <w:sz w:val="22"/>
          <w:szCs w:val="22"/>
        </w:rPr>
        <w:tab/>
      </w:r>
      <w:r w:rsidRPr="00455AB2">
        <w:rPr>
          <w:b/>
          <w:bCs/>
          <w:sz w:val="22"/>
          <w:szCs w:val="22"/>
        </w:rPr>
        <w:t xml:space="preserve">Īpaši piesardzības pasākumi lietošanā </w:t>
      </w:r>
    </w:p>
    <w:p w14:paraId="4AF08DF4" w14:textId="77777777" w:rsidR="006B18DD" w:rsidRDefault="006B18DD" w:rsidP="00053931">
      <w:pPr>
        <w:pStyle w:val="Default"/>
        <w:jc w:val="both"/>
        <w:rPr>
          <w:b/>
          <w:sz w:val="22"/>
          <w:szCs w:val="22"/>
        </w:rPr>
      </w:pPr>
    </w:p>
    <w:p w14:paraId="09829758" w14:textId="77777777" w:rsidR="004557D7" w:rsidRPr="00136CBF" w:rsidRDefault="004557D7" w:rsidP="00053931">
      <w:pPr>
        <w:pStyle w:val="Default"/>
        <w:jc w:val="both"/>
        <w:rPr>
          <w:sz w:val="22"/>
          <w:szCs w:val="22"/>
          <w:u w:val="single"/>
        </w:rPr>
      </w:pPr>
      <w:r w:rsidRPr="00136CBF">
        <w:rPr>
          <w:sz w:val="22"/>
          <w:szCs w:val="22"/>
          <w:u w:val="single"/>
        </w:rPr>
        <w:t xml:space="preserve">Īpaši piesardzības pasākumi, lietojot dzīvniekiem </w:t>
      </w:r>
    </w:p>
    <w:p w14:paraId="71F4CC4E" w14:textId="77777777" w:rsidR="00607235" w:rsidRDefault="004557D7" w:rsidP="00053931">
      <w:pPr>
        <w:spacing w:after="0" w:line="240" w:lineRule="auto"/>
        <w:jc w:val="both"/>
        <w:rPr>
          <w:rFonts w:ascii="Times New Roman" w:hAnsi="Times New Roman" w:cs="Times New Roman"/>
        </w:rPr>
      </w:pPr>
      <w:r w:rsidRPr="00455AB2">
        <w:rPr>
          <w:rFonts w:ascii="Times New Roman" w:hAnsi="Times New Roman" w:cs="Times New Roman"/>
        </w:rPr>
        <w:t>Pirms ārstēšanas notīriet pupa galu ar piemērotu dezinfekcijas līdzekli.</w:t>
      </w:r>
    </w:p>
    <w:p w14:paraId="574EB529" w14:textId="77777777" w:rsidR="00517C21" w:rsidRPr="00455AB2" w:rsidRDefault="00517C21" w:rsidP="00053931">
      <w:pPr>
        <w:spacing w:after="0" w:line="240" w:lineRule="auto"/>
        <w:jc w:val="both"/>
        <w:rPr>
          <w:rFonts w:ascii="Times New Roman" w:hAnsi="Times New Roman" w:cs="Times New Roman"/>
        </w:rPr>
      </w:pPr>
    </w:p>
    <w:p w14:paraId="0188C43C" w14:textId="77777777" w:rsidR="004557D7" w:rsidRPr="00136CBF" w:rsidRDefault="004557D7" w:rsidP="00053931">
      <w:pPr>
        <w:pStyle w:val="Default"/>
        <w:jc w:val="both"/>
        <w:rPr>
          <w:sz w:val="22"/>
          <w:szCs w:val="22"/>
          <w:u w:val="single"/>
        </w:rPr>
      </w:pPr>
      <w:r w:rsidRPr="00136CBF">
        <w:rPr>
          <w:sz w:val="22"/>
          <w:szCs w:val="22"/>
          <w:u w:val="single"/>
        </w:rPr>
        <w:t xml:space="preserve">Ieteikumi piesardzīgai lietošanai </w:t>
      </w:r>
    </w:p>
    <w:p w14:paraId="76DCD935" w14:textId="77777777" w:rsidR="004557D7" w:rsidRPr="00455AB2" w:rsidRDefault="004557D7" w:rsidP="00053931">
      <w:pPr>
        <w:pStyle w:val="Default"/>
        <w:jc w:val="both"/>
        <w:rPr>
          <w:sz w:val="22"/>
          <w:szCs w:val="22"/>
        </w:rPr>
      </w:pPr>
      <w:r w:rsidRPr="00455AB2">
        <w:rPr>
          <w:sz w:val="22"/>
          <w:szCs w:val="22"/>
        </w:rPr>
        <w:t xml:space="preserve">Zāles jālieto tikai klīniska mastīta ārstēšanai. </w:t>
      </w:r>
    </w:p>
    <w:p w14:paraId="6A42A207" w14:textId="457AD414" w:rsidR="00196A4B" w:rsidRPr="00196A4B" w:rsidRDefault="00196A4B" w:rsidP="00196A4B">
      <w:pPr>
        <w:pStyle w:val="Default"/>
      </w:pPr>
    </w:p>
    <w:p w14:paraId="1185B4ED" w14:textId="1426CA87" w:rsidR="004557D7" w:rsidRPr="00455AB2" w:rsidRDefault="00196A4B" w:rsidP="00196A4B">
      <w:pPr>
        <w:pStyle w:val="Default"/>
        <w:jc w:val="both"/>
        <w:rPr>
          <w:sz w:val="22"/>
          <w:szCs w:val="22"/>
        </w:rPr>
      </w:pPr>
      <w:bookmarkStart w:id="1" w:name="_Hlk57132507"/>
      <w:r w:rsidRPr="00196A4B">
        <w:rPr>
          <w:sz w:val="22"/>
          <w:szCs w:val="22"/>
        </w:rPr>
        <w:lastRenderedPageBreak/>
        <w:t>Kad vien iespējams, zāļu lietošana jāpamato ar ierosinātāja jutības testa rezultātiem. Ja tas nav iespējams, terapija jāpamato ar vietējo (reģionālo, saimniecības</w:t>
      </w:r>
      <w:r w:rsidR="00B84D33">
        <w:rPr>
          <w:sz w:val="22"/>
          <w:szCs w:val="22"/>
        </w:rPr>
        <w:t xml:space="preserve"> līmeņa</w:t>
      </w:r>
      <w:r w:rsidRPr="00196A4B">
        <w:rPr>
          <w:sz w:val="22"/>
          <w:szCs w:val="22"/>
        </w:rPr>
        <w:t>) epidemioloģisko informāciju par mērķa baktēriju jutī</w:t>
      </w:r>
      <w:r w:rsidR="00B84D33">
        <w:rPr>
          <w:sz w:val="22"/>
          <w:szCs w:val="22"/>
        </w:rPr>
        <w:t>bu</w:t>
      </w:r>
      <w:r w:rsidRPr="00196A4B">
        <w:rPr>
          <w:sz w:val="22"/>
          <w:szCs w:val="22"/>
        </w:rPr>
        <w:t>.</w:t>
      </w:r>
    </w:p>
    <w:bookmarkEnd w:id="1"/>
    <w:p w14:paraId="517AB20D" w14:textId="77777777" w:rsidR="00AB181B" w:rsidRDefault="00AB181B" w:rsidP="00053931">
      <w:pPr>
        <w:pStyle w:val="Default"/>
        <w:jc w:val="both"/>
        <w:rPr>
          <w:sz w:val="22"/>
          <w:szCs w:val="22"/>
        </w:rPr>
      </w:pPr>
    </w:p>
    <w:p w14:paraId="6B0D8146" w14:textId="03838131" w:rsidR="004557D7" w:rsidRPr="00455AB2" w:rsidRDefault="004557D7" w:rsidP="00053931">
      <w:pPr>
        <w:pStyle w:val="Default"/>
        <w:jc w:val="both"/>
        <w:rPr>
          <w:sz w:val="22"/>
          <w:szCs w:val="22"/>
        </w:rPr>
      </w:pPr>
      <w:r w:rsidRPr="00455AB2">
        <w:rPr>
          <w:sz w:val="22"/>
          <w:szCs w:val="22"/>
        </w:rPr>
        <w:t xml:space="preserve">Izvairieties no zāļu lietošanas ganāmpulkos, kur nav izolēti </w:t>
      </w:r>
      <w:r w:rsidR="002C55E0">
        <w:rPr>
          <w:sz w:val="22"/>
          <w:szCs w:val="22"/>
        </w:rPr>
        <w:t>beta</w:t>
      </w:r>
      <w:r w:rsidRPr="00455AB2">
        <w:rPr>
          <w:sz w:val="22"/>
          <w:szCs w:val="22"/>
        </w:rPr>
        <w:t xml:space="preserve">-laktamāzi producējoši stafilokoku celmi. Ja iespējams, veterinārārstiem jācenšas izmantot šaura spektra antibiotikas. Neatbilstoša zāļu lietošana var palielināt pret beta-laktāma antibiotikām rezistentu baktēriju pārsvaru un samazināt ārstēšanas efektivitāti ar </w:t>
      </w:r>
      <w:r w:rsidR="002C55E0">
        <w:rPr>
          <w:sz w:val="22"/>
          <w:szCs w:val="22"/>
        </w:rPr>
        <w:t>beta</w:t>
      </w:r>
      <w:r w:rsidRPr="00455AB2">
        <w:rPr>
          <w:sz w:val="22"/>
          <w:szCs w:val="22"/>
        </w:rPr>
        <w:t xml:space="preserve">-laktāma antibiotikām iespējamās krusteniskās rezistences dēļ. </w:t>
      </w:r>
    </w:p>
    <w:p w14:paraId="0025517F" w14:textId="77777777" w:rsidR="00517C21" w:rsidRDefault="00517C21" w:rsidP="00053931">
      <w:pPr>
        <w:pStyle w:val="Default"/>
        <w:jc w:val="both"/>
        <w:rPr>
          <w:b/>
          <w:sz w:val="22"/>
          <w:szCs w:val="22"/>
        </w:rPr>
      </w:pPr>
    </w:p>
    <w:p w14:paraId="32B41A61" w14:textId="04140B3C" w:rsidR="004557D7" w:rsidRDefault="002A1A4C" w:rsidP="00053931">
      <w:pPr>
        <w:pStyle w:val="Default"/>
        <w:jc w:val="both"/>
        <w:rPr>
          <w:sz w:val="22"/>
          <w:szCs w:val="22"/>
          <w:u w:val="single"/>
        </w:rPr>
      </w:pPr>
      <w:r>
        <w:rPr>
          <w:sz w:val="22"/>
          <w:szCs w:val="22"/>
          <w:u w:val="single"/>
        </w:rPr>
        <w:t>Īpaši p</w:t>
      </w:r>
      <w:r w:rsidR="004557D7" w:rsidRPr="00136CBF">
        <w:rPr>
          <w:sz w:val="22"/>
          <w:szCs w:val="22"/>
          <w:u w:val="single"/>
        </w:rPr>
        <w:t xml:space="preserve">iesardzības pasākumi, kas jāievēro personai, kura lieto veterinārās zāles dzīvnieku </w:t>
      </w:r>
      <w:r w:rsidR="00517C21" w:rsidRPr="00136CBF">
        <w:rPr>
          <w:sz w:val="22"/>
          <w:szCs w:val="22"/>
          <w:u w:val="single"/>
        </w:rPr>
        <w:t>ārstēšanai</w:t>
      </w:r>
    </w:p>
    <w:p w14:paraId="4264B948" w14:textId="74131BD2" w:rsidR="00517C21" w:rsidRPr="00136CBF" w:rsidRDefault="00A53D1A" w:rsidP="00D344F2">
      <w:pPr>
        <w:pStyle w:val="Default"/>
        <w:jc w:val="both"/>
        <w:rPr>
          <w:sz w:val="22"/>
          <w:szCs w:val="22"/>
        </w:rPr>
      </w:pPr>
      <w:bookmarkStart w:id="2" w:name="_Hlk56699349"/>
      <w:r w:rsidRPr="00136CBF">
        <w:rPr>
          <w:sz w:val="22"/>
          <w:szCs w:val="22"/>
        </w:rPr>
        <w:t>Penicilīni un cefalosporīni var izraisīt pastiprinātu jutību (alerģiju) injicējot, ieelpojot, norijot, vai saskaroties ar ādu. Pastiprināta jutība pret penicilīniem var izraisīt krusteniskas reakcijas pret cefalosporīn</w:t>
      </w:r>
      <w:r w:rsidRPr="00D344F2">
        <w:t>iem</w:t>
      </w:r>
      <w:r w:rsidRPr="00136CBF">
        <w:rPr>
          <w:sz w:val="22"/>
          <w:szCs w:val="22"/>
        </w:rPr>
        <w:t xml:space="preserve"> un otrādi.</w:t>
      </w:r>
      <w:r w:rsidRPr="00D344F2">
        <w:t xml:space="preserve"> </w:t>
      </w:r>
      <w:r w:rsidRPr="00136CBF">
        <w:rPr>
          <w:sz w:val="22"/>
          <w:szCs w:val="22"/>
        </w:rPr>
        <w:t>Dažkārt alerģiskās reakcijas pret šīm vielām var būt smagas.</w:t>
      </w:r>
    </w:p>
    <w:p w14:paraId="478D9584" w14:textId="479D5219" w:rsidR="009D4A3F" w:rsidRPr="00136CBF" w:rsidRDefault="009D4A3F" w:rsidP="00136CBF">
      <w:pPr>
        <w:pStyle w:val="Default"/>
        <w:numPr>
          <w:ilvl w:val="0"/>
          <w:numId w:val="3"/>
        </w:numPr>
        <w:ind w:left="567"/>
        <w:jc w:val="both"/>
        <w:rPr>
          <w:sz w:val="22"/>
          <w:szCs w:val="22"/>
        </w:rPr>
      </w:pPr>
      <w:r w:rsidRPr="00136CBF">
        <w:rPr>
          <w:sz w:val="22"/>
          <w:szCs w:val="22"/>
        </w:rPr>
        <w:t xml:space="preserve">Nestrādājiet ar šīm zālēm, ja esat jutīgs vai Jums ir ieteikts nestrādāt ar šādiem preparātiem. </w:t>
      </w:r>
    </w:p>
    <w:p w14:paraId="5FE4148D" w14:textId="74AE2082" w:rsidR="009D4A3F" w:rsidRPr="00136CBF" w:rsidRDefault="009D4A3F" w:rsidP="00136CBF">
      <w:pPr>
        <w:pStyle w:val="Default"/>
        <w:numPr>
          <w:ilvl w:val="0"/>
          <w:numId w:val="3"/>
        </w:numPr>
        <w:ind w:left="567"/>
        <w:jc w:val="both"/>
        <w:rPr>
          <w:sz w:val="22"/>
          <w:szCs w:val="22"/>
        </w:rPr>
      </w:pPr>
      <w:r w:rsidRPr="00136CBF">
        <w:rPr>
          <w:sz w:val="22"/>
          <w:szCs w:val="22"/>
        </w:rPr>
        <w:t xml:space="preserve">Lai izvairītos no saskares, rīkojieties ar šīm zālēm ļoti piesardzīgi, ievērojot visus ieteiktos piesardzības pasākumus. </w:t>
      </w:r>
    </w:p>
    <w:p w14:paraId="6595448A" w14:textId="6371FD8D" w:rsidR="00A53D1A" w:rsidRPr="00136CBF" w:rsidRDefault="009D4A3F" w:rsidP="00136CBF">
      <w:pPr>
        <w:pStyle w:val="Default"/>
        <w:numPr>
          <w:ilvl w:val="0"/>
          <w:numId w:val="3"/>
        </w:numPr>
        <w:ind w:left="567"/>
        <w:jc w:val="both"/>
        <w:rPr>
          <w:sz w:val="22"/>
          <w:szCs w:val="22"/>
        </w:rPr>
      </w:pPr>
      <w:r w:rsidRPr="00136CBF">
        <w:rPr>
          <w:sz w:val="22"/>
          <w:szCs w:val="22"/>
        </w:rPr>
        <w:t>Ja pēc saskares Jums rodas tādi simptomi kā ādas izsitumi, nekavējoties meklēt medicīnisko palīdzību un uzrādīt lietošanas instrukciju vai iepakojuma marķējumu ārstam. Sejas, lūpu vai acu pietūkums vai apgrūtināta elpošana ir nopietnāki simptomi, un tādā gadījumā nepieciešama tūlītēja medicīniskā palīdzība.</w:t>
      </w:r>
    </w:p>
    <w:p w14:paraId="01251919" w14:textId="2D65ABEB" w:rsidR="00814204" w:rsidRPr="00136CBF" w:rsidRDefault="00814204" w:rsidP="00136CBF">
      <w:pPr>
        <w:pStyle w:val="Default"/>
        <w:jc w:val="both"/>
        <w:rPr>
          <w:sz w:val="22"/>
          <w:szCs w:val="22"/>
        </w:rPr>
      </w:pPr>
      <w:bookmarkStart w:id="3" w:name="_Hlk55579953"/>
      <w:r w:rsidRPr="00136CBF">
        <w:rPr>
          <w:sz w:val="22"/>
          <w:szCs w:val="22"/>
        </w:rPr>
        <w:t>Grūtniecēm un sievietēm, kuras baro bērnus ar krūti, ir jāi</w:t>
      </w:r>
      <w:bookmarkEnd w:id="3"/>
      <w:r w:rsidRPr="00136CBF">
        <w:rPr>
          <w:sz w:val="22"/>
          <w:szCs w:val="22"/>
        </w:rPr>
        <w:t>evēro īpaša piesardzība, rīkojoties ar šīm zālēm.</w:t>
      </w:r>
    </w:p>
    <w:p w14:paraId="2F788485" w14:textId="5C9052EC" w:rsidR="00814204" w:rsidRPr="00BC1C7F" w:rsidRDefault="00814204" w:rsidP="00D344F2">
      <w:pPr>
        <w:pStyle w:val="Default"/>
        <w:jc w:val="both"/>
        <w:rPr>
          <w:sz w:val="22"/>
          <w:szCs w:val="22"/>
        </w:rPr>
      </w:pPr>
      <w:r w:rsidRPr="00136CBF">
        <w:rPr>
          <w:sz w:val="22"/>
          <w:szCs w:val="22"/>
        </w:rPr>
        <w:t>Rīkojieties ar šīm zālēm, lietot piemērotus vienreizējas lietošanas aizsargcimdus un aizsargapģērbu.</w:t>
      </w:r>
    </w:p>
    <w:p w14:paraId="49054F9B" w14:textId="0BE4B37E" w:rsidR="00A53D1A" w:rsidRPr="00BC1C7F" w:rsidRDefault="00327A11" w:rsidP="00136CBF">
      <w:pPr>
        <w:pStyle w:val="Default"/>
        <w:jc w:val="both"/>
        <w:rPr>
          <w:sz w:val="22"/>
          <w:szCs w:val="22"/>
        </w:rPr>
      </w:pPr>
      <w:r w:rsidRPr="00136CBF">
        <w:rPr>
          <w:sz w:val="22"/>
          <w:szCs w:val="22"/>
        </w:rPr>
        <w:t>Nomazgāt rokas pēc šo zāļu lietošanas.</w:t>
      </w:r>
    </w:p>
    <w:p w14:paraId="6C893169" w14:textId="2B529017" w:rsidR="00327A11" w:rsidRPr="00BC1C7F" w:rsidRDefault="00327A11" w:rsidP="00136CBF">
      <w:pPr>
        <w:pStyle w:val="Default"/>
        <w:jc w:val="both"/>
        <w:rPr>
          <w:sz w:val="22"/>
          <w:szCs w:val="22"/>
        </w:rPr>
      </w:pPr>
      <w:r w:rsidRPr="00136CBF">
        <w:rPr>
          <w:sz w:val="22"/>
          <w:szCs w:val="22"/>
        </w:rPr>
        <w:t>Nesmēķēt, nedzert un neēst zāļu lietošanas laikā.</w:t>
      </w:r>
    </w:p>
    <w:bookmarkEnd w:id="2"/>
    <w:p w14:paraId="3FEA9141" w14:textId="77777777" w:rsidR="00814204" w:rsidRPr="00BC1C7F" w:rsidRDefault="00814204" w:rsidP="009D4A3F">
      <w:pPr>
        <w:pStyle w:val="Default"/>
        <w:rPr>
          <w:sz w:val="22"/>
          <w:szCs w:val="22"/>
        </w:rPr>
      </w:pPr>
    </w:p>
    <w:p w14:paraId="3E06A810" w14:textId="0D9250CC" w:rsidR="00327A11" w:rsidRDefault="00663BAE" w:rsidP="00136CBF">
      <w:pPr>
        <w:pStyle w:val="Default"/>
        <w:rPr>
          <w:sz w:val="22"/>
          <w:szCs w:val="22"/>
        </w:rPr>
      </w:pPr>
      <w:bookmarkStart w:id="4" w:name="_Hlk57132579"/>
      <w:r>
        <w:rPr>
          <w:sz w:val="22"/>
          <w:szCs w:val="22"/>
        </w:rPr>
        <w:t>Tīrīšanas salvetes, kas pievienotas veterināro zāļu iepakojumā, satur izopropanolu. Ja ir zināms vai ir aizdomas, ka saskare ar izopropanolu var izraisīt ādas kairinājumu, izmatot aizsargcimdus. Izvairīties no saskares ar acīm, jo izopropanols var izraisīt acu kairinājumu.</w:t>
      </w:r>
      <w:bookmarkEnd w:id="4"/>
    </w:p>
    <w:p w14:paraId="46F3279D" w14:textId="77777777" w:rsidR="006B18DD" w:rsidRDefault="006B18DD" w:rsidP="00053931">
      <w:pPr>
        <w:pStyle w:val="Default"/>
        <w:jc w:val="both"/>
        <w:rPr>
          <w:b/>
          <w:bCs/>
          <w:sz w:val="22"/>
          <w:szCs w:val="22"/>
        </w:rPr>
      </w:pPr>
    </w:p>
    <w:p w14:paraId="79438727" w14:textId="2FC48008" w:rsidR="004557D7" w:rsidRDefault="004557D7" w:rsidP="00136CBF">
      <w:pPr>
        <w:pStyle w:val="Default"/>
        <w:tabs>
          <w:tab w:val="left" w:pos="560"/>
        </w:tabs>
        <w:jc w:val="both"/>
        <w:rPr>
          <w:b/>
          <w:bCs/>
          <w:sz w:val="22"/>
          <w:szCs w:val="22"/>
        </w:rPr>
      </w:pPr>
      <w:r w:rsidRPr="00455AB2">
        <w:rPr>
          <w:b/>
          <w:bCs/>
          <w:sz w:val="22"/>
          <w:szCs w:val="22"/>
        </w:rPr>
        <w:t xml:space="preserve">4.6 </w:t>
      </w:r>
      <w:r w:rsidR="003E0850">
        <w:rPr>
          <w:b/>
          <w:bCs/>
          <w:sz w:val="22"/>
          <w:szCs w:val="22"/>
        </w:rPr>
        <w:tab/>
      </w:r>
      <w:r w:rsidRPr="00455AB2">
        <w:rPr>
          <w:b/>
          <w:bCs/>
          <w:sz w:val="22"/>
          <w:szCs w:val="22"/>
        </w:rPr>
        <w:t xml:space="preserve">Iespējamās blakusparādības (biežums un bīstamība) </w:t>
      </w:r>
    </w:p>
    <w:p w14:paraId="2EA4CA32" w14:textId="77777777" w:rsidR="00517C21" w:rsidRPr="00455AB2" w:rsidRDefault="00517C21" w:rsidP="00053931">
      <w:pPr>
        <w:pStyle w:val="Default"/>
        <w:jc w:val="both"/>
        <w:rPr>
          <w:sz w:val="22"/>
          <w:szCs w:val="22"/>
        </w:rPr>
      </w:pPr>
    </w:p>
    <w:p w14:paraId="02EDB0B7" w14:textId="2FF88D3F" w:rsidR="004557D7" w:rsidRPr="00455AB2" w:rsidRDefault="003340D7" w:rsidP="00053931">
      <w:pPr>
        <w:pStyle w:val="Default"/>
        <w:jc w:val="both"/>
        <w:rPr>
          <w:sz w:val="22"/>
          <w:szCs w:val="22"/>
        </w:rPr>
      </w:pPr>
      <w:r w:rsidRPr="003340D7">
        <w:rPr>
          <w:sz w:val="22"/>
          <w:szCs w:val="22"/>
        </w:rPr>
        <w:t>Nav zināmas.</w:t>
      </w:r>
    </w:p>
    <w:p w14:paraId="73A11A12" w14:textId="77777777" w:rsidR="006B18DD" w:rsidRDefault="006B18DD" w:rsidP="00053931">
      <w:pPr>
        <w:pStyle w:val="Default"/>
        <w:jc w:val="both"/>
        <w:rPr>
          <w:b/>
          <w:bCs/>
          <w:sz w:val="22"/>
          <w:szCs w:val="22"/>
        </w:rPr>
      </w:pPr>
    </w:p>
    <w:p w14:paraId="06720A39" w14:textId="20706FAD" w:rsidR="004557D7" w:rsidRPr="00455AB2" w:rsidRDefault="004557D7" w:rsidP="00136CBF">
      <w:pPr>
        <w:pStyle w:val="Default"/>
        <w:tabs>
          <w:tab w:val="left" w:pos="560"/>
        </w:tabs>
        <w:jc w:val="both"/>
        <w:rPr>
          <w:sz w:val="22"/>
          <w:szCs w:val="22"/>
        </w:rPr>
      </w:pPr>
      <w:r w:rsidRPr="00455AB2">
        <w:rPr>
          <w:b/>
          <w:bCs/>
          <w:sz w:val="22"/>
          <w:szCs w:val="22"/>
        </w:rPr>
        <w:t xml:space="preserve">4.7 </w:t>
      </w:r>
      <w:r w:rsidR="003E0850">
        <w:rPr>
          <w:b/>
          <w:bCs/>
          <w:sz w:val="22"/>
          <w:szCs w:val="22"/>
        </w:rPr>
        <w:tab/>
      </w:r>
      <w:r w:rsidRPr="00455AB2">
        <w:rPr>
          <w:b/>
          <w:bCs/>
          <w:sz w:val="22"/>
          <w:szCs w:val="22"/>
        </w:rPr>
        <w:t xml:space="preserve">Lietošana grūsnības, laktācijas vai dēšanas laikā </w:t>
      </w:r>
    </w:p>
    <w:p w14:paraId="5FFEE37A" w14:textId="77777777" w:rsidR="00517C21" w:rsidRDefault="00517C21" w:rsidP="00053931">
      <w:pPr>
        <w:pStyle w:val="Default"/>
        <w:jc w:val="both"/>
        <w:rPr>
          <w:sz w:val="22"/>
          <w:szCs w:val="22"/>
        </w:rPr>
      </w:pPr>
    </w:p>
    <w:p w14:paraId="5069B70E" w14:textId="77777777" w:rsidR="004557D7" w:rsidRPr="00455AB2" w:rsidRDefault="00420E16" w:rsidP="00053931">
      <w:pPr>
        <w:pStyle w:val="Default"/>
        <w:jc w:val="both"/>
        <w:rPr>
          <w:sz w:val="22"/>
          <w:szCs w:val="22"/>
        </w:rPr>
      </w:pPr>
      <w:r w:rsidRPr="006C63FA">
        <w:rPr>
          <w:sz w:val="22"/>
          <w:szCs w:val="22"/>
        </w:rPr>
        <w:t>Drīkst lietot grūsnības un laktācijas laikā.</w:t>
      </w:r>
    </w:p>
    <w:p w14:paraId="02A077F8" w14:textId="77777777" w:rsidR="006B18DD" w:rsidRDefault="006B18DD" w:rsidP="00053931">
      <w:pPr>
        <w:pStyle w:val="Default"/>
        <w:jc w:val="both"/>
        <w:rPr>
          <w:b/>
          <w:bCs/>
          <w:sz w:val="22"/>
          <w:szCs w:val="22"/>
        </w:rPr>
      </w:pPr>
    </w:p>
    <w:p w14:paraId="61271D70" w14:textId="1478FF3D" w:rsidR="004557D7" w:rsidRPr="00455AB2" w:rsidRDefault="004557D7" w:rsidP="00136CBF">
      <w:pPr>
        <w:pStyle w:val="Default"/>
        <w:tabs>
          <w:tab w:val="left" w:pos="560"/>
        </w:tabs>
        <w:jc w:val="both"/>
        <w:rPr>
          <w:sz w:val="22"/>
          <w:szCs w:val="22"/>
        </w:rPr>
      </w:pPr>
      <w:r w:rsidRPr="00455AB2">
        <w:rPr>
          <w:b/>
          <w:bCs/>
          <w:sz w:val="22"/>
          <w:szCs w:val="22"/>
        </w:rPr>
        <w:t xml:space="preserve">4.8 </w:t>
      </w:r>
      <w:r w:rsidR="003E0850">
        <w:rPr>
          <w:b/>
          <w:bCs/>
          <w:sz w:val="22"/>
          <w:szCs w:val="22"/>
        </w:rPr>
        <w:tab/>
      </w:r>
      <w:r w:rsidRPr="00455AB2">
        <w:rPr>
          <w:b/>
          <w:bCs/>
          <w:sz w:val="22"/>
          <w:szCs w:val="22"/>
        </w:rPr>
        <w:t xml:space="preserve">Mijiedarbība ar citām zālēm un citi mijiedarbības veidi </w:t>
      </w:r>
    </w:p>
    <w:p w14:paraId="34A1424F" w14:textId="77777777" w:rsidR="00517C21" w:rsidRDefault="00517C21" w:rsidP="00053931">
      <w:pPr>
        <w:pStyle w:val="Default"/>
        <w:jc w:val="both"/>
        <w:rPr>
          <w:sz w:val="22"/>
          <w:szCs w:val="22"/>
        </w:rPr>
      </w:pPr>
    </w:p>
    <w:p w14:paraId="29799B68" w14:textId="77777777" w:rsidR="004557D7" w:rsidRPr="00455AB2" w:rsidRDefault="004557D7" w:rsidP="00053931">
      <w:pPr>
        <w:pStyle w:val="Default"/>
        <w:jc w:val="both"/>
        <w:rPr>
          <w:sz w:val="22"/>
          <w:szCs w:val="22"/>
        </w:rPr>
      </w:pPr>
      <w:r w:rsidRPr="00455AB2">
        <w:rPr>
          <w:sz w:val="22"/>
          <w:szCs w:val="22"/>
        </w:rPr>
        <w:t xml:space="preserve">Nav zināma. </w:t>
      </w:r>
    </w:p>
    <w:p w14:paraId="394B9BEE" w14:textId="77777777" w:rsidR="006B18DD" w:rsidRDefault="006B18DD" w:rsidP="00053931">
      <w:pPr>
        <w:pStyle w:val="Default"/>
        <w:jc w:val="both"/>
        <w:rPr>
          <w:b/>
          <w:bCs/>
          <w:sz w:val="22"/>
          <w:szCs w:val="22"/>
        </w:rPr>
      </w:pPr>
    </w:p>
    <w:p w14:paraId="24A9C750" w14:textId="00E49444" w:rsidR="004557D7" w:rsidRPr="00455AB2" w:rsidRDefault="004557D7" w:rsidP="00136CBF">
      <w:pPr>
        <w:pStyle w:val="Default"/>
        <w:tabs>
          <w:tab w:val="left" w:pos="560"/>
        </w:tabs>
        <w:jc w:val="both"/>
        <w:rPr>
          <w:sz w:val="22"/>
          <w:szCs w:val="22"/>
        </w:rPr>
      </w:pPr>
      <w:r w:rsidRPr="00455AB2">
        <w:rPr>
          <w:b/>
          <w:bCs/>
          <w:sz w:val="22"/>
          <w:szCs w:val="22"/>
        </w:rPr>
        <w:t xml:space="preserve">4.9 </w:t>
      </w:r>
      <w:r w:rsidR="003E0850">
        <w:rPr>
          <w:b/>
          <w:bCs/>
          <w:sz w:val="22"/>
          <w:szCs w:val="22"/>
        </w:rPr>
        <w:tab/>
      </w:r>
      <w:r w:rsidRPr="00455AB2">
        <w:rPr>
          <w:b/>
          <w:bCs/>
          <w:sz w:val="22"/>
          <w:szCs w:val="22"/>
        </w:rPr>
        <w:t xml:space="preserve">Devas un lietošanas veids </w:t>
      </w:r>
    </w:p>
    <w:p w14:paraId="20501757" w14:textId="77777777" w:rsidR="00517C21" w:rsidRDefault="00517C21" w:rsidP="00053931">
      <w:pPr>
        <w:pStyle w:val="Default"/>
        <w:jc w:val="both"/>
        <w:rPr>
          <w:sz w:val="22"/>
          <w:szCs w:val="22"/>
        </w:rPr>
      </w:pPr>
    </w:p>
    <w:p w14:paraId="3B9C1ED3" w14:textId="77777777" w:rsidR="003340D7" w:rsidRDefault="003340D7" w:rsidP="00053931">
      <w:pPr>
        <w:pStyle w:val="Default"/>
        <w:jc w:val="both"/>
        <w:rPr>
          <w:sz w:val="22"/>
          <w:szCs w:val="22"/>
        </w:rPr>
      </w:pPr>
      <w:r>
        <w:rPr>
          <w:sz w:val="22"/>
          <w:szCs w:val="22"/>
        </w:rPr>
        <w:t>Ievadīšanai tesmenī.</w:t>
      </w:r>
    </w:p>
    <w:p w14:paraId="1302D428" w14:textId="77777777" w:rsidR="00AC1FDA" w:rsidRDefault="00AC1FDA" w:rsidP="00053931">
      <w:pPr>
        <w:pStyle w:val="Default"/>
        <w:jc w:val="both"/>
        <w:rPr>
          <w:sz w:val="22"/>
          <w:szCs w:val="22"/>
        </w:rPr>
      </w:pPr>
    </w:p>
    <w:p w14:paraId="6F5763A9" w14:textId="6C0EE8B8" w:rsidR="004557D7" w:rsidRPr="00455AB2" w:rsidRDefault="004557D7" w:rsidP="00053931">
      <w:pPr>
        <w:pStyle w:val="Default"/>
        <w:jc w:val="both"/>
        <w:rPr>
          <w:sz w:val="22"/>
          <w:szCs w:val="22"/>
        </w:rPr>
      </w:pPr>
      <w:r w:rsidRPr="00D344F2">
        <w:rPr>
          <w:sz w:val="22"/>
          <w:szCs w:val="22"/>
        </w:rPr>
        <w:t xml:space="preserve">Pirms infūzijas pupa gals jānotīra un jādezinficē. </w:t>
      </w:r>
      <w:r w:rsidR="00F75652" w:rsidRPr="00D344F2">
        <w:rPr>
          <w:sz w:val="22"/>
          <w:szCs w:val="22"/>
        </w:rPr>
        <w:t>Š</w:t>
      </w:r>
      <w:r w:rsidR="00F75652">
        <w:rPr>
          <w:sz w:val="22"/>
          <w:szCs w:val="22"/>
        </w:rPr>
        <w:t>im nolūkam izmanto</w:t>
      </w:r>
      <w:r w:rsidR="00465602">
        <w:rPr>
          <w:sz w:val="22"/>
          <w:szCs w:val="22"/>
        </w:rPr>
        <w:t>t</w:t>
      </w:r>
      <w:r w:rsidR="00F75652">
        <w:rPr>
          <w:sz w:val="22"/>
          <w:szCs w:val="22"/>
        </w:rPr>
        <w:t xml:space="preserve"> iepakojumā pievienotās salvetes (katra pupa apstrādei </w:t>
      </w:r>
      <w:r w:rsidR="00274B88">
        <w:rPr>
          <w:sz w:val="22"/>
          <w:szCs w:val="22"/>
        </w:rPr>
        <w:t>izmanto</w:t>
      </w:r>
      <w:r w:rsidR="00465602">
        <w:rPr>
          <w:sz w:val="22"/>
          <w:szCs w:val="22"/>
        </w:rPr>
        <w:t>t</w:t>
      </w:r>
      <w:r w:rsidR="00F75652">
        <w:rPr>
          <w:sz w:val="22"/>
          <w:szCs w:val="22"/>
        </w:rPr>
        <w:t xml:space="preserve"> jaun</w:t>
      </w:r>
      <w:r w:rsidR="00465602">
        <w:rPr>
          <w:sz w:val="22"/>
          <w:szCs w:val="22"/>
        </w:rPr>
        <w:t>u</w:t>
      </w:r>
      <w:r w:rsidR="00F75652">
        <w:rPr>
          <w:sz w:val="22"/>
          <w:szCs w:val="22"/>
        </w:rPr>
        <w:t xml:space="preserve"> salvet</w:t>
      </w:r>
      <w:r w:rsidR="00465602">
        <w:rPr>
          <w:sz w:val="22"/>
          <w:szCs w:val="22"/>
        </w:rPr>
        <w:t>i</w:t>
      </w:r>
      <w:r w:rsidR="00F75652">
        <w:rPr>
          <w:sz w:val="22"/>
          <w:szCs w:val="22"/>
        </w:rPr>
        <w:t>).</w:t>
      </w:r>
    </w:p>
    <w:p w14:paraId="06973087" w14:textId="3C992799" w:rsidR="004557D7" w:rsidRDefault="00F75652" w:rsidP="00053931">
      <w:pPr>
        <w:pStyle w:val="Default"/>
        <w:jc w:val="both"/>
        <w:rPr>
          <w:sz w:val="22"/>
          <w:szCs w:val="22"/>
        </w:rPr>
      </w:pPr>
      <w:r>
        <w:rPr>
          <w:sz w:val="22"/>
          <w:szCs w:val="22"/>
        </w:rPr>
        <w:t>Noņem</w:t>
      </w:r>
      <w:r w:rsidR="008B19D5">
        <w:rPr>
          <w:sz w:val="22"/>
          <w:szCs w:val="22"/>
        </w:rPr>
        <w:t>t</w:t>
      </w:r>
      <w:r>
        <w:rPr>
          <w:sz w:val="22"/>
          <w:szCs w:val="22"/>
        </w:rPr>
        <w:t xml:space="preserve"> injektora uzgali un tā</w:t>
      </w:r>
      <w:r w:rsidR="004557D7" w:rsidRPr="00455AB2">
        <w:rPr>
          <w:sz w:val="22"/>
          <w:szCs w:val="22"/>
        </w:rPr>
        <w:t xml:space="preserve"> satur</w:t>
      </w:r>
      <w:r>
        <w:rPr>
          <w:sz w:val="22"/>
          <w:szCs w:val="22"/>
        </w:rPr>
        <w:t>u</w:t>
      </w:r>
      <w:r w:rsidR="004557D7" w:rsidRPr="00455AB2">
        <w:rPr>
          <w:sz w:val="22"/>
          <w:szCs w:val="22"/>
        </w:rPr>
        <w:t xml:space="preserve"> </w:t>
      </w:r>
      <w:r>
        <w:rPr>
          <w:sz w:val="22"/>
          <w:szCs w:val="22"/>
        </w:rPr>
        <w:t>tūlīt</w:t>
      </w:r>
      <w:r w:rsidRPr="00455AB2">
        <w:rPr>
          <w:sz w:val="22"/>
          <w:szCs w:val="22"/>
        </w:rPr>
        <w:t xml:space="preserve"> </w:t>
      </w:r>
      <w:r w:rsidR="004557D7" w:rsidRPr="00455AB2">
        <w:rPr>
          <w:sz w:val="22"/>
          <w:szCs w:val="22"/>
        </w:rPr>
        <w:t>pēc slaukšanas caur pupa kanālu</w:t>
      </w:r>
      <w:r w:rsidR="00B82051">
        <w:rPr>
          <w:sz w:val="22"/>
          <w:szCs w:val="22"/>
        </w:rPr>
        <w:t xml:space="preserve"> uzmanīgi</w:t>
      </w:r>
      <w:r w:rsidR="004557D7" w:rsidRPr="00455AB2">
        <w:rPr>
          <w:sz w:val="22"/>
          <w:szCs w:val="22"/>
        </w:rPr>
        <w:t xml:space="preserve"> ievad</w:t>
      </w:r>
      <w:r w:rsidR="00B84D33">
        <w:rPr>
          <w:sz w:val="22"/>
          <w:szCs w:val="22"/>
        </w:rPr>
        <w:t>īt</w:t>
      </w:r>
      <w:r w:rsidR="004557D7" w:rsidRPr="00455AB2">
        <w:rPr>
          <w:sz w:val="22"/>
          <w:szCs w:val="22"/>
        </w:rPr>
        <w:t xml:space="preserve"> katrā skartajā tesmeņa ceturksnī trīs slaukšanas reizes pēc kārtas ar 12 stundu intervālu. </w:t>
      </w:r>
    </w:p>
    <w:p w14:paraId="19FF64DE" w14:textId="1A7D965C" w:rsidR="00F75652" w:rsidRPr="00455AB2" w:rsidRDefault="00C36A77" w:rsidP="00053931">
      <w:pPr>
        <w:pStyle w:val="Default"/>
        <w:jc w:val="both"/>
        <w:rPr>
          <w:sz w:val="22"/>
          <w:szCs w:val="22"/>
        </w:rPr>
      </w:pPr>
      <w:r>
        <w:rPr>
          <w:sz w:val="22"/>
          <w:szCs w:val="22"/>
        </w:rPr>
        <w:t xml:space="preserve">Pēc zāļu ievadīšanas </w:t>
      </w:r>
      <w:r w:rsidRPr="00136CBF">
        <w:rPr>
          <w:sz w:val="22"/>
          <w:szCs w:val="22"/>
        </w:rPr>
        <w:t>tesme</w:t>
      </w:r>
      <w:r w:rsidR="00674FBA">
        <w:rPr>
          <w:sz w:val="22"/>
          <w:szCs w:val="22"/>
        </w:rPr>
        <w:t>ņa</w:t>
      </w:r>
      <w:r w:rsidRPr="00136CBF">
        <w:rPr>
          <w:sz w:val="22"/>
          <w:szCs w:val="22"/>
        </w:rPr>
        <w:t xml:space="preserve"> ceturksni masēt ar abām rokām virzienā uz augšu, lai ievadītā suspensija vienmērīgi izplatītos pa visu tesme</w:t>
      </w:r>
      <w:r w:rsidR="007147E9">
        <w:rPr>
          <w:sz w:val="22"/>
          <w:szCs w:val="22"/>
        </w:rPr>
        <w:t>ņa</w:t>
      </w:r>
      <w:r w:rsidRPr="00136CBF">
        <w:rPr>
          <w:sz w:val="22"/>
          <w:szCs w:val="22"/>
        </w:rPr>
        <w:t xml:space="preserve"> cisternu</w:t>
      </w:r>
      <w:r>
        <w:rPr>
          <w:sz w:val="22"/>
          <w:szCs w:val="22"/>
        </w:rPr>
        <w:t>.</w:t>
      </w:r>
    </w:p>
    <w:p w14:paraId="712D4E55" w14:textId="2FA51FEC" w:rsidR="004557D7" w:rsidRPr="00455AB2" w:rsidRDefault="004557D7" w:rsidP="00053931">
      <w:pPr>
        <w:pStyle w:val="Default"/>
        <w:jc w:val="both"/>
        <w:rPr>
          <w:sz w:val="22"/>
          <w:szCs w:val="22"/>
        </w:rPr>
      </w:pPr>
      <w:r w:rsidRPr="00455AB2">
        <w:rPr>
          <w:sz w:val="22"/>
          <w:szCs w:val="22"/>
        </w:rPr>
        <w:t xml:space="preserve">Gadījumos, kad </w:t>
      </w:r>
      <w:r w:rsidR="008B19D5">
        <w:rPr>
          <w:sz w:val="22"/>
          <w:szCs w:val="22"/>
        </w:rPr>
        <w:t>mastītu</w:t>
      </w:r>
      <w:r w:rsidR="008B19D5" w:rsidRPr="00455AB2">
        <w:rPr>
          <w:sz w:val="22"/>
          <w:szCs w:val="22"/>
        </w:rPr>
        <w:t xml:space="preserve"> </w:t>
      </w:r>
      <w:r w:rsidRPr="00455AB2">
        <w:rPr>
          <w:sz w:val="22"/>
          <w:szCs w:val="22"/>
        </w:rPr>
        <w:t xml:space="preserve">izraisījis </w:t>
      </w:r>
      <w:r w:rsidRPr="00455AB2">
        <w:rPr>
          <w:i/>
          <w:iCs/>
          <w:sz w:val="22"/>
          <w:szCs w:val="22"/>
        </w:rPr>
        <w:t>Staphylococcus aureus</w:t>
      </w:r>
      <w:r w:rsidRPr="00455AB2">
        <w:rPr>
          <w:sz w:val="22"/>
          <w:szCs w:val="22"/>
        </w:rPr>
        <w:t>, var būt nepieciešama ilgāka antibakteriāl</w:t>
      </w:r>
      <w:r w:rsidR="008B19D5">
        <w:rPr>
          <w:sz w:val="22"/>
          <w:szCs w:val="22"/>
        </w:rPr>
        <w:t>ā</w:t>
      </w:r>
      <w:r w:rsidRPr="00455AB2">
        <w:rPr>
          <w:sz w:val="22"/>
          <w:szCs w:val="22"/>
        </w:rPr>
        <w:t xml:space="preserve"> terapija</w:t>
      </w:r>
      <w:r w:rsidR="008B19D5">
        <w:rPr>
          <w:sz w:val="22"/>
          <w:szCs w:val="22"/>
        </w:rPr>
        <w:t>,</w:t>
      </w:r>
      <w:r w:rsidR="00036331">
        <w:rPr>
          <w:sz w:val="22"/>
          <w:szCs w:val="22"/>
        </w:rPr>
        <w:t xml:space="preserve"> </w:t>
      </w:r>
      <w:r w:rsidR="008B19D5" w:rsidRPr="00136CBF">
        <w:rPr>
          <w:sz w:val="22"/>
          <w:szCs w:val="22"/>
        </w:rPr>
        <w:t>t</w:t>
      </w:r>
      <w:r w:rsidRPr="00735DAB">
        <w:rPr>
          <w:sz w:val="22"/>
          <w:szCs w:val="22"/>
        </w:rPr>
        <w:t xml:space="preserve">āpēc </w:t>
      </w:r>
      <w:r w:rsidR="001C6393" w:rsidRPr="00136CBF">
        <w:rPr>
          <w:sz w:val="22"/>
          <w:szCs w:val="22"/>
        </w:rPr>
        <w:t xml:space="preserve">atbildīgajam veterinārārstam ir jāizvērtē </w:t>
      </w:r>
      <w:r w:rsidRPr="00735DAB">
        <w:rPr>
          <w:sz w:val="22"/>
          <w:szCs w:val="22"/>
        </w:rPr>
        <w:t xml:space="preserve">kopējais ārstēšanas </w:t>
      </w:r>
      <w:r w:rsidR="00036331" w:rsidRPr="00136CBF">
        <w:rPr>
          <w:sz w:val="22"/>
          <w:szCs w:val="22"/>
        </w:rPr>
        <w:t>laiks</w:t>
      </w:r>
      <w:bookmarkStart w:id="5" w:name="_Hlk56439498"/>
      <w:r w:rsidR="008B19D5" w:rsidRPr="00735DAB">
        <w:rPr>
          <w:sz w:val="22"/>
          <w:szCs w:val="22"/>
        </w:rPr>
        <w:t>.</w:t>
      </w:r>
    </w:p>
    <w:bookmarkEnd w:id="5"/>
    <w:p w14:paraId="67733739" w14:textId="77777777" w:rsidR="00AC1FDA" w:rsidRDefault="00AC1FDA" w:rsidP="00053931">
      <w:pPr>
        <w:pStyle w:val="Default"/>
        <w:jc w:val="both"/>
        <w:rPr>
          <w:sz w:val="22"/>
          <w:szCs w:val="22"/>
        </w:rPr>
      </w:pPr>
    </w:p>
    <w:p w14:paraId="722301EB" w14:textId="6E91B900" w:rsidR="000C589B" w:rsidRPr="00455AB2" w:rsidRDefault="000D451C" w:rsidP="00053931">
      <w:pPr>
        <w:pStyle w:val="Default"/>
        <w:jc w:val="both"/>
        <w:rPr>
          <w:sz w:val="22"/>
          <w:szCs w:val="22"/>
        </w:rPr>
      </w:pPr>
      <w:r>
        <w:rPr>
          <w:sz w:val="22"/>
          <w:szCs w:val="22"/>
        </w:rPr>
        <w:t>Inj</w:t>
      </w:r>
      <w:r w:rsidR="000C589B" w:rsidRPr="00455AB2">
        <w:rPr>
          <w:sz w:val="22"/>
          <w:szCs w:val="22"/>
        </w:rPr>
        <w:t>e</w:t>
      </w:r>
      <w:r>
        <w:rPr>
          <w:sz w:val="22"/>
          <w:szCs w:val="22"/>
        </w:rPr>
        <w:t>ktors</w:t>
      </w:r>
      <w:r w:rsidR="000C589B" w:rsidRPr="00455AB2">
        <w:rPr>
          <w:sz w:val="22"/>
          <w:szCs w:val="22"/>
        </w:rPr>
        <w:t xml:space="preserve"> </w:t>
      </w:r>
      <w:r w:rsidR="008B19D5">
        <w:rPr>
          <w:sz w:val="22"/>
          <w:szCs w:val="22"/>
        </w:rPr>
        <w:t>paredzēts</w:t>
      </w:r>
      <w:r w:rsidR="008B19D5" w:rsidRPr="00455AB2">
        <w:rPr>
          <w:sz w:val="22"/>
          <w:szCs w:val="22"/>
        </w:rPr>
        <w:t xml:space="preserve"> </w:t>
      </w:r>
      <w:r w:rsidR="000C589B" w:rsidRPr="00455AB2">
        <w:rPr>
          <w:sz w:val="22"/>
          <w:szCs w:val="22"/>
        </w:rPr>
        <w:t>vienreizēja</w:t>
      </w:r>
      <w:r w:rsidR="008B19D5">
        <w:rPr>
          <w:sz w:val="22"/>
          <w:szCs w:val="22"/>
        </w:rPr>
        <w:t>i</w:t>
      </w:r>
      <w:r w:rsidR="000C589B" w:rsidRPr="00455AB2">
        <w:rPr>
          <w:sz w:val="22"/>
          <w:szCs w:val="22"/>
        </w:rPr>
        <w:t xml:space="preserve"> lietošana</w:t>
      </w:r>
      <w:r w:rsidR="008B19D5">
        <w:rPr>
          <w:sz w:val="22"/>
          <w:szCs w:val="22"/>
        </w:rPr>
        <w:t>i</w:t>
      </w:r>
      <w:r w:rsidR="000C589B" w:rsidRPr="00455AB2">
        <w:rPr>
          <w:sz w:val="22"/>
          <w:szCs w:val="22"/>
        </w:rPr>
        <w:t>.</w:t>
      </w:r>
    </w:p>
    <w:p w14:paraId="440D9C11" w14:textId="77777777" w:rsidR="006B18DD" w:rsidRDefault="006B18DD" w:rsidP="00053931">
      <w:pPr>
        <w:pStyle w:val="Default"/>
        <w:jc w:val="both"/>
        <w:rPr>
          <w:b/>
          <w:bCs/>
          <w:sz w:val="22"/>
          <w:szCs w:val="22"/>
        </w:rPr>
      </w:pPr>
    </w:p>
    <w:p w14:paraId="59291037" w14:textId="5C18A4A8" w:rsidR="004557D7" w:rsidRPr="00455AB2" w:rsidRDefault="004557D7" w:rsidP="00136CBF">
      <w:pPr>
        <w:pStyle w:val="Default"/>
        <w:tabs>
          <w:tab w:val="left" w:pos="560"/>
        </w:tabs>
        <w:jc w:val="both"/>
        <w:rPr>
          <w:sz w:val="22"/>
          <w:szCs w:val="22"/>
        </w:rPr>
      </w:pPr>
      <w:r w:rsidRPr="00455AB2">
        <w:rPr>
          <w:b/>
          <w:bCs/>
          <w:sz w:val="22"/>
          <w:szCs w:val="22"/>
        </w:rPr>
        <w:lastRenderedPageBreak/>
        <w:t xml:space="preserve">4.10 </w:t>
      </w:r>
      <w:r w:rsidR="003E0850">
        <w:rPr>
          <w:b/>
          <w:bCs/>
          <w:sz w:val="22"/>
          <w:szCs w:val="22"/>
        </w:rPr>
        <w:tab/>
      </w:r>
      <w:r w:rsidRPr="00455AB2">
        <w:rPr>
          <w:b/>
          <w:bCs/>
          <w:sz w:val="22"/>
          <w:szCs w:val="22"/>
        </w:rPr>
        <w:t xml:space="preserve">Pārdozēšana (simptomi, rīcība ārkārtas situācijā, antidoti), ja nepieciešams </w:t>
      </w:r>
    </w:p>
    <w:p w14:paraId="175FF83B" w14:textId="77777777" w:rsidR="006C63FA" w:rsidRDefault="006C63FA" w:rsidP="00053931">
      <w:pPr>
        <w:spacing w:after="0" w:line="240" w:lineRule="auto"/>
        <w:jc w:val="both"/>
      </w:pPr>
    </w:p>
    <w:p w14:paraId="57C2B8A3" w14:textId="77777777" w:rsidR="006C63FA" w:rsidRPr="00136CBF" w:rsidRDefault="006C63FA" w:rsidP="00053931">
      <w:pPr>
        <w:spacing w:after="0" w:line="240" w:lineRule="auto"/>
        <w:jc w:val="both"/>
        <w:rPr>
          <w:rFonts w:ascii="Times New Roman" w:hAnsi="Times New Roman" w:cs="Times New Roman"/>
        </w:rPr>
      </w:pPr>
      <w:r w:rsidRPr="00136CBF">
        <w:rPr>
          <w:rFonts w:ascii="Times New Roman" w:hAnsi="Times New Roman" w:cs="Times New Roman"/>
        </w:rPr>
        <w:t>Nejaušas pārdozēšanas gadījumā nevēlamas reakcijas nav paredzamas.</w:t>
      </w:r>
      <w:r w:rsidRPr="00136CBF" w:rsidDel="006C63FA">
        <w:rPr>
          <w:rFonts w:ascii="Times New Roman" w:hAnsi="Times New Roman" w:cs="Times New Roman"/>
        </w:rPr>
        <w:t xml:space="preserve"> </w:t>
      </w:r>
    </w:p>
    <w:p w14:paraId="74876F1B" w14:textId="77777777" w:rsidR="006B18DD" w:rsidRDefault="006B18DD" w:rsidP="00053931">
      <w:pPr>
        <w:spacing w:after="0" w:line="240" w:lineRule="auto"/>
        <w:jc w:val="both"/>
        <w:rPr>
          <w:rFonts w:ascii="Times New Roman" w:hAnsi="Times New Roman" w:cs="Times New Roman"/>
          <w:b/>
          <w:bCs/>
        </w:rPr>
      </w:pPr>
    </w:p>
    <w:p w14:paraId="0ABE4CF5" w14:textId="3871A477" w:rsidR="004557D7" w:rsidRPr="00455AB2" w:rsidRDefault="004557D7" w:rsidP="00136CBF">
      <w:pPr>
        <w:tabs>
          <w:tab w:val="left" w:pos="560"/>
        </w:tabs>
        <w:spacing w:after="0" w:line="240" w:lineRule="auto"/>
        <w:jc w:val="both"/>
        <w:rPr>
          <w:rFonts w:ascii="Times New Roman" w:hAnsi="Times New Roman" w:cs="Times New Roman"/>
          <w:b/>
          <w:bCs/>
        </w:rPr>
      </w:pPr>
      <w:r w:rsidRPr="00455AB2">
        <w:rPr>
          <w:rFonts w:ascii="Times New Roman" w:hAnsi="Times New Roman" w:cs="Times New Roman"/>
          <w:b/>
          <w:bCs/>
        </w:rPr>
        <w:t xml:space="preserve">4.11 </w:t>
      </w:r>
      <w:r w:rsidR="003E0850">
        <w:rPr>
          <w:rFonts w:ascii="Times New Roman" w:hAnsi="Times New Roman" w:cs="Times New Roman"/>
          <w:b/>
          <w:bCs/>
        </w:rPr>
        <w:tab/>
      </w:r>
      <w:r w:rsidRPr="00455AB2">
        <w:rPr>
          <w:rFonts w:ascii="Times New Roman" w:hAnsi="Times New Roman" w:cs="Times New Roman"/>
          <w:b/>
          <w:bCs/>
        </w:rPr>
        <w:t>Ierobežojumu periods(</w:t>
      </w:r>
      <w:r w:rsidR="002A1A4C">
        <w:rPr>
          <w:rFonts w:ascii="Times New Roman" w:hAnsi="Times New Roman" w:cs="Times New Roman"/>
          <w:b/>
          <w:bCs/>
        </w:rPr>
        <w:t>-</w:t>
      </w:r>
      <w:r w:rsidRPr="00455AB2">
        <w:rPr>
          <w:rFonts w:ascii="Times New Roman" w:hAnsi="Times New Roman" w:cs="Times New Roman"/>
          <w:b/>
          <w:bCs/>
        </w:rPr>
        <w:t>i) dzīvnieku produkcijas izmantošanā</w:t>
      </w:r>
    </w:p>
    <w:p w14:paraId="419B0714" w14:textId="77777777" w:rsidR="00C47F95" w:rsidRDefault="00C47F95" w:rsidP="00053931">
      <w:pPr>
        <w:pStyle w:val="Default"/>
        <w:jc w:val="both"/>
        <w:rPr>
          <w:sz w:val="22"/>
          <w:szCs w:val="22"/>
        </w:rPr>
      </w:pPr>
    </w:p>
    <w:p w14:paraId="736B6D51" w14:textId="77777777" w:rsidR="004557D7" w:rsidRPr="00455AB2" w:rsidRDefault="004557D7" w:rsidP="00053931">
      <w:pPr>
        <w:pStyle w:val="Default"/>
        <w:jc w:val="both"/>
        <w:rPr>
          <w:sz w:val="22"/>
          <w:szCs w:val="22"/>
        </w:rPr>
      </w:pPr>
      <w:r w:rsidRPr="00455AB2">
        <w:rPr>
          <w:sz w:val="22"/>
          <w:szCs w:val="22"/>
        </w:rPr>
        <w:t xml:space="preserve">Gaļai un blakusproduktiem: 7 dienas. </w:t>
      </w:r>
    </w:p>
    <w:p w14:paraId="066CE4AC" w14:textId="77777777" w:rsidR="00AA1C3A" w:rsidRDefault="004557D7" w:rsidP="00053931">
      <w:pPr>
        <w:pStyle w:val="Default"/>
        <w:jc w:val="both"/>
        <w:rPr>
          <w:sz w:val="22"/>
          <w:szCs w:val="22"/>
        </w:rPr>
      </w:pPr>
      <w:r w:rsidRPr="006C63FA">
        <w:rPr>
          <w:sz w:val="22"/>
          <w:szCs w:val="22"/>
        </w:rPr>
        <w:t xml:space="preserve">Pienam: 84 stundas. </w:t>
      </w:r>
    </w:p>
    <w:p w14:paraId="7B4DC192" w14:textId="0A38CC57" w:rsidR="000C589B" w:rsidRPr="00455AB2" w:rsidRDefault="006C63FA" w:rsidP="00053931">
      <w:pPr>
        <w:pStyle w:val="Default"/>
        <w:jc w:val="both"/>
        <w:rPr>
          <w:sz w:val="22"/>
          <w:szCs w:val="22"/>
        </w:rPr>
      </w:pPr>
      <w:r w:rsidRPr="00136CBF">
        <w:rPr>
          <w:sz w:val="22"/>
          <w:szCs w:val="22"/>
        </w:rPr>
        <w:t>Pienu cilvēku uzturā, slaucot divas reizes dienā, drīkst lietot tikai 7.</w:t>
      </w:r>
      <w:r w:rsidR="00DB4D98">
        <w:rPr>
          <w:sz w:val="22"/>
          <w:szCs w:val="22"/>
        </w:rPr>
        <w:t> </w:t>
      </w:r>
      <w:r w:rsidRPr="00136CBF">
        <w:rPr>
          <w:sz w:val="22"/>
          <w:szCs w:val="22"/>
        </w:rPr>
        <w:t>slaukšanas reizē pēc pēdējās ārstēšanas. Ja ir cits slaukšanas režīms, pienu cilvēku uzturā drīkst lietot pēc tāda paša laika posma pēc pēdējās ārstēšanas (piemēram, trīsreizējas slaukšanas gadījumā pienu cilvēku uzturā drīkst lietot 11.</w:t>
      </w:r>
      <w:r w:rsidR="00DB4D98">
        <w:rPr>
          <w:sz w:val="22"/>
          <w:szCs w:val="22"/>
        </w:rPr>
        <w:t> </w:t>
      </w:r>
      <w:r w:rsidRPr="00136CBF">
        <w:rPr>
          <w:sz w:val="22"/>
          <w:szCs w:val="22"/>
        </w:rPr>
        <w:t>slaukšanas reizē).</w:t>
      </w:r>
    </w:p>
    <w:p w14:paraId="7107F5B2" w14:textId="77777777" w:rsidR="006B18DD" w:rsidRDefault="006B18DD" w:rsidP="00053931">
      <w:pPr>
        <w:pStyle w:val="Default"/>
        <w:jc w:val="both"/>
        <w:rPr>
          <w:b/>
          <w:bCs/>
          <w:sz w:val="22"/>
          <w:szCs w:val="22"/>
        </w:rPr>
      </w:pPr>
    </w:p>
    <w:p w14:paraId="5969B103" w14:textId="77777777" w:rsidR="00C47F95" w:rsidRDefault="00C47F95" w:rsidP="00053931">
      <w:pPr>
        <w:pStyle w:val="Default"/>
        <w:jc w:val="both"/>
        <w:rPr>
          <w:b/>
          <w:bCs/>
          <w:sz w:val="22"/>
          <w:szCs w:val="22"/>
        </w:rPr>
      </w:pPr>
    </w:p>
    <w:p w14:paraId="46B8A9F7" w14:textId="13FD4455" w:rsidR="004557D7" w:rsidRPr="00455AB2" w:rsidRDefault="004557D7" w:rsidP="00136CBF">
      <w:pPr>
        <w:pStyle w:val="Default"/>
        <w:tabs>
          <w:tab w:val="left" w:pos="560"/>
        </w:tabs>
        <w:jc w:val="both"/>
        <w:rPr>
          <w:sz w:val="22"/>
          <w:szCs w:val="22"/>
        </w:rPr>
      </w:pPr>
      <w:r w:rsidRPr="00455AB2">
        <w:rPr>
          <w:b/>
          <w:bCs/>
          <w:sz w:val="22"/>
          <w:szCs w:val="22"/>
        </w:rPr>
        <w:t xml:space="preserve">5. </w:t>
      </w:r>
      <w:r w:rsidR="003E0850">
        <w:rPr>
          <w:b/>
          <w:bCs/>
          <w:sz w:val="22"/>
          <w:szCs w:val="22"/>
        </w:rPr>
        <w:tab/>
      </w:r>
      <w:r w:rsidRPr="00455AB2">
        <w:rPr>
          <w:b/>
          <w:bCs/>
          <w:sz w:val="22"/>
          <w:szCs w:val="22"/>
        </w:rPr>
        <w:t xml:space="preserve">FARMAKOLOĢISKĀS ĪPAŠĪBAS </w:t>
      </w:r>
    </w:p>
    <w:p w14:paraId="355D3575" w14:textId="77777777" w:rsidR="00C47F95" w:rsidRDefault="00C47F95" w:rsidP="00053931">
      <w:pPr>
        <w:pStyle w:val="Default"/>
        <w:jc w:val="both"/>
        <w:rPr>
          <w:sz w:val="22"/>
          <w:szCs w:val="22"/>
        </w:rPr>
      </w:pPr>
    </w:p>
    <w:p w14:paraId="53D8A358" w14:textId="4003DFFA" w:rsidR="004557D7" w:rsidRPr="00455AB2" w:rsidRDefault="004557D7" w:rsidP="00053931">
      <w:pPr>
        <w:pStyle w:val="Default"/>
        <w:jc w:val="both"/>
        <w:rPr>
          <w:sz w:val="22"/>
          <w:szCs w:val="22"/>
        </w:rPr>
      </w:pPr>
      <w:r w:rsidRPr="00455AB2">
        <w:rPr>
          <w:sz w:val="22"/>
          <w:szCs w:val="22"/>
        </w:rPr>
        <w:t xml:space="preserve">Farmakoterapeitiskā grupa: </w:t>
      </w:r>
      <w:r w:rsidR="006C63FA">
        <w:rPr>
          <w:sz w:val="22"/>
          <w:szCs w:val="22"/>
        </w:rPr>
        <w:t xml:space="preserve">pretmikrobie līdzekļi </w:t>
      </w:r>
      <w:r w:rsidR="000C589B" w:rsidRPr="006C63FA">
        <w:rPr>
          <w:sz w:val="22"/>
          <w:szCs w:val="22"/>
        </w:rPr>
        <w:t>ievadīšanai tesmenī</w:t>
      </w:r>
      <w:r w:rsidRPr="006C63FA">
        <w:rPr>
          <w:sz w:val="22"/>
          <w:szCs w:val="22"/>
        </w:rPr>
        <w:t>,</w:t>
      </w:r>
      <w:r w:rsidRPr="00455AB2">
        <w:rPr>
          <w:sz w:val="22"/>
          <w:szCs w:val="22"/>
        </w:rPr>
        <w:t xml:space="preserve"> </w:t>
      </w:r>
      <w:r w:rsidR="006C63FA">
        <w:rPr>
          <w:sz w:val="22"/>
          <w:szCs w:val="22"/>
        </w:rPr>
        <w:t>pretmikrobie līdzekļi un kortikosteroīdi.</w:t>
      </w:r>
    </w:p>
    <w:p w14:paraId="38FF38A4" w14:textId="77777777" w:rsidR="004557D7" w:rsidRPr="00455AB2" w:rsidRDefault="001F4331" w:rsidP="00053931">
      <w:pPr>
        <w:pStyle w:val="Default"/>
        <w:jc w:val="both"/>
        <w:rPr>
          <w:sz w:val="22"/>
          <w:szCs w:val="22"/>
        </w:rPr>
      </w:pPr>
      <w:r>
        <w:rPr>
          <w:sz w:val="22"/>
          <w:szCs w:val="22"/>
        </w:rPr>
        <w:t>ATĶ vet kods: QJ51RV01</w:t>
      </w:r>
      <w:r w:rsidR="004557D7" w:rsidRPr="00455AB2">
        <w:rPr>
          <w:sz w:val="22"/>
          <w:szCs w:val="22"/>
        </w:rPr>
        <w:t xml:space="preserve">. </w:t>
      </w:r>
    </w:p>
    <w:p w14:paraId="322CC4F8" w14:textId="77777777" w:rsidR="006B18DD" w:rsidRDefault="006B18DD" w:rsidP="00053931">
      <w:pPr>
        <w:pStyle w:val="Default"/>
        <w:jc w:val="both"/>
        <w:rPr>
          <w:b/>
          <w:sz w:val="22"/>
          <w:szCs w:val="22"/>
        </w:rPr>
      </w:pPr>
    </w:p>
    <w:p w14:paraId="7A8D2C51" w14:textId="77777777" w:rsidR="00420E16" w:rsidRPr="00455AB2" w:rsidRDefault="00420E16" w:rsidP="00136CBF">
      <w:pPr>
        <w:pStyle w:val="Default"/>
        <w:tabs>
          <w:tab w:val="left" w:pos="560"/>
        </w:tabs>
        <w:jc w:val="both"/>
        <w:rPr>
          <w:sz w:val="22"/>
          <w:szCs w:val="22"/>
        </w:rPr>
      </w:pPr>
      <w:r w:rsidRPr="00455AB2">
        <w:rPr>
          <w:b/>
          <w:sz w:val="22"/>
          <w:szCs w:val="22"/>
        </w:rPr>
        <w:t>5.1</w:t>
      </w:r>
      <w:r w:rsidRPr="00455AB2">
        <w:rPr>
          <w:b/>
          <w:sz w:val="22"/>
          <w:szCs w:val="22"/>
        </w:rPr>
        <w:tab/>
        <w:t>Farmakodinamiskās īpašības</w:t>
      </w:r>
    </w:p>
    <w:p w14:paraId="14EA118B" w14:textId="77777777" w:rsidR="00C47F95" w:rsidRDefault="00C47F95" w:rsidP="00053931">
      <w:pPr>
        <w:pStyle w:val="Default"/>
        <w:jc w:val="both"/>
        <w:rPr>
          <w:sz w:val="22"/>
          <w:szCs w:val="22"/>
        </w:rPr>
      </w:pPr>
    </w:p>
    <w:p w14:paraId="72AFCD8C" w14:textId="3D85139A" w:rsidR="00420E16" w:rsidRPr="00AB181B" w:rsidRDefault="004557D7" w:rsidP="00053931">
      <w:pPr>
        <w:pStyle w:val="Default"/>
        <w:jc w:val="both"/>
        <w:rPr>
          <w:sz w:val="22"/>
          <w:szCs w:val="22"/>
        </w:rPr>
      </w:pPr>
      <w:r w:rsidRPr="00196A4B">
        <w:rPr>
          <w:sz w:val="22"/>
          <w:szCs w:val="22"/>
        </w:rPr>
        <w:t xml:space="preserve">Amoksicilīns </w:t>
      </w:r>
      <w:r w:rsidR="006B18DD" w:rsidRPr="00196A4B">
        <w:rPr>
          <w:sz w:val="22"/>
          <w:szCs w:val="22"/>
        </w:rPr>
        <w:t>pieder pie</w:t>
      </w:r>
      <w:r w:rsidR="00420E16" w:rsidRPr="00196A4B">
        <w:rPr>
          <w:sz w:val="22"/>
          <w:szCs w:val="22"/>
        </w:rPr>
        <w:t xml:space="preserve"> aminopenicilīnu antibiotiku grupas. Am</w:t>
      </w:r>
      <w:r w:rsidR="00420E16" w:rsidRPr="00AB181B">
        <w:rPr>
          <w:sz w:val="22"/>
          <w:szCs w:val="22"/>
        </w:rPr>
        <w:t xml:space="preserve">oksicilīnam piemīt baktericīda iedarbība, </w:t>
      </w:r>
      <w:r w:rsidR="00196A4B">
        <w:rPr>
          <w:sz w:val="22"/>
          <w:szCs w:val="22"/>
        </w:rPr>
        <w:t xml:space="preserve">ko rada </w:t>
      </w:r>
      <w:r w:rsidR="00420E16" w:rsidRPr="00AB181B">
        <w:rPr>
          <w:sz w:val="22"/>
          <w:szCs w:val="22"/>
        </w:rPr>
        <w:t>amoksicilīna spēj</w:t>
      </w:r>
      <w:r w:rsidR="00196A4B">
        <w:rPr>
          <w:sz w:val="22"/>
          <w:szCs w:val="22"/>
        </w:rPr>
        <w:t>a</w:t>
      </w:r>
      <w:r w:rsidR="00420E16" w:rsidRPr="00AB181B">
        <w:rPr>
          <w:sz w:val="22"/>
          <w:szCs w:val="22"/>
        </w:rPr>
        <w:t xml:space="preserve"> inhibēt mukopeptīdu sintēzi baktēriju šūnu apvalkā (bloķējot specifisku baktērijas fermentu sintēzi). Tā rezul</w:t>
      </w:r>
      <w:r w:rsidR="00AA376A" w:rsidRPr="00AB181B">
        <w:rPr>
          <w:sz w:val="22"/>
          <w:szCs w:val="22"/>
        </w:rPr>
        <w:t>tātā baktēriju šū</w:t>
      </w:r>
      <w:r w:rsidR="008D1AC6" w:rsidRPr="00AB181B">
        <w:rPr>
          <w:sz w:val="22"/>
          <w:szCs w:val="22"/>
        </w:rPr>
        <w:t>nu apv</w:t>
      </w:r>
      <w:r w:rsidR="002F7E2B" w:rsidRPr="00AB181B">
        <w:rPr>
          <w:sz w:val="22"/>
          <w:szCs w:val="22"/>
        </w:rPr>
        <w:t>al</w:t>
      </w:r>
      <w:r w:rsidR="008D1AC6" w:rsidRPr="00AB181B">
        <w:rPr>
          <w:sz w:val="22"/>
          <w:szCs w:val="22"/>
        </w:rPr>
        <w:t>ka un pašu šū</w:t>
      </w:r>
      <w:r w:rsidR="002F7E2B" w:rsidRPr="00AB181B">
        <w:rPr>
          <w:sz w:val="22"/>
          <w:szCs w:val="22"/>
        </w:rPr>
        <w:t>nu struktūra tiek izjaukta.</w:t>
      </w:r>
      <w:r w:rsidR="00420E16" w:rsidRPr="00AB181B">
        <w:rPr>
          <w:sz w:val="22"/>
          <w:szCs w:val="22"/>
        </w:rPr>
        <w:t xml:space="preserve"> </w:t>
      </w:r>
      <w:r w:rsidR="008D1AC6" w:rsidRPr="00AB181B">
        <w:rPr>
          <w:sz w:val="22"/>
          <w:szCs w:val="22"/>
        </w:rPr>
        <w:t>A</w:t>
      </w:r>
      <w:r w:rsidR="00AA376A" w:rsidRPr="00AB181B">
        <w:rPr>
          <w:sz w:val="22"/>
          <w:szCs w:val="22"/>
        </w:rPr>
        <w:t>moksicilī</w:t>
      </w:r>
      <w:r w:rsidR="008D1AC6" w:rsidRPr="00AB181B">
        <w:rPr>
          <w:sz w:val="22"/>
          <w:szCs w:val="22"/>
        </w:rPr>
        <w:t xml:space="preserve">nam piemīt jutība pret baktēriju producēto beta-laktamāzi. Beta-laktamāze </w:t>
      </w:r>
      <w:r w:rsidR="00AA376A" w:rsidRPr="00AB181B">
        <w:rPr>
          <w:sz w:val="22"/>
          <w:szCs w:val="22"/>
        </w:rPr>
        <w:t xml:space="preserve">saistās </w:t>
      </w:r>
      <w:r w:rsidR="008D1AC6" w:rsidRPr="00AB181B">
        <w:rPr>
          <w:sz w:val="22"/>
          <w:szCs w:val="22"/>
        </w:rPr>
        <w:t>ar šīs antibiotikas molekulām un veido kompleksu, vai pārrauj antibiotikas molekulas beta</w:t>
      </w:r>
      <w:r w:rsidR="002C55E0">
        <w:rPr>
          <w:sz w:val="22"/>
          <w:szCs w:val="22"/>
        </w:rPr>
        <w:t>-</w:t>
      </w:r>
      <w:r w:rsidR="008D1AC6" w:rsidRPr="00AB181B">
        <w:rPr>
          <w:sz w:val="22"/>
          <w:szCs w:val="22"/>
        </w:rPr>
        <w:t>l</w:t>
      </w:r>
      <w:r w:rsidR="00AA376A" w:rsidRPr="00AB181B">
        <w:rPr>
          <w:sz w:val="22"/>
          <w:szCs w:val="22"/>
        </w:rPr>
        <w:t>aktāma gredzenu. Šī darbīb</w:t>
      </w:r>
      <w:r w:rsidR="008D1AC6" w:rsidRPr="00AB181B">
        <w:rPr>
          <w:sz w:val="22"/>
          <w:szCs w:val="22"/>
        </w:rPr>
        <w:t>a samazina amok</w:t>
      </w:r>
      <w:r w:rsidR="00AA376A" w:rsidRPr="00AB181B">
        <w:rPr>
          <w:sz w:val="22"/>
          <w:szCs w:val="22"/>
        </w:rPr>
        <w:t>sicilīna terapeitisko iedarbību pret beta-laktamāzi pr</w:t>
      </w:r>
      <w:r w:rsidR="008D1AC6" w:rsidRPr="00AB181B">
        <w:rPr>
          <w:sz w:val="22"/>
          <w:szCs w:val="22"/>
        </w:rPr>
        <w:t>oducējošiem</w:t>
      </w:r>
      <w:r w:rsidR="00AA376A" w:rsidRPr="00AB181B">
        <w:rPr>
          <w:sz w:val="22"/>
          <w:szCs w:val="22"/>
        </w:rPr>
        <w:t xml:space="preserve"> baktēr</w:t>
      </w:r>
      <w:r w:rsidR="008D1AC6" w:rsidRPr="00AB181B">
        <w:rPr>
          <w:sz w:val="22"/>
          <w:szCs w:val="22"/>
        </w:rPr>
        <w:t>iju celmiem.</w:t>
      </w:r>
    </w:p>
    <w:p w14:paraId="5D6D5BB5" w14:textId="14C7F1C0" w:rsidR="00293996" w:rsidRPr="00AB181B" w:rsidRDefault="004557D7" w:rsidP="00053931">
      <w:pPr>
        <w:pStyle w:val="Default"/>
        <w:jc w:val="both"/>
        <w:rPr>
          <w:sz w:val="22"/>
          <w:szCs w:val="22"/>
        </w:rPr>
      </w:pPr>
      <w:r w:rsidRPr="00AB181B">
        <w:rPr>
          <w:sz w:val="22"/>
          <w:szCs w:val="22"/>
        </w:rPr>
        <w:t>Klavulānskābe</w:t>
      </w:r>
      <w:r w:rsidR="00293996" w:rsidRPr="00AB181B">
        <w:rPr>
          <w:sz w:val="22"/>
          <w:szCs w:val="22"/>
        </w:rPr>
        <w:t xml:space="preserve">s molekulai </w:t>
      </w:r>
      <w:r w:rsidR="007C5084">
        <w:rPr>
          <w:sz w:val="22"/>
          <w:szCs w:val="22"/>
        </w:rPr>
        <w:t xml:space="preserve">ir </w:t>
      </w:r>
      <w:r w:rsidR="00293996" w:rsidRPr="00AB181B">
        <w:rPr>
          <w:sz w:val="22"/>
          <w:szCs w:val="22"/>
        </w:rPr>
        <w:t>beta-laktāma gredzenam</w:t>
      </w:r>
      <w:r w:rsidR="007C5084">
        <w:rPr>
          <w:sz w:val="22"/>
          <w:szCs w:val="22"/>
        </w:rPr>
        <w:t xml:space="preserve"> līdzīga struktūra</w:t>
      </w:r>
      <w:r w:rsidR="00293996" w:rsidRPr="00AB181B">
        <w:rPr>
          <w:sz w:val="22"/>
          <w:szCs w:val="22"/>
        </w:rPr>
        <w:t>. Mijiedarbībā ar beta-laktamāzi notiek tās darbības inaktivēšana, kā rezultātā amoksicilī</w:t>
      </w:r>
      <w:r w:rsidR="00AA376A" w:rsidRPr="00AB181B">
        <w:rPr>
          <w:sz w:val="22"/>
          <w:szCs w:val="22"/>
        </w:rPr>
        <w:t>na farmakodinamiskā darbība net</w:t>
      </w:r>
      <w:r w:rsidR="00293996" w:rsidRPr="00AB181B">
        <w:rPr>
          <w:sz w:val="22"/>
          <w:szCs w:val="22"/>
        </w:rPr>
        <w:t>i</w:t>
      </w:r>
      <w:r w:rsidR="00AA376A" w:rsidRPr="00AB181B">
        <w:rPr>
          <w:sz w:val="22"/>
          <w:szCs w:val="22"/>
        </w:rPr>
        <w:t>e</w:t>
      </w:r>
      <w:r w:rsidR="00293996" w:rsidRPr="00AB181B">
        <w:rPr>
          <w:sz w:val="22"/>
          <w:szCs w:val="22"/>
        </w:rPr>
        <w:t>k traucēta. Klavulānskābe spēj saistīties ar beta-laktamāzes II, III, IV</w:t>
      </w:r>
      <w:r w:rsidR="002C55E0">
        <w:rPr>
          <w:sz w:val="22"/>
          <w:szCs w:val="22"/>
        </w:rPr>
        <w:t>,</w:t>
      </w:r>
      <w:r w:rsidR="00293996" w:rsidRPr="00AB181B">
        <w:rPr>
          <w:sz w:val="22"/>
          <w:szCs w:val="22"/>
        </w:rPr>
        <w:t xml:space="preserve"> IV un V </w:t>
      </w:r>
      <w:r w:rsidR="00AA376A" w:rsidRPr="00AB181B">
        <w:rPr>
          <w:sz w:val="22"/>
          <w:szCs w:val="22"/>
        </w:rPr>
        <w:t>t</w:t>
      </w:r>
      <w:r w:rsidR="00293996" w:rsidRPr="00AB181B">
        <w:rPr>
          <w:sz w:val="22"/>
          <w:szCs w:val="22"/>
        </w:rPr>
        <w:t xml:space="preserve">ipu, kā arī ar penicilināzēm, ko izdala </w:t>
      </w:r>
      <w:r w:rsidR="00293996" w:rsidRPr="00136CBF">
        <w:rPr>
          <w:i/>
          <w:iCs/>
          <w:sz w:val="22"/>
          <w:szCs w:val="22"/>
        </w:rPr>
        <w:t xml:space="preserve">Staphylococcus </w:t>
      </w:r>
      <w:r w:rsidR="00293996" w:rsidRPr="001C18B5">
        <w:rPr>
          <w:sz w:val="22"/>
          <w:szCs w:val="22"/>
        </w:rPr>
        <w:t xml:space="preserve">spp. </w:t>
      </w:r>
      <w:r w:rsidR="00AA376A" w:rsidRPr="00AB181B">
        <w:rPr>
          <w:sz w:val="22"/>
          <w:szCs w:val="22"/>
        </w:rPr>
        <w:t>ģints</w:t>
      </w:r>
      <w:r w:rsidR="00293996" w:rsidRPr="00AB181B">
        <w:rPr>
          <w:sz w:val="22"/>
          <w:szCs w:val="22"/>
        </w:rPr>
        <w:t xml:space="preserve"> </w:t>
      </w:r>
      <w:r w:rsidR="00AA376A" w:rsidRPr="00AB181B">
        <w:rPr>
          <w:sz w:val="22"/>
          <w:szCs w:val="22"/>
        </w:rPr>
        <w:t>baktēr</w:t>
      </w:r>
      <w:r w:rsidR="00293996" w:rsidRPr="00AB181B">
        <w:rPr>
          <w:sz w:val="22"/>
          <w:szCs w:val="22"/>
        </w:rPr>
        <w:t>ijas.</w:t>
      </w:r>
    </w:p>
    <w:p w14:paraId="476425AA" w14:textId="792BF2DC" w:rsidR="00293996" w:rsidRPr="00AB181B" w:rsidRDefault="00AB181B" w:rsidP="00053931">
      <w:pPr>
        <w:pStyle w:val="NormalWeb"/>
        <w:spacing w:before="0" w:after="0"/>
        <w:jc w:val="both"/>
        <w:rPr>
          <w:sz w:val="22"/>
          <w:szCs w:val="22"/>
          <w:lang w:val="lv-LV"/>
        </w:rPr>
      </w:pPr>
      <w:r w:rsidRPr="00136CBF">
        <w:rPr>
          <w:sz w:val="22"/>
          <w:szCs w:val="22"/>
        </w:rPr>
        <w:t>Zāles</w:t>
      </w:r>
      <w:r w:rsidRPr="00AB181B">
        <w:rPr>
          <w:sz w:val="22"/>
          <w:szCs w:val="22"/>
        </w:rPr>
        <w:t xml:space="preserve"> </w:t>
      </w:r>
      <w:r w:rsidR="00293996" w:rsidRPr="00AB181B">
        <w:rPr>
          <w:sz w:val="22"/>
          <w:szCs w:val="22"/>
        </w:rPr>
        <w:t>ar t</w:t>
      </w:r>
      <w:r w:rsidRPr="00136CBF">
        <w:rPr>
          <w:sz w:val="22"/>
          <w:szCs w:val="22"/>
        </w:rPr>
        <w:t>ā</w:t>
      </w:r>
      <w:r w:rsidR="00293996" w:rsidRPr="00AB181B">
        <w:rPr>
          <w:sz w:val="22"/>
          <w:szCs w:val="22"/>
        </w:rPr>
        <w:t>m piemītošo antibakteriālās iedarbības spektru ir indicēt</w:t>
      </w:r>
      <w:r w:rsidR="00047E1C">
        <w:rPr>
          <w:sz w:val="22"/>
          <w:szCs w:val="22"/>
        </w:rPr>
        <w:t>a</w:t>
      </w:r>
      <w:r w:rsidR="00293996" w:rsidRPr="00AB181B">
        <w:rPr>
          <w:sz w:val="22"/>
          <w:szCs w:val="22"/>
        </w:rPr>
        <w:t>s pret se</w:t>
      </w:r>
      <w:r w:rsidR="00AA376A" w:rsidRPr="00AB181B">
        <w:rPr>
          <w:sz w:val="22"/>
          <w:szCs w:val="22"/>
        </w:rPr>
        <w:t>kojošām</w:t>
      </w:r>
      <w:r w:rsidR="00293996" w:rsidRPr="00AB181B">
        <w:rPr>
          <w:sz w:val="22"/>
          <w:szCs w:val="22"/>
        </w:rPr>
        <w:t xml:space="preserve"> baktēriju infekcijām: </w:t>
      </w:r>
      <w:r w:rsidR="00293996" w:rsidRPr="00AB181B">
        <w:rPr>
          <w:i/>
          <w:iCs/>
          <w:sz w:val="22"/>
          <w:szCs w:val="22"/>
          <w:lang w:val="lv-LV"/>
        </w:rPr>
        <w:t>Staphylococcus</w:t>
      </w:r>
      <w:r w:rsidR="00293996" w:rsidRPr="00AB181B">
        <w:rPr>
          <w:sz w:val="22"/>
          <w:szCs w:val="22"/>
          <w:lang w:val="lv-LV"/>
        </w:rPr>
        <w:t xml:space="preserve"> spp. </w:t>
      </w:r>
      <w:r w:rsidR="00293996" w:rsidRPr="00AB181B">
        <w:rPr>
          <w:sz w:val="22"/>
          <w:szCs w:val="22"/>
        </w:rPr>
        <w:t xml:space="preserve">(tajā skaitā beta-laktamāzi producējošie celmi), </w:t>
      </w:r>
      <w:r w:rsidR="00293996" w:rsidRPr="00AB181B">
        <w:rPr>
          <w:i/>
          <w:iCs/>
          <w:sz w:val="22"/>
          <w:szCs w:val="22"/>
          <w:lang w:val="lv-LV"/>
        </w:rPr>
        <w:t>Streptococcus</w:t>
      </w:r>
      <w:r w:rsidR="00293996" w:rsidRPr="00AB181B">
        <w:rPr>
          <w:sz w:val="22"/>
          <w:szCs w:val="22"/>
          <w:lang w:val="lv-LV"/>
        </w:rPr>
        <w:t xml:space="preserve"> spp. (</w:t>
      </w:r>
      <w:r w:rsidR="00930A21" w:rsidRPr="00AB181B">
        <w:rPr>
          <w:sz w:val="22"/>
          <w:szCs w:val="22"/>
          <w:lang w:val="lv-LV"/>
        </w:rPr>
        <w:t>it īpaši</w:t>
      </w:r>
      <w:r w:rsidR="00293996" w:rsidRPr="00AB181B">
        <w:rPr>
          <w:sz w:val="22"/>
          <w:szCs w:val="22"/>
          <w:lang w:val="lv-LV"/>
        </w:rPr>
        <w:t xml:space="preserve"> </w:t>
      </w:r>
      <w:r w:rsidR="00293996" w:rsidRPr="00AB181B">
        <w:rPr>
          <w:i/>
          <w:iCs/>
          <w:sz w:val="22"/>
          <w:szCs w:val="22"/>
          <w:lang w:val="lv-LV"/>
        </w:rPr>
        <w:t>S. agalactiae</w:t>
      </w:r>
      <w:r w:rsidR="00293996" w:rsidRPr="00AB181B">
        <w:rPr>
          <w:sz w:val="22"/>
          <w:szCs w:val="22"/>
          <w:lang w:val="lv-LV"/>
        </w:rPr>
        <w:t xml:space="preserve">, </w:t>
      </w:r>
      <w:r w:rsidR="00293996" w:rsidRPr="00AB181B">
        <w:rPr>
          <w:i/>
          <w:iCs/>
          <w:sz w:val="22"/>
          <w:szCs w:val="22"/>
          <w:lang w:val="lv-LV"/>
        </w:rPr>
        <w:t>S. dysgalactiae</w:t>
      </w:r>
      <w:r w:rsidR="00293996" w:rsidRPr="00AB181B">
        <w:rPr>
          <w:sz w:val="22"/>
          <w:szCs w:val="22"/>
          <w:lang w:val="lv-LV"/>
        </w:rPr>
        <w:t xml:space="preserve">, </w:t>
      </w:r>
      <w:r w:rsidR="00293996" w:rsidRPr="00AB181B">
        <w:rPr>
          <w:i/>
          <w:iCs/>
          <w:sz w:val="22"/>
          <w:szCs w:val="22"/>
          <w:lang w:val="lv-LV"/>
        </w:rPr>
        <w:t>S</w:t>
      </w:r>
      <w:r w:rsidR="00293996" w:rsidRPr="00AB181B">
        <w:rPr>
          <w:sz w:val="22"/>
          <w:szCs w:val="22"/>
          <w:lang w:val="lv-LV"/>
        </w:rPr>
        <w:t xml:space="preserve">. </w:t>
      </w:r>
      <w:r w:rsidR="00293996" w:rsidRPr="00AB181B">
        <w:rPr>
          <w:i/>
          <w:iCs/>
          <w:sz w:val="22"/>
          <w:szCs w:val="22"/>
          <w:lang w:val="lv-LV"/>
        </w:rPr>
        <w:t>uberis</w:t>
      </w:r>
      <w:r w:rsidR="00293996" w:rsidRPr="00AB181B">
        <w:rPr>
          <w:sz w:val="22"/>
          <w:szCs w:val="22"/>
          <w:lang w:val="lv-LV"/>
        </w:rPr>
        <w:t xml:space="preserve">), </w:t>
      </w:r>
      <w:r w:rsidR="00293996" w:rsidRPr="00AB181B">
        <w:rPr>
          <w:i/>
          <w:iCs/>
          <w:sz w:val="22"/>
          <w:szCs w:val="22"/>
          <w:lang w:val="lv-LV"/>
        </w:rPr>
        <w:t xml:space="preserve">Escherichia coli </w:t>
      </w:r>
      <w:r w:rsidR="007324D8" w:rsidRPr="00AB181B">
        <w:rPr>
          <w:sz w:val="22"/>
          <w:szCs w:val="22"/>
        </w:rPr>
        <w:t>(tajā skaitā beta-laktamāzi producējošie celmi).</w:t>
      </w:r>
    </w:p>
    <w:p w14:paraId="6805CEB6" w14:textId="16ACCBF2" w:rsidR="007324D8" w:rsidRPr="00AB181B" w:rsidRDefault="00AA376A" w:rsidP="00053931">
      <w:pPr>
        <w:pStyle w:val="Default"/>
        <w:jc w:val="both"/>
        <w:rPr>
          <w:sz w:val="22"/>
          <w:szCs w:val="22"/>
        </w:rPr>
      </w:pPr>
      <w:r w:rsidRPr="00AB181B">
        <w:rPr>
          <w:sz w:val="22"/>
          <w:szCs w:val="22"/>
        </w:rPr>
        <w:t>Rezistenc</w:t>
      </w:r>
      <w:r w:rsidR="007324D8" w:rsidRPr="00AB181B">
        <w:rPr>
          <w:sz w:val="22"/>
          <w:szCs w:val="22"/>
        </w:rPr>
        <w:t>es princips pret beta-laktāma antibiotiku vielām ir balstīts uz 3 būtiskiem faktoriem: beta-laktām</w:t>
      </w:r>
      <w:r w:rsidR="008B7F30">
        <w:rPr>
          <w:sz w:val="22"/>
          <w:szCs w:val="22"/>
        </w:rPr>
        <w:t>āzes</w:t>
      </w:r>
      <w:r w:rsidR="007324D8" w:rsidRPr="00AB181B">
        <w:rPr>
          <w:sz w:val="22"/>
          <w:szCs w:val="22"/>
        </w:rPr>
        <w:t xml:space="preserve"> </w:t>
      </w:r>
      <w:r w:rsidRPr="00AB181B">
        <w:rPr>
          <w:sz w:val="22"/>
          <w:szCs w:val="22"/>
        </w:rPr>
        <w:t>ražošana, baktērijas šūnas apv</w:t>
      </w:r>
      <w:r w:rsidR="007324D8" w:rsidRPr="00AB181B">
        <w:rPr>
          <w:sz w:val="22"/>
          <w:szCs w:val="22"/>
        </w:rPr>
        <w:t>a</w:t>
      </w:r>
      <w:r w:rsidRPr="00AB181B">
        <w:rPr>
          <w:sz w:val="22"/>
          <w:szCs w:val="22"/>
        </w:rPr>
        <w:t>l</w:t>
      </w:r>
      <w:r w:rsidR="007324D8" w:rsidRPr="00AB181B">
        <w:rPr>
          <w:sz w:val="22"/>
          <w:szCs w:val="22"/>
        </w:rPr>
        <w:t>ka n</w:t>
      </w:r>
      <w:r w:rsidRPr="00AB181B">
        <w:rPr>
          <w:sz w:val="22"/>
          <w:szCs w:val="22"/>
        </w:rPr>
        <w:t>ecaurlaidība un proteī</w:t>
      </w:r>
      <w:r w:rsidR="007324D8" w:rsidRPr="00AB181B">
        <w:rPr>
          <w:sz w:val="22"/>
          <w:szCs w:val="22"/>
        </w:rPr>
        <w:t xml:space="preserve">nu modulēšana. Citi faktori, kas </w:t>
      </w:r>
      <w:r w:rsidR="008B7F30">
        <w:rPr>
          <w:sz w:val="22"/>
          <w:szCs w:val="22"/>
        </w:rPr>
        <w:t>rada</w:t>
      </w:r>
      <w:r w:rsidR="007324D8" w:rsidRPr="00AB181B">
        <w:rPr>
          <w:sz w:val="22"/>
          <w:szCs w:val="22"/>
        </w:rPr>
        <w:t xml:space="preserve"> rezistences </w:t>
      </w:r>
      <w:r w:rsidRPr="00AB181B">
        <w:rPr>
          <w:sz w:val="22"/>
          <w:szCs w:val="22"/>
        </w:rPr>
        <w:t>risku</w:t>
      </w:r>
      <w:r w:rsidR="007324D8" w:rsidRPr="00AB181B">
        <w:rPr>
          <w:sz w:val="22"/>
          <w:szCs w:val="22"/>
        </w:rPr>
        <w:t>, ir biomemb</w:t>
      </w:r>
      <w:r w:rsidRPr="00AB181B">
        <w:rPr>
          <w:sz w:val="22"/>
          <w:szCs w:val="22"/>
        </w:rPr>
        <w:t>r</w:t>
      </w:r>
      <w:r w:rsidR="007324D8" w:rsidRPr="00AB181B">
        <w:rPr>
          <w:sz w:val="22"/>
          <w:szCs w:val="22"/>
        </w:rPr>
        <w:t>ānu veidošanas spēja un baktē</w:t>
      </w:r>
      <w:r w:rsidRPr="00AB181B">
        <w:rPr>
          <w:sz w:val="22"/>
          <w:szCs w:val="22"/>
        </w:rPr>
        <w:t>r</w:t>
      </w:r>
      <w:r w:rsidR="007324D8" w:rsidRPr="00AB181B">
        <w:rPr>
          <w:sz w:val="22"/>
          <w:szCs w:val="22"/>
        </w:rPr>
        <w:t>iju š</w:t>
      </w:r>
      <w:r w:rsidRPr="00AB181B">
        <w:rPr>
          <w:sz w:val="22"/>
          <w:szCs w:val="22"/>
        </w:rPr>
        <w:t>ū</w:t>
      </w:r>
      <w:r w:rsidR="007324D8" w:rsidRPr="00AB181B">
        <w:rPr>
          <w:sz w:val="22"/>
          <w:szCs w:val="22"/>
        </w:rPr>
        <w:t>n</w:t>
      </w:r>
      <w:r w:rsidRPr="00AB181B">
        <w:rPr>
          <w:sz w:val="22"/>
          <w:szCs w:val="22"/>
        </w:rPr>
        <w:t>apvalka</w:t>
      </w:r>
      <w:r w:rsidR="007324D8" w:rsidRPr="00AB181B">
        <w:rPr>
          <w:sz w:val="22"/>
          <w:szCs w:val="22"/>
        </w:rPr>
        <w:t xml:space="preserve"> izvadkanālu modulēšana.</w:t>
      </w:r>
    </w:p>
    <w:p w14:paraId="41D801CC" w14:textId="19165E18" w:rsidR="007324D8" w:rsidRPr="00AB181B" w:rsidRDefault="007324D8" w:rsidP="00053931">
      <w:pPr>
        <w:pStyle w:val="Default"/>
        <w:jc w:val="both"/>
        <w:rPr>
          <w:sz w:val="22"/>
          <w:szCs w:val="22"/>
        </w:rPr>
      </w:pPr>
      <w:r w:rsidRPr="00AB181B">
        <w:rPr>
          <w:sz w:val="22"/>
          <w:szCs w:val="22"/>
        </w:rPr>
        <w:t xml:space="preserve">Prednizolons </w:t>
      </w:r>
      <w:r w:rsidR="00AB181B" w:rsidRPr="00136CBF">
        <w:rPr>
          <w:sz w:val="22"/>
          <w:szCs w:val="22"/>
        </w:rPr>
        <w:t>zāļu</w:t>
      </w:r>
      <w:r w:rsidR="00AB181B" w:rsidRPr="00AB181B">
        <w:rPr>
          <w:sz w:val="22"/>
          <w:szCs w:val="22"/>
        </w:rPr>
        <w:t xml:space="preserve"> </w:t>
      </w:r>
      <w:r w:rsidRPr="00AB181B">
        <w:rPr>
          <w:sz w:val="22"/>
          <w:szCs w:val="22"/>
        </w:rPr>
        <w:t>sastāvā mazina iekaisuma r</w:t>
      </w:r>
      <w:r w:rsidR="00AA376A" w:rsidRPr="00AB181B">
        <w:rPr>
          <w:sz w:val="22"/>
          <w:szCs w:val="22"/>
        </w:rPr>
        <w:t>e</w:t>
      </w:r>
      <w:r w:rsidRPr="00AB181B">
        <w:rPr>
          <w:sz w:val="22"/>
          <w:szCs w:val="22"/>
        </w:rPr>
        <w:t>akciju inficētajos au</w:t>
      </w:r>
      <w:r w:rsidR="00AA376A" w:rsidRPr="00AB181B">
        <w:rPr>
          <w:sz w:val="22"/>
          <w:szCs w:val="22"/>
        </w:rPr>
        <w:t>d</w:t>
      </w:r>
      <w:r w:rsidRPr="00AB181B">
        <w:rPr>
          <w:sz w:val="22"/>
          <w:szCs w:val="22"/>
        </w:rPr>
        <w:t>os. Prednizolons ir pretiekaisuma iedarbības kortikosteroīds. Pielieto</w:t>
      </w:r>
      <w:r w:rsidR="00AA376A" w:rsidRPr="00AB181B">
        <w:rPr>
          <w:sz w:val="22"/>
          <w:szCs w:val="22"/>
        </w:rPr>
        <w:t>t</w:t>
      </w:r>
      <w:r w:rsidRPr="00AB181B">
        <w:rPr>
          <w:sz w:val="22"/>
          <w:szCs w:val="22"/>
        </w:rPr>
        <w:t xml:space="preserve">s lokāli, prednizolons inhibē audu imūnatbildi, samazina </w:t>
      </w:r>
      <w:r w:rsidR="00AA376A" w:rsidRPr="00AB181B">
        <w:rPr>
          <w:sz w:val="22"/>
          <w:szCs w:val="22"/>
        </w:rPr>
        <w:t>šķidruma apmaiņas intensitāti un kapilāru caurlaidī</w:t>
      </w:r>
      <w:r w:rsidR="0063419B" w:rsidRPr="00AB181B">
        <w:rPr>
          <w:sz w:val="22"/>
          <w:szCs w:val="22"/>
        </w:rPr>
        <w:t>bu. Tā rezultātā tiek samazināta iekaisušo audu tūska un sāpes, vienlaicīgi neietekmējot antibio</w:t>
      </w:r>
      <w:r w:rsidR="00AA376A" w:rsidRPr="00AB181B">
        <w:rPr>
          <w:sz w:val="22"/>
          <w:szCs w:val="22"/>
        </w:rPr>
        <w:t>t</w:t>
      </w:r>
      <w:r w:rsidR="0063419B" w:rsidRPr="00AB181B">
        <w:rPr>
          <w:sz w:val="22"/>
          <w:szCs w:val="22"/>
        </w:rPr>
        <w:t>iku iedarbību.</w:t>
      </w:r>
    </w:p>
    <w:p w14:paraId="16C9B53F" w14:textId="77777777" w:rsidR="007324D8" w:rsidRPr="00AB181B" w:rsidRDefault="007324D8" w:rsidP="00053931">
      <w:pPr>
        <w:pStyle w:val="Default"/>
        <w:jc w:val="both"/>
        <w:rPr>
          <w:sz w:val="22"/>
          <w:szCs w:val="22"/>
        </w:rPr>
      </w:pPr>
    </w:p>
    <w:p w14:paraId="533AE5F6" w14:textId="77777777" w:rsidR="007324D8" w:rsidRPr="00AB181B" w:rsidRDefault="0063419B" w:rsidP="00136CBF">
      <w:pPr>
        <w:pStyle w:val="Default"/>
        <w:tabs>
          <w:tab w:val="left" w:pos="560"/>
        </w:tabs>
        <w:jc w:val="both"/>
        <w:rPr>
          <w:b/>
          <w:sz w:val="22"/>
          <w:szCs w:val="22"/>
        </w:rPr>
      </w:pPr>
      <w:r w:rsidRPr="00AB181B">
        <w:rPr>
          <w:b/>
          <w:sz w:val="22"/>
          <w:szCs w:val="22"/>
        </w:rPr>
        <w:t>5.2</w:t>
      </w:r>
      <w:r w:rsidRPr="00AB181B">
        <w:rPr>
          <w:b/>
          <w:sz w:val="22"/>
          <w:szCs w:val="22"/>
        </w:rPr>
        <w:tab/>
        <w:t>Farmakokinētiskie dati</w:t>
      </w:r>
    </w:p>
    <w:p w14:paraId="0DFE9B06" w14:textId="77777777" w:rsidR="00AB181B" w:rsidRPr="00AB181B" w:rsidRDefault="00AB181B" w:rsidP="00053931">
      <w:pPr>
        <w:pStyle w:val="Default"/>
        <w:jc w:val="both"/>
        <w:rPr>
          <w:b/>
          <w:sz w:val="22"/>
          <w:szCs w:val="22"/>
        </w:rPr>
      </w:pPr>
    </w:p>
    <w:p w14:paraId="7B8DE009" w14:textId="36C96637" w:rsidR="0063419B" w:rsidRPr="00455AB2" w:rsidRDefault="00AB181B" w:rsidP="00053931">
      <w:pPr>
        <w:pStyle w:val="Default"/>
        <w:jc w:val="both"/>
        <w:rPr>
          <w:sz w:val="22"/>
          <w:szCs w:val="22"/>
        </w:rPr>
      </w:pPr>
      <w:r w:rsidRPr="00136CBF">
        <w:rPr>
          <w:sz w:val="22"/>
          <w:szCs w:val="22"/>
        </w:rPr>
        <w:t>Zāles</w:t>
      </w:r>
      <w:r w:rsidR="0063419B" w:rsidRPr="00AB181B">
        <w:rPr>
          <w:sz w:val="22"/>
          <w:szCs w:val="22"/>
        </w:rPr>
        <w:t xml:space="preserve"> tiek labi un ātri </w:t>
      </w:r>
      <w:r w:rsidR="00AA376A" w:rsidRPr="00AB181B">
        <w:rPr>
          <w:sz w:val="22"/>
          <w:szCs w:val="22"/>
        </w:rPr>
        <w:t>absorbē</w:t>
      </w:r>
      <w:r w:rsidR="0063419B" w:rsidRPr="00AB181B">
        <w:rPr>
          <w:sz w:val="22"/>
          <w:szCs w:val="22"/>
        </w:rPr>
        <w:t>t</w:t>
      </w:r>
      <w:r w:rsidRPr="00136CBF">
        <w:rPr>
          <w:sz w:val="22"/>
          <w:szCs w:val="22"/>
        </w:rPr>
        <w:t>a</w:t>
      </w:r>
      <w:r w:rsidR="0063419B" w:rsidRPr="00AB181B">
        <w:rPr>
          <w:sz w:val="22"/>
          <w:szCs w:val="22"/>
        </w:rPr>
        <w:t xml:space="preserve">s pēc ievadīšanas tesmenī. </w:t>
      </w:r>
      <w:r w:rsidRPr="00136CBF">
        <w:rPr>
          <w:sz w:val="22"/>
          <w:szCs w:val="22"/>
        </w:rPr>
        <w:t>Zālēm</w:t>
      </w:r>
      <w:r w:rsidRPr="00AB181B">
        <w:rPr>
          <w:sz w:val="22"/>
          <w:szCs w:val="22"/>
        </w:rPr>
        <w:t xml:space="preserve"> </w:t>
      </w:r>
      <w:r w:rsidR="0063419B" w:rsidRPr="00AB181B">
        <w:rPr>
          <w:sz w:val="22"/>
          <w:szCs w:val="22"/>
        </w:rPr>
        <w:t>piemīt laba spēja izdalīties tesme</w:t>
      </w:r>
      <w:r w:rsidR="00674FBA">
        <w:rPr>
          <w:sz w:val="22"/>
          <w:szCs w:val="22"/>
        </w:rPr>
        <w:t>ņa</w:t>
      </w:r>
      <w:r w:rsidR="0063419B" w:rsidRPr="00AB181B">
        <w:rPr>
          <w:sz w:val="22"/>
          <w:szCs w:val="22"/>
        </w:rPr>
        <w:t xml:space="preserve"> audu parenhīmā.</w:t>
      </w:r>
    </w:p>
    <w:p w14:paraId="0CD8B594" w14:textId="77777777" w:rsidR="007324D8" w:rsidRDefault="007324D8" w:rsidP="00053931">
      <w:pPr>
        <w:pStyle w:val="Default"/>
        <w:jc w:val="both"/>
        <w:rPr>
          <w:sz w:val="22"/>
          <w:szCs w:val="22"/>
        </w:rPr>
      </w:pPr>
    </w:p>
    <w:p w14:paraId="70BAAF6D" w14:textId="77777777" w:rsidR="00C47F95" w:rsidRPr="00455AB2" w:rsidRDefault="00C47F95" w:rsidP="00053931">
      <w:pPr>
        <w:pStyle w:val="Default"/>
        <w:jc w:val="both"/>
        <w:rPr>
          <w:sz w:val="22"/>
          <w:szCs w:val="22"/>
        </w:rPr>
      </w:pPr>
    </w:p>
    <w:p w14:paraId="44E8DF6F" w14:textId="763331EA" w:rsidR="004557D7" w:rsidRPr="00455AB2" w:rsidRDefault="004557D7" w:rsidP="00136CBF">
      <w:pPr>
        <w:pStyle w:val="Default"/>
        <w:tabs>
          <w:tab w:val="left" w:pos="560"/>
        </w:tabs>
        <w:jc w:val="both"/>
        <w:rPr>
          <w:sz w:val="22"/>
          <w:szCs w:val="22"/>
        </w:rPr>
      </w:pPr>
      <w:r w:rsidRPr="00455AB2">
        <w:rPr>
          <w:b/>
          <w:bCs/>
          <w:sz w:val="22"/>
          <w:szCs w:val="22"/>
        </w:rPr>
        <w:t xml:space="preserve">6. </w:t>
      </w:r>
      <w:r w:rsidR="003E0850">
        <w:rPr>
          <w:b/>
          <w:bCs/>
          <w:sz w:val="22"/>
          <w:szCs w:val="22"/>
        </w:rPr>
        <w:tab/>
      </w:r>
      <w:r w:rsidRPr="00455AB2">
        <w:rPr>
          <w:b/>
          <w:bCs/>
          <w:sz w:val="22"/>
          <w:szCs w:val="22"/>
        </w:rPr>
        <w:t xml:space="preserve">FARMACEITISKĀ INFORMĀCIJA </w:t>
      </w:r>
    </w:p>
    <w:p w14:paraId="34D08276" w14:textId="77777777" w:rsidR="006B18DD" w:rsidRDefault="006B18DD" w:rsidP="00053931">
      <w:pPr>
        <w:pStyle w:val="Default"/>
        <w:jc w:val="both"/>
        <w:rPr>
          <w:b/>
          <w:bCs/>
          <w:sz w:val="22"/>
          <w:szCs w:val="22"/>
        </w:rPr>
      </w:pPr>
    </w:p>
    <w:p w14:paraId="3E29BA3D" w14:textId="7ABF2997" w:rsidR="004557D7" w:rsidRPr="00455AB2" w:rsidRDefault="004557D7" w:rsidP="00136CBF">
      <w:pPr>
        <w:pStyle w:val="Default"/>
        <w:tabs>
          <w:tab w:val="left" w:pos="560"/>
        </w:tabs>
        <w:jc w:val="both"/>
        <w:rPr>
          <w:sz w:val="22"/>
          <w:szCs w:val="22"/>
        </w:rPr>
      </w:pPr>
      <w:r w:rsidRPr="00455AB2">
        <w:rPr>
          <w:b/>
          <w:bCs/>
          <w:sz w:val="22"/>
          <w:szCs w:val="22"/>
        </w:rPr>
        <w:t xml:space="preserve">6.1 </w:t>
      </w:r>
      <w:r w:rsidR="003E0850">
        <w:rPr>
          <w:b/>
          <w:bCs/>
          <w:sz w:val="22"/>
          <w:szCs w:val="22"/>
        </w:rPr>
        <w:tab/>
      </w:r>
      <w:r w:rsidRPr="00455AB2">
        <w:rPr>
          <w:b/>
          <w:bCs/>
          <w:sz w:val="22"/>
          <w:szCs w:val="22"/>
        </w:rPr>
        <w:t xml:space="preserve">Palīgvielu saraksts </w:t>
      </w:r>
    </w:p>
    <w:p w14:paraId="61DA9A0A" w14:textId="77777777" w:rsidR="00C47F95" w:rsidRDefault="00C47F95" w:rsidP="00053931">
      <w:pPr>
        <w:pStyle w:val="Default"/>
        <w:jc w:val="both"/>
        <w:rPr>
          <w:sz w:val="22"/>
          <w:szCs w:val="22"/>
        </w:rPr>
      </w:pPr>
    </w:p>
    <w:p w14:paraId="1A545058" w14:textId="38A63932" w:rsidR="0063419B" w:rsidRPr="00455AB2" w:rsidRDefault="008000C5" w:rsidP="00053931">
      <w:pPr>
        <w:pStyle w:val="Default"/>
        <w:jc w:val="both"/>
        <w:rPr>
          <w:sz w:val="22"/>
          <w:szCs w:val="22"/>
        </w:rPr>
      </w:pPr>
      <w:r>
        <w:rPr>
          <w:sz w:val="22"/>
          <w:szCs w:val="22"/>
        </w:rPr>
        <w:t>V</w:t>
      </w:r>
      <w:r w:rsidR="00C47F95">
        <w:rPr>
          <w:sz w:val="22"/>
          <w:szCs w:val="22"/>
        </w:rPr>
        <w:t>azelīns</w:t>
      </w:r>
      <w:r>
        <w:rPr>
          <w:sz w:val="22"/>
          <w:szCs w:val="22"/>
        </w:rPr>
        <w:t>, baltais</w:t>
      </w:r>
    </w:p>
    <w:p w14:paraId="2F9B0A39" w14:textId="5D38118A" w:rsidR="0063419B" w:rsidRPr="00455AB2" w:rsidRDefault="0087719F" w:rsidP="00053931">
      <w:pPr>
        <w:pStyle w:val="Default"/>
        <w:jc w:val="both"/>
        <w:rPr>
          <w:sz w:val="22"/>
          <w:szCs w:val="22"/>
        </w:rPr>
      </w:pPr>
      <w:r>
        <w:rPr>
          <w:sz w:val="22"/>
          <w:szCs w:val="22"/>
        </w:rPr>
        <w:lastRenderedPageBreak/>
        <w:t>S</w:t>
      </w:r>
      <w:r w:rsidR="00C47F95" w:rsidRPr="00455AB2">
        <w:rPr>
          <w:sz w:val="22"/>
          <w:szCs w:val="22"/>
        </w:rPr>
        <w:t>il</w:t>
      </w:r>
      <w:r w:rsidR="00C47F95">
        <w:rPr>
          <w:sz w:val="22"/>
          <w:szCs w:val="22"/>
        </w:rPr>
        <w:t>īcija di</w:t>
      </w:r>
      <w:r w:rsidR="0063419B" w:rsidRPr="00455AB2">
        <w:rPr>
          <w:sz w:val="22"/>
          <w:szCs w:val="22"/>
        </w:rPr>
        <w:t>oksīds</w:t>
      </w:r>
      <w:r>
        <w:rPr>
          <w:sz w:val="22"/>
          <w:szCs w:val="22"/>
        </w:rPr>
        <w:t>, koloidālais, bezūdens</w:t>
      </w:r>
      <w:r w:rsidR="0063419B" w:rsidRPr="00455AB2">
        <w:rPr>
          <w:sz w:val="22"/>
          <w:szCs w:val="22"/>
        </w:rPr>
        <w:t xml:space="preserve"> </w:t>
      </w:r>
    </w:p>
    <w:p w14:paraId="69E406C5" w14:textId="210942A0" w:rsidR="0063419B" w:rsidRPr="00455AB2" w:rsidRDefault="008000C5" w:rsidP="00053931">
      <w:pPr>
        <w:pStyle w:val="Default"/>
        <w:jc w:val="both"/>
        <w:rPr>
          <w:sz w:val="22"/>
          <w:szCs w:val="22"/>
        </w:rPr>
      </w:pPr>
      <w:r>
        <w:rPr>
          <w:sz w:val="22"/>
          <w:szCs w:val="22"/>
        </w:rPr>
        <w:t>V</w:t>
      </w:r>
      <w:r w:rsidR="00C47F95">
        <w:rPr>
          <w:sz w:val="22"/>
          <w:szCs w:val="22"/>
        </w:rPr>
        <w:t>azelīneļļa</w:t>
      </w:r>
      <w:r>
        <w:rPr>
          <w:sz w:val="22"/>
          <w:szCs w:val="22"/>
        </w:rPr>
        <w:t>, gaišā</w:t>
      </w:r>
    </w:p>
    <w:p w14:paraId="6BE49A24" w14:textId="77777777" w:rsidR="0063419B" w:rsidRPr="00455AB2" w:rsidRDefault="0063419B" w:rsidP="00053931">
      <w:pPr>
        <w:pStyle w:val="Default"/>
        <w:jc w:val="both"/>
        <w:rPr>
          <w:sz w:val="22"/>
          <w:szCs w:val="22"/>
        </w:rPr>
      </w:pPr>
    </w:p>
    <w:p w14:paraId="3BFA4A78" w14:textId="12AB872F" w:rsidR="004557D7" w:rsidRPr="00455AB2" w:rsidRDefault="004557D7" w:rsidP="00136CBF">
      <w:pPr>
        <w:pStyle w:val="Default"/>
        <w:tabs>
          <w:tab w:val="left" w:pos="560"/>
        </w:tabs>
        <w:jc w:val="both"/>
        <w:rPr>
          <w:sz w:val="22"/>
          <w:szCs w:val="22"/>
        </w:rPr>
      </w:pPr>
      <w:r w:rsidRPr="00455AB2">
        <w:rPr>
          <w:b/>
          <w:bCs/>
          <w:sz w:val="22"/>
          <w:szCs w:val="22"/>
        </w:rPr>
        <w:t xml:space="preserve">6.2 </w:t>
      </w:r>
      <w:r w:rsidR="003E0850">
        <w:rPr>
          <w:b/>
          <w:bCs/>
          <w:sz w:val="22"/>
          <w:szCs w:val="22"/>
        </w:rPr>
        <w:tab/>
      </w:r>
      <w:r w:rsidR="00C47F95">
        <w:rPr>
          <w:b/>
          <w:bCs/>
          <w:sz w:val="22"/>
          <w:szCs w:val="22"/>
        </w:rPr>
        <w:t>Būtiska n</w:t>
      </w:r>
      <w:r w:rsidRPr="00455AB2">
        <w:rPr>
          <w:b/>
          <w:bCs/>
          <w:sz w:val="22"/>
          <w:szCs w:val="22"/>
        </w:rPr>
        <w:t xml:space="preserve">esaderība </w:t>
      </w:r>
    </w:p>
    <w:p w14:paraId="0C07ACF2" w14:textId="77777777" w:rsidR="00AB181B" w:rsidRDefault="00AB181B" w:rsidP="00053931">
      <w:pPr>
        <w:pStyle w:val="Default"/>
        <w:jc w:val="both"/>
        <w:rPr>
          <w:sz w:val="22"/>
          <w:szCs w:val="22"/>
        </w:rPr>
      </w:pPr>
    </w:p>
    <w:p w14:paraId="1D82811B" w14:textId="77777777" w:rsidR="004557D7" w:rsidRPr="00455AB2" w:rsidRDefault="004557D7" w:rsidP="00053931">
      <w:pPr>
        <w:pStyle w:val="Default"/>
        <w:jc w:val="both"/>
        <w:rPr>
          <w:sz w:val="22"/>
          <w:szCs w:val="22"/>
        </w:rPr>
      </w:pPr>
      <w:r w:rsidRPr="00455AB2">
        <w:rPr>
          <w:sz w:val="22"/>
          <w:szCs w:val="22"/>
        </w:rPr>
        <w:t xml:space="preserve">Nav zināma. </w:t>
      </w:r>
    </w:p>
    <w:p w14:paraId="329F9D56" w14:textId="77777777" w:rsidR="006B18DD" w:rsidRDefault="006B18DD" w:rsidP="00053931">
      <w:pPr>
        <w:pStyle w:val="Default"/>
        <w:jc w:val="both"/>
        <w:rPr>
          <w:b/>
          <w:bCs/>
          <w:sz w:val="22"/>
          <w:szCs w:val="22"/>
        </w:rPr>
      </w:pPr>
    </w:p>
    <w:p w14:paraId="3063AC62" w14:textId="596DDD54" w:rsidR="004557D7" w:rsidRPr="00455AB2" w:rsidRDefault="004557D7" w:rsidP="00136CBF">
      <w:pPr>
        <w:pStyle w:val="Default"/>
        <w:tabs>
          <w:tab w:val="left" w:pos="560"/>
        </w:tabs>
        <w:jc w:val="both"/>
        <w:rPr>
          <w:sz w:val="22"/>
          <w:szCs w:val="22"/>
        </w:rPr>
      </w:pPr>
      <w:r w:rsidRPr="00455AB2">
        <w:rPr>
          <w:b/>
          <w:bCs/>
          <w:sz w:val="22"/>
          <w:szCs w:val="22"/>
        </w:rPr>
        <w:t xml:space="preserve">6.3 </w:t>
      </w:r>
      <w:r w:rsidR="003E0850">
        <w:rPr>
          <w:b/>
          <w:bCs/>
          <w:sz w:val="22"/>
          <w:szCs w:val="22"/>
        </w:rPr>
        <w:tab/>
      </w:r>
      <w:r w:rsidRPr="00455AB2">
        <w:rPr>
          <w:b/>
          <w:bCs/>
          <w:sz w:val="22"/>
          <w:szCs w:val="22"/>
        </w:rPr>
        <w:t xml:space="preserve">Derīguma termiņš </w:t>
      </w:r>
    </w:p>
    <w:p w14:paraId="7AD8F1A8" w14:textId="77777777" w:rsidR="00C47F95" w:rsidRDefault="00C47F95" w:rsidP="00053931">
      <w:pPr>
        <w:pStyle w:val="Default"/>
        <w:jc w:val="both"/>
        <w:rPr>
          <w:sz w:val="22"/>
          <w:szCs w:val="22"/>
        </w:rPr>
      </w:pPr>
    </w:p>
    <w:p w14:paraId="6FBBB3DD" w14:textId="77777777" w:rsidR="004557D7" w:rsidRPr="00455AB2" w:rsidRDefault="004557D7" w:rsidP="00053931">
      <w:pPr>
        <w:pStyle w:val="Default"/>
        <w:jc w:val="both"/>
        <w:rPr>
          <w:sz w:val="22"/>
          <w:szCs w:val="22"/>
        </w:rPr>
      </w:pPr>
      <w:r w:rsidRPr="00455AB2">
        <w:rPr>
          <w:sz w:val="22"/>
          <w:szCs w:val="22"/>
        </w:rPr>
        <w:t xml:space="preserve">Veterināro zāļu derīguma termiņš izplatīšanai paredzētā iepakojumā: 18 mēneši. </w:t>
      </w:r>
    </w:p>
    <w:p w14:paraId="0EF00C9D" w14:textId="77777777" w:rsidR="006B18DD" w:rsidRDefault="006B18DD" w:rsidP="00053931">
      <w:pPr>
        <w:pStyle w:val="Default"/>
        <w:jc w:val="both"/>
        <w:rPr>
          <w:b/>
          <w:bCs/>
          <w:sz w:val="22"/>
          <w:szCs w:val="22"/>
        </w:rPr>
      </w:pPr>
    </w:p>
    <w:p w14:paraId="2A20A918" w14:textId="66D0D5C0" w:rsidR="004557D7" w:rsidRPr="00455AB2" w:rsidRDefault="004557D7" w:rsidP="00136CBF">
      <w:pPr>
        <w:pStyle w:val="Default"/>
        <w:tabs>
          <w:tab w:val="left" w:pos="560"/>
        </w:tabs>
        <w:jc w:val="both"/>
        <w:rPr>
          <w:sz w:val="22"/>
          <w:szCs w:val="22"/>
        </w:rPr>
      </w:pPr>
      <w:r w:rsidRPr="00455AB2">
        <w:rPr>
          <w:b/>
          <w:bCs/>
          <w:sz w:val="22"/>
          <w:szCs w:val="22"/>
        </w:rPr>
        <w:t xml:space="preserve">6.4 </w:t>
      </w:r>
      <w:r w:rsidR="003E0850">
        <w:rPr>
          <w:b/>
          <w:bCs/>
          <w:sz w:val="22"/>
          <w:szCs w:val="22"/>
        </w:rPr>
        <w:tab/>
      </w:r>
      <w:r w:rsidRPr="00455AB2">
        <w:rPr>
          <w:b/>
          <w:bCs/>
          <w:sz w:val="22"/>
          <w:szCs w:val="22"/>
        </w:rPr>
        <w:t xml:space="preserve">Īpaši uzglabāšanas nosacījumi </w:t>
      </w:r>
    </w:p>
    <w:p w14:paraId="4203D130" w14:textId="77777777" w:rsidR="00C47F95" w:rsidRDefault="00C47F95" w:rsidP="00053931">
      <w:pPr>
        <w:pStyle w:val="Default"/>
        <w:jc w:val="both"/>
        <w:rPr>
          <w:sz w:val="22"/>
          <w:szCs w:val="22"/>
        </w:rPr>
      </w:pPr>
    </w:p>
    <w:p w14:paraId="277D059E" w14:textId="77777777" w:rsidR="004557D7" w:rsidRPr="00455AB2" w:rsidRDefault="0063419B" w:rsidP="00053931">
      <w:pPr>
        <w:pStyle w:val="Default"/>
        <w:jc w:val="both"/>
        <w:rPr>
          <w:sz w:val="22"/>
          <w:szCs w:val="22"/>
        </w:rPr>
      </w:pPr>
      <w:r w:rsidRPr="00455AB2">
        <w:rPr>
          <w:sz w:val="22"/>
          <w:szCs w:val="22"/>
        </w:rPr>
        <w:t>Uzglabāt temperatūrā līdz 25 °</w:t>
      </w:r>
      <w:r w:rsidR="004557D7" w:rsidRPr="00455AB2">
        <w:rPr>
          <w:sz w:val="22"/>
          <w:szCs w:val="22"/>
        </w:rPr>
        <w:t xml:space="preserve">C. </w:t>
      </w:r>
    </w:p>
    <w:p w14:paraId="3F3D3737" w14:textId="77777777" w:rsidR="002A1A4C" w:rsidRDefault="009B6F50" w:rsidP="00053931">
      <w:pPr>
        <w:spacing w:after="0" w:line="240" w:lineRule="auto"/>
        <w:jc w:val="both"/>
        <w:rPr>
          <w:rFonts w:ascii="Times New Roman" w:hAnsi="Times New Roman" w:cs="Times New Roman"/>
          <w:noProof/>
        </w:rPr>
      </w:pPr>
      <w:r w:rsidRPr="00455AB2">
        <w:rPr>
          <w:rFonts w:ascii="Times New Roman" w:hAnsi="Times New Roman" w:cs="Times New Roman"/>
          <w:noProof/>
        </w:rPr>
        <w:t xml:space="preserve">Neatdzesēt. </w:t>
      </w:r>
    </w:p>
    <w:p w14:paraId="024D3673" w14:textId="032F0E1E" w:rsidR="006B18DD" w:rsidRDefault="009B6F50" w:rsidP="00053931">
      <w:pPr>
        <w:spacing w:after="0" w:line="240" w:lineRule="auto"/>
        <w:jc w:val="both"/>
        <w:rPr>
          <w:rFonts w:ascii="Times New Roman" w:hAnsi="Times New Roman" w:cs="Times New Roman"/>
          <w:noProof/>
        </w:rPr>
      </w:pPr>
      <w:r w:rsidRPr="00455AB2">
        <w:rPr>
          <w:rFonts w:ascii="Times New Roman" w:hAnsi="Times New Roman" w:cs="Times New Roman"/>
          <w:noProof/>
        </w:rPr>
        <w:t xml:space="preserve">Sargāt no sasalšanas. </w:t>
      </w:r>
    </w:p>
    <w:p w14:paraId="672E8828" w14:textId="77777777" w:rsidR="009B6F50" w:rsidRPr="00455AB2" w:rsidRDefault="009B6F50" w:rsidP="00053931">
      <w:pPr>
        <w:spacing w:after="0" w:line="240" w:lineRule="auto"/>
        <w:jc w:val="both"/>
        <w:rPr>
          <w:rFonts w:ascii="Times New Roman" w:hAnsi="Times New Roman" w:cs="Times New Roman"/>
          <w:noProof/>
        </w:rPr>
      </w:pPr>
      <w:r w:rsidRPr="00455AB2">
        <w:rPr>
          <w:rFonts w:ascii="Times New Roman" w:hAnsi="Times New Roman" w:cs="Times New Roman"/>
          <w:noProof/>
        </w:rPr>
        <w:t>Uzglabāt ārējā iepakojumā, lai pasargātu no gaismas.</w:t>
      </w:r>
    </w:p>
    <w:p w14:paraId="7F2A5114" w14:textId="77777777" w:rsidR="006B18DD" w:rsidRDefault="006B18DD" w:rsidP="00053931">
      <w:pPr>
        <w:pStyle w:val="Default"/>
        <w:jc w:val="both"/>
        <w:rPr>
          <w:b/>
          <w:bCs/>
          <w:sz w:val="22"/>
          <w:szCs w:val="22"/>
        </w:rPr>
      </w:pPr>
    </w:p>
    <w:p w14:paraId="1575685A" w14:textId="74A518B7" w:rsidR="004557D7" w:rsidRPr="00455AB2" w:rsidRDefault="004557D7" w:rsidP="00136CBF">
      <w:pPr>
        <w:pStyle w:val="Default"/>
        <w:tabs>
          <w:tab w:val="left" w:pos="560"/>
        </w:tabs>
        <w:jc w:val="both"/>
        <w:rPr>
          <w:sz w:val="22"/>
          <w:szCs w:val="22"/>
        </w:rPr>
      </w:pPr>
      <w:r w:rsidRPr="00455AB2">
        <w:rPr>
          <w:b/>
          <w:bCs/>
          <w:sz w:val="22"/>
          <w:szCs w:val="22"/>
        </w:rPr>
        <w:t xml:space="preserve">6.5 </w:t>
      </w:r>
      <w:r w:rsidR="003E0850">
        <w:rPr>
          <w:b/>
          <w:bCs/>
          <w:sz w:val="22"/>
          <w:szCs w:val="22"/>
        </w:rPr>
        <w:tab/>
      </w:r>
      <w:r w:rsidRPr="00455AB2">
        <w:rPr>
          <w:b/>
          <w:bCs/>
          <w:sz w:val="22"/>
          <w:szCs w:val="22"/>
        </w:rPr>
        <w:t xml:space="preserve">Tiešā iepakojuma veids un saturs </w:t>
      </w:r>
    </w:p>
    <w:p w14:paraId="5430F061" w14:textId="77777777" w:rsidR="00C47F95" w:rsidRDefault="00C47F95" w:rsidP="00053931">
      <w:pPr>
        <w:spacing w:after="0" w:line="240" w:lineRule="auto"/>
        <w:jc w:val="both"/>
        <w:rPr>
          <w:rFonts w:ascii="Times New Roman" w:hAnsi="Times New Roman" w:cs="Times New Roman"/>
        </w:rPr>
      </w:pPr>
    </w:p>
    <w:p w14:paraId="74828F1A" w14:textId="1B6B3743" w:rsidR="009B6F50" w:rsidRPr="00455AB2" w:rsidRDefault="004557D7" w:rsidP="00053931">
      <w:pPr>
        <w:spacing w:after="0" w:line="240" w:lineRule="auto"/>
        <w:jc w:val="both"/>
        <w:rPr>
          <w:rFonts w:ascii="Times New Roman" w:hAnsi="Times New Roman" w:cs="Times New Roman"/>
        </w:rPr>
      </w:pPr>
      <w:r w:rsidRPr="00455AB2">
        <w:rPr>
          <w:rFonts w:ascii="Times New Roman" w:hAnsi="Times New Roman" w:cs="Times New Roman"/>
        </w:rPr>
        <w:t xml:space="preserve">Zema blīvuma polietilēna </w:t>
      </w:r>
      <w:r w:rsidR="00C47F95">
        <w:rPr>
          <w:rFonts w:ascii="Times New Roman" w:hAnsi="Times New Roman" w:cs="Times New Roman"/>
        </w:rPr>
        <w:t>injektori</w:t>
      </w:r>
      <w:r w:rsidR="00C47F95" w:rsidRPr="00455AB2">
        <w:rPr>
          <w:rFonts w:ascii="Times New Roman" w:hAnsi="Times New Roman" w:cs="Times New Roman"/>
        </w:rPr>
        <w:t xml:space="preserve"> </w:t>
      </w:r>
      <w:r w:rsidR="009B6F50" w:rsidRPr="00455AB2">
        <w:rPr>
          <w:rFonts w:ascii="Times New Roman" w:hAnsi="Times New Roman" w:cs="Times New Roman"/>
        </w:rPr>
        <w:t>ar tilpumu 4,5 ml, iepakot</w:t>
      </w:r>
      <w:r w:rsidR="002C55E0">
        <w:rPr>
          <w:rFonts w:ascii="Times New Roman" w:hAnsi="Times New Roman" w:cs="Times New Roman"/>
        </w:rPr>
        <w:t>i</w:t>
      </w:r>
      <w:r w:rsidR="009B6F50" w:rsidRPr="00455AB2">
        <w:rPr>
          <w:rFonts w:ascii="Times New Roman" w:hAnsi="Times New Roman" w:cs="Times New Roman"/>
        </w:rPr>
        <w:t xml:space="preserve"> kartona kastēs pa 24 </w:t>
      </w:r>
      <w:r w:rsidR="00C47F95">
        <w:rPr>
          <w:rFonts w:ascii="Times New Roman" w:hAnsi="Times New Roman" w:cs="Times New Roman"/>
        </w:rPr>
        <w:t>injektoriem</w:t>
      </w:r>
      <w:r w:rsidR="00C47F95" w:rsidRPr="00455AB2">
        <w:rPr>
          <w:rFonts w:ascii="Times New Roman" w:hAnsi="Times New Roman" w:cs="Times New Roman"/>
        </w:rPr>
        <w:t xml:space="preserve"> </w:t>
      </w:r>
      <w:r w:rsidR="009B6F50" w:rsidRPr="00455AB2">
        <w:rPr>
          <w:rFonts w:ascii="Times New Roman" w:hAnsi="Times New Roman" w:cs="Times New Roman"/>
        </w:rPr>
        <w:t>ar pievienotu lietoš</w:t>
      </w:r>
      <w:r w:rsidR="00AA376A" w:rsidRPr="00455AB2">
        <w:rPr>
          <w:rFonts w:ascii="Times New Roman" w:hAnsi="Times New Roman" w:cs="Times New Roman"/>
        </w:rPr>
        <w:t>a</w:t>
      </w:r>
      <w:r w:rsidR="009B6F50" w:rsidRPr="00455AB2">
        <w:rPr>
          <w:rFonts w:ascii="Times New Roman" w:hAnsi="Times New Roman" w:cs="Times New Roman"/>
        </w:rPr>
        <w:t>nas instrukciju. Iepakojumā ir pievienotas 24 salvetes pupu galu notīrīšanai. Salvetes ir samitrinātas ar 65% izopropanola šķīdumu (2,4 ml katrā salvetē).</w:t>
      </w:r>
    </w:p>
    <w:p w14:paraId="4FB8DECB" w14:textId="77777777" w:rsidR="006B18DD" w:rsidRDefault="006B18DD" w:rsidP="00053931">
      <w:pPr>
        <w:pStyle w:val="Default"/>
        <w:jc w:val="both"/>
        <w:rPr>
          <w:b/>
          <w:bCs/>
          <w:sz w:val="22"/>
          <w:szCs w:val="22"/>
        </w:rPr>
      </w:pPr>
    </w:p>
    <w:p w14:paraId="0247DF73" w14:textId="7CB208E2" w:rsidR="004557D7" w:rsidRPr="00455AB2" w:rsidRDefault="004557D7" w:rsidP="00136CBF">
      <w:pPr>
        <w:pStyle w:val="Default"/>
        <w:tabs>
          <w:tab w:val="left" w:pos="560"/>
        </w:tabs>
        <w:jc w:val="both"/>
        <w:rPr>
          <w:sz w:val="22"/>
          <w:szCs w:val="22"/>
        </w:rPr>
      </w:pPr>
      <w:r w:rsidRPr="00455AB2">
        <w:rPr>
          <w:b/>
          <w:bCs/>
          <w:sz w:val="22"/>
          <w:szCs w:val="22"/>
        </w:rPr>
        <w:t xml:space="preserve">6.6 </w:t>
      </w:r>
      <w:r w:rsidR="003E0850">
        <w:rPr>
          <w:b/>
          <w:bCs/>
          <w:sz w:val="22"/>
          <w:szCs w:val="22"/>
        </w:rPr>
        <w:tab/>
      </w:r>
      <w:r w:rsidRPr="00455AB2">
        <w:rPr>
          <w:b/>
          <w:bCs/>
          <w:sz w:val="22"/>
          <w:szCs w:val="22"/>
        </w:rPr>
        <w:t xml:space="preserve">Īpaši norādījumi </w:t>
      </w:r>
      <w:r w:rsidR="004A24E9" w:rsidRPr="00455AB2">
        <w:rPr>
          <w:b/>
          <w:bCs/>
          <w:sz w:val="22"/>
          <w:szCs w:val="22"/>
        </w:rPr>
        <w:t>neizlietot</w:t>
      </w:r>
      <w:r w:rsidR="004A24E9">
        <w:rPr>
          <w:b/>
          <w:bCs/>
          <w:sz w:val="22"/>
          <w:szCs w:val="22"/>
        </w:rPr>
        <w:t>u</w:t>
      </w:r>
      <w:r w:rsidR="004A24E9" w:rsidRPr="00455AB2">
        <w:rPr>
          <w:b/>
          <w:bCs/>
          <w:sz w:val="22"/>
          <w:szCs w:val="22"/>
        </w:rPr>
        <w:t xml:space="preserve"> </w:t>
      </w:r>
      <w:r w:rsidRPr="00455AB2">
        <w:rPr>
          <w:b/>
          <w:bCs/>
          <w:sz w:val="22"/>
          <w:szCs w:val="22"/>
        </w:rPr>
        <w:t xml:space="preserve">veterināro zāļu vai to atkritumu iznīcināšanai </w:t>
      </w:r>
    </w:p>
    <w:p w14:paraId="1A54001E" w14:textId="77777777" w:rsidR="00C47F95" w:rsidRDefault="00C47F95" w:rsidP="00053931">
      <w:pPr>
        <w:pStyle w:val="Default"/>
        <w:jc w:val="both"/>
        <w:rPr>
          <w:sz w:val="22"/>
          <w:szCs w:val="22"/>
        </w:rPr>
      </w:pPr>
    </w:p>
    <w:p w14:paraId="2395415D" w14:textId="0D2B9A3C" w:rsidR="004557D7" w:rsidRPr="00455AB2" w:rsidRDefault="004557D7" w:rsidP="00053931">
      <w:pPr>
        <w:pStyle w:val="Default"/>
        <w:jc w:val="both"/>
        <w:rPr>
          <w:sz w:val="22"/>
          <w:szCs w:val="22"/>
        </w:rPr>
      </w:pPr>
      <w:r w:rsidRPr="00455AB2">
        <w:rPr>
          <w:sz w:val="22"/>
          <w:szCs w:val="22"/>
        </w:rPr>
        <w:t xml:space="preserve">Jebkuras </w:t>
      </w:r>
      <w:r w:rsidR="004A24E9" w:rsidRPr="00455AB2">
        <w:rPr>
          <w:sz w:val="22"/>
          <w:szCs w:val="22"/>
        </w:rPr>
        <w:t>neizlietot</w:t>
      </w:r>
      <w:r w:rsidR="004A24E9">
        <w:rPr>
          <w:sz w:val="22"/>
          <w:szCs w:val="22"/>
        </w:rPr>
        <w:t>a</w:t>
      </w:r>
      <w:r w:rsidR="004A24E9" w:rsidRPr="00455AB2">
        <w:rPr>
          <w:sz w:val="22"/>
          <w:szCs w:val="22"/>
        </w:rPr>
        <w:t xml:space="preserve">s </w:t>
      </w:r>
      <w:r w:rsidRPr="00455AB2">
        <w:rPr>
          <w:sz w:val="22"/>
          <w:szCs w:val="22"/>
        </w:rPr>
        <w:t xml:space="preserve">veterinārās zāles vai to atkritumi jāiznīcina saskaņā ar nacionālajiem tiesību aktiem. </w:t>
      </w:r>
    </w:p>
    <w:p w14:paraId="2FF95BB0" w14:textId="77777777" w:rsidR="006B18DD" w:rsidRDefault="006B18DD" w:rsidP="00053931">
      <w:pPr>
        <w:pStyle w:val="Default"/>
        <w:jc w:val="both"/>
        <w:rPr>
          <w:b/>
          <w:bCs/>
          <w:sz w:val="22"/>
          <w:szCs w:val="22"/>
        </w:rPr>
      </w:pPr>
    </w:p>
    <w:p w14:paraId="0C3F2CAF" w14:textId="77777777" w:rsidR="00C47F95" w:rsidRDefault="00C47F95" w:rsidP="00053931">
      <w:pPr>
        <w:pStyle w:val="Default"/>
        <w:jc w:val="both"/>
        <w:rPr>
          <w:b/>
          <w:bCs/>
          <w:sz w:val="22"/>
          <w:szCs w:val="22"/>
        </w:rPr>
      </w:pPr>
    </w:p>
    <w:p w14:paraId="6EA1DC76" w14:textId="6F55C3DB" w:rsidR="004557D7" w:rsidRPr="00455AB2" w:rsidRDefault="004557D7" w:rsidP="00136CBF">
      <w:pPr>
        <w:pStyle w:val="Default"/>
        <w:tabs>
          <w:tab w:val="left" w:pos="560"/>
        </w:tabs>
        <w:jc w:val="both"/>
        <w:rPr>
          <w:sz w:val="22"/>
          <w:szCs w:val="22"/>
        </w:rPr>
      </w:pPr>
      <w:r w:rsidRPr="00455AB2">
        <w:rPr>
          <w:b/>
          <w:bCs/>
          <w:sz w:val="22"/>
          <w:szCs w:val="22"/>
        </w:rPr>
        <w:t xml:space="preserve">7. </w:t>
      </w:r>
      <w:r w:rsidR="003E0850">
        <w:rPr>
          <w:b/>
          <w:bCs/>
          <w:sz w:val="22"/>
          <w:szCs w:val="22"/>
        </w:rPr>
        <w:tab/>
      </w:r>
      <w:r w:rsidRPr="00455AB2">
        <w:rPr>
          <w:b/>
          <w:bCs/>
          <w:sz w:val="22"/>
          <w:szCs w:val="22"/>
        </w:rPr>
        <w:t xml:space="preserve">REĢISTRĀCIJAS APLIECĪBAS ĪPAŠNIEKS </w:t>
      </w:r>
    </w:p>
    <w:p w14:paraId="52937F1F" w14:textId="77777777" w:rsidR="00C47F95" w:rsidRDefault="00C47F95" w:rsidP="00053931">
      <w:pPr>
        <w:spacing w:after="0" w:line="240" w:lineRule="auto"/>
        <w:jc w:val="both"/>
        <w:rPr>
          <w:rFonts w:ascii="Times New Roman" w:hAnsi="Times New Roman" w:cs="Times New Roman"/>
        </w:rPr>
      </w:pPr>
    </w:p>
    <w:p w14:paraId="325A8284" w14:textId="7B1DD984" w:rsidR="0074186A" w:rsidRPr="00AC1FDA" w:rsidRDefault="00C85105" w:rsidP="0074186A">
      <w:pPr>
        <w:pStyle w:val="Default"/>
        <w:jc w:val="both"/>
        <w:rPr>
          <w:color w:val="auto"/>
          <w:sz w:val="22"/>
          <w:szCs w:val="22"/>
        </w:rPr>
      </w:pPr>
      <w:r w:rsidRPr="00AC1FDA">
        <w:rPr>
          <w:color w:val="auto"/>
          <w:sz w:val="22"/>
          <w:szCs w:val="22"/>
        </w:rPr>
        <w:t>Bioveta</w:t>
      </w:r>
      <w:r w:rsidR="0074186A" w:rsidRPr="00AC1FDA">
        <w:rPr>
          <w:color w:val="auto"/>
          <w:sz w:val="22"/>
          <w:szCs w:val="22"/>
        </w:rPr>
        <w:t xml:space="preserve"> a. s. </w:t>
      </w:r>
    </w:p>
    <w:p w14:paraId="59B22A4B" w14:textId="77777777" w:rsidR="00831421" w:rsidRDefault="0074186A" w:rsidP="0074186A">
      <w:pPr>
        <w:pStyle w:val="Default"/>
        <w:jc w:val="both"/>
        <w:rPr>
          <w:color w:val="auto"/>
          <w:sz w:val="22"/>
          <w:szCs w:val="22"/>
        </w:rPr>
      </w:pPr>
      <w:r w:rsidRPr="00AC1FDA">
        <w:rPr>
          <w:color w:val="auto"/>
          <w:sz w:val="22"/>
          <w:szCs w:val="22"/>
        </w:rPr>
        <w:t xml:space="preserve">Komenského 212 </w:t>
      </w:r>
    </w:p>
    <w:p w14:paraId="24C2F741" w14:textId="77777777" w:rsidR="00831421" w:rsidRDefault="0074186A" w:rsidP="0074186A">
      <w:pPr>
        <w:pStyle w:val="Default"/>
        <w:jc w:val="both"/>
        <w:rPr>
          <w:color w:val="auto"/>
          <w:sz w:val="22"/>
          <w:szCs w:val="22"/>
        </w:rPr>
      </w:pPr>
      <w:r w:rsidRPr="00AC1FDA">
        <w:rPr>
          <w:color w:val="auto"/>
          <w:sz w:val="22"/>
          <w:szCs w:val="22"/>
        </w:rPr>
        <w:t xml:space="preserve">683 23 Ivanovice na Hané </w:t>
      </w:r>
    </w:p>
    <w:p w14:paraId="554DD400" w14:textId="47A3D576" w:rsidR="0074186A" w:rsidRPr="00AC1FDA" w:rsidRDefault="00831421" w:rsidP="0074186A">
      <w:pPr>
        <w:pStyle w:val="Default"/>
        <w:jc w:val="both"/>
        <w:rPr>
          <w:color w:val="auto"/>
          <w:sz w:val="22"/>
          <w:szCs w:val="22"/>
        </w:rPr>
      </w:pPr>
      <w:r>
        <w:rPr>
          <w:color w:val="auto"/>
          <w:sz w:val="22"/>
          <w:szCs w:val="22"/>
        </w:rPr>
        <w:t>Čehijas Republika</w:t>
      </w:r>
    </w:p>
    <w:p w14:paraId="25CAD9DF" w14:textId="77777777" w:rsidR="0074186A" w:rsidRPr="00AC1FDA" w:rsidRDefault="0074186A" w:rsidP="0074186A">
      <w:pPr>
        <w:pStyle w:val="Default"/>
        <w:jc w:val="both"/>
        <w:rPr>
          <w:color w:val="auto"/>
          <w:sz w:val="22"/>
          <w:szCs w:val="22"/>
        </w:rPr>
      </w:pPr>
      <w:r w:rsidRPr="00AC1FDA">
        <w:rPr>
          <w:color w:val="auto"/>
          <w:sz w:val="22"/>
          <w:szCs w:val="22"/>
        </w:rPr>
        <w:t>Tel. +420 517 318 500</w:t>
      </w:r>
    </w:p>
    <w:p w14:paraId="7214F9A1" w14:textId="77777777" w:rsidR="0074186A" w:rsidRPr="00AC1FDA" w:rsidRDefault="0074186A" w:rsidP="0074186A">
      <w:pPr>
        <w:pStyle w:val="Default"/>
        <w:jc w:val="both"/>
        <w:rPr>
          <w:color w:val="auto"/>
          <w:sz w:val="22"/>
          <w:szCs w:val="22"/>
        </w:rPr>
      </w:pPr>
      <w:r w:rsidRPr="00AC1FDA">
        <w:rPr>
          <w:color w:val="auto"/>
          <w:sz w:val="22"/>
          <w:szCs w:val="22"/>
        </w:rPr>
        <w:t>fax +420 517 318 319</w:t>
      </w:r>
    </w:p>
    <w:p w14:paraId="67BEB9E7" w14:textId="1BD4188E" w:rsidR="006B18DD" w:rsidRPr="00AC1FDA" w:rsidRDefault="0074186A" w:rsidP="0074186A">
      <w:pPr>
        <w:pStyle w:val="Default"/>
        <w:jc w:val="both"/>
        <w:rPr>
          <w:b/>
          <w:bCs/>
          <w:color w:val="auto"/>
          <w:sz w:val="22"/>
          <w:szCs w:val="22"/>
        </w:rPr>
      </w:pPr>
      <w:r w:rsidRPr="00AC1FDA">
        <w:rPr>
          <w:color w:val="auto"/>
          <w:sz w:val="22"/>
          <w:szCs w:val="22"/>
        </w:rPr>
        <w:t xml:space="preserve">e-pasts: </w:t>
      </w:r>
      <w:hyperlink r:id="rId7" w:history="1">
        <w:r w:rsidR="00CD26EE" w:rsidRPr="003D46ED">
          <w:rPr>
            <w:rStyle w:val="Hyperlink"/>
            <w:sz w:val="22"/>
            <w:szCs w:val="22"/>
          </w:rPr>
          <w:t>comm@bioveta.cz</w:t>
        </w:r>
      </w:hyperlink>
      <w:r w:rsidR="00CD26EE">
        <w:rPr>
          <w:color w:val="auto"/>
          <w:sz w:val="22"/>
          <w:szCs w:val="22"/>
        </w:rPr>
        <w:t xml:space="preserve"> </w:t>
      </w:r>
    </w:p>
    <w:p w14:paraId="1AEEC33D" w14:textId="4A1A7A38" w:rsidR="00C47F95" w:rsidRDefault="00C47F95" w:rsidP="00053931">
      <w:pPr>
        <w:pStyle w:val="Default"/>
        <w:jc w:val="both"/>
        <w:rPr>
          <w:b/>
          <w:bCs/>
          <w:sz w:val="22"/>
          <w:szCs w:val="22"/>
        </w:rPr>
      </w:pPr>
    </w:p>
    <w:p w14:paraId="74CFA17D" w14:textId="77777777" w:rsidR="00AC1FDA" w:rsidRDefault="00AC1FDA" w:rsidP="00053931">
      <w:pPr>
        <w:pStyle w:val="Default"/>
        <w:jc w:val="both"/>
        <w:rPr>
          <w:b/>
          <w:bCs/>
          <w:sz w:val="22"/>
          <w:szCs w:val="22"/>
        </w:rPr>
      </w:pPr>
    </w:p>
    <w:p w14:paraId="54C4B95A" w14:textId="4847A337" w:rsidR="004557D7" w:rsidRPr="00455AB2" w:rsidRDefault="004557D7" w:rsidP="00136CBF">
      <w:pPr>
        <w:pStyle w:val="Default"/>
        <w:tabs>
          <w:tab w:val="left" w:pos="560"/>
        </w:tabs>
        <w:jc w:val="both"/>
        <w:rPr>
          <w:sz w:val="22"/>
          <w:szCs w:val="22"/>
        </w:rPr>
      </w:pPr>
      <w:r w:rsidRPr="00455AB2">
        <w:rPr>
          <w:b/>
          <w:bCs/>
          <w:sz w:val="22"/>
          <w:szCs w:val="22"/>
        </w:rPr>
        <w:t xml:space="preserve">8. </w:t>
      </w:r>
      <w:r w:rsidR="003E0850">
        <w:rPr>
          <w:b/>
          <w:bCs/>
          <w:sz w:val="22"/>
          <w:szCs w:val="22"/>
        </w:rPr>
        <w:tab/>
      </w:r>
      <w:r w:rsidRPr="00455AB2">
        <w:rPr>
          <w:b/>
          <w:bCs/>
          <w:sz w:val="22"/>
          <w:szCs w:val="22"/>
        </w:rPr>
        <w:t>REĢISTRĀCIJAS</w:t>
      </w:r>
      <w:r w:rsidR="00F53E1E">
        <w:rPr>
          <w:b/>
          <w:bCs/>
          <w:sz w:val="22"/>
          <w:szCs w:val="22"/>
        </w:rPr>
        <w:t xml:space="preserve"> APLIECĪBAS</w:t>
      </w:r>
      <w:r w:rsidRPr="00455AB2">
        <w:rPr>
          <w:b/>
          <w:bCs/>
          <w:sz w:val="22"/>
          <w:szCs w:val="22"/>
        </w:rPr>
        <w:t xml:space="preserve"> NUMURS(-I) </w:t>
      </w:r>
    </w:p>
    <w:p w14:paraId="1A078265" w14:textId="77777777" w:rsidR="009B6F50" w:rsidRDefault="009B6F50" w:rsidP="00053931">
      <w:pPr>
        <w:pStyle w:val="Default"/>
        <w:jc w:val="both"/>
        <w:rPr>
          <w:sz w:val="22"/>
          <w:szCs w:val="22"/>
        </w:rPr>
      </w:pPr>
    </w:p>
    <w:p w14:paraId="2D222838" w14:textId="4F5F6C45" w:rsidR="00C47F95" w:rsidRDefault="00CB2028" w:rsidP="00053931">
      <w:pPr>
        <w:pStyle w:val="Default"/>
        <w:jc w:val="both"/>
        <w:rPr>
          <w:sz w:val="22"/>
          <w:szCs w:val="22"/>
        </w:rPr>
      </w:pPr>
      <w:r>
        <w:rPr>
          <w:sz w:val="22"/>
          <w:szCs w:val="22"/>
        </w:rPr>
        <w:t>V/NRP/</w:t>
      </w:r>
      <w:r w:rsidR="00C95B12">
        <w:rPr>
          <w:sz w:val="22"/>
          <w:szCs w:val="22"/>
        </w:rPr>
        <w:t>20/0064</w:t>
      </w:r>
    </w:p>
    <w:p w14:paraId="02546596" w14:textId="7DD9D436" w:rsidR="00CB2028" w:rsidRDefault="00CB2028" w:rsidP="00053931">
      <w:pPr>
        <w:pStyle w:val="Default"/>
        <w:jc w:val="both"/>
        <w:rPr>
          <w:sz w:val="22"/>
          <w:szCs w:val="22"/>
        </w:rPr>
      </w:pPr>
    </w:p>
    <w:p w14:paraId="28AF10E2" w14:textId="77777777" w:rsidR="00F53E1E" w:rsidRPr="00455AB2" w:rsidRDefault="00F53E1E" w:rsidP="00053931">
      <w:pPr>
        <w:pStyle w:val="Default"/>
        <w:jc w:val="both"/>
        <w:rPr>
          <w:sz w:val="22"/>
          <w:szCs w:val="22"/>
        </w:rPr>
      </w:pPr>
    </w:p>
    <w:p w14:paraId="126DC9C8" w14:textId="7F4D5C27" w:rsidR="004557D7" w:rsidRPr="00455AB2" w:rsidRDefault="004557D7" w:rsidP="00136CBF">
      <w:pPr>
        <w:pStyle w:val="Default"/>
        <w:tabs>
          <w:tab w:val="left" w:pos="560"/>
        </w:tabs>
        <w:jc w:val="both"/>
        <w:rPr>
          <w:sz w:val="22"/>
          <w:szCs w:val="22"/>
        </w:rPr>
      </w:pPr>
      <w:r w:rsidRPr="00455AB2">
        <w:rPr>
          <w:b/>
          <w:bCs/>
          <w:sz w:val="22"/>
          <w:szCs w:val="22"/>
        </w:rPr>
        <w:t xml:space="preserve">9. </w:t>
      </w:r>
      <w:r w:rsidR="003E0850">
        <w:rPr>
          <w:b/>
          <w:bCs/>
          <w:sz w:val="22"/>
          <w:szCs w:val="22"/>
        </w:rPr>
        <w:tab/>
      </w:r>
      <w:r w:rsidRPr="00455AB2">
        <w:rPr>
          <w:b/>
          <w:bCs/>
          <w:sz w:val="22"/>
          <w:szCs w:val="22"/>
        </w:rPr>
        <w:t xml:space="preserve">REĢISTRĀCIJAS /PĀRREĢISTRĀCIJAS DATUMS </w:t>
      </w:r>
    </w:p>
    <w:p w14:paraId="18E2C48B" w14:textId="538DFD7F" w:rsidR="009B6F50" w:rsidRDefault="009B6F50" w:rsidP="00053931">
      <w:pPr>
        <w:pStyle w:val="Default"/>
        <w:jc w:val="both"/>
        <w:rPr>
          <w:sz w:val="22"/>
          <w:szCs w:val="22"/>
        </w:rPr>
      </w:pPr>
    </w:p>
    <w:p w14:paraId="0942C5A9" w14:textId="50F6C208" w:rsidR="00C271A1" w:rsidRPr="00136CBF" w:rsidRDefault="00C271A1" w:rsidP="00053931">
      <w:pPr>
        <w:pStyle w:val="Default"/>
        <w:jc w:val="both"/>
        <w:rPr>
          <w:sz w:val="22"/>
          <w:szCs w:val="22"/>
        </w:rPr>
      </w:pPr>
      <w:r w:rsidRPr="00136CBF">
        <w:rPr>
          <w:sz w:val="22"/>
          <w:szCs w:val="22"/>
        </w:rPr>
        <w:t>Pirmās reģistrācijas datums:</w:t>
      </w:r>
      <w:r w:rsidR="00674FBA">
        <w:rPr>
          <w:sz w:val="22"/>
          <w:szCs w:val="22"/>
        </w:rPr>
        <w:t xml:space="preserve"> </w:t>
      </w:r>
      <w:r w:rsidR="009A61C0">
        <w:rPr>
          <w:sz w:val="22"/>
          <w:szCs w:val="22"/>
        </w:rPr>
        <w:t>21/12/2020</w:t>
      </w:r>
    </w:p>
    <w:p w14:paraId="4CF24416" w14:textId="77777777" w:rsidR="00C271A1" w:rsidRDefault="00C271A1" w:rsidP="00053931">
      <w:pPr>
        <w:pStyle w:val="Default"/>
        <w:jc w:val="both"/>
        <w:rPr>
          <w:sz w:val="22"/>
          <w:szCs w:val="22"/>
        </w:rPr>
      </w:pPr>
    </w:p>
    <w:p w14:paraId="4E9AB587" w14:textId="77777777" w:rsidR="00C47F95" w:rsidRPr="00455AB2" w:rsidRDefault="00C47F95" w:rsidP="00053931">
      <w:pPr>
        <w:pStyle w:val="Default"/>
        <w:jc w:val="both"/>
        <w:rPr>
          <w:sz w:val="22"/>
          <w:szCs w:val="22"/>
        </w:rPr>
      </w:pPr>
    </w:p>
    <w:p w14:paraId="2032DC41" w14:textId="55D548F1" w:rsidR="004557D7" w:rsidRPr="00455AB2" w:rsidRDefault="004557D7" w:rsidP="00136CBF">
      <w:pPr>
        <w:pStyle w:val="Default"/>
        <w:tabs>
          <w:tab w:val="left" w:pos="560"/>
        </w:tabs>
        <w:jc w:val="both"/>
        <w:rPr>
          <w:sz w:val="22"/>
          <w:szCs w:val="22"/>
        </w:rPr>
      </w:pPr>
      <w:r w:rsidRPr="00455AB2">
        <w:rPr>
          <w:b/>
          <w:bCs/>
          <w:sz w:val="22"/>
          <w:szCs w:val="22"/>
        </w:rPr>
        <w:t xml:space="preserve">10. </w:t>
      </w:r>
      <w:r w:rsidR="003E0850">
        <w:rPr>
          <w:b/>
          <w:bCs/>
          <w:sz w:val="22"/>
          <w:szCs w:val="22"/>
        </w:rPr>
        <w:tab/>
      </w:r>
      <w:r w:rsidRPr="00455AB2">
        <w:rPr>
          <w:b/>
          <w:bCs/>
          <w:sz w:val="22"/>
          <w:szCs w:val="22"/>
        </w:rPr>
        <w:t xml:space="preserve">TEKSTA PĒDĒJĀS PĀRSKATĪŠANAS DATUMS </w:t>
      </w:r>
    </w:p>
    <w:p w14:paraId="5A3865C8" w14:textId="77777777" w:rsidR="009B6F50" w:rsidRDefault="009B6F50" w:rsidP="00053931">
      <w:pPr>
        <w:pStyle w:val="Default"/>
        <w:jc w:val="both"/>
        <w:rPr>
          <w:sz w:val="22"/>
          <w:szCs w:val="22"/>
        </w:rPr>
      </w:pPr>
    </w:p>
    <w:p w14:paraId="40A57E07" w14:textId="064C8A4D" w:rsidR="00C47F95" w:rsidRDefault="00AC1FDA" w:rsidP="00053931">
      <w:pPr>
        <w:pStyle w:val="Default"/>
        <w:jc w:val="both"/>
        <w:rPr>
          <w:sz w:val="22"/>
          <w:szCs w:val="22"/>
        </w:rPr>
      </w:pPr>
      <w:r>
        <w:rPr>
          <w:sz w:val="22"/>
          <w:szCs w:val="22"/>
        </w:rPr>
        <w:t>01/202</w:t>
      </w:r>
      <w:r w:rsidR="00C66EE9">
        <w:rPr>
          <w:sz w:val="22"/>
          <w:szCs w:val="22"/>
        </w:rPr>
        <w:t>1</w:t>
      </w:r>
    </w:p>
    <w:p w14:paraId="3D2D08E7" w14:textId="77777777" w:rsidR="00C95B12" w:rsidRPr="00455AB2" w:rsidRDefault="00C95B12" w:rsidP="00053931">
      <w:pPr>
        <w:pStyle w:val="Default"/>
        <w:jc w:val="both"/>
        <w:rPr>
          <w:sz w:val="22"/>
          <w:szCs w:val="22"/>
        </w:rPr>
      </w:pPr>
    </w:p>
    <w:p w14:paraId="27E09A40" w14:textId="555DCC80" w:rsidR="00930A21" w:rsidRPr="00455AB2" w:rsidRDefault="004557D7" w:rsidP="00053931">
      <w:pPr>
        <w:pStyle w:val="Default"/>
        <w:jc w:val="both"/>
        <w:rPr>
          <w:b/>
          <w:bCs/>
          <w:sz w:val="22"/>
          <w:szCs w:val="22"/>
        </w:rPr>
      </w:pPr>
      <w:r w:rsidRPr="00455AB2">
        <w:rPr>
          <w:b/>
          <w:bCs/>
          <w:sz w:val="22"/>
          <w:szCs w:val="22"/>
        </w:rPr>
        <w:t>RAŽOŠANAS, IEVEŠANAS, IZPLATĪŠANAS</w:t>
      </w:r>
      <w:r w:rsidR="002A1A4C">
        <w:rPr>
          <w:b/>
          <w:bCs/>
          <w:sz w:val="22"/>
          <w:szCs w:val="22"/>
        </w:rPr>
        <w:t>, TIRDZNIECĪBAS, PIEGĀDES</w:t>
      </w:r>
      <w:r w:rsidRPr="00455AB2">
        <w:rPr>
          <w:b/>
          <w:bCs/>
          <w:sz w:val="22"/>
          <w:szCs w:val="22"/>
        </w:rPr>
        <w:t xml:space="preserve"> UN/VAI LIETOŠANAS AIZLIEGUMS </w:t>
      </w:r>
    </w:p>
    <w:p w14:paraId="15D1C6FC" w14:textId="77777777" w:rsidR="00AC1FDA" w:rsidRDefault="00AC1FDA" w:rsidP="00053931">
      <w:pPr>
        <w:pStyle w:val="Default"/>
        <w:jc w:val="both"/>
        <w:rPr>
          <w:sz w:val="22"/>
          <w:szCs w:val="22"/>
        </w:rPr>
      </w:pPr>
    </w:p>
    <w:p w14:paraId="512AAE43" w14:textId="2BCB7D27" w:rsidR="00E706BE" w:rsidRPr="00AC1FDA" w:rsidRDefault="004557D7" w:rsidP="00AC1FDA">
      <w:pPr>
        <w:pStyle w:val="Default"/>
        <w:jc w:val="both"/>
        <w:rPr>
          <w:sz w:val="22"/>
          <w:szCs w:val="22"/>
        </w:rPr>
      </w:pPr>
      <w:r w:rsidRPr="00455AB2">
        <w:rPr>
          <w:sz w:val="22"/>
          <w:szCs w:val="22"/>
        </w:rPr>
        <w:t>Recepšu veterinārās zāles.</w:t>
      </w:r>
    </w:p>
    <w:sectPr w:rsidR="00E706BE" w:rsidRPr="00AC1FDA" w:rsidSect="00136CBF">
      <w:footerReference w:type="default" r:id="rId8"/>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D680A3" w14:textId="77777777" w:rsidR="005078E8" w:rsidRDefault="005078E8" w:rsidP="00EF052A">
      <w:pPr>
        <w:spacing w:after="0" w:line="240" w:lineRule="auto"/>
      </w:pPr>
      <w:r>
        <w:separator/>
      </w:r>
    </w:p>
  </w:endnote>
  <w:endnote w:type="continuationSeparator" w:id="0">
    <w:p w14:paraId="1BEE972F" w14:textId="77777777" w:rsidR="005078E8" w:rsidRDefault="005078E8" w:rsidP="00EF0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7442681"/>
      <w:docPartObj>
        <w:docPartGallery w:val="Page Numbers (Bottom of Page)"/>
        <w:docPartUnique/>
      </w:docPartObj>
    </w:sdtPr>
    <w:sdtEndPr>
      <w:rPr>
        <w:rFonts w:ascii="Times New Roman" w:hAnsi="Times New Roman" w:cs="Times New Roman"/>
        <w:noProof/>
        <w:sz w:val="20"/>
        <w:szCs w:val="20"/>
      </w:rPr>
    </w:sdtEndPr>
    <w:sdtContent>
      <w:p w14:paraId="53AEFA66" w14:textId="0B08BFA0" w:rsidR="00EF052A" w:rsidRPr="00EF052A" w:rsidRDefault="00EF052A">
        <w:pPr>
          <w:pStyle w:val="Footer"/>
          <w:jc w:val="center"/>
          <w:rPr>
            <w:rFonts w:ascii="Times New Roman" w:hAnsi="Times New Roman" w:cs="Times New Roman"/>
            <w:sz w:val="20"/>
            <w:szCs w:val="20"/>
          </w:rPr>
        </w:pPr>
        <w:r w:rsidRPr="00EF052A">
          <w:rPr>
            <w:rFonts w:ascii="Times New Roman" w:hAnsi="Times New Roman" w:cs="Times New Roman"/>
            <w:sz w:val="20"/>
            <w:szCs w:val="20"/>
          </w:rPr>
          <w:fldChar w:fldCharType="begin"/>
        </w:r>
        <w:r w:rsidRPr="00EF052A">
          <w:rPr>
            <w:rFonts w:ascii="Times New Roman" w:hAnsi="Times New Roman" w:cs="Times New Roman"/>
            <w:sz w:val="20"/>
            <w:szCs w:val="20"/>
          </w:rPr>
          <w:instrText xml:space="preserve"> PAGE   \* MERGEFORMAT </w:instrText>
        </w:r>
        <w:r w:rsidRPr="00EF052A">
          <w:rPr>
            <w:rFonts w:ascii="Times New Roman" w:hAnsi="Times New Roman" w:cs="Times New Roman"/>
            <w:sz w:val="20"/>
            <w:szCs w:val="20"/>
          </w:rPr>
          <w:fldChar w:fldCharType="separate"/>
        </w:r>
        <w:r w:rsidR="00C85105">
          <w:rPr>
            <w:rFonts w:ascii="Times New Roman" w:hAnsi="Times New Roman" w:cs="Times New Roman"/>
            <w:noProof/>
            <w:sz w:val="20"/>
            <w:szCs w:val="20"/>
          </w:rPr>
          <w:t>3</w:t>
        </w:r>
        <w:r w:rsidRPr="00EF052A">
          <w:rPr>
            <w:rFonts w:ascii="Times New Roman" w:hAnsi="Times New Roman" w:cs="Times New Roman"/>
            <w:noProof/>
            <w:sz w:val="20"/>
            <w:szCs w:val="20"/>
          </w:rPr>
          <w:fldChar w:fldCharType="end"/>
        </w:r>
      </w:p>
    </w:sdtContent>
  </w:sdt>
  <w:p w14:paraId="645C6365" w14:textId="77777777" w:rsidR="00EF052A" w:rsidRDefault="00EF0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F27EA6" w14:textId="77777777" w:rsidR="005078E8" w:rsidRDefault="005078E8" w:rsidP="00EF052A">
      <w:pPr>
        <w:spacing w:after="0" w:line="240" w:lineRule="auto"/>
      </w:pPr>
      <w:r>
        <w:separator/>
      </w:r>
    </w:p>
  </w:footnote>
  <w:footnote w:type="continuationSeparator" w:id="0">
    <w:p w14:paraId="73479CBD" w14:textId="77777777" w:rsidR="005078E8" w:rsidRDefault="005078E8" w:rsidP="00EF0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7A1C7B"/>
    <w:multiLevelType w:val="hybridMultilevel"/>
    <w:tmpl w:val="91A880DA"/>
    <w:lvl w:ilvl="0" w:tplc="AC34C0D8">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2566EC7"/>
    <w:multiLevelType w:val="hybridMultilevel"/>
    <w:tmpl w:val="5052D3D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5855003E"/>
    <w:multiLevelType w:val="hybridMultilevel"/>
    <w:tmpl w:val="8DB043D6"/>
    <w:lvl w:ilvl="0" w:tplc="AF90BA02">
      <w:start w:val="4"/>
      <w:numFmt w:val="bullet"/>
      <w:lvlText w:val="-"/>
      <w:lvlJc w:val="left"/>
      <w:pPr>
        <w:ind w:left="720" w:hanging="360"/>
      </w:pPr>
      <w:rPr>
        <w:rFonts w:ascii="Times New Roman" w:eastAsiaTheme="minorHAnsi" w:hAnsi="Times New Roman" w:cs="Times New Roman" w:hint="default"/>
        <w:sz w:val="24"/>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7D7"/>
    <w:rsid w:val="00036331"/>
    <w:rsid w:val="00047E1C"/>
    <w:rsid w:val="00053931"/>
    <w:rsid w:val="00072D6E"/>
    <w:rsid w:val="000A2C8E"/>
    <w:rsid w:val="000C589B"/>
    <w:rsid w:val="000D451C"/>
    <w:rsid w:val="000E7C10"/>
    <w:rsid w:val="001218A6"/>
    <w:rsid w:val="00123443"/>
    <w:rsid w:val="001337F6"/>
    <w:rsid w:val="00136CBF"/>
    <w:rsid w:val="00142C05"/>
    <w:rsid w:val="00196A4B"/>
    <w:rsid w:val="001B6BE2"/>
    <w:rsid w:val="001C18B5"/>
    <w:rsid w:val="001C6393"/>
    <w:rsid w:val="001F4331"/>
    <w:rsid w:val="00210946"/>
    <w:rsid w:val="002669B2"/>
    <w:rsid w:val="00274B88"/>
    <w:rsid w:val="0028467F"/>
    <w:rsid w:val="00293996"/>
    <w:rsid w:val="002A1A4C"/>
    <w:rsid w:val="002C55E0"/>
    <w:rsid w:val="002D0AD0"/>
    <w:rsid w:val="002E5D86"/>
    <w:rsid w:val="002F440A"/>
    <w:rsid w:val="002F7E2B"/>
    <w:rsid w:val="00327A11"/>
    <w:rsid w:val="003340D7"/>
    <w:rsid w:val="00361FD2"/>
    <w:rsid w:val="003A5D57"/>
    <w:rsid w:val="003C00E8"/>
    <w:rsid w:val="003D10EE"/>
    <w:rsid w:val="003E0850"/>
    <w:rsid w:val="00420E16"/>
    <w:rsid w:val="0043037F"/>
    <w:rsid w:val="00440C22"/>
    <w:rsid w:val="004557D7"/>
    <w:rsid w:val="00455AB2"/>
    <w:rsid w:val="00465602"/>
    <w:rsid w:val="004731C3"/>
    <w:rsid w:val="00482F53"/>
    <w:rsid w:val="00486935"/>
    <w:rsid w:val="004A24E9"/>
    <w:rsid w:val="005078E8"/>
    <w:rsid w:val="00517C21"/>
    <w:rsid w:val="00525605"/>
    <w:rsid w:val="00527CD5"/>
    <w:rsid w:val="00535426"/>
    <w:rsid w:val="00537131"/>
    <w:rsid w:val="005531D9"/>
    <w:rsid w:val="005A28A4"/>
    <w:rsid w:val="005C668A"/>
    <w:rsid w:val="00607235"/>
    <w:rsid w:val="00632A1A"/>
    <w:rsid w:val="00633CB8"/>
    <w:rsid w:val="0063419B"/>
    <w:rsid w:val="00636EB4"/>
    <w:rsid w:val="006418DB"/>
    <w:rsid w:val="00654495"/>
    <w:rsid w:val="00663BAE"/>
    <w:rsid w:val="00664831"/>
    <w:rsid w:val="00674FBA"/>
    <w:rsid w:val="006B18DD"/>
    <w:rsid w:val="006C63FA"/>
    <w:rsid w:val="006E19D7"/>
    <w:rsid w:val="006F48F3"/>
    <w:rsid w:val="007147E9"/>
    <w:rsid w:val="007324D8"/>
    <w:rsid w:val="00735DAB"/>
    <w:rsid w:val="0074186A"/>
    <w:rsid w:val="00744A2A"/>
    <w:rsid w:val="00780234"/>
    <w:rsid w:val="007C5084"/>
    <w:rsid w:val="008000C5"/>
    <w:rsid w:val="00802A8B"/>
    <w:rsid w:val="00813E56"/>
    <w:rsid w:val="00814204"/>
    <w:rsid w:val="00831421"/>
    <w:rsid w:val="0087719F"/>
    <w:rsid w:val="00890A83"/>
    <w:rsid w:val="00893E67"/>
    <w:rsid w:val="008B19D5"/>
    <w:rsid w:val="008B7F30"/>
    <w:rsid w:val="008D1AC6"/>
    <w:rsid w:val="008D28D4"/>
    <w:rsid w:val="008D32A0"/>
    <w:rsid w:val="00902C6E"/>
    <w:rsid w:val="00921216"/>
    <w:rsid w:val="00930A21"/>
    <w:rsid w:val="009A61C0"/>
    <w:rsid w:val="009B6F50"/>
    <w:rsid w:val="009D4A3F"/>
    <w:rsid w:val="009E0077"/>
    <w:rsid w:val="00A53D1A"/>
    <w:rsid w:val="00AA1C3A"/>
    <w:rsid w:val="00AA376A"/>
    <w:rsid w:val="00AB181B"/>
    <w:rsid w:val="00AB7BE2"/>
    <w:rsid w:val="00AC1FDA"/>
    <w:rsid w:val="00AE78CD"/>
    <w:rsid w:val="00B5228F"/>
    <w:rsid w:val="00B7136F"/>
    <w:rsid w:val="00B815FF"/>
    <w:rsid w:val="00B82051"/>
    <w:rsid w:val="00B84D33"/>
    <w:rsid w:val="00BC1C7F"/>
    <w:rsid w:val="00BD363B"/>
    <w:rsid w:val="00BD561D"/>
    <w:rsid w:val="00C24C8E"/>
    <w:rsid w:val="00C271A1"/>
    <w:rsid w:val="00C3072E"/>
    <w:rsid w:val="00C36A77"/>
    <w:rsid w:val="00C47F95"/>
    <w:rsid w:val="00C661A7"/>
    <w:rsid w:val="00C66EE9"/>
    <w:rsid w:val="00C85105"/>
    <w:rsid w:val="00C9065E"/>
    <w:rsid w:val="00C93577"/>
    <w:rsid w:val="00C95B12"/>
    <w:rsid w:val="00CA4D98"/>
    <w:rsid w:val="00CB0775"/>
    <w:rsid w:val="00CB2028"/>
    <w:rsid w:val="00CC5A2A"/>
    <w:rsid w:val="00CD26EE"/>
    <w:rsid w:val="00CF6908"/>
    <w:rsid w:val="00D344F2"/>
    <w:rsid w:val="00D44AFA"/>
    <w:rsid w:val="00D7431F"/>
    <w:rsid w:val="00D94C09"/>
    <w:rsid w:val="00DB4D98"/>
    <w:rsid w:val="00DD3B3C"/>
    <w:rsid w:val="00E57937"/>
    <w:rsid w:val="00E706BE"/>
    <w:rsid w:val="00ED61BF"/>
    <w:rsid w:val="00EF052A"/>
    <w:rsid w:val="00F14506"/>
    <w:rsid w:val="00F53E1E"/>
    <w:rsid w:val="00F75652"/>
    <w:rsid w:val="00FA4B0B"/>
    <w:rsid w:val="00FF10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5BA8"/>
  <w15:chartTrackingRefBased/>
  <w15:docId w15:val="{E75FA50E-B648-4C43-9177-6E8C216E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557D7"/>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293996"/>
    <w:pPr>
      <w:spacing w:before="96" w:after="96" w:line="240" w:lineRule="auto"/>
    </w:pPr>
    <w:rPr>
      <w:rFonts w:ascii="Times New Roman" w:eastAsia="Times New Roman" w:hAnsi="Times New Roman" w:cs="Times New Roman"/>
      <w:sz w:val="24"/>
      <w:szCs w:val="24"/>
      <w:lang w:val="cs-CZ" w:eastAsia="cs-CZ"/>
    </w:rPr>
  </w:style>
  <w:style w:type="paragraph" w:styleId="Header">
    <w:name w:val="header"/>
    <w:basedOn w:val="Normal"/>
    <w:link w:val="HeaderChar"/>
    <w:rsid w:val="009B6F50"/>
    <w:pPr>
      <w:tabs>
        <w:tab w:val="left" w:pos="567"/>
        <w:tab w:val="center" w:pos="4153"/>
        <w:tab w:val="right" w:pos="8306"/>
      </w:tabs>
      <w:spacing w:after="0" w:line="240" w:lineRule="auto"/>
    </w:pPr>
    <w:rPr>
      <w:rFonts w:ascii="Helvetica" w:eastAsia="Times New Roman" w:hAnsi="Helvetica" w:cs="Times New Roman"/>
      <w:sz w:val="20"/>
      <w:szCs w:val="20"/>
      <w:lang w:val="en-GB"/>
    </w:rPr>
  </w:style>
  <w:style w:type="character" w:customStyle="1" w:styleId="HeaderChar">
    <w:name w:val="Header Char"/>
    <w:basedOn w:val="DefaultParagraphFont"/>
    <w:link w:val="Header"/>
    <w:rsid w:val="009B6F50"/>
    <w:rPr>
      <w:rFonts w:ascii="Helvetica" w:eastAsia="Times New Roman" w:hAnsi="Helvetica" w:cs="Times New Roman"/>
      <w:sz w:val="20"/>
      <w:szCs w:val="20"/>
      <w:lang w:val="en-GB"/>
    </w:rPr>
  </w:style>
  <w:style w:type="paragraph" w:styleId="EndnoteText">
    <w:name w:val="endnote text"/>
    <w:basedOn w:val="Normal"/>
    <w:link w:val="EndnoteTextChar"/>
    <w:semiHidden/>
    <w:rsid w:val="00930A21"/>
    <w:pPr>
      <w:tabs>
        <w:tab w:val="left" w:pos="567"/>
      </w:tabs>
      <w:spacing w:after="0" w:line="240" w:lineRule="auto"/>
    </w:pPr>
    <w:rPr>
      <w:rFonts w:ascii="Times New Roman" w:eastAsia="Times New Roman" w:hAnsi="Times New Roman" w:cs="Times New Roman"/>
      <w:szCs w:val="20"/>
      <w:lang w:val="en-GB"/>
    </w:rPr>
  </w:style>
  <w:style w:type="character" w:customStyle="1" w:styleId="EndnoteTextChar">
    <w:name w:val="Endnote Text Char"/>
    <w:basedOn w:val="DefaultParagraphFont"/>
    <w:link w:val="EndnoteText"/>
    <w:semiHidden/>
    <w:rsid w:val="00930A21"/>
    <w:rPr>
      <w:rFonts w:ascii="Times New Roman" w:eastAsia="Times New Roman" w:hAnsi="Times New Roman" w:cs="Times New Roman"/>
      <w:szCs w:val="20"/>
      <w:lang w:val="en-GB"/>
    </w:rPr>
  </w:style>
  <w:style w:type="character" w:styleId="Hyperlink">
    <w:name w:val="Hyperlink"/>
    <w:rsid w:val="00930A21"/>
    <w:rPr>
      <w:color w:val="0000FF"/>
      <w:u w:val="single"/>
    </w:rPr>
  </w:style>
  <w:style w:type="paragraph" w:styleId="NoSpacing">
    <w:name w:val="No Spacing"/>
    <w:uiPriority w:val="1"/>
    <w:qFormat/>
    <w:rsid w:val="00930A21"/>
    <w:pPr>
      <w:tabs>
        <w:tab w:val="left" w:pos="567"/>
      </w:tabs>
      <w:spacing w:after="0" w:line="240" w:lineRule="auto"/>
    </w:pPr>
    <w:rPr>
      <w:rFonts w:ascii="Times New Roman" w:eastAsia="Times New Roman" w:hAnsi="Times New Roman" w:cs="Times New Roman"/>
      <w:snapToGrid w:val="0"/>
      <w:szCs w:val="20"/>
      <w:lang w:val="en-GB"/>
    </w:rPr>
  </w:style>
  <w:style w:type="paragraph" w:styleId="BalloonText">
    <w:name w:val="Balloon Text"/>
    <w:basedOn w:val="Normal"/>
    <w:link w:val="BalloonTextChar"/>
    <w:uiPriority w:val="99"/>
    <w:semiHidden/>
    <w:unhideWhenUsed/>
    <w:rsid w:val="00517C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C21"/>
    <w:rPr>
      <w:rFonts w:ascii="Segoe UI" w:hAnsi="Segoe UI" w:cs="Segoe UI"/>
      <w:sz w:val="18"/>
      <w:szCs w:val="18"/>
    </w:rPr>
  </w:style>
  <w:style w:type="character" w:styleId="CommentReference">
    <w:name w:val="annotation reference"/>
    <w:basedOn w:val="DefaultParagraphFont"/>
    <w:uiPriority w:val="99"/>
    <w:semiHidden/>
    <w:unhideWhenUsed/>
    <w:rsid w:val="00633CB8"/>
    <w:rPr>
      <w:sz w:val="16"/>
      <w:szCs w:val="16"/>
    </w:rPr>
  </w:style>
  <w:style w:type="paragraph" w:styleId="CommentText">
    <w:name w:val="annotation text"/>
    <w:basedOn w:val="Normal"/>
    <w:link w:val="CommentTextChar"/>
    <w:uiPriority w:val="99"/>
    <w:semiHidden/>
    <w:unhideWhenUsed/>
    <w:rsid w:val="00633CB8"/>
    <w:pPr>
      <w:spacing w:line="240" w:lineRule="auto"/>
    </w:pPr>
    <w:rPr>
      <w:sz w:val="20"/>
      <w:szCs w:val="20"/>
    </w:rPr>
  </w:style>
  <w:style w:type="character" w:customStyle="1" w:styleId="CommentTextChar">
    <w:name w:val="Comment Text Char"/>
    <w:basedOn w:val="DefaultParagraphFont"/>
    <w:link w:val="CommentText"/>
    <w:uiPriority w:val="99"/>
    <w:semiHidden/>
    <w:rsid w:val="00633CB8"/>
    <w:rPr>
      <w:sz w:val="20"/>
      <w:szCs w:val="20"/>
    </w:rPr>
  </w:style>
  <w:style w:type="paragraph" w:styleId="CommentSubject">
    <w:name w:val="annotation subject"/>
    <w:basedOn w:val="CommentText"/>
    <w:next w:val="CommentText"/>
    <w:link w:val="CommentSubjectChar"/>
    <w:uiPriority w:val="99"/>
    <w:semiHidden/>
    <w:unhideWhenUsed/>
    <w:rsid w:val="00633CB8"/>
    <w:rPr>
      <w:b/>
      <w:bCs/>
    </w:rPr>
  </w:style>
  <w:style w:type="character" w:customStyle="1" w:styleId="CommentSubjectChar">
    <w:name w:val="Comment Subject Char"/>
    <w:basedOn w:val="CommentTextChar"/>
    <w:link w:val="CommentSubject"/>
    <w:uiPriority w:val="99"/>
    <w:semiHidden/>
    <w:rsid w:val="00633CB8"/>
    <w:rPr>
      <w:b/>
      <w:bCs/>
      <w:sz w:val="20"/>
      <w:szCs w:val="20"/>
    </w:rPr>
  </w:style>
  <w:style w:type="paragraph" w:styleId="Footer">
    <w:name w:val="footer"/>
    <w:basedOn w:val="Normal"/>
    <w:link w:val="FooterChar"/>
    <w:uiPriority w:val="99"/>
    <w:unhideWhenUsed/>
    <w:rsid w:val="00EF052A"/>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052A"/>
  </w:style>
  <w:style w:type="paragraph" w:styleId="Revision">
    <w:name w:val="Revision"/>
    <w:hidden/>
    <w:uiPriority w:val="99"/>
    <w:semiHidden/>
    <w:rsid w:val="00674FBA"/>
    <w:pPr>
      <w:spacing w:after="0" w:line="240" w:lineRule="auto"/>
    </w:pPr>
  </w:style>
  <w:style w:type="character" w:styleId="UnresolvedMention">
    <w:name w:val="Unresolved Mention"/>
    <w:basedOn w:val="DefaultParagraphFont"/>
    <w:uiPriority w:val="99"/>
    <w:semiHidden/>
    <w:unhideWhenUsed/>
    <w:rsid w:val="00CD26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mm@bioveta.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1340</Words>
  <Characters>7639</Characters>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