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4CB72" w14:textId="6BC21750" w:rsidR="00EF44A1" w:rsidRPr="002652D3" w:rsidRDefault="00EF44A1" w:rsidP="008E5091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LIETOŠANAS INSTRUKCIJA</w:t>
      </w:r>
    </w:p>
    <w:p w14:paraId="1B2D96A7" w14:textId="77777777" w:rsidR="00EF44A1" w:rsidRDefault="00EF44A1" w:rsidP="008E509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4C6B00">
        <w:rPr>
          <w:b/>
          <w:color w:val="000000"/>
          <w:lang w:val="lv-LV"/>
        </w:rPr>
        <w:t>V/NRP/17/0022</w:t>
      </w:r>
    </w:p>
    <w:p w14:paraId="3EF94E06" w14:textId="6BDD9E43" w:rsidR="00EF44A1" w:rsidRPr="00F62864" w:rsidRDefault="00EF44A1" w:rsidP="008E509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C65EE6">
        <w:rPr>
          <w:b/>
          <w:color w:val="000000"/>
          <w:lang w:val="lv-LV"/>
        </w:rPr>
        <w:t>SET-VAC</w:t>
      </w:r>
      <w:r>
        <w:rPr>
          <w:b/>
          <w:color w:val="000000"/>
          <w:lang w:val="lv-LV"/>
        </w:rPr>
        <w:t xml:space="preserve"> emulsija injekcijām vistām</w:t>
      </w:r>
    </w:p>
    <w:p w14:paraId="7D330F59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AE0BB00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0A72B79C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DFA8F85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0E6959">
        <w:rPr>
          <w:color w:val="000000"/>
          <w:u w:val="single"/>
          <w:lang w:val="lv-LV"/>
        </w:rPr>
        <w:t>Reģistrācijas apliecības īpašnieks</w:t>
      </w:r>
      <w:r w:rsidRPr="000E6959">
        <w:rPr>
          <w:color w:val="000000"/>
          <w:lang w:val="lv-LV"/>
        </w:rPr>
        <w:t>:</w:t>
      </w:r>
    </w:p>
    <w:p w14:paraId="4060D5D5" w14:textId="5E1C9E56" w:rsidR="00EF44A1" w:rsidRPr="00933526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33526">
        <w:rPr>
          <w:color w:val="000000"/>
          <w:lang w:val="lv-LV"/>
        </w:rPr>
        <w:t xml:space="preserve">SIA </w:t>
      </w:r>
      <w:r w:rsidR="008E5091">
        <w:rPr>
          <w:color w:val="000000"/>
          <w:lang w:val="lv-LV"/>
        </w:rPr>
        <w:t>“</w:t>
      </w:r>
      <w:r w:rsidRPr="00933526">
        <w:rPr>
          <w:color w:val="000000"/>
          <w:lang w:val="lv-LV"/>
        </w:rPr>
        <w:t>OPTIM VET</w:t>
      </w:r>
      <w:r w:rsidR="008E5091">
        <w:rPr>
          <w:color w:val="000000"/>
          <w:lang w:val="lv-LV"/>
        </w:rPr>
        <w:t>”</w:t>
      </w:r>
    </w:p>
    <w:p w14:paraId="5DF8113D" w14:textId="77777777" w:rsidR="00EF44A1" w:rsidRPr="00933526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33526">
        <w:rPr>
          <w:color w:val="000000"/>
          <w:lang w:val="lv-LV"/>
        </w:rPr>
        <w:t>Mētru iela 6</w:t>
      </w:r>
    </w:p>
    <w:p w14:paraId="10BA283B" w14:textId="77777777" w:rsidR="00EF44A1" w:rsidRPr="00933526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33526">
        <w:rPr>
          <w:color w:val="000000"/>
          <w:lang w:val="lv-LV"/>
        </w:rPr>
        <w:t>Grobiņas novads</w:t>
      </w:r>
    </w:p>
    <w:p w14:paraId="27A1CE9E" w14:textId="284DFBAD" w:rsidR="005C5A07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33526">
        <w:rPr>
          <w:color w:val="000000"/>
          <w:lang w:val="lv-LV"/>
        </w:rPr>
        <w:t xml:space="preserve">LV-3430 </w:t>
      </w:r>
    </w:p>
    <w:p w14:paraId="50A61575" w14:textId="6A505A3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33526">
        <w:rPr>
          <w:color w:val="000000"/>
          <w:lang w:val="lv-LV"/>
        </w:rPr>
        <w:t>Latvija</w:t>
      </w:r>
    </w:p>
    <w:p w14:paraId="0E9201EC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2607B1A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C40E58">
        <w:rPr>
          <w:color w:val="000000"/>
          <w:u w:val="single"/>
          <w:lang w:val="lv-LV"/>
        </w:rPr>
        <w:t>Par sērijas izlaidi atbildīgais ražotājs:</w:t>
      </w:r>
    </w:p>
    <w:p w14:paraId="1A5F490C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F3FEF">
        <w:rPr>
          <w:color w:val="000000"/>
          <w:lang w:val="lv-LV"/>
        </w:rPr>
        <w:t xml:space="preserve">FATRO </w:t>
      </w:r>
      <w:proofErr w:type="spellStart"/>
      <w:r w:rsidRPr="009F3FEF">
        <w:rPr>
          <w:color w:val="000000"/>
          <w:lang w:val="lv-LV"/>
        </w:rPr>
        <w:t>S.p.A</w:t>
      </w:r>
      <w:proofErr w:type="spellEnd"/>
    </w:p>
    <w:p w14:paraId="54821877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9F3FEF">
        <w:rPr>
          <w:color w:val="000000"/>
          <w:lang w:val="lv-LV"/>
        </w:rPr>
        <w:t>Via</w:t>
      </w:r>
      <w:proofErr w:type="spellEnd"/>
      <w:r w:rsidRPr="009F3FEF">
        <w:rPr>
          <w:color w:val="000000"/>
          <w:lang w:val="lv-LV"/>
        </w:rPr>
        <w:t xml:space="preserve"> </w:t>
      </w:r>
      <w:proofErr w:type="spellStart"/>
      <w:r w:rsidRPr="009F3FEF">
        <w:rPr>
          <w:color w:val="000000"/>
          <w:lang w:val="lv-LV"/>
        </w:rPr>
        <w:t>Molino</w:t>
      </w:r>
      <w:proofErr w:type="spellEnd"/>
      <w:r w:rsidRPr="009F3FEF">
        <w:rPr>
          <w:color w:val="000000"/>
          <w:lang w:val="lv-LV"/>
        </w:rPr>
        <w:t xml:space="preserve"> Emili</w:t>
      </w:r>
      <w:r>
        <w:rPr>
          <w:color w:val="000000"/>
          <w:lang w:val="lv-LV"/>
        </w:rPr>
        <w:t>,</w:t>
      </w:r>
      <w:r w:rsidRPr="009F3FEF">
        <w:rPr>
          <w:color w:val="000000"/>
          <w:lang w:val="lv-LV"/>
        </w:rPr>
        <w:t xml:space="preserve"> 2</w:t>
      </w:r>
    </w:p>
    <w:p w14:paraId="1DF17588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25030 </w:t>
      </w:r>
      <w:proofErr w:type="spellStart"/>
      <w:r w:rsidRPr="009F3FEF">
        <w:rPr>
          <w:color w:val="000000"/>
          <w:lang w:val="lv-LV"/>
        </w:rPr>
        <w:t>Maclodio</w:t>
      </w:r>
      <w:proofErr w:type="spellEnd"/>
      <w:r w:rsidRPr="009F3FEF">
        <w:rPr>
          <w:color w:val="000000"/>
          <w:lang w:val="lv-LV"/>
        </w:rPr>
        <w:t xml:space="preserve"> (BS)</w:t>
      </w:r>
    </w:p>
    <w:p w14:paraId="5336B640" w14:textId="77777777" w:rsidR="00EF44A1" w:rsidRPr="00BA55A2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F3FEF">
        <w:rPr>
          <w:color w:val="000000"/>
          <w:lang w:val="lv-LV"/>
        </w:rPr>
        <w:t>Itālija</w:t>
      </w:r>
    </w:p>
    <w:p w14:paraId="74FA98E7" w14:textId="3BC289C3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12BDD01" w14:textId="77777777" w:rsidR="005C5A07" w:rsidRPr="002D27D0" w:rsidRDefault="005C5A07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CC8C616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VETERINĀRO ZĀĻU NOSAUKUMS  </w:t>
      </w:r>
    </w:p>
    <w:p w14:paraId="4D6410AF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2E0E97C" w14:textId="3F88B1D3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65EE6">
        <w:rPr>
          <w:b/>
          <w:color w:val="000000"/>
          <w:lang w:val="lv-LV"/>
        </w:rPr>
        <w:t>SET-VAC</w:t>
      </w:r>
      <w:r w:rsidRPr="0038335D">
        <w:rPr>
          <w:color w:val="000000"/>
          <w:lang w:val="lv-LV"/>
        </w:rPr>
        <w:t xml:space="preserve"> emulsija injekcijām vistām</w:t>
      </w:r>
    </w:p>
    <w:p w14:paraId="596A00B4" w14:textId="7ACA2DB3" w:rsidR="00EF44A1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9483107" w14:textId="77777777" w:rsidR="005C5A07" w:rsidRPr="002652D3" w:rsidRDefault="005C5A07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2A9DE3E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AKTĪVO VIELU UN CITU VIELU NOSAUKUMS </w:t>
      </w:r>
    </w:p>
    <w:p w14:paraId="59BFDD18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091C320" w14:textId="1890D9BB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65EE6">
        <w:rPr>
          <w:color w:val="000000"/>
          <w:lang w:val="lv-LV"/>
        </w:rPr>
        <w:t>Viena deva (0,5</w:t>
      </w:r>
      <w:r w:rsidR="005C5A07" w:rsidRPr="00C65EE6">
        <w:rPr>
          <w:color w:val="000000"/>
          <w:lang w:val="lv-LV"/>
        </w:rPr>
        <w:t> </w:t>
      </w:r>
      <w:r w:rsidRPr="00C65EE6">
        <w:rPr>
          <w:color w:val="000000"/>
          <w:lang w:val="lv-LV"/>
        </w:rPr>
        <w:t>ml) satur:</w:t>
      </w:r>
    </w:p>
    <w:p w14:paraId="07FD9E09" w14:textId="77777777" w:rsidR="00C65EE6" w:rsidRPr="00C65EE6" w:rsidRDefault="00C65EE6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2F7818F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Aktīvā</w:t>
      </w:r>
      <w:r>
        <w:rPr>
          <w:b/>
          <w:color w:val="000000"/>
          <w:lang w:val="lv-LV"/>
        </w:rPr>
        <w:t>s</w:t>
      </w:r>
      <w:r w:rsidRPr="002652D3">
        <w:rPr>
          <w:b/>
          <w:color w:val="000000"/>
          <w:lang w:val="lv-LV"/>
        </w:rPr>
        <w:t xml:space="preserve"> viela</w:t>
      </w:r>
      <w:r>
        <w:rPr>
          <w:b/>
          <w:color w:val="000000"/>
          <w:lang w:val="lv-LV"/>
        </w:rPr>
        <w:t>s</w:t>
      </w:r>
      <w:r w:rsidRPr="002652D3">
        <w:rPr>
          <w:b/>
          <w:color w:val="000000"/>
          <w:lang w:val="lv-LV"/>
        </w:rPr>
        <w:t>:</w:t>
      </w:r>
    </w:p>
    <w:p w14:paraId="4C322A1C" w14:textId="7A1ACE54" w:rsidR="00EF44A1" w:rsidRDefault="00EF44A1" w:rsidP="00C65EE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</w:t>
      </w:r>
      <w:r w:rsidR="008E5091">
        <w:rPr>
          <w:color w:val="000000"/>
          <w:lang w:val="lv-LV"/>
        </w:rPr>
        <w:t>a</w:t>
      </w:r>
      <w:r>
        <w:rPr>
          <w:color w:val="000000"/>
          <w:lang w:val="lv-LV"/>
        </w:rPr>
        <w:t>s</w:t>
      </w:r>
      <w:proofErr w:type="spellEnd"/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 xml:space="preserve">Salmonella </w:t>
      </w:r>
      <w:proofErr w:type="spellStart"/>
      <w:r>
        <w:rPr>
          <w:i/>
          <w:color w:val="000000"/>
          <w:lang w:val="lv-LV"/>
        </w:rPr>
        <w:t>enteritidis</w:t>
      </w:r>
      <w:proofErr w:type="spellEnd"/>
      <w:r>
        <w:rPr>
          <w:color w:val="000000"/>
          <w:lang w:val="lv-LV"/>
        </w:rPr>
        <w:t xml:space="preserve"> </w:t>
      </w:r>
      <w:r w:rsidRPr="009F3FEF">
        <w:rPr>
          <w:i/>
          <w:color w:val="000000"/>
          <w:lang w:val="lv-LV"/>
        </w:rPr>
        <w:t>PT 4</w:t>
      </w:r>
      <w:r>
        <w:rPr>
          <w:color w:val="000000"/>
          <w:lang w:val="lv-LV"/>
        </w:rPr>
        <w:t xml:space="preserve"> </w:t>
      </w:r>
      <w:r w:rsidR="008E5091">
        <w:rPr>
          <w:color w:val="000000"/>
          <w:lang w:val="lv-LV"/>
        </w:rPr>
        <w:tab/>
      </w:r>
      <w:r w:rsidR="008E5091">
        <w:rPr>
          <w:color w:val="000000"/>
          <w:lang w:val="lv-LV"/>
        </w:rPr>
        <w:tab/>
      </w:r>
      <w:r w:rsidR="008E5091">
        <w:rPr>
          <w:color w:val="000000"/>
          <w:lang w:val="lv-LV"/>
        </w:rPr>
        <w:tab/>
        <w:t>≥</w:t>
      </w:r>
      <w:r w:rsidR="008E5091" w:rsidDel="008E5091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1</w:t>
      </w:r>
      <w:r w:rsidR="005C5A07">
        <w:rPr>
          <w:color w:val="000000"/>
          <w:lang w:val="lv-LV"/>
        </w:rPr>
        <w:t> </w:t>
      </w:r>
      <w:r>
        <w:rPr>
          <w:color w:val="000000"/>
          <w:lang w:val="lv-LV"/>
        </w:rPr>
        <w:t>x</w:t>
      </w:r>
      <w:r w:rsidR="005C5A07">
        <w:rPr>
          <w:color w:val="000000"/>
          <w:lang w:val="lv-LV"/>
        </w:rPr>
        <w:t> </w:t>
      </w:r>
      <w:r>
        <w:rPr>
          <w:color w:val="000000"/>
          <w:lang w:val="lv-LV"/>
        </w:rPr>
        <w:t>10</w:t>
      </w:r>
      <w:r>
        <w:rPr>
          <w:color w:val="000000"/>
          <w:vertAlign w:val="superscript"/>
          <w:lang w:val="lv-LV"/>
        </w:rPr>
        <w:t>9</w:t>
      </w:r>
      <w:r>
        <w:rPr>
          <w:color w:val="000000"/>
          <w:lang w:val="lv-LV"/>
        </w:rPr>
        <w:t xml:space="preserve"> CFU*</w:t>
      </w:r>
    </w:p>
    <w:p w14:paraId="3B8641E0" w14:textId="1C1E71E7" w:rsidR="00EF44A1" w:rsidRPr="00B70159" w:rsidRDefault="00EF44A1" w:rsidP="00C65EE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</w:t>
      </w:r>
      <w:r w:rsidR="008E5091">
        <w:rPr>
          <w:color w:val="000000"/>
          <w:lang w:val="lv-LV"/>
        </w:rPr>
        <w:t>a</w:t>
      </w:r>
      <w:r>
        <w:rPr>
          <w:color w:val="000000"/>
          <w:lang w:val="lv-LV"/>
        </w:rPr>
        <w:t>s</w:t>
      </w:r>
      <w:proofErr w:type="spellEnd"/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 xml:space="preserve">Salmonella </w:t>
      </w:r>
      <w:proofErr w:type="spellStart"/>
      <w:r>
        <w:rPr>
          <w:i/>
          <w:color w:val="000000"/>
          <w:lang w:val="lv-LV"/>
        </w:rPr>
        <w:t>typhimurium</w:t>
      </w:r>
      <w:proofErr w:type="spellEnd"/>
      <w:r>
        <w:rPr>
          <w:i/>
          <w:color w:val="000000"/>
          <w:lang w:val="lv-LV"/>
        </w:rPr>
        <w:t xml:space="preserve"> DT104 </w:t>
      </w:r>
      <w:r>
        <w:rPr>
          <w:color w:val="000000"/>
          <w:lang w:val="lv-LV"/>
        </w:rPr>
        <w:t xml:space="preserve"> </w:t>
      </w:r>
      <w:r w:rsidR="008E5091">
        <w:rPr>
          <w:color w:val="000000"/>
          <w:lang w:val="lv-LV"/>
        </w:rPr>
        <w:tab/>
      </w:r>
      <w:r w:rsidR="008E5091">
        <w:rPr>
          <w:color w:val="000000"/>
          <w:lang w:val="lv-LV"/>
        </w:rPr>
        <w:tab/>
        <w:t>≥</w:t>
      </w:r>
      <w:r w:rsidR="008E5091" w:rsidDel="008E5091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1</w:t>
      </w:r>
      <w:r w:rsidR="005C5A07">
        <w:rPr>
          <w:color w:val="000000"/>
          <w:lang w:val="lv-LV"/>
        </w:rPr>
        <w:t> </w:t>
      </w:r>
      <w:r>
        <w:rPr>
          <w:color w:val="000000"/>
          <w:lang w:val="lv-LV"/>
        </w:rPr>
        <w:t>x</w:t>
      </w:r>
      <w:r w:rsidR="005C5A07">
        <w:rPr>
          <w:color w:val="000000"/>
          <w:lang w:val="lv-LV"/>
        </w:rPr>
        <w:t> </w:t>
      </w:r>
      <w:r>
        <w:rPr>
          <w:color w:val="000000"/>
          <w:lang w:val="lv-LV"/>
        </w:rPr>
        <w:t>10</w:t>
      </w:r>
      <w:r>
        <w:rPr>
          <w:color w:val="000000"/>
          <w:vertAlign w:val="superscript"/>
          <w:lang w:val="lv-LV"/>
        </w:rPr>
        <w:t>9</w:t>
      </w:r>
      <w:r w:rsidRPr="00B70159">
        <w:rPr>
          <w:color w:val="000000"/>
          <w:lang w:val="lv-LV"/>
        </w:rPr>
        <w:t xml:space="preserve"> CFU</w:t>
      </w:r>
      <w:r>
        <w:rPr>
          <w:color w:val="000000"/>
          <w:lang w:val="lv-LV"/>
        </w:rPr>
        <w:t>*</w:t>
      </w:r>
    </w:p>
    <w:p w14:paraId="2899EFB7" w14:textId="77777777" w:rsidR="00EF44A1" w:rsidRPr="00A62994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sz w:val="18"/>
          <w:szCs w:val="18"/>
          <w:lang w:val="lv-LV"/>
        </w:rPr>
      </w:pPr>
      <w:r w:rsidRPr="00A62994">
        <w:rPr>
          <w:color w:val="000000"/>
          <w:sz w:val="18"/>
          <w:szCs w:val="18"/>
          <w:lang w:val="lv-LV"/>
        </w:rPr>
        <w:t xml:space="preserve">*CFU: </w:t>
      </w:r>
      <w:r>
        <w:rPr>
          <w:color w:val="000000"/>
          <w:sz w:val="18"/>
          <w:szCs w:val="18"/>
          <w:lang w:val="lv-LV"/>
        </w:rPr>
        <w:t>koloniju veidojošās vienības.</w:t>
      </w:r>
    </w:p>
    <w:p w14:paraId="348E01F1" w14:textId="77777777" w:rsidR="00EF44A1" w:rsidRPr="0038335D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46ED58CF" w14:textId="77777777" w:rsidR="00EF44A1" w:rsidRPr="0038335D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proofErr w:type="spellStart"/>
      <w:r w:rsidRPr="0038335D">
        <w:rPr>
          <w:color w:val="000000"/>
          <w:u w:val="single"/>
          <w:lang w:val="lv-LV"/>
        </w:rPr>
        <w:t>Adjuvants</w:t>
      </w:r>
      <w:proofErr w:type="spellEnd"/>
      <w:r w:rsidRPr="0038335D">
        <w:rPr>
          <w:color w:val="000000"/>
          <w:u w:val="single"/>
          <w:lang w:val="lv-LV"/>
        </w:rPr>
        <w:t>:</w:t>
      </w:r>
    </w:p>
    <w:p w14:paraId="1A74EA5F" w14:textId="10053D38" w:rsidR="00EF44A1" w:rsidRPr="009F3FEF" w:rsidRDefault="003A7955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szCs w:val="22"/>
          <w:lang w:val="lv-LV"/>
        </w:rPr>
        <w:t>Vazelīneļļa</w:t>
      </w:r>
      <w:proofErr w:type="spellEnd"/>
      <w:r>
        <w:rPr>
          <w:szCs w:val="22"/>
          <w:lang w:val="lv-LV"/>
        </w:rPr>
        <w:t xml:space="preserve"> </w:t>
      </w:r>
      <w:r w:rsidR="008E5091">
        <w:rPr>
          <w:szCs w:val="22"/>
          <w:lang w:val="lv-LV"/>
        </w:rPr>
        <w:tab/>
      </w:r>
      <w:r w:rsidR="00EF44A1" w:rsidRPr="009F3FEF">
        <w:rPr>
          <w:color w:val="000000"/>
          <w:lang w:val="lv-LV"/>
        </w:rPr>
        <w:t>0,337</w:t>
      </w:r>
      <w:r w:rsidR="005C5A07">
        <w:rPr>
          <w:color w:val="000000"/>
          <w:lang w:val="lv-LV"/>
        </w:rPr>
        <w:t> </w:t>
      </w:r>
      <w:r w:rsidR="00EF44A1" w:rsidRPr="009F3FEF">
        <w:rPr>
          <w:color w:val="000000"/>
          <w:lang w:val="lv-LV"/>
        </w:rPr>
        <w:t>ml</w:t>
      </w:r>
    </w:p>
    <w:p w14:paraId="12500AF1" w14:textId="77777777" w:rsidR="00EF44A1" w:rsidRPr="0038335D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23C07D85" w14:textId="77777777" w:rsidR="00EF44A1" w:rsidRPr="0038335D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proofErr w:type="spellStart"/>
      <w:r w:rsidRPr="0038335D">
        <w:rPr>
          <w:color w:val="000000"/>
          <w:u w:val="single"/>
          <w:lang w:val="lv-LV"/>
        </w:rPr>
        <w:t>Palīgvielas</w:t>
      </w:r>
      <w:proofErr w:type="spellEnd"/>
      <w:r w:rsidRPr="0038335D">
        <w:rPr>
          <w:color w:val="000000"/>
          <w:u w:val="single"/>
          <w:lang w:val="lv-LV"/>
        </w:rPr>
        <w:t>:</w:t>
      </w:r>
    </w:p>
    <w:p w14:paraId="2A9C131C" w14:textId="340A4936" w:rsidR="00EF44A1" w:rsidRPr="009F3FEF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9F3FEF">
        <w:rPr>
          <w:color w:val="000000"/>
          <w:lang w:val="lv-LV"/>
        </w:rPr>
        <w:t>Tiomersāls</w:t>
      </w:r>
      <w:proofErr w:type="spellEnd"/>
      <w:r w:rsidRPr="009F3FEF">
        <w:rPr>
          <w:color w:val="000000"/>
          <w:lang w:val="lv-LV"/>
        </w:rPr>
        <w:t xml:space="preserve"> </w:t>
      </w:r>
      <w:r w:rsidR="008E5091">
        <w:rPr>
          <w:color w:val="000000"/>
          <w:lang w:val="lv-LV"/>
        </w:rPr>
        <w:tab/>
      </w:r>
      <w:r w:rsidRPr="009F3FEF">
        <w:rPr>
          <w:color w:val="000000"/>
          <w:lang w:val="lv-LV"/>
        </w:rPr>
        <w:t>0,05</w:t>
      </w:r>
      <w:r w:rsidR="005C5A07">
        <w:rPr>
          <w:color w:val="000000"/>
          <w:lang w:val="lv-LV"/>
        </w:rPr>
        <w:t> </w:t>
      </w:r>
      <w:r w:rsidRPr="009F3FEF">
        <w:rPr>
          <w:color w:val="000000"/>
          <w:lang w:val="lv-LV"/>
        </w:rPr>
        <w:t>mg</w:t>
      </w:r>
    </w:p>
    <w:p w14:paraId="4095F110" w14:textId="3E244904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76DA04A9" w14:textId="77777777" w:rsidR="008E5091" w:rsidRDefault="008E5091" w:rsidP="008E509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Balta eļļas emulsija.</w:t>
      </w:r>
    </w:p>
    <w:p w14:paraId="1111E710" w14:textId="77777777" w:rsidR="008E5091" w:rsidRDefault="008E5091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7BD8A6C9" w14:textId="77777777" w:rsidR="005C5A07" w:rsidRPr="002652D3" w:rsidRDefault="005C5A07" w:rsidP="00C65EE6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534DCF20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INDIKĀCIJA(-S)</w:t>
      </w:r>
    </w:p>
    <w:p w14:paraId="6B0FD012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D1009B4" w14:textId="455CD869" w:rsidR="00EF44A1" w:rsidRPr="004F2AA4" w:rsidRDefault="008E5091" w:rsidP="00C65EE6">
      <w:pPr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Vistu a</w:t>
      </w:r>
      <w:r w:rsidR="00EF44A1" w:rsidRPr="004F2AA4">
        <w:rPr>
          <w:color w:val="000000"/>
          <w:lang w:val="lv-LV"/>
        </w:rPr>
        <w:t xml:space="preserve">ktīvai imunizācijai, lai samazinātu </w:t>
      </w:r>
      <w:r w:rsidR="00EF44A1" w:rsidRPr="009F3FEF">
        <w:rPr>
          <w:i/>
          <w:color w:val="000000"/>
          <w:lang w:val="lv-LV"/>
        </w:rPr>
        <w:t xml:space="preserve">Salmonella </w:t>
      </w:r>
      <w:proofErr w:type="spellStart"/>
      <w:r w:rsidR="00EF44A1" w:rsidRPr="009F3FEF">
        <w:rPr>
          <w:i/>
          <w:color w:val="000000"/>
          <w:lang w:val="lv-LV"/>
        </w:rPr>
        <w:t>enteritidis</w:t>
      </w:r>
      <w:proofErr w:type="spellEnd"/>
      <w:r w:rsidR="00EF44A1" w:rsidRPr="004F2AA4">
        <w:rPr>
          <w:color w:val="000000"/>
          <w:lang w:val="lv-LV"/>
        </w:rPr>
        <w:t xml:space="preserve"> un </w:t>
      </w:r>
      <w:r w:rsidR="00EF44A1" w:rsidRPr="009F3FEF">
        <w:rPr>
          <w:i/>
          <w:color w:val="000000"/>
          <w:lang w:val="lv-LV"/>
        </w:rPr>
        <w:t xml:space="preserve">Salmonella </w:t>
      </w:r>
      <w:proofErr w:type="spellStart"/>
      <w:r w:rsidR="00EF44A1" w:rsidRPr="009F3FEF">
        <w:rPr>
          <w:i/>
          <w:color w:val="000000"/>
          <w:lang w:val="lv-LV"/>
        </w:rPr>
        <w:t>typhimurium</w:t>
      </w:r>
      <w:proofErr w:type="spellEnd"/>
      <w:r w:rsidR="00C65EE6">
        <w:rPr>
          <w:color w:val="000000"/>
          <w:lang w:val="lv-LV"/>
        </w:rPr>
        <w:t xml:space="preserve"> </w:t>
      </w:r>
      <w:r w:rsidR="00EF44A1" w:rsidRPr="004F2AA4">
        <w:rPr>
          <w:color w:val="000000"/>
          <w:lang w:val="lv-LV"/>
        </w:rPr>
        <w:t>kolonizāciju olnīcās un izdalīšanos ar fekālijām.</w:t>
      </w:r>
    </w:p>
    <w:p w14:paraId="5B5116F4" w14:textId="77777777" w:rsidR="00EF44A1" w:rsidRPr="004F2AA4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0EA834E" w14:textId="2DEECF0A" w:rsidR="006A227C" w:rsidRDefault="006A227C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Imunitātes iestāšanās: </w:t>
      </w:r>
      <w:r w:rsidRPr="00941508">
        <w:rPr>
          <w:color w:val="000000"/>
          <w:lang w:val="lv-LV"/>
        </w:rPr>
        <w:t>3 nedēļas pēc</w:t>
      </w:r>
      <w:r>
        <w:rPr>
          <w:color w:val="000000"/>
          <w:lang w:val="lv-LV"/>
        </w:rPr>
        <w:t xml:space="preserve"> </w:t>
      </w:r>
      <w:r w:rsidRPr="00941508">
        <w:rPr>
          <w:color w:val="000000"/>
          <w:lang w:val="lv-LV"/>
        </w:rPr>
        <w:t xml:space="preserve">pirmās </w:t>
      </w:r>
      <w:r>
        <w:rPr>
          <w:color w:val="000000"/>
          <w:lang w:val="lv-LV"/>
        </w:rPr>
        <w:t xml:space="preserve">injekcijas. </w:t>
      </w:r>
    </w:p>
    <w:p w14:paraId="4FBC1A0E" w14:textId="77777777" w:rsidR="006A227C" w:rsidRDefault="006A227C" w:rsidP="00C65EE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Imunitātes ilgums: līdz </w:t>
      </w:r>
      <w:r w:rsidRPr="00941508">
        <w:rPr>
          <w:color w:val="000000"/>
          <w:lang w:val="lv-LV"/>
        </w:rPr>
        <w:t>60 nedēļu vecumam.</w:t>
      </w:r>
    </w:p>
    <w:p w14:paraId="7E40794D" w14:textId="49150855" w:rsidR="00EF44A1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6ED8CCE" w14:textId="77777777" w:rsidR="005C5A07" w:rsidRPr="00C40E58" w:rsidRDefault="005C5A07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A7A8699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KONTRINDIKĀCIJAS</w:t>
      </w:r>
    </w:p>
    <w:p w14:paraId="198A465E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A4139F7" w14:textId="03A85F8B" w:rsidR="00C65EE6" w:rsidRDefault="005C5A07" w:rsidP="00C65EE6">
      <w:pPr>
        <w:spacing w:line="240" w:lineRule="auto"/>
        <w:ind w:left="567" w:hanging="567"/>
        <w:jc w:val="both"/>
        <w:rPr>
          <w:lang w:val="lv-LV"/>
        </w:rPr>
      </w:pPr>
      <w:r w:rsidRPr="00F515B0">
        <w:rPr>
          <w:lang w:val="lv-LV"/>
        </w:rPr>
        <w:t>Nelietot intramuskulāri.</w:t>
      </w:r>
      <w:r w:rsidR="00C65EE6">
        <w:rPr>
          <w:lang w:val="lv-LV"/>
        </w:rPr>
        <w:t xml:space="preserve"> </w:t>
      </w:r>
      <w:r w:rsidR="00C65EE6">
        <w:rPr>
          <w:lang w:val="lv-LV"/>
        </w:rPr>
        <w:br w:type="page"/>
      </w:r>
    </w:p>
    <w:p w14:paraId="6BBD2084" w14:textId="77777777" w:rsidR="00EF44A1" w:rsidRPr="00C40E58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26D275F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IESPĒJAMĀS BLAKUSPARĀDĪBAS</w:t>
      </w:r>
    </w:p>
    <w:p w14:paraId="708C4C23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151D8BE" w14:textId="6909581E" w:rsidR="00EF44A1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Nav.</w:t>
      </w:r>
    </w:p>
    <w:p w14:paraId="4BF4DEF1" w14:textId="7F07F0AD" w:rsidR="00EF44A1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066D817" w14:textId="5DC29373" w:rsidR="00EF44A1" w:rsidRPr="002652D3" w:rsidRDefault="00EF44A1" w:rsidP="00C65EE6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  novērojat jebkuras blakusparādības</w:t>
      </w:r>
      <w:r w:rsidR="007815A0">
        <w:rPr>
          <w:color w:val="000000"/>
          <w:lang w:val="lv-LV"/>
        </w:rPr>
        <w:t>, arī tās, kas nav minētas šajā lietošanas instrukcijā,</w:t>
      </w:r>
      <w:r w:rsidR="003D3D53">
        <w:rPr>
          <w:color w:val="000000"/>
          <w:lang w:val="lv-LV"/>
        </w:rPr>
        <w:t xml:space="preserve"> vai domājat, ka zāles nav iedarbojušās</w:t>
      </w:r>
      <w:r w:rsidRPr="002652D3">
        <w:rPr>
          <w:color w:val="000000"/>
          <w:lang w:val="lv-LV"/>
        </w:rPr>
        <w:t>, lūdzu, informējiet savu veterinārārstu.</w:t>
      </w:r>
    </w:p>
    <w:p w14:paraId="147CD043" w14:textId="0DD92B59" w:rsidR="00EF44A1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F60B851" w14:textId="77777777" w:rsidR="005C5A07" w:rsidRPr="002652D3" w:rsidRDefault="005C5A07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34E4F04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MĒRĶA SUGAS</w:t>
      </w:r>
    </w:p>
    <w:p w14:paraId="3E3A1A87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6189139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Vistas.</w:t>
      </w:r>
    </w:p>
    <w:p w14:paraId="07880BEE" w14:textId="46399E1E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B73B320" w14:textId="77777777" w:rsidR="005F5F7E" w:rsidRPr="002652D3" w:rsidRDefault="005F5F7E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3E633C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DEVAS ATKARĪBĀ NO DZĪVNIEKU SUGAS, LIETOŠANAS VEIDA UN METODES </w:t>
      </w:r>
    </w:p>
    <w:p w14:paraId="3971A9FF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2C8B8A" w14:textId="0C9F992B" w:rsidR="007815A0" w:rsidRDefault="006A227C" w:rsidP="008E509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Subkutānai</w:t>
      </w:r>
      <w:proofErr w:type="spellEnd"/>
      <w:r>
        <w:rPr>
          <w:color w:val="000000"/>
          <w:lang w:val="lv-LV"/>
        </w:rPr>
        <w:t xml:space="preserve"> </w:t>
      </w:r>
      <w:r w:rsidR="007815A0">
        <w:rPr>
          <w:color w:val="000000"/>
          <w:lang w:val="lv-LV"/>
        </w:rPr>
        <w:t>lietošanai.</w:t>
      </w:r>
      <w:r>
        <w:rPr>
          <w:color w:val="000000"/>
          <w:lang w:val="lv-LV"/>
        </w:rPr>
        <w:t xml:space="preserve"> </w:t>
      </w:r>
    </w:p>
    <w:p w14:paraId="58937420" w14:textId="14E97EA2" w:rsidR="006A227C" w:rsidRDefault="007815A0" w:rsidP="00C65EE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Viena </w:t>
      </w:r>
      <w:r w:rsidR="006A227C">
        <w:rPr>
          <w:color w:val="000000"/>
          <w:lang w:val="lv-LV"/>
        </w:rPr>
        <w:t>dev</w:t>
      </w:r>
      <w:r w:rsidR="00C65EE6">
        <w:rPr>
          <w:color w:val="000000"/>
          <w:lang w:val="lv-LV"/>
        </w:rPr>
        <w:t>a</w:t>
      </w:r>
      <w:r w:rsidR="006A227C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(</w:t>
      </w:r>
      <w:r w:rsidR="006A227C">
        <w:rPr>
          <w:color w:val="000000"/>
          <w:lang w:val="lv-LV"/>
        </w:rPr>
        <w:t>0,5</w:t>
      </w:r>
      <w:r w:rsidR="005F5F7E">
        <w:rPr>
          <w:color w:val="000000"/>
          <w:lang w:val="lv-LV"/>
        </w:rPr>
        <w:t> </w:t>
      </w:r>
      <w:r w:rsidR="006A227C">
        <w:rPr>
          <w:color w:val="000000"/>
          <w:lang w:val="lv-LV"/>
        </w:rPr>
        <w:t>ml</w:t>
      </w:r>
      <w:r>
        <w:rPr>
          <w:color w:val="000000"/>
          <w:lang w:val="lv-LV"/>
        </w:rPr>
        <w:t>)</w:t>
      </w:r>
      <w:r w:rsidR="006A227C">
        <w:rPr>
          <w:color w:val="000000"/>
          <w:lang w:val="lv-LV"/>
        </w:rPr>
        <w:t xml:space="preserve"> katram putnam</w:t>
      </w:r>
      <w:r>
        <w:rPr>
          <w:color w:val="000000"/>
          <w:lang w:val="lv-LV"/>
        </w:rPr>
        <w:t>,</w:t>
      </w:r>
      <w:r w:rsidR="006A227C">
        <w:rPr>
          <w:color w:val="000000"/>
          <w:lang w:val="lv-LV"/>
        </w:rPr>
        <w:t xml:space="preserve"> kakla laterālajā daļā.</w:t>
      </w:r>
    </w:p>
    <w:p w14:paraId="2BDADD52" w14:textId="77777777" w:rsidR="006A227C" w:rsidRDefault="006A227C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6969A3" w14:textId="77777777" w:rsidR="006A227C" w:rsidRDefault="006A227C" w:rsidP="00C65EE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Vakcinācijas shēma:</w:t>
      </w:r>
    </w:p>
    <w:p w14:paraId="15063356" w14:textId="0B1EEAE0" w:rsidR="006A227C" w:rsidRDefault="006A227C" w:rsidP="00C65EE6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pirmā injekcija: 6</w:t>
      </w:r>
      <w:r w:rsidR="00C65EE6">
        <w:rPr>
          <w:color w:val="000000"/>
          <w:lang w:val="lv-LV"/>
        </w:rPr>
        <w:t xml:space="preserve"> – </w:t>
      </w:r>
      <w:r>
        <w:rPr>
          <w:color w:val="000000"/>
          <w:lang w:val="lv-LV"/>
        </w:rPr>
        <w:t xml:space="preserve">8 nedēļu vecumā; </w:t>
      </w:r>
    </w:p>
    <w:p w14:paraId="63E09AA2" w14:textId="6735DAC2" w:rsidR="006A227C" w:rsidRPr="007815A0" w:rsidRDefault="006A227C" w:rsidP="00C65EE6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otrā injekcija: 14</w:t>
      </w:r>
      <w:r w:rsidR="00C65EE6">
        <w:rPr>
          <w:color w:val="000000"/>
          <w:lang w:val="lv-LV"/>
        </w:rPr>
        <w:t xml:space="preserve"> – </w:t>
      </w:r>
      <w:r>
        <w:rPr>
          <w:color w:val="000000"/>
          <w:lang w:val="lv-LV"/>
        </w:rPr>
        <w:t>16 nedēļu vecumā.</w:t>
      </w:r>
    </w:p>
    <w:p w14:paraId="3A991E61" w14:textId="77777777" w:rsidR="006A227C" w:rsidRDefault="006A227C" w:rsidP="00C65EE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Intervālam starp abām injekcijām jābū</w:t>
      </w:r>
      <w:r w:rsidRPr="00003759">
        <w:rPr>
          <w:color w:val="000000"/>
          <w:lang w:val="lv-LV"/>
        </w:rPr>
        <w:t xml:space="preserve">t </w:t>
      </w:r>
      <w:r w:rsidRPr="003B269F">
        <w:rPr>
          <w:color w:val="000000"/>
          <w:lang w:val="lv-LV"/>
        </w:rPr>
        <w:t xml:space="preserve">vismaz </w:t>
      </w:r>
      <w:r w:rsidRPr="00003759">
        <w:rPr>
          <w:color w:val="000000"/>
          <w:lang w:val="lv-LV"/>
        </w:rPr>
        <w:t>6</w:t>
      </w:r>
      <w:r w:rsidRPr="003B269F">
        <w:rPr>
          <w:color w:val="000000"/>
          <w:lang w:val="lv-LV"/>
        </w:rPr>
        <w:t xml:space="preserve"> </w:t>
      </w:r>
      <w:r w:rsidRPr="00003759">
        <w:rPr>
          <w:color w:val="000000"/>
          <w:lang w:val="lv-LV"/>
        </w:rPr>
        <w:t>nedēļas.</w:t>
      </w:r>
    </w:p>
    <w:p w14:paraId="1F2F4DCD" w14:textId="3DF64E4E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D26D802" w14:textId="77777777" w:rsidR="005F5F7E" w:rsidRPr="00CD2CE6" w:rsidRDefault="005F5F7E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4C86DC9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IETEIKUMI PAREIZAI LIETOŠANAI </w:t>
      </w:r>
    </w:p>
    <w:p w14:paraId="4828C0B0" w14:textId="77777777" w:rsidR="00EF44A1" w:rsidRPr="002652D3" w:rsidRDefault="00EF44A1" w:rsidP="00C65EE6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E7505C3" w14:textId="357377F1" w:rsidR="00EF44A1" w:rsidRPr="0038335D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8335D">
        <w:rPr>
          <w:color w:val="000000"/>
          <w:lang w:val="lv-LV"/>
        </w:rPr>
        <w:t>Pirms lietošanas vakcīn</w:t>
      </w:r>
      <w:r w:rsidR="007815A0">
        <w:rPr>
          <w:color w:val="000000"/>
          <w:lang w:val="lv-LV"/>
        </w:rPr>
        <w:t>ai ļaut sasilt</w:t>
      </w:r>
      <w:r w:rsidRPr="0038335D">
        <w:rPr>
          <w:color w:val="000000"/>
          <w:lang w:val="lv-LV"/>
        </w:rPr>
        <w:t xml:space="preserve"> līdz istabas temperatūrai (15</w:t>
      </w:r>
      <w:r w:rsidR="005F5F7E">
        <w:rPr>
          <w:color w:val="000000"/>
          <w:lang w:val="lv-LV"/>
        </w:rPr>
        <w:t> </w:t>
      </w:r>
      <w:r w:rsidRPr="0038335D">
        <w:rPr>
          <w:color w:val="000000"/>
          <w:lang w:val="lv-LV"/>
        </w:rPr>
        <w:t>-</w:t>
      </w:r>
      <w:r w:rsidR="005F5F7E">
        <w:rPr>
          <w:color w:val="000000"/>
          <w:lang w:val="lv-LV"/>
        </w:rPr>
        <w:t> </w:t>
      </w:r>
      <w:r w:rsidRPr="0038335D">
        <w:rPr>
          <w:color w:val="000000"/>
          <w:lang w:val="lv-LV"/>
        </w:rPr>
        <w:t xml:space="preserve">25°C) un rūpīgi saskalināt flakona </w:t>
      </w:r>
    </w:p>
    <w:p w14:paraId="4A6B0446" w14:textId="3DBA89C5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8335D">
        <w:rPr>
          <w:color w:val="000000"/>
          <w:lang w:val="lv-LV"/>
        </w:rPr>
        <w:t>saturu. Vakcinācijas laikā veikt periodisku vakcīnas sask</w:t>
      </w:r>
      <w:r>
        <w:rPr>
          <w:color w:val="000000"/>
          <w:lang w:val="lv-LV"/>
        </w:rPr>
        <w:t>a</w:t>
      </w:r>
      <w:r w:rsidRPr="0038335D">
        <w:rPr>
          <w:color w:val="000000"/>
          <w:lang w:val="lv-LV"/>
        </w:rPr>
        <w:t>lināšanu.</w:t>
      </w:r>
    </w:p>
    <w:p w14:paraId="3844199E" w14:textId="4122BA78" w:rsidR="005C5A07" w:rsidRPr="005C5A07" w:rsidRDefault="005C5A07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0" w:name="_Hlk14092586"/>
      <w:r w:rsidRPr="00C76B63">
        <w:rPr>
          <w:lang w:val="lv-LV"/>
        </w:rPr>
        <w:t>Izmantot sterilu aprīkojumu injekcijas veikšanai</w:t>
      </w:r>
      <w:r>
        <w:rPr>
          <w:lang w:val="lv-LV"/>
        </w:rPr>
        <w:t>.</w:t>
      </w:r>
    </w:p>
    <w:bookmarkEnd w:id="0"/>
    <w:p w14:paraId="068FC3A1" w14:textId="2F060DDD" w:rsidR="00EF44A1" w:rsidRDefault="00EF44A1" w:rsidP="00C65EE6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64EABCF" w14:textId="77777777" w:rsidR="005F5F7E" w:rsidRPr="002652D3" w:rsidRDefault="005F5F7E" w:rsidP="00C65EE6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450B4EE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3739E634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3412744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358C3565" w14:textId="10AB9E61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2E7BB38" w14:textId="77777777" w:rsidR="005F5F7E" w:rsidRPr="002652D3" w:rsidRDefault="005F5F7E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EE9276D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>ĪPAŠI UZGL</w:t>
      </w:r>
      <w:r w:rsidRPr="002652D3">
        <w:rPr>
          <w:b/>
          <w:caps/>
          <w:color w:val="000000"/>
          <w:lang w:val="lv-LV"/>
        </w:rPr>
        <w:t xml:space="preserve">abāšanaS </w:t>
      </w:r>
      <w:r w:rsidRPr="002652D3">
        <w:rPr>
          <w:b/>
          <w:color w:val="000000"/>
          <w:lang w:val="lv-LV"/>
        </w:rPr>
        <w:t>NORĀDĪJUMI</w:t>
      </w:r>
    </w:p>
    <w:p w14:paraId="319A623B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B73EEA" w14:textId="6DCE8411" w:rsidR="00EF44A1" w:rsidRPr="002652D3" w:rsidRDefault="00EF44A1" w:rsidP="00C65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 w:rsidRPr="002652D3">
        <w:rPr>
          <w:noProof/>
          <w:lang w:val="lv-LV"/>
        </w:rPr>
        <w:t>Uzglabāt  bērniem neredzamā un nepieejamā vietā.</w:t>
      </w:r>
    </w:p>
    <w:p w14:paraId="32F54371" w14:textId="77777777" w:rsidR="00EF44A1" w:rsidRPr="002652D3" w:rsidRDefault="00EF44A1" w:rsidP="00C65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</w:p>
    <w:p w14:paraId="062914E1" w14:textId="5D3B0E9F" w:rsidR="00EF44A1" w:rsidRPr="0038335D" w:rsidRDefault="00EF44A1" w:rsidP="00C65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 w:rsidRPr="0038335D">
        <w:rPr>
          <w:noProof/>
          <w:lang w:val="lv-LV"/>
        </w:rPr>
        <w:t>Uzglabāt ledusskapī (2</w:t>
      </w:r>
      <w:r w:rsidR="005F5F7E" w:rsidRPr="0038335D">
        <w:rPr>
          <w:noProof/>
          <w:lang w:val="lv-LV"/>
        </w:rPr>
        <w:t>°C</w:t>
      </w:r>
      <w:r w:rsidRPr="0038335D">
        <w:rPr>
          <w:noProof/>
          <w:lang w:val="lv-LV"/>
        </w:rPr>
        <w:t xml:space="preserve"> - 8°C).</w:t>
      </w:r>
    </w:p>
    <w:p w14:paraId="7112B282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i/>
          <w:iCs/>
          <w:noProof/>
          <w:color w:val="008000"/>
          <w:lang w:val="lv-LV"/>
        </w:rPr>
      </w:pPr>
      <w:r w:rsidRPr="0038335D">
        <w:rPr>
          <w:noProof/>
          <w:lang w:val="lv-LV"/>
        </w:rPr>
        <w:t>Nesasaldēt.</w:t>
      </w:r>
    </w:p>
    <w:p w14:paraId="75571CF6" w14:textId="77777777" w:rsidR="00EF44A1" w:rsidRPr="002652D3" w:rsidRDefault="00EF44A1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Derīguma termiņš pēc pirmās </w:t>
      </w:r>
      <w:r>
        <w:rPr>
          <w:color w:val="000000"/>
          <w:lang w:val="lv-LV"/>
        </w:rPr>
        <w:t xml:space="preserve">tiešā </w:t>
      </w:r>
      <w:r w:rsidRPr="002652D3">
        <w:rPr>
          <w:color w:val="000000"/>
          <w:lang w:val="lv-LV"/>
        </w:rPr>
        <w:t xml:space="preserve">iepakojuma atvēršanas: </w:t>
      </w:r>
      <w:r>
        <w:rPr>
          <w:color w:val="000000"/>
          <w:lang w:val="lv-LV"/>
        </w:rPr>
        <w:t>izlietot nekavējoties.</w:t>
      </w:r>
      <w:r w:rsidRPr="002652D3">
        <w:rPr>
          <w:color w:val="000000"/>
          <w:lang w:val="lv-LV"/>
        </w:rPr>
        <w:t xml:space="preserve"> </w:t>
      </w:r>
    </w:p>
    <w:p w14:paraId="29FEED66" w14:textId="3DACE146" w:rsidR="00EF44A1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C4B0968" w14:textId="77777777" w:rsidR="005F5F7E" w:rsidRPr="002652D3" w:rsidRDefault="005F5F7E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3E6286A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  <w:t>ĪPAŠI BRĪDINĀJUMI</w:t>
      </w:r>
    </w:p>
    <w:p w14:paraId="1FA9337E" w14:textId="77777777" w:rsidR="00EF44A1" w:rsidRPr="002652D3" w:rsidRDefault="00EF44A1" w:rsidP="00C65EE6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7C4C27E1" w14:textId="77777777" w:rsidR="00F160CD" w:rsidRPr="00F160CD" w:rsidRDefault="00F160CD" w:rsidP="00F160CD">
      <w:pPr>
        <w:spacing w:line="240" w:lineRule="auto"/>
        <w:jc w:val="both"/>
        <w:rPr>
          <w:szCs w:val="22"/>
          <w:u w:val="single"/>
          <w:lang w:val="lv-LV"/>
        </w:rPr>
      </w:pPr>
      <w:r w:rsidRPr="00F160CD">
        <w:rPr>
          <w:szCs w:val="22"/>
          <w:u w:val="single"/>
          <w:lang w:val="lv-LV"/>
        </w:rPr>
        <w:t>Īpaši piesardzības pasākumi, lietojot dzīvniekiem:</w:t>
      </w:r>
    </w:p>
    <w:p w14:paraId="49EE85E1" w14:textId="34123BD5" w:rsidR="00F160CD" w:rsidRPr="00C65EE6" w:rsidRDefault="00F160CD" w:rsidP="008E5091">
      <w:pPr>
        <w:tabs>
          <w:tab w:val="clear" w:pos="567"/>
        </w:tabs>
        <w:spacing w:line="240" w:lineRule="auto"/>
        <w:jc w:val="both"/>
        <w:rPr>
          <w:rFonts w:cs="Arial"/>
          <w:lang w:val="lv-LV" w:eastAsia="en-GB"/>
        </w:rPr>
      </w:pPr>
      <w:r w:rsidRPr="00F160CD">
        <w:rPr>
          <w:rFonts w:cs="Arial"/>
          <w:lang w:val="lv-LV" w:eastAsia="en-GB"/>
        </w:rPr>
        <w:t>Vakcinēt tikai klīniski veselus dzīvniekus.</w:t>
      </w:r>
    </w:p>
    <w:p w14:paraId="470A96E8" w14:textId="77777777" w:rsidR="00F160CD" w:rsidRDefault="00F160CD" w:rsidP="008E5091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3929191A" w14:textId="5E92F695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9F3FEF">
        <w:rPr>
          <w:szCs w:val="22"/>
          <w:u w:val="single"/>
          <w:lang w:val="lv-LV"/>
        </w:rPr>
        <w:t>Ī</w:t>
      </w:r>
      <w:r w:rsidRPr="002652D3">
        <w:rPr>
          <w:szCs w:val="22"/>
          <w:u w:val="single"/>
          <w:lang w:val="lv-LV"/>
        </w:rPr>
        <w:t xml:space="preserve">paši </w:t>
      </w:r>
      <w:r w:rsidR="005F5F7E">
        <w:rPr>
          <w:szCs w:val="22"/>
          <w:u w:val="single"/>
          <w:lang w:val="lv-LV"/>
        </w:rPr>
        <w:t>piesardzības pasākumi, kas jāievēro</w:t>
      </w:r>
      <w:r w:rsidRPr="002652D3">
        <w:rPr>
          <w:szCs w:val="22"/>
          <w:u w:val="single"/>
          <w:lang w:val="lv-LV"/>
        </w:rPr>
        <w:t xml:space="preserve"> personai, kura lieto veterinārās zāles dzīvnieku ārstēšanai</w:t>
      </w:r>
      <w:r w:rsidRPr="002652D3">
        <w:rPr>
          <w:szCs w:val="22"/>
          <w:lang w:val="lv-LV"/>
        </w:rPr>
        <w:t>:</w:t>
      </w:r>
    </w:p>
    <w:p w14:paraId="10704C8C" w14:textId="77777777" w:rsidR="007815A0" w:rsidRPr="002652D3" w:rsidRDefault="007815A0" w:rsidP="007815A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Ja notikusi nejauša (gadījuma rakstura) </w:t>
      </w:r>
      <w:proofErr w:type="spellStart"/>
      <w:r w:rsidRPr="002652D3">
        <w:rPr>
          <w:color w:val="000000"/>
          <w:lang w:val="lv-LV"/>
        </w:rPr>
        <w:t>pašinjicēšana</w:t>
      </w:r>
      <w:proofErr w:type="spellEnd"/>
      <w:r w:rsidRPr="002652D3">
        <w:rPr>
          <w:color w:val="000000"/>
          <w:lang w:val="lv-LV"/>
        </w:rPr>
        <w:t>, nekavējoties meklēt medicīnisko palīdzību un uzrādīt lietošanas instrukciju vai iepakojuma marķējumu ārstam.</w:t>
      </w:r>
    </w:p>
    <w:p w14:paraId="4D299BB7" w14:textId="6D6611CA" w:rsidR="00C65EE6" w:rsidRDefault="00C65EE6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br w:type="page"/>
      </w:r>
    </w:p>
    <w:p w14:paraId="5047A069" w14:textId="77777777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27BE2">
        <w:rPr>
          <w:szCs w:val="22"/>
          <w:lang w:val="lv-LV"/>
        </w:rPr>
        <w:lastRenderedPageBreak/>
        <w:t>Lietotājam:</w:t>
      </w:r>
    </w:p>
    <w:p w14:paraId="66E1A952" w14:textId="77777777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27BE2">
        <w:rPr>
          <w:szCs w:val="22"/>
          <w:lang w:val="lv-LV"/>
        </w:rPr>
        <w:t>Šīs veterinārās zāles satur minerāleļļu. Nejaušas injicēšanas gadījumā/</w:t>
      </w:r>
      <w:proofErr w:type="spellStart"/>
      <w:r w:rsidRPr="00827BE2">
        <w:rPr>
          <w:szCs w:val="22"/>
          <w:lang w:val="lv-LV"/>
        </w:rPr>
        <w:t>pašinjicēšanas</w:t>
      </w:r>
      <w:proofErr w:type="spellEnd"/>
      <w:r w:rsidRPr="00827BE2">
        <w:rPr>
          <w:szCs w:val="22"/>
          <w:lang w:val="lv-LV"/>
        </w:rPr>
        <w:t xml:space="preserve"> gadījumā var rasties pietūkums un stipras sāpes, jo īpaši, ja šīs veterinārās zāles injicētas pirkstā vai locītavā; retos gadījumos, ja atbilstoša medicīniskā palīdzība nav sniegta, persona var zaudēt skarto pirkstu. </w:t>
      </w:r>
    </w:p>
    <w:p w14:paraId="7A298C12" w14:textId="2823772A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27BE2">
        <w:rPr>
          <w:szCs w:val="22"/>
          <w:lang w:val="lv-LV"/>
        </w:rPr>
        <w:t xml:space="preserve">Ja </w:t>
      </w:r>
      <w:r w:rsidR="005F5F7E">
        <w:rPr>
          <w:szCs w:val="22"/>
          <w:lang w:val="lv-LV"/>
        </w:rPr>
        <w:t>j</w:t>
      </w:r>
      <w:r w:rsidRPr="00827BE2">
        <w:rPr>
          <w:szCs w:val="22"/>
          <w:lang w:val="lv-LV"/>
        </w:rPr>
        <w:t xml:space="preserve">ūs nejauši esat injicējis šīs veterinārās zāles sev, </w:t>
      </w:r>
      <w:r w:rsidR="006A227C" w:rsidRPr="002652D3">
        <w:rPr>
          <w:rFonts w:ascii="TimesNewRoman,Italic" w:hAnsi="TimesNewRoman,Italic"/>
          <w:color w:val="000000"/>
          <w:lang w:val="lv-LV"/>
        </w:rPr>
        <w:t>vēr</w:t>
      </w:r>
      <w:r w:rsidR="006A227C">
        <w:rPr>
          <w:rFonts w:ascii="TimesNewRoman,Italic" w:hAnsi="TimesNewRoman,Italic"/>
          <w:color w:val="000000"/>
          <w:lang w:val="lv-LV"/>
        </w:rPr>
        <w:t>sie</w:t>
      </w:r>
      <w:r w:rsidR="006A227C" w:rsidRPr="002652D3">
        <w:rPr>
          <w:rFonts w:ascii="TimesNewRoman,Italic" w:hAnsi="TimesNewRoman,Italic"/>
          <w:color w:val="000000"/>
          <w:lang w:val="lv-LV"/>
        </w:rPr>
        <w:t xml:space="preserve">ties </w:t>
      </w:r>
      <w:r w:rsidRPr="00827BE2">
        <w:rPr>
          <w:szCs w:val="22"/>
          <w:lang w:val="lv-LV"/>
        </w:rPr>
        <w:t xml:space="preserve">pie ārsta pat tad, ja nejauši injicēts ļoti mazs zāļu daudzums un parādiet ārstam šo zāļu lietošanas instrukciju. </w:t>
      </w:r>
    </w:p>
    <w:p w14:paraId="26EF9437" w14:textId="77777777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27BE2">
        <w:rPr>
          <w:szCs w:val="22"/>
          <w:lang w:val="lv-LV"/>
        </w:rPr>
        <w:t xml:space="preserve">Ja sāpes ilgst vairāk par 12 stundām pēc ārsta apskates, </w:t>
      </w:r>
      <w:r w:rsidRPr="002652D3">
        <w:rPr>
          <w:rFonts w:ascii="TimesNewRoman,Italic" w:hAnsi="TimesNewRoman,Italic"/>
          <w:color w:val="000000"/>
          <w:lang w:val="lv-LV"/>
        </w:rPr>
        <w:t>vēr</w:t>
      </w:r>
      <w:r>
        <w:rPr>
          <w:rFonts w:ascii="TimesNewRoman,Italic" w:hAnsi="TimesNewRoman,Italic"/>
          <w:color w:val="000000"/>
          <w:lang w:val="lv-LV"/>
        </w:rPr>
        <w:t>sie</w:t>
      </w:r>
      <w:r w:rsidRPr="002652D3">
        <w:rPr>
          <w:rFonts w:ascii="TimesNewRoman,Italic" w:hAnsi="TimesNewRoman,Italic"/>
          <w:color w:val="000000"/>
          <w:lang w:val="lv-LV"/>
        </w:rPr>
        <w:t xml:space="preserve">ties </w:t>
      </w:r>
      <w:r w:rsidRPr="00827BE2">
        <w:rPr>
          <w:szCs w:val="22"/>
          <w:lang w:val="lv-LV"/>
        </w:rPr>
        <w:t>pie ārsta atkārtoti.</w:t>
      </w:r>
    </w:p>
    <w:p w14:paraId="5015B741" w14:textId="77777777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C241812" w14:textId="77777777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27BE2">
        <w:rPr>
          <w:szCs w:val="22"/>
          <w:lang w:val="lv-LV"/>
        </w:rPr>
        <w:t>Ārstam:</w:t>
      </w:r>
    </w:p>
    <w:p w14:paraId="3FBC541D" w14:textId="77777777" w:rsidR="00EF44A1" w:rsidRPr="00827BE2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27BE2">
        <w:rPr>
          <w:szCs w:val="22"/>
          <w:lang w:val="lv-LV"/>
        </w:rPr>
        <w:t xml:space="preserve">Šīs veterinārās zāles satur minerāleļļu. Pat tad, ja nejauši injicēts neliels šo veterināro zāļu daudzums, var rasties stiprs pietūkums, kā rezultātā var rasties </w:t>
      </w:r>
      <w:proofErr w:type="spellStart"/>
      <w:r w:rsidRPr="00827BE2">
        <w:rPr>
          <w:szCs w:val="22"/>
          <w:lang w:val="lv-LV"/>
        </w:rPr>
        <w:t>išēmiskā</w:t>
      </w:r>
      <w:proofErr w:type="spellEnd"/>
      <w:r w:rsidRPr="00827BE2">
        <w:rPr>
          <w:szCs w:val="22"/>
          <w:lang w:val="lv-LV"/>
        </w:rPr>
        <w:t xml:space="preserve"> nekroze vai pat persona var zaudēt pirkstu.</w:t>
      </w:r>
    </w:p>
    <w:p w14:paraId="36F3B3D4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rFonts w:ascii="TimesNewRoman,Italic" w:hAnsi="TimesNewRoman,Italic"/>
          <w:color w:val="000000"/>
          <w:lang w:val="lv-LV"/>
        </w:rPr>
        <w:t>Vajadzīga p</w:t>
      </w:r>
      <w:r w:rsidRPr="002652D3">
        <w:rPr>
          <w:rFonts w:ascii="TimesNewRoman,Italic" w:hAnsi="TimesNewRoman,Italic"/>
          <w:color w:val="000000"/>
          <w:lang w:val="lv-LV"/>
        </w:rPr>
        <w:t xml:space="preserve">rasmīga, </w:t>
      </w:r>
      <w:r>
        <w:rPr>
          <w:rFonts w:ascii="TimesNewRoman,Italic" w:hAnsi="TimesNewRoman,Italic"/>
          <w:color w:val="000000"/>
          <w:lang w:val="lv-LV"/>
        </w:rPr>
        <w:t>NEATLIEKAMA</w:t>
      </w:r>
      <w:r w:rsidRPr="002652D3">
        <w:rPr>
          <w:rFonts w:ascii="TimesNewRoman,Italic" w:hAnsi="TimesNewRoman,Italic"/>
          <w:color w:val="000000"/>
          <w:lang w:val="lv-LV"/>
        </w:rPr>
        <w:t xml:space="preserve"> ķirurģisk</w:t>
      </w:r>
      <w:r>
        <w:rPr>
          <w:rFonts w:ascii="TimesNewRoman,Italic" w:hAnsi="TimesNewRoman,Italic"/>
          <w:color w:val="000000"/>
          <w:lang w:val="lv-LV"/>
        </w:rPr>
        <w:t>a</w:t>
      </w:r>
      <w:r w:rsidRPr="002652D3">
        <w:rPr>
          <w:rFonts w:ascii="TimesNewRoman,Italic" w:hAnsi="TimesNewRoman,Italic"/>
          <w:color w:val="000000"/>
          <w:lang w:val="lv-LV"/>
        </w:rPr>
        <w:t xml:space="preserve"> iejaukšanās</w:t>
      </w:r>
      <w:r>
        <w:rPr>
          <w:rFonts w:ascii="TimesNewRoman,Italic" w:hAnsi="TimesNewRoman,Italic"/>
          <w:color w:val="000000"/>
          <w:lang w:val="lv-LV"/>
        </w:rPr>
        <w:t>,</w:t>
      </w:r>
      <w:r w:rsidRPr="002652D3">
        <w:rPr>
          <w:rFonts w:ascii="TimesNewRoman,Italic" w:hAnsi="TimesNewRoman,Italic"/>
          <w:color w:val="000000"/>
          <w:lang w:val="lv-LV"/>
        </w:rPr>
        <w:t xml:space="preserve"> un var būt nepieciešama savlaicīga injekcijas vietas uzgriešana un skalošana, īpaši, ja skarts pirkst</w:t>
      </w:r>
      <w:r>
        <w:rPr>
          <w:rFonts w:ascii="TimesNewRoman,Italic" w:hAnsi="TimesNewRoman,Italic"/>
          <w:color w:val="000000"/>
          <w:lang w:val="lv-LV"/>
        </w:rPr>
        <w:t xml:space="preserve">a </w:t>
      </w:r>
      <w:r w:rsidRPr="002652D3">
        <w:rPr>
          <w:rFonts w:ascii="TimesNewRoman,Italic" w:hAnsi="TimesNewRoman,Italic"/>
          <w:color w:val="000000"/>
          <w:lang w:val="lv-LV"/>
        </w:rPr>
        <w:t>gals vai cīpsla.</w:t>
      </w:r>
    </w:p>
    <w:p w14:paraId="1DD6E8E4" w14:textId="77777777" w:rsidR="006D4291" w:rsidRDefault="006D4291" w:rsidP="00C65EE6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3E4696F2" w14:textId="7AFB82D4" w:rsidR="00EF44A1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Dēšanas periods</w:t>
      </w:r>
      <w:r w:rsidRPr="002652D3">
        <w:rPr>
          <w:szCs w:val="22"/>
          <w:lang w:val="lv-LV"/>
        </w:rPr>
        <w:t>:</w:t>
      </w:r>
    </w:p>
    <w:p w14:paraId="35198DF8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Nelietot putniem dēšanas periodā.</w:t>
      </w:r>
    </w:p>
    <w:p w14:paraId="6E95690F" w14:textId="77777777" w:rsidR="006A227C" w:rsidRPr="005347D9" w:rsidRDefault="006A227C" w:rsidP="00C65EE6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74EC525E" w14:textId="739F3EE7" w:rsidR="00EF44A1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2920CBF9" w14:textId="2E09800A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E77D5D">
        <w:rPr>
          <w:szCs w:val="22"/>
          <w:lang w:val="lv-LV"/>
        </w:rPr>
        <w:t xml:space="preserve">Nav pieejama informācija par šīs vakcīnas  drošumu un iedarbīgumu, </w:t>
      </w:r>
      <w:r w:rsidR="007815A0">
        <w:rPr>
          <w:color w:val="000000"/>
          <w:lang w:val="lv-LV"/>
        </w:rPr>
        <w:t>kad tā tiek</w:t>
      </w:r>
      <w:r w:rsidR="007815A0" w:rsidRPr="002652D3">
        <w:rPr>
          <w:color w:val="000000"/>
          <w:lang w:val="lv-LV"/>
        </w:rPr>
        <w:t xml:space="preserve"> lieto</w:t>
      </w:r>
      <w:r w:rsidR="007815A0">
        <w:rPr>
          <w:color w:val="000000"/>
          <w:lang w:val="lv-LV"/>
        </w:rPr>
        <w:t>ta</w:t>
      </w:r>
      <w:r w:rsidR="007815A0" w:rsidRPr="002652D3">
        <w:rPr>
          <w:color w:val="000000"/>
          <w:lang w:val="lv-LV"/>
        </w:rPr>
        <w:t xml:space="preserve"> </w:t>
      </w:r>
      <w:r w:rsidR="007815A0">
        <w:rPr>
          <w:color w:val="000000"/>
          <w:lang w:val="lv-LV"/>
        </w:rPr>
        <w:t xml:space="preserve">kopā </w:t>
      </w:r>
      <w:proofErr w:type="spellStart"/>
      <w:r w:rsidR="007815A0">
        <w:rPr>
          <w:color w:val="000000"/>
          <w:lang w:val="lv-LV"/>
        </w:rPr>
        <w:t>ar</w:t>
      </w:r>
      <w:r w:rsidRPr="00E77D5D">
        <w:rPr>
          <w:szCs w:val="22"/>
          <w:lang w:val="lv-LV"/>
        </w:rPr>
        <w:t>citām</w:t>
      </w:r>
      <w:proofErr w:type="spellEnd"/>
      <w:r w:rsidRPr="00E77D5D">
        <w:rPr>
          <w:szCs w:val="22"/>
          <w:lang w:val="lv-LV"/>
        </w:rPr>
        <w:t xml:space="preserve"> veterinārajām zālēm. Lēmum</w:t>
      </w:r>
      <w:r w:rsidR="007815A0">
        <w:rPr>
          <w:szCs w:val="22"/>
          <w:lang w:val="lv-LV"/>
        </w:rPr>
        <w:t>s</w:t>
      </w:r>
      <w:r w:rsidRPr="00E77D5D">
        <w:rPr>
          <w:szCs w:val="22"/>
          <w:lang w:val="lv-LV"/>
        </w:rPr>
        <w:t xml:space="preserve"> par vakcīnas lietošanu pirms vai pēc citu veterināro zāļu lietošanas </w:t>
      </w:r>
      <w:r w:rsidR="007815A0">
        <w:rPr>
          <w:szCs w:val="22"/>
          <w:lang w:val="lv-LV"/>
        </w:rPr>
        <w:t>jā</w:t>
      </w:r>
      <w:r w:rsidRPr="00E77D5D">
        <w:rPr>
          <w:szCs w:val="22"/>
          <w:lang w:val="lv-LV"/>
        </w:rPr>
        <w:t>pieņem, izvērtējot katru gadījumu atsevišķi.</w:t>
      </w:r>
    </w:p>
    <w:p w14:paraId="6A3DD19E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09F8326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2652D3">
        <w:rPr>
          <w:szCs w:val="22"/>
          <w:u w:val="single"/>
          <w:lang w:val="lv-LV"/>
        </w:rPr>
        <w:t>antidoti</w:t>
      </w:r>
      <w:proofErr w:type="spellEnd"/>
      <w:r w:rsidRPr="002652D3">
        <w:rPr>
          <w:szCs w:val="22"/>
          <w:u w:val="single"/>
          <w:lang w:val="lv-LV"/>
        </w:rPr>
        <w:t>)</w:t>
      </w:r>
      <w:r w:rsidRPr="002652D3">
        <w:rPr>
          <w:szCs w:val="22"/>
          <w:lang w:val="lv-LV"/>
        </w:rPr>
        <w:t>:</w:t>
      </w:r>
    </w:p>
    <w:p w14:paraId="62772018" w14:textId="25178CA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D767E7">
        <w:rPr>
          <w:szCs w:val="22"/>
          <w:lang w:val="lv-LV"/>
        </w:rPr>
        <w:t>Vakcīnas dubult</w:t>
      </w:r>
      <w:r w:rsidR="003A488A">
        <w:rPr>
          <w:szCs w:val="22"/>
          <w:lang w:val="lv-LV"/>
        </w:rPr>
        <w:t xml:space="preserve">as </w:t>
      </w:r>
      <w:r w:rsidRPr="00D767E7">
        <w:rPr>
          <w:szCs w:val="22"/>
          <w:lang w:val="lv-LV"/>
        </w:rPr>
        <w:t>devas ievadīšana var izraisīt pārejošu iekaisuma reakciju injekcijas vietā.</w:t>
      </w:r>
    </w:p>
    <w:p w14:paraId="0F172A03" w14:textId="77777777" w:rsidR="00EF44A1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6B38125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 w:rsidRPr="002652D3">
        <w:rPr>
          <w:szCs w:val="22"/>
          <w:lang w:val="lv-LV"/>
        </w:rPr>
        <w:t>:</w:t>
      </w:r>
    </w:p>
    <w:p w14:paraId="2F6E29EE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979EB">
        <w:rPr>
          <w:szCs w:val="22"/>
          <w:lang w:val="lv-LV"/>
        </w:rPr>
        <w:t>Tā kā nav veikti saderības pētījumi, šīs veterinārās zāles nedrīkst lietot maisījumā ar citām veterinārajām zālēm.</w:t>
      </w:r>
    </w:p>
    <w:p w14:paraId="304B5FDC" w14:textId="4BBA7F99" w:rsidR="00EF44A1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CBDFC54" w14:textId="77777777" w:rsidR="005F5F7E" w:rsidRPr="002652D3" w:rsidRDefault="005F5F7E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6A950F0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3892F51C" w14:textId="77777777" w:rsidR="00EF44A1" w:rsidRPr="002652D3" w:rsidRDefault="00EF44A1" w:rsidP="00C65EE6">
      <w:pPr>
        <w:tabs>
          <w:tab w:val="clear" w:pos="567"/>
          <w:tab w:val="left" w:pos="1410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</w:p>
    <w:p w14:paraId="2A394112" w14:textId="23DB0E1D" w:rsidR="00EF44A1" w:rsidRDefault="003A488A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</w:t>
      </w:r>
      <w:r>
        <w:rPr>
          <w:color w:val="000000"/>
          <w:lang w:val="lv-LV"/>
        </w:rPr>
        <w:t>a</w:t>
      </w:r>
      <w:r w:rsidRPr="002652D3">
        <w:rPr>
          <w:color w:val="000000"/>
          <w:lang w:val="lv-LV"/>
        </w:rPr>
        <w:t>s veterinārās zāles vai to atkritumi jāiznīcina saskaņā ar nacionālajiem tiesību aktiem.</w:t>
      </w:r>
    </w:p>
    <w:p w14:paraId="258C2D2D" w14:textId="4354338A" w:rsidR="00EF44A1" w:rsidRDefault="00EF44A1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04A102D" w14:textId="77777777" w:rsidR="005F5F7E" w:rsidRPr="002652D3" w:rsidRDefault="005F5F7E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DADE14E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14.</w:t>
      </w:r>
      <w:r w:rsidRPr="002652D3">
        <w:rPr>
          <w:b/>
          <w:color w:val="000000"/>
          <w:lang w:val="lv-LV"/>
        </w:rPr>
        <w:tab/>
        <w:t>DATUMS, KAD LIETOŠANAS  INSTRUKCIJA PĒDĒJO REIZI TIKA APSTIPRINĀTA</w:t>
      </w:r>
    </w:p>
    <w:p w14:paraId="62A92B86" w14:textId="77777777" w:rsidR="00EF44A1" w:rsidRDefault="00EF44A1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EE7EEC9" w14:textId="4C5DCEDD" w:rsidR="003A7955" w:rsidRPr="002652D3" w:rsidRDefault="003A488A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01/2022</w:t>
      </w:r>
    </w:p>
    <w:p w14:paraId="4E5E068D" w14:textId="418CDC07" w:rsidR="00EF44A1" w:rsidRDefault="00EF44A1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3E1D108" w14:textId="77777777" w:rsidR="005F5F7E" w:rsidRPr="002652D3" w:rsidRDefault="005F5F7E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82E2CA9" w14:textId="77777777" w:rsidR="00EF44A1" w:rsidRPr="002652D3" w:rsidRDefault="00EF44A1" w:rsidP="00C65EE6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15.</w:t>
      </w:r>
      <w:r w:rsidRPr="002652D3">
        <w:rPr>
          <w:b/>
          <w:color w:val="000000"/>
          <w:lang w:val="lv-LV"/>
        </w:rPr>
        <w:tab/>
        <w:t>CITA INFORMĀCIJA</w:t>
      </w:r>
    </w:p>
    <w:p w14:paraId="6E741646" w14:textId="77777777" w:rsidR="00EF44A1" w:rsidRPr="002652D3" w:rsidRDefault="00EF44A1" w:rsidP="00C65EE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5A792B8" w14:textId="77777777" w:rsidR="00EF44A1" w:rsidRDefault="00EF44A1" w:rsidP="00C65EE6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13431007" w14:textId="77777777" w:rsidR="003A488A" w:rsidRDefault="003A488A" w:rsidP="003A488A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 tipa stikla vai polipropilēna flakoni 250 ml (500 devas) un 500 ml (1000 devas), kas noslēgti ar </w:t>
      </w:r>
      <w:proofErr w:type="spellStart"/>
      <w:r>
        <w:rPr>
          <w:color w:val="000000"/>
          <w:lang w:val="lv-LV"/>
        </w:rPr>
        <w:t>elastomēra</w:t>
      </w:r>
      <w:proofErr w:type="spellEnd"/>
      <w:r>
        <w:rPr>
          <w:color w:val="000000"/>
          <w:lang w:val="lv-LV"/>
        </w:rPr>
        <w:t xml:space="preserve"> aizbāzni un alumīnija vāciņu </w:t>
      </w:r>
    </w:p>
    <w:p w14:paraId="50958E16" w14:textId="151C5CDD" w:rsidR="00EF44A1" w:rsidRDefault="00EF44A1" w:rsidP="00C65EE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Polistirēna</w:t>
      </w:r>
      <w:proofErr w:type="spellEnd"/>
      <w:r>
        <w:rPr>
          <w:color w:val="000000"/>
          <w:lang w:val="lv-LV"/>
        </w:rPr>
        <w:t xml:space="preserve"> kast</w:t>
      </w:r>
      <w:r w:rsidR="003A488A">
        <w:rPr>
          <w:color w:val="000000"/>
          <w:lang w:val="lv-LV"/>
        </w:rPr>
        <w:t>ē</w:t>
      </w:r>
      <w:r w:rsidR="00C65EE6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10 flakoni ar 500 devām vai 1000 devām</w:t>
      </w:r>
      <w:r w:rsidR="00C65EE6">
        <w:rPr>
          <w:color w:val="000000"/>
          <w:lang w:val="lv-LV"/>
        </w:rPr>
        <w:t>.</w:t>
      </w:r>
    </w:p>
    <w:p w14:paraId="79430F99" w14:textId="47482AE8" w:rsidR="00EF44A1" w:rsidRPr="00C65EE6" w:rsidRDefault="00EF44A1" w:rsidP="00C65EE6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 w:rsidRPr="004C6B00">
        <w:rPr>
          <w:color w:val="000000"/>
          <w:lang w:val="lv-LV"/>
        </w:rPr>
        <w:t xml:space="preserve">Ne visi iepakojuma izmēri var tikt izplatīti. </w:t>
      </w:r>
    </w:p>
    <w:p w14:paraId="1CBA480F" w14:textId="77777777" w:rsidR="00EF44A1" w:rsidRDefault="00EF44A1" w:rsidP="00C65EE6">
      <w:pPr>
        <w:jc w:val="both"/>
        <w:rPr>
          <w:noProof/>
          <w:lang w:val="lv-LV"/>
        </w:rPr>
      </w:pPr>
    </w:p>
    <w:p w14:paraId="2518E64F" w14:textId="77777777" w:rsidR="00C65EE6" w:rsidRDefault="00C65EE6" w:rsidP="00C65EE6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>
        <w:rPr>
          <w:color w:val="000000"/>
          <w:lang w:val="lv-LV"/>
        </w:rPr>
        <w:t>Izplatīšanai tikai praktizējošam veterinārārstam.</w:t>
      </w:r>
      <w:bookmarkStart w:id="1" w:name="_GoBack"/>
      <w:bookmarkEnd w:id="1"/>
    </w:p>
    <w:p w14:paraId="316B3B72" w14:textId="77777777" w:rsidR="00EF44A1" w:rsidRPr="002652D3" w:rsidRDefault="00EF44A1" w:rsidP="00C65EE6">
      <w:pPr>
        <w:jc w:val="both"/>
        <w:rPr>
          <w:noProof/>
          <w:lang w:val="lv-LV"/>
        </w:rPr>
      </w:pPr>
    </w:p>
    <w:p w14:paraId="79D44FA4" w14:textId="77777777" w:rsidR="001E2085" w:rsidRPr="00EF44A1" w:rsidRDefault="001E2085" w:rsidP="00C65EE6">
      <w:pPr>
        <w:jc w:val="both"/>
        <w:rPr>
          <w:lang w:val="lv-LV"/>
        </w:rPr>
      </w:pPr>
    </w:p>
    <w:sectPr w:rsidR="001E2085" w:rsidRPr="00EF44A1">
      <w:footerReference w:type="default" r:id="rId7"/>
      <w:footerReference w:type="first" r:id="rId8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0A38A" w14:textId="77777777" w:rsidR="00D44AC0" w:rsidRDefault="00D44AC0">
      <w:pPr>
        <w:spacing w:line="240" w:lineRule="auto"/>
      </w:pPr>
      <w:r>
        <w:separator/>
      </w:r>
    </w:p>
  </w:endnote>
  <w:endnote w:type="continuationSeparator" w:id="0">
    <w:p w14:paraId="6078F457" w14:textId="77777777" w:rsidR="00D44AC0" w:rsidRDefault="00D44A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4DEA1" w14:textId="77777777" w:rsidR="00B22CF2" w:rsidRDefault="00B22CF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140DC01A" w14:textId="77777777" w:rsidR="00B22CF2" w:rsidRDefault="005C5A0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FE1DAE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3B458" w14:textId="77777777" w:rsidR="00B22CF2" w:rsidRDefault="00B22CF2">
    <w:pPr>
      <w:pStyle w:val="Footer"/>
      <w:tabs>
        <w:tab w:val="clear" w:pos="8930"/>
        <w:tab w:val="right" w:pos="8931"/>
      </w:tabs>
    </w:pPr>
  </w:p>
  <w:p w14:paraId="599A3D41" w14:textId="77777777" w:rsidR="00B22CF2" w:rsidRDefault="005C5A0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FE1DA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A83D0" w14:textId="77777777" w:rsidR="00D44AC0" w:rsidRDefault="00D44AC0">
      <w:pPr>
        <w:spacing w:line="240" w:lineRule="auto"/>
      </w:pPr>
      <w:r>
        <w:separator/>
      </w:r>
    </w:p>
  </w:footnote>
  <w:footnote w:type="continuationSeparator" w:id="0">
    <w:p w14:paraId="4F45A09A" w14:textId="77777777" w:rsidR="00D44AC0" w:rsidRDefault="00D44A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F6301"/>
    <w:multiLevelType w:val="hybridMultilevel"/>
    <w:tmpl w:val="FE4C4C2A"/>
    <w:lvl w:ilvl="0" w:tplc="74BCE3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4A1"/>
    <w:rsid w:val="001E2085"/>
    <w:rsid w:val="002B1FA5"/>
    <w:rsid w:val="003A488A"/>
    <w:rsid w:val="003A7955"/>
    <w:rsid w:val="003D3D53"/>
    <w:rsid w:val="005C5A07"/>
    <w:rsid w:val="005F5F7E"/>
    <w:rsid w:val="00611E94"/>
    <w:rsid w:val="006A227C"/>
    <w:rsid w:val="006D4291"/>
    <w:rsid w:val="007815A0"/>
    <w:rsid w:val="008E5091"/>
    <w:rsid w:val="00A147DE"/>
    <w:rsid w:val="00A40577"/>
    <w:rsid w:val="00B04D12"/>
    <w:rsid w:val="00B22CF2"/>
    <w:rsid w:val="00C65EE6"/>
    <w:rsid w:val="00C76B63"/>
    <w:rsid w:val="00D44AC0"/>
    <w:rsid w:val="00EF44A1"/>
    <w:rsid w:val="00F160CD"/>
    <w:rsid w:val="00FE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1696"/>
  <w15:docId w15:val="{DC9B686D-256E-4850-AD01-B3E2B50A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4A1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F44A1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EF44A1"/>
    <w:rPr>
      <w:rFonts w:ascii="Helvetica" w:eastAsia="Times New Roman" w:hAnsi="Helvetica" w:cs="Times New Roman"/>
      <w:sz w:val="16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EF44A1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EF44A1"/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uiPriority w:val="1"/>
    <w:qFormat/>
    <w:rsid w:val="00EF44A1"/>
    <w:pPr>
      <w:tabs>
        <w:tab w:val="left" w:pos="567"/>
      </w:tabs>
    </w:pPr>
    <w:rPr>
      <w:rFonts w:ascii="Times New Roman" w:eastAsia="Times New Roman" w:hAnsi="Times New Roman"/>
      <w:snapToGrid w:val="0"/>
      <w:sz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A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A07"/>
    <w:rPr>
      <w:rFonts w:ascii="Segoe UI" w:eastAsia="Times New Roman" w:hAnsi="Segoe UI" w:cs="Segoe UI"/>
      <w:sz w:val="18"/>
      <w:szCs w:val="18"/>
      <w:lang w:val="en-GB" w:eastAsia="en-US"/>
    </w:rPr>
  </w:style>
  <w:style w:type="paragraph" w:styleId="Revision">
    <w:name w:val="Revision"/>
    <w:hidden/>
    <w:uiPriority w:val="99"/>
    <w:semiHidden/>
    <w:rsid w:val="00C76B63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3082</Words>
  <Characters>1757</Characters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