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4A7B" w:rsidRDefault="00794A7B" w:rsidP="00794A7B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MARĶĒJUMS</w:t>
      </w:r>
    </w:p>
    <w:p w:rsidR="00794A7B" w:rsidRPr="00145FB6" w:rsidRDefault="00794A7B" w:rsidP="00145FB6">
      <w:pPr>
        <w:tabs>
          <w:tab w:val="clear" w:pos="567"/>
        </w:tabs>
        <w:spacing w:line="240" w:lineRule="auto"/>
        <w:jc w:val="center"/>
        <w:rPr>
          <w:b/>
          <w:caps/>
          <w:color w:val="000000"/>
          <w:szCs w:val="22"/>
          <w:lang w:val="lv-LV"/>
        </w:rPr>
      </w:pPr>
      <w:r w:rsidRPr="00794A7B">
        <w:rPr>
          <w:b/>
          <w:caps/>
          <w:color w:val="000000"/>
          <w:szCs w:val="22"/>
          <w:lang w:val="lv-LV"/>
        </w:rPr>
        <w:t>V/NRP/97/0549</w:t>
      </w:r>
    </w:p>
    <w:p w:rsidR="00794A7B" w:rsidRDefault="00794A7B" w:rsidP="00794A7B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794A7B" w:rsidTr="00145FB6">
        <w:trPr>
          <w:trHeight w:val="702"/>
        </w:trPr>
        <w:tc>
          <w:tcPr>
            <w:tcW w:w="9298" w:type="dxa"/>
            <w:tcBorders>
              <w:bottom w:val="single" w:sz="4" w:space="0" w:color="auto"/>
            </w:tcBorders>
          </w:tcPr>
          <w:p w:rsidR="00794A7B" w:rsidRDefault="00794A7B" w:rsidP="00794A7B">
            <w:pPr>
              <w:tabs>
                <w:tab w:val="clear" w:pos="567"/>
              </w:tabs>
              <w:spacing w:line="240" w:lineRule="auto"/>
              <w:rPr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 xml:space="preserve">INFORMĀCIJA, KURAI JĀBŪT UZ </w:t>
            </w:r>
            <w:r w:rsidR="00DD7985">
              <w:rPr>
                <w:b/>
                <w:color w:val="000000"/>
                <w:lang w:val="lv-LV"/>
              </w:rPr>
              <w:t xml:space="preserve">ĀRĒJĀ IEPAKOJUMA UN </w:t>
            </w:r>
            <w:r>
              <w:rPr>
                <w:b/>
                <w:color w:val="000000"/>
                <w:lang w:val="lv-LV"/>
              </w:rPr>
              <w:t xml:space="preserve">TIEŠĀ IEPAKOJUMA </w:t>
            </w:r>
          </w:p>
          <w:p w:rsidR="00794A7B" w:rsidRDefault="00794A7B" w:rsidP="00794A7B">
            <w:pPr>
              <w:rPr>
                <w:b/>
                <w:color w:val="000000"/>
                <w:lang w:val="lv-LV"/>
              </w:rPr>
            </w:pPr>
          </w:p>
          <w:p w:rsidR="00794A7B" w:rsidRDefault="00E218B4" w:rsidP="00C9390D">
            <w:pPr>
              <w:pStyle w:val="Beiguvresteksts"/>
              <w:tabs>
                <w:tab w:val="clear" w:pos="567"/>
              </w:tabs>
              <w:rPr>
                <w:b/>
                <w:lang w:val="lv-LV"/>
              </w:rPr>
            </w:pPr>
            <w:r>
              <w:rPr>
                <w:b/>
                <w:lang w:val="lv-LV"/>
              </w:rPr>
              <w:t>S</w:t>
            </w:r>
            <w:r w:rsidR="00C9390D">
              <w:rPr>
                <w:b/>
                <w:lang w:val="lv-LV"/>
              </w:rPr>
              <w:t xml:space="preserve">tikla </w:t>
            </w:r>
            <w:r w:rsidR="00DD7985">
              <w:rPr>
                <w:b/>
                <w:lang w:val="lv-LV"/>
              </w:rPr>
              <w:t>flakons</w:t>
            </w:r>
            <w:r w:rsidR="00BE500A">
              <w:rPr>
                <w:b/>
                <w:lang w:val="lv-LV"/>
              </w:rPr>
              <w:t xml:space="preserve"> 50 ml</w:t>
            </w:r>
            <w:bookmarkStart w:id="0" w:name="_GoBack"/>
            <w:bookmarkEnd w:id="0"/>
          </w:p>
          <w:p w:rsidR="00D71D85" w:rsidRPr="00145FB6" w:rsidRDefault="00D71D85" w:rsidP="00C9390D">
            <w:pPr>
              <w:pStyle w:val="Beiguvresteksts"/>
              <w:tabs>
                <w:tab w:val="clear" w:pos="567"/>
              </w:tabs>
              <w:rPr>
                <w:b/>
                <w:color w:val="000000"/>
                <w:lang w:val="lv-LV"/>
              </w:rPr>
            </w:pPr>
          </w:p>
        </w:tc>
      </w:tr>
    </w:tbl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:rsidR="00794A7B" w:rsidRDefault="00794A7B" w:rsidP="00794A7B">
      <w:pPr>
        <w:spacing w:line="240" w:lineRule="auto"/>
        <w:ind w:left="567" w:hanging="567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1E79C3">
      <w:pPr>
        <w:pStyle w:val="Beiguvresteksts"/>
        <w:tabs>
          <w:tab w:val="clear" w:pos="567"/>
        </w:tabs>
        <w:rPr>
          <w:lang w:val="lv-LV"/>
        </w:rPr>
      </w:pPr>
      <w:proofErr w:type="spellStart"/>
      <w:r w:rsidRPr="00FD20C8">
        <w:rPr>
          <w:b/>
          <w:sz w:val="24"/>
          <w:szCs w:val="24"/>
          <w:lang w:val="lv-LV"/>
        </w:rPr>
        <w:t>Oxytocin</w:t>
      </w:r>
      <w:proofErr w:type="spellEnd"/>
      <w:r w:rsidR="00642418">
        <w:rPr>
          <w:b/>
          <w:sz w:val="24"/>
          <w:szCs w:val="24"/>
          <w:lang w:val="lv-LV"/>
        </w:rPr>
        <w:t xml:space="preserve"> </w:t>
      </w:r>
      <w:r>
        <w:rPr>
          <w:lang w:val="lv-LV"/>
        </w:rPr>
        <w:t xml:space="preserve">10 </w:t>
      </w:r>
      <w:r w:rsidR="00642418">
        <w:rPr>
          <w:lang w:val="lv-LV"/>
        </w:rPr>
        <w:t>IU</w:t>
      </w:r>
      <w:r>
        <w:rPr>
          <w:lang w:val="lv-LV"/>
        </w:rPr>
        <w:t>/ml šķīdums injekcijām liellopiem, zirgiem, cūkām, aitām, kazām, suņiem, kaķiem</w:t>
      </w:r>
    </w:p>
    <w:p w:rsidR="00794A7B" w:rsidRPr="001C570F" w:rsidRDefault="00794A7B" w:rsidP="00794A7B">
      <w:pPr>
        <w:pStyle w:val="Beiguvresteksts"/>
        <w:tabs>
          <w:tab w:val="clear" w:pos="567"/>
        </w:tabs>
        <w:rPr>
          <w:i/>
          <w:sz w:val="24"/>
          <w:szCs w:val="24"/>
          <w:lang w:val="lv-LV"/>
        </w:rPr>
      </w:pPr>
      <w:proofErr w:type="spellStart"/>
      <w:r w:rsidRPr="001C570F">
        <w:rPr>
          <w:i/>
          <w:sz w:val="24"/>
          <w:szCs w:val="24"/>
          <w:lang w:val="lv-LV"/>
        </w:rPr>
        <w:t>Oxytocin</w:t>
      </w:r>
      <w:proofErr w:type="spellEnd"/>
    </w:p>
    <w:p w:rsidR="00794A7B" w:rsidRPr="002A4597" w:rsidRDefault="00794A7B" w:rsidP="00794A7B">
      <w:pPr>
        <w:pStyle w:val="Beiguvresteksts"/>
        <w:tabs>
          <w:tab w:val="clear" w:pos="567"/>
        </w:tabs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AKTĪVO VIELU NOSAUKUMS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Style w:val="Beiguvresteksts"/>
        <w:tabs>
          <w:tab w:val="clear" w:pos="567"/>
        </w:tabs>
        <w:rPr>
          <w:color w:val="000000"/>
          <w:lang w:val="lv-LV"/>
        </w:rPr>
      </w:pPr>
      <w:r>
        <w:rPr>
          <w:color w:val="000000"/>
          <w:lang w:val="lv-LV"/>
        </w:rPr>
        <w:t>1</w:t>
      </w:r>
      <w:r w:rsidR="00642418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ml šķīduma injekcijām satur: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 viela:</w:t>
      </w:r>
    </w:p>
    <w:p w:rsidR="00794A7B" w:rsidRDefault="00794A7B" w:rsidP="00794A7B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Sintētiskais </w:t>
      </w:r>
      <w:proofErr w:type="spellStart"/>
      <w:r>
        <w:rPr>
          <w:color w:val="000000"/>
          <w:lang w:val="lv-LV"/>
        </w:rPr>
        <w:t>oksitocīns</w:t>
      </w:r>
      <w:proofErr w:type="spellEnd"/>
      <w:r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ab/>
        <w:t xml:space="preserve">10 </w:t>
      </w:r>
      <w:r w:rsidR="00642418">
        <w:rPr>
          <w:color w:val="000000"/>
          <w:lang w:val="lv-LV"/>
        </w:rPr>
        <w:t>IU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1E79C3">
        <w:rPr>
          <w:color w:val="000000"/>
          <w:highlight w:val="lightGray"/>
          <w:lang w:val="lv-LV"/>
        </w:rPr>
        <w:t>Šķīdums injekcijām</w:t>
      </w:r>
      <w:r w:rsidR="00642418" w:rsidRPr="001E79C3">
        <w:rPr>
          <w:color w:val="000000"/>
          <w:highlight w:val="lightGray"/>
          <w:lang w:val="lv-LV"/>
        </w:rPr>
        <w:t>.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IEPAKOJUMA IZMĒRS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50 ml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MĒRĶA SUGAS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1E79C3">
        <w:rPr>
          <w:color w:val="000000"/>
          <w:highlight w:val="lightGray"/>
          <w:lang w:val="lv-LV"/>
        </w:rPr>
        <w:t>Zirgi (ķēves), liellopi (govis), cūkas (sivēnmātes), aitas, kazas, suņi (kuces), kaķi (kaķenes)</w:t>
      </w:r>
      <w:r w:rsidR="00642418" w:rsidRPr="001E79C3">
        <w:rPr>
          <w:color w:val="000000"/>
          <w:highlight w:val="lightGray"/>
          <w:lang w:val="lv-LV"/>
        </w:rPr>
        <w:t>.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INDIKĀCIJA</w:t>
      </w:r>
      <w:r w:rsidR="008F379B">
        <w:rPr>
          <w:b/>
          <w:color w:val="000000"/>
          <w:lang w:val="lv-LV"/>
        </w:rPr>
        <w:t>(-</w:t>
      </w:r>
      <w:r>
        <w:rPr>
          <w:b/>
          <w:color w:val="000000"/>
          <w:lang w:val="lv-LV"/>
        </w:rPr>
        <w:t>S</w:t>
      </w:r>
      <w:r w:rsidR="008F379B">
        <w:rPr>
          <w:b/>
          <w:color w:val="000000"/>
          <w:lang w:val="lv-LV"/>
        </w:rPr>
        <w:t>)</w:t>
      </w:r>
    </w:p>
    <w:p w:rsidR="00642418" w:rsidRDefault="00642418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>LIETOŠANAS METODE UN IEVADĪŠANAS VEIDS</w:t>
      </w:r>
      <w:r w:rsidR="008E2AF9">
        <w:rPr>
          <w:b/>
          <w:lang w:val="lv-LV"/>
        </w:rPr>
        <w:t>(-I)</w:t>
      </w:r>
    </w:p>
    <w:p w:rsidR="00794A7B" w:rsidRDefault="00794A7B" w:rsidP="00794A7B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 xml:space="preserve">Intramuskulārām vai </w:t>
      </w:r>
      <w:proofErr w:type="spellStart"/>
      <w:r>
        <w:rPr>
          <w:color w:val="000000"/>
          <w:lang w:val="lv-LV"/>
        </w:rPr>
        <w:t>subkutānām</w:t>
      </w:r>
      <w:proofErr w:type="spellEnd"/>
      <w:r>
        <w:rPr>
          <w:color w:val="000000"/>
          <w:lang w:val="lv-LV"/>
        </w:rPr>
        <w:t xml:space="preserve"> injekcijām.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Pirms lietošanas </w:t>
      </w:r>
      <w:r w:rsidR="00642418">
        <w:rPr>
          <w:color w:val="000000"/>
          <w:lang w:val="lv-LV"/>
        </w:rPr>
        <w:t xml:space="preserve">izlasiet </w:t>
      </w:r>
      <w:r>
        <w:rPr>
          <w:color w:val="000000"/>
          <w:lang w:val="lv-LV"/>
        </w:rPr>
        <w:t>iepakojumam pievienoto instrukciju.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>IEROBEŽOJUMU PERIODS</w:t>
      </w:r>
      <w:r w:rsidR="00696E34">
        <w:rPr>
          <w:b/>
          <w:color w:val="000000"/>
          <w:lang w:val="lv-LV"/>
        </w:rPr>
        <w:t>(-I)</w:t>
      </w:r>
      <w:r>
        <w:rPr>
          <w:b/>
          <w:color w:val="000000"/>
          <w:lang w:val="lv-LV"/>
        </w:rPr>
        <w:t xml:space="preserve"> DZĪVNIEKU PRODUKCIJAS IZMANTOŠANĀ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Nulle dienas.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>ĪPAŠI BRĪDINĀJUM(</w:t>
      </w:r>
      <w:r w:rsidR="00642418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 xml:space="preserve">I), JA NEPIECIEŠAMS 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1E79C3">
        <w:rPr>
          <w:color w:val="000000"/>
          <w:highlight w:val="lightGray"/>
          <w:lang w:val="lv-LV"/>
        </w:rPr>
        <w:t xml:space="preserve">Pirms lietošanas </w:t>
      </w:r>
      <w:r w:rsidR="00642418" w:rsidRPr="001E79C3">
        <w:rPr>
          <w:color w:val="000000"/>
          <w:highlight w:val="lightGray"/>
          <w:lang w:val="lv-LV"/>
        </w:rPr>
        <w:t xml:space="preserve">izlasiet </w:t>
      </w:r>
      <w:r w:rsidRPr="001E79C3">
        <w:rPr>
          <w:color w:val="000000"/>
          <w:highlight w:val="lightGray"/>
          <w:lang w:val="lv-LV"/>
        </w:rPr>
        <w:t>iepakojumam pievienoto instrukciju.</w:t>
      </w:r>
    </w:p>
    <w:p w:rsidR="00BE500A" w:rsidRDefault="00BE500A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10.</w:t>
      </w:r>
      <w:r>
        <w:rPr>
          <w:b/>
          <w:color w:val="000000"/>
          <w:lang w:val="lv-LV"/>
        </w:rPr>
        <w:tab/>
        <w:t>DERĪGUMA TERMIŅŠ</w:t>
      </w:r>
    </w:p>
    <w:p w:rsidR="00794A7B" w:rsidRPr="0014228A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Derīgs līdz:</w:t>
      </w:r>
      <w:r w:rsidR="00642418">
        <w:rPr>
          <w:color w:val="000000"/>
          <w:lang w:val="lv-LV"/>
        </w:rPr>
        <w:t xml:space="preserve"> {mēnesis/gads}</w:t>
      </w:r>
    </w:p>
    <w:p w:rsidR="00D74423" w:rsidRDefault="00D74423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4210C">
        <w:rPr>
          <w:color w:val="000000"/>
          <w:lang w:val="lv-LV"/>
        </w:rPr>
        <w:t>Pēc pirmreizējas caurduršanas izlietot</w:t>
      </w:r>
      <w:r w:rsidR="00C4210C" w:rsidRPr="001E79C3">
        <w:rPr>
          <w:color w:val="000000"/>
          <w:lang w:val="lv-LV"/>
        </w:rPr>
        <w:t xml:space="preserve"> 30 dienu </w:t>
      </w:r>
      <w:r w:rsidRPr="00C4210C">
        <w:rPr>
          <w:color w:val="000000"/>
          <w:lang w:val="lv-LV"/>
        </w:rPr>
        <w:t>laikā.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 xml:space="preserve"> ĪPAŠI UZGLABĀŠANAS NOSACĪJUMI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C4210C" w:rsidRDefault="00794A7B" w:rsidP="00794A7B">
      <w:pPr>
        <w:tabs>
          <w:tab w:val="clear" w:pos="567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Uzglabāt vēsā vietā, temperatūrā 8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 līdz 15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</w:t>
      </w:r>
      <w:r w:rsidR="00C4210C">
        <w:rPr>
          <w:noProof/>
          <w:lang w:val="lv-LV"/>
        </w:rPr>
        <w:t xml:space="preserve">. </w:t>
      </w:r>
    </w:p>
    <w:p w:rsidR="00794A7B" w:rsidRDefault="00C4210C" w:rsidP="00794A7B">
      <w:pPr>
        <w:tabs>
          <w:tab w:val="clear" w:pos="567"/>
        </w:tabs>
        <w:spacing w:line="240" w:lineRule="auto"/>
        <w:rPr>
          <w:noProof/>
          <w:lang w:val="lv-LV"/>
        </w:rPr>
      </w:pPr>
      <w:r>
        <w:rPr>
          <w:color w:val="000000"/>
          <w:lang w:val="lv-LV"/>
        </w:rPr>
        <w:t xml:space="preserve">Pēc atvēršanas: </w:t>
      </w:r>
      <w:r>
        <w:rPr>
          <w:noProof/>
          <w:lang w:val="lv-LV"/>
        </w:rPr>
        <w:t>uzglabāt ledusskapī (2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 - 8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C).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Sargāt no gaismas.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642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</w:r>
      <w:r w:rsidR="00642418" w:rsidRPr="002652D3">
        <w:rPr>
          <w:b/>
          <w:caps/>
          <w:color w:val="000000"/>
          <w:lang w:val="lv-LV"/>
        </w:rPr>
        <w:t>ĪPAŠI norādījumi neizlietot</w:t>
      </w:r>
      <w:r w:rsidR="00642418">
        <w:rPr>
          <w:b/>
          <w:caps/>
          <w:color w:val="000000"/>
          <w:lang w:val="lv-LV"/>
        </w:rPr>
        <w:t>U</w:t>
      </w:r>
      <w:r w:rsidR="00642418" w:rsidRPr="002652D3">
        <w:rPr>
          <w:b/>
          <w:caps/>
          <w:color w:val="000000"/>
          <w:lang w:val="lv-LV"/>
        </w:rPr>
        <w:t xml:space="preserve"> VETERINĀRO ZĀĻU vai To atkritumU IZNĪCINĀŠANAI</w:t>
      </w:r>
      <w:r w:rsidR="00642418" w:rsidDel="00642418">
        <w:rPr>
          <w:b/>
          <w:caps/>
          <w:color w:val="000000"/>
          <w:lang w:val="lv-LV"/>
        </w:rPr>
        <w:t xml:space="preserve"> </w:t>
      </w:r>
    </w:p>
    <w:p w:rsidR="00642418" w:rsidRDefault="00642418" w:rsidP="00794A7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642418" w:rsidRDefault="00642418" w:rsidP="00794A7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lang w:val="lv-LV"/>
        </w:rPr>
        <w:t>Jebkur</w:t>
      </w:r>
      <w:r>
        <w:rPr>
          <w:szCs w:val="22"/>
          <w:lang w:val="lv-LV"/>
        </w:rPr>
        <w:t xml:space="preserve">i </w:t>
      </w:r>
      <w:r w:rsidRPr="002652D3">
        <w:rPr>
          <w:szCs w:val="22"/>
          <w:lang w:val="lv-LV"/>
        </w:rPr>
        <w:t>veterināro zāļu atkritumi ir jāiznīcina saskaņā ar nacionālajiem tiesību aktiem</w:t>
      </w:r>
      <w:r>
        <w:rPr>
          <w:szCs w:val="22"/>
          <w:lang w:val="lv-LV"/>
        </w:rPr>
        <w:t xml:space="preserve">. 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642418">
        <w:rPr>
          <w:b/>
          <w:color w:val="000000"/>
          <w:lang w:val="lv-LV"/>
        </w:rPr>
        <w:t>JA PIEMĒROJAMI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Lietošanai dzīvniekiem. Recepšu veterinārās zāles.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14. VĀRDI “UZGLABĀT BĒRNIEM</w:t>
      </w:r>
      <w:r w:rsidR="00642418">
        <w:rPr>
          <w:b/>
          <w:color w:val="000000"/>
          <w:lang w:val="lv-LV"/>
        </w:rPr>
        <w:t xml:space="preserve"> NEREDZAMĀ</w:t>
      </w:r>
      <w:r>
        <w:rPr>
          <w:b/>
          <w:color w:val="000000"/>
          <w:lang w:val="lv-LV"/>
        </w:rPr>
        <w:t xml:space="preserve"> </w:t>
      </w:r>
      <w:r w:rsidR="00642418">
        <w:rPr>
          <w:b/>
          <w:color w:val="000000"/>
          <w:lang w:val="lv-LV"/>
        </w:rPr>
        <w:t xml:space="preserve">UN </w:t>
      </w:r>
      <w:r>
        <w:rPr>
          <w:b/>
          <w:color w:val="000000"/>
          <w:lang w:val="lv-LV"/>
        </w:rPr>
        <w:t>NEPIEEJAMĀ VIETĀ”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Uzlabāt bērniem </w:t>
      </w:r>
      <w:r w:rsidR="00642418">
        <w:rPr>
          <w:color w:val="000000"/>
          <w:lang w:val="lv-LV"/>
        </w:rPr>
        <w:t xml:space="preserve">neredzamā un </w:t>
      </w:r>
      <w:r>
        <w:rPr>
          <w:color w:val="000000"/>
          <w:lang w:val="lv-LV"/>
        </w:rPr>
        <w:t>nepieejamā vietā.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15. REĢISTRĀCIJAS APLIECĪBAS ĪPAŠNIEKA NOSAUKUMS UN ADRESE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Pr="00794A7B" w:rsidRDefault="00794A7B" w:rsidP="00794A7B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proofErr w:type="spellStart"/>
      <w:r w:rsidRPr="00794A7B">
        <w:rPr>
          <w:bCs/>
          <w:lang w:val="lv-LV"/>
        </w:rPr>
        <w:t>Alfasan</w:t>
      </w:r>
      <w:proofErr w:type="spellEnd"/>
      <w:r w:rsidRPr="00794A7B">
        <w:rPr>
          <w:bCs/>
          <w:lang w:val="lv-LV"/>
        </w:rPr>
        <w:t xml:space="preserve"> </w:t>
      </w:r>
      <w:proofErr w:type="spellStart"/>
      <w:r w:rsidRPr="00794A7B">
        <w:rPr>
          <w:bCs/>
          <w:lang w:val="lv-LV"/>
        </w:rPr>
        <w:t>International</w:t>
      </w:r>
      <w:proofErr w:type="spellEnd"/>
      <w:r w:rsidRPr="00794A7B">
        <w:rPr>
          <w:bCs/>
          <w:lang w:val="lv-LV"/>
        </w:rPr>
        <w:t xml:space="preserve"> BV </w:t>
      </w:r>
    </w:p>
    <w:p w:rsidR="00794A7B" w:rsidRPr="00794A7B" w:rsidRDefault="00794A7B" w:rsidP="00794A7B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794A7B">
        <w:rPr>
          <w:bCs/>
          <w:lang w:val="lv-LV"/>
        </w:rPr>
        <w:t xml:space="preserve">P.O. </w:t>
      </w:r>
      <w:proofErr w:type="spellStart"/>
      <w:r w:rsidRPr="00794A7B">
        <w:rPr>
          <w:bCs/>
          <w:lang w:val="lv-LV"/>
        </w:rPr>
        <w:t>Box</w:t>
      </w:r>
      <w:proofErr w:type="spellEnd"/>
      <w:r w:rsidRPr="00794A7B">
        <w:rPr>
          <w:bCs/>
          <w:lang w:val="lv-LV"/>
        </w:rPr>
        <w:t xml:space="preserve"> 78</w:t>
      </w:r>
    </w:p>
    <w:p w:rsidR="00794A7B" w:rsidRPr="00794A7B" w:rsidRDefault="00794A7B" w:rsidP="00794A7B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794A7B">
        <w:rPr>
          <w:bCs/>
          <w:lang w:val="lv-LV"/>
        </w:rPr>
        <w:t xml:space="preserve">3440 AB </w:t>
      </w:r>
      <w:proofErr w:type="spellStart"/>
      <w:r w:rsidRPr="00794A7B">
        <w:rPr>
          <w:bCs/>
          <w:lang w:val="lv-LV"/>
        </w:rPr>
        <w:t>Woerden</w:t>
      </w:r>
      <w:proofErr w:type="spellEnd"/>
      <w:r w:rsidRPr="00794A7B">
        <w:rPr>
          <w:bCs/>
          <w:lang w:val="lv-LV"/>
        </w:rPr>
        <w:t xml:space="preserve"> </w:t>
      </w:r>
    </w:p>
    <w:p w:rsidR="00794A7B" w:rsidRPr="00794A7B" w:rsidRDefault="00794A7B" w:rsidP="00794A7B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794A7B">
        <w:rPr>
          <w:bCs/>
          <w:lang w:val="lv-LV"/>
        </w:rPr>
        <w:t>Nīderlande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16.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>reģistrācijas APLIECĪBAS numurs</w:t>
      </w:r>
      <w:r w:rsidR="00642418">
        <w:rPr>
          <w:b/>
          <w:caps/>
          <w:color w:val="000000"/>
          <w:lang w:val="lv-LV"/>
        </w:rPr>
        <w:t>(-I)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>
        <w:rPr>
          <w:caps/>
          <w:color w:val="000000"/>
          <w:szCs w:val="22"/>
          <w:lang w:val="lv-LV"/>
        </w:rPr>
        <w:t>V/NRP/97/0549</w:t>
      </w:r>
    </w:p>
    <w:p w:rsidR="00794A7B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Default="00794A7B" w:rsidP="00794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17.</w:t>
      </w:r>
      <w:r>
        <w:rPr>
          <w:b/>
          <w:color w:val="000000"/>
          <w:lang w:val="lv-LV"/>
        </w:rPr>
        <w:tab/>
        <w:t xml:space="preserve">RAŽOŠANAS SĒRIJAS NUMURS </w:t>
      </w:r>
    </w:p>
    <w:p w:rsidR="00794A7B" w:rsidRPr="0014228A" w:rsidRDefault="00794A7B" w:rsidP="00794A7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:rsidR="00794A7B" w:rsidRPr="001E79C3" w:rsidRDefault="00794A7B" w:rsidP="00794A7B">
      <w:pPr>
        <w:tabs>
          <w:tab w:val="clear" w:pos="567"/>
        </w:tabs>
        <w:spacing w:line="240" w:lineRule="auto"/>
        <w:rPr>
          <w:lang w:val="lv-LV"/>
        </w:rPr>
      </w:pPr>
      <w:r>
        <w:rPr>
          <w:rFonts w:ascii="TimesNewRoman,Italic" w:hAnsi="TimesNewRoman,Italic"/>
          <w:color w:val="000000"/>
          <w:lang w:val="lv-LV"/>
        </w:rPr>
        <w:t>Sērija</w:t>
      </w:r>
      <w:r w:rsidR="00642418">
        <w:rPr>
          <w:rFonts w:ascii="TimesNewRoman,Italic" w:hAnsi="TimesNewRoman,Italic"/>
          <w:color w:val="000000"/>
          <w:lang w:val="lv-LV"/>
        </w:rPr>
        <w:t xml:space="preserve"> {numurs}</w:t>
      </w:r>
    </w:p>
    <w:sectPr w:rsidR="00794A7B" w:rsidRPr="001E79C3" w:rsidSect="00145FB6">
      <w:pgSz w:w="11906" w:h="16838"/>
      <w:pgMar w:top="1438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A7B"/>
    <w:rsid w:val="00145FB6"/>
    <w:rsid w:val="001E79C3"/>
    <w:rsid w:val="00334223"/>
    <w:rsid w:val="0035637C"/>
    <w:rsid w:val="00642418"/>
    <w:rsid w:val="00696E34"/>
    <w:rsid w:val="00794A7B"/>
    <w:rsid w:val="008E2AF9"/>
    <w:rsid w:val="008F379B"/>
    <w:rsid w:val="009F7B20"/>
    <w:rsid w:val="00A42A86"/>
    <w:rsid w:val="00B74B97"/>
    <w:rsid w:val="00BE500A"/>
    <w:rsid w:val="00C4210C"/>
    <w:rsid w:val="00C9390D"/>
    <w:rsid w:val="00CC59E1"/>
    <w:rsid w:val="00CE0B87"/>
    <w:rsid w:val="00D71D85"/>
    <w:rsid w:val="00D74423"/>
    <w:rsid w:val="00DD7985"/>
    <w:rsid w:val="00E218B4"/>
    <w:rsid w:val="00F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803B1"/>
  <w15:chartTrackingRefBased/>
  <w15:docId w15:val="{AF5CC11F-A57C-437B-8E42-7C5BA2789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Normal"/>
    <w:qFormat/>
    <w:rsid w:val="00794A7B"/>
    <w:pPr>
      <w:tabs>
        <w:tab w:val="left" w:pos="567"/>
      </w:tabs>
      <w:spacing w:line="260" w:lineRule="exact"/>
    </w:pPr>
    <w:rPr>
      <w:sz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iguvresteksts">
    <w:name w:val="endnote text"/>
    <w:basedOn w:val="Parasts"/>
    <w:link w:val="BeiguvrestekstsRakstz"/>
    <w:semiHidden/>
    <w:rsid w:val="00794A7B"/>
    <w:pPr>
      <w:spacing w:line="240" w:lineRule="auto"/>
    </w:pPr>
  </w:style>
  <w:style w:type="character" w:customStyle="1" w:styleId="BeiguvrestekstsRakstz">
    <w:name w:val="Beigu vēres teksts Rakstz."/>
    <w:link w:val="Beiguvresteksts"/>
    <w:semiHidden/>
    <w:rsid w:val="00794A7B"/>
    <w:rPr>
      <w:sz w:val="22"/>
      <w:lang w:val="en-GB" w:eastAsia="en-US" w:bidi="ar-SA"/>
    </w:rPr>
  </w:style>
  <w:style w:type="paragraph" w:styleId="Balonteksts">
    <w:name w:val="Balloon Text"/>
    <w:basedOn w:val="Parasts"/>
    <w:semiHidden/>
    <w:rsid w:val="00F6497F"/>
    <w:rPr>
      <w:rFonts w:ascii="Tahoma" w:hAnsi="Tahoma" w:cs="Tahoma"/>
      <w:sz w:val="16"/>
      <w:szCs w:val="16"/>
    </w:rPr>
  </w:style>
  <w:style w:type="character" w:styleId="Komentraatsauce">
    <w:name w:val="annotation reference"/>
    <w:rsid w:val="00D74423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D74423"/>
    <w:rPr>
      <w:sz w:val="20"/>
    </w:rPr>
  </w:style>
  <w:style w:type="character" w:customStyle="1" w:styleId="KomentratekstsRakstz">
    <w:name w:val="Komentāra teksts Rakstz."/>
    <w:link w:val="Komentrateksts"/>
    <w:rsid w:val="00D74423"/>
    <w:rPr>
      <w:lang w:val="en-GB"/>
    </w:rPr>
  </w:style>
  <w:style w:type="paragraph" w:styleId="Komentratma">
    <w:name w:val="annotation subject"/>
    <w:basedOn w:val="Komentrateksts"/>
    <w:next w:val="Komentrateksts"/>
    <w:link w:val="KomentratmaRakstz"/>
    <w:rsid w:val="00D74423"/>
    <w:rPr>
      <w:b/>
      <w:bCs/>
    </w:rPr>
  </w:style>
  <w:style w:type="character" w:customStyle="1" w:styleId="KomentratmaRakstz">
    <w:name w:val="Komentāra tēma Rakstz."/>
    <w:link w:val="Komentratma"/>
    <w:rsid w:val="00D74423"/>
    <w:rPr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MARĶĒJUMS</vt:lpstr>
      <vt:lpstr>MARĶĒJUMS</vt:lpstr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