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673772" w14:textId="77777777" w:rsidR="00A242C6" w:rsidRPr="00A242C6" w:rsidRDefault="00A242C6" w:rsidP="00A242C6">
      <w:pPr>
        <w:jc w:val="both"/>
        <w:rPr>
          <w:color w:val="000000"/>
        </w:rPr>
      </w:pPr>
      <w:r w:rsidRPr="00162D43">
        <w:rPr>
          <w:bCs/>
          <w:color w:val="000000"/>
        </w:rPr>
        <w:t>Nobilis Salenvac T</w:t>
      </w:r>
      <w:r w:rsidRPr="00A242C6">
        <w:rPr>
          <w:b/>
          <w:color w:val="000000"/>
        </w:rPr>
        <w:t xml:space="preserve"> </w:t>
      </w:r>
      <w:r w:rsidRPr="00A242C6">
        <w:rPr>
          <w:color w:val="000000"/>
        </w:rPr>
        <w:t>suspensija injekcijām vistām</w:t>
      </w:r>
    </w:p>
    <w:p w14:paraId="7AC6D3C5" w14:textId="77777777" w:rsidR="00A242C6" w:rsidRPr="00A242C6" w:rsidRDefault="00A242C6" w:rsidP="00A242C6">
      <w:pPr>
        <w:tabs>
          <w:tab w:val="clear" w:pos="567"/>
        </w:tabs>
        <w:spacing w:line="240" w:lineRule="auto"/>
        <w:rPr>
          <w:color w:val="000000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26275D8A" w14:textId="77777777" w:rsidR="007C4931" w:rsidRDefault="007C4931" w:rsidP="007C4931">
      <w:pPr>
        <w:tabs>
          <w:tab w:val="clear" w:pos="567"/>
        </w:tabs>
        <w:spacing w:line="240" w:lineRule="auto"/>
        <w:rPr>
          <w:szCs w:val="22"/>
        </w:rPr>
      </w:pPr>
    </w:p>
    <w:p w14:paraId="53B28957" w14:textId="6E7E01D7" w:rsidR="007C4931" w:rsidRPr="007C4931" w:rsidRDefault="007C4931" w:rsidP="007C4931">
      <w:pPr>
        <w:tabs>
          <w:tab w:val="clear" w:pos="567"/>
        </w:tabs>
        <w:spacing w:line="240" w:lineRule="auto"/>
        <w:rPr>
          <w:szCs w:val="22"/>
        </w:rPr>
      </w:pPr>
      <w:r w:rsidRPr="007C4931">
        <w:rPr>
          <w:szCs w:val="22"/>
        </w:rPr>
        <w:t>Katra 0,5</w:t>
      </w:r>
      <w:r w:rsidR="00F35D2F" w:rsidRPr="00F35D2F">
        <w:rPr>
          <w:szCs w:val="22"/>
        </w:rPr>
        <w:t> </w:t>
      </w:r>
      <w:r w:rsidRPr="007C4931">
        <w:rPr>
          <w:szCs w:val="22"/>
        </w:rPr>
        <w:t>ml deva satur:</w:t>
      </w:r>
    </w:p>
    <w:p w14:paraId="034BBF4D" w14:textId="77777777" w:rsidR="007C4931" w:rsidRPr="007C4931" w:rsidRDefault="007C4931" w:rsidP="007C4931">
      <w:pPr>
        <w:tabs>
          <w:tab w:val="clear" w:pos="567"/>
        </w:tabs>
        <w:spacing w:line="240" w:lineRule="auto"/>
        <w:rPr>
          <w:szCs w:val="22"/>
        </w:rPr>
      </w:pPr>
    </w:p>
    <w:p w14:paraId="0BF6A7A5" w14:textId="77777777" w:rsidR="007C4931" w:rsidRPr="007C4931" w:rsidRDefault="007C4931" w:rsidP="007C4931">
      <w:pPr>
        <w:tabs>
          <w:tab w:val="clear" w:pos="567"/>
        </w:tabs>
        <w:spacing w:line="240" w:lineRule="auto"/>
        <w:rPr>
          <w:b/>
          <w:szCs w:val="22"/>
        </w:rPr>
      </w:pPr>
      <w:r w:rsidRPr="007C4931">
        <w:rPr>
          <w:b/>
          <w:szCs w:val="22"/>
        </w:rPr>
        <w:t>Aktīvās vielas:</w:t>
      </w:r>
    </w:p>
    <w:p w14:paraId="108A210A" w14:textId="2D8E99DA" w:rsidR="007C4931" w:rsidRPr="007C4931" w:rsidRDefault="007C4931" w:rsidP="007C493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C4931">
        <w:rPr>
          <w:szCs w:val="22"/>
        </w:rPr>
        <w:t>Inaktivētas</w:t>
      </w:r>
      <w:proofErr w:type="spellEnd"/>
      <w:r w:rsidR="00BC0423" w:rsidRPr="00B73751">
        <w:rPr>
          <w:iCs/>
          <w:color w:val="FF0000"/>
          <w:szCs w:val="22"/>
        </w:rPr>
        <w:t xml:space="preserve"> </w:t>
      </w:r>
      <w:r w:rsidRPr="007C4931">
        <w:rPr>
          <w:i/>
          <w:szCs w:val="22"/>
        </w:rPr>
        <w:t xml:space="preserve">Salmonella </w:t>
      </w:r>
      <w:proofErr w:type="spellStart"/>
      <w:r w:rsidRPr="007C4931">
        <w:rPr>
          <w:szCs w:val="22"/>
        </w:rPr>
        <w:t>Enteritidis</w:t>
      </w:r>
      <w:proofErr w:type="spellEnd"/>
      <w:r w:rsidRPr="007C4931">
        <w:rPr>
          <w:szCs w:val="22"/>
        </w:rPr>
        <w:t>, celms PT 4</w:t>
      </w:r>
      <w:r w:rsidR="00DE3A58">
        <w:rPr>
          <w:szCs w:val="22"/>
        </w:rPr>
        <w:t>:</w:t>
      </w:r>
      <w:r w:rsidRPr="007C4931">
        <w:rPr>
          <w:szCs w:val="22"/>
        </w:rPr>
        <w:tab/>
        <w:t xml:space="preserve">  </w:t>
      </w:r>
      <w:r w:rsidR="0052758B">
        <w:rPr>
          <w:szCs w:val="22"/>
        </w:rPr>
        <w:t xml:space="preserve"> </w:t>
      </w:r>
      <w:r w:rsidR="00DE3A58">
        <w:rPr>
          <w:szCs w:val="22"/>
        </w:rPr>
        <w:tab/>
      </w:r>
      <w:bookmarkStart w:id="0" w:name="_Hlk147167068"/>
      <w:r w:rsidRPr="007C4931">
        <w:rPr>
          <w:szCs w:val="22"/>
        </w:rPr>
        <w:t>≥1 RP</w:t>
      </w:r>
      <w:bookmarkEnd w:id="0"/>
      <w:r w:rsidRPr="007C4931">
        <w:rPr>
          <w:szCs w:val="22"/>
        </w:rPr>
        <w:t>*</w:t>
      </w:r>
    </w:p>
    <w:p w14:paraId="1E223AAB" w14:textId="0BAE9FFF" w:rsidR="007C4931" w:rsidRPr="007C4931" w:rsidRDefault="007C4931" w:rsidP="007C4931">
      <w:pPr>
        <w:tabs>
          <w:tab w:val="clear" w:pos="567"/>
        </w:tabs>
        <w:spacing w:line="240" w:lineRule="auto"/>
        <w:rPr>
          <w:szCs w:val="22"/>
        </w:rPr>
      </w:pPr>
      <w:r w:rsidRPr="007C4931">
        <w:rPr>
          <w:szCs w:val="22"/>
        </w:rPr>
        <w:t>Inaktivētas</w:t>
      </w:r>
      <w:r w:rsidR="00BC0423" w:rsidRPr="00BC0423">
        <w:rPr>
          <w:iCs/>
          <w:color w:val="FF0000"/>
          <w:szCs w:val="22"/>
          <w:lang w:val="en-GB"/>
        </w:rPr>
        <w:t xml:space="preserve"> </w:t>
      </w:r>
      <w:r w:rsidRPr="007C4931">
        <w:rPr>
          <w:i/>
          <w:szCs w:val="22"/>
        </w:rPr>
        <w:t xml:space="preserve">Salmonella </w:t>
      </w:r>
      <w:r w:rsidRPr="007C4931">
        <w:rPr>
          <w:szCs w:val="22"/>
        </w:rPr>
        <w:t>Typhimurium, celms DT104</w:t>
      </w:r>
      <w:r w:rsidR="00DE3A58">
        <w:rPr>
          <w:szCs w:val="22"/>
        </w:rPr>
        <w:t>:</w:t>
      </w:r>
      <w:r w:rsidRPr="007C4931">
        <w:rPr>
          <w:szCs w:val="22"/>
        </w:rPr>
        <w:t xml:space="preserve">  </w:t>
      </w:r>
      <w:r w:rsidR="00DE3A58">
        <w:rPr>
          <w:szCs w:val="22"/>
        </w:rPr>
        <w:tab/>
      </w:r>
      <w:r w:rsidRPr="007C4931">
        <w:rPr>
          <w:szCs w:val="22"/>
        </w:rPr>
        <w:t>≥1 RP*</w:t>
      </w:r>
    </w:p>
    <w:p w14:paraId="5F58E024" w14:textId="77777777" w:rsidR="00623703" w:rsidRDefault="00623703" w:rsidP="00623703">
      <w:pPr>
        <w:tabs>
          <w:tab w:val="clear" w:pos="567"/>
        </w:tabs>
        <w:spacing w:line="240" w:lineRule="auto"/>
        <w:rPr>
          <w:szCs w:val="22"/>
        </w:rPr>
      </w:pPr>
    </w:p>
    <w:p w14:paraId="53DEF036" w14:textId="6023AA16" w:rsidR="00605CD8" w:rsidRPr="00737F72" w:rsidRDefault="00605CD8" w:rsidP="00605CD8">
      <w:pPr>
        <w:tabs>
          <w:tab w:val="clear" w:pos="567"/>
        </w:tabs>
        <w:spacing w:line="240" w:lineRule="auto"/>
        <w:rPr>
          <w:iCs/>
          <w:sz w:val="20"/>
        </w:rPr>
      </w:pPr>
      <w:r w:rsidRPr="00737F72">
        <w:rPr>
          <w:iCs/>
          <w:sz w:val="20"/>
        </w:rPr>
        <w:t>* RP =</w:t>
      </w:r>
      <w:r w:rsidR="00517F34" w:rsidRPr="00737F72">
        <w:rPr>
          <w:iCs/>
          <w:sz w:val="20"/>
        </w:rPr>
        <w:t xml:space="preserve"> relatīvā potence = antigēnu masas attiecība (vienībās), salīdzinot ar antigēnu masu (vienībās) references </w:t>
      </w:r>
      <w:r w:rsidR="002276FC">
        <w:rPr>
          <w:iCs/>
          <w:sz w:val="20"/>
        </w:rPr>
        <w:t>sērijai</w:t>
      </w:r>
      <w:r w:rsidR="00517F34" w:rsidRPr="00737F72">
        <w:rPr>
          <w:iCs/>
          <w:sz w:val="20"/>
        </w:rPr>
        <w:t>, kura bija uzrādījusi efektivitāti vistām</w:t>
      </w:r>
      <w:r w:rsidRPr="00737F72">
        <w:rPr>
          <w:iCs/>
          <w:sz w:val="20"/>
        </w:rPr>
        <w:t>.</w:t>
      </w:r>
    </w:p>
    <w:p w14:paraId="223165A3" w14:textId="77777777" w:rsidR="007C4931" w:rsidRPr="007C4931" w:rsidRDefault="007C4931" w:rsidP="007C4931">
      <w:pPr>
        <w:tabs>
          <w:tab w:val="clear" w:pos="567"/>
        </w:tabs>
        <w:spacing w:line="240" w:lineRule="auto"/>
        <w:rPr>
          <w:szCs w:val="22"/>
        </w:rPr>
      </w:pPr>
    </w:p>
    <w:p w14:paraId="5C14E030" w14:textId="5340ECED" w:rsidR="007C4931" w:rsidRPr="00162D43" w:rsidRDefault="00A726B4" w:rsidP="007C4931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>
        <w:rPr>
          <w:b/>
          <w:szCs w:val="22"/>
        </w:rPr>
        <w:t>Adjuvant</w:t>
      </w:r>
      <w:r w:rsidR="001E6186">
        <w:rPr>
          <w:b/>
          <w:szCs w:val="22"/>
        </w:rPr>
        <w:t>i</w:t>
      </w:r>
      <w:proofErr w:type="spellEnd"/>
      <w:r w:rsidR="007C4931" w:rsidRPr="007C4931">
        <w:rPr>
          <w:b/>
          <w:szCs w:val="22"/>
        </w:rPr>
        <w:t>:</w:t>
      </w:r>
    </w:p>
    <w:p w14:paraId="27E97BF3" w14:textId="7CCE1F41" w:rsidR="007C4931" w:rsidRPr="007C4931" w:rsidRDefault="00D01DD7" w:rsidP="007C493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A</w:t>
      </w:r>
      <w:r w:rsidR="007C4931" w:rsidRPr="007C4931">
        <w:rPr>
          <w:szCs w:val="22"/>
        </w:rPr>
        <w:t>lumīnija hidroksīds</w:t>
      </w:r>
      <w:r w:rsidR="007C4931" w:rsidRPr="007C4931">
        <w:rPr>
          <w:szCs w:val="22"/>
        </w:rPr>
        <w:tab/>
      </w:r>
      <w:r w:rsidR="007C4931" w:rsidRPr="007C4931">
        <w:rPr>
          <w:szCs w:val="22"/>
        </w:rPr>
        <w:tab/>
      </w:r>
      <w:r w:rsidR="007C4931" w:rsidRPr="007C4931">
        <w:rPr>
          <w:szCs w:val="22"/>
        </w:rPr>
        <w:tab/>
      </w:r>
      <w:r w:rsidR="007C4931">
        <w:rPr>
          <w:szCs w:val="22"/>
        </w:rPr>
        <w:tab/>
      </w:r>
      <w:r w:rsidR="007C4931" w:rsidRPr="007C4931">
        <w:rPr>
          <w:szCs w:val="22"/>
        </w:rPr>
        <w:t>125</w:t>
      </w:r>
      <w:r w:rsidR="00F35D2F" w:rsidRPr="00F35D2F">
        <w:rPr>
          <w:szCs w:val="22"/>
        </w:rPr>
        <w:t> </w:t>
      </w:r>
      <w:r w:rsidR="007C4931" w:rsidRPr="007C4931">
        <w:rPr>
          <w:szCs w:val="22"/>
        </w:rPr>
        <w:t>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7256BF2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vAlign w:val="center"/>
          </w:tcPr>
          <w:p w14:paraId="0ADB8C0F" w14:textId="63000477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398E315" w14:textId="12B82612" w:rsidR="00872C48" w:rsidRPr="00E57A7D" w:rsidRDefault="006C78A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vAlign w:val="center"/>
          </w:tcPr>
          <w:p w14:paraId="7D64428A" w14:textId="02C261FB" w:rsidR="00872C48" w:rsidRPr="00E57A7D" w:rsidRDefault="00ED2326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ED2326">
              <w:rPr>
                <w:iCs/>
                <w:szCs w:val="22"/>
              </w:rPr>
              <w:t>Tiomersāls</w:t>
            </w:r>
          </w:p>
        </w:tc>
        <w:tc>
          <w:tcPr>
            <w:tcW w:w="4537" w:type="dxa"/>
            <w:vAlign w:val="center"/>
          </w:tcPr>
          <w:p w14:paraId="0A59B4C7" w14:textId="0A91F4AE" w:rsidR="00872C48" w:rsidRPr="00E57A7D" w:rsidRDefault="00ED2326" w:rsidP="00BF00EF">
            <w:pPr>
              <w:spacing w:before="60" w:after="60"/>
              <w:rPr>
                <w:iCs/>
                <w:szCs w:val="22"/>
              </w:rPr>
            </w:pPr>
            <w:r w:rsidRPr="00ED2326">
              <w:rPr>
                <w:iCs/>
                <w:szCs w:val="22"/>
              </w:rPr>
              <w:t>0,065</w:t>
            </w:r>
            <w:r w:rsidR="00F35D2F" w:rsidRPr="00F35D2F">
              <w:rPr>
                <w:iCs/>
                <w:szCs w:val="22"/>
              </w:rPr>
              <w:t> </w:t>
            </w:r>
            <w:r w:rsidRPr="00ED2326">
              <w:rPr>
                <w:iCs/>
                <w:szCs w:val="22"/>
              </w:rPr>
              <w:t>mg</w:t>
            </w:r>
          </w:p>
        </w:tc>
      </w:tr>
      <w:tr w:rsidR="001F473A" w14:paraId="3B994E71" w14:textId="77777777" w:rsidTr="002C4565">
        <w:tc>
          <w:tcPr>
            <w:tcW w:w="4524" w:type="dxa"/>
            <w:vAlign w:val="center"/>
          </w:tcPr>
          <w:p w14:paraId="6F56C01E" w14:textId="04882183" w:rsidR="00872C48" w:rsidRPr="00E57A7D" w:rsidRDefault="00FE1404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Tris (t</w:t>
            </w:r>
            <w:r w:rsidR="00ED2326" w:rsidRPr="00ED2326">
              <w:rPr>
                <w:iCs/>
                <w:szCs w:val="22"/>
              </w:rPr>
              <w:t>rometamols</w:t>
            </w:r>
            <w:r>
              <w:rPr>
                <w:iCs/>
                <w:szCs w:val="22"/>
              </w:rPr>
              <w:t>)</w:t>
            </w:r>
          </w:p>
        </w:tc>
        <w:tc>
          <w:tcPr>
            <w:tcW w:w="4537" w:type="dxa"/>
            <w:vAlign w:val="center"/>
          </w:tcPr>
          <w:p w14:paraId="6E1520D4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680F21F1" w14:textId="77777777" w:rsidTr="002C4565">
        <w:tc>
          <w:tcPr>
            <w:tcW w:w="4524" w:type="dxa"/>
            <w:vAlign w:val="center"/>
          </w:tcPr>
          <w:p w14:paraId="03630E69" w14:textId="491DDA57" w:rsidR="00872C48" w:rsidRPr="00E57A7D" w:rsidRDefault="00C12EC1" w:rsidP="00617B81">
            <w:pPr>
              <w:spacing w:before="60" w:after="60"/>
              <w:rPr>
                <w:iCs/>
                <w:szCs w:val="22"/>
              </w:rPr>
            </w:pPr>
            <w:r w:rsidRPr="00C12EC1">
              <w:rPr>
                <w:iCs/>
                <w:szCs w:val="22"/>
              </w:rPr>
              <w:t>Maleīnskābe</w:t>
            </w:r>
          </w:p>
        </w:tc>
        <w:tc>
          <w:tcPr>
            <w:tcW w:w="4537" w:type="dxa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75E57EAA" w14:textId="77777777" w:rsidTr="002C4565">
        <w:tc>
          <w:tcPr>
            <w:tcW w:w="4524" w:type="dxa"/>
            <w:vAlign w:val="center"/>
          </w:tcPr>
          <w:p w14:paraId="27960972" w14:textId="563EC612" w:rsidR="00872C48" w:rsidRPr="00C12EC1" w:rsidRDefault="00C12EC1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C12EC1">
              <w:rPr>
                <w:iCs/>
                <w:szCs w:val="22"/>
              </w:rPr>
              <w:t>Nātrija hlorīds</w:t>
            </w:r>
          </w:p>
        </w:tc>
        <w:tc>
          <w:tcPr>
            <w:tcW w:w="4537" w:type="dxa"/>
            <w:vAlign w:val="center"/>
          </w:tcPr>
          <w:p w14:paraId="41F52DA9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1AE2F62B" w14:textId="77777777" w:rsidTr="002C4565">
        <w:tc>
          <w:tcPr>
            <w:tcW w:w="4524" w:type="dxa"/>
            <w:vAlign w:val="center"/>
          </w:tcPr>
          <w:p w14:paraId="00392A89" w14:textId="65AA08ED" w:rsidR="00872C48" w:rsidRPr="00E57A7D" w:rsidRDefault="00C12EC1" w:rsidP="00617B81">
            <w:pPr>
              <w:spacing w:before="60" w:after="60"/>
              <w:rPr>
                <w:iCs/>
                <w:szCs w:val="22"/>
              </w:rPr>
            </w:pPr>
            <w:r w:rsidRPr="00C12EC1"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vAlign w:val="center"/>
          </w:tcPr>
          <w:p w14:paraId="2C21771A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4AE01190" w14:textId="3FC58F19" w:rsidR="008D2D96" w:rsidRPr="003555A7" w:rsidRDefault="007F2BB3" w:rsidP="008D2D96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  <w:r w:rsidRPr="003555A7">
        <w:rPr>
          <w:color w:val="000000" w:themeColor="text1"/>
          <w:szCs w:val="22"/>
        </w:rPr>
        <w:t xml:space="preserve">Homogēna, krēmkrāsas līdz </w:t>
      </w:r>
      <w:r w:rsidR="00073A87">
        <w:rPr>
          <w:color w:val="000000" w:themeColor="text1"/>
          <w:szCs w:val="22"/>
        </w:rPr>
        <w:t>gaiši</w:t>
      </w:r>
      <w:r w:rsidR="00A726B4">
        <w:rPr>
          <w:color w:val="000000" w:themeColor="text1"/>
          <w:szCs w:val="22"/>
        </w:rPr>
        <w:t xml:space="preserve"> </w:t>
      </w:r>
      <w:r w:rsidRPr="003555A7">
        <w:rPr>
          <w:color w:val="000000" w:themeColor="text1"/>
          <w:szCs w:val="22"/>
        </w:rPr>
        <w:t>brūna suspensija</w:t>
      </w:r>
      <w:r w:rsidR="008D2D96" w:rsidRPr="003555A7">
        <w:rPr>
          <w:color w:val="000000" w:themeColor="text1"/>
          <w:szCs w:val="22"/>
        </w:rPr>
        <w:t>.</w:t>
      </w:r>
    </w:p>
    <w:p w14:paraId="4B470FBC" w14:textId="77777777" w:rsidR="00E24D81" w:rsidRDefault="00E24D81" w:rsidP="00E24D81">
      <w:pPr>
        <w:tabs>
          <w:tab w:val="clear" w:pos="567"/>
        </w:tabs>
        <w:spacing w:line="240" w:lineRule="auto"/>
        <w:rPr>
          <w:color w:val="000000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9E9A78" w14:textId="77777777" w:rsidR="00A83ADC" w:rsidRDefault="00A83ADC" w:rsidP="00A83ADC">
      <w:pPr>
        <w:tabs>
          <w:tab w:val="clear" w:pos="567"/>
        </w:tabs>
        <w:spacing w:line="240" w:lineRule="auto"/>
        <w:rPr>
          <w:color w:val="000000"/>
        </w:rPr>
      </w:pPr>
    </w:p>
    <w:p w14:paraId="58A694C4" w14:textId="1C6478A0" w:rsidR="00A83ADC" w:rsidRDefault="00A83ADC" w:rsidP="00A83ADC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Vistas (vaislas un dējējvistas).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373FB5" w14:textId="6BE930B9" w:rsidR="006C4837" w:rsidRDefault="006C4837" w:rsidP="006C483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Vistu aktīvai imunizācijai un pēcnācēju pasīvai imunizācijai, lai mazinātu </w:t>
      </w:r>
      <w:r>
        <w:rPr>
          <w:i/>
          <w:color w:val="000000"/>
        </w:rPr>
        <w:t>S.</w:t>
      </w:r>
      <w:r w:rsidR="000150C7" w:rsidRPr="000150C7">
        <w:rPr>
          <w:i/>
          <w:color w:val="000000"/>
        </w:rPr>
        <w:t> </w:t>
      </w:r>
      <w:proofErr w:type="spellStart"/>
      <w:r w:rsidRPr="00403E04">
        <w:rPr>
          <w:color w:val="000000"/>
        </w:rPr>
        <w:t>Enteritidis</w:t>
      </w:r>
      <w:proofErr w:type="spellEnd"/>
      <w:r>
        <w:rPr>
          <w:color w:val="000000"/>
        </w:rPr>
        <w:t xml:space="preserve"> un </w:t>
      </w:r>
      <w:r>
        <w:rPr>
          <w:i/>
          <w:color w:val="000000"/>
        </w:rPr>
        <w:t>S. </w:t>
      </w:r>
      <w:proofErr w:type="spellStart"/>
      <w:r w:rsidRPr="00403E04">
        <w:rPr>
          <w:color w:val="000000"/>
        </w:rPr>
        <w:t>Typhimurium</w:t>
      </w:r>
      <w:proofErr w:type="spellEnd"/>
      <w:r>
        <w:rPr>
          <w:i/>
          <w:color w:val="000000"/>
        </w:rPr>
        <w:t xml:space="preserve"> </w:t>
      </w:r>
      <w:r>
        <w:rPr>
          <w:color w:val="000000"/>
        </w:rPr>
        <w:t>kolonizāciju aklajā zarnā un izdalīšanos ar fekālijām.</w:t>
      </w:r>
    </w:p>
    <w:p w14:paraId="4593E9B5" w14:textId="77777777" w:rsidR="006C4837" w:rsidRDefault="006C4837" w:rsidP="006C4837">
      <w:pPr>
        <w:tabs>
          <w:tab w:val="clear" w:pos="567"/>
        </w:tabs>
        <w:spacing w:line="240" w:lineRule="auto"/>
        <w:rPr>
          <w:color w:val="000000"/>
        </w:rPr>
      </w:pPr>
    </w:p>
    <w:p w14:paraId="56798E42" w14:textId="77777777" w:rsidR="006C4837" w:rsidRDefault="006C4837" w:rsidP="006C4837">
      <w:pPr>
        <w:tabs>
          <w:tab w:val="clear" w:pos="567"/>
        </w:tabs>
        <w:spacing w:line="240" w:lineRule="auto"/>
        <w:rPr>
          <w:color w:val="000000"/>
          <w:u w:val="single"/>
        </w:rPr>
      </w:pPr>
      <w:r>
        <w:rPr>
          <w:color w:val="000000"/>
          <w:u w:val="single"/>
        </w:rPr>
        <w:t>Aktīvā imunitāte:</w:t>
      </w:r>
    </w:p>
    <w:p w14:paraId="10535B16" w14:textId="6BFF16C0" w:rsidR="006C4837" w:rsidRPr="00E922C0" w:rsidRDefault="006C4837" w:rsidP="006C483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Imunitātes iestāšanās: 4 nedēļas pēc otrās vakcinācijas.</w:t>
      </w:r>
    </w:p>
    <w:p w14:paraId="68DA1E0D" w14:textId="3418B32B" w:rsidR="006C4837" w:rsidRDefault="006C4837" w:rsidP="006C483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Imunitātes ilgums: aptuveni līdz 56</w:t>
      </w:r>
      <w:r w:rsidR="0042384A">
        <w:rPr>
          <w:color w:val="000000"/>
        </w:rPr>
        <w:t xml:space="preserve"> – </w:t>
      </w:r>
      <w:r>
        <w:rPr>
          <w:color w:val="000000"/>
        </w:rPr>
        <w:t>60 nedēļu vecumam vistām, kuras vakcinētas 12 un 16 nedēļu vecumā.</w:t>
      </w:r>
    </w:p>
    <w:p w14:paraId="12BFC85E" w14:textId="77777777" w:rsidR="006C4837" w:rsidRDefault="006C4837" w:rsidP="006C4837">
      <w:pPr>
        <w:tabs>
          <w:tab w:val="clear" w:pos="567"/>
        </w:tabs>
        <w:spacing w:line="240" w:lineRule="auto"/>
        <w:rPr>
          <w:color w:val="000000"/>
        </w:rPr>
      </w:pPr>
    </w:p>
    <w:p w14:paraId="62768A59" w14:textId="4A6B0250" w:rsidR="006C4837" w:rsidRDefault="006C4837" w:rsidP="006C483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Papildu</w:t>
      </w:r>
      <w:r w:rsidRPr="00477892">
        <w:rPr>
          <w:color w:val="000000"/>
        </w:rPr>
        <w:t xml:space="preserve"> indikācija</w:t>
      </w:r>
      <w:r>
        <w:rPr>
          <w:color w:val="000000"/>
        </w:rPr>
        <w:t xml:space="preserve">: izņēmuma gadījumos vistas var vakcinēt no </w:t>
      </w:r>
      <w:r w:rsidR="00073A87">
        <w:rPr>
          <w:color w:val="000000"/>
        </w:rPr>
        <w:t xml:space="preserve">1 </w:t>
      </w:r>
      <w:r>
        <w:rPr>
          <w:color w:val="000000"/>
        </w:rPr>
        <w:t>dienas vecuma, lai pasargātu tās no apkārtējās vides, kur tās varētu inficēties audzēšanas agrīnā stadijā (kad epidemioloģiskie dati liecina par nesenu salmonelozes uzliesmojumu vai augstu infekcijas risku vidē).</w:t>
      </w:r>
    </w:p>
    <w:p w14:paraId="78A66E1E" w14:textId="329E565C" w:rsidR="006C4837" w:rsidRDefault="006C4837" w:rsidP="006C483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Imunitātes iestāšanās: 4 nedēļas pēc otrās vakcinācijas.</w:t>
      </w:r>
    </w:p>
    <w:p w14:paraId="07052312" w14:textId="51143597" w:rsidR="00697324" w:rsidRDefault="00697324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br w:type="page"/>
      </w:r>
    </w:p>
    <w:p w14:paraId="3281D6B7" w14:textId="77777777" w:rsidR="006C4837" w:rsidRDefault="006C4837" w:rsidP="006C4837">
      <w:pPr>
        <w:tabs>
          <w:tab w:val="clear" w:pos="567"/>
        </w:tabs>
        <w:spacing w:line="240" w:lineRule="auto"/>
        <w:rPr>
          <w:color w:val="000000"/>
          <w:u w:val="single"/>
        </w:rPr>
      </w:pPr>
      <w:r>
        <w:rPr>
          <w:color w:val="000000"/>
          <w:u w:val="single"/>
        </w:rPr>
        <w:lastRenderedPageBreak/>
        <w:t>Pasīvā imunitāte:</w:t>
      </w:r>
    </w:p>
    <w:p w14:paraId="3A16F1F6" w14:textId="7F63C3CF" w:rsidR="006C4837" w:rsidRPr="00E922C0" w:rsidRDefault="006C4837" w:rsidP="006C483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Imunitātes iestāšanās: viena diena pēc izšķilšanās.</w:t>
      </w:r>
    </w:p>
    <w:p w14:paraId="1D4D4F26" w14:textId="315BEBD7" w:rsidR="006C4837" w:rsidRDefault="006C4837" w:rsidP="006C483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Imunitātes ilgums: vismaz līdz 14 dienām pēc izšķilšanās.</w:t>
      </w:r>
    </w:p>
    <w:p w14:paraId="39E2240B" w14:textId="77777777" w:rsidR="006C4837" w:rsidRDefault="006C4837" w:rsidP="006C483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Pasīvā imunitāte tiek nodota 4 nedēļas pēc otrās vakcinācijas līdz pat vaislas putnu 59 nedēļu vecumam.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1232C53A" w14:textId="77777777" w:rsidR="006F4FD5" w:rsidRDefault="006F4FD5" w:rsidP="006F4FD5">
      <w:pPr>
        <w:tabs>
          <w:tab w:val="clear" w:pos="567"/>
        </w:tabs>
        <w:spacing w:line="240" w:lineRule="auto"/>
        <w:rPr>
          <w:color w:val="000000"/>
        </w:rPr>
      </w:pPr>
    </w:p>
    <w:p w14:paraId="43483233" w14:textId="77777777" w:rsidR="00AC1887" w:rsidRPr="00E57A7D" w:rsidRDefault="00AC1887" w:rsidP="00AC1887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F7FD43A" w14:textId="77777777" w:rsidR="00E45C17" w:rsidRPr="00E57A7D" w:rsidRDefault="00E45C17" w:rsidP="00E45C1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6C09EB31" w14:textId="77777777" w:rsidR="00C9479C" w:rsidRDefault="00C9479C" w:rsidP="00C9479C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72755EB4" w14:textId="2E735286" w:rsidR="00C114FF" w:rsidRPr="00E041BB" w:rsidRDefault="00C9479C" w:rsidP="00E041BB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Nav veikti pētījumi, lai noteiktu no mātes iegūto antivielu ietekmi uz vakcinācijas atbildes reakciju. Šī iemesla dēļ lietošana</w:t>
      </w:r>
      <w:r w:rsidR="00597A4F">
        <w:rPr>
          <w:color w:val="000000"/>
        </w:rPr>
        <w:t>i</w:t>
      </w:r>
      <w:r>
        <w:rPr>
          <w:color w:val="000000"/>
        </w:rPr>
        <w:t xml:space="preserve"> 1 dien</w:t>
      </w:r>
      <w:r w:rsidR="00597A4F">
        <w:rPr>
          <w:color w:val="000000"/>
        </w:rPr>
        <w:t>u</w:t>
      </w:r>
      <w:r>
        <w:rPr>
          <w:color w:val="000000"/>
        </w:rPr>
        <w:t xml:space="preserve"> veciem cāļiem, kad tas ir epidemioloģiski indicēts, ar </w:t>
      </w:r>
      <w:r w:rsidR="00073A87" w:rsidRPr="00162D43">
        <w:rPr>
          <w:iCs/>
          <w:color w:val="000000"/>
        </w:rPr>
        <w:t>šo vakcīnu</w:t>
      </w:r>
      <w:r w:rsidRPr="00073A87">
        <w:rPr>
          <w:iCs/>
          <w:color w:val="000000"/>
        </w:rPr>
        <w:t xml:space="preserve"> </w:t>
      </w:r>
      <w:r>
        <w:rPr>
          <w:color w:val="000000"/>
        </w:rPr>
        <w:t xml:space="preserve">drīkst vakcinēt tikai </w:t>
      </w:r>
      <w:r w:rsidR="00597A4F">
        <w:rPr>
          <w:color w:val="000000"/>
        </w:rPr>
        <w:t xml:space="preserve">putnus </w:t>
      </w:r>
      <w:r>
        <w:rPr>
          <w:color w:val="000000"/>
        </w:rPr>
        <w:t>no nevakcinēt</w:t>
      </w:r>
      <w:r w:rsidR="00597A4F">
        <w:rPr>
          <w:color w:val="000000"/>
        </w:rPr>
        <w:t>u</w:t>
      </w:r>
      <w:r>
        <w:rPr>
          <w:color w:val="000000"/>
        </w:rPr>
        <w:t xml:space="preserve"> un neinficēt</w:t>
      </w:r>
      <w:r w:rsidR="00597A4F">
        <w:rPr>
          <w:color w:val="000000"/>
        </w:rPr>
        <w:t>u</w:t>
      </w:r>
      <w:r>
        <w:rPr>
          <w:color w:val="000000"/>
        </w:rPr>
        <w:t xml:space="preserve"> vecāku ganāmpulkiem.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1931BA18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3F3A584A" w14:textId="77777777" w:rsidR="00C9479C" w:rsidRDefault="00C9479C" w:rsidP="00C9479C">
      <w:pPr>
        <w:tabs>
          <w:tab w:val="clear" w:pos="567"/>
        </w:tabs>
        <w:spacing w:line="240" w:lineRule="auto"/>
        <w:rPr>
          <w:color w:val="000000"/>
        </w:rPr>
      </w:pPr>
    </w:p>
    <w:p w14:paraId="1B78D527" w14:textId="644BC773" w:rsidR="00316E87" w:rsidRPr="009F333F" w:rsidRDefault="00C9479C" w:rsidP="00A9226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Ja notikusi nejauša pašinjicēšana,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2F9BFC" w14:textId="77777777" w:rsidR="00500B7C" w:rsidRPr="00E57A7D" w:rsidRDefault="00500B7C" w:rsidP="00500B7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7F0889F9" w:rsidR="00AD0710" w:rsidRPr="00E57A7D" w:rsidRDefault="00E041BB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Vistas: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00B7FC5F" w14:textId="77777777" w:rsidTr="00673639">
        <w:tc>
          <w:tcPr>
            <w:tcW w:w="2500" w:type="pct"/>
          </w:tcPr>
          <w:p w14:paraId="77559F4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ACC06DD" w14:textId="3F2A6316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 w:rsidR="001E6186">
              <w:t xml:space="preserve"> </w:t>
            </w:r>
            <w:r w:rsidRPr="00E57A7D">
              <w:t>/</w:t>
            </w:r>
            <w:r w:rsidR="001E6186">
              <w:t xml:space="preserve"> </w:t>
            </w:r>
            <w:r w:rsidRPr="00E57A7D">
              <w:t>10 ārstētajiem dzīvniekiem):</w:t>
            </w:r>
          </w:p>
        </w:tc>
        <w:tc>
          <w:tcPr>
            <w:tcW w:w="2500" w:type="pct"/>
            <w:hideMark/>
          </w:tcPr>
          <w:p w14:paraId="4DDA5B49" w14:textId="3A5C14AB" w:rsidR="00CD274B" w:rsidRPr="00B73751" w:rsidRDefault="00073A87" w:rsidP="00CD274B">
            <w:pPr>
              <w:rPr>
                <w:color w:val="000000" w:themeColor="text1"/>
                <w:szCs w:val="22"/>
              </w:rPr>
            </w:pPr>
            <w:r w:rsidRPr="00B73751">
              <w:rPr>
                <w:color w:val="000000" w:themeColor="text1"/>
                <w:szCs w:val="22"/>
              </w:rPr>
              <w:t>Pietūkums i</w:t>
            </w:r>
            <w:r w:rsidR="00DC7EFD" w:rsidRPr="00B73751">
              <w:rPr>
                <w:color w:val="000000" w:themeColor="text1"/>
                <w:szCs w:val="22"/>
              </w:rPr>
              <w:t>njekcijas viet</w:t>
            </w:r>
            <w:r w:rsidRPr="00B73751">
              <w:rPr>
                <w:color w:val="000000" w:themeColor="text1"/>
                <w:szCs w:val="22"/>
              </w:rPr>
              <w:t>ā</w:t>
            </w:r>
            <w:r w:rsidR="00CD274B" w:rsidRPr="00B73751">
              <w:rPr>
                <w:color w:val="000000" w:themeColor="text1"/>
                <w:szCs w:val="22"/>
                <w:vertAlign w:val="superscript"/>
              </w:rPr>
              <w:t>1</w:t>
            </w:r>
            <w:r w:rsidR="00CD274B" w:rsidRPr="00B73751">
              <w:rPr>
                <w:color w:val="000000" w:themeColor="text1"/>
                <w:szCs w:val="22"/>
              </w:rPr>
              <w:t>;</w:t>
            </w:r>
          </w:p>
          <w:p w14:paraId="4CECDF5A" w14:textId="23F6111C" w:rsidR="00CD274B" w:rsidRPr="00B73751" w:rsidRDefault="00DC7EFD" w:rsidP="00CD274B">
            <w:pPr>
              <w:rPr>
                <w:color w:val="000000" w:themeColor="text1"/>
                <w:szCs w:val="22"/>
              </w:rPr>
            </w:pPr>
            <w:r w:rsidRPr="00B73751">
              <w:rPr>
                <w:color w:val="000000" w:themeColor="text1"/>
                <w:szCs w:val="22"/>
              </w:rPr>
              <w:t>Klibums</w:t>
            </w:r>
            <w:r w:rsidR="00CD274B" w:rsidRPr="00B73751">
              <w:rPr>
                <w:color w:val="000000" w:themeColor="text1"/>
                <w:szCs w:val="22"/>
                <w:vertAlign w:val="superscript"/>
              </w:rPr>
              <w:t>2</w:t>
            </w:r>
            <w:r w:rsidR="00CD274B" w:rsidRPr="00B73751">
              <w:rPr>
                <w:color w:val="000000" w:themeColor="text1"/>
                <w:szCs w:val="22"/>
              </w:rPr>
              <w:t>;</w:t>
            </w:r>
          </w:p>
          <w:p w14:paraId="364165C0" w14:textId="5AD07F26" w:rsidR="00CD274B" w:rsidRPr="00B73751" w:rsidRDefault="00DC7EFD" w:rsidP="00CD274B">
            <w:pPr>
              <w:rPr>
                <w:color w:val="000000" w:themeColor="text1"/>
                <w:sz w:val="20"/>
              </w:rPr>
            </w:pPr>
            <w:r w:rsidRPr="00B73751">
              <w:rPr>
                <w:color w:val="000000" w:themeColor="text1"/>
                <w:szCs w:val="22"/>
              </w:rPr>
              <w:t xml:space="preserve">Lēns </w:t>
            </w:r>
            <w:r w:rsidR="00FF67C4" w:rsidRPr="00B73751">
              <w:rPr>
                <w:color w:val="000000" w:themeColor="text1"/>
                <w:szCs w:val="22"/>
              </w:rPr>
              <w:t>svara</w:t>
            </w:r>
            <w:r w:rsidRPr="00B73751">
              <w:rPr>
                <w:color w:val="000000" w:themeColor="text1"/>
                <w:szCs w:val="22"/>
              </w:rPr>
              <w:t xml:space="preserve"> pieaugums</w:t>
            </w:r>
            <w:r w:rsidR="00CD274B" w:rsidRPr="00B73751">
              <w:rPr>
                <w:color w:val="000000" w:themeColor="text1"/>
                <w:szCs w:val="22"/>
                <w:vertAlign w:val="superscript"/>
              </w:rPr>
              <w:t>3</w:t>
            </w:r>
            <w:r w:rsidR="00CD274B" w:rsidRPr="00B73751">
              <w:rPr>
                <w:color w:val="000000" w:themeColor="text1"/>
                <w:szCs w:val="22"/>
              </w:rPr>
              <w:t>;</w:t>
            </w:r>
          </w:p>
          <w:p w14:paraId="70301C3B" w14:textId="0D3B8F06" w:rsidR="00295140" w:rsidRPr="00E57A7D" w:rsidRDefault="00DC7EFD" w:rsidP="00CD274B">
            <w:pPr>
              <w:spacing w:before="60" w:after="60"/>
              <w:rPr>
                <w:iCs/>
                <w:szCs w:val="22"/>
              </w:rPr>
            </w:pPr>
            <w:r>
              <w:rPr>
                <w:color w:val="000000" w:themeColor="text1"/>
                <w:szCs w:val="22"/>
                <w:lang w:val="nl-NL"/>
              </w:rPr>
              <w:t>Letarģija</w:t>
            </w:r>
            <w:r w:rsidR="00CD274B" w:rsidRPr="00CD274B">
              <w:rPr>
                <w:color w:val="000000" w:themeColor="text1"/>
                <w:szCs w:val="22"/>
                <w:vertAlign w:val="superscript"/>
                <w:lang w:val="nl-NL"/>
              </w:rPr>
              <w:t>4</w:t>
            </w:r>
            <w:r w:rsidR="00CD274B" w:rsidRPr="00CD274B">
              <w:rPr>
                <w:color w:val="000000" w:themeColor="text1"/>
                <w:szCs w:val="22"/>
                <w:lang w:val="nl-NL"/>
              </w:rPr>
              <w:t>.</w:t>
            </w:r>
          </w:p>
        </w:tc>
      </w:tr>
      <w:tr w:rsidR="001F473A" w14:paraId="53461D92" w14:textId="77777777" w:rsidTr="00673639">
        <w:tc>
          <w:tcPr>
            <w:tcW w:w="2500" w:type="pct"/>
          </w:tcPr>
          <w:p w14:paraId="2D59829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0861C90E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E6186">
              <w:t xml:space="preserve"> </w:t>
            </w:r>
            <w:r w:rsidRPr="00E57A7D">
              <w:t>/</w:t>
            </w:r>
            <w:r w:rsidR="001E6186"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</w:tcPr>
          <w:p w14:paraId="5C982166" w14:textId="45C4FCCC" w:rsidR="00295140" w:rsidRPr="00E57A7D" w:rsidRDefault="00DC7EFD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color w:val="000000" w:themeColor="text1"/>
                <w:szCs w:val="22"/>
                <w:lang w:val="nl-NL"/>
              </w:rPr>
              <w:t>Mezgliņš injekcijas vietā</w:t>
            </w:r>
            <w:r w:rsidR="00CD274B" w:rsidRPr="00CD274B">
              <w:rPr>
                <w:color w:val="000000" w:themeColor="text1"/>
                <w:szCs w:val="22"/>
                <w:vertAlign w:val="superscript"/>
                <w:lang w:val="nl-NL"/>
              </w:rPr>
              <w:t>5</w:t>
            </w:r>
            <w:r w:rsidR="00CD274B" w:rsidRPr="00CD274B">
              <w:rPr>
                <w:color w:val="000000" w:themeColor="text1"/>
                <w:szCs w:val="22"/>
                <w:lang w:val="nl-NL"/>
              </w:rPr>
              <w:t>.</w:t>
            </w:r>
          </w:p>
        </w:tc>
      </w:tr>
    </w:tbl>
    <w:p w14:paraId="48C352B8" w14:textId="231A4E01" w:rsidR="00F96EB7" w:rsidRPr="008F5147" w:rsidRDefault="00F96EB7" w:rsidP="00F96EB7">
      <w:pPr>
        <w:rPr>
          <w:color w:val="000000" w:themeColor="text1"/>
          <w:sz w:val="20"/>
        </w:rPr>
      </w:pPr>
      <w:r w:rsidRPr="008F5147">
        <w:rPr>
          <w:color w:val="000000" w:themeColor="text1"/>
          <w:sz w:val="20"/>
          <w:vertAlign w:val="superscript"/>
        </w:rPr>
        <w:t xml:space="preserve">1 </w:t>
      </w:r>
      <w:r>
        <w:rPr>
          <w:color w:val="000000" w:themeColor="text1"/>
          <w:sz w:val="20"/>
        </w:rPr>
        <w:t>Vienu dienu veciem cāļiem (kuri saņēma 0,1</w:t>
      </w:r>
      <w:r w:rsidR="00F35D2F" w:rsidRPr="00F35D2F">
        <w:rPr>
          <w:color w:val="000000" w:themeColor="text1"/>
          <w:sz w:val="20"/>
        </w:rPr>
        <w:t> </w:t>
      </w:r>
      <w:r>
        <w:rPr>
          <w:color w:val="000000" w:themeColor="text1"/>
          <w:sz w:val="20"/>
        </w:rPr>
        <w:t>ml devu)</w:t>
      </w:r>
      <w:r w:rsidRPr="008F5147">
        <w:rPr>
          <w:color w:val="000000" w:themeColor="text1"/>
          <w:sz w:val="20"/>
        </w:rPr>
        <w:t xml:space="preserve"> reakcijas novērotas </w:t>
      </w:r>
      <w:r>
        <w:rPr>
          <w:color w:val="000000" w:themeColor="text1"/>
          <w:sz w:val="20"/>
        </w:rPr>
        <w:t xml:space="preserve">biežāk, nekā </w:t>
      </w:r>
      <w:r w:rsidRPr="008F5147">
        <w:rPr>
          <w:color w:val="000000" w:themeColor="text1"/>
          <w:sz w:val="20"/>
        </w:rPr>
        <w:t>4 nedēļas veciem un vecākiem cāļiem (kuri saņēma 0,5</w:t>
      </w:r>
      <w:r w:rsidR="00F35D2F" w:rsidRPr="00F35D2F">
        <w:rPr>
          <w:color w:val="000000" w:themeColor="text1"/>
          <w:sz w:val="20"/>
        </w:rPr>
        <w:t> </w:t>
      </w:r>
      <w:r w:rsidRPr="008F5147">
        <w:rPr>
          <w:color w:val="000000" w:themeColor="text1"/>
          <w:sz w:val="20"/>
        </w:rPr>
        <w:t xml:space="preserve">ml devu), un dažos gadījumos var pietūkt viss stilbs. Šīs reakcijas ir pārejošas un lielākajā daļā gadījumu </w:t>
      </w:r>
      <w:r w:rsidR="00073A87">
        <w:rPr>
          <w:color w:val="000000" w:themeColor="text1"/>
          <w:sz w:val="20"/>
        </w:rPr>
        <w:t>izzuda</w:t>
      </w:r>
      <w:r w:rsidRPr="008F5147">
        <w:rPr>
          <w:color w:val="000000" w:themeColor="text1"/>
          <w:sz w:val="20"/>
        </w:rPr>
        <w:t xml:space="preserve"> 7 dienu laikā. Izņēmuma gadījum</w:t>
      </w:r>
      <w:r w:rsidR="00F31C63">
        <w:rPr>
          <w:color w:val="000000" w:themeColor="text1"/>
          <w:sz w:val="20"/>
        </w:rPr>
        <w:t>os</w:t>
      </w:r>
      <w:r w:rsidRPr="008F5147">
        <w:rPr>
          <w:color w:val="000000" w:themeColor="text1"/>
          <w:sz w:val="20"/>
        </w:rPr>
        <w:t xml:space="preserve"> pietūkums var būt redzams 15 dienas pēc vakcinācijas.</w:t>
      </w:r>
    </w:p>
    <w:p w14:paraId="08492F7E" w14:textId="097B2108" w:rsidR="00F96EB7" w:rsidRPr="008F5147" w:rsidRDefault="00F96EB7" w:rsidP="00F96EB7">
      <w:pPr>
        <w:rPr>
          <w:color w:val="000000" w:themeColor="text1"/>
          <w:sz w:val="20"/>
        </w:rPr>
      </w:pPr>
      <w:r w:rsidRPr="008F5147">
        <w:rPr>
          <w:color w:val="000000" w:themeColor="text1"/>
          <w:sz w:val="20"/>
          <w:vertAlign w:val="superscript"/>
        </w:rPr>
        <w:t>2</w:t>
      </w:r>
      <w:r w:rsidRPr="008F5147">
        <w:rPr>
          <w:color w:val="000000" w:themeColor="text1"/>
          <w:sz w:val="20"/>
        </w:rPr>
        <w:t xml:space="preserve"> Novērots 4 nedēļas veciem un vecākiem cāļiem (kuri saņēma 0,5</w:t>
      </w:r>
      <w:r w:rsidR="00F35D2F" w:rsidRPr="00F35D2F">
        <w:rPr>
          <w:color w:val="000000" w:themeColor="text1"/>
          <w:sz w:val="20"/>
        </w:rPr>
        <w:t> </w:t>
      </w:r>
      <w:r w:rsidRPr="008F5147">
        <w:rPr>
          <w:color w:val="000000" w:themeColor="text1"/>
          <w:sz w:val="20"/>
        </w:rPr>
        <w:t>ml devu), klibums var ilgt līdz 2 dienām.</w:t>
      </w:r>
    </w:p>
    <w:p w14:paraId="7AAFB5A8" w14:textId="7966E079" w:rsidR="00F96EB7" w:rsidRPr="008F5147" w:rsidRDefault="00F96EB7" w:rsidP="00F96EB7">
      <w:pPr>
        <w:rPr>
          <w:color w:val="000000" w:themeColor="text1"/>
          <w:sz w:val="20"/>
        </w:rPr>
      </w:pPr>
      <w:r w:rsidRPr="008F5147">
        <w:rPr>
          <w:color w:val="000000" w:themeColor="text1"/>
          <w:sz w:val="20"/>
          <w:vertAlign w:val="superscript"/>
        </w:rPr>
        <w:t>3</w:t>
      </w:r>
      <w:r w:rsidRPr="008F5147">
        <w:rPr>
          <w:color w:val="000000" w:themeColor="text1"/>
          <w:sz w:val="20"/>
        </w:rPr>
        <w:t xml:space="preserve"> Novērots pēc lietošanas vienu dienu veciem cāļiem (kuri saņēma 0,1</w:t>
      </w:r>
      <w:r w:rsidR="00F35D2F" w:rsidRPr="00F35D2F">
        <w:rPr>
          <w:color w:val="000000" w:themeColor="text1"/>
          <w:sz w:val="20"/>
        </w:rPr>
        <w:t> </w:t>
      </w:r>
      <w:r w:rsidRPr="008F5147">
        <w:rPr>
          <w:color w:val="000000" w:themeColor="text1"/>
          <w:sz w:val="20"/>
        </w:rPr>
        <w:t>ml devu).</w:t>
      </w:r>
    </w:p>
    <w:p w14:paraId="41D8F9C6" w14:textId="7ADBE1E5" w:rsidR="00F96EB7" w:rsidRPr="008F5147" w:rsidRDefault="00F96EB7" w:rsidP="00F96EB7">
      <w:pPr>
        <w:rPr>
          <w:color w:val="000000" w:themeColor="text1"/>
          <w:sz w:val="20"/>
        </w:rPr>
      </w:pPr>
      <w:r w:rsidRPr="008F5147">
        <w:rPr>
          <w:color w:val="000000" w:themeColor="text1"/>
          <w:sz w:val="20"/>
          <w:vertAlign w:val="superscript"/>
        </w:rPr>
        <w:t>4</w:t>
      </w:r>
      <w:r w:rsidRPr="008F5147">
        <w:rPr>
          <w:color w:val="000000" w:themeColor="text1"/>
          <w:sz w:val="20"/>
        </w:rPr>
        <w:t xml:space="preserve"> Novērota 4 nedēļas veciem un vecākiem cāļiem (kuri saņēma 0,5 ml</w:t>
      </w:r>
      <w:r w:rsidR="00AD3E8D" w:rsidRPr="00AD3E8D">
        <w:rPr>
          <w:color w:val="000000" w:themeColor="text1"/>
          <w:sz w:val="20"/>
        </w:rPr>
        <w:t> </w:t>
      </w:r>
      <w:r w:rsidRPr="008F5147">
        <w:rPr>
          <w:color w:val="000000" w:themeColor="text1"/>
          <w:sz w:val="20"/>
        </w:rPr>
        <w:t>devu), letarģija var ilgt līdz 2 dienām.</w:t>
      </w:r>
    </w:p>
    <w:p w14:paraId="3BF2F1A1" w14:textId="60760B8B" w:rsidR="00F96EB7" w:rsidRPr="008F5147" w:rsidRDefault="00F96EB7" w:rsidP="00F96EB7">
      <w:pPr>
        <w:rPr>
          <w:color w:val="000000" w:themeColor="text1"/>
          <w:sz w:val="20"/>
        </w:rPr>
      </w:pPr>
      <w:r w:rsidRPr="008F5147">
        <w:rPr>
          <w:color w:val="000000" w:themeColor="text1"/>
          <w:sz w:val="20"/>
          <w:vertAlign w:val="superscript"/>
        </w:rPr>
        <w:t xml:space="preserve">5 </w:t>
      </w:r>
      <w:r w:rsidRPr="008F5147">
        <w:rPr>
          <w:color w:val="000000" w:themeColor="text1"/>
          <w:sz w:val="20"/>
        </w:rPr>
        <w:t>4 nedēļas veciem un vecākiem cāļiem (kuri saņēma 0,5</w:t>
      </w:r>
      <w:r w:rsidR="00F35D2F" w:rsidRPr="00F35D2F">
        <w:rPr>
          <w:color w:val="000000" w:themeColor="text1"/>
          <w:sz w:val="20"/>
        </w:rPr>
        <w:t> </w:t>
      </w:r>
      <w:r w:rsidRPr="008F5147">
        <w:rPr>
          <w:color w:val="000000" w:themeColor="text1"/>
          <w:sz w:val="20"/>
        </w:rPr>
        <w:t xml:space="preserve">ml devu), pārejošs, neliels sataustāms </w:t>
      </w:r>
      <w:r w:rsidR="00211A37">
        <w:rPr>
          <w:color w:val="000000" w:themeColor="text1"/>
          <w:sz w:val="20"/>
        </w:rPr>
        <w:t>m</w:t>
      </w:r>
      <w:r w:rsidRPr="008F5147">
        <w:rPr>
          <w:color w:val="000000" w:themeColor="text1"/>
          <w:sz w:val="20"/>
        </w:rPr>
        <w:t>ezgliņš injekcijas vietā</w:t>
      </w:r>
      <w:r w:rsidRPr="00211A37">
        <w:rPr>
          <w:color w:val="000000" w:themeColor="text1"/>
          <w:sz w:val="20"/>
        </w:rPr>
        <w:t xml:space="preserve"> </w:t>
      </w:r>
      <w:r w:rsidRPr="008F5147">
        <w:rPr>
          <w:color w:val="000000" w:themeColor="text1"/>
          <w:sz w:val="20"/>
        </w:rPr>
        <w:t>(sasniedz maksimālo izmēru 1 cm</w:t>
      </w:r>
      <w:r w:rsidRPr="008F5147">
        <w:rPr>
          <w:color w:val="000000" w:themeColor="text1"/>
          <w:sz w:val="20"/>
          <w:vertAlign w:val="superscript"/>
        </w:rPr>
        <w:t>2</w:t>
      </w:r>
      <w:r w:rsidRPr="008F5147">
        <w:rPr>
          <w:color w:val="000000" w:themeColor="text1"/>
          <w:sz w:val="20"/>
        </w:rPr>
        <w:t xml:space="preserve">) rodas uzreiz pēc vakcinācijas un parasti </w:t>
      </w:r>
      <w:r w:rsidR="00211A37">
        <w:rPr>
          <w:color w:val="000000" w:themeColor="text1"/>
          <w:sz w:val="20"/>
        </w:rPr>
        <w:t>saglabājas</w:t>
      </w:r>
      <w:r w:rsidR="00F25834">
        <w:rPr>
          <w:color w:val="000000" w:themeColor="text1"/>
          <w:sz w:val="20"/>
        </w:rPr>
        <w:t xml:space="preserve"> tika</w:t>
      </w:r>
      <w:r w:rsidRPr="008F5147">
        <w:rPr>
          <w:color w:val="000000" w:themeColor="text1"/>
          <w:sz w:val="20"/>
        </w:rPr>
        <w:t xml:space="preserve"> 1-2 dienas.</w:t>
      </w:r>
    </w:p>
    <w:p w14:paraId="752AAA91" w14:textId="77777777" w:rsidR="00295140" w:rsidRPr="00F25834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27B4E89" w14:textId="77777777" w:rsidR="00CD274B" w:rsidRDefault="00CD274B" w:rsidP="00CD274B">
      <w:bookmarkStart w:id="1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</w:t>
      </w:r>
      <w:r w:rsidRPr="00E57A7D">
        <w:lastRenderedPageBreak/>
        <w:t>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247A48"/>
    <w:bookmarkEnd w:id="1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109F52CC" w14:textId="77777777" w:rsidR="00AD3BFB" w:rsidRDefault="00AD3BFB" w:rsidP="00AD3BF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B7CF425" w14:textId="1732BD92" w:rsidR="00AD3BFB" w:rsidRPr="00E57A7D" w:rsidRDefault="00AD3BFB" w:rsidP="00AD3BF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Dējējputniem</w:t>
      </w:r>
      <w:r w:rsidRPr="00E57A7D">
        <w:t>:</w:t>
      </w:r>
    </w:p>
    <w:p w14:paraId="6523C366" w14:textId="2BA5CF5B" w:rsidR="007F1C5E" w:rsidRDefault="007F1C5E" w:rsidP="007F1C5E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Nelietot putniem dēšanas periodā.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61D8A247" w14:textId="77777777" w:rsidR="00363F8B" w:rsidRDefault="00363F8B" w:rsidP="00363F8B">
      <w:pPr>
        <w:tabs>
          <w:tab w:val="clear" w:pos="567"/>
        </w:tabs>
        <w:spacing w:line="240" w:lineRule="auto"/>
        <w:rPr>
          <w:color w:val="000000"/>
        </w:rPr>
      </w:pPr>
    </w:p>
    <w:p w14:paraId="7D79138B" w14:textId="12525D96" w:rsidR="00363F8B" w:rsidRDefault="00363F8B" w:rsidP="00363F8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Vakcīna ierosina seroloģisku atbildes reakciju vistām, kas var traucēt tādai uzraudzības programmai, </w:t>
      </w:r>
      <w:r w:rsidRPr="00477892">
        <w:rPr>
          <w:color w:val="000000"/>
        </w:rPr>
        <w:t>kas balstās tikai uz seroloģisko pārbaudi bez bakterioloģiskās apstiprināšanas</w:t>
      </w:r>
      <w:r>
        <w:rPr>
          <w:color w:val="000000"/>
        </w:rPr>
        <w:t xml:space="preserve">. Šī iemesla dēļ vakcīnu nedrīkst lietot, ja baktēriju </w:t>
      </w:r>
      <w:r>
        <w:rPr>
          <w:i/>
          <w:color w:val="000000"/>
        </w:rPr>
        <w:t>S.</w:t>
      </w:r>
      <w:r w:rsidR="007365AB" w:rsidRPr="007365AB">
        <w:rPr>
          <w:i/>
          <w:color w:val="000000"/>
        </w:rPr>
        <w:t> </w:t>
      </w:r>
      <w:proofErr w:type="spellStart"/>
      <w:r w:rsidRPr="00403E04">
        <w:rPr>
          <w:color w:val="000000"/>
        </w:rPr>
        <w:t>Enteritidis</w:t>
      </w:r>
      <w:proofErr w:type="spellEnd"/>
      <w:r>
        <w:rPr>
          <w:color w:val="000000"/>
        </w:rPr>
        <w:t xml:space="preserve"> un/vai </w:t>
      </w:r>
      <w:r>
        <w:rPr>
          <w:i/>
          <w:color w:val="000000"/>
        </w:rPr>
        <w:t>S.</w:t>
      </w:r>
      <w:r w:rsidR="007365AB" w:rsidRPr="007365AB">
        <w:rPr>
          <w:i/>
          <w:color w:val="000000"/>
        </w:rPr>
        <w:t> </w:t>
      </w:r>
      <w:proofErr w:type="spellStart"/>
      <w:r w:rsidRPr="00403E04">
        <w:rPr>
          <w:color w:val="000000"/>
        </w:rPr>
        <w:t>Typhimurium</w:t>
      </w:r>
      <w:proofErr w:type="spellEnd"/>
      <w:r w:rsidRPr="00477892">
        <w:rPr>
          <w:color w:val="000000"/>
        </w:rPr>
        <w:t xml:space="preserve"> </w:t>
      </w:r>
      <w:r>
        <w:rPr>
          <w:color w:val="000000"/>
        </w:rPr>
        <w:t xml:space="preserve">klātbūtnei ganāmpulkā noteikšanai tiek izmantota tikai seroloģiskā testēšana. Vakcinācija arī var izraisīt krustenisko reakciju stikliņa aglutinācijas reakcijā ar </w:t>
      </w:r>
      <w:r>
        <w:rPr>
          <w:i/>
          <w:color w:val="000000"/>
        </w:rPr>
        <w:t>S.</w:t>
      </w:r>
      <w:r w:rsidR="007365AB" w:rsidRPr="007365AB">
        <w:rPr>
          <w:i/>
          <w:color w:val="000000"/>
        </w:rPr>
        <w:t> </w:t>
      </w:r>
      <w:proofErr w:type="spellStart"/>
      <w:r>
        <w:rPr>
          <w:i/>
          <w:color w:val="000000"/>
        </w:rPr>
        <w:t>pullorum</w:t>
      </w:r>
      <w:proofErr w:type="spellEnd"/>
      <w:r>
        <w:rPr>
          <w:i/>
          <w:color w:val="000000"/>
        </w:rPr>
        <w:t>/</w:t>
      </w:r>
      <w:proofErr w:type="spellStart"/>
      <w:r>
        <w:rPr>
          <w:i/>
          <w:color w:val="000000"/>
        </w:rPr>
        <w:t>gallinarum</w:t>
      </w:r>
      <w:proofErr w:type="spellEnd"/>
      <w:r>
        <w:rPr>
          <w:i/>
          <w:color w:val="000000"/>
        </w:rPr>
        <w:t>.</w:t>
      </w:r>
      <w:r>
        <w:rPr>
          <w:color w:val="000000"/>
        </w:rPr>
        <w:t xml:space="preserve"> Specifiskās seroloģiskās metodes vai bakterioloģiju ir jāizmanto diferenciāldiagnozei.</w:t>
      </w:r>
    </w:p>
    <w:p w14:paraId="28EFC8F6" w14:textId="77777777" w:rsidR="00363F8B" w:rsidRDefault="00363F8B" w:rsidP="00363F8B">
      <w:pPr>
        <w:tabs>
          <w:tab w:val="clear" w:pos="567"/>
        </w:tabs>
        <w:spacing w:line="240" w:lineRule="auto"/>
        <w:rPr>
          <w:color w:val="000000"/>
        </w:rPr>
      </w:pPr>
    </w:p>
    <w:p w14:paraId="11FD5CD0" w14:textId="61DF930A" w:rsidR="00363F8B" w:rsidRDefault="00363F8B" w:rsidP="00363F8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Nav pieejama informācija par šīs vakcīnas drošumu un iedarbīgumu, </w:t>
      </w:r>
      <w:r w:rsidR="000F661A">
        <w:rPr>
          <w:color w:val="000000"/>
        </w:rPr>
        <w:t>kad</w:t>
      </w:r>
      <w:r>
        <w:rPr>
          <w:color w:val="000000"/>
        </w:rPr>
        <w:t xml:space="preserve"> to lieto kopā ar citām veterinārajām zālēm. Lēmumu par </w:t>
      </w:r>
      <w:r w:rsidR="00073A87">
        <w:rPr>
          <w:color w:val="000000"/>
        </w:rPr>
        <w:t xml:space="preserve">šīs </w:t>
      </w:r>
      <w:r>
        <w:rPr>
          <w:color w:val="000000"/>
        </w:rPr>
        <w:t>vakcīnas lietošanu pirms vai pēc citu veterināro zāļu lietošanas pieņem</w:t>
      </w:r>
      <w:r w:rsidR="000F661A">
        <w:rPr>
          <w:color w:val="000000"/>
        </w:rPr>
        <w:t>t,</w:t>
      </w:r>
      <w:r>
        <w:rPr>
          <w:color w:val="000000"/>
        </w:rPr>
        <w:t xml:space="preserve">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44BEF6" w14:textId="77777777" w:rsidR="00BB25A7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Standarta vakcinācija:</w:t>
      </w:r>
    </w:p>
    <w:p w14:paraId="285EBF28" w14:textId="7CDCFCE2" w:rsidR="00BB25A7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Viena 0,5</w:t>
      </w:r>
      <w:r w:rsidR="00F35D2F" w:rsidRPr="00F35D2F">
        <w:rPr>
          <w:color w:val="000000"/>
        </w:rPr>
        <w:t> </w:t>
      </w:r>
      <w:r>
        <w:rPr>
          <w:color w:val="000000"/>
        </w:rPr>
        <w:t xml:space="preserve">ml deva </w:t>
      </w:r>
      <w:r w:rsidR="00B07BA7">
        <w:rPr>
          <w:color w:val="000000"/>
        </w:rPr>
        <w:t xml:space="preserve">injicējot </w:t>
      </w:r>
      <w:r>
        <w:rPr>
          <w:color w:val="000000"/>
        </w:rPr>
        <w:t>intramuskulār</w:t>
      </w:r>
      <w:r w:rsidR="00B07BA7">
        <w:rPr>
          <w:color w:val="000000"/>
        </w:rPr>
        <w:t>i</w:t>
      </w:r>
      <w:r>
        <w:rPr>
          <w:color w:val="000000"/>
        </w:rPr>
        <w:t>.</w:t>
      </w:r>
    </w:p>
    <w:p w14:paraId="55D82890" w14:textId="77777777" w:rsidR="00BB25A7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</w:p>
    <w:p w14:paraId="6098FDA5" w14:textId="77777777" w:rsidR="00BB25A7" w:rsidRPr="001370DA" w:rsidRDefault="00BB25A7" w:rsidP="00BB25A7">
      <w:pPr>
        <w:tabs>
          <w:tab w:val="clear" w:pos="567"/>
        </w:tabs>
        <w:spacing w:line="240" w:lineRule="auto"/>
        <w:rPr>
          <w:color w:val="000000"/>
          <w:u w:val="single"/>
        </w:rPr>
      </w:pPr>
      <w:r>
        <w:rPr>
          <w:color w:val="000000"/>
          <w:u w:val="single"/>
        </w:rPr>
        <w:t>Dējējvistu un vaislas vistu aktīvai imunizācijai:</w:t>
      </w:r>
    </w:p>
    <w:p w14:paraId="68477AE8" w14:textId="44DE6F8D" w:rsidR="00BB25A7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Veikt divas vakcinācijas ar </w:t>
      </w:r>
      <w:r w:rsidR="00B07BA7">
        <w:rPr>
          <w:color w:val="000000"/>
        </w:rPr>
        <w:t>4</w:t>
      </w:r>
      <w:r>
        <w:rPr>
          <w:color w:val="000000"/>
        </w:rPr>
        <w:t xml:space="preserve"> nedēļu intervālu.</w:t>
      </w:r>
    </w:p>
    <w:p w14:paraId="1942F990" w14:textId="246A3B08" w:rsidR="00BB25A7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Ieteicamais vecums vakcinācijai ir 12. un 16. dzīves nedēļa.</w:t>
      </w:r>
    </w:p>
    <w:p w14:paraId="396CD6A4" w14:textId="77777777" w:rsidR="00BB25A7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</w:p>
    <w:p w14:paraId="1F731671" w14:textId="77777777" w:rsidR="00BB25A7" w:rsidRPr="00737F72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  <w:r w:rsidRPr="00737F72">
        <w:rPr>
          <w:color w:val="000000"/>
        </w:rPr>
        <w:t>Ārkārtas vakcinācijai (kad epidemioloģiskie dati liecina par augstu infekcijas risku vidē):</w:t>
      </w:r>
    </w:p>
    <w:p w14:paraId="1D309DC2" w14:textId="1A676E56" w:rsidR="00BB25A7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Vienas 0,1</w:t>
      </w:r>
      <w:r w:rsidR="007365AB" w:rsidRPr="007365AB">
        <w:rPr>
          <w:color w:val="000000"/>
        </w:rPr>
        <w:t> </w:t>
      </w:r>
      <w:r>
        <w:rPr>
          <w:color w:val="000000"/>
        </w:rPr>
        <w:t>ml devas intramuskulāra injekcija vienas dienas veciem cāļiem.</w:t>
      </w:r>
    </w:p>
    <w:p w14:paraId="6D20D17F" w14:textId="0D009736" w:rsidR="00BB25A7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Pēc 4 nedēļām revakcināciju veikt ar 0,5</w:t>
      </w:r>
      <w:r w:rsidR="00F35D2F" w:rsidRPr="00F35D2F">
        <w:rPr>
          <w:color w:val="000000"/>
        </w:rPr>
        <w:t> </w:t>
      </w:r>
      <w:r>
        <w:rPr>
          <w:color w:val="000000"/>
        </w:rPr>
        <w:t>ml devu.</w:t>
      </w:r>
    </w:p>
    <w:p w14:paraId="1F11F3EB" w14:textId="77777777" w:rsidR="00BB25A7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</w:p>
    <w:p w14:paraId="0EC73EBD" w14:textId="77777777" w:rsidR="00BB25A7" w:rsidRPr="001370DA" w:rsidRDefault="00BB25A7" w:rsidP="00BB25A7">
      <w:pPr>
        <w:tabs>
          <w:tab w:val="clear" w:pos="567"/>
        </w:tabs>
        <w:spacing w:line="240" w:lineRule="auto"/>
        <w:rPr>
          <w:color w:val="000000"/>
          <w:u w:val="single"/>
        </w:rPr>
      </w:pPr>
      <w:r>
        <w:rPr>
          <w:color w:val="000000"/>
          <w:u w:val="single"/>
        </w:rPr>
        <w:t>Vaislas putnu pēcnācēju pasīvai imunizācijai:</w:t>
      </w:r>
    </w:p>
    <w:p w14:paraId="0CBE8D43" w14:textId="6AB5AE68" w:rsidR="00BB25A7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Veikt divas vakcinācijas ar </w:t>
      </w:r>
      <w:r w:rsidR="00B07BA7">
        <w:rPr>
          <w:color w:val="000000"/>
        </w:rPr>
        <w:t>4</w:t>
      </w:r>
      <w:r>
        <w:rPr>
          <w:color w:val="000000"/>
        </w:rPr>
        <w:t xml:space="preserve"> nedēļu intervālu.</w:t>
      </w:r>
    </w:p>
    <w:p w14:paraId="053E0A73" w14:textId="56F0CA09" w:rsidR="00BB25A7" w:rsidRDefault="00B07BA7" w:rsidP="00BB25A7">
      <w:pPr>
        <w:tabs>
          <w:tab w:val="clear" w:pos="567"/>
        </w:tabs>
        <w:spacing w:line="240" w:lineRule="auto"/>
        <w:rPr>
          <w:color w:val="000000"/>
        </w:rPr>
      </w:pPr>
      <w:bookmarkStart w:id="2" w:name="_Hlk154756881"/>
      <w:r>
        <w:rPr>
          <w:color w:val="000000"/>
        </w:rPr>
        <w:t>P</w:t>
      </w:r>
      <w:r w:rsidR="00BB25A7">
        <w:rPr>
          <w:color w:val="000000"/>
        </w:rPr>
        <w:t>irm</w:t>
      </w:r>
      <w:r>
        <w:rPr>
          <w:color w:val="000000"/>
        </w:rPr>
        <w:t>ā</w:t>
      </w:r>
      <w:r w:rsidR="00BB25A7">
        <w:rPr>
          <w:color w:val="000000"/>
        </w:rPr>
        <w:t xml:space="preserve"> vakcinācija</w:t>
      </w:r>
      <w:r>
        <w:rPr>
          <w:color w:val="000000"/>
        </w:rPr>
        <w:t xml:space="preserve"> ieteicama</w:t>
      </w:r>
      <w:r w:rsidR="00BB25A7">
        <w:rPr>
          <w:color w:val="000000"/>
        </w:rPr>
        <w:t xml:space="preserve"> no 6</w:t>
      </w:r>
      <w:r>
        <w:rPr>
          <w:color w:val="000000"/>
        </w:rPr>
        <w:t xml:space="preserve"> nedēļu vecuma</w:t>
      </w:r>
      <w:r w:rsidR="00BB25A7">
        <w:rPr>
          <w:color w:val="000000"/>
        </w:rPr>
        <w:t xml:space="preserve"> un otr</w:t>
      </w:r>
      <w:r>
        <w:rPr>
          <w:color w:val="000000"/>
        </w:rPr>
        <w:t>ā</w:t>
      </w:r>
      <w:r w:rsidR="00BB25A7">
        <w:rPr>
          <w:color w:val="000000"/>
        </w:rPr>
        <w:t xml:space="preserve"> vakcinācija 13</w:t>
      </w:r>
      <w:r>
        <w:rPr>
          <w:color w:val="000000"/>
        </w:rPr>
        <w:t xml:space="preserve"> – </w:t>
      </w:r>
      <w:r w:rsidR="00BB25A7">
        <w:rPr>
          <w:color w:val="000000"/>
        </w:rPr>
        <w:t>16</w:t>
      </w:r>
      <w:r>
        <w:rPr>
          <w:color w:val="000000"/>
        </w:rPr>
        <w:t xml:space="preserve"> nedēļu vecumā</w:t>
      </w:r>
      <w:r w:rsidR="00BB25A7">
        <w:rPr>
          <w:color w:val="000000"/>
        </w:rPr>
        <w:t>.</w:t>
      </w:r>
    </w:p>
    <w:bookmarkEnd w:id="2"/>
    <w:p w14:paraId="38239FB7" w14:textId="77777777" w:rsidR="00BB25A7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</w:p>
    <w:p w14:paraId="49B30353" w14:textId="77777777" w:rsidR="00BB25A7" w:rsidRDefault="00BB25A7" w:rsidP="00BB25A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Lai samazinātu salmonellu infekcijas sastopamību, j</w:t>
      </w:r>
      <w:r w:rsidRPr="008E06A8">
        <w:rPr>
          <w:color w:val="000000"/>
        </w:rPr>
        <w:t>āveic atbilstoši</w:t>
      </w:r>
      <w:r>
        <w:rPr>
          <w:color w:val="000000"/>
        </w:rPr>
        <w:t xml:space="preserve"> higiēnas,</w:t>
      </w:r>
      <w:r w:rsidRPr="008E06A8">
        <w:rPr>
          <w:color w:val="000000"/>
        </w:rPr>
        <w:t xml:space="preserve"> veterinārie un labturības pasākumi</w:t>
      </w:r>
      <w:r>
        <w:rPr>
          <w:color w:val="000000"/>
        </w:rPr>
        <w:t>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552193BA" w14:textId="77777777" w:rsidR="00650215" w:rsidRDefault="00650215" w:rsidP="00650215">
      <w:pPr>
        <w:tabs>
          <w:tab w:val="clear" w:pos="567"/>
        </w:tabs>
        <w:spacing w:line="240" w:lineRule="auto"/>
        <w:rPr>
          <w:color w:val="000000"/>
        </w:rPr>
      </w:pPr>
    </w:p>
    <w:p w14:paraId="48880489" w14:textId="65417B9F" w:rsidR="00650215" w:rsidRDefault="00650215" w:rsidP="00650215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Līdzīgas reakcijas, kuras novēro pēc vienas devas (skatīt </w:t>
      </w:r>
      <w:r w:rsidR="004621C6">
        <w:rPr>
          <w:color w:val="000000"/>
        </w:rPr>
        <w:t>3</w:t>
      </w:r>
      <w:r>
        <w:rPr>
          <w:color w:val="000000"/>
        </w:rPr>
        <w:t>.6 apakšpunktā), bet ir vairāk izteiktas pēc dubultas devas lietošanas.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FB2BE0" w14:textId="013C0782" w:rsidR="009D43B7" w:rsidRDefault="009D43B7" w:rsidP="009D43B7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507F3F8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3D147A43" w:rsidR="00C114FF" w:rsidRPr="00E57A7D" w:rsidRDefault="006C78AB" w:rsidP="00B13B6D">
      <w:pPr>
        <w:pStyle w:val="Style1"/>
      </w:pPr>
      <w:r w:rsidRPr="00673639">
        <w:lastRenderedPageBreak/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39C89AD7" w:rsidR="005B04A8" w:rsidRPr="00DD4C9D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DD4C9D" w:rsidRPr="00DD4C9D">
        <w:t xml:space="preserve"> </w:t>
      </w:r>
      <w:r w:rsidR="00DD4C9D" w:rsidRPr="00DD4C9D">
        <w:rPr>
          <w:b w:val="0"/>
          <w:bCs/>
        </w:rPr>
        <w:t>QI01AB01.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6455F8" w14:textId="0BAFD452" w:rsidR="00DD4C9D" w:rsidRDefault="00DD4C9D" w:rsidP="00DD4C9D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Lai stimulētu aktīvo un pasīvo imunitāti pret </w:t>
      </w:r>
      <w:r>
        <w:rPr>
          <w:i/>
          <w:color w:val="000000"/>
        </w:rPr>
        <w:t>S.</w:t>
      </w:r>
      <w:r w:rsidR="007365AB" w:rsidRPr="007365AB">
        <w:rPr>
          <w:i/>
          <w:color w:val="000000"/>
        </w:rPr>
        <w:t> </w:t>
      </w:r>
      <w:proofErr w:type="spellStart"/>
      <w:r w:rsidRPr="00403E04">
        <w:rPr>
          <w:color w:val="000000"/>
        </w:rPr>
        <w:t>Enteritidis</w:t>
      </w:r>
      <w:proofErr w:type="spellEnd"/>
      <w:r>
        <w:rPr>
          <w:color w:val="000000"/>
        </w:rPr>
        <w:t xml:space="preserve"> un </w:t>
      </w:r>
      <w:r>
        <w:rPr>
          <w:i/>
          <w:color w:val="000000"/>
        </w:rPr>
        <w:t>S.</w:t>
      </w:r>
      <w:r w:rsidR="007365AB" w:rsidRPr="007365AB">
        <w:rPr>
          <w:i/>
          <w:color w:val="000000"/>
        </w:rPr>
        <w:t> </w:t>
      </w:r>
      <w:proofErr w:type="spellStart"/>
      <w:r w:rsidRPr="00403E04">
        <w:rPr>
          <w:color w:val="000000"/>
        </w:rPr>
        <w:t>Typhimurium</w:t>
      </w:r>
      <w:proofErr w:type="spellEnd"/>
      <w:r>
        <w:rPr>
          <w:color w:val="000000"/>
        </w:rPr>
        <w:t>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2155AA" w14:textId="77777777" w:rsidR="00DD4C9D" w:rsidRPr="00E57A7D" w:rsidRDefault="00DD4C9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2DE1EABD" w14:textId="77777777" w:rsidR="008A5E53" w:rsidRDefault="008A5E53" w:rsidP="008A5E53">
      <w:pPr>
        <w:tabs>
          <w:tab w:val="clear" w:pos="567"/>
        </w:tabs>
        <w:spacing w:line="240" w:lineRule="auto"/>
        <w:rPr>
          <w:color w:val="000000"/>
        </w:rPr>
      </w:pPr>
    </w:p>
    <w:p w14:paraId="0BCAF743" w14:textId="6D388F64" w:rsidR="008A5E53" w:rsidRDefault="008A5E53" w:rsidP="008A5E53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Nelietot maisījumā ar citām veterinārām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4E3204B1" w14:textId="77777777" w:rsidR="00FB5E56" w:rsidRDefault="00FB5E56" w:rsidP="00FB5E56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06EFAC99" w14:textId="737103F6" w:rsidR="00FB5E56" w:rsidRDefault="00FB5E56" w:rsidP="00FB5E56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Veterināro zāļu derīguma termiņš izplatīšanai paredzēt</w:t>
      </w:r>
      <w:r w:rsidR="007D1BA7">
        <w:rPr>
          <w:color w:val="000000"/>
        </w:rPr>
        <w:t>aj</w:t>
      </w:r>
      <w:r>
        <w:rPr>
          <w:color w:val="000000"/>
        </w:rPr>
        <w:t>ā iepakojumā: 3</w:t>
      </w:r>
      <w:r w:rsidR="00F35D2F" w:rsidRPr="00F35D2F">
        <w:rPr>
          <w:color w:val="000000"/>
        </w:rPr>
        <w:t> </w:t>
      </w:r>
      <w:r>
        <w:rPr>
          <w:color w:val="000000"/>
        </w:rPr>
        <w:t>gadi.</w:t>
      </w:r>
    </w:p>
    <w:p w14:paraId="33BD2F91" w14:textId="51B1DAB8" w:rsidR="00FB5E56" w:rsidRDefault="00FB5E56" w:rsidP="00FB5E56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 xml:space="preserve">Derīguma termiņš pēc </w:t>
      </w:r>
      <w:r w:rsidR="007D1BA7" w:rsidRPr="00E57A7D">
        <w:t>pirm</w:t>
      </w:r>
      <w:r w:rsidR="007D1BA7">
        <w:t>reizējas</w:t>
      </w:r>
      <w:r w:rsidR="007D1BA7">
        <w:rPr>
          <w:color w:val="000000"/>
        </w:rPr>
        <w:t xml:space="preserve"> </w:t>
      </w:r>
      <w:r>
        <w:rPr>
          <w:color w:val="000000"/>
        </w:rPr>
        <w:t>tiešā iepakojuma atvēršanas: izlietot nekavējoties.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437C89B" w14:textId="77777777" w:rsidR="00F433BC" w:rsidRDefault="00F433BC" w:rsidP="00F433BC">
      <w:pPr>
        <w:tabs>
          <w:tab w:val="clear" w:pos="567"/>
        </w:tabs>
        <w:spacing w:line="240" w:lineRule="auto"/>
        <w:rPr>
          <w:szCs w:val="22"/>
        </w:rPr>
      </w:pPr>
    </w:p>
    <w:p w14:paraId="69B908F5" w14:textId="77641C2E" w:rsidR="00F433BC" w:rsidRPr="00F433BC" w:rsidRDefault="00F433BC" w:rsidP="00F433BC">
      <w:pPr>
        <w:tabs>
          <w:tab w:val="clear" w:pos="567"/>
        </w:tabs>
        <w:spacing w:line="240" w:lineRule="auto"/>
        <w:rPr>
          <w:szCs w:val="22"/>
        </w:rPr>
      </w:pPr>
      <w:r w:rsidRPr="00F433BC">
        <w:rPr>
          <w:szCs w:val="22"/>
        </w:rPr>
        <w:t>Uzglabāt un transportēt atdzesētu (2</w:t>
      </w:r>
      <w:r w:rsidRPr="00F433BC">
        <w:rPr>
          <w:szCs w:val="22"/>
        </w:rPr>
        <w:sym w:font="Symbol" w:char="F0B0"/>
      </w:r>
      <w:r w:rsidRPr="00F433BC">
        <w:rPr>
          <w:szCs w:val="22"/>
        </w:rPr>
        <w:t>C</w:t>
      </w:r>
      <w:r w:rsidR="00C52289" w:rsidRPr="00C52289">
        <w:rPr>
          <w:szCs w:val="22"/>
        </w:rPr>
        <w:t> </w:t>
      </w:r>
      <w:r w:rsidR="00D21E1D">
        <w:rPr>
          <w:szCs w:val="22"/>
        </w:rPr>
        <w:t>–</w:t>
      </w:r>
      <w:r w:rsidR="00C52289" w:rsidRPr="00C52289">
        <w:rPr>
          <w:szCs w:val="22"/>
        </w:rPr>
        <w:t> </w:t>
      </w:r>
      <w:r w:rsidRPr="00F433BC">
        <w:rPr>
          <w:szCs w:val="22"/>
        </w:rPr>
        <w:t>8</w:t>
      </w:r>
      <w:r w:rsidR="00C52289" w:rsidRPr="00C52289">
        <w:rPr>
          <w:szCs w:val="22"/>
        </w:rPr>
        <w:t> </w:t>
      </w:r>
      <w:r w:rsidRPr="00F433BC">
        <w:rPr>
          <w:szCs w:val="22"/>
        </w:rPr>
        <w:sym w:font="Symbol" w:char="F0B0"/>
      </w:r>
      <w:r w:rsidRPr="00F433BC">
        <w:rPr>
          <w:szCs w:val="22"/>
        </w:rPr>
        <w:t>C).</w:t>
      </w:r>
    </w:p>
    <w:p w14:paraId="7A998D98" w14:textId="77777777" w:rsidR="00F433BC" w:rsidRPr="00F433BC" w:rsidRDefault="00F433BC" w:rsidP="00F433BC">
      <w:pPr>
        <w:tabs>
          <w:tab w:val="clear" w:pos="567"/>
        </w:tabs>
        <w:spacing w:line="240" w:lineRule="auto"/>
        <w:rPr>
          <w:szCs w:val="22"/>
        </w:rPr>
      </w:pPr>
      <w:r w:rsidRPr="00F433BC">
        <w:rPr>
          <w:szCs w:val="22"/>
        </w:rPr>
        <w:t>Nesasaldēt.</w:t>
      </w:r>
    </w:p>
    <w:p w14:paraId="6FDA0451" w14:textId="569A1B07" w:rsidR="00F433BC" w:rsidRPr="00F433BC" w:rsidRDefault="00F433BC" w:rsidP="00F433BC">
      <w:pPr>
        <w:tabs>
          <w:tab w:val="clear" w:pos="567"/>
        </w:tabs>
        <w:spacing w:line="240" w:lineRule="auto"/>
        <w:rPr>
          <w:szCs w:val="22"/>
        </w:rPr>
      </w:pPr>
      <w:r w:rsidRPr="00F433BC">
        <w:rPr>
          <w:szCs w:val="22"/>
        </w:rPr>
        <w:t>Sargāt no gaismas.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5CC556E6" w14:textId="77777777" w:rsidR="006B1342" w:rsidRDefault="006B1342" w:rsidP="006B1342">
      <w:pPr>
        <w:tabs>
          <w:tab w:val="clear" w:pos="567"/>
        </w:tabs>
        <w:spacing w:line="240" w:lineRule="auto"/>
        <w:rPr>
          <w:color w:val="000000"/>
        </w:rPr>
      </w:pPr>
    </w:p>
    <w:p w14:paraId="5367EABA" w14:textId="710BC15E" w:rsidR="006B1342" w:rsidRDefault="006B1342" w:rsidP="006B1342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Kartona kastīte ar 500</w:t>
      </w:r>
      <w:r w:rsidR="00F35D2F" w:rsidRPr="00F35D2F">
        <w:rPr>
          <w:color w:val="000000"/>
        </w:rPr>
        <w:t> </w:t>
      </w:r>
      <w:r>
        <w:rPr>
          <w:color w:val="000000"/>
        </w:rPr>
        <w:t xml:space="preserve">ml </w:t>
      </w:r>
      <w:proofErr w:type="spellStart"/>
      <w:r>
        <w:rPr>
          <w:color w:val="000000"/>
        </w:rPr>
        <w:t>daudzdevu</w:t>
      </w:r>
      <w:proofErr w:type="spellEnd"/>
      <w:r w:rsidR="002276FC">
        <w:rPr>
          <w:color w:val="000000"/>
        </w:rPr>
        <w:t>,</w:t>
      </w:r>
      <w:r>
        <w:rPr>
          <w:color w:val="000000"/>
        </w:rPr>
        <w:t xml:space="preserve"> zema blīvuma polietilēna pudeli (Ph.Eur.), kas noslēgta ar gumijas aizbāzni un alumīnija vāciņu. Iepakojums un aizbāžņi atbilst Ph.Eur. prasībām.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5360C7" w14:textId="77777777" w:rsidR="0049632C" w:rsidRPr="00E57A7D" w:rsidRDefault="0049632C" w:rsidP="0049632C">
      <w:pPr>
        <w:rPr>
          <w:szCs w:val="22"/>
        </w:rPr>
      </w:pPr>
      <w:bookmarkStart w:id="3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3"/>
    <w:p w14:paraId="5BB47D4B" w14:textId="77777777" w:rsidR="0049632C" w:rsidRPr="00E57A7D" w:rsidRDefault="0049632C" w:rsidP="0049632C">
      <w:pPr>
        <w:tabs>
          <w:tab w:val="clear" w:pos="567"/>
        </w:tabs>
        <w:spacing w:line="240" w:lineRule="auto"/>
        <w:rPr>
          <w:szCs w:val="22"/>
        </w:rPr>
      </w:pPr>
    </w:p>
    <w:p w14:paraId="36379FA1" w14:textId="77777777" w:rsidR="0049632C" w:rsidRPr="00E57A7D" w:rsidRDefault="0049632C" w:rsidP="0049632C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6B062D94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>TIRDZNIECĪBAS ATĻAUJAS TURĒTĀJS</w:t>
      </w:r>
    </w:p>
    <w:p w14:paraId="61F845F7" w14:textId="77777777" w:rsidR="009D46AD" w:rsidRDefault="009D46AD" w:rsidP="009D46AD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0CA10427" w14:textId="77777777" w:rsidR="009D46AD" w:rsidRDefault="009D46AD" w:rsidP="009D46AD">
      <w:pPr>
        <w:jc w:val="both"/>
      </w:pPr>
      <w:r>
        <w:t>Intervet International 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EC4852" w14:textId="77777777" w:rsidR="00106832" w:rsidRDefault="00106832" w:rsidP="00106832">
      <w:pPr>
        <w:tabs>
          <w:tab w:val="clear" w:pos="567"/>
        </w:tabs>
        <w:spacing w:line="240" w:lineRule="auto"/>
      </w:pPr>
      <w:r>
        <w:t>V/NRP/05/1634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3CAE3A" w14:textId="77777777" w:rsidR="00106832" w:rsidRPr="00E57A7D" w:rsidRDefault="0010683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47D03D6D" w14:textId="77777777" w:rsidR="00106832" w:rsidRDefault="00106832" w:rsidP="00106832">
      <w:pPr>
        <w:tabs>
          <w:tab w:val="clear" w:pos="567"/>
        </w:tabs>
        <w:spacing w:line="240" w:lineRule="auto"/>
      </w:pPr>
    </w:p>
    <w:p w14:paraId="4F4DEBBA" w14:textId="29A5C5DC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0E26F8" w:rsidRPr="000E26F8">
        <w:t xml:space="preserve"> </w:t>
      </w:r>
      <w:r w:rsidR="000E26F8">
        <w:t>26/04/2005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6B1F184B" w:rsidR="00162D43" w:rsidRDefault="00162D4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2F3DC4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2F342066" w:rsidR="00C114FF" w:rsidRPr="00E57A7D" w:rsidRDefault="002276FC" w:rsidP="00A9226B">
      <w:pPr>
        <w:tabs>
          <w:tab w:val="clear" w:pos="567"/>
        </w:tabs>
        <w:spacing w:line="240" w:lineRule="auto"/>
        <w:rPr>
          <w:szCs w:val="22"/>
        </w:rPr>
      </w:pPr>
      <w:r>
        <w:t>08/2025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6C537669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7DCBB40E" w:rsidR="0078538F" w:rsidRPr="00E57A7D" w:rsidRDefault="006C78AB" w:rsidP="0078538F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</w:p>
    <w:bookmarkEnd w:id="6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5D1FB9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0983066" w14:textId="3405776A" w:rsidR="004E29A2" w:rsidRPr="004E29A2" w:rsidRDefault="004E29A2" w:rsidP="004E29A2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</w:rPr>
            </w:pPr>
            <w:r w:rsidRPr="004E29A2">
              <w:rPr>
                <w:b/>
                <w:bCs/>
                <w:color w:val="000000"/>
              </w:rPr>
              <w:t>KARTONA KASTĪTE</w:t>
            </w:r>
          </w:p>
          <w:p w14:paraId="5136F69E" w14:textId="46439644" w:rsidR="00C114FF" w:rsidRPr="00E57A7D" w:rsidRDefault="00C114FF" w:rsidP="004E29A2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15082E" w14:textId="29E89548" w:rsidR="00F30554" w:rsidRDefault="00F30554" w:rsidP="00F30554">
      <w:pPr>
        <w:jc w:val="both"/>
        <w:rPr>
          <w:color w:val="000000"/>
        </w:rPr>
      </w:pPr>
      <w:r w:rsidRPr="00162D43">
        <w:rPr>
          <w:bCs/>
          <w:color w:val="000000"/>
        </w:rPr>
        <w:t>Nobilis Salenvac T s</w:t>
      </w:r>
      <w:r>
        <w:rPr>
          <w:color w:val="000000"/>
        </w:rPr>
        <w:t>uspensija injekcijām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F921D7" w14:textId="13ADCF89" w:rsidR="00F30554" w:rsidRPr="00F30554" w:rsidRDefault="00F30554" w:rsidP="00F30554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F30554">
        <w:rPr>
          <w:color w:val="000000"/>
        </w:rPr>
        <w:t>Katra 0,5</w:t>
      </w:r>
      <w:r w:rsidR="00F35D2F" w:rsidRPr="00F35D2F">
        <w:rPr>
          <w:color w:val="000000"/>
        </w:rPr>
        <w:t> </w:t>
      </w:r>
      <w:r w:rsidRPr="00F30554">
        <w:rPr>
          <w:color w:val="000000"/>
        </w:rPr>
        <w:t>ml deva satur:</w:t>
      </w:r>
    </w:p>
    <w:p w14:paraId="4C93DE9E" w14:textId="77777777" w:rsidR="00F30554" w:rsidRPr="00162D43" w:rsidRDefault="00F30554" w:rsidP="00F30554">
      <w:pPr>
        <w:tabs>
          <w:tab w:val="clear" w:pos="567"/>
          <w:tab w:val="left" w:pos="720"/>
        </w:tabs>
        <w:spacing w:line="240" w:lineRule="auto"/>
        <w:rPr>
          <w:bCs/>
          <w:color w:val="000000"/>
        </w:rPr>
      </w:pPr>
      <w:r w:rsidRPr="00162D43">
        <w:rPr>
          <w:bCs/>
          <w:color w:val="000000"/>
        </w:rPr>
        <w:t>Aktīvās vielas:</w:t>
      </w:r>
    </w:p>
    <w:p w14:paraId="5FD01F00" w14:textId="0DFF8208" w:rsidR="00F30554" w:rsidRPr="00F30554" w:rsidRDefault="00F30554" w:rsidP="00F30554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 w:rsidRPr="00F30554">
        <w:rPr>
          <w:i/>
          <w:color w:val="000000"/>
        </w:rPr>
        <w:t>S.</w:t>
      </w:r>
      <w:r w:rsidR="00141E76" w:rsidRPr="00141E76">
        <w:rPr>
          <w:i/>
          <w:color w:val="000000"/>
        </w:rPr>
        <w:t> </w:t>
      </w:r>
      <w:proofErr w:type="spellStart"/>
      <w:r w:rsidRPr="00F30554">
        <w:rPr>
          <w:color w:val="000000"/>
        </w:rPr>
        <w:t>Enteritidis</w:t>
      </w:r>
      <w:proofErr w:type="spellEnd"/>
      <w:r w:rsidRPr="00F30554">
        <w:rPr>
          <w:color w:val="000000"/>
        </w:rPr>
        <w:t xml:space="preserve"> PT 4</w:t>
      </w:r>
      <w:r w:rsidRPr="00F30554">
        <w:rPr>
          <w:color w:val="000000"/>
        </w:rPr>
        <w:tab/>
        <w:t xml:space="preserve">  </w:t>
      </w:r>
      <w:r w:rsidRPr="00F30554">
        <w:rPr>
          <w:color w:val="000000"/>
        </w:rPr>
        <w:tab/>
      </w:r>
      <w:r w:rsidRPr="00F30554">
        <w:rPr>
          <w:color w:val="000000"/>
        </w:rPr>
        <w:tab/>
      </w:r>
      <w:r w:rsidR="00180220" w:rsidRPr="007C4931">
        <w:rPr>
          <w:szCs w:val="22"/>
        </w:rPr>
        <w:t>≥1 RP</w:t>
      </w:r>
      <w:r w:rsidR="007A4D15" w:rsidRPr="007C4931">
        <w:rPr>
          <w:szCs w:val="22"/>
        </w:rPr>
        <w:t>*</w:t>
      </w:r>
      <w:r w:rsidRPr="00F30554">
        <w:rPr>
          <w:color w:val="000000"/>
        </w:rPr>
        <w:t>,</w:t>
      </w:r>
    </w:p>
    <w:p w14:paraId="4E422767" w14:textId="1E2C166B" w:rsidR="00F30554" w:rsidRPr="00F30554" w:rsidRDefault="00F30554" w:rsidP="00F30554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 w:rsidRPr="00F30554">
        <w:rPr>
          <w:i/>
          <w:color w:val="000000"/>
        </w:rPr>
        <w:t>S.</w:t>
      </w:r>
      <w:r w:rsidR="00141E76" w:rsidRPr="00141E76">
        <w:rPr>
          <w:i/>
          <w:color w:val="000000"/>
        </w:rPr>
        <w:t> </w:t>
      </w:r>
      <w:proofErr w:type="spellStart"/>
      <w:r w:rsidRPr="00F30554">
        <w:rPr>
          <w:color w:val="000000"/>
        </w:rPr>
        <w:t>Typhimurium</w:t>
      </w:r>
      <w:proofErr w:type="spellEnd"/>
      <w:r w:rsidRPr="00F30554">
        <w:rPr>
          <w:color w:val="000000"/>
        </w:rPr>
        <w:t xml:space="preserve"> DT104</w:t>
      </w:r>
      <w:r w:rsidRPr="00F30554">
        <w:rPr>
          <w:color w:val="000000"/>
        </w:rPr>
        <w:tab/>
      </w:r>
      <w:r w:rsidRPr="00F30554">
        <w:rPr>
          <w:color w:val="000000"/>
        </w:rPr>
        <w:tab/>
      </w:r>
      <w:r w:rsidR="00180220" w:rsidRPr="007C4931">
        <w:rPr>
          <w:szCs w:val="22"/>
        </w:rPr>
        <w:t>≥1 RP</w:t>
      </w:r>
      <w:r w:rsidR="007A4D15" w:rsidRPr="007C4931">
        <w:rPr>
          <w:szCs w:val="22"/>
        </w:rPr>
        <w:t>*</w:t>
      </w:r>
      <w:r w:rsidRPr="00F30554">
        <w:rPr>
          <w:color w:val="000000"/>
        </w:rPr>
        <w:t>.</w:t>
      </w:r>
    </w:p>
    <w:p w14:paraId="5AEE838B" w14:textId="77777777" w:rsidR="00F30554" w:rsidRPr="00F30554" w:rsidRDefault="00F30554" w:rsidP="00F30554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</w:p>
    <w:p w14:paraId="5C189739" w14:textId="3FBD2182" w:rsidR="00902E05" w:rsidRPr="00493E31" w:rsidRDefault="00276588" w:rsidP="00902E05">
      <w:pPr>
        <w:tabs>
          <w:tab w:val="clear" w:pos="567"/>
        </w:tabs>
        <w:spacing w:line="240" w:lineRule="auto"/>
        <w:rPr>
          <w:color w:val="000000" w:themeColor="text1"/>
          <w:szCs w:val="22"/>
          <w:lang w:val="en-GB"/>
        </w:rPr>
      </w:pPr>
      <w:r w:rsidRPr="007C4931">
        <w:rPr>
          <w:szCs w:val="22"/>
        </w:rPr>
        <w:t>*</w:t>
      </w:r>
      <w:proofErr w:type="spellStart"/>
      <w:r w:rsidR="00FF67C4">
        <w:rPr>
          <w:color w:val="000000" w:themeColor="text1"/>
          <w:szCs w:val="22"/>
          <w:lang w:val="en-GB"/>
        </w:rPr>
        <w:t>Skatīt</w:t>
      </w:r>
      <w:proofErr w:type="spellEnd"/>
      <w:r w:rsidR="00FF67C4">
        <w:rPr>
          <w:color w:val="000000" w:themeColor="text1"/>
          <w:szCs w:val="22"/>
          <w:lang w:val="en-GB"/>
        </w:rPr>
        <w:t xml:space="preserve"> </w:t>
      </w:r>
      <w:proofErr w:type="spellStart"/>
      <w:r w:rsidR="00FF67C4">
        <w:rPr>
          <w:color w:val="000000" w:themeColor="text1"/>
          <w:szCs w:val="22"/>
          <w:lang w:val="en-GB"/>
        </w:rPr>
        <w:t>lietošanas</w:t>
      </w:r>
      <w:proofErr w:type="spellEnd"/>
      <w:r w:rsidR="00FF67C4">
        <w:rPr>
          <w:color w:val="000000" w:themeColor="text1"/>
          <w:szCs w:val="22"/>
          <w:lang w:val="en-GB"/>
        </w:rPr>
        <w:t xml:space="preserve"> </w:t>
      </w:r>
      <w:proofErr w:type="spellStart"/>
      <w:r w:rsidR="00FF67C4">
        <w:rPr>
          <w:color w:val="000000" w:themeColor="text1"/>
          <w:szCs w:val="22"/>
          <w:lang w:val="en-GB"/>
        </w:rPr>
        <w:t>instrukciju</w:t>
      </w:r>
      <w:proofErr w:type="spellEnd"/>
      <w:r w:rsidR="00902E05" w:rsidRPr="00493E31">
        <w:rPr>
          <w:color w:val="000000" w:themeColor="text1"/>
          <w:szCs w:val="22"/>
          <w:lang w:val="en-GB"/>
        </w:rPr>
        <w:t>.</w:t>
      </w:r>
    </w:p>
    <w:p w14:paraId="2ED2601E" w14:textId="47D18A45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B25620" w14:textId="77777777" w:rsidR="00902E05" w:rsidRPr="00E57A7D" w:rsidRDefault="00902E0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E8E666" w14:textId="1C64D27A" w:rsidR="00C7506C" w:rsidRDefault="00C7506C" w:rsidP="00C7506C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500</w:t>
      </w:r>
      <w:r w:rsidR="00F35D2F" w:rsidRPr="00F35D2F">
        <w:rPr>
          <w:color w:val="000000"/>
        </w:rPr>
        <w:t> </w:t>
      </w:r>
      <w:r>
        <w:rPr>
          <w:color w:val="000000"/>
        </w:rPr>
        <w:t xml:space="preserve">ml </w:t>
      </w:r>
      <w:r w:rsidR="00F5062A" w:rsidRPr="00E32191">
        <w:rPr>
          <w:color w:val="000000"/>
        </w:rPr>
        <w:t xml:space="preserve">(1000 </w:t>
      </w:r>
      <w:r w:rsidR="00211A37">
        <w:rPr>
          <w:color w:val="000000"/>
        </w:rPr>
        <w:t>devas</w:t>
      </w:r>
      <w:r w:rsidR="00F5062A" w:rsidRPr="00E32191">
        <w:rPr>
          <w:color w:val="000000"/>
        </w:rPr>
        <w:t>)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862E08" w14:textId="77777777" w:rsidR="00C7506C" w:rsidRPr="00E57A7D" w:rsidRDefault="00C7506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138CF0" w14:textId="62EB505C" w:rsidR="00ED5D74" w:rsidRDefault="00ED5D74" w:rsidP="00ED5D74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162D43">
        <w:rPr>
          <w:color w:val="000000"/>
        </w:rPr>
        <w:t>Vistas.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A04348" w14:textId="77777777" w:rsidR="00ED5D74" w:rsidRPr="00E57A7D" w:rsidRDefault="00ED5D7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B495B8" w14:textId="77818578" w:rsidR="00493E31" w:rsidRDefault="00493E31" w:rsidP="00493E31">
      <w:pPr>
        <w:tabs>
          <w:tab w:val="clear" w:pos="567"/>
        </w:tabs>
        <w:spacing w:line="240" w:lineRule="auto"/>
        <w:rPr>
          <w:color w:val="000000"/>
        </w:rPr>
      </w:pPr>
      <w:r w:rsidRPr="00C043D4">
        <w:rPr>
          <w:color w:val="000000"/>
        </w:rPr>
        <w:t>Intramuskulārai lietošanai.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21BC0E" w14:textId="77777777" w:rsidR="00527F64" w:rsidRPr="00E57A7D" w:rsidRDefault="00527F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F8FE99" w14:textId="7876C28B" w:rsidR="00B319C2" w:rsidRDefault="006C78AB" w:rsidP="00B319C2">
      <w:pPr>
        <w:tabs>
          <w:tab w:val="clear" w:pos="567"/>
        </w:tabs>
        <w:spacing w:line="240" w:lineRule="auto"/>
        <w:rPr>
          <w:color w:val="000000"/>
        </w:rPr>
      </w:pPr>
      <w:r w:rsidRPr="00E57A7D">
        <w:t>Ierobežojumu period</w:t>
      </w:r>
      <w:r w:rsidR="00A34C11">
        <w:t>i</w:t>
      </w:r>
      <w:r w:rsidRPr="00E57A7D">
        <w:t>:</w:t>
      </w:r>
      <w:r w:rsidR="00B319C2" w:rsidRPr="00B319C2">
        <w:rPr>
          <w:color w:val="000000"/>
        </w:rPr>
        <w:t xml:space="preserve"> </w:t>
      </w:r>
      <w:r w:rsidR="00B319C2">
        <w:rPr>
          <w:color w:val="000000"/>
        </w:rPr>
        <w:t>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2FE2A368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6FFB2CFC" w14:textId="77777777" w:rsidR="00BA0795" w:rsidRDefault="00BA0795" w:rsidP="00AC6142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</w:p>
    <w:p w14:paraId="41104363" w14:textId="7199BD16" w:rsidR="001B26EB" w:rsidRPr="00AC6142" w:rsidRDefault="00AC6142" w:rsidP="00AC6142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Pēc caurduršanas izlietot nekavējoties.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18C78E27" w14:textId="77777777" w:rsidR="00DF7C7A" w:rsidRDefault="00DF7C7A" w:rsidP="00DF7C7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D238F1F" w14:textId="31F7F066" w:rsidR="00DF7C7A" w:rsidRDefault="00DF7C7A" w:rsidP="00DF7C7A">
      <w:pPr>
        <w:tabs>
          <w:tab w:val="clear" w:pos="567"/>
          <w:tab w:val="left" w:pos="720"/>
        </w:tabs>
        <w:spacing w:line="240" w:lineRule="auto"/>
        <w:rPr>
          <w:noProof/>
        </w:rPr>
      </w:pPr>
      <w:r>
        <w:rPr>
          <w:noProof/>
        </w:rPr>
        <w:t xml:space="preserve">Uzglabāt </w:t>
      </w:r>
      <w:r w:rsidRPr="002652D3">
        <w:rPr>
          <w:noProof/>
        </w:rPr>
        <w:t>un transportēt atdzesētu</w:t>
      </w:r>
      <w:r>
        <w:rPr>
          <w:noProof/>
        </w:rPr>
        <w:t>.</w:t>
      </w:r>
    </w:p>
    <w:p w14:paraId="6B9BCEBB" w14:textId="0FCE5931" w:rsidR="002F6CF6" w:rsidRDefault="00DF7C7A" w:rsidP="00DF7C7A">
      <w:pPr>
        <w:tabs>
          <w:tab w:val="clear" w:pos="567"/>
          <w:tab w:val="left" w:pos="720"/>
        </w:tabs>
        <w:spacing w:line="240" w:lineRule="auto"/>
        <w:rPr>
          <w:noProof/>
        </w:rPr>
      </w:pPr>
      <w:r>
        <w:rPr>
          <w:noProof/>
        </w:rPr>
        <w:t>N</w:t>
      </w:r>
      <w:r w:rsidRPr="002652D3">
        <w:rPr>
          <w:noProof/>
        </w:rPr>
        <w:t>esasaldēt</w:t>
      </w:r>
      <w:r>
        <w:rPr>
          <w:noProof/>
        </w:rPr>
        <w:t>.</w:t>
      </w:r>
    </w:p>
    <w:p w14:paraId="48365BC6" w14:textId="7A4061FF" w:rsidR="00DF7C7A" w:rsidRDefault="00DF7C7A" w:rsidP="00DF7C7A">
      <w:pPr>
        <w:tabs>
          <w:tab w:val="clear" w:pos="567"/>
          <w:tab w:val="left" w:pos="720"/>
        </w:tabs>
        <w:spacing w:line="240" w:lineRule="auto"/>
        <w:rPr>
          <w:noProof/>
        </w:rPr>
      </w:pPr>
      <w:r>
        <w:rPr>
          <w:noProof/>
        </w:rPr>
        <w:t>Sargāt no gaismas.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12FC727E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1A4F9204" w14:textId="77777777" w:rsidR="00890DA5" w:rsidRDefault="00890DA5" w:rsidP="00890DA5">
      <w:pPr>
        <w:jc w:val="both"/>
      </w:pPr>
      <w:r>
        <w:t>Intervet International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5F1587" w14:textId="77777777" w:rsidR="00CC62CD" w:rsidRDefault="00CC62CD" w:rsidP="00CC62CD">
      <w:pPr>
        <w:tabs>
          <w:tab w:val="clear" w:pos="567"/>
        </w:tabs>
        <w:spacing w:line="240" w:lineRule="auto"/>
      </w:pPr>
      <w:r>
        <w:t>V/NRP/05/1634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79C1132D" w:rsidR="00673F4C" w:rsidRPr="00162D43" w:rsidRDefault="00211A37" w:rsidP="00167D8C">
            <w:pPr>
              <w:rPr>
                <w:b/>
                <w:bCs/>
                <w:szCs w:val="22"/>
              </w:rPr>
            </w:pPr>
            <w:r w:rsidRPr="00597A4F">
              <w:rPr>
                <w:b/>
                <w:bCs/>
                <w:szCs w:val="22"/>
              </w:rPr>
              <w:t>Etiķete</w:t>
            </w:r>
            <w:r w:rsidR="0008646A" w:rsidRPr="00597A4F">
              <w:rPr>
                <w:b/>
                <w:bCs/>
                <w:szCs w:val="22"/>
              </w:rPr>
              <w:t xml:space="preserve"> – </w:t>
            </w:r>
            <w:r w:rsidRPr="00597A4F">
              <w:rPr>
                <w:b/>
                <w:bCs/>
                <w:szCs w:val="22"/>
              </w:rPr>
              <w:t>zema blīvuma polietilēna pudele</w:t>
            </w:r>
            <w:r w:rsidR="0008646A" w:rsidRPr="00597A4F">
              <w:rPr>
                <w:b/>
                <w:bCs/>
                <w:szCs w:val="22"/>
              </w:rPr>
              <w:t xml:space="preserve"> (500</w:t>
            </w:r>
            <w:r w:rsidR="005704B5" w:rsidRPr="005704B5">
              <w:rPr>
                <w:b/>
                <w:bCs/>
                <w:szCs w:val="22"/>
              </w:rPr>
              <w:t> </w:t>
            </w:r>
            <w:r w:rsidR="0008646A" w:rsidRPr="00597A4F">
              <w:rPr>
                <w:b/>
                <w:bCs/>
                <w:szCs w:val="22"/>
              </w:rPr>
              <w:t>ml)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7D28606D" w14:textId="6F442B59" w:rsidR="00323C3C" w:rsidRDefault="00323C3C" w:rsidP="00323C3C">
      <w:pPr>
        <w:jc w:val="both"/>
        <w:rPr>
          <w:color w:val="000000"/>
        </w:rPr>
      </w:pPr>
      <w:r w:rsidRPr="00162D43">
        <w:rPr>
          <w:bCs/>
          <w:color w:val="000000"/>
        </w:rPr>
        <w:t>Nobilis Salenvac T s</w:t>
      </w:r>
      <w:r>
        <w:rPr>
          <w:color w:val="000000"/>
        </w:rPr>
        <w:t>uspensija injekcijām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3DF9568C" w14:textId="77777777" w:rsidR="00B14100" w:rsidRDefault="00B14100" w:rsidP="00B14100">
      <w:pPr>
        <w:tabs>
          <w:tab w:val="clear" w:pos="567"/>
        </w:tabs>
        <w:spacing w:line="240" w:lineRule="auto"/>
        <w:rPr>
          <w:color w:val="000000"/>
        </w:rPr>
      </w:pPr>
    </w:p>
    <w:p w14:paraId="3BBB732A" w14:textId="7F09A985" w:rsidR="00B14100" w:rsidRDefault="00B14100" w:rsidP="00B14100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500</w:t>
      </w:r>
      <w:r w:rsidR="005704B5" w:rsidRPr="005704B5">
        <w:rPr>
          <w:color w:val="000000"/>
        </w:rPr>
        <w:t> </w:t>
      </w:r>
      <w:r>
        <w:rPr>
          <w:color w:val="000000"/>
        </w:rPr>
        <w:t xml:space="preserve">ml </w:t>
      </w:r>
      <w:r w:rsidR="00E32191" w:rsidRPr="00E32191">
        <w:rPr>
          <w:color w:val="000000"/>
        </w:rPr>
        <w:t xml:space="preserve">(1000 </w:t>
      </w:r>
      <w:r w:rsidR="00211A37">
        <w:rPr>
          <w:color w:val="000000"/>
        </w:rPr>
        <w:t>devas</w:t>
      </w:r>
      <w:r w:rsidR="00E32191" w:rsidRPr="00E32191">
        <w:rPr>
          <w:color w:val="000000"/>
        </w:rPr>
        <w:t>)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248D78B4" w14:textId="30B93D0B" w:rsidR="00323C3C" w:rsidRPr="00323C3C" w:rsidRDefault="00323C3C" w:rsidP="00323C3C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323C3C">
        <w:rPr>
          <w:color w:val="000000"/>
        </w:rPr>
        <w:t>Katra 0,5</w:t>
      </w:r>
      <w:r w:rsidR="005704B5" w:rsidRPr="005704B5">
        <w:rPr>
          <w:color w:val="000000"/>
        </w:rPr>
        <w:t> </w:t>
      </w:r>
      <w:r w:rsidRPr="00323C3C">
        <w:rPr>
          <w:color w:val="000000"/>
        </w:rPr>
        <w:t>ml deva satur:</w:t>
      </w:r>
    </w:p>
    <w:p w14:paraId="0C00E556" w14:textId="64FF119D" w:rsidR="00323C3C" w:rsidRPr="00323C3C" w:rsidRDefault="00323C3C" w:rsidP="00323C3C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 w:rsidRPr="00323C3C">
        <w:rPr>
          <w:i/>
          <w:color w:val="000000"/>
        </w:rPr>
        <w:t xml:space="preserve">S. </w:t>
      </w:r>
      <w:r w:rsidRPr="00323C3C">
        <w:rPr>
          <w:color w:val="000000"/>
        </w:rPr>
        <w:t>Enteritidis PT 4</w:t>
      </w:r>
      <w:r w:rsidRPr="00323C3C">
        <w:rPr>
          <w:color w:val="000000"/>
        </w:rPr>
        <w:tab/>
        <w:t xml:space="preserve">  </w:t>
      </w:r>
      <w:r w:rsidRPr="00323C3C">
        <w:rPr>
          <w:color w:val="000000"/>
        </w:rPr>
        <w:tab/>
      </w:r>
      <w:r w:rsidRPr="00323C3C">
        <w:rPr>
          <w:color w:val="000000"/>
        </w:rPr>
        <w:tab/>
      </w:r>
      <w:r w:rsidR="00360DE7" w:rsidRPr="007C4931">
        <w:rPr>
          <w:szCs w:val="22"/>
        </w:rPr>
        <w:t>≥1 RP*</w:t>
      </w:r>
      <w:r w:rsidRPr="00323C3C">
        <w:rPr>
          <w:color w:val="000000"/>
        </w:rPr>
        <w:t>,</w:t>
      </w:r>
    </w:p>
    <w:p w14:paraId="196AD1E9" w14:textId="0E00E319" w:rsidR="00323C3C" w:rsidRPr="00323C3C" w:rsidRDefault="00323C3C" w:rsidP="00323C3C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 w:rsidRPr="00323C3C">
        <w:rPr>
          <w:i/>
          <w:color w:val="000000"/>
        </w:rPr>
        <w:t xml:space="preserve">S. </w:t>
      </w:r>
      <w:r w:rsidRPr="00323C3C">
        <w:rPr>
          <w:color w:val="000000"/>
        </w:rPr>
        <w:t>Typhimurium DT104</w:t>
      </w:r>
      <w:r w:rsidRPr="00323C3C">
        <w:rPr>
          <w:color w:val="000000"/>
        </w:rPr>
        <w:tab/>
      </w:r>
      <w:r w:rsidRPr="00323C3C">
        <w:rPr>
          <w:color w:val="000000"/>
        </w:rPr>
        <w:tab/>
      </w:r>
      <w:r w:rsidR="00360DE7" w:rsidRPr="007C4931">
        <w:rPr>
          <w:szCs w:val="22"/>
        </w:rPr>
        <w:t>≥1 RP*</w:t>
      </w:r>
      <w:r w:rsidRPr="00323C3C">
        <w:rPr>
          <w:color w:val="000000"/>
        </w:rPr>
        <w:t>.</w:t>
      </w:r>
    </w:p>
    <w:p w14:paraId="3014D8DF" w14:textId="277BE8DF" w:rsidR="00360DE7" w:rsidRPr="00493E31" w:rsidRDefault="00360DE7" w:rsidP="00360DE7">
      <w:pPr>
        <w:tabs>
          <w:tab w:val="clear" w:pos="567"/>
        </w:tabs>
        <w:spacing w:line="240" w:lineRule="auto"/>
        <w:rPr>
          <w:color w:val="000000" w:themeColor="text1"/>
          <w:szCs w:val="22"/>
          <w:lang w:val="en-GB"/>
        </w:rPr>
      </w:pPr>
      <w:r w:rsidRPr="00493E31">
        <w:rPr>
          <w:color w:val="000000" w:themeColor="text1"/>
          <w:szCs w:val="22"/>
          <w:lang w:val="en-GB"/>
        </w:rPr>
        <w:t>*</w:t>
      </w:r>
      <w:proofErr w:type="spellStart"/>
      <w:r w:rsidR="00FF67C4">
        <w:rPr>
          <w:color w:val="000000" w:themeColor="text1"/>
          <w:szCs w:val="22"/>
          <w:lang w:val="en-GB"/>
        </w:rPr>
        <w:t>Skatīt</w:t>
      </w:r>
      <w:proofErr w:type="spellEnd"/>
      <w:r w:rsidR="00FF67C4">
        <w:rPr>
          <w:color w:val="000000" w:themeColor="text1"/>
          <w:szCs w:val="22"/>
          <w:lang w:val="en-GB"/>
        </w:rPr>
        <w:t xml:space="preserve"> </w:t>
      </w:r>
      <w:proofErr w:type="spellStart"/>
      <w:r w:rsidR="00FF67C4">
        <w:rPr>
          <w:color w:val="000000" w:themeColor="text1"/>
          <w:szCs w:val="22"/>
          <w:lang w:val="en-GB"/>
        </w:rPr>
        <w:t>lietošanas</w:t>
      </w:r>
      <w:proofErr w:type="spellEnd"/>
      <w:r w:rsidR="00FF67C4">
        <w:rPr>
          <w:color w:val="000000" w:themeColor="text1"/>
          <w:szCs w:val="22"/>
          <w:lang w:val="en-GB"/>
        </w:rPr>
        <w:t xml:space="preserve"> </w:t>
      </w:r>
      <w:proofErr w:type="spellStart"/>
      <w:r w:rsidR="00FF67C4">
        <w:rPr>
          <w:color w:val="000000" w:themeColor="text1"/>
          <w:szCs w:val="22"/>
          <w:lang w:val="en-GB"/>
        </w:rPr>
        <w:t>instrukciju</w:t>
      </w:r>
      <w:proofErr w:type="spellEnd"/>
      <w:r w:rsidRPr="00493E31">
        <w:rPr>
          <w:color w:val="000000" w:themeColor="text1"/>
          <w:szCs w:val="22"/>
          <w:lang w:val="en-GB"/>
        </w:rPr>
        <w:t>.</w:t>
      </w:r>
    </w:p>
    <w:p w14:paraId="44C10E0A" w14:textId="77777777" w:rsidR="00673F4C" w:rsidRDefault="00673F4C" w:rsidP="00673F4C">
      <w:pPr>
        <w:ind w:right="113"/>
        <w:rPr>
          <w:szCs w:val="22"/>
        </w:rPr>
      </w:pPr>
    </w:p>
    <w:p w14:paraId="0F93EB77" w14:textId="77777777" w:rsidR="00323C3C" w:rsidRPr="00E57A7D" w:rsidRDefault="00323C3C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2FDE0FDF" w14:textId="77777777" w:rsidR="00323C3C" w:rsidRDefault="00323C3C" w:rsidP="00323C3C">
      <w:pPr>
        <w:tabs>
          <w:tab w:val="clear" w:pos="567"/>
          <w:tab w:val="left" w:pos="720"/>
        </w:tabs>
        <w:spacing w:line="240" w:lineRule="auto"/>
        <w:rPr>
          <w:color w:val="000000"/>
          <w:highlight w:val="lightGray"/>
        </w:rPr>
      </w:pPr>
    </w:p>
    <w:p w14:paraId="45CC317D" w14:textId="4D678DDC" w:rsidR="00323C3C" w:rsidRDefault="00323C3C" w:rsidP="00323C3C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162D43">
        <w:rPr>
          <w:color w:val="000000"/>
        </w:rPr>
        <w:t>Vistas.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4AD6BFA1" w14:textId="77777777" w:rsidR="00F903D7" w:rsidRDefault="00F903D7" w:rsidP="00F903D7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0C68C2AA" w14:textId="5314FB04" w:rsidR="00673F4C" w:rsidRPr="00F903D7" w:rsidRDefault="00FA1A77" w:rsidP="00F903D7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C043D4">
        <w:rPr>
          <w:color w:val="000000"/>
        </w:rPr>
        <w:t>Intramuskulārai lietošanai.</w:t>
      </w:r>
    </w:p>
    <w:p w14:paraId="2A00A3F0" w14:textId="77777777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2FFF3E2A" w14:textId="18BA19F9" w:rsidR="00922487" w:rsidRDefault="006C78AB" w:rsidP="00922487">
      <w:pPr>
        <w:tabs>
          <w:tab w:val="clear" w:pos="567"/>
        </w:tabs>
        <w:spacing w:line="240" w:lineRule="auto"/>
        <w:rPr>
          <w:color w:val="000000"/>
        </w:rPr>
      </w:pPr>
      <w:r w:rsidRPr="00E57A7D">
        <w:t>Ierobežojumu period</w:t>
      </w:r>
      <w:r w:rsidR="00A34C11">
        <w:t>i</w:t>
      </w:r>
      <w:r w:rsidRPr="00E57A7D">
        <w:t>:</w:t>
      </w:r>
      <w:r w:rsidR="00922487" w:rsidRPr="00922487">
        <w:rPr>
          <w:color w:val="000000"/>
        </w:rPr>
        <w:t xml:space="preserve"> </w:t>
      </w:r>
      <w:r w:rsidR="00922487">
        <w:rPr>
          <w:color w:val="000000"/>
        </w:rPr>
        <w:t>nulle dienas.</w:t>
      </w:r>
    </w:p>
    <w:p w14:paraId="1E41C190" w14:textId="6E00A2DA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061A76AA" w:rsidR="00673F4C" w:rsidRPr="00E57A7D" w:rsidRDefault="006C78AB" w:rsidP="00673F4C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2B50F0A8" w14:textId="77777777" w:rsidR="006B495E" w:rsidRDefault="006B495E" w:rsidP="006978A7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</w:p>
    <w:p w14:paraId="75161898" w14:textId="4A746292" w:rsidR="006978A7" w:rsidRDefault="006978A7" w:rsidP="006978A7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Pēc caurduršanas izlietot nekavējoties.</w:t>
      </w:r>
    </w:p>
    <w:p w14:paraId="65889EDC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34068252" w14:textId="77777777" w:rsidR="00874AC4" w:rsidRDefault="00874AC4" w:rsidP="00874AC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5243F56" w14:textId="6DF654CD" w:rsidR="00874AC4" w:rsidRDefault="00874AC4" w:rsidP="00874AC4">
      <w:pPr>
        <w:tabs>
          <w:tab w:val="clear" w:pos="567"/>
          <w:tab w:val="left" w:pos="720"/>
        </w:tabs>
        <w:spacing w:line="240" w:lineRule="auto"/>
        <w:rPr>
          <w:noProof/>
        </w:rPr>
      </w:pPr>
      <w:r>
        <w:rPr>
          <w:noProof/>
        </w:rPr>
        <w:t xml:space="preserve">Uzglabāt </w:t>
      </w:r>
      <w:r w:rsidRPr="002652D3">
        <w:rPr>
          <w:noProof/>
        </w:rPr>
        <w:t>un transportēt atdzesētu</w:t>
      </w:r>
      <w:r>
        <w:rPr>
          <w:noProof/>
        </w:rPr>
        <w:t>.</w:t>
      </w:r>
    </w:p>
    <w:p w14:paraId="5FC01149" w14:textId="1E202D8B" w:rsidR="00747BED" w:rsidRDefault="00874AC4" w:rsidP="00874AC4">
      <w:pPr>
        <w:tabs>
          <w:tab w:val="clear" w:pos="567"/>
          <w:tab w:val="left" w:pos="720"/>
        </w:tabs>
        <w:spacing w:line="240" w:lineRule="auto"/>
        <w:rPr>
          <w:noProof/>
        </w:rPr>
      </w:pPr>
      <w:r>
        <w:rPr>
          <w:noProof/>
        </w:rPr>
        <w:t>N</w:t>
      </w:r>
      <w:r w:rsidRPr="002652D3">
        <w:rPr>
          <w:noProof/>
        </w:rPr>
        <w:t>esasaldēt</w:t>
      </w:r>
      <w:r>
        <w:rPr>
          <w:noProof/>
        </w:rPr>
        <w:t>.</w:t>
      </w:r>
    </w:p>
    <w:p w14:paraId="7A9E92AA" w14:textId="537FE4B8" w:rsidR="00874AC4" w:rsidRDefault="00874AC4" w:rsidP="00874AC4">
      <w:pPr>
        <w:tabs>
          <w:tab w:val="clear" w:pos="567"/>
          <w:tab w:val="left" w:pos="720"/>
        </w:tabs>
        <w:spacing w:line="240" w:lineRule="auto"/>
        <w:rPr>
          <w:noProof/>
        </w:rPr>
      </w:pPr>
      <w:r>
        <w:rPr>
          <w:noProof/>
        </w:rPr>
        <w:t>Sargāt no gaismas.</w:t>
      </w:r>
    </w:p>
    <w:p w14:paraId="7EA39F88" w14:textId="77777777" w:rsidR="00673F4C" w:rsidRPr="00E57A7D" w:rsidRDefault="00673F4C" w:rsidP="00673F4C">
      <w:pPr>
        <w:rPr>
          <w:noProof/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448AAEB8" w14:textId="77777777" w:rsidR="00874AC4" w:rsidRDefault="00874AC4" w:rsidP="00874AC4">
      <w:pPr>
        <w:jc w:val="both"/>
      </w:pPr>
      <w:r>
        <w:t>Intervet International B.V.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lastRenderedPageBreak/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r>
        <w:t>Lot</w:t>
      </w:r>
      <w:r w:rsidRPr="00E57A7D">
        <w:t xml:space="preserve"> {numurs}</w:t>
      </w:r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A9B4E9" w14:textId="77777777" w:rsidR="00FE451E" w:rsidRDefault="00FE451E" w:rsidP="00FE451E">
      <w:pPr>
        <w:jc w:val="both"/>
        <w:rPr>
          <w:color w:val="000000"/>
        </w:rPr>
      </w:pPr>
      <w:r w:rsidRPr="00162D43">
        <w:rPr>
          <w:bCs/>
          <w:color w:val="000000"/>
        </w:rPr>
        <w:t>Nobilis Salenvac T s</w:t>
      </w:r>
      <w:r>
        <w:rPr>
          <w:color w:val="000000"/>
        </w:rPr>
        <w:t>uspensija injekcijām vistām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8267167" w14:textId="6C763BA9" w:rsidR="004A067D" w:rsidRPr="004A067D" w:rsidRDefault="004A067D" w:rsidP="004A067D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4A067D">
        <w:rPr>
          <w:color w:val="000000"/>
        </w:rPr>
        <w:t>Katra 0,5</w:t>
      </w:r>
      <w:r w:rsidR="005704B5" w:rsidRPr="005704B5">
        <w:rPr>
          <w:color w:val="000000"/>
        </w:rPr>
        <w:t> </w:t>
      </w:r>
      <w:r w:rsidRPr="004A067D">
        <w:rPr>
          <w:color w:val="000000"/>
        </w:rPr>
        <w:t>ml deva satur:</w:t>
      </w:r>
    </w:p>
    <w:p w14:paraId="55D95DC0" w14:textId="77777777" w:rsidR="004A067D" w:rsidRPr="004A067D" w:rsidRDefault="004A067D" w:rsidP="004A067D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0EEE66B8" w14:textId="77777777" w:rsidR="004A067D" w:rsidRPr="004A067D" w:rsidRDefault="004A067D" w:rsidP="004A067D">
      <w:pPr>
        <w:tabs>
          <w:tab w:val="clear" w:pos="567"/>
          <w:tab w:val="left" w:pos="720"/>
        </w:tabs>
        <w:spacing w:line="240" w:lineRule="auto"/>
        <w:rPr>
          <w:b/>
          <w:color w:val="000000"/>
        </w:rPr>
      </w:pPr>
      <w:r w:rsidRPr="004A067D">
        <w:rPr>
          <w:b/>
          <w:color w:val="000000"/>
        </w:rPr>
        <w:t>Aktīvās vielas:</w:t>
      </w:r>
    </w:p>
    <w:p w14:paraId="6AE75DC2" w14:textId="7607F5D9" w:rsidR="004A067D" w:rsidRPr="004A067D" w:rsidRDefault="004A067D" w:rsidP="004A067D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 w:rsidRPr="004A067D">
        <w:rPr>
          <w:color w:val="000000"/>
        </w:rPr>
        <w:t>Inaktivētas</w:t>
      </w:r>
      <w:r w:rsidR="0089665E" w:rsidRPr="00B73751">
        <w:rPr>
          <w:color w:val="FF0000"/>
          <w:szCs w:val="22"/>
        </w:rPr>
        <w:t xml:space="preserve"> </w:t>
      </w:r>
      <w:r w:rsidRPr="004A067D">
        <w:rPr>
          <w:i/>
          <w:color w:val="000000"/>
        </w:rPr>
        <w:t xml:space="preserve">Salmonella </w:t>
      </w:r>
      <w:r w:rsidRPr="004A067D">
        <w:rPr>
          <w:color w:val="000000"/>
        </w:rPr>
        <w:t>Enteritidis, celms PT 4</w:t>
      </w:r>
      <w:r w:rsidR="00DC0495">
        <w:rPr>
          <w:color w:val="000000"/>
        </w:rPr>
        <w:t>:</w:t>
      </w:r>
      <w:r w:rsidRPr="004A067D">
        <w:rPr>
          <w:color w:val="000000"/>
        </w:rPr>
        <w:tab/>
        <w:t xml:space="preserve">  </w:t>
      </w:r>
      <w:r w:rsidR="00DC0495">
        <w:rPr>
          <w:color w:val="000000"/>
        </w:rPr>
        <w:tab/>
      </w:r>
      <w:r w:rsidRPr="004A067D">
        <w:rPr>
          <w:color w:val="000000"/>
        </w:rPr>
        <w:t>≥1 RP*</w:t>
      </w:r>
    </w:p>
    <w:p w14:paraId="4904CF2A" w14:textId="37E55D79" w:rsidR="004A067D" w:rsidRPr="004A067D" w:rsidRDefault="004A067D" w:rsidP="004A067D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 w:rsidRPr="004A067D">
        <w:rPr>
          <w:color w:val="000000"/>
        </w:rPr>
        <w:t>Inaktivētas</w:t>
      </w:r>
      <w:r w:rsidR="0089665E" w:rsidRPr="0089665E">
        <w:rPr>
          <w:color w:val="FF0000"/>
          <w:szCs w:val="22"/>
          <w:lang w:val="en-GB"/>
        </w:rPr>
        <w:t xml:space="preserve"> </w:t>
      </w:r>
      <w:r w:rsidRPr="004A067D">
        <w:rPr>
          <w:i/>
          <w:color w:val="000000"/>
        </w:rPr>
        <w:t xml:space="preserve">Salmonella </w:t>
      </w:r>
      <w:r w:rsidRPr="004A067D">
        <w:rPr>
          <w:color w:val="000000"/>
        </w:rPr>
        <w:t>Typhimurium, celms DT104</w:t>
      </w:r>
      <w:r w:rsidR="00DC0495">
        <w:rPr>
          <w:color w:val="000000"/>
        </w:rPr>
        <w:t>:</w:t>
      </w:r>
      <w:r w:rsidRPr="004A067D">
        <w:rPr>
          <w:color w:val="000000"/>
        </w:rPr>
        <w:t xml:space="preserve"> </w:t>
      </w:r>
      <w:r w:rsidR="00DC0495">
        <w:rPr>
          <w:color w:val="000000"/>
        </w:rPr>
        <w:tab/>
      </w:r>
      <w:r w:rsidRPr="004A067D">
        <w:rPr>
          <w:color w:val="000000"/>
        </w:rPr>
        <w:t>≥1 RP*</w:t>
      </w:r>
    </w:p>
    <w:p w14:paraId="2D3AE0B8" w14:textId="77777777" w:rsidR="008D4497" w:rsidRDefault="008D4497" w:rsidP="008D4497">
      <w:pPr>
        <w:tabs>
          <w:tab w:val="clear" w:pos="567"/>
          <w:tab w:val="left" w:pos="720"/>
        </w:tabs>
        <w:spacing w:line="240" w:lineRule="auto"/>
        <w:rPr>
          <w:color w:val="000000"/>
          <w:sz w:val="20"/>
        </w:rPr>
      </w:pPr>
    </w:p>
    <w:p w14:paraId="588C697B" w14:textId="7E4C194D" w:rsidR="004A067D" w:rsidRPr="00535260" w:rsidRDefault="005E7B96" w:rsidP="004A067D">
      <w:pPr>
        <w:tabs>
          <w:tab w:val="clear" w:pos="567"/>
          <w:tab w:val="left" w:pos="1701"/>
        </w:tabs>
        <w:spacing w:line="240" w:lineRule="auto"/>
        <w:rPr>
          <w:iCs/>
          <w:szCs w:val="22"/>
        </w:rPr>
      </w:pPr>
      <w:r w:rsidRPr="00535260">
        <w:rPr>
          <w:szCs w:val="22"/>
        </w:rPr>
        <w:t xml:space="preserve">* RP = </w:t>
      </w:r>
      <w:r w:rsidR="00517F34" w:rsidRPr="00535260">
        <w:rPr>
          <w:iCs/>
          <w:szCs w:val="22"/>
        </w:rPr>
        <w:t xml:space="preserve">relatīvā potence = antigēnu masas attiecība (vienībās), salīdzinot ar antigēnu masu (vienībās) references </w:t>
      </w:r>
      <w:r w:rsidR="002276FC">
        <w:rPr>
          <w:iCs/>
          <w:szCs w:val="22"/>
        </w:rPr>
        <w:t>sērijai</w:t>
      </w:r>
      <w:r w:rsidR="00517F34" w:rsidRPr="00535260">
        <w:rPr>
          <w:iCs/>
          <w:szCs w:val="22"/>
        </w:rPr>
        <w:t>, kura bija uzrādījusi efektivitāti vistām</w:t>
      </w:r>
      <w:r w:rsidRPr="00535260">
        <w:rPr>
          <w:iCs/>
          <w:szCs w:val="22"/>
        </w:rPr>
        <w:t>.</w:t>
      </w:r>
    </w:p>
    <w:p w14:paraId="518EE7E5" w14:textId="77777777" w:rsidR="005E7B96" w:rsidRPr="004A067D" w:rsidRDefault="005E7B96" w:rsidP="004A067D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</w:p>
    <w:p w14:paraId="1DB76AC1" w14:textId="487392BD" w:rsidR="004A067D" w:rsidRPr="004A067D" w:rsidRDefault="00B44F5F" w:rsidP="004A067D">
      <w:pPr>
        <w:tabs>
          <w:tab w:val="clear" w:pos="567"/>
          <w:tab w:val="left" w:pos="720"/>
        </w:tabs>
        <w:spacing w:line="240" w:lineRule="auto"/>
        <w:rPr>
          <w:b/>
          <w:color w:val="000000"/>
        </w:rPr>
      </w:pPr>
      <w:proofErr w:type="spellStart"/>
      <w:r w:rsidRPr="00B44F5F">
        <w:rPr>
          <w:b/>
          <w:color w:val="000000"/>
        </w:rPr>
        <w:t>Adjuvant</w:t>
      </w:r>
      <w:r w:rsidR="00EB6A15">
        <w:rPr>
          <w:b/>
          <w:color w:val="000000"/>
        </w:rPr>
        <w:t>i</w:t>
      </w:r>
      <w:proofErr w:type="spellEnd"/>
      <w:r w:rsidR="004A067D" w:rsidRPr="004A067D">
        <w:rPr>
          <w:b/>
          <w:color w:val="000000"/>
        </w:rPr>
        <w:t>:</w:t>
      </w:r>
    </w:p>
    <w:p w14:paraId="20872424" w14:textId="14D12891" w:rsidR="004A067D" w:rsidRPr="004A067D" w:rsidRDefault="00B44F5F" w:rsidP="004A067D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A</w:t>
      </w:r>
      <w:r w:rsidR="004A067D" w:rsidRPr="004A067D">
        <w:rPr>
          <w:color w:val="000000"/>
        </w:rPr>
        <w:t>lumīnija hidroksīds</w:t>
      </w:r>
      <w:r w:rsidR="004A067D" w:rsidRPr="004A067D">
        <w:rPr>
          <w:color w:val="000000"/>
        </w:rPr>
        <w:tab/>
      </w:r>
      <w:r w:rsidR="004A067D" w:rsidRPr="004A067D">
        <w:rPr>
          <w:color w:val="000000"/>
        </w:rPr>
        <w:tab/>
      </w:r>
      <w:r w:rsidR="004A067D" w:rsidRPr="004A067D">
        <w:rPr>
          <w:color w:val="000000"/>
        </w:rPr>
        <w:tab/>
        <w:t>125</w:t>
      </w:r>
      <w:r w:rsidR="005704B5" w:rsidRPr="005704B5">
        <w:rPr>
          <w:color w:val="000000"/>
        </w:rPr>
        <w:t> </w:t>
      </w:r>
      <w:r w:rsidR="004A067D" w:rsidRPr="004A067D">
        <w:rPr>
          <w:color w:val="000000"/>
        </w:rPr>
        <w:t>mg</w:t>
      </w:r>
    </w:p>
    <w:p w14:paraId="4F3947F9" w14:textId="77777777" w:rsidR="004115F0" w:rsidRDefault="004115F0" w:rsidP="004A067D">
      <w:pPr>
        <w:tabs>
          <w:tab w:val="clear" w:pos="567"/>
          <w:tab w:val="left" w:pos="720"/>
        </w:tabs>
        <w:spacing w:line="240" w:lineRule="auto"/>
        <w:rPr>
          <w:b/>
          <w:color w:val="000000"/>
        </w:rPr>
      </w:pPr>
    </w:p>
    <w:p w14:paraId="6058353F" w14:textId="26067516" w:rsidR="00B44F5F" w:rsidRDefault="004115F0" w:rsidP="004A067D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4A067D">
        <w:rPr>
          <w:b/>
          <w:color w:val="000000"/>
        </w:rPr>
        <w:t>Palīgviela</w:t>
      </w:r>
      <w:r w:rsidR="00EB6A15">
        <w:rPr>
          <w:b/>
          <w:color w:val="000000"/>
        </w:rPr>
        <w:t>s</w:t>
      </w:r>
      <w:r>
        <w:rPr>
          <w:b/>
          <w:color w:val="000000"/>
        </w:rPr>
        <w:t>:</w:t>
      </w:r>
    </w:p>
    <w:p w14:paraId="7B822B20" w14:textId="370DF63A" w:rsidR="004A067D" w:rsidRPr="004A067D" w:rsidRDefault="00B44F5F" w:rsidP="004A067D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proofErr w:type="spellStart"/>
      <w:r>
        <w:rPr>
          <w:color w:val="000000"/>
        </w:rPr>
        <w:t>T</w:t>
      </w:r>
      <w:r w:rsidR="004A067D" w:rsidRPr="004A067D">
        <w:rPr>
          <w:color w:val="000000"/>
        </w:rPr>
        <w:t>iomersāls</w:t>
      </w:r>
      <w:proofErr w:type="spellEnd"/>
      <w:r w:rsidR="004A067D" w:rsidRPr="004A067D">
        <w:rPr>
          <w:color w:val="000000"/>
        </w:rPr>
        <w:tab/>
      </w:r>
      <w:r w:rsidR="004A067D" w:rsidRPr="004A067D">
        <w:rPr>
          <w:color w:val="000000"/>
        </w:rPr>
        <w:tab/>
      </w:r>
      <w:r w:rsidR="004A067D" w:rsidRPr="004A067D">
        <w:rPr>
          <w:color w:val="000000"/>
        </w:rPr>
        <w:tab/>
      </w:r>
      <w:r w:rsidR="004A067D" w:rsidRPr="004A067D">
        <w:rPr>
          <w:color w:val="000000"/>
        </w:rPr>
        <w:tab/>
      </w:r>
      <w:r w:rsidR="004A067D" w:rsidRPr="004A067D">
        <w:rPr>
          <w:color w:val="000000"/>
        </w:rPr>
        <w:tab/>
        <w:t>0,065</w:t>
      </w:r>
      <w:r w:rsidR="005704B5" w:rsidRPr="005704B5">
        <w:rPr>
          <w:color w:val="000000"/>
        </w:rPr>
        <w:t> </w:t>
      </w:r>
      <w:r w:rsidR="004A067D" w:rsidRPr="004A067D">
        <w:rPr>
          <w:color w:val="000000"/>
        </w:rPr>
        <w:t>mg</w:t>
      </w:r>
    </w:p>
    <w:p w14:paraId="4BBD77B7" w14:textId="77777777" w:rsidR="004A067D" w:rsidRPr="004A067D" w:rsidRDefault="004A067D" w:rsidP="004A067D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3F3F81B5" w14:textId="4376ED19" w:rsidR="009023E5" w:rsidRPr="00F10A21" w:rsidRDefault="007F2BB3" w:rsidP="009023E5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  <w:r w:rsidRPr="00F10A21">
        <w:rPr>
          <w:color w:val="000000" w:themeColor="text1"/>
          <w:szCs w:val="22"/>
        </w:rPr>
        <w:t xml:space="preserve">Homogēna, krēmkrāsas līdz </w:t>
      </w:r>
      <w:r w:rsidR="00A93CFC">
        <w:rPr>
          <w:color w:val="000000" w:themeColor="text1"/>
          <w:szCs w:val="22"/>
        </w:rPr>
        <w:t>gaiši</w:t>
      </w:r>
      <w:r w:rsidRPr="00F10A21">
        <w:rPr>
          <w:color w:val="000000" w:themeColor="text1"/>
          <w:szCs w:val="22"/>
        </w:rPr>
        <w:t xml:space="preserve"> brūna suspensija</w:t>
      </w:r>
      <w:r w:rsidR="009023E5" w:rsidRPr="00F10A21">
        <w:rPr>
          <w:color w:val="000000" w:themeColor="text1"/>
          <w:szCs w:val="22"/>
        </w:rPr>
        <w:t>.</w:t>
      </w:r>
    </w:p>
    <w:p w14:paraId="53ACD081" w14:textId="4B02D287" w:rsidR="004A067D" w:rsidRDefault="004A067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537429" w14:textId="77777777" w:rsidR="009023E5" w:rsidRPr="00E57A7D" w:rsidRDefault="009023E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12D3AB" w14:textId="2DABE7B6" w:rsidR="00DE78ED" w:rsidRDefault="00DE78ED" w:rsidP="00DE78ED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Vistas (vaislas putni un dējējvistas).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31CEC5" w14:textId="77777777" w:rsidR="00DE78ED" w:rsidRPr="00E57A7D" w:rsidRDefault="00DE78E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9974F4" w14:textId="36E50663" w:rsidR="00D97EF5" w:rsidRDefault="00D97EF5" w:rsidP="00D97EF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 xml:space="preserve">Vistu aktīvai imunizācijai un pēcnācēju pasīvai imunizācijai, lai samazinātu </w:t>
      </w:r>
      <w:r>
        <w:rPr>
          <w:i/>
          <w:color w:val="000000"/>
        </w:rPr>
        <w:t>S. </w:t>
      </w:r>
      <w:r w:rsidRPr="00403E04">
        <w:rPr>
          <w:color w:val="000000"/>
        </w:rPr>
        <w:t>Enteritidis</w:t>
      </w:r>
      <w:r>
        <w:rPr>
          <w:color w:val="000000"/>
        </w:rPr>
        <w:t xml:space="preserve"> un </w:t>
      </w:r>
      <w:r>
        <w:rPr>
          <w:i/>
          <w:color w:val="000000"/>
        </w:rPr>
        <w:t>S. </w:t>
      </w:r>
      <w:r w:rsidRPr="00403E04">
        <w:rPr>
          <w:color w:val="000000"/>
        </w:rPr>
        <w:t>Typhimurium</w:t>
      </w:r>
      <w:r>
        <w:rPr>
          <w:i/>
          <w:color w:val="000000"/>
        </w:rPr>
        <w:t xml:space="preserve"> </w:t>
      </w:r>
      <w:r>
        <w:rPr>
          <w:color w:val="000000"/>
        </w:rPr>
        <w:t>kolonizāciju aklajā zarnā un izdalīšanos ar fekālijām.</w:t>
      </w:r>
    </w:p>
    <w:p w14:paraId="6B285814" w14:textId="77777777" w:rsidR="00D97EF5" w:rsidRDefault="00D97EF5" w:rsidP="00D97EF5">
      <w:pPr>
        <w:tabs>
          <w:tab w:val="clear" w:pos="567"/>
        </w:tabs>
        <w:spacing w:line="240" w:lineRule="auto"/>
        <w:rPr>
          <w:color w:val="000000"/>
        </w:rPr>
      </w:pPr>
    </w:p>
    <w:p w14:paraId="05C7F440" w14:textId="77777777" w:rsidR="00D97EF5" w:rsidRDefault="00D97EF5" w:rsidP="00D97EF5">
      <w:pPr>
        <w:tabs>
          <w:tab w:val="clear" w:pos="567"/>
        </w:tabs>
        <w:spacing w:line="240" w:lineRule="auto"/>
        <w:rPr>
          <w:color w:val="000000"/>
          <w:u w:val="single"/>
        </w:rPr>
      </w:pPr>
      <w:r>
        <w:rPr>
          <w:color w:val="000000"/>
          <w:u w:val="single"/>
        </w:rPr>
        <w:t>Aktīvā imunitāte:</w:t>
      </w:r>
    </w:p>
    <w:p w14:paraId="62F1EDD3" w14:textId="0B32D291" w:rsidR="00D97EF5" w:rsidRDefault="00D97EF5" w:rsidP="00D97EF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Imunitātes iestāšanās: 4 nedēļas pēc otrās vakcinācijas.</w:t>
      </w:r>
    </w:p>
    <w:p w14:paraId="763DA8CB" w14:textId="13F5BE05" w:rsidR="00D97EF5" w:rsidRDefault="00D97EF5" w:rsidP="00D97EF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Imunitātes ilgums: aptuveni līdz 56</w:t>
      </w:r>
      <w:r w:rsidR="0042384A">
        <w:rPr>
          <w:color w:val="000000"/>
        </w:rPr>
        <w:t xml:space="preserve"> – </w:t>
      </w:r>
      <w:r>
        <w:rPr>
          <w:color w:val="000000"/>
        </w:rPr>
        <w:t>60</w:t>
      </w:r>
      <w:r w:rsidR="0042384A">
        <w:rPr>
          <w:color w:val="000000"/>
        </w:rPr>
        <w:t xml:space="preserve"> </w:t>
      </w:r>
      <w:r>
        <w:rPr>
          <w:color w:val="000000"/>
        </w:rPr>
        <w:t>nedēļu vecumam vistām, kuras vakcinētas 12 un 16 nedēļu vecumā.</w:t>
      </w:r>
    </w:p>
    <w:p w14:paraId="3681583A" w14:textId="77777777" w:rsidR="00D97EF5" w:rsidRDefault="00D97EF5" w:rsidP="00D97EF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1B2272E1" w14:textId="2A5C6643" w:rsidR="00D97EF5" w:rsidRDefault="00D97EF5" w:rsidP="00D97EF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 xml:space="preserve">Papildu indikācija: izņēmuma gadījumos vistas var vakcinēt no </w:t>
      </w:r>
      <w:r w:rsidR="0042384A">
        <w:rPr>
          <w:color w:val="000000"/>
        </w:rPr>
        <w:t xml:space="preserve">1 </w:t>
      </w:r>
      <w:r>
        <w:rPr>
          <w:color w:val="000000"/>
        </w:rPr>
        <w:t>dienas vecuma, lai pasargātu tās no apkārtējās vides, kur tās varētu inficēties audzēšanas agrīnā stadijā (kad epidemioloģiskie dati liecina par nesenu salmonelozes uzliesmojumu vai augstu infekcijas risku vidē).</w:t>
      </w:r>
    </w:p>
    <w:p w14:paraId="139DD1FF" w14:textId="55878235" w:rsidR="00D97EF5" w:rsidRDefault="00D97EF5" w:rsidP="00D97EF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Imunitātes iestāšanās: 4 nedēļas pēc otrās vakcinācijas.</w:t>
      </w:r>
    </w:p>
    <w:p w14:paraId="288DD637" w14:textId="77777777" w:rsidR="00D97EF5" w:rsidRDefault="00D97EF5" w:rsidP="00D97EF5">
      <w:pPr>
        <w:tabs>
          <w:tab w:val="clear" w:pos="567"/>
        </w:tabs>
        <w:spacing w:line="240" w:lineRule="auto"/>
        <w:rPr>
          <w:color w:val="000000"/>
        </w:rPr>
      </w:pPr>
    </w:p>
    <w:p w14:paraId="645FC6C2" w14:textId="77777777" w:rsidR="00D97EF5" w:rsidRDefault="00D97EF5" w:rsidP="00D97EF5">
      <w:pPr>
        <w:tabs>
          <w:tab w:val="clear" w:pos="567"/>
        </w:tabs>
        <w:spacing w:line="240" w:lineRule="auto"/>
        <w:rPr>
          <w:color w:val="000000"/>
          <w:u w:val="single"/>
        </w:rPr>
      </w:pPr>
      <w:r>
        <w:rPr>
          <w:color w:val="000000"/>
          <w:u w:val="single"/>
        </w:rPr>
        <w:t>Pasīvā imunitāte:</w:t>
      </w:r>
    </w:p>
    <w:p w14:paraId="4958E4F5" w14:textId="4A9B1487" w:rsidR="00D97EF5" w:rsidRPr="00E922C0" w:rsidRDefault="00D97EF5" w:rsidP="00D97EF5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Imunitātes iestāšanās: viena diena pēc izšķilšanās.</w:t>
      </w:r>
    </w:p>
    <w:p w14:paraId="725454BB" w14:textId="3A6F60C0" w:rsidR="00D97EF5" w:rsidRDefault="00D97EF5" w:rsidP="00D97EF5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Imunitātes ilgums: vismaz līdz 14 dienām pēc izšķilšanās.</w:t>
      </w:r>
    </w:p>
    <w:p w14:paraId="28437FF3" w14:textId="77777777" w:rsidR="00D97EF5" w:rsidRDefault="00D97EF5" w:rsidP="00D97EF5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Pasīvā imunitāte tiek nodota 4 nedēļas pēc otrās vakcinācijas līdz pat vaislas putnu 59 nedēļu vecumam.</w:t>
      </w:r>
    </w:p>
    <w:p w14:paraId="4090440D" w14:textId="77777777" w:rsidR="00D97EF5" w:rsidRDefault="00D97EF5" w:rsidP="00D97EF5">
      <w:pPr>
        <w:tabs>
          <w:tab w:val="clear" w:pos="567"/>
        </w:tabs>
        <w:spacing w:line="240" w:lineRule="auto"/>
        <w:rPr>
          <w:color w:val="000000"/>
        </w:rPr>
      </w:pPr>
    </w:p>
    <w:p w14:paraId="5872ACD1" w14:textId="005639FB" w:rsidR="00162D43" w:rsidRDefault="00162D4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6FB0FC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B3199E" w14:textId="77777777" w:rsidR="0046357D" w:rsidRPr="00E57A7D" w:rsidRDefault="0046357D" w:rsidP="0046357D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7CAD8192" w14:textId="77777777" w:rsidR="00247177" w:rsidRDefault="00247177" w:rsidP="00247177">
      <w:pPr>
        <w:tabs>
          <w:tab w:val="clear" w:pos="567"/>
        </w:tabs>
        <w:spacing w:line="240" w:lineRule="auto"/>
        <w:rPr>
          <w:color w:val="000000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58336E49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7E75A5A6" w14:textId="77777777" w:rsidR="00272F78" w:rsidRPr="00E57A7D" w:rsidRDefault="00272F78" w:rsidP="00272F78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49ABDA14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4EA954AB" w14:textId="5DDF7A31" w:rsidR="000A0DA6" w:rsidRDefault="00B928E8" w:rsidP="00B928E8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Nav veikti pētījumi, lai noteiktu no mātes iegūto antivielu ietekmi uz vakcinācijas atbildes reakciju.</w:t>
      </w:r>
    </w:p>
    <w:p w14:paraId="3E104102" w14:textId="615F9ED6" w:rsidR="00B928E8" w:rsidRDefault="00B928E8" w:rsidP="00B928E8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Šī iemesla dēļ lietošana</w:t>
      </w:r>
      <w:r w:rsidR="00167D8C">
        <w:rPr>
          <w:color w:val="000000"/>
        </w:rPr>
        <w:t>i</w:t>
      </w:r>
      <w:r>
        <w:rPr>
          <w:color w:val="000000"/>
        </w:rPr>
        <w:t xml:space="preserve"> 1 dien</w:t>
      </w:r>
      <w:r w:rsidR="00167D8C">
        <w:rPr>
          <w:color w:val="000000"/>
        </w:rPr>
        <w:t>u</w:t>
      </w:r>
      <w:r>
        <w:rPr>
          <w:color w:val="000000"/>
        </w:rPr>
        <w:t xml:space="preserve"> veciem cāļiem, kad tas ir epidemioloģiski indicēts, ar </w:t>
      </w:r>
      <w:r w:rsidR="00A93CFC" w:rsidRPr="00162D43">
        <w:rPr>
          <w:color w:val="000000"/>
        </w:rPr>
        <w:t>šo vakcīnu</w:t>
      </w:r>
      <w:r w:rsidR="00A93CFC">
        <w:rPr>
          <w:i/>
          <w:color w:val="000000"/>
        </w:rPr>
        <w:t xml:space="preserve"> </w:t>
      </w:r>
      <w:r>
        <w:rPr>
          <w:color w:val="000000"/>
        </w:rPr>
        <w:t xml:space="preserve">drīkst vakcinēt tikai </w:t>
      </w:r>
      <w:r w:rsidR="00167D8C">
        <w:rPr>
          <w:color w:val="000000"/>
        </w:rPr>
        <w:t xml:space="preserve">putnus </w:t>
      </w:r>
      <w:r>
        <w:rPr>
          <w:color w:val="000000"/>
        </w:rPr>
        <w:t>no nevakcinēt</w:t>
      </w:r>
      <w:r w:rsidR="00167D8C">
        <w:rPr>
          <w:color w:val="000000"/>
        </w:rPr>
        <w:t>u</w:t>
      </w:r>
      <w:r>
        <w:rPr>
          <w:color w:val="000000"/>
        </w:rPr>
        <w:t xml:space="preserve"> un neinficēt</w:t>
      </w:r>
      <w:r w:rsidR="00167D8C">
        <w:rPr>
          <w:color w:val="000000"/>
        </w:rPr>
        <w:t>u</w:t>
      </w:r>
      <w:r>
        <w:rPr>
          <w:color w:val="000000"/>
        </w:rPr>
        <w:t xml:space="preserve"> vecāku ganāmpulkiem.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755237E5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5A131518" w14:textId="5B0020C1" w:rsidR="00F155BA" w:rsidRDefault="00F155BA" w:rsidP="00F155BA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Ja notikusi nejauša pašinjicēšana, nekavējoties meklēt medicīnisko palīdzību un uzrādīt lietošanas instrukciju vai iepakojuma marķējumu ārstam.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F66B341" w14:textId="1364B70C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Dējējputni</w:t>
      </w:r>
      <w:r w:rsidRPr="00E57A7D">
        <w:t>:</w:t>
      </w:r>
    </w:p>
    <w:p w14:paraId="4EBF1E97" w14:textId="19D72689" w:rsidR="0014337F" w:rsidRDefault="0014337F" w:rsidP="0014337F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Nelietot putniem dēšanas periodā.</w:t>
      </w:r>
    </w:p>
    <w:p w14:paraId="31F7ACD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E09B4CF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440C899" w14:textId="6DEE22DE" w:rsidR="00860C9A" w:rsidRDefault="00860C9A" w:rsidP="00860C9A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Vakcīna ierosina seroloģisku atbildes reakciju vistām, kas var traucēt tādai uzraudzības programmai, kas balstās tikai uz seroloģisko pārbaudi bez bakterioloģiskās apstiprināšanas. Šī iemesla dēļ,</w:t>
      </w:r>
      <w:r w:rsidDel="00B25F43">
        <w:rPr>
          <w:color w:val="000000"/>
        </w:rPr>
        <w:t xml:space="preserve"> </w:t>
      </w:r>
      <w:r>
        <w:rPr>
          <w:color w:val="000000"/>
        </w:rPr>
        <w:t xml:space="preserve">vakcīnu nedrīkst lietot, ja baktēriju </w:t>
      </w:r>
      <w:r>
        <w:rPr>
          <w:i/>
          <w:color w:val="000000"/>
        </w:rPr>
        <w:t>S. </w:t>
      </w:r>
      <w:r w:rsidRPr="00403E04">
        <w:rPr>
          <w:color w:val="000000"/>
        </w:rPr>
        <w:t>Enteritidis</w:t>
      </w:r>
      <w:r>
        <w:rPr>
          <w:color w:val="000000"/>
        </w:rPr>
        <w:t xml:space="preserve"> un/vai </w:t>
      </w:r>
      <w:r>
        <w:rPr>
          <w:i/>
          <w:color w:val="000000"/>
        </w:rPr>
        <w:t>S. </w:t>
      </w:r>
      <w:r w:rsidRPr="00403E04">
        <w:rPr>
          <w:color w:val="000000"/>
        </w:rPr>
        <w:t>Typhimurium</w:t>
      </w:r>
      <w:r>
        <w:rPr>
          <w:color w:val="000000"/>
        </w:rPr>
        <w:t xml:space="preserve"> klātbūtnei ganāmpulkā noteikšanai tiek izmantota tikai seroloģiskā testēšana. Vakcinācija arī var izraisīt krustenisko reakciju stikliņa aglutinācijas reakcijā ar </w:t>
      </w:r>
      <w:r>
        <w:rPr>
          <w:i/>
          <w:color w:val="000000"/>
        </w:rPr>
        <w:t>S. pullorum/gallinarum.</w:t>
      </w:r>
      <w:r>
        <w:rPr>
          <w:color w:val="000000"/>
        </w:rPr>
        <w:t xml:space="preserve"> Specifiskās seroloģiskās metodes vai bakterioloģiju ir jāizmanto diferenciāldiagnozei.</w:t>
      </w:r>
    </w:p>
    <w:p w14:paraId="074B0663" w14:textId="77777777" w:rsidR="00860C9A" w:rsidRDefault="00860C9A" w:rsidP="00012128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</w:p>
    <w:p w14:paraId="70D99DE0" w14:textId="63BC9B54" w:rsidR="00012128" w:rsidRDefault="00012128" w:rsidP="00012128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 xml:space="preserve">Nav pieejama informācija par šīs vakcīnas drošumu un iedarbīgumu, kad to lieto kopā ar citām veterinārajām zālēm. Lēmumu par </w:t>
      </w:r>
      <w:r w:rsidR="00A93CFC">
        <w:rPr>
          <w:color w:val="000000"/>
        </w:rPr>
        <w:t xml:space="preserve">šīs </w:t>
      </w:r>
      <w:r>
        <w:rPr>
          <w:color w:val="000000"/>
        </w:rPr>
        <w:t>vakcīnas lietošanu pirms vai pēc citu veterināro zāļu lietošanas pieņemt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289378AB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D7A6FB1" w14:textId="70657E64" w:rsidR="0011570D" w:rsidRPr="00780A7B" w:rsidRDefault="00211A37" w:rsidP="0011570D">
      <w:pPr>
        <w:tabs>
          <w:tab w:val="clear" w:pos="567"/>
        </w:tabs>
        <w:spacing w:line="240" w:lineRule="auto"/>
        <w:rPr>
          <w:color w:val="FF0000"/>
          <w:szCs w:val="22"/>
        </w:rPr>
      </w:pPr>
      <w:r w:rsidRPr="00780A7B">
        <w:rPr>
          <w:color w:val="000000" w:themeColor="text1"/>
          <w:szCs w:val="22"/>
        </w:rPr>
        <w:t>Līdzīgas reakcijas kā pēc vienas devas, bet vairāk izteiktas pēc divkāršas devas</w:t>
      </w:r>
      <w:r w:rsidR="0011570D" w:rsidRPr="00780A7B">
        <w:rPr>
          <w:color w:val="000000" w:themeColor="text1"/>
          <w:szCs w:val="22"/>
        </w:rPr>
        <w:t>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6DC2C73B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217EB4ED" w14:textId="4EE163FA" w:rsidR="00780A7B" w:rsidRDefault="00780A7B" w:rsidP="00780A7B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231421C2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CA9A467" w14:textId="77777777" w:rsidR="00951158" w:rsidRDefault="00951158" w:rsidP="00951158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Nelietot maisījumā ar citām veterinārām zālēm.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5A95884A" w:rsidR="00697324" w:rsidRDefault="0069732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2247091" w14:textId="77777777" w:rsidR="00027B39" w:rsidRPr="00E57A7D" w:rsidRDefault="00027B39" w:rsidP="00027B39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color w:val="000000"/>
        </w:rPr>
        <w:t>Vistas</w:t>
      </w:r>
      <w:r w:rsidRPr="00E57A7D">
        <w:t>:</w:t>
      </w:r>
    </w:p>
    <w:p w14:paraId="69D2DABC" w14:textId="77777777" w:rsidR="002F4F0E" w:rsidRPr="00E57A7D" w:rsidRDefault="002F4F0E" w:rsidP="002F4F0E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F4F0E" w14:paraId="57D49DBE" w14:textId="77777777" w:rsidTr="00DC7EFD">
        <w:tc>
          <w:tcPr>
            <w:tcW w:w="2500" w:type="pct"/>
          </w:tcPr>
          <w:p w14:paraId="591E5BE0" w14:textId="77777777" w:rsidR="002F4F0E" w:rsidRPr="00E57A7D" w:rsidRDefault="002F4F0E" w:rsidP="00DC7EFD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7CB78AB2" w14:textId="4E0A7F58" w:rsidR="002F4F0E" w:rsidRPr="00E57A7D" w:rsidRDefault="002F4F0E" w:rsidP="00DC7EFD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 w:rsidR="00EB6A15">
              <w:t xml:space="preserve"> </w:t>
            </w:r>
            <w:r w:rsidRPr="00E57A7D">
              <w:t>/</w:t>
            </w:r>
            <w:r w:rsidR="00EB6A15">
              <w:t xml:space="preserve"> </w:t>
            </w:r>
            <w:r w:rsidRPr="00E57A7D">
              <w:t>10 ārstētajiem dzīvniekiem):</w:t>
            </w:r>
          </w:p>
        </w:tc>
        <w:tc>
          <w:tcPr>
            <w:tcW w:w="2500" w:type="pct"/>
            <w:hideMark/>
          </w:tcPr>
          <w:p w14:paraId="2850C534" w14:textId="0D8E9F76" w:rsidR="002F4F0E" w:rsidRPr="007465F7" w:rsidRDefault="00A93CFC" w:rsidP="00DC7EFD">
            <w:pPr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Pietūkums i</w:t>
            </w:r>
            <w:r w:rsidR="00DC7EFD" w:rsidRPr="007465F7">
              <w:rPr>
                <w:color w:val="000000" w:themeColor="text1"/>
                <w:szCs w:val="22"/>
              </w:rPr>
              <w:t>njekcijas viet</w:t>
            </w:r>
            <w:r>
              <w:rPr>
                <w:color w:val="000000" w:themeColor="text1"/>
                <w:szCs w:val="22"/>
              </w:rPr>
              <w:t>ā</w:t>
            </w:r>
            <w:r w:rsidR="002F4F0E" w:rsidRPr="007465F7">
              <w:rPr>
                <w:color w:val="000000" w:themeColor="text1"/>
                <w:szCs w:val="22"/>
                <w:vertAlign w:val="superscript"/>
              </w:rPr>
              <w:t>1</w:t>
            </w:r>
            <w:r w:rsidR="002F4F0E" w:rsidRPr="007465F7">
              <w:rPr>
                <w:color w:val="000000" w:themeColor="text1"/>
                <w:szCs w:val="22"/>
              </w:rPr>
              <w:t>;</w:t>
            </w:r>
          </w:p>
          <w:p w14:paraId="3DAA1D27" w14:textId="3B752E4D" w:rsidR="002F4F0E" w:rsidRPr="007465F7" w:rsidRDefault="00DC7EFD" w:rsidP="00DC7EFD">
            <w:pPr>
              <w:rPr>
                <w:color w:val="000000" w:themeColor="text1"/>
                <w:szCs w:val="22"/>
              </w:rPr>
            </w:pPr>
            <w:r w:rsidRPr="007465F7">
              <w:rPr>
                <w:color w:val="000000" w:themeColor="text1"/>
                <w:szCs w:val="22"/>
              </w:rPr>
              <w:t>Klibums</w:t>
            </w:r>
            <w:r w:rsidR="002F4F0E" w:rsidRPr="007465F7">
              <w:rPr>
                <w:color w:val="000000" w:themeColor="text1"/>
                <w:szCs w:val="22"/>
                <w:vertAlign w:val="superscript"/>
              </w:rPr>
              <w:t>2</w:t>
            </w:r>
            <w:r w:rsidR="002F4F0E" w:rsidRPr="007465F7">
              <w:rPr>
                <w:color w:val="000000" w:themeColor="text1"/>
                <w:szCs w:val="22"/>
              </w:rPr>
              <w:t>;</w:t>
            </w:r>
          </w:p>
          <w:p w14:paraId="422D4306" w14:textId="652EB0B7" w:rsidR="002F4F0E" w:rsidRPr="007465F7" w:rsidRDefault="00DC7EFD" w:rsidP="00DC7EFD">
            <w:pPr>
              <w:rPr>
                <w:color w:val="000000" w:themeColor="text1"/>
                <w:sz w:val="20"/>
              </w:rPr>
            </w:pPr>
            <w:r w:rsidRPr="007465F7">
              <w:rPr>
                <w:color w:val="000000" w:themeColor="text1"/>
                <w:szCs w:val="22"/>
              </w:rPr>
              <w:t xml:space="preserve">Lēns </w:t>
            </w:r>
            <w:r w:rsidR="00FF67C4" w:rsidRPr="007465F7">
              <w:rPr>
                <w:color w:val="000000" w:themeColor="text1"/>
                <w:szCs w:val="22"/>
              </w:rPr>
              <w:t>svara</w:t>
            </w:r>
            <w:r w:rsidRPr="007465F7">
              <w:rPr>
                <w:color w:val="000000" w:themeColor="text1"/>
                <w:szCs w:val="22"/>
              </w:rPr>
              <w:t xml:space="preserve"> pieaugums</w:t>
            </w:r>
            <w:r w:rsidR="002F4F0E" w:rsidRPr="007465F7">
              <w:rPr>
                <w:color w:val="000000" w:themeColor="text1"/>
                <w:szCs w:val="22"/>
                <w:vertAlign w:val="superscript"/>
              </w:rPr>
              <w:t>3</w:t>
            </w:r>
            <w:r w:rsidR="002F4F0E" w:rsidRPr="007465F7">
              <w:rPr>
                <w:color w:val="000000" w:themeColor="text1"/>
                <w:szCs w:val="22"/>
              </w:rPr>
              <w:t>;</w:t>
            </w:r>
          </w:p>
          <w:p w14:paraId="5D711F8F" w14:textId="11D91C74" w:rsidR="002F4F0E" w:rsidRPr="00001EB3" w:rsidRDefault="00DC7EFD" w:rsidP="00DC7EFD">
            <w:pPr>
              <w:spacing w:before="60" w:after="60"/>
              <w:rPr>
                <w:iCs/>
                <w:szCs w:val="22"/>
              </w:rPr>
            </w:pPr>
            <w:r w:rsidRPr="007465F7">
              <w:rPr>
                <w:color w:val="000000" w:themeColor="text1"/>
                <w:szCs w:val="22"/>
              </w:rPr>
              <w:t>Letarģija</w:t>
            </w:r>
            <w:r w:rsidR="002F4F0E" w:rsidRPr="007465F7">
              <w:rPr>
                <w:color w:val="000000" w:themeColor="text1"/>
                <w:szCs w:val="22"/>
                <w:vertAlign w:val="superscript"/>
              </w:rPr>
              <w:t>4</w:t>
            </w:r>
            <w:r w:rsidR="002F4F0E" w:rsidRPr="007465F7">
              <w:rPr>
                <w:color w:val="000000" w:themeColor="text1"/>
                <w:szCs w:val="22"/>
              </w:rPr>
              <w:t>.</w:t>
            </w:r>
          </w:p>
        </w:tc>
      </w:tr>
      <w:tr w:rsidR="002F4F0E" w14:paraId="13E5BBF9" w14:textId="77777777" w:rsidTr="00DC7EFD">
        <w:tc>
          <w:tcPr>
            <w:tcW w:w="2500" w:type="pct"/>
          </w:tcPr>
          <w:p w14:paraId="12B47857" w14:textId="77777777" w:rsidR="002F4F0E" w:rsidRPr="00E57A7D" w:rsidRDefault="002F4F0E" w:rsidP="00DC7EFD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30794DD0" w14:textId="6B71133C" w:rsidR="002F4F0E" w:rsidRPr="00E57A7D" w:rsidRDefault="002F4F0E" w:rsidP="00DC7EFD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EB6A15">
              <w:t xml:space="preserve"> </w:t>
            </w:r>
            <w:r w:rsidRPr="00E57A7D">
              <w:t>/</w:t>
            </w:r>
            <w:r w:rsidR="00EB6A15"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</w:tcPr>
          <w:p w14:paraId="38AB04D9" w14:textId="6B9C188F" w:rsidR="002F4F0E" w:rsidRPr="00001EB3" w:rsidRDefault="00DC7EFD" w:rsidP="00DC7EFD">
            <w:pPr>
              <w:spacing w:before="60" w:after="60"/>
              <w:rPr>
                <w:iCs/>
                <w:szCs w:val="22"/>
              </w:rPr>
            </w:pPr>
            <w:r w:rsidRPr="007465F7">
              <w:rPr>
                <w:color w:val="000000" w:themeColor="text1"/>
                <w:szCs w:val="22"/>
              </w:rPr>
              <w:t>Mezgliņš injekcijas vietā</w:t>
            </w:r>
            <w:r w:rsidR="002F4F0E" w:rsidRPr="007465F7">
              <w:rPr>
                <w:color w:val="000000" w:themeColor="text1"/>
                <w:szCs w:val="22"/>
                <w:vertAlign w:val="superscript"/>
              </w:rPr>
              <w:t>5</w:t>
            </w:r>
            <w:r w:rsidR="002F4F0E" w:rsidRPr="007465F7">
              <w:rPr>
                <w:color w:val="000000" w:themeColor="text1"/>
                <w:szCs w:val="22"/>
              </w:rPr>
              <w:t>.</w:t>
            </w:r>
          </w:p>
        </w:tc>
      </w:tr>
    </w:tbl>
    <w:p w14:paraId="274C9CF5" w14:textId="6DECC72D" w:rsidR="004F1DB0" w:rsidRPr="007465F7" w:rsidRDefault="004F1DB0" w:rsidP="004F1DB0">
      <w:pPr>
        <w:rPr>
          <w:color w:val="000000" w:themeColor="text1"/>
          <w:sz w:val="20"/>
        </w:rPr>
      </w:pPr>
      <w:r w:rsidRPr="00623B59">
        <w:rPr>
          <w:color w:val="000000" w:themeColor="text1"/>
          <w:sz w:val="20"/>
          <w:vertAlign w:val="superscript"/>
        </w:rPr>
        <w:t xml:space="preserve">1 </w:t>
      </w:r>
      <w:r w:rsidRPr="00623B59">
        <w:rPr>
          <w:color w:val="000000" w:themeColor="text1"/>
          <w:sz w:val="20"/>
        </w:rPr>
        <w:t>Vienu dienu veciem cāļiem (kuri saņēma 0,1</w:t>
      </w:r>
      <w:r w:rsidR="005704B5" w:rsidRPr="005704B5">
        <w:rPr>
          <w:color w:val="000000" w:themeColor="text1"/>
          <w:sz w:val="20"/>
        </w:rPr>
        <w:t> </w:t>
      </w:r>
      <w:r w:rsidRPr="00623B59">
        <w:rPr>
          <w:color w:val="000000" w:themeColor="text1"/>
          <w:sz w:val="20"/>
        </w:rPr>
        <w:t>ml</w:t>
      </w:r>
      <w:r w:rsidR="00F31C63">
        <w:rPr>
          <w:color w:val="000000" w:themeColor="text1"/>
          <w:sz w:val="20"/>
        </w:rPr>
        <w:t xml:space="preserve"> devu</w:t>
      </w:r>
      <w:r w:rsidRPr="00623B59">
        <w:rPr>
          <w:color w:val="000000" w:themeColor="text1"/>
          <w:sz w:val="20"/>
        </w:rPr>
        <w:t xml:space="preserve">) reakcijas novērotas </w:t>
      </w:r>
      <w:r w:rsidR="00F96EB7" w:rsidRPr="00623B59">
        <w:rPr>
          <w:color w:val="000000" w:themeColor="text1"/>
          <w:sz w:val="20"/>
        </w:rPr>
        <w:t>biežāk</w:t>
      </w:r>
      <w:r w:rsidR="00F96EB7">
        <w:rPr>
          <w:color w:val="000000" w:themeColor="text1"/>
          <w:sz w:val="20"/>
        </w:rPr>
        <w:t>, nekā</w:t>
      </w:r>
      <w:r w:rsidR="00F96EB7" w:rsidRPr="00623B59">
        <w:rPr>
          <w:color w:val="000000" w:themeColor="text1"/>
          <w:sz w:val="20"/>
        </w:rPr>
        <w:t xml:space="preserve"> </w:t>
      </w:r>
      <w:r w:rsidRPr="00623B59">
        <w:rPr>
          <w:color w:val="000000" w:themeColor="text1"/>
          <w:sz w:val="20"/>
        </w:rPr>
        <w:t>4 nedēļas veciem un vecākiem cāļiem (kuri saņēma 0,5</w:t>
      </w:r>
      <w:r w:rsidR="005704B5" w:rsidRPr="005704B5">
        <w:rPr>
          <w:color w:val="000000" w:themeColor="text1"/>
          <w:sz w:val="20"/>
        </w:rPr>
        <w:t> </w:t>
      </w:r>
      <w:r w:rsidRPr="00623B59">
        <w:rPr>
          <w:color w:val="000000" w:themeColor="text1"/>
          <w:sz w:val="20"/>
        </w:rPr>
        <w:t xml:space="preserve">ml devu), un dažos gadījumos var pietūkt viss stilbs. </w:t>
      </w:r>
      <w:r w:rsidRPr="007465F7">
        <w:rPr>
          <w:color w:val="000000" w:themeColor="text1"/>
          <w:sz w:val="20"/>
        </w:rPr>
        <w:t xml:space="preserve">Šīs reakcijas ir pārejošas un lielākajā daļā gadījumu </w:t>
      </w:r>
      <w:r w:rsidR="00A93CFC">
        <w:rPr>
          <w:color w:val="000000" w:themeColor="text1"/>
          <w:sz w:val="20"/>
        </w:rPr>
        <w:t>izzūd</w:t>
      </w:r>
      <w:r w:rsidRPr="007465F7">
        <w:rPr>
          <w:color w:val="000000" w:themeColor="text1"/>
          <w:sz w:val="20"/>
        </w:rPr>
        <w:t xml:space="preserve"> 7 dienu laikā. Izņēmuma gadījum</w:t>
      </w:r>
      <w:r w:rsidR="00F31C63">
        <w:rPr>
          <w:color w:val="000000" w:themeColor="text1"/>
          <w:sz w:val="20"/>
        </w:rPr>
        <w:t>os</w:t>
      </w:r>
      <w:r w:rsidRPr="007465F7">
        <w:rPr>
          <w:color w:val="000000" w:themeColor="text1"/>
          <w:sz w:val="20"/>
        </w:rPr>
        <w:t xml:space="preserve"> pietūkums var būt redzams 15 dienas pēc vakcinācijas.</w:t>
      </w:r>
    </w:p>
    <w:p w14:paraId="412E3D5E" w14:textId="2FA1EC54" w:rsidR="004F1DB0" w:rsidRPr="007465F7" w:rsidRDefault="004F1DB0" w:rsidP="004F1DB0">
      <w:pPr>
        <w:rPr>
          <w:color w:val="000000" w:themeColor="text1"/>
          <w:sz w:val="20"/>
        </w:rPr>
      </w:pPr>
      <w:r w:rsidRPr="007465F7">
        <w:rPr>
          <w:color w:val="000000" w:themeColor="text1"/>
          <w:sz w:val="20"/>
          <w:vertAlign w:val="superscript"/>
        </w:rPr>
        <w:t>2</w:t>
      </w:r>
      <w:r w:rsidRPr="007465F7">
        <w:rPr>
          <w:color w:val="000000" w:themeColor="text1"/>
          <w:sz w:val="20"/>
        </w:rPr>
        <w:t xml:space="preserve"> Novērots 4 nedēļas veciem un vecākiem cāļiem (kuri saņēma 0,5 </w:t>
      </w:r>
      <w:r w:rsidR="005704B5" w:rsidRPr="005704B5">
        <w:rPr>
          <w:color w:val="000000" w:themeColor="text1"/>
          <w:sz w:val="20"/>
        </w:rPr>
        <w:t> </w:t>
      </w:r>
      <w:r w:rsidRPr="007465F7">
        <w:rPr>
          <w:color w:val="000000" w:themeColor="text1"/>
          <w:sz w:val="20"/>
        </w:rPr>
        <w:t>ml devu), klibums var ilgt līdz 2 dienām.</w:t>
      </w:r>
    </w:p>
    <w:p w14:paraId="25F51B3D" w14:textId="3F0BB418" w:rsidR="004F1DB0" w:rsidRPr="007465F7" w:rsidRDefault="004F1DB0" w:rsidP="004F1DB0">
      <w:pPr>
        <w:rPr>
          <w:color w:val="000000" w:themeColor="text1"/>
          <w:sz w:val="20"/>
        </w:rPr>
      </w:pPr>
      <w:r w:rsidRPr="007465F7">
        <w:rPr>
          <w:color w:val="000000" w:themeColor="text1"/>
          <w:sz w:val="20"/>
          <w:vertAlign w:val="superscript"/>
        </w:rPr>
        <w:t>3</w:t>
      </w:r>
      <w:r w:rsidRPr="007465F7">
        <w:rPr>
          <w:color w:val="000000" w:themeColor="text1"/>
          <w:sz w:val="20"/>
        </w:rPr>
        <w:t xml:space="preserve"> Novērots pēc lietošanas vienu dienu veciem cāļiem (kuri saņēma 0,1</w:t>
      </w:r>
      <w:r w:rsidR="005704B5" w:rsidRPr="005704B5">
        <w:rPr>
          <w:color w:val="000000" w:themeColor="text1"/>
          <w:sz w:val="20"/>
        </w:rPr>
        <w:t> </w:t>
      </w:r>
      <w:r w:rsidRPr="007465F7">
        <w:rPr>
          <w:color w:val="000000" w:themeColor="text1"/>
          <w:sz w:val="20"/>
        </w:rPr>
        <w:t>ml devu).</w:t>
      </w:r>
    </w:p>
    <w:p w14:paraId="4722AFB4" w14:textId="4FDA0C1B" w:rsidR="004F1DB0" w:rsidRPr="007465F7" w:rsidRDefault="004F1DB0" w:rsidP="004F1DB0">
      <w:pPr>
        <w:rPr>
          <w:color w:val="000000" w:themeColor="text1"/>
          <w:sz w:val="20"/>
        </w:rPr>
      </w:pPr>
      <w:r w:rsidRPr="007465F7">
        <w:rPr>
          <w:color w:val="000000" w:themeColor="text1"/>
          <w:sz w:val="20"/>
          <w:vertAlign w:val="superscript"/>
        </w:rPr>
        <w:t>4</w:t>
      </w:r>
      <w:r w:rsidRPr="007465F7">
        <w:rPr>
          <w:color w:val="000000" w:themeColor="text1"/>
          <w:sz w:val="20"/>
        </w:rPr>
        <w:t xml:space="preserve"> Novērota 4 nedēļas veciem un vecākiem cāļiem (kuri saņēma 0,5</w:t>
      </w:r>
      <w:r w:rsidR="005704B5" w:rsidRPr="005704B5">
        <w:rPr>
          <w:color w:val="000000" w:themeColor="text1"/>
          <w:sz w:val="20"/>
        </w:rPr>
        <w:t> </w:t>
      </w:r>
      <w:r w:rsidRPr="007465F7">
        <w:rPr>
          <w:color w:val="000000" w:themeColor="text1"/>
          <w:sz w:val="20"/>
        </w:rPr>
        <w:t>ml devu), letarģija var ilgt līdz 2 dienām.</w:t>
      </w:r>
    </w:p>
    <w:p w14:paraId="18BB5D3E" w14:textId="7B0F4265" w:rsidR="004F1DB0" w:rsidRPr="0030567A" w:rsidRDefault="004F1DB0" w:rsidP="004F1DB0">
      <w:pPr>
        <w:rPr>
          <w:color w:val="000000" w:themeColor="text1"/>
          <w:sz w:val="20"/>
        </w:rPr>
      </w:pPr>
      <w:r w:rsidRPr="007465F7">
        <w:rPr>
          <w:color w:val="000000" w:themeColor="text1"/>
          <w:sz w:val="20"/>
          <w:vertAlign w:val="superscript"/>
        </w:rPr>
        <w:t xml:space="preserve">5 </w:t>
      </w:r>
      <w:r w:rsidRPr="007465F7">
        <w:rPr>
          <w:color w:val="000000" w:themeColor="text1"/>
          <w:sz w:val="20"/>
        </w:rPr>
        <w:t>4 nedēļas veciem un vecākiem cāļiem (kuri saņēma 0,5</w:t>
      </w:r>
      <w:r w:rsidR="005704B5" w:rsidRPr="005704B5">
        <w:rPr>
          <w:color w:val="000000" w:themeColor="text1"/>
          <w:sz w:val="20"/>
        </w:rPr>
        <w:t> </w:t>
      </w:r>
      <w:r w:rsidRPr="007465F7">
        <w:rPr>
          <w:color w:val="000000" w:themeColor="text1"/>
          <w:sz w:val="20"/>
        </w:rPr>
        <w:t xml:space="preserve">ml devu), pārejošs, neliels sataustāms </w:t>
      </w:r>
      <w:r w:rsidR="00211A37">
        <w:rPr>
          <w:color w:val="000000" w:themeColor="text1"/>
          <w:sz w:val="20"/>
        </w:rPr>
        <w:t>m</w:t>
      </w:r>
      <w:r w:rsidRPr="0030567A">
        <w:rPr>
          <w:color w:val="000000" w:themeColor="text1"/>
          <w:sz w:val="20"/>
        </w:rPr>
        <w:t>ezgliņš injekcijas vietā (sasniedz maksimālo izmēru 1 cm</w:t>
      </w:r>
      <w:r w:rsidRPr="0030567A">
        <w:rPr>
          <w:color w:val="000000" w:themeColor="text1"/>
          <w:sz w:val="20"/>
          <w:vertAlign w:val="superscript"/>
        </w:rPr>
        <w:t>2</w:t>
      </w:r>
      <w:r w:rsidRPr="0030567A">
        <w:rPr>
          <w:color w:val="000000" w:themeColor="text1"/>
          <w:sz w:val="20"/>
        </w:rPr>
        <w:t xml:space="preserve">) rodas uzreiz pēc vakcinācijas un parasti </w:t>
      </w:r>
      <w:r w:rsidR="00211A37">
        <w:rPr>
          <w:color w:val="000000" w:themeColor="text1"/>
          <w:sz w:val="20"/>
        </w:rPr>
        <w:t>saglabājas</w:t>
      </w:r>
      <w:r w:rsidRPr="0030567A">
        <w:rPr>
          <w:color w:val="000000" w:themeColor="text1"/>
          <w:sz w:val="20"/>
        </w:rPr>
        <w:t xml:space="preserve"> </w:t>
      </w:r>
      <w:r w:rsidR="00F25834">
        <w:rPr>
          <w:color w:val="000000" w:themeColor="text1"/>
          <w:sz w:val="20"/>
        </w:rPr>
        <w:t xml:space="preserve">tikai </w:t>
      </w:r>
      <w:r w:rsidRPr="0030567A">
        <w:rPr>
          <w:color w:val="000000" w:themeColor="text1"/>
          <w:sz w:val="20"/>
        </w:rPr>
        <w:t>1-2 dienas.</w:t>
      </w:r>
    </w:p>
    <w:p w14:paraId="1AFF30E3" w14:textId="77777777" w:rsidR="00027B39" w:rsidRPr="00E57A7D" w:rsidRDefault="00027B39" w:rsidP="00027B3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B032F82" w14:textId="153B1AEA" w:rsidR="00027B39" w:rsidRDefault="00027B39" w:rsidP="00027B39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Pr="00162D43">
        <w:t xml:space="preserve">: </w:t>
      </w:r>
      <w:hyperlink r:id="rId9" w:history="1">
        <w:r w:rsidR="00A93CFC" w:rsidRPr="00A82727">
          <w:rPr>
            <w:rStyle w:val="Hyperlink"/>
          </w:rPr>
          <w:t>https://www.pvd.gov.lv/lv</w:t>
        </w:r>
      </w:hyperlink>
    </w:p>
    <w:p w14:paraId="7242A662" w14:textId="77777777" w:rsidR="002E1853" w:rsidRDefault="002E1853" w:rsidP="002E1853">
      <w:pPr>
        <w:rPr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4A86" w14:textId="77777777" w:rsidR="00C553AB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Standarta vakcinācija:</w:t>
      </w:r>
    </w:p>
    <w:p w14:paraId="3124C0EF" w14:textId="178440C0" w:rsidR="00C553AB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Viena 0,5</w:t>
      </w:r>
      <w:r w:rsidR="005704B5" w:rsidRPr="005704B5">
        <w:rPr>
          <w:color w:val="000000"/>
        </w:rPr>
        <w:t> </w:t>
      </w:r>
      <w:r>
        <w:rPr>
          <w:color w:val="000000"/>
        </w:rPr>
        <w:t xml:space="preserve">ml deva </w:t>
      </w:r>
      <w:r w:rsidR="00B07BA7">
        <w:rPr>
          <w:color w:val="000000"/>
        </w:rPr>
        <w:t xml:space="preserve">injicējot </w:t>
      </w:r>
      <w:r>
        <w:rPr>
          <w:color w:val="000000"/>
        </w:rPr>
        <w:t>intramuskulār</w:t>
      </w:r>
      <w:r w:rsidR="009768E3">
        <w:rPr>
          <w:color w:val="000000"/>
        </w:rPr>
        <w:t>i</w:t>
      </w:r>
      <w:r>
        <w:rPr>
          <w:color w:val="000000"/>
        </w:rPr>
        <w:t>.</w:t>
      </w:r>
    </w:p>
    <w:p w14:paraId="6A0A6AE3" w14:textId="77777777" w:rsidR="00C553AB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2CB36D0B" w14:textId="77777777" w:rsidR="00C553AB" w:rsidRPr="001370DA" w:rsidRDefault="00C553AB" w:rsidP="00C553AB">
      <w:pPr>
        <w:tabs>
          <w:tab w:val="clear" w:pos="567"/>
        </w:tabs>
        <w:spacing w:line="240" w:lineRule="auto"/>
        <w:rPr>
          <w:color w:val="000000"/>
          <w:u w:val="single"/>
        </w:rPr>
      </w:pPr>
      <w:r>
        <w:rPr>
          <w:color w:val="000000"/>
          <w:u w:val="single"/>
        </w:rPr>
        <w:t>Dējējvistu un vaislas vistu aktīvai imunizācijai:</w:t>
      </w:r>
    </w:p>
    <w:p w14:paraId="7A6B0C05" w14:textId="76E8B4F1" w:rsidR="00C553AB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 xml:space="preserve">Veikt divas vakcinācijas ar </w:t>
      </w:r>
      <w:r w:rsidR="00B07BA7">
        <w:rPr>
          <w:color w:val="000000"/>
        </w:rPr>
        <w:t>4</w:t>
      </w:r>
      <w:r>
        <w:rPr>
          <w:color w:val="000000"/>
        </w:rPr>
        <w:t xml:space="preserve"> nedēļu intervālu.</w:t>
      </w:r>
    </w:p>
    <w:p w14:paraId="77B91187" w14:textId="47B4D300" w:rsidR="00C553AB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Ieteicamais vecums vakcinācijai ir 12. un 16. dzīves nedēļa.</w:t>
      </w:r>
    </w:p>
    <w:p w14:paraId="11E24FAC" w14:textId="77777777" w:rsidR="00C553AB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3217350E" w14:textId="77777777" w:rsidR="00C553AB" w:rsidRPr="00D91CE8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D91CE8">
        <w:rPr>
          <w:color w:val="000000"/>
        </w:rPr>
        <w:t>Ārkārtas vakcinācijai (kad epidemioloģiskie dati liecina par augstu infekcijas risku vidē):</w:t>
      </w:r>
    </w:p>
    <w:p w14:paraId="3F5B1D12" w14:textId="7F0F8B40" w:rsidR="00C553AB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Vienas 0,1</w:t>
      </w:r>
      <w:r w:rsidR="005704B5" w:rsidRPr="005704B5">
        <w:rPr>
          <w:color w:val="000000"/>
        </w:rPr>
        <w:t> </w:t>
      </w:r>
      <w:r>
        <w:rPr>
          <w:color w:val="000000"/>
        </w:rPr>
        <w:t>ml devas intramuskulāra injekcija vienas dienas veciem cāļiem.</w:t>
      </w:r>
    </w:p>
    <w:p w14:paraId="25772437" w14:textId="125E17CE" w:rsidR="00C553AB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Pēc 4 nedēļām revakcināciju veikt ar 0,5</w:t>
      </w:r>
      <w:r w:rsidR="005704B5" w:rsidRPr="005704B5">
        <w:rPr>
          <w:color w:val="000000"/>
        </w:rPr>
        <w:t> </w:t>
      </w:r>
      <w:r>
        <w:rPr>
          <w:color w:val="000000"/>
        </w:rPr>
        <w:t>ml devu.</w:t>
      </w:r>
    </w:p>
    <w:p w14:paraId="66B5224D" w14:textId="77777777" w:rsidR="00C553AB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4DF1D962" w14:textId="77777777" w:rsidR="00C553AB" w:rsidRPr="001370DA" w:rsidRDefault="00C553AB" w:rsidP="00C553AB">
      <w:pPr>
        <w:tabs>
          <w:tab w:val="clear" w:pos="567"/>
        </w:tabs>
        <w:spacing w:line="240" w:lineRule="auto"/>
        <w:rPr>
          <w:color w:val="000000"/>
          <w:u w:val="single"/>
        </w:rPr>
      </w:pPr>
      <w:r>
        <w:rPr>
          <w:color w:val="000000"/>
          <w:u w:val="single"/>
        </w:rPr>
        <w:t>Vaislas putnu pēcnācēju pasīvai imunizācijai:</w:t>
      </w:r>
    </w:p>
    <w:p w14:paraId="522D76A4" w14:textId="3EC3EF8F" w:rsidR="00C553AB" w:rsidRDefault="00C553AB" w:rsidP="00C553A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Veikt divas vakcinācijas ar </w:t>
      </w:r>
      <w:r w:rsidR="00B07BA7">
        <w:rPr>
          <w:color w:val="000000"/>
        </w:rPr>
        <w:t>4</w:t>
      </w:r>
      <w:r>
        <w:rPr>
          <w:color w:val="000000"/>
        </w:rPr>
        <w:t xml:space="preserve"> nedēļu intervālu.</w:t>
      </w:r>
    </w:p>
    <w:p w14:paraId="714D53B1" w14:textId="7DCA23DA" w:rsidR="00B07BA7" w:rsidRDefault="00B07BA7" w:rsidP="00B07BA7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Pirmā vakcinācija ieteicama no 6 nedēļu vecuma un otrā vakcinācija 13 – 16 nedēļu vecumā.</w:t>
      </w:r>
    </w:p>
    <w:p w14:paraId="2853BB48" w14:textId="77777777" w:rsidR="00C553AB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2F448D4D" w14:textId="77777777" w:rsidR="00C553AB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Lai samazinātu salmonellu infekcijas sastopamību, jāveic atbilstoši higiēnas, veterinārie un labturības pasākumi.</w:t>
      </w:r>
    </w:p>
    <w:p w14:paraId="73ED9C22" w14:textId="77777777" w:rsidR="00C553AB" w:rsidRDefault="00C553AB" w:rsidP="00C553A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522B30B" w14:textId="77777777" w:rsidR="00354DCE" w:rsidRDefault="00354DCE" w:rsidP="00354DCE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Pirms lietošanas labi saskalināt. Ievērot aseptiskos pasākumus.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CB22C41" w14:textId="77777777" w:rsidR="00FF7869" w:rsidRDefault="00FF7869" w:rsidP="00FF7869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152A92E" w14:textId="77777777" w:rsidR="00FF7869" w:rsidRPr="00E57A7D" w:rsidRDefault="00FF786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073AA7B" w14:textId="77777777" w:rsidR="001E6186" w:rsidRDefault="001E6186" w:rsidP="00A566E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C747DC8" w14:textId="781109E4" w:rsidR="00A566EA" w:rsidRDefault="00A566EA" w:rsidP="00A566EA">
      <w:pPr>
        <w:tabs>
          <w:tab w:val="clear" w:pos="567"/>
          <w:tab w:val="left" w:pos="720"/>
        </w:tabs>
        <w:spacing w:line="240" w:lineRule="auto"/>
        <w:rPr>
          <w:noProof/>
        </w:rPr>
      </w:pPr>
      <w:r>
        <w:rPr>
          <w:noProof/>
        </w:rPr>
        <w:t>Uzglabāt un transportēt atdzesētu (2</w:t>
      </w:r>
      <w:r w:rsidR="00EB6A15" w:rsidRPr="00C52289">
        <w:rPr>
          <w:szCs w:val="22"/>
        </w:rPr>
        <w:t> </w:t>
      </w:r>
      <w:r>
        <w:rPr>
          <w:noProof/>
        </w:rPr>
        <w:sym w:font="Symbol" w:char="00B0"/>
      </w:r>
      <w:r>
        <w:rPr>
          <w:noProof/>
        </w:rPr>
        <w:t>C</w:t>
      </w:r>
      <w:r w:rsidR="00EB6A15" w:rsidRPr="00EB6A15">
        <w:rPr>
          <w:noProof/>
        </w:rPr>
        <w:t> </w:t>
      </w:r>
      <w:r w:rsidR="00336992">
        <w:rPr>
          <w:noProof/>
        </w:rPr>
        <w:t>–</w:t>
      </w:r>
      <w:r w:rsidR="00EB6A15" w:rsidRPr="00EB6A15">
        <w:rPr>
          <w:noProof/>
        </w:rPr>
        <w:t> </w:t>
      </w:r>
      <w:r>
        <w:rPr>
          <w:noProof/>
        </w:rPr>
        <w:t>8</w:t>
      </w:r>
      <w:r w:rsidR="00EB6A15" w:rsidRPr="00EB6A15">
        <w:rPr>
          <w:noProof/>
        </w:rPr>
        <w:t> </w:t>
      </w:r>
      <w:r>
        <w:rPr>
          <w:noProof/>
        </w:rPr>
        <w:sym w:font="Symbol" w:char="00B0"/>
      </w:r>
      <w:r>
        <w:rPr>
          <w:noProof/>
        </w:rPr>
        <w:t>C).</w:t>
      </w:r>
    </w:p>
    <w:p w14:paraId="57FC607E" w14:textId="0A9AB0B8" w:rsidR="00A566EA" w:rsidRDefault="00A566EA" w:rsidP="00A566EA">
      <w:pPr>
        <w:tabs>
          <w:tab w:val="clear" w:pos="567"/>
          <w:tab w:val="left" w:pos="720"/>
        </w:tabs>
        <w:spacing w:line="240" w:lineRule="auto"/>
        <w:rPr>
          <w:noProof/>
        </w:rPr>
      </w:pPr>
      <w:r>
        <w:rPr>
          <w:noProof/>
        </w:rPr>
        <w:t>Nesasaldēt.</w:t>
      </w:r>
    </w:p>
    <w:p w14:paraId="4D799752" w14:textId="40B57008" w:rsidR="004B13EB" w:rsidRDefault="004B13EB" w:rsidP="004B13EB">
      <w:pPr>
        <w:tabs>
          <w:tab w:val="clear" w:pos="567"/>
          <w:tab w:val="left" w:pos="720"/>
        </w:tabs>
        <w:spacing w:line="240" w:lineRule="auto"/>
        <w:rPr>
          <w:noProof/>
        </w:rPr>
      </w:pPr>
      <w:r>
        <w:rPr>
          <w:noProof/>
        </w:rPr>
        <w:t>Sargāt no gaismas.</w:t>
      </w:r>
    </w:p>
    <w:p w14:paraId="32817DA8" w14:textId="77777777" w:rsidR="001E6186" w:rsidRDefault="001E6186" w:rsidP="00A566EA">
      <w:pPr>
        <w:tabs>
          <w:tab w:val="clear" w:pos="567"/>
        </w:tabs>
        <w:spacing w:line="240" w:lineRule="auto"/>
        <w:rPr>
          <w:color w:val="000000"/>
        </w:rPr>
      </w:pPr>
    </w:p>
    <w:p w14:paraId="326C339B" w14:textId="4B8117F9" w:rsidR="00A566EA" w:rsidRDefault="00A566EA" w:rsidP="00A566EA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Nelietot </w:t>
      </w:r>
      <w:r w:rsidRPr="003E7414">
        <w:rPr>
          <w:color w:val="000000"/>
        </w:rPr>
        <w:t>šīs veterinārās zāles</w:t>
      </w:r>
      <w:r>
        <w:rPr>
          <w:color w:val="000000"/>
        </w:rPr>
        <w:t>, ja beidzies derīguma termiņš, kas norādīts marķējumā.</w:t>
      </w:r>
      <w:r w:rsidR="004B13EB" w:rsidRPr="004B13EB">
        <w:t xml:space="preserve"> </w:t>
      </w:r>
      <w:r w:rsidR="004B13EB" w:rsidRPr="00E57A7D">
        <w:t>Derīguma termiņš attiecas uz norādītā mēneša pēdējo dienu.</w:t>
      </w:r>
    </w:p>
    <w:p w14:paraId="7C962181" w14:textId="77777777" w:rsidR="00750F95" w:rsidRDefault="00750F95" w:rsidP="0052017E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47E05041" w14:textId="0B97B4A8" w:rsidR="0052017E" w:rsidRDefault="0052017E" w:rsidP="0052017E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3746AA">
        <w:rPr>
          <w:color w:val="000000"/>
        </w:rPr>
        <w:t xml:space="preserve">Derīguma termiņš </w:t>
      </w:r>
      <w:r w:rsidRPr="00496549">
        <w:rPr>
          <w:color w:val="000000"/>
        </w:rPr>
        <w:t xml:space="preserve">pēc </w:t>
      </w:r>
      <w:r w:rsidR="00F3324A" w:rsidRPr="00E811BF">
        <w:t>pirmreizējas tiešā</w:t>
      </w:r>
      <w:r w:rsidRPr="00496549">
        <w:rPr>
          <w:color w:val="000000"/>
        </w:rPr>
        <w:t xml:space="preserve"> iepakojuma atvēršanas: </w:t>
      </w:r>
      <w:r>
        <w:rPr>
          <w:color w:val="000000"/>
        </w:rPr>
        <w:t>izlietot nekavējoties.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9E255" w14:textId="77777777" w:rsidR="002606D2" w:rsidRPr="00E57A7D" w:rsidRDefault="002606D2" w:rsidP="002606D2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0FCBAE9" w14:textId="77777777" w:rsidR="002606D2" w:rsidRPr="00E57A7D" w:rsidRDefault="002606D2" w:rsidP="002606D2">
      <w:pPr>
        <w:tabs>
          <w:tab w:val="clear" w:pos="567"/>
        </w:tabs>
        <w:spacing w:line="240" w:lineRule="auto"/>
        <w:rPr>
          <w:szCs w:val="22"/>
        </w:rPr>
      </w:pPr>
    </w:p>
    <w:p w14:paraId="6A9B42ED" w14:textId="77777777" w:rsidR="002606D2" w:rsidRPr="00E57A7D" w:rsidRDefault="002606D2" w:rsidP="002606D2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CC3B54" w14:textId="77777777" w:rsidR="00C7709D" w:rsidRPr="00E57A7D" w:rsidRDefault="00C7709D" w:rsidP="00C7709D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0C95CB" w14:textId="77777777" w:rsidR="00C7709D" w:rsidRPr="00E57A7D" w:rsidRDefault="00C7709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00BA5DDD" w14:textId="77777777" w:rsidR="00B4415D" w:rsidRDefault="00B4415D" w:rsidP="00B4415D">
      <w:pPr>
        <w:tabs>
          <w:tab w:val="clear" w:pos="567"/>
        </w:tabs>
        <w:spacing w:line="240" w:lineRule="auto"/>
      </w:pPr>
    </w:p>
    <w:p w14:paraId="12183C94" w14:textId="46D8A839" w:rsidR="00B4415D" w:rsidRDefault="00B4415D" w:rsidP="00B4415D">
      <w:pPr>
        <w:tabs>
          <w:tab w:val="clear" w:pos="567"/>
        </w:tabs>
        <w:spacing w:line="240" w:lineRule="auto"/>
      </w:pPr>
      <w:r>
        <w:t>V/NRP/05/1634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C4A37" w14:textId="7E1D15A5" w:rsidR="00AA00CB" w:rsidRPr="00737F72" w:rsidRDefault="00DC7EFD" w:rsidP="00AA00CB">
      <w:pPr>
        <w:tabs>
          <w:tab w:val="clear" w:pos="567"/>
        </w:tabs>
        <w:spacing w:line="240" w:lineRule="auto"/>
        <w:rPr>
          <w:color w:val="000000" w:themeColor="text1"/>
          <w:szCs w:val="22"/>
          <w:u w:val="single"/>
        </w:rPr>
      </w:pPr>
      <w:r w:rsidRPr="00737F72">
        <w:rPr>
          <w:color w:val="000000" w:themeColor="text1"/>
          <w:szCs w:val="22"/>
          <w:u w:val="single"/>
        </w:rPr>
        <w:t>Iepakojuma lielums</w:t>
      </w:r>
    </w:p>
    <w:p w14:paraId="7907F2C6" w14:textId="451FBBEF" w:rsidR="00AA00CB" w:rsidRPr="006508B7" w:rsidRDefault="00DC7EFD" w:rsidP="00AA00CB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  <w:r w:rsidRPr="006508B7">
        <w:rPr>
          <w:color w:val="000000" w:themeColor="text1"/>
          <w:szCs w:val="22"/>
        </w:rPr>
        <w:t xml:space="preserve">Kartona </w:t>
      </w:r>
      <w:r w:rsidR="004C6209" w:rsidRPr="004C6209">
        <w:rPr>
          <w:color w:val="000000" w:themeColor="text1"/>
          <w:szCs w:val="22"/>
        </w:rPr>
        <w:t>kastīt</w:t>
      </w:r>
      <w:r w:rsidR="004C6209">
        <w:rPr>
          <w:color w:val="000000" w:themeColor="text1"/>
          <w:szCs w:val="22"/>
        </w:rPr>
        <w:t>e</w:t>
      </w:r>
      <w:r w:rsidRPr="006508B7">
        <w:rPr>
          <w:color w:val="000000" w:themeColor="text1"/>
          <w:szCs w:val="22"/>
        </w:rPr>
        <w:t xml:space="preserve"> ar vienu</w:t>
      </w:r>
      <w:r w:rsidR="00AA00CB" w:rsidRPr="006508B7">
        <w:rPr>
          <w:color w:val="000000" w:themeColor="text1"/>
          <w:szCs w:val="22"/>
        </w:rPr>
        <w:t xml:space="preserve"> 500</w:t>
      </w:r>
      <w:r w:rsidR="005704B5" w:rsidRPr="005704B5">
        <w:rPr>
          <w:color w:val="000000" w:themeColor="text1"/>
          <w:szCs w:val="22"/>
        </w:rPr>
        <w:t> </w:t>
      </w:r>
      <w:r w:rsidR="00AA00CB" w:rsidRPr="006508B7">
        <w:rPr>
          <w:color w:val="000000" w:themeColor="text1"/>
          <w:szCs w:val="22"/>
        </w:rPr>
        <w:t xml:space="preserve">ml </w:t>
      </w:r>
      <w:r w:rsidRPr="006508B7">
        <w:rPr>
          <w:color w:val="000000" w:themeColor="text1"/>
          <w:szCs w:val="22"/>
        </w:rPr>
        <w:t xml:space="preserve">pudeli </w:t>
      </w:r>
      <w:r w:rsidR="00AA00CB" w:rsidRPr="006508B7">
        <w:rPr>
          <w:color w:val="000000" w:themeColor="text1"/>
          <w:szCs w:val="22"/>
        </w:rPr>
        <w:t>(1000 d</w:t>
      </w:r>
      <w:r w:rsidRPr="006508B7">
        <w:rPr>
          <w:color w:val="000000" w:themeColor="text1"/>
          <w:szCs w:val="22"/>
        </w:rPr>
        <w:t>evas</w:t>
      </w:r>
      <w:r w:rsidR="00AA00CB" w:rsidRPr="006508B7">
        <w:rPr>
          <w:color w:val="000000" w:themeColor="text1"/>
          <w:szCs w:val="22"/>
        </w:rPr>
        <w:t>).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37EFAE61" w:rsidR="00DB468A" w:rsidRPr="00E57A7D" w:rsidRDefault="002276FC" w:rsidP="00DB468A">
      <w:pPr>
        <w:rPr>
          <w:szCs w:val="22"/>
        </w:rPr>
      </w:pPr>
      <w:r>
        <w:t>08/2025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0AC4BCF2" w:rsidR="00DB468A" w:rsidRPr="00E57A7D" w:rsidRDefault="000D512F" w:rsidP="00DB468A">
      <w:pPr>
        <w:rPr>
          <w:iCs/>
          <w:szCs w:val="22"/>
        </w:rPr>
      </w:pPr>
      <w:bookmarkStart w:id="7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7"/>
    <w:p w14:paraId="232B7972" w14:textId="53A367BE" w:rsidR="0069136A" w:rsidRDefault="0069136A" w:rsidP="0069136A">
      <w:pPr>
        <w:jc w:val="both"/>
      </w:pPr>
      <w:r>
        <w:t>Intervet International B.V.</w:t>
      </w:r>
      <w:r w:rsidR="00A631A7">
        <w:t xml:space="preserve">, </w:t>
      </w:r>
      <w:r>
        <w:rPr>
          <w:snapToGrid w:val="0"/>
        </w:rPr>
        <w:t>Wim de Körverstraat 35</w:t>
      </w:r>
      <w:r w:rsidR="00A631A7">
        <w:rPr>
          <w:snapToGrid w:val="0"/>
        </w:rPr>
        <w:t xml:space="preserve">, </w:t>
      </w:r>
      <w:r>
        <w:t>5831 AN Boxmeer</w:t>
      </w:r>
      <w:r w:rsidR="00A631A7">
        <w:t xml:space="preserve">, </w:t>
      </w:r>
      <w:r>
        <w:t>Nīderlande</w:t>
      </w:r>
    </w:p>
    <w:p w14:paraId="2D6E5E38" w14:textId="77777777" w:rsidR="002D1476" w:rsidRPr="00F54210" w:rsidRDefault="002D1476" w:rsidP="002D1476">
      <w:pPr>
        <w:tabs>
          <w:tab w:val="clear" w:pos="567"/>
          <w:tab w:val="left" w:pos="0"/>
        </w:tabs>
        <w:rPr>
          <w:bCs/>
          <w:szCs w:val="22"/>
          <w:lang w:val="lt-LT"/>
        </w:rPr>
      </w:pPr>
      <w:r w:rsidRPr="00F54210">
        <w:rPr>
          <w:szCs w:val="22"/>
          <w:lang w:val="de-DE"/>
        </w:rPr>
        <w:t>Tel: + 37052196111</w:t>
      </w:r>
    </w:p>
    <w:p w14:paraId="0AD5A8AC" w14:textId="795B798E" w:rsidR="006D075E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sectPr w:rsidR="006D075E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FC78B" w14:textId="77777777" w:rsidR="003B1E16" w:rsidRDefault="003B1E16">
      <w:pPr>
        <w:spacing w:line="240" w:lineRule="auto"/>
      </w:pPr>
      <w:r>
        <w:separator/>
      </w:r>
    </w:p>
  </w:endnote>
  <w:endnote w:type="continuationSeparator" w:id="0">
    <w:p w14:paraId="6CC48732" w14:textId="77777777" w:rsidR="003B1E16" w:rsidRDefault="003B1E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597A4F" w:rsidRPr="00E57A7D" w:rsidRDefault="00597A4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0F31BC">
      <w:rPr>
        <w:rFonts w:ascii="Times New Roman" w:hAnsi="Times New Roman"/>
        <w:noProof/>
      </w:rPr>
      <w:t>18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597A4F" w:rsidRPr="00E57A7D" w:rsidRDefault="00597A4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ECF02" w14:textId="77777777" w:rsidR="003B1E16" w:rsidRDefault="003B1E16">
      <w:pPr>
        <w:spacing w:line="240" w:lineRule="auto"/>
      </w:pPr>
      <w:r>
        <w:separator/>
      </w:r>
    </w:p>
  </w:footnote>
  <w:footnote w:type="continuationSeparator" w:id="0">
    <w:p w14:paraId="24F3A01D" w14:textId="77777777" w:rsidR="003B1E16" w:rsidRDefault="003B1E1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71404409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15194388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065523024">
    <w:abstractNumId w:val="33"/>
  </w:num>
  <w:num w:numId="4" w16cid:durableId="1043360702">
    <w:abstractNumId w:val="32"/>
  </w:num>
  <w:num w:numId="5" w16cid:durableId="1540627071">
    <w:abstractNumId w:val="13"/>
  </w:num>
  <w:num w:numId="6" w16cid:durableId="1919558339">
    <w:abstractNumId w:val="24"/>
  </w:num>
  <w:num w:numId="7" w16cid:durableId="1139568717">
    <w:abstractNumId w:val="19"/>
  </w:num>
  <w:num w:numId="8" w16cid:durableId="1095513955">
    <w:abstractNumId w:val="9"/>
  </w:num>
  <w:num w:numId="9" w16cid:durableId="623384466">
    <w:abstractNumId w:val="30"/>
  </w:num>
  <w:num w:numId="10" w16cid:durableId="488641660">
    <w:abstractNumId w:val="31"/>
  </w:num>
  <w:num w:numId="11" w16cid:durableId="1762337980">
    <w:abstractNumId w:val="15"/>
  </w:num>
  <w:num w:numId="12" w16cid:durableId="595792190">
    <w:abstractNumId w:val="14"/>
  </w:num>
  <w:num w:numId="13" w16cid:durableId="414858114">
    <w:abstractNumId w:val="3"/>
  </w:num>
  <w:num w:numId="14" w16cid:durableId="1389256174">
    <w:abstractNumId w:val="29"/>
  </w:num>
  <w:num w:numId="15" w16cid:durableId="897592937">
    <w:abstractNumId w:val="18"/>
  </w:num>
  <w:num w:numId="16" w16cid:durableId="1011227715">
    <w:abstractNumId w:val="34"/>
  </w:num>
  <w:num w:numId="17" w16cid:durableId="233667502">
    <w:abstractNumId w:val="10"/>
  </w:num>
  <w:num w:numId="18" w16cid:durableId="285819639">
    <w:abstractNumId w:val="1"/>
  </w:num>
  <w:num w:numId="19" w16cid:durableId="1728068626">
    <w:abstractNumId w:val="16"/>
  </w:num>
  <w:num w:numId="20" w16cid:durableId="544871208">
    <w:abstractNumId w:val="4"/>
  </w:num>
  <w:num w:numId="21" w16cid:durableId="265038368">
    <w:abstractNumId w:val="8"/>
  </w:num>
  <w:num w:numId="22" w16cid:durableId="1827747697">
    <w:abstractNumId w:val="26"/>
  </w:num>
  <w:num w:numId="23" w16cid:durableId="609314083">
    <w:abstractNumId w:val="35"/>
  </w:num>
  <w:num w:numId="24" w16cid:durableId="2084833428">
    <w:abstractNumId w:val="21"/>
  </w:num>
  <w:num w:numId="25" w16cid:durableId="2113738041">
    <w:abstractNumId w:val="11"/>
  </w:num>
  <w:num w:numId="26" w16cid:durableId="1353801357">
    <w:abstractNumId w:val="12"/>
  </w:num>
  <w:num w:numId="27" w16cid:durableId="399866625">
    <w:abstractNumId w:val="6"/>
  </w:num>
  <w:num w:numId="28" w16cid:durableId="719288999">
    <w:abstractNumId w:val="7"/>
  </w:num>
  <w:num w:numId="29" w16cid:durableId="1642878002">
    <w:abstractNumId w:val="22"/>
  </w:num>
  <w:num w:numId="30" w16cid:durableId="1592012011">
    <w:abstractNumId w:val="37"/>
  </w:num>
  <w:num w:numId="31" w16cid:durableId="900561302">
    <w:abstractNumId w:val="38"/>
  </w:num>
  <w:num w:numId="32" w16cid:durableId="144859933">
    <w:abstractNumId w:val="20"/>
  </w:num>
  <w:num w:numId="33" w16cid:durableId="797451473">
    <w:abstractNumId w:val="28"/>
  </w:num>
  <w:num w:numId="34" w16cid:durableId="649869476">
    <w:abstractNumId w:val="23"/>
  </w:num>
  <w:num w:numId="35" w16cid:durableId="138883419">
    <w:abstractNumId w:val="2"/>
  </w:num>
  <w:num w:numId="36" w16cid:durableId="584538499">
    <w:abstractNumId w:val="5"/>
  </w:num>
  <w:num w:numId="37" w16cid:durableId="1730691793">
    <w:abstractNumId w:val="25"/>
  </w:num>
  <w:num w:numId="38" w16cid:durableId="1209418733">
    <w:abstractNumId w:val="17"/>
  </w:num>
  <w:num w:numId="39" w16cid:durableId="715197474">
    <w:abstractNumId w:val="36"/>
  </w:num>
  <w:num w:numId="40" w16cid:durableId="211898212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1EB3"/>
    <w:rsid w:val="00007129"/>
    <w:rsid w:val="00012128"/>
    <w:rsid w:val="000150C7"/>
    <w:rsid w:val="00021B82"/>
    <w:rsid w:val="00024777"/>
    <w:rsid w:val="00024E21"/>
    <w:rsid w:val="00027100"/>
    <w:rsid w:val="00027B39"/>
    <w:rsid w:val="00032580"/>
    <w:rsid w:val="00036C50"/>
    <w:rsid w:val="00041900"/>
    <w:rsid w:val="00042C59"/>
    <w:rsid w:val="00046471"/>
    <w:rsid w:val="00052D2B"/>
    <w:rsid w:val="00054F55"/>
    <w:rsid w:val="000569A3"/>
    <w:rsid w:val="00057044"/>
    <w:rsid w:val="00062945"/>
    <w:rsid w:val="00071C05"/>
    <w:rsid w:val="00073A87"/>
    <w:rsid w:val="00076217"/>
    <w:rsid w:val="0007630A"/>
    <w:rsid w:val="000777B7"/>
    <w:rsid w:val="00080453"/>
    <w:rsid w:val="00080978"/>
    <w:rsid w:val="0008169A"/>
    <w:rsid w:val="00082200"/>
    <w:rsid w:val="000860CE"/>
    <w:rsid w:val="0008646A"/>
    <w:rsid w:val="00092A37"/>
    <w:rsid w:val="000938A6"/>
    <w:rsid w:val="00096E78"/>
    <w:rsid w:val="00097C1E"/>
    <w:rsid w:val="000A0DA6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26F8"/>
    <w:rsid w:val="000E3602"/>
    <w:rsid w:val="000E6547"/>
    <w:rsid w:val="000E705A"/>
    <w:rsid w:val="000F31BC"/>
    <w:rsid w:val="000F3755"/>
    <w:rsid w:val="000F38DA"/>
    <w:rsid w:val="000F44DB"/>
    <w:rsid w:val="000F4506"/>
    <w:rsid w:val="000F5822"/>
    <w:rsid w:val="000F59B1"/>
    <w:rsid w:val="000F661A"/>
    <w:rsid w:val="000F796B"/>
    <w:rsid w:val="0010031E"/>
    <w:rsid w:val="001012EB"/>
    <w:rsid w:val="00106832"/>
    <w:rsid w:val="001078D1"/>
    <w:rsid w:val="00111185"/>
    <w:rsid w:val="0011511E"/>
    <w:rsid w:val="0011570D"/>
    <w:rsid w:val="00115782"/>
    <w:rsid w:val="00124F36"/>
    <w:rsid w:val="00125666"/>
    <w:rsid w:val="00125C80"/>
    <w:rsid w:val="0013220B"/>
    <w:rsid w:val="0013799F"/>
    <w:rsid w:val="00140698"/>
    <w:rsid w:val="001407E0"/>
    <w:rsid w:val="00140DF6"/>
    <w:rsid w:val="00141E76"/>
    <w:rsid w:val="0014337F"/>
    <w:rsid w:val="00145C3F"/>
    <w:rsid w:val="00145D34"/>
    <w:rsid w:val="00146284"/>
    <w:rsid w:val="0014690F"/>
    <w:rsid w:val="0015098E"/>
    <w:rsid w:val="00156EDF"/>
    <w:rsid w:val="00162D43"/>
    <w:rsid w:val="00164543"/>
    <w:rsid w:val="0016563B"/>
    <w:rsid w:val="001674D3"/>
    <w:rsid w:val="00167D8C"/>
    <w:rsid w:val="00172B3E"/>
    <w:rsid w:val="00174A34"/>
    <w:rsid w:val="00175264"/>
    <w:rsid w:val="00180220"/>
    <w:rsid w:val="001803D2"/>
    <w:rsid w:val="0018228B"/>
    <w:rsid w:val="00183B26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2EA4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035B"/>
    <w:rsid w:val="001B1C77"/>
    <w:rsid w:val="001B26EB"/>
    <w:rsid w:val="001B6F4A"/>
    <w:rsid w:val="001C502F"/>
    <w:rsid w:val="001C5288"/>
    <w:rsid w:val="001C5864"/>
    <w:rsid w:val="001C5B03"/>
    <w:rsid w:val="001C6311"/>
    <w:rsid w:val="001D4CE4"/>
    <w:rsid w:val="001D6D96"/>
    <w:rsid w:val="001E5621"/>
    <w:rsid w:val="001E6186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5A94"/>
    <w:rsid w:val="002066EC"/>
    <w:rsid w:val="002100FC"/>
    <w:rsid w:val="00211983"/>
    <w:rsid w:val="00211A37"/>
    <w:rsid w:val="00211A90"/>
    <w:rsid w:val="00213313"/>
    <w:rsid w:val="00213890"/>
    <w:rsid w:val="00214E52"/>
    <w:rsid w:val="002171C6"/>
    <w:rsid w:val="002207C0"/>
    <w:rsid w:val="0022380D"/>
    <w:rsid w:val="00224B93"/>
    <w:rsid w:val="002276FC"/>
    <w:rsid w:val="0023676E"/>
    <w:rsid w:val="002414B6"/>
    <w:rsid w:val="002422EB"/>
    <w:rsid w:val="00242397"/>
    <w:rsid w:val="00246F13"/>
    <w:rsid w:val="00247177"/>
    <w:rsid w:val="00247A48"/>
    <w:rsid w:val="00250DD1"/>
    <w:rsid w:val="00251183"/>
    <w:rsid w:val="00251689"/>
    <w:rsid w:val="0025267C"/>
    <w:rsid w:val="00253B6B"/>
    <w:rsid w:val="00257EC2"/>
    <w:rsid w:val="002606D2"/>
    <w:rsid w:val="00263C1F"/>
    <w:rsid w:val="00265656"/>
    <w:rsid w:val="002657F4"/>
    <w:rsid w:val="00265E77"/>
    <w:rsid w:val="00266155"/>
    <w:rsid w:val="002714E1"/>
    <w:rsid w:val="0027270B"/>
    <w:rsid w:val="002727FD"/>
    <w:rsid w:val="00272F78"/>
    <w:rsid w:val="00274D17"/>
    <w:rsid w:val="00276588"/>
    <w:rsid w:val="00282E7B"/>
    <w:rsid w:val="002838C8"/>
    <w:rsid w:val="002869EA"/>
    <w:rsid w:val="00290805"/>
    <w:rsid w:val="00290C2A"/>
    <w:rsid w:val="002931DD"/>
    <w:rsid w:val="00295140"/>
    <w:rsid w:val="0029716E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C7E92"/>
    <w:rsid w:val="002D1476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0DFA"/>
    <w:rsid w:val="002F41AD"/>
    <w:rsid w:val="002F43F6"/>
    <w:rsid w:val="002F4F0E"/>
    <w:rsid w:val="002F6CF6"/>
    <w:rsid w:val="002F6DAA"/>
    <w:rsid w:val="002F71D5"/>
    <w:rsid w:val="003020BB"/>
    <w:rsid w:val="00302266"/>
    <w:rsid w:val="00304393"/>
    <w:rsid w:val="0030567A"/>
    <w:rsid w:val="00305AB2"/>
    <w:rsid w:val="00307A71"/>
    <w:rsid w:val="0031032B"/>
    <w:rsid w:val="00316E87"/>
    <w:rsid w:val="003174F6"/>
    <w:rsid w:val="00323C3C"/>
    <w:rsid w:val="0032453E"/>
    <w:rsid w:val="00325053"/>
    <w:rsid w:val="003256AC"/>
    <w:rsid w:val="0033129D"/>
    <w:rsid w:val="003320ED"/>
    <w:rsid w:val="0033480E"/>
    <w:rsid w:val="00336992"/>
    <w:rsid w:val="00337123"/>
    <w:rsid w:val="00341866"/>
    <w:rsid w:val="00342C0C"/>
    <w:rsid w:val="00342DBD"/>
    <w:rsid w:val="00350FB2"/>
    <w:rsid w:val="003535E0"/>
    <w:rsid w:val="003543AC"/>
    <w:rsid w:val="00354DCE"/>
    <w:rsid w:val="003555A7"/>
    <w:rsid w:val="00355D02"/>
    <w:rsid w:val="00360DE7"/>
    <w:rsid w:val="00361669"/>
    <w:rsid w:val="00363F8B"/>
    <w:rsid w:val="00366F56"/>
    <w:rsid w:val="003737C8"/>
    <w:rsid w:val="0037589D"/>
    <w:rsid w:val="00376BB1"/>
    <w:rsid w:val="00377E23"/>
    <w:rsid w:val="00380EF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1E16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50B"/>
    <w:rsid w:val="003D4BB7"/>
    <w:rsid w:val="003D4C63"/>
    <w:rsid w:val="003D5FDD"/>
    <w:rsid w:val="003D77E5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15F0"/>
    <w:rsid w:val="00412BBE"/>
    <w:rsid w:val="00414B20"/>
    <w:rsid w:val="00414E19"/>
    <w:rsid w:val="0041628A"/>
    <w:rsid w:val="00417DE3"/>
    <w:rsid w:val="00420850"/>
    <w:rsid w:val="0042322E"/>
    <w:rsid w:val="0042384A"/>
    <w:rsid w:val="00423968"/>
    <w:rsid w:val="00427054"/>
    <w:rsid w:val="004304B1"/>
    <w:rsid w:val="00432DA8"/>
    <w:rsid w:val="0043320A"/>
    <w:rsid w:val="004332E3"/>
    <w:rsid w:val="004371A3"/>
    <w:rsid w:val="0044516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62171"/>
    <w:rsid w:val="004621C6"/>
    <w:rsid w:val="0046357D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3E31"/>
    <w:rsid w:val="00495A75"/>
    <w:rsid w:val="00495CAE"/>
    <w:rsid w:val="00495F63"/>
    <w:rsid w:val="0049632C"/>
    <w:rsid w:val="00496E34"/>
    <w:rsid w:val="004A0652"/>
    <w:rsid w:val="004A067D"/>
    <w:rsid w:val="004A1BD5"/>
    <w:rsid w:val="004A61E1"/>
    <w:rsid w:val="004A7C11"/>
    <w:rsid w:val="004A7CA7"/>
    <w:rsid w:val="004B13EB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209"/>
    <w:rsid w:val="004C6B70"/>
    <w:rsid w:val="004C6BF1"/>
    <w:rsid w:val="004C6D53"/>
    <w:rsid w:val="004D3E58"/>
    <w:rsid w:val="004D6746"/>
    <w:rsid w:val="004D767B"/>
    <w:rsid w:val="004D7D8F"/>
    <w:rsid w:val="004E0F32"/>
    <w:rsid w:val="004E23A1"/>
    <w:rsid w:val="004E29A2"/>
    <w:rsid w:val="004E493C"/>
    <w:rsid w:val="004E623E"/>
    <w:rsid w:val="004E7092"/>
    <w:rsid w:val="004E7ECE"/>
    <w:rsid w:val="004F1DB0"/>
    <w:rsid w:val="004F4DB1"/>
    <w:rsid w:val="004F55A7"/>
    <w:rsid w:val="004F6F64"/>
    <w:rsid w:val="004F7606"/>
    <w:rsid w:val="005000D9"/>
    <w:rsid w:val="005004EC"/>
    <w:rsid w:val="00500B7C"/>
    <w:rsid w:val="005016A9"/>
    <w:rsid w:val="00503E71"/>
    <w:rsid w:val="00504C5A"/>
    <w:rsid w:val="00506AAE"/>
    <w:rsid w:val="005072EC"/>
    <w:rsid w:val="00517756"/>
    <w:rsid w:val="00517F34"/>
    <w:rsid w:val="0052017E"/>
    <w:rsid w:val="005202C6"/>
    <w:rsid w:val="0052139A"/>
    <w:rsid w:val="00523C53"/>
    <w:rsid w:val="005252B7"/>
    <w:rsid w:val="005266FD"/>
    <w:rsid w:val="0052758B"/>
    <w:rsid w:val="00527B8F"/>
    <w:rsid w:val="00527F64"/>
    <w:rsid w:val="00531C6D"/>
    <w:rsid w:val="00535260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6B6"/>
    <w:rsid w:val="00560ACA"/>
    <w:rsid w:val="00561DD4"/>
    <w:rsid w:val="00562DCA"/>
    <w:rsid w:val="0056568F"/>
    <w:rsid w:val="005704B5"/>
    <w:rsid w:val="0057436C"/>
    <w:rsid w:val="00575DE3"/>
    <w:rsid w:val="00582578"/>
    <w:rsid w:val="005854EC"/>
    <w:rsid w:val="005858E4"/>
    <w:rsid w:val="0058621D"/>
    <w:rsid w:val="005912C1"/>
    <w:rsid w:val="00597A4F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E7B96"/>
    <w:rsid w:val="005F0542"/>
    <w:rsid w:val="005F0EA0"/>
    <w:rsid w:val="005F0F72"/>
    <w:rsid w:val="005F1C1F"/>
    <w:rsid w:val="005F346D"/>
    <w:rsid w:val="005F38FB"/>
    <w:rsid w:val="005F6554"/>
    <w:rsid w:val="00602801"/>
    <w:rsid w:val="00602D3B"/>
    <w:rsid w:val="0060326F"/>
    <w:rsid w:val="00605CD8"/>
    <w:rsid w:val="00606EA1"/>
    <w:rsid w:val="006112FD"/>
    <w:rsid w:val="006128F0"/>
    <w:rsid w:val="0061726B"/>
    <w:rsid w:val="00617B81"/>
    <w:rsid w:val="00623703"/>
    <w:rsid w:val="0062387A"/>
    <w:rsid w:val="00625E21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0215"/>
    <w:rsid w:val="006508B7"/>
    <w:rsid w:val="0065320F"/>
    <w:rsid w:val="00653D64"/>
    <w:rsid w:val="00654E13"/>
    <w:rsid w:val="006559FC"/>
    <w:rsid w:val="00657C97"/>
    <w:rsid w:val="00660BAB"/>
    <w:rsid w:val="006627DF"/>
    <w:rsid w:val="006661FC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363"/>
    <w:rsid w:val="00685BAF"/>
    <w:rsid w:val="00690463"/>
    <w:rsid w:val="0069136A"/>
    <w:rsid w:val="00692200"/>
    <w:rsid w:val="00693DE5"/>
    <w:rsid w:val="00696058"/>
    <w:rsid w:val="00697324"/>
    <w:rsid w:val="006978A7"/>
    <w:rsid w:val="006A0D03"/>
    <w:rsid w:val="006A12D9"/>
    <w:rsid w:val="006A41E9"/>
    <w:rsid w:val="006A68AD"/>
    <w:rsid w:val="006B12CB"/>
    <w:rsid w:val="006B1342"/>
    <w:rsid w:val="006B2030"/>
    <w:rsid w:val="006B495E"/>
    <w:rsid w:val="006B5668"/>
    <w:rsid w:val="006B5916"/>
    <w:rsid w:val="006B6F22"/>
    <w:rsid w:val="006C3398"/>
    <w:rsid w:val="006C4775"/>
    <w:rsid w:val="006C4837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4FD5"/>
    <w:rsid w:val="00701684"/>
    <w:rsid w:val="00702007"/>
    <w:rsid w:val="00703C93"/>
    <w:rsid w:val="00705085"/>
    <w:rsid w:val="00705EAF"/>
    <w:rsid w:val="0070773E"/>
    <w:rsid w:val="007101CC"/>
    <w:rsid w:val="00714521"/>
    <w:rsid w:val="00715C55"/>
    <w:rsid w:val="00717E68"/>
    <w:rsid w:val="00720685"/>
    <w:rsid w:val="00724658"/>
    <w:rsid w:val="00724E3B"/>
    <w:rsid w:val="00725EEA"/>
    <w:rsid w:val="007276B6"/>
    <w:rsid w:val="00730CE9"/>
    <w:rsid w:val="00730E5E"/>
    <w:rsid w:val="007318FE"/>
    <w:rsid w:val="0073373D"/>
    <w:rsid w:val="007354DE"/>
    <w:rsid w:val="007365AB"/>
    <w:rsid w:val="00737F72"/>
    <w:rsid w:val="00740CF1"/>
    <w:rsid w:val="007439DB"/>
    <w:rsid w:val="00743DDB"/>
    <w:rsid w:val="007465F7"/>
    <w:rsid w:val="00746F04"/>
    <w:rsid w:val="00747BED"/>
    <w:rsid w:val="00747DE7"/>
    <w:rsid w:val="00750F95"/>
    <w:rsid w:val="007542E0"/>
    <w:rsid w:val="00755B89"/>
    <w:rsid w:val="007568D8"/>
    <w:rsid w:val="00765316"/>
    <w:rsid w:val="0076602C"/>
    <w:rsid w:val="007708C8"/>
    <w:rsid w:val="0077719D"/>
    <w:rsid w:val="00780A7B"/>
    <w:rsid w:val="00780DF0"/>
    <w:rsid w:val="007810B7"/>
    <w:rsid w:val="00782F0F"/>
    <w:rsid w:val="007831CD"/>
    <w:rsid w:val="0078367C"/>
    <w:rsid w:val="0078538F"/>
    <w:rsid w:val="00787482"/>
    <w:rsid w:val="007A286D"/>
    <w:rsid w:val="007A314D"/>
    <w:rsid w:val="007A38DF"/>
    <w:rsid w:val="007A4D15"/>
    <w:rsid w:val="007A658C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931"/>
    <w:rsid w:val="007C4BD3"/>
    <w:rsid w:val="007C796D"/>
    <w:rsid w:val="007D001C"/>
    <w:rsid w:val="007D1BA7"/>
    <w:rsid w:val="007D5A8C"/>
    <w:rsid w:val="007D73FB"/>
    <w:rsid w:val="007E12E1"/>
    <w:rsid w:val="007E2F2D"/>
    <w:rsid w:val="007E7856"/>
    <w:rsid w:val="007E7DF7"/>
    <w:rsid w:val="007F1433"/>
    <w:rsid w:val="007F1491"/>
    <w:rsid w:val="007F1C5E"/>
    <w:rsid w:val="007F2BB3"/>
    <w:rsid w:val="007F2C9B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2CB3"/>
    <w:rsid w:val="008436F5"/>
    <w:rsid w:val="008448D9"/>
    <w:rsid w:val="00846C08"/>
    <w:rsid w:val="00847EBD"/>
    <w:rsid w:val="00850199"/>
    <w:rsid w:val="008530E7"/>
    <w:rsid w:val="00856BDB"/>
    <w:rsid w:val="00857675"/>
    <w:rsid w:val="00857B2B"/>
    <w:rsid w:val="00860C9A"/>
    <w:rsid w:val="008610E2"/>
    <w:rsid w:val="00867A65"/>
    <w:rsid w:val="00872C48"/>
    <w:rsid w:val="00874AC4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0DA5"/>
    <w:rsid w:val="00893858"/>
    <w:rsid w:val="008947AE"/>
    <w:rsid w:val="00894E3A"/>
    <w:rsid w:val="00895A2F"/>
    <w:rsid w:val="0089665E"/>
    <w:rsid w:val="0089675A"/>
    <w:rsid w:val="00896EBD"/>
    <w:rsid w:val="008A5665"/>
    <w:rsid w:val="008A5A2C"/>
    <w:rsid w:val="008A5E53"/>
    <w:rsid w:val="008A6CCD"/>
    <w:rsid w:val="008B24A8"/>
    <w:rsid w:val="008B25E4"/>
    <w:rsid w:val="008B3D78"/>
    <w:rsid w:val="008C261B"/>
    <w:rsid w:val="008C2A14"/>
    <w:rsid w:val="008C33E8"/>
    <w:rsid w:val="008C38D5"/>
    <w:rsid w:val="008C4FCA"/>
    <w:rsid w:val="008C57C2"/>
    <w:rsid w:val="008C7882"/>
    <w:rsid w:val="008D2261"/>
    <w:rsid w:val="008D2D96"/>
    <w:rsid w:val="008D4497"/>
    <w:rsid w:val="008D4C28"/>
    <w:rsid w:val="008D577B"/>
    <w:rsid w:val="008D6B81"/>
    <w:rsid w:val="008D7A98"/>
    <w:rsid w:val="008E13C4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8F5147"/>
    <w:rsid w:val="009023E5"/>
    <w:rsid w:val="00902E05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2487"/>
    <w:rsid w:val="009278FD"/>
    <w:rsid w:val="009311ED"/>
    <w:rsid w:val="0093144B"/>
    <w:rsid w:val="00931D41"/>
    <w:rsid w:val="00933D18"/>
    <w:rsid w:val="00935AFA"/>
    <w:rsid w:val="00940AF9"/>
    <w:rsid w:val="00942047"/>
    <w:rsid w:val="00942221"/>
    <w:rsid w:val="00944A3D"/>
    <w:rsid w:val="00950D0B"/>
    <w:rsid w:val="00950FBB"/>
    <w:rsid w:val="00951118"/>
    <w:rsid w:val="00951158"/>
    <w:rsid w:val="0095122F"/>
    <w:rsid w:val="00953349"/>
    <w:rsid w:val="00953E4C"/>
    <w:rsid w:val="00954E0C"/>
    <w:rsid w:val="0095776D"/>
    <w:rsid w:val="009604D5"/>
    <w:rsid w:val="00961156"/>
    <w:rsid w:val="00964F03"/>
    <w:rsid w:val="009666D8"/>
    <w:rsid w:val="00966F1F"/>
    <w:rsid w:val="0096755F"/>
    <w:rsid w:val="00967A2E"/>
    <w:rsid w:val="00975676"/>
    <w:rsid w:val="00976467"/>
    <w:rsid w:val="009768E3"/>
    <w:rsid w:val="00976D32"/>
    <w:rsid w:val="009844F7"/>
    <w:rsid w:val="00986C0D"/>
    <w:rsid w:val="009938F7"/>
    <w:rsid w:val="009A05AA"/>
    <w:rsid w:val="009A2D5A"/>
    <w:rsid w:val="009A6509"/>
    <w:rsid w:val="009A67BD"/>
    <w:rsid w:val="009A6E2F"/>
    <w:rsid w:val="009A7FBD"/>
    <w:rsid w:val="009B045C"/>
    <w:rsid w:val="009B2969"/>
    <w:rsid w:val="009B2C7E"/>
    <w:rsid w:val="009B3085"/>
    <w:rsid w:val="009B50EF"/>
    <w:rsid w:val="009B6DBD"/>
    <w:rsid w:val="009C108A"/>
    <w:rsid w:val="009C2E47"/>
    <w:rsid w:val="009C32E4"/>
    <w:rsid w:val="009C663A"/>
    <w:rsid w:val="009C6BFB"/>
    <w:rsid w:val="009D0367"/>
    <w:rsid w:val="009D0C05"/>
    <w:rsid w:val="009D43B7"/>
    <w:rsid w:val="009D46AD"/>
    <w:rsid w:val="009D54F4"/>
    <w:rsid w:val="009E2C00"/>
    <w:rsid w:val="009E2FE2"/>
    <w:rsid w:val="009E3AC5"/>
    <w:rsid w:val="009E49AD"/>
    <w:rsid w:val="009E4CC5"/>
    <w:rsid w:val="009E66FE"/>
    <w:rsid w:val="009E70F4"/>
    <w:rsid w:val="009E72A3"/>
    <w:rsid w:val="009E7D57"/>
    <w:rsid w:val="009F05AB"/>
    <w:rsid w:val="009F1AD2"/>
    <w:rsid w:val="009F2131"/>
    <w:rsid w:val="009F333F"/>
    <w:rsid w:val="009F3687"/>
    <w:rsid w:val="009F4DB8"/>
    <w:rsid w:val="00A00C78"/>
    <w:rsid w:val="00A03033"/>
    <w:rsid w:val="00A0479E"/>
    <w:rsid w:val="00A07979"/>
    <w:rsid w:val="00A11755"/>
    <w:rsid w:val="00A1450D"/>
    <w:rsid w:val="00A207FB"/>
    <w:rsid w:val="00A24016"/>
    <w:rsid w:val="00A242C6"/>
    <w:rsid w:val="00A265BF"/>
    <w:rsid w:val="00A26F44"/>
    <w:rsid w:val="00A34C11"/>
    <w:rsid w:val="00A34FAB"/>
    <w:rsid w:val="00A41B52"/>
    <w:rsid w:val="00A42C43"/>
    <w:rsid w:val="00A4313D"/>
    <w:rsid w:val="00A44CC4"/>
    <w:rsid w:val="00A50120"/>
    <w:rsid w:val="00A52EB2"/>
    <w:rsid w:val="00A566EA"/>
    <w:rsid w:val="00A60351"/>
    <w:rsid w:val="00A61C6D"/>
    <w:rsid w:val="00A63015"/>
    <w:rsid w:val="00A631A7"/>
    <w:rsid w:val="00A6387B"/>
    <w:rsid w:val="00A66254"/>
    <w:rsid w:val="00A678B4"/>
    <w:rsid w:val="00A704A3"/>
    <w:rsid w:val="00A726B4"/>
    <w:rsid w:val="00A75E23"/>
    <w:rsid w:val="00A82AA0"/>
    <w:rsid w:val="00A82D96"/>
    <w:rsid w:val="00A82F8A"/>
    <w:rsid w:val="00A83ADC"/>
    <w:rsid w:val="00A84622"/>
    <w:rsid w:val="00A84BF0"/>
    <w:rsid w:val="00A9226B"/>
    <w:rsid w:val="00A93CFC"/>
    <w:rsid w:val="00A9575C"/>
    <w:rsid w:val="00A95B56"/>
    <w:rsid w:val="00A969AF"/>
    <w:rsid w:val="00A97567"/>
    <w:rsid w:val="00AA00CB"/>
    <w:rsid w:val="00AB0D0F"/>
    <w:rsid w:val="00AB1A2E"/>
    <w:rsid w:val="00AB328A"/>
    <w:rsid w:val="00AB4918"/>
    <w:rsid w:val="00AB4BC8"/>
    <w:rsid w:val="00AB6BA7"/>
    <w:rsid w:val="00AB7BE8"/>
    <w:rsid w:val="00AC1887"/>
    <w:rsid w:val="00AC6142"/>
    <w:rsid w:val="00AD0710"/>
    <w:rsid w:val="00AD1CEA"/>
    <w:rsid w:val="00AD3BFB"/>
    <w:rsid w:val="00AD3E8D"/>
    <w:rsid w:val="00AD4DB9"/>
    <w:rsid w:val="00AD63C0"/>
    <w:rsid w:val="00AE07EE"/>
    <w:rsid w:val="00AE35B2"/>
    <w:rsid w:val="00AE6AA0"/>
    <w:rsid w:val="00AE724C"/>
    <w:rsid w:val="00AF5527"/>
    <w:rsid w:val="00B00CA4"/>
    <w:rsid w:val="00B01696"/>
    <w:rsid w:val="00B02494"/>
    <w:rsid w:val="00B03310"/>
    <w:rsid w:val="00B075D6"/>
    <w:rsid w:val="00B07BA7"/>
    <w:rsid w:val="00B113B9"/>
    <w:rsid w:val="00B119A2"/>
    <w:rsid w:val="00B13B6D"/>
    <w:rsid w:val="00B14100"/>
    <w:rsid w:val="00B177F2"/>
    <w:rsid w:val="00B201F1"/>
    <w:rsid w:val="00B24C47"/>
    <w:rsid w:val="00B2603F"/>
    <w:rsid w:val="00B26659"/>
    <w:rsid w:val="00B304E7"/>
    <w:rsid w:val="00B318B6"/>
    <w:rsid w:val="00B319C2"/>
    <w:rsid w:val="00B32DC4"/>
    <w:rsid w:val="00B3499B"/>
    <w:rsid w:val="00B41F47"/>
    <w:rsid w:val="00B4415D"/>
    <w:rsid w:val="00B44468"/>
    <w:rsid w:val="00B44F5F"/>
    <w:rsid w:val="00B541D2"/>
    <w:rsid w:val="00B5634E"/>
    <w:rsid w:val="00B57E76"/>
    <w:rsid w:val="00B601C5"/>
    <w:rsid w:val="00B60AC9"/>
    <w:rsid w:val="00B67323"/>
    <w:rsid w:val="00B715F2"/>
    <w:rsid w:val="00B72BBB"/>
    <w:rsid w:val="00B73751"/>
    <w:rsid w:val="00B74071"/>
    <w:rsid w:val="00B7428E"/>
    <w:rsid w:val="00B748FF"/>
    <w:rsid w:val="00B74B67"/>
    <w:rsid w:val="00B75580"/>
    <w:rsid w:val="00B779AA"/>
    <w:rsid w:val="00B8186C"/>
    <w:rsid w:val="00B81C95"/>
    <w:rsid w:val="00B82330"/>
    <w:rsid w:val="00B82ED4"/>
    <w:rsid w:val="00B8424F"/>
    <w:rsid w:val="00B84B3A"/>
    <w:rsid w:val="00B86896"/>
    <w:rsid w:val="00B875A6"/>
    <w:rsid w:val="00B90B3A"/>
    <w:rsid w:val="00B90F3F"/>
    <w:rsid w:val="00B928E8"/>
    <w:rsid w:val="00B93E4C"/>
    <w:rsid w:val="00B94A1B"/>
    <w:rsid w:val="00BA0795"/>
    <w:rsid w:val="00BA5C89"/>
    <w:rsid w:val="00BB04EB"/>
    <w:rsid w:val="00BB18F9"/>
    <w:rsid w:val="00BB2539"/>
    <w:rsid w:val="00BB25A7"/>
    <w:rsid w:val="00BB3089"/>
    <w:rsid w:val="00BB4CE2"/>
    <w:rsid w:val="00BB5EF0"/>
    <w:rsid w:val="00BB6724"/>
    <w:rsid w:val="00BC0423"/>
    <w:rsid w:val="00BC0EFB"/>
    <w:rsid w:val="00BC2008"/>
    <w:rsid w:val="00BC2E39"/>
    <w:rsid w:val="00BD2278"/>
    <w:rsid w:val="00BD2364"/>
    <w:rsid w:val="00BD28E3"/>
    <w:rsid w:val="00BD6C2B"/>
    <w:rsid w:val="00BD76B8"/>
    <w:rsid w:val="00BE117E"/>
    <w:rsid w:val="00BE1854"/>
    <w:rsid w:val="00BE1A46"/>
    <w:rsid w:val="00BE3261"/>
    <w:rsid w:val="00BE5CB5"/>
    <w:rsid w:val="00BF00EF"/>
    <w:rsid w:val="00BF2BD7"/>
    <w:rsid w:val="00BF55F9"/>
    <w:rsid w:val="00BF58FC"/>
    <w:rsid w:val="00C01F77"/>
    <w:rsid w:val="00C01FFC"/>
    <w:rsid w:val="00C02182"/>
    <w:rsid w:val="00C05321"/>
    <w:rsid w:val="00C058B8"/>
    <w:rsid w:val="00C06AE4"/>
    <w:rsid w:val="00C0720D"/>
    <w:rsid w:val="00C11147"/>
    <w:rsid w:val="00C114FF"/>
    <w:rsid w:val="00C11D49"/>
    <w:rsid w:val="00C12EC1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3B9"/>
    <w:rsid w:val="00C40928"/>
    <w:rsid w:val="00C40CFF"/>
    <w:rsid w:val="00C42697"/>
    <w:rsid w:val="00C43F01"/>
    <w:rsid w:val="00C444DB"/>
    <w:rsid w:val="00C47552"/>
    <w:rsid w:val="00C52289"/>
    <w:rsid w:val="00C54ADB"/>
    <w:rsid w:val="00C553A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120"/>
    <w:rsid w:val="00C74F6E"/>
    <w:rsid w:val="00C7506C"/>
    <w:rsid w:val="00C75F23"/>
    <w:rsid w:val="00C7709D"/>
    <w:rsid w:val="00C77FA4"/>
    <w:rsid w:val="00C77FFA"/>
    <w:rsid w:val="00C80401"/>
    <w:rsid w:val="00C81C97"/>
    <w:rsid w:val="00C8230B"/>
    <w:rsid w:val="00C828CF"/>
    <w:rsid w:val="00C840C2"/>
    <w:rsid w:val="00C84101"/>
    <w:rsid w:val="00C8535F"/>
    <w:rsid w:val="00C90EDA"/>
    <w:rsid w:val="00C9479C"/>
    <w:rsid w:val="00C94FBB"/>
    <w:rsid w:val="00C95134"/>
    <w:rsid w:val="00C959E7"/>
    <w:rsid w:val="00CA0B67"/>
    <w:rsid w:val="00CA4542"/>
    <w:rsid w:val="00CA79EF"/>
    <w:rsid w:val="00CB07EB"/>
    <w:rsid w:val="00CB6F7F"/>
    <w:rsid w:val="00CC1E65"/>
    <w:rsid w:val="00CC55EC"/>
    <w:rsid w:val="00CC567A"/>
    <w:rsid w:val="00CC62CD"/>
    <w:rsid w:val="00CD274B"/>
    <w:rsid w:val="00CD2E49"/>
    <w:rsid w:val="00CD4059"/>
    <w:rsid w:val="00CD4E5A"/>
    <w:rsid w:val="00CD6AFD"/>
    <w:rsid w:val="00CD7103"/>
    <w:rsid w:val="00CE03CE"/>
    <w:rsid w:val="00CE0F5D"/>
    <w:rsid w:val="00CE1A6A"/>
    <w:rsid w:val="00CF0DFF"/>
    <w:rsid w:val="00D01DD7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0BE0"/>
    <w:rsid w:val="00D21E1D"/>
    <w:rsid w:val="00D26B62"/>
    <w:rsid w:val="00D26EA5"/>
    <w:rsid w:val="00D277CA"/>
    <w:rsid w:val="00D32624"/>
    <w:rsid w:val="00D32A07"/>
    <w:rsid w:val="00D34BE3"/>
    <w:rsid w:val="00D3691A"/>
    <w:rsid w:val="00D377C3"/>
    <w:rsid w:val="00D377E2"/>
    <w:rsid w:val="00D403E9"/>
    <w:rsid w:val="00D40F16"/>
    <w:rsid w:val="00D416E6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67D38"/>
    <w:rsid w:val="00D67F43"/>
    <w:rsid w:val="00D70933"/>
    <w:rsid w:val="00D728A0"/>
    <w:rsid w:val="00D75EBC"/>
    <w:rsid w:val="00D77B3C"/>
    <w:rsid w:val="00D77D06"/>
    <w:rsid w:val="00D83661"/>
    <w:rsid w:val="00D84BA3"/>
    <w:rsid w:val="00D87CE8"/>
    <w:rsid w:val="00D91507"/>
    <w:rsid w:val="00D91CE8"/>
    <w:rsid w:val="00D9216A"/>
    <w:rsid w:val="00D97E7D"/>
    <w:rsid w:val="00D97EF5"/>
    <w:rsid w:val="00DA25F6"/>
    <w:rsid w:val="00DA310C"/>
    <w:rsid w:val="00DB3439"/>
    <w:rsid w:val="00DB3618"/>
    <w:rsid w:val="00DB468A"/>
    <w:rsid w:val="00DB5461"/>
    <w:rsid w:val="00DB7342"/>
    <w:rsid w:val="00DC0495"/>
    <w:rsid w:val="00DC112F"/>
    <w:rsid w:val="00DC2111"/>
    <w:rsid w:val="00DC2946"/>
    <w:rsid w:val="00DC550F"/>
    <w:rsid w:val="00DC64FD"/>
    <w:rsid w:val="00DC70A9"/>
    <w:rsid w:val="00DC7EFD"/>
    <w:rsid w:val="00DD4C9D"/>
    <w:rsid w:val="00DD53C3"/>
    <w:rsid w:val="00DD7448"/>
    <w:rsid w:val="00DE127F"/>
    <w:rsid w:val="00DE1A9B"/>
    <w:rsid w:val="00DE3A58"/>
    <w:rsid w:val="00DE424A"/>
    <w:rsid w:val="00DE4419"/>
    <w:rsid w:val="00DE66B4"/>
    <w:rsid w:val="00DE67C4"/>
    <w:rsid w:val="00DE78ED"/>
    <w:rsid w:val="00DF0ACA"/>
    <w:rsid w:val="00DF2245"/>
    <w:rsid w:val="00DF2DDD"/>
    <w:rsid w:val="00DF4CE9"/>
    <w:rsid w:val="00DF537E"/>
    <w:rsid w:val="00DF77CF"/>
    <w:rsid w:val="00DF7C7A"/>
    <w:rsid w:val="00E026E8"/>
    <w:rsid w:val="00E041BB"/>
    <w:rsid w:val="00E060F7"/>
    <w:rsid w:val="00E14C47"/>
    <w:rsid w:val="00E16D03"/>
    <w:rsid w:val="00E22698"/>
    <w:rsid w:val="00E24D81"/>
    <w:rsid w:val="00E25B7C"/>
    <w:rsid w:val="00E27F42"/>
    <w:rsid w:val="00E3076B"/>
    <w:rsid w:val="00E32191"/>
    <w:rsid w:val="00E3725B"/>
    <w:rsid w:val="00E42DE9"/>
    <w:rsid w:val="00E434D1"/>
    <w:rsid w:val="00E4509C"/>
    <w:rsid w:val="00E459F4"/>
    <w:rsid w:val="00E45C17"/>
    <w:rsid w:val="00E467FC"/>
    <w:rsid w:val="00E46D7E"/>
    <w:rsid w:val="00E47757"/>
    <w:rsid w:val="00E5205F"/>
    <w:rsid w:val="00E56CBB"/>
    <w:rsid w:val="00E57700"/>
    <w:rsid w:val="00E57A7D"/>
    <w:rsid w:val="00E61950"/>
    <w:rsid w:val="00E61E51"/>
    <w:rsid w:val="00E6552A"/>
    <w:rsid w:val="00E6707D"/>
    <w:rsid w:val="00E671ED"/>
    <w:rsid w:val="00E70337"/>
    <w:rsid w:val="00E70E7C"/>
    <w:rsid w:val="00E71313"/>
    <w:rsid w:val="00E72606"/>
    <w:rsid w:val="00E73C3E"/>
    <w:rsid w:val="00E74050"/>
    <w:rsid w:val="00E77619"/>
    <w:rsid w:val="00E80759"/>
    <w:rsid w:val="00E811BF"/>
    <w:rsid w:val="00E811C5"/>
    <w:rsid w:val="00E82496"/>
    <w:rsid w:val="00E834CD"/>
    <w:rsid w:val="00E846DC"/>
    <w:rsid w:val="00E84B23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B6A15"/>
    <w:rsid w:val="00EC2AB1"/>
    <w:rsid w:val="00EC47C4"/>
    <w:rsid w:val="00EC4F3A"/>
    <w:rsid w:val="00EC5E74"/>
    <w:rsid w:val="00ED2326"/>
    <w:rsid w:val="00ED594D"/>
    <w:rsid w:val="00ED5D74"/>
    <w:rsid w:val="00ED65FC"/>
    <w:rsid w:val="00EE185A"/>
    <w:rsid w:val="00EE32C0"/>
    <w:rsid w:val="00EE36E1"/>
    <w:rsid w:val="00EE405C"/>
    <w:rsid w:val="00EE6228"/>
    <w:rsid w:val="00EE7AC7"/>
    <w:rsid w:val="00EE7B3F"/>
    <w:rsid w:val="00EF3A8A"/>
    <w:rsid w:val="00EF3DFC"/>
    <w:rsid w:val="00EF4C45"/>
    <w:rsid w:val="00EF5BDD"/>
    <w:rsid w:val="00F0054D"/>
    <w:rsid w:val="00F02467"/>
    <w:rsid w:val="00F04CA9"/>
    <w:rsid w:val="00F04D0E"/>
    <w:rsid w:val="00F10A21"/>
    <w:rsid w:val="00F10E62"/>
    <w:rsid w:val="00F12214"/>
    <w:rsid w:val="00F12565"/>
    <w:rsid w:val="00F144BE"/>
    <w:rsid w:val="00F14ACA"/>
    <w:rsid w:val="00F155BA"/>
    <w:rsid w:val="00F17A0C"/>
    <w:rsid w:val="00F23927"/>
    <w:rsid w:val="00F25834"/>
    <w:rsid w:val="00F26A05"/>
    <w:rsid w:val="00F30554"/>
    <w:rsid w:val="00F307CE"/>
    <w:rsid w:val="00F31C63"/>
    <w:rsid w:val="00F3324A"/>
    <w:rsid w:val="00F343C8"/>
    <w:rsid w:val="00F354C5"/>
    <w:rsid w:val="00F35D2F"/>
    <w:rsid w:val="00F37108"/>
    <w:rsid w:val="00F40449"/>
    <w:rsid w:val="00F404EE"/>
    <w:rsid w:val="00F433BC"/>
    <w:rsid w:val="00F45B8E"/>
    <w:rsid w:val="00F47BAA"/>
    <w:rsid w:val="00F5062A"/>
    <w:rsid w:val="00F520FE"/>
    <w:rsid w:val="00F52EAB"/>
    <w:rsid w:val="00F53C6E"/>
    <w:rsid w:val="00F53DD2"/>
    <w:rsid w:val="00F54210"/>
    <w:rsid w:val="00F54277"/>
    <w:rsid w:val="00F55A04"/>
    <w:rsid w:val="00F56BCC"/>
    <w:rsid w:val="00F57C79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4E0E"/>
    <w:rsid w:val="00F85511"/>
    <w:rsid w:val="00F903D7"/>
    <w:rsid w:val="00F95A8C"/>
    <w:rsid w:val="00F96EB7"/>
    <w:rsid w:val="00FA06FD"/>
    <w:rsid w:val="00FA1A77"/>
    <w:rsid w:val="00FA515B"/>
    <w:rsid w:val="00FA5741"/>
    <w:rsid w:val="00FA6B90"/>
    <w:rsid w:val="00FA70F9"/>
    <w:rsid w:val="00FA74CB"/>
    <w:rsid w:val="00FB107B"/>
    <w:rsid w:val="00FB207A"/>
    <w:rsid w:val="00FB2886"/>
    <w:rsid w:val="00FB466E"/>
    <w:rsid w:val="00FB5E56"/>
    <w:rsid w:val="00FB71E5"/>
    <w:rsid w:val="00FB7F85"/>
    <w:rsid w:val="00FC02F3"/>
    <w:rsid w:val="00FC060F"/>
    <w:rsid w:val="00FC0981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2AB"/>
    <w:rsid w:val="00FD7B98"/>
    <w:rsid w:val="00FE05B8"/>
    <w:rsid w:val="00FE1404"/>
    <w:rsid w:val="00FE451E"/>
    <w:rsid w:val="00FF18D2"/>
    <w:rsid w:val="00FF22F5"/>
    <w:rsid w:val="00FF4664"/>
    <w:rsid w:val="00FF5E2D"/>
    <w:rsid w:val="00FF67C4"/>
    <w:rsid w:val="00FF7577"/>
    <w:rsid w:val="00FF775B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87120320-EC51-41CC-A822-7200BEBEE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07BA7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93C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38114-EAEE-4E02-A691-7F8A3F355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2220</Words>
  <Characters>15550</Characters>
  <Application>Microsoft Office Word</Application>
  <DocSecurity>0</DocSecurity>
  <Lines>129</Lines>
  <Paragraphs>35</Paragraphs>
  <ScaleCrop>false</ScaleCrop>
  <Company/>
  <LinksUpToDate>false</LinksUpToDate>
  <CharactersWithSpaces>17735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2025-08-11T12:18:52Z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0c821aa2-5fb7-45ea-9f3c-e11e2aa75cce</vt:lpwstr>
  </property>
  <property fmtid="{D5CDD505-2E9C-101B-9397-08002B2CF9AE}" pid="8" name="MSIP_Label_e81acc0d-dcc4-4dc9-a2c5-be70b05a2fe6_ContentBits">
    <vt:lpwstr>0</vt:lpwstr>
  </property>
  <property fmtid="{D5CDD505-2E9C-101B-9397-08002B2CF9AE}" pid="9" name="MSIP_Label_e81acc0d-dcc4-4dc9-a2c5-be70b05a2fe6_Tag">
    <vt:lpwstr>10, 0, 1, 1</vt:lpwstr>
  </property>
  <property fmtid="{D5CDD505-2E9C-101B-9397-08002B2CF9AE}" pid="10" name="_AdHocReviewCycleID">
    <vt:i4>-1808817907</vt:i4>
  </property>
  <property fmtid="{D5CDD505-2E9C-101B-9397-08002B2CF9AE}" pid="11" name="_NewReviewCycle">
    <vt:lpwstr/>
  </property>
  <property fmtid="{D5CDD505-2E9C-101B-9397-08002B2CF9AE}" pid="12" name="_ReviewingToolsShownOnce">
    <vt:lpwstr/>
  </property>
</Properties>
</file>