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13E171" w14:textId="77777777" w:rsidR="00CC0687" w:rsidRPr="00CC0687" w:rsidRDefault="00CC0687" w:rsidP="00CC0687">
      <w:pPr>
        <w:spacing w:after="0" w:line="240" w:lineRule="auto"/>
        <w:ind w:right="113"/>
        <w:jc w:val="center"/>
        <w:rPr>
          <w:rFonts w:ascii="Times New Roman" w:eastAsia="Times New Roman" w:hAnsi="Times New Roman"/>
          <w:color w:val="000000"/>
          <w:szCs w:val="20"/>
          <w:lang w:val="lv-LV"/>
        </w:rPr>
      </w:pPr>
      <w:r w:rsidRPr="00CC0687">
        <w:rPr>
          <w:rFonts w:ascii="Times New Roman" w:eastAsia="Times New Roman" w:hAnsi="Times New Roman"/>
          <w:b/>
          <w:color w:val="000000"/>
          <w:szCs w:val="20"/>
          <w:lang w:val="lv-LV"/>
        </w:rPr>
        <w:t>LIETOŠANAS INSTRUKCIJA</w:t>
      </w:r>
    </w:p>
    <w:p w14:paraId="14BC52CB" w14:textId="77777777" w:rsidR="00CC0687" w:rsidRPr="00CC0687" w:rsidRDefault="00CC0687" w:rsidP="00CC0687">
      <w:pPr>
        <w:autoSpaceDE w:val="0"/>
        <w:autoSpaceDN w:val="0"/>
        <w:adjustRightInd w:val="0"/>
        <w:spacing w:after="0" w:line="240" w:lineRule="auto"/>
        <w:jc w:val="center"/>
        <w:rPr>
          <w:rFonts w:ascii="Times New Roman" w:eastAsia="Times New Roman" w:hAnsi="Times New Roman"/>
          <w:color w:val="000000"/>
          <w:sz w:val="24"/>
          <w:szCs w:val="24"/>
          <w:lang w:val="lv-LV" w:eastAsia="lv-LV"/>
        </w:rPr>
      </w:pPr>
      <w:r w:rsidRPr="00CC0687">
        <w:rPr>
          <w:rFonts w:ascii="Times New Roman" w:eastAsia="Times New Roman" w:hAnsi="Times New Roman"/>
          <w:b/>
          <w:bCs/>
          <w:color w:val="000000"/>
          <w:lang w:val="lv-LV" w:eastAsia="lv-LV"/>
        </w:rPr>
        <w:t>V/MRP/13/0036</w:t>
      </w:r>
    </w:p>
    <w:p w14:paraId="17C0E5B4" w14:textId="120A8171" w:rsidR="00CC0687" w:rsidRPr="00CC0687" w:rsidRDefault="00CC0687" w:rsidP="00CC0687">
      <w:pPr>
        <w:tabs>
          <w:tab w:val="left" w:pos="567"/>
        </w:tabs>
        <w:spacing w:after="0" w:line="240" w:lineRule="auto"/>
        <w:ind w:left="567" w:hanging="567"/>
        <w:jc w:val="center"/>
        <w:rPr>
          <w:rFonts w:ascii="Times New Roman" w:eastAsia="Times New Roman" w:hAnsi="Times New Roman"/>
          <w:color w:val="000000"/>
          <w:szCs w:val="20"/>
          <w:lang w:val="lv-LV"/>
        </w:rPr>
      </w:pPr>
      <w:proofErr w:type="spellStart"/>
      <w:r w:rsidRPr="00CC0687">
        <w:rPr>
          <w:rFonts w:ascii="Times New Roman" w:eastAsia="Times New Roman" w:hAnsi="Times New Roman"/>
          <w:b/>
          <w:bCs/>
          <w:lang w:val="lv-LV"/>
        </w:rPr>
        <w:t>Cevac</w:t>
      </w:r>
      <w:proofErr w:type="spellEnd"/>
      <w:r w:rsidRPr="00CC0687">
        <w:rPr>
          <w:rFonts w:ascii="Times New Roman" w:eastAsia="Times New Roman" w:hAnsi="Times New Roman"/>
          <w:b/>
          <w:bCs/>
          <w:lang w:val="lv-LV"/>
        </w:rPr>
        <w:t xml:space="preserve"> </w:t>
      </w:r>
      <w:proofErr w:type="spellStart"/>
      <w:r w:rsidRPr="00CC0687">
        <w:rPr>
          <w:rFonts w:ascii="Times New Roman" w:eastAsia="Times New Roman" w:hAnsi="Times New Roman"/>
          <w:b/>
          <w:bCs/>
          <w:lang w:val="lv-LV"/>
        </w:rPr>
        <w:t>Transmune</w:t>
      </w:r>
      <w:proofErr w:type="spellEnd"/>
      <w:r w:rsidRPr="00CC0687">
        <w:rPr>
          <w:rFonts w:ascii="Times New Roman" w:eastAsia="Times New Roman" w:hAnsi="Times New Roman"/>
          <w:b/>
          <w:bCs/>
          <w:lang w:val="lv-LV"/>
        </w:rPr>
        <w:t xml:space="preserve"> </w:t>
      </w:r>
      <w:proofErr w:type="spellStart"/>
      <w:r w:rsidRPr="00CC0687">
        <w:rPr>
          <w:rFonts w:ascii="Times New Roman" w:eastAsia="Times New Roman" w:hAnsi="Times New Roman"/>
          <w:b/>
          <w:bCs/>
          <w:lang w:val="lv-LV"/>
        </w:rPr>
        <w:t>liofilizāts</w:t>
      </w:r>
      <w:proofErr w:type="spellEnd"/>
      <w:r w:rsidRPr="00CC0687">
        <w:rPr>
          <w:rFonts w:ascii="Times New Roman" w:eastAsia="Times New Roman" w:hAnsi="Times New Roman"/>
          <w:b/>
          <w:bCs/>
          <w:lang w:val="lv-LV"/>
        </w:rPr>
        <w:t xml:space="preserve"> un šķīdinātājs suspensijas injekcijām pagatavošanai </w:t>
      </w:r>
      <w:r w:rsidR="00434EF3">
        <w:rPr>
          <w:rFonts w:ascii="Times New Roman" w:eastAsia="Times New Roman" w:hAnsi="Times New Roman"/>
          <w:b/>
          <w:bCs/>
          <w:lang w:val="lv-LV"/>
        </w:rPr>
        <w:t>vistām</w:t>
      </w:r>
    </w:p>
    <w:p w14:paraId="5E38E775"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48144EC4"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b/>
          <w:color w:val="000000"/>
          <w:szCs w:val="20"/>
          <w:lang w:val="lv-LV"/>
        </w:rPr>
      </w:pPr>
      <w:r w:rsidRPr="00CC0687">
        <w:rPr>
          <w:rFonts w:ascii="Times New Roman" w:eastAsia="Times New Roman" w:hAnsi="Times New Roman"/>
          <w:b/>
          <w:color w:val="000000"/>
          <w:szCs w:val="20"/>
          <w:highlight w:val="lightGray"/>
          <w:lang w:val="lv-LV"/>
        </w:rPr>
        <w:t>1.</w:t>
      </w:r>
      <w:r w:rsidRPr="00CC0687">
        <w:rPr>
          <w:rFonts w:ascii="Times New Roman" w:eastAsia="Times New Roman" w:hAnsi="Times New Roman"/>
          <w:b/>
          <w:color w:val="000000"/>
          <w:szCs w:val="20"/>
          <w:lang w:val="lv-LV"/>
        </w:rPr>
        <w:tab/>
        <w:t>REĢISTRĀCIJAS APLIECĪBAS ĪPAŠNIEKA UN RAŽOŠANAS LICENCES TURĒTĀJA, KURŠ ATBILD PAR SĒRIJAS IZLAIDI, NOSAUKUMS UN ADRESE, JA DAŽĀDI</w:t>
      </w:r>
    </w:p>
    <w:p w14:paraId="4E1E982F"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06C11AE5" w14:textId="77777777" w:rsidR="00CC0687" w:rsidRPr="00CC0687" w:rsidRDefault="00CC0687" w:rsidP="00CC0687">
      <w:pPr>
        <w:spacing w:after="0" w:line="240" w:lineRule="auto"/>
        <w:jc w:val="both"/>
        <w:rPr>
          <w:rFonts w:ascii="Times New Roman" w:eastAsia="Times New Roman" w:hAnsi="Times New Roman"/>
          <w:color w:val="000000"/>
          <w:szCs w:val="20"/>
          <w:u w:val="single"/>
          <w:lang w:val="lv-LV"/>
        </w:rPr>
      </w:pPr>
      <w:r w:rsidRPr="00CC0687">
        <w:rPr>
          <w:rFonts w:ascii="Times New Roman" w:eastAsia="Times New Roman" w:hAnsi="Times New Roman"/>
          <w:color w:val="000000"/>
          <w:szCs w:val="20"/>
          <w:u w:val="single"/>
          <w:lang w:val="lv-LV"/>
        </w:rPr>
        <w:t>Reģistrācijas apliecības īpašnieks:</w:t>
      </w:r>
    </w:p>
    <w:p w14:paraId="3931722C"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roofErr w:type="spellStart"/>
      <w:r w:rsidRPr="00CC0687">
        <w:rPr>
          <w:rFonts w:ascii="Times New Roman" w:eastAsia="Times New Roman" w:hAnsi="Times New Roman"/>
          <w:color w:val="000000"/>
          <w:lang w:val="lv-LV" w:eastAsia="lv-LV"/>
        </w:rPr>
        <w:t>Ceva</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Sante</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Animale</w:t>
      </w:r>
      <w:proofErr w:type="spellEnd"/>
      <w:r w:rsidRPr="00CC0687">
        <w:rPr>
          <w:rFonts w:ascii="Times New Roman" w:eastAsia="Times New Roman" w:hAnsi="Times New Roman"/>
          <w:color w:val="000000"/>
          <w:lang w:val="lv-LV" w:eastAsia="lv-LV"/>
        </w:rPr>
        <w:t xml:space="preserve"> </w:t>
      </w:r>
    </w:p>
    <w:p w14:paraId="38F5D78E"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10 av.de </w:t>
      </w:r>
      <w:proofErr w:type="spellStart"/>
      <w:r w:rsidRPr="00CC0687">
        <w:rPr>
          <w:rFonts w:ascii="Times New Roman" w:eastAsia="Times New Roman" w:hAnsi="Times New Roman"/>
          <w:color w:val="000000"/>
          <w:lang w:val="lv-LV" w:eastAsia="lv-LV"/>
        </w:rPr>
        <w:t>La</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Ballastiere</w:t>
      </w:r>
      <w:proofErr w:type="spellEnd"/>
    </w:p>
    <w:p w14:paraId="4A5B26B2"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33500 </w:t>
      </w:r>
      <w:proofErr w:type="spellStart"/>
      <w:r w:rsidRPr="00CC0687">
        <w:rPr>
          <w:rFonts w:ascii="Times New Roman" w:eastAsia="Times New Roman" w:hAnsi="Times New Roman"/>
          <w:color w:val="000000"/>
          <w:lang w:val="lv-LV" w:eastAsia="lv-LV"/>
        </w:rPr>
        <w:t>Libourne</w:t>
      </w:r>
      <w:proofErr w:type="spellEnd"/>
    </w:p>
    <w:p w14:paraId="25E858C7"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Francija</w:t>
      </w:r>
    </w:p>
    <w:p w14:paraId="5DA28329"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3E8EB6ED" w14:textId="77777777" w:rsidR="00CC0687" w:rsidRPr="00CC0687" w:rsidRDefault="00CC0687" w:rsidP="00CC0687">
      <w:pPr>
        <w:spacing w:after="0" w:line="240" w:lineRule="auto"/>
        <w:jc w:val="both"/>
        <w:rPr>
          <w:rFonts w:ascii="Times New Roman" w:eastAsia="Times New Roman" w:hAnsi="Times New Roman"/>
          <w:szCs w:val="20"/>
          <w:lang w:val="lv-LV"/>
        </w:rPr>
      </w:pPr>
      <w:r w:rsidRPr="00CC0687">
        <w:rPr>
          <w:rFonts w:ascii="Times New Roman" w:eastAsia="Times New Roman" w:hAnsi="Times New Roman"/>
          <w:color w:val="000000"/>
          <w:szCs w:val="20"/>
          <w:u w:val="single"/>
          <w:lang w:val="lv-LV"/>
        </w:rPr>
        <w:t>Par sērijas izlaidi atbildīgais ražotājs:</w:t>
      </w:r>
    </w:p>
    <w:p w14:paraId="040C85AE"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CEVA-PHYLAXIA </w:t>
      </w:r>
      <w:proofErr w:type="spellStart"/>
      <w:r w:rsidRPr="00CC0687">
        <w:rPr>
          <w:rFonts w:ascii="Times New Roman" w:eastAsia="Times New Roman" w:hAnsi="Times New Roman"/>
          <w:color w:val="000000"/>
          <w:lang w:val="lv-LV" w:eastAsia="lv-LV"/>
        </w:rPr>
        <w:t>Co</w:t>
      </w:r>
      <w:proofErr w:type="spellEnd"/>
      <w:r w:rsidRPr="00CC0687">
        <w:rPr>
          <w:rFonts w:ascii="Times New Roman" w:eastAsia="Times New Roman" w:hAnsi="Times New Roman"/>
          <w:color w:val="000000"/>
          <w:lang w:val="lv-LV" w:eastAsia="lv-LV"/>
        </w:rPr>
        <w:t xml:space="preserve">. Ltd., </w:t>
      </w:r>
    </w:p>
    <w:p w14:paraId="6F71270B" w14:textId="77777777" w:rsidR="00CC0687" w:rsidRPr="00000EF8" w:rsidRDefault="00CC0687" w:rsidP="00CC0687">
      <w:pPr>
        <w:tabs>
          <w:tab w:val="left" w:pos="567"/>
        </w:tabs>
        <w:spacing w:after="0" w:line="240" w:lineRule="auto"/>
        <w:ind w:left="567" w:hanging="567"/>
        <w:jc w:val="both"/>
        <w:outlineLvl w:val="0"/>
        <w:rPr>
          <w:rFonts w:ascii="Times New Roman" w:eastAsia="Times New Roman" w:hAnsi="Times New Roman"/>
          <w:lang w:val="lv-LV"/>
        </w:rPr>
      </w:pPr>
      <w:r w:rsidRPr="00000EF8">
        <w:rPr>
          <w:rFonts w:ascii="Times New Roman" w:eastAsia="Times New Roman" w:hAnsi="Times New Roman"/>
          <w:lang w:val="lv-LV"/>
        </w:rPr>
        <w:t xml:space="preserve">1107 </w:t>
      </w:r>
      <w:proofErr w:type="spellStart"/>
      <w:r w:rsidRPr="00000EF8">
        <w:rPr>
          <w:rFonts w:ascii="Times New Roman" w:eastAsia="Times New Roman" w:hAnsi="Times New Roman"/>
          <w:lang w:val="lv-LV"/>
        </w:rPr>
        <w:t>Budapest</w:t>
      </w:r>
      <w:proofErr w:type="spellEnd"/>
    </w:p>
    <w:p w14:paraId="62F3D219" w14:textId="77777777" w:rsidR="00CC0687" w:rsidRPr="00000EF8" w:rsidRDefault="00CC0687" w:rsidP="00CC0687">
      <w:pPr>
        <w:tabs>
          <w:tab w:val="left" w:pos="567"/>
        </w:tabs>
        <w:spacing w:after="0" w:line="240" w:lineRule="auto"/>
        <w:ind w:left="567" w:hanging="567"/>
        <w:jc w:val="both"/>
        <w:outlineLvl w:val="0"/>
        <w:rPr>
          <w:rFonts w:ascii="Times New Roman" w:eastAsia="Times New Roman" w:hAnsi="Times New Roman"/>
          <w:lang w:val="lv-LV"/>
        </w:rPr>
      </w:pPr>
      <w:proofErr w:type="spellStart"/>
      <w:r w:rsidRPr="00000EF8">
        <w:rPr>
          <w:rFonts w:ascii="Times New Roman" w:eastAsia="Times New Roman" w:hAnsi="Times New Roman"/>
          <w:lang w:val="lv-LV"/>
        </w:rPr>
        <w:t>Szállás</w:t>
      </w:r>
      <w:proofErr w:type="spellEnd"/>
      <w:r w:rsidRPr="00000EF8">
        <w:rPr>
          <w:rFonts w:ascii="Times New Roman" w:eastAsia="Times New Roman" w:hAnsi="Times New Roman"/>
          <w:lang w:val="lv-LV"/>
        </w:rPr>
        <w:t xml:space="preserve"> u. 5.</w:t>
      </w:r>
    </w:p>
    <w:p w14:paraId="3ECFE1B9"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r w:rsidRPr="00000EF8">
        <w:rPr>
          <w:rFonts w:ascii="Times New Roman" w:eastAsia="Times New Roman" w:hAnsi="Times New Roman"/>
          <w:lang w:val="lv-LV"/>
        </w:rPr>
        <w:t>Ungārija</w:t>
      </w:r>
    </w:p>
    <w:p w14:paraId="48134B7A"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274355EC"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5D4406F7"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b/>
          <w:color w:val="000000"/>
          <w:szCs w:val="20"/>
          <w:lang w:val="lv-LV"/>
        </w:rPr>
      </w:pPr>
      <w:r w:rsidRPr="00CC0687">
        <w:rPr>
          <w:rFonts w:ascii="Times New Roman" w:eastAsia="Times New Roman" w:hAnsi="Times New Roman"/>
          <w:b/>
          <w:color w:val="000000"/>
          <w:szCs w:val="20"/>
          <w:highlight w:val="lightGray"/>
          <w:lang w:val="lv-LV"/>
        </w:rPr>
        <w:t>2.</w:t>
      </w:r>
      <w:r w:rsidRPr="00CC0687">
        <w:rPr>
          <w:rFonts w:ascii="Times New Roman" w:eastAsia="Times New Roman" w:hAnsi="Times New Roman"/>
          <w:b/>
          <w:color w:val="000000"/>
          <w:szCs w:val="20"/>
          <w:lang w:val="lv-LV"/>
        </w:rPr>
        <w:tab/>
        <w:t>VETERINĀRO ZĀĻU NOSAUKUMS</w:t>
      </w:r>
    </w:p>
    <w:p w14:paraId="15CC0F78"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sz w:val="24"/>
          <w:szCs w:val="24"/>
          <w:lang w:val="lv-LV" w:eastAsia="lv-LV"/>
        </w:rPr>
      </w:pPr>
    </w:p>
    <w:p w14:paraId="507A2AFC"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r w:rsidRPr="00CC0687">
        <w:rPr>
          <w:rFonts w:ascii="Times New Roman" w:eastAsia="Times New Roman" w:hAnsi="Times New Roman"/>
          <w:szCs w:val="20"/>
          <w:lang w:val="lv-LV"/>
        </w:rPr>
        <w:t xml:space="preserve"> </w:t>
      </w:r>
      <w:proofErr w:type="spellStart"/>
      <w:r w:rsidRPr="00CC0687">
        <w:rPr>
          <w:rFonts w:ascii="Times New Roman" w:eastAsia="Times New Roman" w:hAnsi="Times New Roman"/>
          <w:b/>
          <w:bCs/>
          <w:lang w:val="lv-LV"/>
        </w:rPr>
        <w:t>Cevac</w:t>
      </w:r>
      <w:proofErr w:type="spellEnd"/>
      <w:r w:rsidRPr="00CC0687">
        <w:rPr>
          <w:rFonts w:ascii="Times New Roman" w:eastAsia="Times New Roman" w:hAnsi="Times New Roman"/>
          <w:b/>
          <w:bCs/>
          <w:lang w:val="lv-LV"/>
        </w:rPr>
        <w:t xml:space="preserve"> </w:t>
      </w:r>
      <w:proofErr w:type="spellStart"/>
      <w:r w:rsidRPr="00CC0687">
        <w:rPr>
          <w:rFonts w:ascii="Times New Roman" w:eastAsia="Times New Roman" w:hAnsi="Times New Roman"/>
          <w:b/>
          <w:bCs/>
          <w:lang w:val="lv-LV"/>
        </w:rPr>
        <w:t>Transmune</w:t>
      </w:r>
      <w:proofErr w:type="spellEnd"/>
      <w:r w:rsidRPr="00CC0687">
        <w:rPr>
          <w:rFonts w:ascii="Times New Roman" w:eastAsia="Times New Roman" w:hAnsi="Times New Roman"/>
          <w:b/>
          <w:bCs/>
          <w:lang w:val="lv-LV"/>
        </w:rPr>
        <w:t xml:space="preserve"> </w:t>
      </w:r>
      <w:proofErr w:type="spellStart"/>
      <w:r w:rsidRPr="00CC0687">
        <w:rPr>
          <w:rFonts w:ascii="Times New Roman" w:eastAsia="Times New Roman" w:hAnsi="Times New Roman"/>
          <w:lang w:val="lv-LV"/>
        </w:rPr>
        <w:t>liofilizāts</w:t>
      </w:r>
      <w:proofErr w:type="spellEnd"/>
      <w:r w:rsidRPr="00CC0687">
        <w:rPr>
          <w:rFonts w:ascii="Times New Roman" w:eastAsia="Times New Roman" w:hAnsi="Times New Roman"/>
          <w:lang w:val="lv-LV"/>
        </w:rPr>
        <w:t xml:space="preserve"> un šķīdinātājs suspensijas injekcijām pagatavošanai vistām</w:t>
      </w:r>
    </w:p>
    <w:p w14:paraId="79CFEED1"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3909CFFF"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487D3E15"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b/>
          <w:color w:val="000000"/>
          <w:szCs w:val="20"/>
          <w:lang w:val="lv-LV"/>
        </w:rPr>
      </w:pPr>
      <w:r w:rsidRPr="00CC0687">
        <w:rPr>
          <w:rFonts w:ascii="Times New Roman" w:eastAsia="Times New Roman" w:hAnsi="Times New Roman"/>
          <w:b/>
          <w:color w:val="000000"/>
          <w:szCs w:val="20"/>
          <w:highlight w:val="lightGray"/>
          <w:lang w:val="lv-LV"/>
        </w:rPr>
        <w:t>3.</w:t>
      </w:r>
      <w:r w:rsidRPr="00CC0687">
        <w:rPr>
          <w:rFonts w:ascii="Times New Roman" w:eastAsia="Times New Roman" w:hAnsi="Times New Roman"/>
          <w:b/>
          <w:color w:val="000000"/>
          <w:szCs w:val="20"/>
          <w:lang w:val="lv-LV"/>
        </w:rPr>
        <w:tab/>
        <w:t xml:space="preserve">AKTĪVO VIELU UN CITU VIELU NOSAUKUMS </w:t>
      </w:r>
    </w:p>
    <w:p w14:paraId="07C37A4F"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7137D188" w14:textId="381479FC"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Dzīvs, novājināts putnu infekciozās </w:t>
      </w:r>
      <w:proofErr w:type="spellStart"/>
      <w:r w:rsidRPr="00CC0687">
        <w:rPr>
          <w:rFonts w:ascii="Times New Roman" w:eastAsia="Times New Roman" w:hAnsi="Times New Roman"/>
          <w:color w:val="000000"/>
          <w:lang w:val="lv-LV" w:eastAsia="lv-LV"/>
        </w:rPr>
        <w:t>bursālās</w:t>
      </w:r>
      <w:proofErr w:type="spellEnd"/>
      <w:r w:rsidRPr="00CC0687">
        <w:rPr>
          <w:rFonts w:ascii="Times New Roman" w:eastAsia="Times New Roman" w:hAnsi="Times New Roman"/>
          <w:color w:val="000000"/>
          <w:lang w:val="lv-LV" w:eastAsia="lv-LV"/>
        </w:rPr>
        <w:t xml:space="preserve"> slimības (IBD) vīruss, celms </w:t>
      </w:r>
      <w:proofErr w:type="spellStart"/>
      <w:r w:rsidRPr="00CC0687">
        <w:rPr>
          <w:rFonts w:ascii="Times New Roman" w:eastAsia="Times New Roman" w:hAnsi="Times New Roman"/>
          <w:iCs/>
          <w:color w:val="000000"/>
          <w:lang w:val="lv-LV" w:eastAsia="lv-LV"/>
        </w:rPr>
        <w:t>Winterfield</w:t>
      </w:r>
      <w:proofErr w:type="spellEnd"/>
      <w:r w:rsidRPr="00CC0687">
        <w:rPr>
          <w:rFonts w:ascii="Times New Roman" w:eastAsia="Times New Roman" w:hAnsi="Times New Roman"/>
          <w:iCs/>
          <w:color w:val="000000"/>
          <w:lang w:val="lv-LV" w:eastAsia="lv-LV"/>
        </w:rPr>
        <w:t xml:space="preserve"> 2512</w:t>
      </w:r>
      <w:r w:rsidRPr="00CC0687">
        <w:rPr>
          <w:rFonts w:ascii="Times New Roman" w:eastAsia="Times New Roman" w:hAnsi="Times New Roman"/>
          <w:color w:val="000000"/>
          <w:lang w:val="lv-LV" w:eastAsia="lv-LV"/>
        </w:rPr>
        <w:t xml:space="preserve"> (vismaz 0</w:t>
      </w:r>
      <w:r w:rsidR="003F7C51">
        <w:rPr>
          <w:rFonts w:ascii="Times New Roman" w:eastAsia="Times New Roman" w:hAnsi="Times New Roman"/>
          <w:color w:val="000000"/>
          <w:lang w:val="lv-LV" w:eastAsia="lv-LV"/>
        </w:rPr>
        <w:t>,</w:t>
      </w:r>
      <w:r w:rsidRPr="00CC0687">
        <w:rPr>
          <w:rFonts w:ascii="Times New Roman" w:eastAsia="Times New Roman" w:hAnsi="Times New Roman"/>
          <w:color w:val="000000"/>
          <w:lang w:val="lv-LV" w:eastAsia="lv-LV"/>
        </w:rPr>
        <w:t>1 CID</w:t>
      </w:r>
      <w:r w:rsidRPr="00CC0687">
        <w:rPr>
          <w:rFonts w:ascii="Times New Roman" w:eastAsia="Times New Roman" w:hAnsi="Times New Roman"/>
          <w:color w:val="000000"/>
          <w:sz w:val="14"/>
          <w:szCs w:val="14"/>
          <w:lang w:val="lv-LV" w:eastAsia="lv-LV"/>
        </w:rPr>
        <w:t>50</w:t>
      </w:r>
      <w:r w:rsidRPr="00CC0687">
        <w:rPr>
          <w:rFonts w:ascii="Times New Roman" w:eastAsia="Times New Roman" w:hAnsi="Times New Roman"/>
          <w:color w:val="000000"/>
          <w:lang w:val="lv-LV" w:eastAsia="lv-LV"/>
        </w:rPr>
        <w:t xml:space="preserve">* devā) kombinācijā ar </w:t>
      </w:r>
      <w:proofErr w:type="spellStart"/>
      <w:r w:rsidRPr="00CC0687">
        <w:rPr>
          <w:rFonts w:ascii="Times New Roman" w:eastAsia="Times New Roman" w:hAnsi="Times New Roman"/>
          <w:color w:val="000000"/>
          <w:lang w:val="lv-LV" w:eastAsia="lv-LV"/>
        </w:rPr>
        <w:t>bursālās</w:t>
      </w:r>
      <w:proofErr w:type="spellEnd"/>
      <w:r w:rsidRPr="00CC0687">
        <w:rPr>
          <w:rFonts w:ascii="Times New Roman" w:eastAsia="Times New Roman" w:hAnsi="Times New Roman"/>
          <w:color w:val="000000"/>
          <w:lang w:val="lv-LV" w:eastAsia="lv-LV"/>
        </w:rPr>
        <w:t xml:space="preserve"> slimības antivielām (vismaz 90 VN titrs**), kas noformēti </w:t>
      </w:r>
      <w:proofErr w:type="spellStart"/>
      <w:r w:rsidRPr="00CC0687">
        <w:rPr>
          <w:rFonts w:ascii="Times New Roman" w:eastAsia="Times New Roman" w:hAnsi="Times New Roman"/>
          <w:color w:val="000000"/>
          <w:lang w:val="lv-LV" w:eastAsia="lv-LV"/>
        </w:rPr>
        <w:t>liofilizētas</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multidevu</w:t>
      </w:r>
      <w:proofErr w:type="spellEnd"/>
      <w:r w:rsidRPr="00CC0687">
        <w:rPr>
          <w:rFonts w:ascii="Times New Roman" w:eastAsia="Times New Roman" w:hAnsi="Times New Roman"/>
          <w:color w:val="000000"/>
          <w:lang w:val="lv-LV" w:eastAsia="lv-LV"/>
        </w:rPr>
        <w:t xml:space="preserve"> vakcīnas veidā. </w:t>
      </w:r>
    </w:p>
    <w:p w14:paraId="056E4E63"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73C1E8BB"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Gaiši brūns </w:t>
      </w:r>
      <w:proofErr w:type="spellStart"/>
      <w:r w:rsidRPr="00CC0687">
        <w:rPr>
          <w:rFonts w:ascii="Times New Roman" w:eastAsia="Times New Roman" w:hAnsi="Times New Roman"/>
          <w:color w:val="000000"/>
          <w:lang w:val="lv-LV" w:eastAsia="lv-LV"/>
        </w:rPr>
        <w:t>liofilizāts</w:t>
      </w:r>
      <w:proofErr w:type="spellEnd"/>
      <w:r w:rsidRPr="00CC0687">
        <w:rPr>
          <w:rFonts w:ascii="Times New Roman" w:eastAsia="Times New Roman" w:hAnsi="Times New Roman"/>
          <w:color w:val="000000"/>
          <w:lang w:val="lv-LV" w:eastAsia="lv-LV"/>
        </w:rPr>
        <w:t xml:space="preserve"> izšķīdināšanai ūdens-dzidrā, bezkrāsainā vai dzidri sarkanā šķīdinātājā injekcijām. </w:t>
      </w:r>
    </w:p>
    <w:p w14:paraId="710A33AF"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2F6DB431" w14:textId="6E6B023B"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*CID</w:t>
      </w:r>
      <w:r w:rsidRPr="00CC0687">
        <w:rPr>
          <w:rFonts w:ascii="Times New Roman" w:eastAsia="Times New Roman" w:hAnsi="Times New Roman"/>
          <w:color w:val="000000"/>
          <w:sz w:val="14"/>
          <w:szCs w:val="14"/>
          <w:lang w:val="lv-LV" w:eastAsia="lv-LV"/>
        </w:rPr>
        <w:t xml:space="preserve">50 </w:t>
      </w:r>
      <w:r w:rsidRPr="00CC0687">
        <w:rPr>
          <w:rFonts w:ascii="Times New Roman" w:eastAsia="Times New Roman" w:hAnsi="Times New Roman"/>
          <w:color w:val="000000"/>
          <w:lang w:val="lv-LV" w:eastAsia="lv-LV"/>
        </w:rPr>
        <w:t>(50 % vist</w:t>
      </w:r>
      <w:r w:rsidR="00434EF3">
        <w:rPr>
          <w:rFonts w:ascii="Times New Roman" w:eastAsia="Times New Roman" w:hAnsi="Times New Roman"/>
          <w:color w:val="000000"/>
          <w:lang w:val="lv-LV" w:eastAsia="lv-LV"/>
        </w:rPr>
        <w:t>u inficējošā</w:t>
      </w:r>
      <w:r w:rsidRPr="00CC0687">
        <w:rPr>
          <w:rFonts w:ascii="Times New Roman" w:eastAsia="Times New Roman" w:hAnsi="Times New Roman"/>
          <w:color w:val="000000"/>
          <w:lang w:val="lv-LV" w:eastAsia="lv-LV"/>
        </w:rPr>
        <w:t xml:space="preserve"> deva) </w:t>
      </w:r>
    </w:p>
    <w:p w14:paraId="1EA679C5"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r w:rsidRPr="00CC0687">
        <w:rPr>
          <w:rFonts w:ascii="Times New Roman" w:eastAsia="Times New Roman" w:hAnsi="Times New Roman"/>
          <w:lang w:val="en-GB"/>
        </w:rPr>
        <w:t xml:space="preserve">** VN </w:t>
      </w:r>
      <w:proofErr w:type="spellStart"/>
      <w:r w:rsidRPr="00CC0687">
        <w:rPr>
          <w:rFonts w:ascii="Times New Roman" w:eastAsia="Times New Roman" w:hAnsi="Times New Roman"/>
          <w:lang w:val="en-GB"/>
        </w:rPr>
        <w:t>titrs</w:t>
      </w:r>
      <w:proofErr w:type="spellEnd"/>
      <w:r w:rsidRPr="00CC0687">
        <w:rPr>
          <w:rFonts w:ascii="Times New Roman" w:eastAsia="Times New Roman" w:hAnsi="Times New Roman"/>
          <w:lang w:val="en-GB"/>
        </w:rPr>
        <w:t xml:space="preserve"> (</w:t>
      </w:r>
      <w:proofErr w:type="spellStart"/>
      <w:r w:rsidRPr="00CC0687">
        <w:rPr>
          <w:rFonts w:ascii="Times New Roman" w:eastAsia="Times New Roman" w:hAnsi="Times New Roman"/>
          <w:lang w:val="en-GB"/>
        </w:rPr>
        <w:t>vīrusu</w:t>
      </w:r>
      <w:proofErr w:type="spellEnd"/>
      <w:r w:rsidRPr="00CC0687">
        <w:rPr>
          <w:rFonts w:ascii="Times New Roman" w:eastAsia="Times New Roman" w:hAnsi="Times New Roman"/>
          <w:lang w:val="en-GB"/>
        </w:rPr>
        <w:t xml:space="preserve"> </w:t>
      </w:r>
      <w:proofErr w:type="spellStart"/>
      <w:r w:rsidRPr="00CC0687">
        <w:rPr>
          <w:rFonts w:ascii="Times New Roman" w:eastAsia="Times New Roman" w:hAnsi="Times New Roman"/>
          <w:lang w:val="en-GB"/>
        </w:rPr>
        <w:t>neitralizācijas</w:t>
      </w:r>
      <w:proofErr w:type="spellEnd"/>
      <w:r w:rsidRPr="00CC0687">
        <w:rPr>
          <w:rFonts w:ascii="Times New Roman" w:eastAsia="Times New Roman" w:hAnsi="Times New Roman"/>
          <w:lang w:val="en-GB"/>
        </w:rPr>
        <w:t xml:space="preserve"> </w:t>
      </w:r>
      <w:proofErr w:type="spellStart"/>
      <w:r w:rsidRPr="00CC0687">
        <w:rPr>
          <w:rFonts w:ascii="Times New Roman" w:eastAsia="Times New Roman" w:hAnsi="Times New Roman"/>
          <w:lang w:val="en-GB"/>
        </w:rPr>
        <w:t>titrs</w:t>
      </w:r>
      <w:proofErr w:type="spellEnd"/>
      <w:r w:rsidRPr="00CC0687">
        <w:rPr>
          <w:rFonts w:ascii="Times New Roman" w:eastAsia="Times New Roman" w:hAnsi="Times New Roman"/>
          <w:lang w:val="en-GB"/>
        </w:rPr>
        <w:t>)</w:t>
      </w:r>
    </w:p>
    <w:p w14:paraId="739A365B" w14:textId="77777777" w:rsidR="00CC0687" w:rsidRPr="00CC0687" w:rsidRDefault="00CC0687" w:rsidP="00CC0687">
      <w:pPr>
        <w:spacing w:after="0" w:line="240" w:lineRule="auto"/>
        <w:jc w:val="both"/>
        <w:rPr>
          <w:rFonts w:ascii="Times New Roman" w:eastAsia="Times New Roman" w:hAnsi="Times New Roman"/>
          <w:color w:val="000000"/>
          <w:szCs w:val="20"/>
          <w:u w:val="single"/>
          <w:lang w:val="lv-LV"/>
        </w:rPr>
      </w:pPr>
    </w:p>
    <w:p w14:paraId="7E243F4F" w14:textId="77777777" w:rsidR="00CC0687" w:rsidRPr="00CC0687" w:rsidRDefault="00CC0687" w:rsidP="00CC0687">
      <w:pPr>
        <w:spacing w:after="0" w:line="240" w:lineRule="auto"/>
        <w:jc w:val="both"/>
        <w:rPr>
          <w:rFonts w:ascii="Times New Roman" w:eastAsia="Times New Roman" w:hAnsi="Times New Roman"/>
          <w:color w:val="000000"/>
          <w:szCs w:val="20"/>
          <w:u w:val="single"/>
          <w:lang w:val="lv-LV"/>
        </w:rPr>
      </w:pPr>
    </w:p>
    <w:p w14:paraId="4F9DBC73"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b/>
          <w:color w:val="000000"/>
          <w:szCs w:val="20"/>
          <w:lang w:val="lv-LV"/>
        </w:rPr>
      </w:pPr>
      <w:r w:rsidRPr="00CC0687">
        <w:rPr>
          <w:rFonts w:ascii="Times New Roman" w:eastAsia="Times New Roman" w:hAnsi="Times New Roman"/>
          <w:b/>
          <w:color w:val="000000"/>
          <w:szCs w:val="20"/>
          <w:highlight w:val="lightGray"/>
          <w:lang w:val="lv-LV"/>
        </w:rPr>
        <w:t>4.</w:t>
      </w:r>
      <w:r w:rsidRPr="00CC0687">
        <w:rPr>
          <w:rFonts w:ascii="Times New Roman" w:eastAsia="Times New Roman" w:hAnsi="Times New Roman"/>
          <w:b/>
          <w:color w:val="000000"/>
          <w:szCs w:val="20"/>
          <w:lang w:val="lv-LV"/>
        </w:rPr>
        <w:tab/>
        <w:t>INDIKĀCIJA(-S)</w:t>
      </w:r>
    </w:p>
    <w:p w14:paraId="71536044"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sz w:val="24"/>
          <w:szCs w:val="24"/>
          <w:lang w:val="lv-LV" w:eastAsia="lv-LV"/>
        </w:rPr>
      </w:pPr>
    </w:p>
    <w:p w14:paraId="26A0FE66" w14:textId="77777777" w:rsidR="00AD0D3A"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18 dienas vecu, </w:t>
      </w:r>
      <w:proofErr w:type="spellStart"/>
      <w:r w:rsidRPr="00CC0687">
        <w:rPr>
          <w:rFonts w:ascii="Times New Roman" w:eastAsia="Times New Roman" w:hAnsi="Times New Roman"/>
          <w:color w:val="000000"/>
          <w:lang w:val="lv-LV" w:eastAsia="lv-LV"/>
        </w:rPr>
        <w:t>embrionētu</w:t>
      </w:r>
      <w:proofErr w:type="spellEnd"/>
      <w:r w:rsidRPr="00CC0687">
        <w:rPr>
          <w:rFonts w:ascii="Times New Roman" w:eastAsia="Times New Roman" w:hAnsi="Times New Roman"/>
          <w:color w:val="000000"/>
          <w:lang w:val="lv-LV" w:eastAsia="lv-LV"/>
        </w:rPr>
        <w:t xml:space="preserve"> broileru </w:t>
      </w:r>
      <w:proofErr w:type="spellStart"/>
      <w:r w:rsidRPr="00CC0687">
        <w:rPr>
          <w:rFonts w:ascii="Times New Roman" w:eastAsia="Times New Roman" w:hAnsi="Times New Roman"/>
          <w:color w:val="000000"/>
          <w:lang w:val="lv-LV" w:eastAsia="lv-LV"/>
        </w:rPr>
        <w:t>inkubējamo</w:t>
      </w:r>
      <w:proofErr w:type="spellEnd"/>
      <w:r w:rsidRPr="00CC0687">
        <w:rPr>
          <w:rFonts w:ascii="Times New Roman" w:eastAsia="Times New Roman" w:hAnsi="Times New Roman"/>
          <w:color w:val="000000"/>
          <w:lang w:val="lv-LV" w:eastAsia="lv-LV"/>
        </w:rPr>
        <w:t xml:space="preserve"> olu vai 1 dienu vecu broileru cāļu, kuri iegūti no vistām, kuras vakcinētas pret IBD vīrusu, aktīvai imunizācijai, lai samazinātu cāļu mirstību, slimības klīniskos simptomus un svara zudumu, </w:t>
      </w:r>
      <w:proofErr w:type="spellStart"/>
      <w:r w:rsidRPr="00CC0687">
        <w:rPr>
          <w:rFonts w:ascii="Times New Roman" w:eastAsia="Times New Roman" w:hAnsi="Times New Roman"/>
          <w:color w:val="000000"/>
          <w:lang w:val="lv-LV" w:eastAsia="lv-LV"/>
        </w:rPr>
        <w:t>Fabrīcija</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bursas</w:t>
      </w:r>
      <w:proofErr w:type="spellEnd"/>
      <w:r w:rsidRPr="00CC0687">
        <w:rPr>
          <w:rFonts w:ascii="Times New Roman" w:eastAsia="Times New Roman" w:hAnsi="Times New Roman"/>
          <w:color w:val="000000"/>
          <w:lang w:val="lv-LV" w:eastAsia="lv-LV"/>
        </w:rPr>
        <w:t xml:space="preserve"> akūtus bojājumus, ko izraisa ļoti </w:t>
      </w:r>
      <w:proofErr w:type="spellStart"/>
      <w:r w:rsidRPr="00CC0687">
        <w:rPr>
          <w:rFonts w:ascii="Times New Roman" w:eastAsia="Times New Roman" w:hAnsi="Times New Roman"/>
          <w:color w:val="000000"/>
          <w:lang w:val="lv-LV" w:eastAsia="lv-LV"/>
        </w:rPr>
        <w:t>virulentais</w:t>
      </w:r>
      <w:proofErr w:type="spellEnd"/>
      <w:r w:rsidRPr="00CC0687">
        <w:rPr>
          <w:rFonts w:ascii="Times New Roman" w:eastAsia="Times New Roman" w:hAnsi="Times New Roman"/>
          <w:color w:val="000000"/>
          <w:lang w:val="lv-LV" w:eastAsia="lv-LV"/>
        </w:rPr>
        <w:t xml:space="preserve"> putnu infekciozās </w:t>
      </w:r>
      <w:proofErr w:type="spellStart"/>
      <w:r w:rsidRPr="00CC0687">
        <w:rPr>
          <w:rFonts w:ascii="Times New Roman" w:eastAsia="Times New Roman" w:hAnsi="Times New Roman"/>
          <w:color w:val="000000"/>
          <w:lang w:val="lv-LV" w:eastAsia="lv-LV"/>
        </w:rPr>
        <w:t>bursālās</w:t>
      </w:r>
      <w:proofErr w:type="spellEnd"/>
      <w:r w:rsidRPr="00CC0687">
        <w:rPr>
          <w:rFonts w:ascii="Times New Roman" w:eastAsia="Times New Roman" w:hAnsi="Times New Roman"/>
          <w:color w:val="000000"/>
          <w:lang w:val="lv-LV" w:eastAsia="lv-LV"/>
        </w:rPr>
        <w:t xml:space="preserve"> slimības (IBD) vīruss. </w:t>
      </w:r>
    </w:p>
    <w:p w14:paraId="094C65E6" w14:textId="77777777" w:rsidR="00AD0D3A"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Vakcīnas vīrusa atbrīvošanās no kompleksa (un sekojoša imunizācija) ir tieši atkarīga no mātes iegūto antivielu (MDA - </w:t>
      </w:r>
      <w:proofErr w:type="spellStart"/>
      <w:r w:rsidRPr="00CC0687">
        <w:rPr>
          <w:rFonts w:ascii="Times New Roman" w:eastAsia="Times New Roman" w:hAnsi="Times New Roman"/>
          <w:i/>
          <w:iCs/>
          <w:color w:val="000000"/>
          <w:lang w:val="lv-LV" w:eastAsia="lv-LV"/>
        </w:rPr>
        <w:t>maternally</w:t>
      </w:r>
      <w:proofErr w:type="spellEnd"/>
      <w:r w:rsidRPr="00CC0687">
        <w:rPr>
          <w:rFonts w:ascii="Times New Roman" w:eastAsia="Times New Roman" w:hAnsi="Times New Roman"/>
          <w:i/>
          <w:iCs/>
          <w:color w:val="000000"/>
          <w:lang w:val="lv-LV" w:eastAsia="lv-LV"/>
        </w:rPr>
        <w:t xml:space="preserve"> </w:t>
      </w:r>
      <w:proofErr w:type="spellStart"/>
      <w:r w:rsidRPr="00CC0687">
        <w:rPr>
          <w:rFonts w:ascii="Times New Roman" w:eastAsia="Times New Roman" w:hAnsi="Times New Roman"/>
          <w:i/>
          <w:iCs/>
          <w:color w:val="000000"/>
          <w:lang w:val="lv-LV" w:eastAsia="lv-LV"/>
        </w:rPr>
        <w:t>derived</w:t>
      </w:r>
      <w:proofErr w:type="spellEnd"/>
      <w:r w:rsidRPr="00CC0687">
        <w:rPr>
          <w:rFonts w:ascii="Times New Roman" w:eastAsia="Times New Roman" w:hAnsi="Times New Roman"/>
          <w:i/>
          <w:iCs/>
          <w:color w:val="000000"/>
          <w:lang w:val="lv-LV" w:eastAsia="lv-LV"/>
        </w:rPr>
        <w:t xml:space="preserve"> </w:t>
      </w:r>
      <w:proofErr w:type="spellStart"/>
      <w:r w:rsidRPr="00CC0687">
        <w:rPr>
          <w:rFonts w:ascii="Times New Roman" w:eastAsia="Times New Roman" w:hAnsi="Times New Roman"/>
          <w:i/>
          <w:iCs/>
          <w:color w:val="000000"/>
          <w:lang w:val="lv-LV" w:eastAsia="lv-LV"/>
        </w:rPr>
        <w:t>antibodies</w:t>
      </w:r>
      <w:proofErr w:type="spellEnd"/>
      <w:r w:rsidRPr="00CC0687">
        <w:rPr>
          <w:rFonts w:ascii="Times New Roman" w:eastAsia="Times New Roman" w:hAnsi="Times New Roman"/>
          <w:color w:val="000000"/>
          <w:lang w:val="lv-LV" w:eastAsia="lv-LV"/>
        </w:rPr>
        <w:t xml:space="preserve">) līmeņa dabiskas samazināšanās. Tika konstatēts, ka tas nenotiek, kamēr no mātes iegūtās antivielas nokrītas līdz pietiekoši zemam līmenim. </w:t>
      </w:r>
    </w:p>
    <w:p w14:paraId="52EDF009"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Klīniskās aizsardzības sākums ir tieši atkarīgs no MDA sākotnējā līmeņa. Vakcinētiem broileriem tas tiek sasniegts vienas dienas laikā pēc pirmajām vakcīnas vīrusu iedarbības pazīmēm </w:t>
      </w:r>
      <w:proofErr w:type="spellStart"/>
      <w:r w:rsidRPr="00CC0687">
        <w:rPr>
          <w:rFonts w:ascii="Times New Roman" w:eastAsia="Times New Roman" w:hAnsi="Times New Roman"/>
          <w:color w:val="000000"/>
          <w:lang w:val="lv-LV" w:eastAsia="lv-LV"/>
        </w:rPr>
        <w:t>Fabrīcija</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bursā</w:t>
      </w:r>
      <w:proofErr w:type="spellEnd"/>
      <w:r w:rsidRPr="00CC0687">
        <w:rPr>
          <w:rFonts w:ascii="Times New Roman" w:eastAsia="Times New Roman" w:hAnsi="Times New Roman"/>
          <w:color w:val="000000"/>
          <w:lang w:val="lv-LV" w:eastAsia="lv-LV"/>
        </w:rPr>
        <w:t xml:space="preserve">. </w:t>
      </w:r>
    </w:p>
    <w:p w14:paraId="0D1E6E0D"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6370A7F6"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Imunitātes iestāšanās: starp 21 un 32 dienu vecumu.</w:t>
      </w:r>
    </w:p>
    <w:p w14:paraId="73E86DE4"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Imunitātes ilgums: līdz 42 dienu vecumam. </w:t>
      </w:r>
    </w:p>
    <w:p w14:paraId="36CCC8C0"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693E5094" w14:textId="5D2FD1FB"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Lai pierādītu indikācijas, </w:t>
      </w:r>
      <w:r w:rsidR="00AD0D3A" w:rsidRPr="00CC0687">
        <w:rPr>
          <w:rFonts w:ascii="Times New Roman" w:eastAsia="Times New Roman" w:hAnsi="Times New Roman"/>
          <w:color w:val="000000"/>
          <w:lang w:val="lv-LV" w:eastAsia="lv-LV"/>
        </w:rPr>
        <w:t xml:space="preserve">tika veikti </w:t>
      </w:r>
      <w:proofErr w:type="spellStart"/>
      <w:r w:rsidRPr="00CC0687">
        <w:rPr>
          <w:rFonts w:ascii="Times New Roman" w:eastAsia="Times New Roman" w:hAnsi="Times New Roman"/>
          <w:color w:val="000000"/>
          <w:lang w:val="lv-LV" w:eastAsia="lv-LV"/>
        </w:rPr>
        <w:t>virulences</w:t>
      </w:r>
      <w:proofErr w:type="spellEnd"/>
      <w:r w:rsidRPr="00CC0687">
        <w:rPr>
          <w:rFonts w:ascii="Times New Roman" w:eastAsia="Times New Roman" w:hAnsi="Times New Roman"/>
          <w:color w:val="000000"/>
          <w:lang w:val="lv-LV" w:eastAsia="lv-LV"/>
        </w:rPr>
        <w:t xml:space="preserve"> provokācijas testi ar broileriem, kuriem MDA ELISA titrs bija 6000 vienības (1 dienas veciem cāļiem). </w:t>
      </w:r>
    </w:p>
    <w:p w14:paraId="16A62E03" w14:textId="25E9C37E"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sz w:val="24"/>
          <w:szCs w:val="24"/>
          <w:lang w:val="lv-LV" w:eastAsia="lv-LV"/>
        </w:rPr>
      </w:pPr>
      <w:r w:rsidRPr="00CC0687">
        <w:rPr>
          <w:rFonts w:ascii="Times New Roman" w:eastAsia="Times New Roman" w:hAnsi="Times New Roman"/>
          <w:color w:val="000000"/>
          <w:lang w:val="lv-LV" w:eastAsia="lv-LV"/>
        </w:rPr>
        <w:lastRenderedPageBreak/>
        <w:t xml:space="preserve">Lauka </w:t>
      </w:r>
      <w:r w:rsidR="00AD0D3A">
        <w:rPr>
          <w:rFonts w:ascii="Times New Roman" w:eastAsia="Times New Roman" w:hAnsi="Times New Roman"/>
          <w:color w:val="000000"/>
          <w:lang w:val="lv-LV" w:eastAsia="lv-LV"/>
        </w:rPr>
        <w:t>pētījumos</w:t>
      </w:r>
      <w:r w:rsidR="00AD0D3A" w:rsidRPr="00CC0687">
        <w:rPr>
          <w:rFonts w:ascii="Times New Roman" w:eastAsia="Times New Roman" w:hAnsi="Times New Roman"/>
          <w:color w:val="000000"/>
          <w:lang w:val="lv-LV" w:eastAsia="lv-LV"/>
        </w:rPr>
        <w:t xml:space="preserve"> </w:t>
      </w:r>
      <w:r w:rsidRPr="00CC0687">
        <w:rPr>
          <w:rFonts w:ascii="Times New Roman" w:eastAsia="Times New Roman" w:hAnsi="Times New Roman"/>
          <w:color w:val="000000"/>
          <w:lang w:val="lv-LV" w:eastAsia="lv-LV"/>
        </w:rPr>
        <w:t>p</w:t>
      </w:r>
      <w:r w:rsidR="00AD0D3A">
        <w:rPr>
          <w:rFonts w:ascii="Times New Roman" w:eastAsia="Times New Roman" w:hAnsi="Times New Roman"/>
          <w:color w:val="000000"/>
          <w:lang w:val="lv-LV" w:eastAsia="lv-LV"/>
        </w:rPr>
        <w:t>ierādīts</w:t>
      </w:r>
      <w:r w:rsidRPr="00CC0687">
        <w:rPr>
          <w:rFonts w:ascii="Times New Roman" w:eastAsia="Times New Roman" w:hAnsi="Times New Roman"/>
          <w:color w:val="000000"/>
          <w:lang w:val="lv-LV" w:eastAsia="lv-LV"/>
        </w:rPr>
        <w:t xml:space="preserve">, ka vakcīnas vīrusa replikācija </w:t>
      </w:r>
      <w:proofErr w:type="spellStart"/>
      <w:r w:rsidRPr="00CC0687">
        <w:rPr>
          <w:rFonts w:ascii="Times New Roman" w:eastAsia="Times New Roman" w:hAnsi="Times New Roman"/>
          <w:color w:val="000000"/>
          <w:lang w:val="lv-LV" w:eastAsia="lv-LV"/>
        </w:rPr>
        <w:t>Fabrīcija</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bursā</w:t>
      </w:r>
      <w:proofErr w:type="spellEnd"/>
      <w:r w:rsidRPr="00CC0687">
        <w:rPr>
          <w:rFonts w:ascii="Times New Roman" w:eastAsia="Times New Roman" w:hAnsi="Times New Roman"/>
          <w:color w:val="000000"/>
          <w:lang w:val="lv-LV" w:eastAsia="lv-LV"/>
        </w:rPr>
        <w:t xml:space="preserve"> notiek broileriem, kuriem</w:t>
      </w:r>
      <w:r w:rsidR="00AD0D3A">
        <w:rPr>
          <w:rFonts w:ascii="Times New Roman" w:eastAsia="Times New Roman" w:hAnsi="Times New Roman"/>
          <w:color w:val="000000"/>
          <w:lang w:val="lv-LV" w:eastAsia="lv-LV"/>
        </w:rPr>
        <w:t xml:space="preserve"> pēc izšķilšanās</w:t>
      </w:r>
      <w:r w:rsidRPr="00CC0687">
        <w:rPr>
          <w:rFonts w:ascii="Times New Roman" w:eastAsia="Times New Roman" w:hAnsi="Times New Roman"/>
          <w:color w:val="000000"/>
          <w:lang w:val="lv-LV" w:eastAsia="lv-LV"/>
        </w:rPr>
        <w:t xml:space="preserve"> MDA titra līmenis bija līdz pat 14 000 ELISA vienībām, bet šo putnu aizsardzības novērtējums tika pamatots tikai ar seroloģiskajiem rādītājiem un </w:t>
      </w:r>
      <w:proofErr w:type="spellStart"/>
      <w:r w:rsidRPr="00CC0687">
        <w:rPr>
          <w:rFonts w:ascii="Times New Roman" w:eastAsia="Times New Roman" w:hAnsi="Times New Roman"/>
          <w:color w:val="000000"/>
          <w:lang w:val="lv-LV" w:eastAsia="lv-LV"/>
        </w:rPr>
        <w:t>Fabrīcija</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bursas</w:t>
      </w:r>
      <w:proofErr w:type="spellEnd"/>
      <w:r w:rsidRPr="00CC0687">
        <w:rPr>
          <w:rFonts w:ascii="Times New Roman" w:eastAsia="Times New Roman" w:hAnsi="Times New Roman"/>
          <w:color w:val="000000"/>
          <w:lang w:val="lv-LV" w:eastAsia="lv-LV"/>
        </w:rPr>
        <w:t xml:space="preserve"> histoloģiskajiem izmeklējumiem</w:t>
      </w:r>
      <w:r w:rsidRPr="00CC0687">
        <w:rPr>
          <w:rFonts w:ascii="Times New Roman" w:eastAsia="Times New Roman" w:hAnsi="Times New Roman"/>
          <w:color w:val="000000"/>
          <w:sz w:val="24"/>
          <w:lang w:val="lv-LV" w:eastAsia="lv-LV"/>
        </w:rPr>
        <w:t>.</w:t>
      </w:r>
    </w:p>
    <w:p w14:paraId="003FE051" w14:textId="47F5EADC" w:rsid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403FCD3E" w14:textId="77777777" w:rsidR="00000EF8" w:rsidRPr="00CC0687" w:rsidRDefault="00000EF8"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2D8D31E2"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b/>
          <w:color w:val="000000"/>
          <w:szCs w:val="20"/>
          <w:lang w:val="lv-LV"/>
        </w:rPr>
      </w:pPr>
      <w:r w:rsidRPr="00CC0687">
        <w:rPr>
          <w:rFonts w:ascii="Times New Roman" w:eastAsia="Times New Roman" w:hAnsi="Times New Roman"/>
          <w:b/>
          <w:color w:val="000000"/>
          <w:szCs w:val="20"/>
          <w:highlight w:val="lightGray"/>
          <w:lang w:val="lv-LV"/>
        </w:rPr>
        <w:t>5.</w:t>
      </w:r>
      <w:r w:rsidRPr="00CC0687">
        <w:rPr>
          <w:rFonts w:ascii="Times New Roman" w:eastAsia="Times New Roman" w:hAnsi="Times New Roman"/>
          <w:b/>
          <w:color w:val="000000"/>
          <w:szCs w:val="20"/>
          <w:lang w:val="lv-LV"/>
        </w:rPr>
        <w:tab/>
        <w:t>KONTRINDIKĀCIJAS</w:t>
      </w:r>
    </w:p>
    <w:p w14:paraId="1CBF7642"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78288AF4"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Nelietot </w:t>
      </w:r>
      <w:proofErr w:type="spellStart"/>
      <w:r w:rsidRPr="00CC0687">
        <w:rPr>
          <w:rFonts w:ascii="Times New Roman" w:eastAsia="Times New Roman" w:hAnsi="Times New Roman"/>
          <w:color w:val="000000"/>
          <w:lang w:val="lv-LV" w:eastAsia="lv-LV"/>
        </w:rPr>
        <w:t>embrionētu</w:t>
      </w:r>
      <w:proofErr w:type="spellEnd"/>
      <w:r w:rsidRPr="00CC0687">
        <w:rPr>
          <w:rFonts w:ascii="Times New Roman" w:eastAsia="Times New Roman" w:hAnsi="Times New Roman"/>
          <w:color w:val="000000"/>
          <w:lang w:val="lv-LV" w:eastAsia="lv-LV"/>
        </w:rPr>
        <w:t xml:space="preserve"> olu vai 1 dienas vecu cāļu vakcinācijai, ja </w:t>
      </w:r>
      <w:proofErr w:type="spellStart"/>
      <w:r w:rsidRPr="00CC0687">
        <w:rPr>
          <w:rFonts w:ascii="Times New Roman" w:eastAsia="Times New Roman" w:hAnsi="Times New Roman"/>
          <w:color w:val="000000"/>
          <w:lang w:val="lv-LV" w:eastAsia="lv-LV"/>
        </w:rPr>
        <w:t>embrionētās</w:t>
      </w:r>
      <w:proofErr w:type="spellEnd"/>
      <w:r w:rsidRPr="00CC0687">
        <w:rPr>
          <w:rFonts w:ascii="Times New Roman" w:eastAsia="Times New Roman" w:hAnsi="Times New Roman"/>
          <w:color w:val="000000"/>
          <w:lang w:val="lv-LV" w:eastAsia="lv-LV"/>
        </w:rPr>
        <w:t xml:space="preserve"> olas vai cāļi ir iegūti no broileru ganāmpulkiem, kuru putni nav tikuši vakcinēti atbilstoši IBD vakcinācijas plānam. </w:t>
      </w:r>
    </w:p>
    <w:p w14:paraId="4667AFB2" w14:textId="77777777" w:rsidR="00CC0687" w:rsidRPr="00CC0687" w:rsidRDefault="00CC0687" w:rsidP="00CC0687">
      <w:pPr>
        <w:tabs>
          <w:tab w:val="left" w:pos="567"/>
        </w:tabs>
        <w:spacing w:after="0" w:line="240" w:lineRule="auto"/>
        <w:jc w:val="both"/>
        <w:rPr>
          <w:rFonts w:ascii="Times New Roman" w:eastAsia="Times New Roman" w:hAnsi="Times New Roman"/>
          <w:color w:val="000000"/>
          <w:szCs w:val="20"/>
          <w:lang w:val="lv-LV"/>
        </w:rPr>
      </w:pPr>
      <w:r w:rsidRPr="00CC0687">
        <w:rPr>
          <w:rFonts w:ascii="Times New Roman" w:eastAsia="Times New Roman" w:hAnsi="Times New Roman"/>
          <w:lang w:val="lv-LV"/>
        </w:rPr>
        <w:t xml:space="preserve">Nelietot 1 dienu vecu cāļu vakcinācijai, ja tie ir izšķīlušies no vakcinētām </w:t>
      </w:r>
      <w:proofErr w:type="spellStart"/>
      <w:r w:rsidRPr="00CC0687">
        <w:rPr>
          <w:rFonts w:ascii="Times New Roman" w:eastAsia="Times New Roman" w:hAnsi="Times New Roman"/>
          <w:lang w:val="lv-LV"/>
        </w:rPr>
        <w:t>embrionētām</w:t>
      </w:r>
      <w:proofErr w:type="spellEnd"/>
      <w:r w:rsidRPr="00CC0687">
        <w:rPr>
          <w:rFonts w:ascii="Times New Roman" w:eastAsia="Times New Roman" w:hAnsi="Times New Roman"/>
          <w:lang w:val="lv-LV"/>
        </w:rPr>
        <w:t xml:space="preserve"> olām, kuras vakcinētas ar </w:t>
      </w:r>
      <w:proofErr w:type="spellStart"/>
      <w:r w:rsidRPr="00CC0687">
        <w:rPr>
          <w:rFonts w:ascii="Times New Roman" w:eastAsia="Times New Roman" w:hAnsi="Times New Roman"/>
          <w:lang w:val="lv-LV"/>
        </w:rPr>
        <w:t>Cevac</w:t>
      </w:r>
      <w:proofErr w:type="spellEnd"/>
      <w:r w:rsidRPr="00CC0687">
        <w:rPr>
          <w:rFonts w:ascii="Times New Roman" w:eastAsia="Times New Roman" w:hAnsi="Times New Roman"/>
          <w:lang w:val="lv-LV"/>
        </w:rPr>
        <w:t xml:space="preserve"> </w:t>
      </w:r>
      <w:proofErr w:type="spellStart"/>
      <w:r w:rsidRPr="00CC0687">
        <w:rPr>
          <w:rFonts w:ascii="Times New Roman" w:eastAsia="Times New Roman" w:hAnsi="Times New Roman"/>
          <w:lang w:val="lv-LV"/>
        </w:rPr>
        <w:t>Transmune</w:t>
      </w:r>
      <w:proofErr w:type="spellEnd"/>
      <w:r w:rsidRPr="00CC0687">
        <w:rPr>
          <w:rFonts w:ascii="Times New Roman" w:eastAsia="Times New Roman" w:hAnsi="Times New Roman"/>
          <w:lang w:val="lv-LV"/>
        </w:rPr>
        <w:t xml:space="preserve"> </w:t>
      </w:r>
      <w:proofErr w:type="spellStart"/>
      <w:r w:rsidRPr="00CC0687">
        <w:rPr>
          <w:rFonts w:ascii="Times New Roman" w:eastAsia="Times New Roman" w:hAnsi="Times New Roman"/>
          <w:i/>
          <w:iCs/>
          <w:lang w:val="lv-LV"/>
        </w:rPr>
        <w:t>in</w:t>
      </w:r>
      <w:proofErr w:type="spellEnd"/>
      <w:r w:rsidRPr="00CC0687">
        <w:rPr>
          <w:rFonts w:ascii="Times New Roman" w:eastAsia="Times New Roman" w:hAnsi="Times New Roman"/>
          <w:i/>
          <w:iCs/>
          <w:lang w:val="lv-LV"/>
        </w:rPr>
        <w:t xml:space="preserve"> </w:t>
      </w:r>
      <w:proofErr w:type="spellStart"/>
      <w:r w:rsidRPr="00CC0687">
        <w:rPr>
          <w:rFonts w:ascii="Times New Roman" w:eastAsia="Times New Roman" w:hAnsi="Times New Roman"/>
          <w:i/>
          <w:iCs/>
          <w:lang w:val="lv-LV"/>
        </w:rPr>
        <w:t>ovo</w:t>
      </w:r>
      <w:proofErr w:type="spellEnd"/>
      <w:r w:rsidRPr="00CC0687">
        <w:rPr>
          <w:rFonts w:ascii="Times New Roman" w:eastAsia="Times New Roman" w:hAnsi="Times New Roman"/>
          <w:lang w:val="lv-LV"/>
        </w:rPr>
        <w:t>.</w:t>
      </w:r>
    </w:p>
    <w:p w14:paraId="12CC1FA6"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3BE6F0EE"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25B5BB32"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b/>
          <w:color w:val="000000"/>
          <w:szCs w:val="20"/>
          <w:lang w:val="lv-LV"/>
        </w:rPr>
      </w:pPr>
      <w:r w:rsidRPr="00CC0687">
        <w:rPr>
          <w:rFonts w:ascii="Times New Roman" w:eastAsia="Times New Roman" w:hAnsi="Times New Roman"/>
          <w:b/>
          <w:color w:val="000000"/>
          <w:szCs w:val="20"/>
          <w:highlight w:val="lightGray"/>
          <w:lang w:val="lv-LV"/>
        </w:rPr>
        <w:t>6.</w:t>
      </w:r>
      <w:r w:rsidRPr="00CC0687">
        <w:rPr>
          <w:rFonts w:ascii="Times New Roman" w:eastAsia="Times New Roman" w:hAnsi="Times New Roman"/>
          <w:b/>
          <w:color w:val="000000"/>
          <w:szCs w:val="20"/>
          <w:lang w:val="lv-LV"/>
        </w:rPr>
        <w:tab/>
        <w:t>IESPĒJAMĀS BLAKUSPARĀDĪBAS</w:t>
      </w:r>
    </w:p>
    <w:p w14:paraId="47DB33BF"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3F5D0446"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6E79BBC2" w14:textId="13FD7DC9"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Vakcinētajiem putniem ļoti bieži novērojama viegla vai </w:t>
      </w:r>
      <w:r w:rsidR="00AD0D3A">
        <w:rPr>
          <w:rFonts w:ascii="Times New Roman" w:eastAsia="Times New Roman" w:hAnsi="Times New Roman"/>
          <w:color w:val="000000"/>
          <w:lang w:val="lv-LV" w:eastAsia="lv-LV"/>
        </w:rPr>
        <w:t>vidēja</w:t>
      </w:r>
      <w:r w:rsidRPr="00CC0687">
        <w:rPr>
          <w:rFonts w:ascii="Times New Roman" w:eastAsia="Times New Roman" w:hAnsi="Times New Roman"/>
          <w:color w:val="000000"/>
          <w:lang w:val="lv-LV" w:eastAsia="lv-LV"/>
        </w:rPr>
        <w:t xml:space="preserve"> limfocītu skaita samazināšanās, kas sasniedz maksimumu 7. dienā pēc vakcinācijas. Pēc 7. dienas </w:t>
      </w:r>
      <w:proofErr w:type="spellStart"/>
      <w:r w:rsidRPr="00CC0687">
        <w:rPr>
          <w:rFonts w:ascii="Times New Roman" w:eastAsia="Times New Roman" w:hAnsi="Times New Roman"/>
          <w:color w:val="000000"/>
          <w:lang w:val="lv-LV" w:eastAsia="lv-LV"/>
        </w:rPr>
        <w:t>Fabrīcija</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bursā</w:t>
      </w:r>
      <w:proofErr w:type="spellEnd"/>
      <w:r w:rsidRPr="00CC0687">
        <w:rPr>
          <w:rFonts w:ascii="Times New Roman" w:eastAsia="Times New Roman" w:hAnsi="Times New Roman"/>
          <w:color w:val="000000"/>
          <w:lang w:val="lv-LV" w:eastAsia="lv-LV"/>
        </w:rPr>
        <w:t xml:space="preserve"> notiek limfocītu skaita atjaunošanās un reģenerācija. Dažos gadījumos vakcīnas vīrusu celma replikācija var ieilgt (piemēram, saistībā ar ļoti augstu </w:t>
      </w:r>
      <w:proofErr w:type="spellStart"/>
      <w:r w:rsidRPr="00CC0687">
        <w:rPr>
          <w:rFonts w:ascii="Times New Roman" w:eastAsia="Times New Roman" w:hAnsi="Times New Roman"/>
          <w:color w:val="000000"/>
          <w:lang w:val="lv-LV" w:eastAsia="lv-LV"/>
        </w:rPr>
        <w:t>maternālo</w:t>
      </w:r>
      <w:proofErr w:type="spellEnd"/>
      <w:r w:rsidRPr="00CC0687">
        <w:rPr>
          <w:rFonts w:ascii="Times New Roman" w:eastAsia="Times New Roman" w:hAnsi="Times New Roman"/>
          <w:color w:val="000000"/>
          <w:lang w:val="lv-LV" w:eastAsia="lv-LV"/>
        </w:rPr>
        <w:t xml:space="preserve"> antivielu titru 1 dienu veciem cāļiem) un </w:t>
      </w:r>
      <w:proofErr w:type="spellStart"/>
      <w:r w:rsidRPr="00CC0687">
        <w:rPr>
          <w:rFonts w:ascii="Times New Roman" w:eastAsia="Times New Roman" w:hAnsi="Times New Roman"/>
          <w:color w:val="000000"/>
          <w:lang w:val="lv-LV" w:eastAsia="lv-LV"/>
        </w:rPr>
        <w:t>bursas</w:t>
      </w:r>
      <w:proofErr w:type="spellEnd"/>
      <w:r w:rsidRPr="00CC0687">
        <w:rPr>
          <w:rFonts w:ascii="Times New Roman" w:eastAsia="Times New Roman" w:hAnsi="Times New Roman"/>
          <w:color w:val="000000"/>
          <w:lang w:val="lv-LV" w:eastAsia="lv-LV"/>
        </w:rPr>
        <w:t xml:space="preserve"> rādītāji cāļiem var sasniegt ne vairāk kā 2,8 starp 35. un 42. dzīves dienu, kas neietekmē cāļu ganāmpulka produktivitātes rādītājus. </w:t>
      </w:r>
    </w:p>
    <w:p w14:paraId="4F24E282" w14:textId="77777777" w:rsidR="00CC0687" w:rsidRPr="00CC0687" w:rsidRDefault="00CC0687" w:rsidP="00CC0687">
      <w:pPr>
        <w:spacing w:after="0" w:line="240" w:lineRule="auto"/>
        <w:jc w:val="both"/>
        <w:rPr>
          <w:rFonts w:ascii="Times New Roman" w:eastAsia="Times New Roman" w:hAnsi="Times New Roman"/>
          <w:szCs w:val="20"/>
          <w:lang w:val="lv-LV"/>
        </w:rPr>
      </w:pPr>
    </w:p>
    <w:p w14:paraId="408921D9" w14:textId="7ECF46A8" w:rsidR="00CC0687" w:rsidRPr="00CC0687" w:rsidRDefault="00CC0687" w:rsidP="00CC0687">
      <w:pPr>
        <w:spacing w:after="0" w:line="240" w:lineRule="auto"/>
        <w:jc w:val="both"/>
        <w:rPr>
          <w:rFonts w:ascii="Times New Roman" w:eastAsia="Times New Roman" w:hAnsi="Times New Roman"/>
          <w:szCs w:val="20"/>
          <w:lang w:val="lv-LV"/>
        </w:rPr>
      </w:pPr>
      <w:r w:rsidRPr="00CC0687">
        <w:rPr>
          <w:rFonts w:ascii="Times New Roman" w:eastAsia="Times New Roman" w:hAnsi="Times New Roman"/>
          <w:szCs w:val="20"/>
          <w:lang w:val="lv-LV"/>
        </w:rPr>
        <w:t>Veterināro zāļu blakusparādību sastopamības biežums norādīts sekojošā secībā:</w:t>
      </w:r>
    </w:p>
    <w:p w14:paraId="67E44989" w14:textId="77777777" w:rsidR="00CC0687" w:rsidRPr="00CC0687" w:rsidRDefault="00CC0687" w:rsidP="00CC0687">
      <w:pPr>
        <w:spacing w:after="0" w:line="240" w:lineRule="auto"/>
        <w:jc w:val="both"/>
        <w:rPr>
          <w:rFonts w:ascii="Times New Roman" w:eastAsia="Times New Roman" w:hAnsi="Times New Roman"/>
          <w:szCs w:val="20"/>
          <w:lang w:val="lv-LV"/>
        </w:rPr>
      </w:pPr>
      <w:r w:rsidRPr="00CC0687">
        <w:rPr>
          <w:rFonts w:ascii="Times New Roman" w:eastAsia="Times New Roman" w:hAnsi="Times New Roman"/>
          <w:szCs w:val="20"/>
          <w:lang w:val="lv-LV"/>
        </w:rPr>
        <w:t>- ļoti bieži (vairāk nekā 1 no 10 ārstētajiem dzīvniekiem novērota(-s) nevēlama(-s) blakusparādība(-s));</w:t>
      </w:r>
    </w:p>
    <w:p w14:paraId="3BE60674" w14:textId="77777777" w:rsidR="00CC0687" w:rsidRPr="00CC0687" w:rsidRDefault="00CC0687" w:rsidP="00CC0687">
      <w:pPr>
        <w:spacing w:after="0" w:line="240" w:lineRule="auto"/>
        <w:jc w:val="both"/>
        <w:rPr>
          <w:rFonts w:ascii="Times New Roman" w:eastAsia="Times New Roman" w:hAnsi="Times New Roman"/>
          <w:szCs w:val="20"/>
          <w:lang w:val="lv-LV"/>
        </w:rPr>
      </w:pPr>
      <w:r w:rsidRPr="00CC0687">
        <w:rPr>
          <w:rFonts w:ascii="Times New Roman" w:eastAsia="Times New Roman" w:hAnsi="Times New Roman"/>
          <w:szCs w:val="20"/>
          <w:lang w:val="lv-LV"/>
        </w:rPr>
        <w:t>- bieži (vairāk nekā 1, bet mazāk nekā 10 dzīvniekiem no 100 ārstētajiem dzīvniekiem);</w:t>
      </w:r>
    </w:p>
    <w:p w14:paraId="02926962" w14:textId="77777777" w:rsidR="00CC0687" w:rsidRPr="00CC0687" w:rsidRDefault="00CC0687" w:rsidP="00CC0687">
      <w:pPr>
        <w:spacing w:after="0" w:line="240" w:lineRule="auto"/>
        <w:jc w:val="both"/>
        <w:rPr>
          <w:rFonts w:ascii="Times New Roman" w:eastAsia="Times New Roman" w:hAnsi="Times New Roman"/>
          <w:szCs w:val="20"/>
          <w:lang w:val="lv-LV"/>
        </w:rPr>
      </w:pPr>
      <w:r w:rsidRPr="00CC0687">
        <w:rPr>
          <w:rFonts w:ascii="Times New Roman" w:eastAsia="Times New Roman" w:hAnsi="Times New Roman"/>
          <w:szCs w:val="20"/>
          <w:lang w:val="lv-LV"/>
        </w:rPr>
        <w:t>- retāk (vairāk nekā 1, bet mazāk nekā 10 dzīvniekiem no 1000 ārstētajiem dzīvniekiem);</w:t>
      </w:r>
    </w:p>
    <w:p w14:paraId="45E194E4" w14:textId="77777777" w:rsidR="00CC0687" w:rsidRPr="00CC0687" w:rsidRDefault="00CC0687" w:rsidP="00CC0687">
      <w:pPr>
        <w:spacing w:after="0" w:line="240" w:lineRule="auto"/>
        <w:jc w:val="both"/>
        <w:rPr>
          <w:rFonts w:ascii="Times New Roman" w:eastAsia="Times New Roman" w:hAnsi="Times New Roman"/>
          <w:szCs w:val="20"/>
          <w:lang w:val="lv-LV"/>
        </w:rPr>
      </w:pPr>
      <w:r w:rsidRPr="00CC0687">
        <w:rPr>
          <w:rFonts w:ascii="Times New Roman" w:eastAsia="Times New Roman" w:hAnsi="Times New Roman"/>
          <w:szCs w:val="20"/>
          <w:lang w:val="lv-LV"/>
        </w:rPr>
        <w:t>- reti (vairāk nekā 1, bet mazāk nekā 10 dzīvniekiem no 10000 ārstētajiem dzīvniekiem);</w:t>
      </w:r>
    </w:p>
    <w:p w14:paraId="7A19C2D2" w14:textId="77777777" w:rsidR="00CC0687" w:rsidRPr="00CC0687" w:rsidRDefault="00CC0687" w:rsidP="00CC0687">
      <w:pPr>
        <w:spacing w:after="0" w:line="240" w:lineRule="auto"/>
        <w:jc w:val="both"/>
        <w:rPr>
          <w:rFonts w:ascii="Times New Roman" w:eastAsia="Times New Roman" w:hAnsi="Times New Roman"/>
          <w:szCs w:val="20"/>
          <w:lang w:val="lv-LV"/>
        </w:rPr>
      </w:pPr>
      <w:r w:rsidRPr="00CC0687">
        <w:rPr>
          <w:rFonts w:ascii="Times New Roman" w:eastAsia="Times New Roman" w:hAnsi="Times New Roman"/>
          <w:szCs w:val="20"/>
          <w:lang w:val="lv-LV"/>
        </w:rPr>
        <w:t>- ļoti reti (mazāk nekā 1 dzīvniekam no 10000 ārstētajiem dzīvniekiem, ieskaitot atsevišķus ziņojumus).</w:t>
      </w:r>
    </w:p>
    <w:p w14:paraId="4953FAE2"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35CC8F09" w14:textId="406A4F7E" w:rsidR="00CC0687" w:rsidRPr="00CC0687" w:rsidRDefault="00CC0687" w:rsidP="00CC0687">
      <w:pPr>
        <w:spacing w:after="0" w:line="240" w:lineRule="auto"/>
        <w:ind w:right="-2"/>
        <w:jc w:val="both"/>
        <w:rPr>
          <w:rFonts w:ascii="Times New Roman" w:eastAsia="Times New Roman" w:hAnsi="Times New Roman"/>
          <w:color w:val="000000"/>
          <w:szCs w:val="20"/>
          <w:lang w:val="lv-LV"/>
        </w:rPr>
      </w:pPr>
      <w:r w:rsidRPr="00CC0687">
        <w:rPr>
          <w:rFonts w:ascii="Times New Roman" w:eastAsia="Times New Roman" w:hAnsi="Times New Roman"/>
          <w:color w:val="000000"/>
          <w:szCs w:val="20"/>
          <w:lang w:val="lv-LV"/>
        </w:rPr>
        <w:t>Ja novērojat jebkuras blakusparādības, arī tās, kas nav minēta</w:t>
      </w:r>
      <w:r w:rsidR="00A42B5C">
        <w:rPr>
          <w:rFonts w:ascii="Times New Roman" w:eastAsia="Times New Roman" w:hAnsi="Times New Roman"/>
          <w:color w:val="000000"/>
          <w:szCs w:val="20"/>
          <w:lang w:val="lv-LV"/>
        </w:rPr>
        <w:t>s</w:t>
      </w:r>
      <w:r w:rsidRPr="00CC0687">
        <w:rPr>
          <w:rFonts w:ascii="Times New Roman" w:eastAsia="Times New Roman" w:hAnsi="Times New Roman"/>
          <w:color w:val="000000"/>
          <w:szCs w:val="20"/>
          <w:lang w:val="lv-LV"/>
        </w:rPr>
        <w:t xml:space="preserve"> šajā lietošanas instrukcijā, vai domājat, ka zāles nav iedarbojušās, lūdzu, informējiet savu veterinārārstu.</w:t>
      </w:r>
    </w:p>
    <w:p w14:paraId="03982B6F" w14:textId="77777777" w:rsidR="00CC0687" w:rsidRPr="00CC0687" w:rsidRDefault="00CC0687" w:rsidP="00CC0687">
      <w:pPr>
        <w:spacing w:after="0" w:line="240" w:lineRule="auto"/>
        <w:jc w:val="both"/>
        <w:rPr>
          <w:rFonts w:ascii="Times New Roman" w:eastAsia="Times New Roman" w:hAnsi="Times New Roman"/>
          <w:lang w:val="lv-LV"/>
        </w:rPr>
      </w:pPr>
    </w:p>
    <w:p w14:paraId="7FC6E8A8" w14:textId="77777777" w:rsidR="00CC0687" w:rsidRPr="00CC0687" w:rsidRDefault="00CC0687" w:rsidP="00CC0687">
      <w:pPr>
        <w:tabs>
          <w:tab w:val="left" w:pos="567"/>
        </w:tabs>
        <w:spacing w:after="0" w:line="240" w:lineRule="auto"/>
        <w:jc w:val="both"/>
        <w:rPr>
          <w:rFonts w:ascii="Times New Roman" w:eastAsia="Times New Roman" w:hAnsi="Times New Roman"/>
          <w:color w:val="000000"/>
          <w:szCs w:val="20"/>
          <w:lang w:val="lv-LV"/>
        </w:rPr>
      </w:pPr>
    </w:p>
    <w:p w14:paraId="0CD88319"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r w:rsidRPr="00CC0687">
        <w:rPr>
          <w:rFonts w:ascii="Times New Roman" w:eastAsia="Times New Roman" w:hAnsi="Times New Roman"/>
          <w:b/>
          <w:color w:val="000000"/>
          <w:szCs w:val="20"/>
          <w:highlight w:val="lightGray"/>
          <w:lang w:val="lv-LV"/>
        </w:rPr>
        <w:t>7.</w:t>
      </w:r>
      <w:r w:rsidRPr="00CC0687">
        <w:rPr>
          <w:rFonts w:ascii="Times New Roman" w:eastAsia="Times New Roman" w:hAnsi="Times New Roman"/>
          <w:b/>
          <w:color w:val="000000"/>
          <w:szCs w:val="20"/>
          <w:lang w:val="lv-LV"/>
        </w:rPr>
        <w:tab/>
        <w:t>MĒRĶA SUGAS</w:t>
      </w:r>
    </w:p>
    <w:p w14:paraId="692A188B" w14:textId="77777777" w:rsidR="00CC0687" w:rsidRPr="00CC0687" w:rsidRDefault="00CC0687" w:rsidP="00CC0687">
      <w:pPr>
        <w:spacing w:after="0" w:line="240" w:lineRule="auto"/>
        <w:jc w:val="both"/>
        <w:rPr>
          <w:rFonts w:ascii="Times New Roman" w:eastAsia="Times New Roman" w:hAnsi="Times New Roman"/>
          <w:lang w:val="lv-LV"/>
        </w:rPr>
      </w:pPr>
    </w:p>
    <w:p w14:paraId="0EFC6AC2"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r w:rsidRPr="00CC0687">
        <w:rPr>
          <w:rFonts w:ascii="Times New Roman" w:eastAsia="Times New Roman" w:hAnsi="Times New Roman"/>
          <w:lang w:val="lv-LV"/>
        </w:rPr>
        <w:t xml:space="preserve">Vistas un </w:t>
      </w:r>
      <w:proofErr w:type="spellStart"/>
      <w:r w:rsidRPr="00CC0687">
        <w:rPr>
          <w:rFonts w:ascii="Times New Roman" w:eastAsia="Times New Roman" w:hAnsi="Times New Roman"/>
          <w:lang w:val="lv-LV"/>
        </w:rPr>
        <w:t>embrionētas</w:t>
      </w:r>
      <w:proofErr w:type="spellEnd"/>
      <w:r w:rsidRPr="00CC0687">
        <w:rPr>
          <w:rFonts w:ascii="Times New Roman" w:eastAsia="Times New Roman" w:hAnsi="Times New Roman"/>
          <w:lang w:val="lv-LV"/>
        </w:rPr>
        <w:t xml:space="preserve"> vistu olas.</w:t>
      </w:r>
    </w:p>
    <w:p w14:paraId="04985B4A"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63F2CBF2"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7486E73D"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r w:rsidRPr="00CC0687">
        <w:rPr>
          <w:rFonts w:ascii="Times New Roman" w:eastAsia="Times New Roman" w:hAnsi="Times New Roman"/>
          <w:b/>
          <w:color w:val="000000"/>
          <w:szCs w:val="20"/>
          <w:highlight w:val="lightGray"/>
          <w:lang w:val="lv-LV"/>
        </w:rPr>
        <w:t>8.</w:t>
      </w:r>
      <w:r w:rsidRPr="00CC0687">
        <w:rPr>
          <w:rFonts w:ascii="Times New Roman" w:eastAsia="Times New Roman" w:hAnsi="Times New Roman"/>
          <w:b/>
          <w:color w:val="000000"/>
          <w:szCs w:val="20"/>
          <w:lang w:val="lv-LV"/>
        </w:rPr>
        <w:tab/>
        <w:t xml:space="preserve">DEVAS ATKARĪBĀ NO DZĪVNIEKU SUGAS, LIETOŠANAS VEIDA UN METODES </w:t>
      </w:r>
    </w:p>
    <w:p w14:paraId="766217AD"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2C334641"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Ievadīšanai </w:t>
      </w:r>
      <w:proofErr w:type="spellStart"/>
      <w:r w:rsidRPr="00CC0687">
        <w:rPr>
          <w:rFonts w:ascii="Times New Roman" w:eastAsia="Times New Roman" w:hAnsi="Times New Roman"/>
          <w:i/>
          <w:color w:val="000000"/>
          <w:lang w:val="lv-LV" w:eastAsia="lv-LV"/>
        </w:rPr>
        <w:t>in</w:t>
      </w:r>
      <w:proofErr w:type="spellEnd"/>
      <w:r w:rsidRPr="00CC0687">
        <w:rPr>
          <w:rFonts w:ascii="Times New Roman" w:eastAsia="Times New Roman" w:hAnsi="Times New Roman"/>
          <w:i/>
          <w:color w:val="000000"/>
          <w:lang w:val="lv-LV" w:eastAsia="lv-LV"/>
        </w:rPr>
        <w:t xml:space="preserve"> </w:t>
      </w:r>
      <w:proofErr w:type="spellStart"/>
      <w:r w:rsidRPr="00CC0687">
        <w:rPr>
          <w:rFonts w:ascii="Times New Roman" w:eastAsia="Times New Roman" w:hAnsi="Times New Roman"/>
          <w:i/>
          <w:color w:val="000000"/>
          <w:lang w:val="lv-LV" w:eastAsia="lv-LV"/>
        </w:rPr>
        <w:t>ovo</w:t>
      </w:r>
      <w:proofErr w:type="spellEnd"/>
      <w:r w:rsidRPr="00CC0687">
        <w:rPr>
          <w:rFonts w:ascii="Times New Roman" w:eastAsia="Times New Roman" w:hAnsi="Times New Roman"/>
          <w:color w:val="000000"/>
          <w:lang w:val="lv-LV" w:eastAsia="lv-LV"/>
        </w:rPr>
        <w:t xml:space="preserve"> vai </w:t>
      </w:r>
      <w:proofErr w:type="spellStart"/>
      <w:r w:rsidRPr="00CC0687">
        <w:rPr>
          <w:rFonts w:ascii="Times New Roman" w:eastAsia="Times New Roman" w:hAnsi="Times New Roman"/>
          <w:color w:val="000000"/>
          <w:lang w:val="lv-LV" w:eastAsia="lv-LV"/>
        </w:rPr>
        <w:t>subkutāni</w:t>
      </w:r>
      <w:proofErr w:type="spellEnd"/>
      <w:r w:rsidRPr="00CC0687">
        <w:rPr>
          <w:rFonts w:ascii="Times New Roman" w:eastAsia="Times New Roman" w:hAnsi="Times New Roman"/>
          <w:color w:val="000000"/>
          <w:lang w:val="lv-LV" w:eastAsia="lv-LV"/>
        </w:rPr>
        <w:t>.</w:t>
      </w:r>
    </w:p>
    <w:p w14:paraId="461AEF93" w14:textId="77777777" w:rsidR="00A42B5C" w:rsidRPr="00935CD2" w:rsidRDefault="00A42B5C" w:rsidP="00A42B5C">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Vienu 0,05 ml devu injicēt katrai 18 dienas vecai </w:t>
      </w:r>
      <w:proofErr w:type="spellStart"/>
      <w:r w:rsidRPr="00935CD2">
        <w:rPr>
          <w:rFonts w:ascii="Times New Roman" w:eastAsia="Times New Roman" w:hAnsi="Times New Roman"/>
          <w:color w:val="000000"/>
          <w:lang w:val="lv-LV" w:eastAsia="lv-LV"/>
        </w:rPr>
        <w:t>embrionētai</w:t>
      </w:r>
      <w:proofErr w:type="spellEnd"/>
      <w:r w:rsidRPr="00935CD2">
        <w:rPr>
          <w:rFonts w:ascii="Times New Roman" w:eastAsia="Times New Roman" w:hAnsi="Times New Roman"/>
          <w:color w:val="000000"/>
          <w:lang w:val="lv-LV" w:eastAsia="lv-LV"/>
        </w:rPr>
        <w:t xml:space="preserve"> broileru vistas olai. </w:t>
      </w:r>
    </w:p>
    <w:p w14:paraId="614DB0E0" w14:textId="77777777" w:rsidR="00A42B5C" w:rsidRPr="00935CD2" w:rsidRDefault="00A42B5C" w:rsidP="00A42B5C">
      <w:pPr>
        <w:autoSpaceDE w:val="0"/>
        <w:autoSpaceDN w:val="0"/>
        <w:adjustRightInd w:val="0"/>
        <w:spacing w:after="0" w:line="240" w:lineRule="auto"/>
        <w:jc w:val="both"/>
        <w:rPr>
          <w:rFonts w:ascii="Times New Roman" w:eastAsia="Times New Roman" w:hAnsi="Times New Roman"/>
          <w:color w:val="000000"/>
          <w:lang w:val="lv-LV" w:eastAsia="lv-LV"/>
        </w:rPr>
      </w:pPr>
      <w:r w:rsidRPr="00100FA8">
        <w:rPr>
          <w:rFonts w:ascii="Times New Roman" w:eastAsia="Times New Roman" w:hAnsi="Times New Roman"/>
          <w:color w:val="000000"/>
          <w:lang w:val="lv-LV" w:eastAsia="lv-LV"/>
        </w:rPr>
        <w:t xml:space="preserve">Vienu </w:t>
      </w:r>
      <w:r w:rsidR="00100FA8" w:rsidRPr="001411A5">
        <w:rPr>
          <w:rFonts w:ascii="Times New Roman" w:eastAsia="Times New Roman" w:hAnsi="Times New Roman"/>
          <w:color w:val="000000"/>
          <w:lang w:val="lv-LV" w:eastAsia="lv-LV"/>
        </w:rPr>
        <w:t>0,1</w:t>
      </w:r>
      <w:r w:rsidRPr="00100FA8">
        <w:rPr>
          <w:rFonts w:ascii="Times New Roman" w:eastAsia="Times New Roman" w:hAnsi="Times New Roman"/>
          <w:color w:val="000000"/>
          <w:lang w:val="lv-LV" w:eastAsia="lv-LV"/>
        </w:rPr>
        <w:t xml:space="preserve"> ml devu</w:t>
      </w:r>
      <w:r w:rsidRPr="00935CD2">
        <w:rPr>
          <w:rFonts w:ascii="Times New Roman" w:eastAsia="Times New Roman" w:hAnsi="Times New Roman"/>
          <w:color w:val="000000"/>
          <w:lang w:val="lv-LV" w:eastAsia="lv-LV"/>
        </w:rPr>
        <w:t xml:space="preserve"> injicēt katram 1 dienu vecam </w:t>
      </w:r>
      <w:r w:rsidR="00100FA8">
        <w:rPr>
          <w:rFonts w:ascii="Times New Roman" w:eastAsia="Times New Roman" w:hAnsi="Times New Roman"/>
          <w:color w:val="000000"/>
          <w:lang w:val="lv-LV" w:eastAsia="lv-LV"/>
        </w:rPr>
        <w:t xml:space="preserve">broileru </w:t>
      </w:r>
      <w:r w:rsidRPr="00935CD2">
        <w:rPr>
          <w:rFonts w:ascii="Times New Roman" w:eastAsia="Times New Roman" w:hAnsi="Times New Roman"/>
          <w:color w:val="000000"/>
          <w:lang w:val="lv-LV" w:eastAsia="lv-LV"/>
        </w:rPr>
        <w:t>cālim</w:t>
      </w:r>
      <w:r>
        <w:rPr>
          <w:rFonts w:ascii="Times New Roman" w:eastAsia="Times New Roman" w:hAnsi="Times New Roman"/>
          <w:color w:val="000000"/>
          <w:lang w:val="lv-LV" w:eastAsia="lv-LV"/>
        </w:rPr>
        <w:t xml:space="preserve"> </w:t>
      </w:r>
      <w:proofErr w:type="spellStart"/>
      <w:r>
        <w:rPr>
          <w:rFonts w:ascii="Times New Roman" w:eastAsia="Times New Roman" w:hAnsi="Times New Roman"/>
          <w:color w:val="000000"/>
          <w:lang w:val="lv-LV" w:eastAsia="lv-LV"/>
        </w:rPr>
        <w:t>subkutāni</w:t>
      </w:r>
      <w:proofErr w:type="spellEnd"/>
      <w:r>
        <w:rPr>
          <w:rFonts w:ascii="Times New Roman" w:eastAsia="Times New Roman" w:hAnsi="Times New Roman"/>
          <w:color w:val="000000"/>
          <w:lang w:val="lv-LV" w:eastAsia="lv-LV"/>
        </w:rPr>
        <w:t>, kakla apvidū</w:t>
      </w:r>
      <w:r w:rsidRPr="00935CD2">
        <w:rPr>
          <w:rFonts w:ascii="Times New Roman" w:eastAsia="Times New Roman" w:hAnsi="Times New Roman"/>
          <w:color w:val="000000"/>
          <w:lang w:val="lv-LV" w:eastAsia="lv-LV"/>
        </w:rPr>
        <w:t xml:space="preserve">. </w:t>
      </w:r>
    </w:p>
    <w:p w14:paraId="749FC6A7" w14:textId="77777777" w:rsidR="00CC0687" w:rsidRPr="00CC0687" w:rsidRDefault="00CC0687" w:rsidP="00CC0687">
      <w:pPr>
        <w:spacing w:after="0" w:line="240" w:lineRule="auto"/>
        <w:jc w:val="both"/>
        <w:rPr>
          <w:rFonts w:ascii="Times New Roman" w:eastAsia="Times New Roman" w:hAnsi="Times New Roman"/>
          <w:lang w:val="lv-LV"/>
        </w:rPr>
      </w:pPr>
    </w:p>
    <w:p w14:paraId="3094E0CA"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5A80836B"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r w:rsidRPr="00CC0687">
        <w:rPr>
          <w:rFonts w:ascii="Times New Roman" w:eastAsia="Times New Roman" w:hAnsi="Times New Roman"/>
          <w:b/>
          <w:color w:val="000000"/>
          <w:szCs w:val="20"/>
          <w:highlight w:val="lightGray"/>
          <w:lang w:val="lv-LV"/>
        </w:rPr>
        <w:t>9.</w:t>
      </w:r>
      <w:r w:rsidRPr="00CC0687">
        <w:rPr>
          <w:rFonts w:ascii="Times New Roman" w:eastAsia="Times New Roman" w:hAnsi="Times New Roman"/>
          <w:b/>
          <w:color w:val="000000"/>
          <w:szCs w:val="20"/>
          <w:lang w:val="lv-LV"/>
        </w:rPr>
        <w:tab/>
        <w:t xml:space="preserve">IETEIKUMI PAREIZAI LIETOŠANAI </w:t>
      </w:r>
    </w:p>
    <w:p w14:paraId="0F3E7824" w14:textId="77777777" w:rsidR="00CC0687" w:rsidRPr="00CC0687" w:rsidRDefault="00CC0687" w:rsidP="00CC0687">
      <w:pPr>
        <w:spacing w:after="0" w:line="240" w:lineRule="auto"/>
        <w:ind w:left="567" w:hanging="567"/>
        <w:jc w:val="both"/>
        <w:rPr>
          <w:rFonts w:ascii="Times New Roman" w:eastAsia="Times New Roman" w:hAnsi="Times New Roman"/>
          <w:b/>
          <w:color w:val="000000"/>
          <w:szCs w:val="20"/>
          <w:lang w:val="lv-LV"/>
        </w:rPr>
      </w:pPr>
    </w:p>
    <w:p w14:paraId="6A93AF81"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Vakcināciju veic, lietojot speciālu </w:t>
      </w:r>
      <w:proofErr w:type="spellStart"/>
      <w:r w:rsidRPr="00CC0687">
        <w:rPr>
          <w:rFonts w:ascii="Times New Roman" w:eastAsia="Times New Roman" w:hAnsi="Times New Roman"/>
          <w:i/>
          <w:iCs/>
          <w:color w:val="000000"/>
          <w:lang w:val="lv-LV" w:eastAsia="lv-LV"/>
        </w:rPr>
        <w:t>in</w:t>
      </w:r>
      <w:proofErr w:type="spellEnd"/>
      <w:r w:rsidRPr="00CC0687">
        <w:rPr>
          <w:rFonts w:ascii="Times New Roman" w:eastAsia="Times New Roman" w:hAnsi="Times New Roman"/>
          <w:i/>
          <w:iCs/>
          <w:color w:val="000000"/>
          <w:lang w:val="lv-LV" w:eastAsia="lv-LV"/>
        </w:rPr>
        <w:t xml:space="preserve"> </w:t>
      </w:r>
      <w:proofErr w:type="spellStart"/>
      <w:r w:rsidRPr="00CC0687">
        <w:rPr>
          <w:rFonts w:ascii="Times New Roman" w:eastAsia="Times New Roman" w:hAnsi="Times New Roman"/>
          <w:i/>
          <w:iCs/>
          <w:color w:val="000000"/>
          <w:lang w:val="lv-LV" w:eastAsia="lv-LV"/>
        </w:rPr>
        <w:t>ovo</w:t>
      </w:r>
      <w:proofErr w:type="spellEnd"/>
      <w:r w:rsidRPr="00CC0687">
        <w:rPr>
          <w:rFonts w:ascii="Times New Roman" w:eastAsia="Times New Roman" w:hAnsi="Times New Roman"/>
          <w:i/>
          <w:iCs/>
          <w:color w:val="000000"/>
          <w:lang w:val="lv-LV" w:eastAsia="lv-LV"/>
        </w:rPr>
        <w:t xml:space="preserve"> </w:t>
      </w:r>
      <w:r w:rsidRPr="00CC0687">
        <w:rPr>
          <w:rFonts w:ascii="Times New Roman" w:eastAsia="Times New Roman" w:hAnsi="Times New Roman"/>
          <w:color w:val="000000"/>
          <w:lang w:val="lv-LV" w:eastAsia="lv-LV"/>
        </w:rPr>
        <w:t xml:space="preserve">ievadīšanas aprīkojumu vai </w:t>
      </w:r>
      <w:proofErr w:type="spellStart"/>
      <w:r w:rsidRPr="00CC0687">
        <w:rPr>
          <w:rFonts w:ascii="Times New Roman" w:eastAsia="Times New Roman" w:hAnsi="Times New Roman"/>
          <w:color w:val="000000"/>
          <w:lang w:val="lv-LV" w:eastAsia="lv-LV"/>
        </w:rPr>
        <w:t>subkutānai</w:t>
      </w:r>
      <w:proofErr w:type="spellEnd"/>
      <w:r w:rsidRPr="00CC0687">
        <w:rPr>
          <w:rFonts w:ascii="Times New Roman" w:eastAsia="Times New Roman" w:hAnsi="Times New Roman"/>
          <w:color w:val="000000"/>
          <w:lang w:val="lv-LV" w:eastAsia="lv-LV"/>
        </w:rPr>
        <w:t xml:space="preserve"> ievadīšanai – automātisko šļirci. </w:t>
      </w:r>
    </w:p>
    <w:p w14:paraId="3EC0CB12"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Vakcīnas sagatavošanā lietošanai un vakcīnas ievadīšanai lietot sterilu aprīkojumu. </w:t>
      </w:r>
    </w:p>
    <w:p w14:paraId="053B37E7"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4BDC3B89"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b/>
          <w:bCs/>
          <w:color w:val="000000"/>
          <w:lang w:val="lv-LV" w:eastAsia="lv-LV"/>
        </w:rPr>
      </w:pPr>
      <w:r w:rsidRPr="00CC0687">
        <w:rPr>
          <w:rFonts w:ascii="Times New Roman" w:eastAsia="Times New Roman" w:hAnsi="Times New Roman"/>
          <w:b/>
          <w:bCs/>
          <w:color w:val="000000"/>
          <w:lang w:val="lv-LV" w:eastAsia="lv-LV"/>
        </w:rPr>
        <w:t>Vakcīnas izšķīdināšana</w:t>
      </w:r>
    </w:p>
    <w:p w14:paraId="5AE4CD76" w14:textId="4978778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bCs/>
          <w:color w:val="000000"/>
          <w:lang w:val="lv-LV" w:eastAsia="lv-LV"/>
        </w:rPr>
        <w:t xml:space="preserve">Vakcīnas </w:t>
      </w:r>
      <w:proofErr w:type="spellStart"/>
      <w:r w:rsidRPr="00CC0687">
        <w:rPr>
          <w:rFonts w:ascii="Times New Roman" w:eastAsia="Times New Roman" w:hAnsi="Times New Roman"/>
          <w:bCs/>
          <w:color w:val="000000"/>
          <w:lang w:val="lv-LV" w:eastAsia="lv-LV"/>
        </w:rPr>
        <w:t>Cevac</w:t>
      </w:r>
      <w:proofErr w:type="spellEnd"/>
      <w:r w:rsidRPr="00CC0687">
        <w:rPr>
          <w:rFonts w:ascii="Times New Roman" w:eastAsia="Times New Roman" w:hAnsi="Times New Roman"/>
          <w:bCs/>
          <w:color w:val="000000"/>
          <w:lang w:val="lv-LV" w:eastAsia="lv-LV"/>
        </w:rPr>
        <w:t xml:space="preserve"> </w:t>
      </w:r>
      <w:proofErr w:type="spellStart"/>
      <w:r w:rsidRPr="00CC0687">
        <w:rPr>
          <w:rFonts w:ascii="Times New Roman" w:eastAsia="Times New Roman" w:hAnsi="Times New Roman"/>
          <w:bCs/>
          <w:color w:val="000000"/>
          <w:lang w:val="lv-LV" w:eastAsia="lv-LV"/>
        </w:rPr>
        <w:t>Transmune</w:t>
      </w:r>
      <w:proofErr w:type="spellEnd"/>
      <w:r w:rsidRPr="00CC0687">
        <w:rPr>
          <w:rFonts w:ascii="Times New Roman" w:eastAsia="Times New Roman" w:hAnsi="Times New Roman"/>
          <w:bCs/>
          <w:color w:val="000000"/>
          <w:lang w:val="lv-LV" w:eastAsia="lv-LV"/>
        </w:rPr>
        <w:t xml:space="preserve"> izšķīdināšanai izmantot fosfātu </w:t>
      </w:r>
      <w:proofErr w:type="spellStart"/>
      <w:r w:rsidRPr="00CC0687">
        <w:rPr>
          <w:rFonts w:ascii="Times New Roman" w:eastAsia="Times New Roman" w:hAnsi="Times New Roman"/>
          <w:bCs/>
          <w:color w:val="000000"/>
          <w:lang w:val="lv-LV" w:eastAsia="lv-LV"/>
        </w:rPr>
        <w:t>buferšķīdumu</w:t>
      </w:r>
      <w:proofErr w:type="spellEnd"/>
      <w:r w:rsidRPr="00CC0687">
        <w:rPr>
          <w:rFonts w:ascii="Times New Roman" w:eastAsia="Times New Roman" w:hAnsi="Times New Roman"/>
          <w:bCs/>
          <w:color w:val="000000"/>
          <w:lang w:val="lv-LV" w:eastAsia="lv-LV"/>
        </w:rPr>
        <w:t xml:space="preserve">, </w:t>
      </w:r>
      <w:r w:rsidR="007F12FA">
        <w:rPr>
          <w:rFonts w:ascii="Times New Roman" w:eastAsia="Times New Roman" w:hAnsi="Times New Roman"/>
          <w:bCs/>
          <w:color w:val="000000"/>
          <w:lang w:val="lv-LV" w:eastAsia="lv-LV"/>
        </w:rPr>
        <w:t>fizioloģisko</w:t>
      </w:r>
      <w:r w:rsidRPr="00CC0687">
        <w:rPr>
          <w:rFonts w:ascii="Times New Roman" w:eastAsia="Times New Roman" w:hAnsi="Times New Roman"/>
          <w:bCs/>
          <w:color w:val="000000"/>
          <w:lang w:val="lv-LV" w:eastAsia="lv-LV"/>
        </w:rPr>
        <w:t xml:space="preserve"> šķīdumu vai </w:t>
      </w:r>
      <w:proofErr w:type="spellStart"/>
      <w:r w:rsidRPr="00CC0687">
        <w:rPr>
          <w:rFonts w:ascii="Times New Roman" w:eastAsia="Times New Roman" w:hAnsi="Times New Roman"/>
          <w:color w:val="000000"/>
          <w:lang w:val="lv-LV" w:eastAsia="lv-LV"/>
        </w:rPr>
        <w:t>Cevac</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Solvent</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Poultry</w:t>
      </w:r>
      <w:proofErr w:type="spellEnd"/>
      <w:r w:rsidRPr="00CC0687">
        <w:rPr>
          <w:rFonts w:ascii="Times New Roman" w:eastAsia="Times New Roman" w:hAnsi="Times New Roman"/>
          <w:bCs/>
          <w:color w:val="000000"/>
          <w:lang w:val="lv-LV" w:eastAsia="lv-LV"/>
        </w:rPr>
        <w:t>.</w:t>
      </w:r>
    </w:p>
    <w:p w14:paraId="16AB07C7" w14:textId="6AB19CC3" w:rsidR="00000EF8" w:rsidRDefault="00000EF8">
      <w:pPr>
        <w:spacing w:after="0" w:line="240" w:lineRule="auto"/>
        <w:rPr>
          <w:rFonts w:ascii="Times New Roman" w:eastAsia="Times New Roman" w:hAnsi="Times New Roman"/>
          <w:color w:val="000000"/>
          <w:lang w:val="lv-LV" w:eastAsia="lv-LV"/>
        </w:rPr>
      </w:pPr>
      <w:r>
        <w:rPr>
          <w:rFonts w:ascii="Times New Roman" w:eastAsia="Times New Roman" w:hAnsi="Times New Roman"/>
          <w:color w:val="000000"/>
          <w:lang w:val="lv-LV" w:eastAsia="lv-LV"/>
        </w:rPr>
        <w:br w:type="page"/>
      </w:r>
    </w:p>
    <w:p w14:paraId="3A5623F3"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CC0687">
        <w:rPr>
          <w:rFonts w:ascii="Times New Roman" w:eastAsia="Times New Roman" w:hAnsi="Times New Roman"/>
          <w:color w:val="000000"/>
          <w:u w:val="single"/>
          <w:lang w:val="lv-LV" w:eastAsia="lv-LV"/>
        </w:rPr>
        <w:lastRenderedPageBreak/>
        <w:t xml:space="preserve">Ievadīšanai </w:t>
      </w:r>
      <w:proofErr w:type="spellStart"/>
      <w:r w:rsidRPr="00CC0687">
        <w:rPr>
          <w:rFonts w:ascii="Times New Roman" w:eastAsia="Times New Roman" w:hAnsi="Times New Roman"/>
          <w:i/>
          <w:iCs/>
          <w:color w:val="000000"/>
          <w:u w:val="single"/>
          <w:lang w:val="lv-LV" w:eastAsia="lv-LV"/>
        </w:rPr>
        <w:t>in</w:t>
      </w:r>
      <w:proofErr w:type="spellEnd"/>
      <w:r w:rsidRPr="00CC0687">
        <w:rPr>
          <w:rFonts w:ascii="Times New Roman" w:eastAsia="Times New Roman" w:hAnsi="Times New Roman"/>
          <w:i/>
          <w:iCs/>
          <w:color w:val="000000"/>
          <w:u w:val="single"/>
          <w:lang w:val="lv-LV" w:eastAsia="lv-LV"/>
        </w:rPr>
        <w:t xml:space="preserve"> </w:t>
      </w:r>
      <w:proofErr w:type="spellStart"/>
      <w:r w:rsidRPr="00CC0687">
        <w:rPr>
          <w:rFonts w:ascii="Times New Roman" w:eastAsia="Times New Roman" w:hAnsi="Times New Roman"/>
          <w:i/>
          <w:iCs/>
          <w:color w:val="000000"/>
          <w:u w:val="single"/>
          <w:lang w:val="lv-LV" w:eastAsia="lv-LV"/>
        </w:rPr>
        <w:t>ovo</w:t>
      </w:r>
      <w:proofErr w:type="spellEnd"/>
      <w:r w:rsidRPr="00CC0687">
        <w:rPr>
          <w:rFonts w:ascii="Times New Roman" w:eastAsia="Times New Roman" w:hAnsi="Times New Roman"/>
          <w:i/>
          <w:iCs/>
          <w:color w:val="000000"/>
          <w:u w:val="single"/>
          <w:lang w:val="lv-LV" w:eastAsia="lv-LV"/>
        </w:rPr>
        <w:t xml:space="preserve"> </w:t>
      </w:r>
      <w:r w:rsidRPr="00CC0687">
        <w:rPr>
          <w:rFonts w:ascii="Times New Roman" w:eastAsia="Times New Roman" w:hAnsi="Times New Roman"/>
          <w:color w:val="000000"/>
          <w:u w:val="single"/>
          <w:lang w:val="lv-LV" w:eastAsia="lv-LV"/>
        </w:rPr>
        <w:t xml:space="preserve">devā 0,05 ml: </w:t>
      </w:r>
    </w:p>
    <w:p w14:paraId="15AE0622"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1.Nepieciešamo vakcīnas tilpuma aprēķinu un vakcīnas sagatavošanu veic sekojoši: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3402"/>
      </w:tblGrid>
      <w:tr w:rsidR="00CC0687" w:rsidRPr="00CC0687" w14:paraId="754EA0FD" w14:textId="77777777" w:rsidTr="00F3773E">
        <w:tc>
          <w:tcPr>
            <w:tcW w:w="3544" w:type="dxa"/>
            <w:tcBorders>
              <w:bottom w:val="single" w:sz="2" w:space="0" w:color="auto"/>
            </w:tcBorders>
          </w:tcPr>
          <w:p w14:paraId="502E0C8F" w14:textId="77777777" w:rsidR="00CC0687" w:rsidRPr="00CC0687" w:rsidRDefault="00CC0687" w:rsidP="00CC0687">
            <w:pPr>
              <w:tabs>
                <w:tab w:val="left" w:pos="567"/>
              </w:tabs>
              <w:spacing w:after="0" w:line="260" w:lineRule="exact"/>
              <w:jc w:val="center"/>
              <w:rPr>
                <w:rFonts w:ascii="Times New Roman" w:eastAsia="Times New Roman" w:hAnsi="Times New Roman"/>
                <w:b/>
                <w:lang w:val="en-GB"/>
              </w:rPr>
            </w:pPr>
            <w:proofErr w:type="spellStart"/>
            <w:r w:rsidRPr="00CC0687">
              <w:rPr>
                <w:rFonts w:ascii="Times New Roman" w:eastAsia="Times New Roman" w:hAnsi="Times New Roman"/>
                <w:b/>
                <w:lang w:val="en-GB"/>
              </w:rPr>
              <w:t>Cevac</w:t>
            </w:r>
            <w:proofErr w:type="spellEnd"/>
            <w:r w:rsidRPr="00CC0687">
              <w:rPr>
                <w:rFonts w:ascii="Times New Roman" w:eastAsia="Times New Roman" w:hAnsi="Times New Roman"/>
                <w:b/>
                <w:lang w:val="en-GB"/>
              </w:rPr>
              <w:t xml:space="preserve"> </w:t>
            </w:r>
            <w:proofErr w:type="spellStart"/>
            <w:r w:rsidRPr="00CC0687">
              <w:rPr>
                <w:rFonts w:ascii="Times New Roman" w:eastAsia="Times New Roman" w:hAnsi="Times New Roman"/>
                <w:b/>
                <w:lang w:val="en-GB"/>
              </w:rPr>
              <w:t>Transmune</w:t>
            </w:r>
            <w:proofErr w:type="spellEnd"/>
          </w:p>
        </w:tc>
        <w:tc>
          <w:tcPr>
            <w:tcW w:w="3402" w:type="dxa"/>
            <w:tcBorders>
              <w:bottom w:val="single" w:sz="2" w:space="0" w:color="auto"/>
            </w:tcBorders>
            <w:shd w:val="clear" w:color="auto" w:fill="auto"/>
          </w:tcPr>
          <w:p w14:paraId="11A4AB5C" w14:textId="77777777" w:rsidR="00CC0687" w:rsidRPr="00CC0687" w:rsidRDefault="00CC0687" w:rsidP="00CC0687">
            <w:pPr>
              <w:tabs>
                <w:tab w:val="left" w:pos="567"/>
              </w:tabs>
              <w:spacing w:after="0" w:line="260" w:lineRule="exact"/>
              <w:jc w:val="center"/>
              <w:rPr>
                <w:rFonts w:ascii="Times New Roman" w:eastAsia="Times New Roman" w:hAnsi="Times New Roman"/>
                <w:b/>
                <w:lang w:val="en-GB"/>
              </w:rPr>
            </w:pPr>
            <w:proofErr w:type="spellStart"/>
            <w:r w:rsidRPr="00CC0687">
              <w:rPr>
                <w:rFonts w:ascii="Times New Roman" w:eastAsia="Times New Roman" w:hAnsi="Times New Roman"/>
                <w:b/>
                <w:lang w:val="en-GB"/>
              </w:rPr>
              <w:t>Šķīdinātājs</w:t>
            </w:r>
            <w:proofErr w:type="spellEnd"/>
          </w:p>
        </w:tc>
      </w:tr>
      <w:tr w:rsidR="00CC0687" w:rsidRPr="00CC0687" w14:paraId="315F049F" w14:textId="77777777" w:rsidTr="00F3773E">
        <w:trPr>
          <w:trHeight w:val="252"/>
        </w:trPr>
        <w:tc>
          <w:tcPr>
            <w:tcW w:w="3544" w:type="dxa"/>
            <w:tcBorders>
              <w:bottom w:val="single" w:sz="2" w:space="0" w:color="auto"/>
              <w:right w:val="single" w:sz="2" w:space="0" w:color="auto"/>
            </w:tcBorders>
          </w:tcPr>
          <w:p w14:paraId="64830F6E"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2000 devas</w:t>
            </w:r>
          </w:p>
        </w:tc>
        <w:tc>
          <w:tcPr>
            <w:tcW w:w="3402" w:type="dxa"/>
            <w:tcBorders>
              <w:top w:val="single" w:sz="2" w:space="0" w:color="auto"/>
              <w:left w:val="single" w:sz="2" w:space="0" w:color="auto"/>
              <w:bottom w:val="single" w:sz="2" w:space="0" w:color="auto"/>
              <w:right w:val="single" w:sz="2" w:space="0" w:color="auto"/>
            </w:tcBorders>
            <w:shd w:val="clear" w:color="auto" w:fill="auto"/>
          </w:tcPr>
          <w:p w14:paraId="12F3E32E"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100 ml</w:t>
            </w:r>
          </w:p>
        </w:tc>
      </w:tr>
      <w:tr w:rsidR="00CC0687" w:rsidRPr="00CC0687" w14:paraId="046DDAF4" w14:textId="77777777" w:rsidTr="00F3773E">
        <w:tc>
          <w:tcPr>
            <w:tcW w:w="3544" w:type="dxa"/>
            <w:tcBorders>
              <w:top w:val="single" w:sz="2" w:space="0" w:color="auto"/>
            </w:tcBorders>
          </w:tcPr>
          <w:p w14:paraId="25412859"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4000 devas</w:t>
            </w:r>
          </w:p>
        </w:tc>
        <w:tc>
          <w:tcPr>
            <w:tcW w:w="3402" w:type="dxa"/>
            <w:tcBorders>
              <w:top w:val="single" w:sz="2" w:space="0" w:color="auto"/>
              <w:bottom w:val="single" w:sz="4" w:space="0" w:color="auto"/>
            </w:tcBorders>
            <w:shd w:val="clear" w:color="auto" w:fill="auto"/>
          </w:tcPr>
          <w:p w14:paraId="4FB596FA"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200 ml</w:t>
            </w:r>
          </w:p>
        </w:tc>
      </w:tr>
      <w:tr w:rsidR="00CC0687" w:rsidRPr="00CC0687" w14:paraId="13F4AE28" w14:textId="77777777" w:rsidTr="00F3773E">
        <w:tc>
          <w:tcPr>
            <w:tcW w:w="3544" w:type="dxa"/>
            <w:tcBorders>
              <w:top w:val="single" w:sz="2" w:space="0" w:color="auto"/>
            </w:tcBorders>
          </w:tcPr>
          <w:p w14:paraId="057565DC"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5000 devas</w:t>
            </w:r>
          </w:p>
        </w:tc>
        <w:tc>
          <w:tcPr>
            <w:tcW w:w="3402" w:type="dxa"/>
            <w:tcBorders>
              <w:top w:val="single" w:sz="2" w:space="0" w:color="auto"/>
              <w:bottom w:val="single" w:sz="4" w:space="0" w:color="auto"/>
            </w:tcBorders>
            <w:shd w:val="clear" w:color="auto" w:fill="auto"/>
          </w:tcPr>
          <w:p w14:paraId="03D16AA3"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250 ml</w:t>
            </w:r>
          </w:p>
        </w:tc>
      </w:tr>
      <w:tr w:rsidR="00CC0687" w:rsidRPr="00CC0687" w14:paraId="358DA015" w14:textId="77777777" w:rsidTr="00F3773E">
        <w:tc>
          <w:tcPr>
            <w:tcW w:w="3544" w:type="dxa"/>
            <w:tcBorders>
              <w:top w:val="single" w:sz="2" w:space="0" w:color="auto"/>
            </w:tcBorders>
          </w:tcPr>
          <w:p w14:paraId="2CC9FE30"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2500 devas</w:t>
            </w:r>
          </w:p>
        </w:tc>
        <w:tc>
          <w:tcPr>
            <w:tcW w:w="3402" w:type="dxa"/>
            <w:tcBorders>
              <w:top w:val="single" w:sz="2" w:space="0" w:color="auto"/>
              <w:bottom w:val="single" w:sz="4" w:space="0" w:color="auto"/>
            </w:tcBorders>
            <w:shd w:val="clear" w:color="auto" w:fill="auto"/>
          </w:tcPr>
          <w:p w14:paraId="5C29401E"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250 ml</w:t>
            </w:r>
          </w:p>
        </w:tc>
      </w:tr>
      <w:tr w:rsidR="00CC0687" w:rsidRPr="00CC0687" w14:paraId="0442932B" w14:textId="77777777" w:rsidTr="00F3773E">
        <w:tc>
          <w:tcPr>
            <w:tcW w:w="3544" w:type="dxa"/>
            <w:tcBorders>
              <w:top w:val="single" w:sz="2" w:space="0" w:color="auto"/>
            </w:tcBorders>
          </w:tcPr>
          <w:p w14:paraId="15430FA9"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4000 devas</w:t>
            </w:r>
          </w:p>
        </w:tc>
        <w:tc>
          <w:tcPr>
            <w:tcW w:w="3402" w:type="dxa"/>
            <w:tcBorders>
              <w:top w:val="single" w:sz="2" w:space="0" w:color="auto"/>
              <w:bottom w:val="single" w:sz="4" w:space="0" w:color="auto"/>
            </w:tcBorders>
            <w:shd w:val="clear" w:color="auto" w:fill="auto"/>
          </w:tcPr>
          <w:p w14:paraId="48BC8B8E"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400 ml</w:t>
            </w:r>
          </w:p>
        </w:tc>
      </w:tr>
      <w:tr w:rsidR="00CC0687" w:rsidRPr="00CC0687" w14:paraId="06E311D8" w14:textId="77777777" w:rsidTr="00F3773E">
        <w:tc>
          <w:tcPr>
            <w:tcW w:w="3544" w:type="dxa"/>
            <w:tcBorders>
              <w:top w:val="single" w:sz="2" w:space="0" w:color="auto"/>
            </w:tcBorders>
          </w:tcPr>
          <w:p w14:paraId="09147E2A"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5000 devas</w:t>
            </w:r>
          </w:p>
        </w:tc>
        <w:tc>
          <w:tcPr>
            <w:tcW w:w="3402" w:type="dxa"/>
            <w:tcBorders>
              <w:top w:val="single" w:sz="2" w:space="0" w:color="auto"/>
              <w:bottom w:val="single" w:sz="4" w:space="0" w:color="auto"/>
            </w:tcBorders>
            <w:shd w:val="clear" w:color="auto" w:fill="auto"/>
          </w:tcPr>
          <w:p w14:paraId="7238C4CE"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500 ml</w:t>
            </w:r>
          </w:p>
        </w:tc>
      </w:tr>
      <w:tr w:rsidR="00CC0687" w:rsidRPr="00CC0687" w14:paraId="423BD171" w14:textId="77777777" w:rsidTr="00F3773E">
        <w:tc>
          <w:tcPr>
            <w:tcW w:w="3544" w:type="dxa"/>
          </w:tcPr>
          <w:p w14:paraId="50303A73"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 x 4000 devas</w:t>
            </w:r>
          </w:p>
        </w:tc>
        <w:tc>
          <w:tcPr>
            <w:tcW w:w="3402" w:type="dxa"/>
            <w:tcBorders>
              <w:top w:val="single" w:sz="4" w:space="0" w:color="auto"/>
              <w:bottom w:val="single" w:sz="4" w:space="0" w:color="auto"/>
            </w:tcBorders>
            <w:shd w:val="clear" w:color="auto" w:fill="auto"/>
          </w:tcPr>
          <w:p w14:paraId="653F2358"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800 ml</w:t>
            </w:r>
          </w:p>
        </w:tc>
      </w:tr>
      <w:tr w:rsidR="00CC0687" w:rsidRPr="00CC0687" w:rsidDel="00464C90" w14:paraId="4AC444A8" w14:textId="77777777" w:rsidTr="00F3773E">
        <w:tc>
          <w:tcPr>
            <w:tcW w:w="3544" w:type="dxa"/>
          </w:tcPr>
          <w:p w14:paraId="0BDEBA2A"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 x 5000 devas</w:t>
            </w:r>
          </w:p>
        </w:tc>
        <w:tc>
          <w:tcPr>
            <w:tcW w:w="3402" w:type="dxa"/>
            <w:tcBorders>
              <w:top w:val="single" w:sz="4" w:space="0" w:color="auto"/>
              <w:bottom w:val="single" w:sz="4" w:space="0" w:color="auto"/>
            </w:tcBorders>
            <w:shd w:val="clear" w:color="auto" w:fill="auto"/>
          </w:tcPr>
          <w:p w14:paraId="7A989620" w14:textId="1FCF2B3E" w:rsidR="00CC0687" w:rsidRPr="00CC0687" w:rsidDel="00464C90"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1000 ml</w:t>
            </w:r>
          </w:p>
        </w:tc>
      </w:tr>
      <w:tr w:rsidR="00CC0687" w:rsidRPr="00CC0687" w:rsidDel="00464C90" w14:paraId="68678287" w14:textId="77777777" w:rsidTr="00F3773E">
        <w:tc>
          <w:tcPr>
            <w:tcW w:w="3544" w:type="dxa"/>
          </w:tcPr>
          <w:p w14:paraId="668AC4C2"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8000 devas</w:t>
            </w:r>
          </w:p>
        </w:tc>
        <w:tc>
          <w:tcPr>
            <w:tcW w:w="3402" w:type="dxa"/>
            <w:tcBorders>
              <w:top w:val="single" w:sz="4" w:space="0" w:color="auto"/>
              <w:bottom w:val="single" w:sz="4" w:space="0" w:color="auto"/>
            </w:tcBorders>
            <w:shd w:val="clear" w:color="auto" w:fill="auto"/>
          </w:tcPr>
          <w:p w14:paraId="74AB3D9C"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400 ml</w:t>
            </w:r>
          </w:p>
        </w:tc>
      </w:tr>
      <w:tr w:rsidR="00160E66" w:rsidRPr="00CC0687" w:rsidDel="00464C90" w14:paraId="154358C3" w14:textId="77777777" w:rsidTr="00F3773E">
        <w:tc>
          <w:tcPr>
            <w:tcW w:w="3544" w:type="dxa"/>
          </w:tcPr>
          <w:p w14:paraId="53544096" w14:textId="372F70E0"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6</w:t>
            </w:r>
            <w:r w:rsidRPr="00CC0687">
              <w:rPr>
                <w:rFonts w:ascii="Times New Roman" w:eastAsia="Times New Roman" w:hAnsi="Times New Roman"/>
                <w:lang w:val="en-GB"/>
              </w:rPr>
              <w:t xml:space="preserve"> x </w:t>
            </w:r>
            <w:r>
              <w:rPr>
                <w:rFonts w:ascii="Times New Roman" w:eastAsia="Times New Roman" w:hAnsi="Times New Roman"/>
                <w:lang w:val="en-GB"/>
              </w:rPr>
              <w:t>4</w:t>
            </w:r>
            <w:r w:rsidRPr="00CC0687">
              <w:rPr>
                <w:rFonts w:ascii="Times New Roman" w:eastAsia="Times New Roman" w:hAnsi="Times New Roman"/>
                <w:lang w:val="en-GB"/>
              </w:rPr>
              <w:t>000 devas</w:t>
            </w:r>
          </w:p>
        </w:tc>
        <w:tc>
          <w:tcPr>
            <w:tcW w:w="3402" w:type="dxa"/>
            <w:tcBorders>
              <w:top w:val="single" w:sz="4" w:space="0" w:color="auto"/>
              <w:bottom w:val="single" w:sz="4" w:space="0" w:color="auto"/>
            </w:tcBorders>
            <w:shd w:val="clear" w:color="auto" w:fill="auto"/>
          </w:tcPr>
          <w:p w14:paraId="623E90BC" w14:textId="3E53FEE7"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1200 ml</w:t>
            </w:r>
          </w:p>
        </w:tc>
      </w:tr>
      <w:tr w:rsidR="00160E66" w:rsidRPr="00CC0687" w:rsidDel="00464C90" w14:paraId="72113961" w14:textId="77777777" w:rsidTr="00F3773E">
        <w:tc>
          <w:tcPr>
            <w:tcW w:w="3544" w:type="dxa"/>
          </w:tcPr>
          <w:p w14:paraId="53B0E9DC" w14:textId="7B2E6F8B"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8</w:t>
            </w:r>
            <w:r w:rsidRPr="00CC0687">
              <w:rPr>
                <w:rFonts w:ascii="Times New Roman" w:eastAsia="Times New Roman" w:hAnsi="Times New Roman"/>
                <w:lang w:val="en-GB"/>
              </w:rPr>
              <w:t xml:space="preserve"> x </w:t>
            </w:r>
            <w:r>
              <w:rPr>
                <w:rFonts w:ascii="Times New Roman" w:eastAsia="Times New Roman" w:hAnsi="Times New Roman"/>
                <w:lang w:val="en-GB"/>
              </w:rPr>
              <w:t>4</w:t>
            </w:r>
            <w:r w:rsidRPr="00CC0687">
              <w:rPr>
                <w:rFonts w:ascii="Times New Roman" w:eastAsia="Times New Roman" w:hAnsi="Times New Roman"/>
                <w:lang w:val="en-GB"/>
              </w:rPr>
              <w:t>000 devas</w:t>
            </w:r>
          </w:p>
        </w:tc>
        <w:tc>
          <w:tcPr>
            <w:tcW w:w="3402" w:type="dxa"/>
            <w:tcBorders>
              <w:top w:val="single" w:sz="4" w:space="0" w:color="auto"/>
              <w:bottom w:val="single" w:sz="4" w:space="0" w:color="auto"/>
            </w:tcBorders>
            <w:shd w:val="clear" w:color="auto" w:fill="auto"/>
          </w:tcPr>
          <w:p w14:paraId="45087F87" w14:textId="7BCB96A2"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1600 ml</w:t>
            </w:r>
          </w:p>
        </w:tc>
      </w:tr>
    </w:tbl>
    <w:p w14:paraId="660774CB"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47188456"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1299A2FF"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2. Ievilkt šļircē 2 ml šķīdinātāja un iepildīt to stikla flakonā ar </w:t>
      </w:r>
      <w:proofErr w:type="spellStart"/>
      <w:r w:rsidRPr="00CC0687">
        <w:rPr>
          <w:rFonts w:ascii="Times New Roman" w:eastAsia="Times New Roman" w:hAnsi="Times New Roman"/>
          <w:color w:val="000000"/>
          <w:lang w:val="lv-LV" w:eastAsia="lv-LV"/>
        </w:rPr>
        <w:t>liofilizātu</w:t>
      </w:r>
      <w:proofErr w:type="spellEnd"/>
      <w:r w:rsidRPr="00CC0687">
        <w:rPr>
          <w:rFonts w:ascii="Times New Roman" w:eastAsia="Times New Roman" w:hAnsi="Times New Roman"/>
          <w:color w:val="000000"/>
          <w:lang w:val="lv-LV" w:eastAsia="lv-LV"/>
        </w:rPr>
        <w:t xml:space="preserve">. </w:t>
      </w:r>
    </w:p>
    <w:p w14:paraId="2B0EDC9E"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sz w:val="24"/>
          <w:lang w:val="lv-LV" w:eastAsia="lv-LV"/>
        </w:rPr>
      </w:pPr>
      <w:r w:rsidRPr="00CC0687">
        <w:rPr>
          <w:rFonts w:ascii="Times New Roman" w:eastAsia="Times New Roman" w:hAnsi="Times New Roman"/>
          <w:color w:val="000000"/>
          <w:lang w:val="lv-LV" w:eastAsia="lv-LV"/>
        </w:rPr>
        <w:t xml:space="preserve">3. Viegli saskalinot stikla flakonu, pilnībā izšķīdināt </w:t>
      </w:r>
      <w:proofErr w:type="spellStart"/>
      <w:r w:rsidRPr="00CC0687">
        <w:rPr>
          <w:rFonts w:ascii="Times New Roman" w:eastAsia="Times New Roman" w:hAnsi="Times New Roman"/>
          <w:color w:val="000000"/>
          <w:lang w:val="lv-LV" w:eastAsia="lv-LV"/>
        </w:rPr>
        <w:t>liofilizātu</w:t>
      </w:r>
      <w:proofErr w:type="spellEnd"/>
      <w:r w:rsidRPr="00CC0687">
        <w:rPr>
          <w:rFonts w:ascii="Times New Roman" w:eastAsia="Times New Roman" w:hAnsi="Times New Roman"/>
          <w:color w:val="000000"/>
          <w:lang w:val="lv-LV" w:eastAsia="lv-LV"/>
        </w:rPr>
        <w:t xml:space="preserve"> un iepildīt to plastikāta pudelē ar </w:t>
      </w:r>
      <w:r w:rsidRPr="001411A5">
        <w:rPr>
          <w:rFonts w:ascii="Times New Roman" w:eastAsia="Times New Roman" w:hAnsi="Times New Roman"/>
          <w:color w:val="000000"/>
          <w:lang w:val="lv-LV" w:eastAsia="lv-LV"/>
        </w:rPr>
        <w:t>šķīdinātāju.</w:t>
      </w:r>
    </w:p>
    <w:p w14:paraId="743253EA"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4. Izskalot vakcīnas flakonu ar citiem 2 ml šķīdinātāja un iegūto noskalojumu pievienot plastikāta pudelē ar šķīdinātāju. </w:t>
      </w:r>
    </w:p>
    <w:p w14:paraId="49CA32E4"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5. Atkārtot šīs skalošanas procedūras. </w:t>
      </w:r>
    </w:p>
    <w:p w14:paraId="6D0F2A78"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79DD2F08"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Vakcīnas ievadīšana: </w:t>
      </w:r>
    </w:p>
    <w:p w14:paraId="35624669"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Vakcināciju veikt saskaņā ar </w:t>
      </w:r>
      <w:proofErr w:type="spellStart"/>
      <w:r w:rsidRPr="00CC0687">
        <w:rPr>
          <w:rFonts w:ascii="Times New Roman" w:eastAsia="Times New Roman" w:hAnsi="Times New Roman"/>
          <w:i/>
          <w:color w:val="000000"/>
          <w:lang w:val="lv-LV" w:eastAsia="lv-LV"/>
        </w:rPr>
        <w:t>in</w:t>
      </w:r>
      <w:proofErr w:type="spellEnd"/>
      <w:r w:rsidRPr="00CC0687">
        <w:rPr>
          <w:rFonts w:ascii="Times New Roman" w:eastAsia="Times New Roman" w:hAnsi="Times New Roman"/>
          <w:i/>
          <w:color w:val="000000"/>
          <w:lang w:val="lv-LV" w:eastAsia="lv-LV"/>
        </w:rPr>
        <w:t xml:space="preserve"> </w:t>
      </w:r>
      <w:proofErr w:type="spellStart"/>
      <w:r w:rsidRPr="00CC0687">
        <w:rPr>
          <w:rFonts w:ascii="Times New Roman" w:eastAsia="Times New Roman" w:hAnsi="Times New Roman"/>
          <w:i/>
          <w:color w:val="000000"/>
          <w:lang w:val="lv-LV" w:eastAsia="lv-LV"/>
        </w:rPr>
        <w:t>ovo</w:t>
      </w:r>
      <w:proofErr w:type="spellEnd"/>
      <w:r w:rsidRPr="00CC0687">
        <w:rPr>
          <w:rFonts w:ascii="Times New Roman" w:eastAsia="Times New Roman" w:hAnsi="Times New Roman"/>
          <w:color w:val="000000"/>
          <w:lang w:val="lv-LV" w:eastAsia="lv-LV"/>
        </w:rPr>
        <w:t xml:space="preserve"> automātiskās šļirces lietošanas instrukciju. </w:t>
      </w:r>
    </w:p>
    <w:p w14:paraId="1633F167"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Izšķīdināto vakcīnu izlietot 2 stundu laikā. </w:t>
      </w:r>
    </w:p>
    <w:p w14:paraId="61C0CC4A"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3C6A24D9"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u w:val="single"/>
          <w:lang w:val="lv-LV" w:eastAsia="lv-LV"/>
        </w:rPr>
      </w:pPr>
      <w:proofErr w:type="spellStart"/>
      <w:r w:rsidRPr="00CC0687">
        <w:rPr>
          <w:rFonts w:ascii="Times New Roman" w:eastAsia="Times New Roman" w:hAnsi="Times New Roman"/>
          <w:color w:val="000000"/>
          <w:u w:val="single"/>
          <w:lang w:val="lv-LV" w:eastAsia="lv-LV"/>
        </w:rPr>
        <w:t>Subkutāna</w:t>
      </w:r>
      <w:proofErr w:type="spellEnd"/>
      <w:r w:rsidRPr="00CC0687">
        <w:rPr>
          <w:rFonts w:ascii="Times New Roman" w:eastAsia="Times New Roman" w:hAnsi="Times New Roman"/>
          <w:color w:val="000000"/>
          <w:u w:val="single"/>
          <w:lang w:val="lv-LV" w:eastAsia="lv-LV"/>
        </w:rPr>
        <w:t xml:space="preserve"> vakcīnas ievadīšana devā 0,1 ml: </w:t>
      </w:r>
    </w:p>
    <w:p w14:paraId="4F147D3C"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1.Nepieciešamo izšķīdinātās vakcīnas tilpumu aprēķināt un sagatavot sekojoši: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3402"/>
      </w:tblGrid>
      <w:tr w:rsidR="00CC0687" w:rsidRPr="00CC0687" w14:paraId="3FF6058D" w14:textId="77777777" w:rsidTr="00F3773E">
        <w:tc>
          <w:tcPr>
            <w:tcW w:w="3544" w:type="dxa"/>
            <w:tcBorders>
              <w:bottom w:val="single" w:sz="2" w:space="0" w:color="auto"/>
            </w:tcBorders>
          </w:tcPr>
          <w:p w14:paraId="60154FEB" w14:textId="77777777" w:rsidR="00CC0687" w:rsidRPr="00CC0687" w:rsidRDefault="00CC0687" w:rsidP="00CC0687">
            <w:pPr>
              <w:keepNext/>
              <w:tabs>
                <w:tab w:val="left" w:pos="567"/>
              </w:tabs>
              <w:spacing w:after="0" w:line="260" w:lineRule="exact"/>
              <w:jc w:val="center"/>
              <w:rPr>
                <w:rFonts w:ascii="Times New Roman" w:eastAsia="Times New Roman" w:hAnsi="Times New Roman"/>
                <w:b/>
                <w:lang w:val="en-GB"/>
              </w:rPr>
            </w:pPr>
            <w:proofErr w:type="spellStart"/>
            <w:r w:rsidRPr="00CC0687">
              <w:rPr>
                <w:rFonts w:ascii="Times New Roman" w:eastAsia="Times New Roman" w:hAnsi="Times New Roman"/>
                <w:b/>
                <w:lang w:val="en-GB"/>
              </w:rPr>
              <w:t>Cevac</w:t>
            </w:r>
            <w:proofErr w:type="spellEnd"/>
            <w:r w:rsidRPr="00CC0687">
              <w:rPr>
                <w:rFonts w:ascii="Times New Roman" w:eastAsia="Times New Roman" w:hAnsi="Times New Roman"/>
                <w:b/>
                <w:lang w:val="en-GB"/>
              </w:rPr>
              <w:t xml:space="preserve"> </w:t>
            </w:r>
            <w:proofErr w:type="spellStart"/>
            <w:r w:rsidRPr="00CC0687">
              <w:rPr>
                <w:rFonts w:ascii="Times New Roman" w:eastAsia="Times New Roman" w:hAnsi="Times New Roman"/>
                <w:b/>
                <w:lang w:val="en-GB"/>
              </w:rPr>
              <w:t>Transmune</w:t>
            </w:r>
            <w:proofErr w:type="spellEnd"/>
          </w:p>
        </w:tc>
        <w:tc>
          <w:tcPr>
            <w:tcW w:w="3402" w:type="dxa"/>
            <w:tcBorders>
              <w:bottom w:val="single" w:sz="2" w:space="0" w:color="auto"/>
            </w:tcBorders>
            <w:shd w:val="clear" w:color="auto" w:fill="auto"/>
          </w:tcPr>
          <w:p w14:paraId="2CA7E481" w14:textId="77777777" w:rsidR="00CC0687" w:rsidRPr="00CC0687" w:rsidRDefault="00CC0687" w:rsidP="00CC0687">
            <w:pPr>
              <w:tabs>
                <w:tab w:val="left" w:pos="567"/>
              </w:tabs>
              <w:spacing w:after="0" w:line="260" w:lineRule="exact"/>
              <w:jc w:val="center"/>
              <w:rPr>
                <w:rFonts w:ascii="Times New Roman" w:eastAsia="Times New Roman" w:hAnsi="Times New Roman"/>
                <w:b/>
                <w:lang w:val="en-GB"/>
              </w:rPr>
            </w:pPr>
            <w:proofErr w:type="spellStart"/>
            <w:r w:rsidRPr="00CC0687">
              <w:rPr>
                <w:rFonts w:ascii="Times New Roman" w:eastAsia="Times New Roman" w:hAnsi="Times New Roman"/>
                <w:b/>
                <w:lang w:val="en-GB"/>
              </w:rPr>
              <w:t>Šķīdinātājs</w:t>
            </w:r>
            <w:proofErr w:type="spellEnd"/>
          </w:p>
        </w:tc>
      </w:tr>
      <w:tr w:rsidR="00CC0687" w:rsidRPr="00CC0687" w14:paraId="6FC7D0D1" w14:textId="77777777" w:rsidTr="00F3773E">
        <w:trPr>
          <w:trHeight w:val="252"/>
        </w:trPr>
        <w:tc>
          <w:tcPr>
            <w:tcW w:w="3544" w:type="dxa"/>
            <w:tcBorders>
              <w:bottom w:val="single" w:sz="2" w:space="0" w:color="auto"/>
              <w:right w:val="single" w:sz="2" w:space="0" w:color="auto"/>
            </w:tcBorders>
          </w:tcPr>
          <w:p w14:paraId="5C3FC026" w14:textId="77777777" w:rsidR="00CC0687" w:rsidRPr="00CC0687" w:rsidRDefault="00CC0687" w:rsidP="00CC0687">
            <w:pPr>
              <w:keepNext/>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2000 devas</w:t>
            </w:r>
          </w:p>
        </w:tc>
        <w:tc>
          <w:tcPr>
            <w:tcW w:w="3402" w:type="dxa"/>
            <w:tcBorders>
              <w:top w:val="single" w:sz="2" w:space="0" w:color="auto"/>
              <w:left w:val="single" w:sz="2" w:space="0" w:color="auto"/>
              <w:bottom w:val="single" w:sz="2" w:space="0" w:color="auto"/>
              <w:right w:val="single" w:sz="2" w:space="0" w:color="auto"/>
            </w:tcBorders>
            <w:shd w:val="clear" w:color="auto" w:fill="auto"/>
          </w:tcPr>
          <w:p w14:paraId="14BB480D"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200 ml</w:t>
            </w:r>
          </w:p>
        </w:tc>
      </w:tr>
      <w:tr w:rsidR="00CC0687" w:rsidRPr="00CC0687" w14:paraId="69A6F190" w14:textId="77777777" w:rsidTr="00F3773E">
        <w:trPr>
          <w:trHeight w:val="252"/>
        </w:trPr>
        <w:tc>
          <w:tcPr>
            <w:tcW w:w="3544" w:type="dxa"/>
            <w:tcBorders>
              <w:bottom w:val="single" w:sz="2" w:space="0" w:color="auto"/>
              <w:right w:val="single" w:sz="2" w:space="0" w:color="auto"/>
            </w:tcBorders>
          </w:tcPr>
          <w:p w14:paraId="5FA2E7AC" w14:textId="77777777" w:rsidR="00CC0687" w:rsidRPr="00CC0687" w:rsidRDefault="00CC0687" w:rsidP="00CC0687">
            <w:pPr>
              <w:keepNext/>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2500 devas</w:t>
            </w:r>
          </w:p>
        </w:tc>
        <w:tc>
          <w:tcPr>
            <w:tcW w:w="3402" w:type="dxa"/>
            <w:tcBorders>
              <w:top w:val="single" w:sz="2" w:space="0" w:color="auto"/>
              <w:left w:val="single" w:sz="2" w:space="0" w:color="auto"/>
              <w:bottom w:val="single" w:sz="2" w:space="0" w:color="auto"/>
              <w:right w:val="single" w:sz="2" w:space="0" w:color="auto"/>
            </w:tcBorders>
            <w:shd w:val="clear" w:color="auto" w:fill="auto"/>
          </w:tcPr>
          <w:p w14:paraId="079E942B"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250 ml</w:t>
            </w:r>
          </w:p>
        </w:tc>
      </w:tr>
      <w:tr w:rsidR="00CC0687" w:rsidRPr="00CC0687" w14:paraId="0CD5B801" w14:textId="77777777" w:rsidTr="00F3773E">
        <w:tc>
          <w:tcPr>
            <w:tcW w:w="3544" w:type="dxa"/>
            <w:tcBorders>
              <w:top w:val="single" w:sz="2" w:space="0" w:color="auto"/>
            </w:tcBorders>
          </w:tcPr>
          <w:p w14:paraId="448E0724" w14:textId="77777777" w:rsidR="00CC0687" w:rsidRPr="00CC0687" w:rsidRDefault="00CC0687" w:rsidP="00CC0687">
            <w:pPr>
              <w:keepNext/>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4000 devas</w:t>
            </w:r>
          </w:p>
        </w:tc>
        <w:tc>
          <w:tcPr>
            <w:tcW w:w="3402" w:type="dxa"/>
            <w:tcBorders>
              <w:top w:val="single" w:sz="2" w:space="0" w:color="auto"/>
              <w:bottom w:val="single" w:sz="4" w:space="0" w:color="auto"/>
            </w:tcBorders>
            <w:shd w:val="clear" w:color="auto" w:fill="auto"/>
          </w:tcPr>
          <w:p w14:paraId="17B4C427"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400 ml</w:t>
            </w:r>
          </w:p>
        </w:tc>
      </w:tr>
      <w:tr w:rsidR="00CC0687" w:rsidRPr="00CC0687" w14:paraId="74A9ED36" w14:textId="77777777" w:rsidTr="00F3773E">
        <w:tc>
          <w:tcPr>
            <w:tcW w:w="3544" w:type="dxa"/>
            <w:tcBorders>
              <w:top w:val="single" w:sz="2" w:space="0" w:color="auto"/>
            </w:tcBorders>
          </w:tcPr>
          <w:p w14:paraId="7E00BBCD" w14:textId="77777777" w:rsidR="00CC0687" w:rsidRPr="00CC0687" w:rsidRDefault="00CC0687" w:rsidP="00CC0687">
            <w:pPr>
              <w:keepNext/>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5000 devas</w:t>
            </w:r>
          </w:p>
        </w:tc>
        <w:tc>
          <w:tcPr>
            <w:tcW w:w="3402" w:type="dxa"/>
            <w:tcBorders>
              <w:top w:val="single" w:sz="2" w:space="0" w:color="auto"/>
              <w:bottom w:val="single" w:sz="4" w:space="0" w:color="auto"/>
            </w:tcBorders>
            <w:shd w:val="clear" w:color="auto" w:fill="auto"/>
          </w:tcPr>
          <w:p w14:paraId="7D31A593"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500 ml</w:t>
            </w:r>
          </w:p>
        </w:tc>
      </w:tr>
      <w:tr w:rsidR="00CC0687" w:rsidRPr="00CC0687" w14:paraId="0C72D992" w14:textId="77777777" w:rsidTr="00F3773E">
        <w:tc>
          <w:tcPr>
            <w:tcW w:w="3544" w:type="dxa"/>
            <w:tcBorders>
              <w:top w:val="single" w:sz="2" w:space="0" w:color="auto"/>
            </w:tcBorders>
          </w:tcPr>
          <w:p w14:paraId="35FE37B7" w14:textId="77777777" w:rsidR="00CC0687" w:rsidRPr="00CC0687" w:rsidRDefault="00CC0687" w:rsidP="00CC0687">
            <w:pPr>
              <w:keepNext/>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4000 devas</w:t>
            </w:r>
          </w:p>
        </w:tc>
        <w:tc>
          <w:tcPr>
            <w:tcW w:w="3402" w:type="dxa"/>
            <w:tcBorders>
              <w:top w:val="single" w:sz="2" w:space="0" w:color="auto"/>
              <w:bottom w:val="single" w:sz="4" w:space="0" w:color="auto"/>
            </w:tcBorders>
            <w:shd w:val="clear" w:color="auto" w:fill="auto"/>
          </w:tcPr>
          <w:p w14:paraId="74AC2E23"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800 ml</w:t>
            </w:r>
          </w:p>
        </w:tc>
      </w:tr>
      <w:tr w:rsidR="00CC0687" w:rsidRPr="00CC0687" w:rsidDel="00464C90" w14:paraId="6E3315F6" w14:textId="77777777" w:rsidTr="00F3773E">
        <w:tc>
          <w:tcPr>
            <w:tcW w:w="3544" w:type="dxa"/>
          </w:tcPr>
          <w:p w14:paraId="2D117C66" w14:textId="77777777" w:rsidR="00CC0687" w:rsidRPr="00CC0687" w:rsidRDefault="00CC0687" w:rsidP="00CC0687">
            <w:pPr>
              <w:keepNext/>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5000 devas</w:t>
            </w:r>
          </w:p>
        </w:tc>
        <w:tc>
          <w:tcPr>
            <w:tcW w:w="3402" w:type="dxa"/>
            <w:tcBorders>
              <w:top w:val="single" w:sz="4" w:space="0" w:color="auto"/>
              <w:bottom w:val="single" w:sz="4" w:space="0" w:color="auto"/>
            </w:tcBorders>
            <w:shd w:val="clear" w:color="auto" w:fill="auto"/>
          </w:tcPr>
          <w:p w14:paraId="12DE1E0A" w14:textId="69BA9E32" w:rsidR="00CC0687" w:rsidRPr="00CC0687" w:rsidDel="00464C90"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1000 ml</w:t>
            </w:r>
          </w:p>
        </w:tc>
      </w:tr>
      <w:tr w:rsidR="00CC0687" w:rsidRPr="00CC0687" w:rsidDel="00464C90" w14:paraId="605970A1" w14:textId="77777777" w:rsidTr="00F3773E">
        <w:tc>
          <w:tcPr>
            <w:tcW w:w="3544" w:type="dxa"/>
          </w:tcPr>
          <w:p w14:paraId="38DE5E47"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8000 devas</w:t>
            </w:r>
          </w:p>
        </w:tc>
        <w:tc>
          <w:tcPr>
            <w:tcW w:w="3402" w:type="dxa"/>
            <w:tcBorders>
              <w:top w:val="single" w:sz="4" w:space="0" w:color="auto"/>
              <w:bottom w:val="single" w:sz="4" w:space="0" w:color="auto"/>
            </w:tcBorders>
            <w:shd w:val="clear" w:color="auto" w:fill="auto"/>
          </w:tcPr>
          <w:p w14:paraId="45D39073"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800 ml</w:t>
            </w:r>
          </w:p>
        </w:tc>
      </w:tr>
      <w:tr w:rsidR="00160E66" w:rsidRPr="00CC0687" w:rsidDel="00464C90" w14:paraId="57FE28D0" w14:textId="77777777" w:rsidTr="00F3773E">
        <w:tc>
          <w:tcPr>
            <w:tcW w:w="3544" w:type="dxa"/>
          </w:tcPr>
          <w:p w14:paraId="6A11A4AA" w14:textId="46E45200" w:rsidR="00160E66" w:rsidRPr="00CC0687" w:rsidRDefault="00160E66" w:rsidP="00CC0687">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3</w:t>
            </w:r>
            <w:r w:rsidRPr="00CC0687">
              <w:rPr>
                <w:rFonts w:ascii="Times New Roman" w:eastAsia="Times New Roman" w:hAnsi="Times New Roman"/>
                <w:lang w:val="en-GB"/>
              </w:rPr>
              <w:t xml:space="preserve"> x </w:t>
            </w:r>
            <w:r>
              <w:rPr>
                <w:rFonts w:ascii="Times New Roman" w:eastAsia="Times New Roman" w:hAnsi="Times New Roman"/>
                <w:lang w:val="en-GB"/>
              </w:rPr>
              <w:t>4</w:t>
            </w:r>
            <w:r w:rsidRPr="00CC0687">
              <w:rPr>
                <w:rFonts w:ascii="Times New Roman" w:eastAsia="Times New Roman" w:hAnsi="Times New Roman"/>
                <w:lang w:val="en-GB"/>
              </w:rPr>
              <w:t>000 devas</w:t>
            </w:r>
          </w:p>
        </w:tc>
        <w:tc>
          <w:tcPr>
            <w:tcW w:w="3402" w:type="dxa"/>
            <w:tcBorders>
              <w:top w:val="single" w:sz="4" w:space="0" w:color="auto"/>
              <w:bottom w:val="single" w:sz="4" w:space="0" w:color="auto"/>
            </w:tcBorders>
            <w:shd w:val="clear" w:color="auto" w:fill="auto"/>
          </w:tcPr>
          <w:p w14:paraId="41E70D83" w14:textId="19B882BB" w:rsidR="00160E66" w:rsidRPr="00CC0687" w:rsidRDefault="00160E66" w:rsidP="00CC0687">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1200 ml</w:t>
            </w:r>
          </w:p>
        </w:tc>
      </w:tr>
      <w:tr w:rsidR="00160E66" w:rsidRPr="00CC0687" w:rsidDel="00464C90" w14:paraId="068FA253" w14:textId="77777777" w:rsidTr="00F3773E">
        <w:tc>
          <w:tcPr>
            <w:tcW w:w="3544" w:type="dxa"/>
          </w:tcPr>
          <w:p w14:paraId="4C70A5AE" w14:textId="026015D8" w:rsidR="00160E66" w:rsidRPr="00CC0687" w:rsidRDefault="00160E66" w:rsidP="00CC0687">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4</w:t>
            </w:r>
            <w:r w:rsidRPr="00CC0687">
              <w:rPr>
                <w:rFonts w:ascii="Times New Roman" w:eastAsia="Times New Roman" w:hAnsi="Times New Roman"/>
                <w:lang w:val="en-GB"/>
              </w:rPr>
              <w:t xml:space="preserve"> x </w:t>
            </w:r>
            <w:r>
              <w:rPr>
                <w:rFonts w:ascii="Times New Roman" w:eastAsia="Times New Roman" w:hAnsi="Times New Roman"/>
                <w:lang w:val="en-GB"/>
              </w:rPr>
              <w:t>4</w:t>
            </w:r>
            <w:r w:rsidRPr="00CC0687">
              <w:rPr>
                <w:rFonts w:ascii="Times New Roman" w:eastAsia="Times New Roman" w:hAnsi="Times New Roman"/>
                <w:lang w:val="en-GB"/>
              </w:rPr>
              <w:t>000 devas</w:t>
            </w:r>
          </w:p>
        </w:tc>
        <w:tc>
          <w:tcPr>
            <w:tcW w:w="3402" w:type="dxa"/>
            <w:tcBorders>
              <w:top w:val="single" w:sz="4" w:space="0" w:color="auto"/>
              <w:bottom w:val="single" w:sz="4" w:space="0" w:color="auto"/>
            </w:tcBorders>
            <w:shd w:val="clear" w:color="auto" w:fill="auto"/>
          </w:tcPr>
          <w:p w14:paraId="1890D031" w14:textId="3D856F8E" w:rsidR="00160E66" w:rsidRPr="00CC0687" w:rsidRDefault="00160E66" w:rsidP="00CC0687">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1600 ml</w:t>
            </w:r>
          </w:p>
        </w:tc>
      </w:tr>
    </w:tbl>
    <w:p w14:paraId="6242BD0F" w14:textId="77777777" w:rsidR="00CC0687" w:rsidRPr="00CC0687" w:rsidRDefault="00CC0687" w:rsidP="00CC0687">
      <w:pPr>
        <w:keepNext/>
        <w:autoSpaceDE w:val="0"/>
        <w:autoSpaceDN w:val="0"/>
        <w:adjustRightInd w:val="0"/>
        <w:spacing w:after="0" w:line="240" w:lineRule="auto"/>
        <w:jc w:val="both"/>
        <w:rPr>
          <w:rFonts w:ascii="Times New Roman" w:eastAsia="Times New Roman" w:hAnsi="Times New Roman"/>
          <w:color w:val="000000"/>
          <w:lang w:val="lv-LV" w:eastAsia="lv-LV"/>
        </w:rPr>
      </w:pPr>
    </w:p>
    <w:p w14:paraId="355BC9DB"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1D5BB57F"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2. Ievilkt šļircē 2 ml šķīdinātāja un iepildīt to stikla flakonā ar </w:t>
      </w:r>
      <w:proofErr w:type="spellStart"/>
      <w:r w:rsidRPr="00CC0687">
        <w:rPr>
          <w:rFonts w:ascii="Times New Roman" w:eastAsia="Times New Roman" w:hAnsi="Times New Roman"/>
          <w:color w:val="000000"/>
          <w:lang w:val="lv-LV" w:eastAsia="lv-LV"/>
        </w:rPr>
        <w:t>liofilizātu</w:t>
      </w:r>
      <w:proofErr w:type="spellEnd"/>
      <w:r w:rsidRPr="00CC0687">
        <w:rPr>
          <w:rFonts w:ascii="Times New Roman" w:eastAsia="Times New Roman" w:hAnsi="Times New Roman"/>
          <w:color w:val="000000"/>
          <w:lang w:val="lv-LV" w:eastAsia="lv-LV"/>
        </w:rPr>
        <w:t xml:space="preserve">. </w:t>
      </w:r>
    </w:p>
    <w:p w14:paraId="624E81EE"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3. Viegli saskalinot stikla flakonu, pilnībā izšķīdināt </w:t>
      </w:r>
      <w:proofErr w:type="spellStart"/>
      <w:r w:rsidRPr="00CC0687">
        <w:rPr>
          <w:rFonts w:ascii="Times New Roman" w:eastAsia="Times New Roman" w:hAnsi="Times New Roman"/>
          <w:color w:val="000000"/>
          <w:lang w:val="lv-LV" w:eastAsia="lv-LV"/>
        </w:rPr>
        <w:t>liofilizātu</w:t>
      </w:r>
      <w:proofErr w:type="spellEnd"/>
      <w:r w:rsidRPr="00CC0687">
        <w:rPr>
          <w:rFonts w:ascii="Times New Roman" w:eastAsia="Times New Roman" w:hAnsi="Times New Roman"/>
          <w:color w:val="000000"/>
          <w:lang w:val="lv-LV" w:eastAsia="lv-LV"/>
        </w:rPr>
        <w:t xml:space="preserve"> un iepildīt to plastikāta pudelē ar šķīdinātāju. </w:t>
      </w:r>
    </w:p>
    <w:p w14:paraId="78DB7B86"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4. Izskalot vakcīnas flakonu ar citiem 2 ml šķīdinātāja un iegūto noskalojumu pievienot plastikāta pudelē ar šķīdinātāju. </w:t>
      </w:r>
    </w:p>
    <w:p w14:paraId="171EAB62"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5. Atkārtot šīs skalošanas procedūras. </w:t>
      </w:r>
    </w:p>
    <w:p w14:paraId="0EA19111"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6746F112"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Vakcīnas ievadīšana: </w:t>
      </w:r>
    </w:p>
    <w:p w14:paraId="279B2CB6"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Vakcināciju veikt saskaņā ar automātiskās šļirces lietošanas instrukciju. </w:t>
      </w:r>
    </w:p>
    <w:p w14:paraId="070F0E8C"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67ADCED3"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11E456D0"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r w:rsidRPr="00CC0687">
        <w:rPr>
          <w:rFonts w:ascii="Times New Roman" w:eastAsia="Times New Roman" w:hAnsi="Times New Roman"/>
          <w:b/>
          <w:color w:val="000000"/>
          <w:szCs w:val="20"/>
          <w:highlight w:val="lightGray"/>
          <w:lang w:val="lv-LV"/>
        </w:rPr>
        <w:t>10.</w:t>
      </w:r>
      <w:r w:rsidRPr="00CC0687">
        <w:rPr>
          <w:rFonts w:ascii="Times New Roman" w:eastAsia="Times New Roman" w:hAnsi="Times New Roman"/>
          <w:b/>
          <w:color w:val="000000"/>
          <w:szCs w:val="20"/>
          <w:lang w:val="lv-LV"/>
        </w:rPr>
        <w:tab/>
        <w:t xml:space="preserve">IEROBEŽOJUMU PERIODS(-I) DZĪVNIEKU PRODUKCIJAS IZMANTOŠANĀ </w:t>
      </w:r>
    </w:p>
    <w:p w14:paraId="7FE31B16" w14:textId="77777777" w:rsidR="00CC0687" w:rsidRPr="00CC0687" w:rsidRDefault="00CC0687" w:rsidP="00CC0687">
      <w:pPr>
        <w:spacing w:after="0" w:line="240" w:lineRule="auto"/>
        <w:jc w:val="both"/>
        <w:rPr>
          <w:rFonts w:ascii="Times New Roman" w:eastAsia="Times New Roman" w:hAnsi="Times New Roman"/>
          <w:lang w:val="en-GB"/>
        </w:rPr>
      </w:pPr>
    </w:p>
    <w:p w14:paraId="46931DAB"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roofErr w:type="spellStart"/>
      <w:r w:rsidRPr="00CC0687">
        <w:rPr>
          <w:rFonts w:ascii="Times New Roman" w:eastAsia="Times New Roman" w:hAnsi="Times New Roman"/>
          <w:lang w:val="en-GB"/>
        </w:rPr>
        <w:t>Nulle</w:t>
      </w:r>
      <w:proofErr w:type="spellEnd"/>
      <w:r w:rsidRPr="00CC0687">
        <w:rPr>
          <w:rFonts w:ascii="Times New Roman" w:eastAsia="Times New Roman" w:hAnsi="Times New Roman"/>
          <w:lang w:val="en-GB"/>
        </w:rPr>
        <w:t xml:space="preserve"> </w:t>
      </w:r>
      <w:proofErr w:type="spellStart"/>
      <w:r w:rsidRPr="00CC0687">
        <w:rPr>
          <w:rFonts w:ascii="Times New Roman" w:eastAsia="Times New Roman" w:hAnsi="Times New Roman"/>
          <w:lang w:val="en-GB"/>
        </w:rPr>
        <w:t>dienas</w:t>
      </w:r>
      <w:proofErr w:type="spellEnd"/>
      <w:r w:rsidRPr="00CC0687">
        <w:rPr>
          <w:rFonts w:ascii="Times New Roman" w:eastAsia="Times New Roman" w:hAnsi="Times New Roman"/>
          <w:lang w:val="en-GB"/>
        </w:rPr>
        <w:t>.</w:t>
      </w:r>
    </w:p>
    <w:p w14:paraId="14E5FA92"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55CA7786"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53582A44"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r w:rsidRPr="00CC0687">
        <w:rPr>
          <w:rFonts w:ascii="Times New Roman" w:eastAsia="Times New Roman" w:hAnsi="Times New Roman"/>
          <w:b/>
          <w:color w:val="000000"/>
          <w:szCs w:val="20"/>
          <w:highlight w:val="lightGray"/>
          <w:lang w:val="lv-LV"/>
        </w:rPr>
        <w:t>11.</w:t>
      </w:r>
      <w:r w:rsidRPr="00CC0687">
        <w:rPr>
          <w:rFonts w:ascii="Times New Roman" w:eastAsia="Times New Roman" w:hAnsi="Times New Roman"/>
          <w:b/>
          <w:color w:val="000000"/>
          <w:szCs w:val="20"/>
          <w:lang w:val="lv-LV"/>
        </w:rPr>
        <w:tab/>
        <w:t>ĪPAŠI UZGL</w:t>
      </w:r>
      <w:r w:rsidRPr="00CC0687">
        <w:rPr>
          <w:rFonts w:ascii="Times New Roman" w:eastAsia="Times New Roman" w:hAnsi="Times New Roman"/>
          <w:b/>
          <w:caps/>
          <w:color w:val="000000"/>
          <w:szCs w:val="20"/>
          <w:lang w:val="lv-LV"/>
        </w:rPr>
        <w:t xml:space="preserve">abāšanaS </w:t>
      </w:r>
      <w:r w:rsidRPr="00CC0687">
        <w:rPr>
          <w:rFonts w:ascii="Times New Roman" w:eastAsia="Times New Roman" w:hAnsi="Times New Roman"/>
          <w:b/>
          <w:color w:val="000000"/>
          <w:szCs w:val="20"/>
          <w:lang w:val="lv-LV"/>
        </w:rPr>
        <w:t>NORĀDĪJUMI</w:t>
      </w:r>
    </w:p>
    <w:p w14:paraId="785A63B1"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3EAF7A35"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Uzglabāt bērniem neredzamā un nepieejamā vietā. </w:t>
      </w:r>
    </w:p>
    <w:p w14:paraId="6CF0154C" w14:textId="77777777" w:rsid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516E00D7"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0423183E"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roofErr w:type="spellStart"/>
      <w:r w:rsidRPr="00CC0687">
        <w:rPr>
          <w:rFonts w:ascii="Times New Roman" w:eastAsia="Times New Roman" w:hAnsi="Times New Roman"/>
          <w:color w:val="000000"/>
          <w:u w:val="single"/>
          <w:lang w:val="lv-LV" w:eastAsia="lv-LV"/>
        </w:rPr>
        <w:t>Liofilizāts</w:t>
      </w:r>
      <w:proofErr w:type="spellEnd"/>
      <w:r w:rsidRPr="00CC0687">
        <w:rPr>
          <w:rFonts w:ascii="Times New Roman" w:eastAsia="Times New Roman" w:hAnsi="Times New Roman"/>
          <w:color w:val="000000"/>
          <w:u w:val="single"/>
          <w:lang w:val="lv-LV" w:eastAsia="lv-LV"/>
        </w:rPr>
        <w:t>:</w:t>
      </w:r>
      <w:r w:rsidRPr="00CC0687">
        <w:rPr>
          <w:rFonts w:ascii="Times New Roman" w:eastAsia="Times New Roman" w:hAnsi="Times New Roman"/>
          <w:color w:val="000000"/>
          <w:lang w:val="lv-LV" w:eastAsia="lv-LV"/>
        </w:rPr>
        <w:t xml:space="preserve"> </w:t>
      </w:r>
    </w:p>
    <w:p w14:paraId="5165B7B9"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Uzglabāt un transportēt atdzesētu (2</w:t>
      </w:r>
      <w:r w:rsidRPr="00CC0687">
        <w:rPr>
          <w:rFonts w:ascii="Times New Roman" w:eastAsia="Times New Roman" w:hAnsi="Times New Roman"/>
          <w:color w:val="000000"/>
          <w:sz w:val="24"/>
          <w:lang w:val="lv-LV" w:eastAsia="lv-LV"/>
        </w:rPr>
        <w:t>°C</w:t>
      </w:r>
      <w:r w:rsidRPr="00CC0687">
        <w:rPr>
          <w:rFonts w:ascii="Times New Roman" w:eastAsia="Times New Roman" w:hAnsi="Times New Roman"/>
          <w:color w:val="000000"/>
          <w:lang w:val="lv-LV" w:eastAsia="lv-LV"/>
        </w:rPr>
        <w:t xml:space="preserve"> - 8</w:t>
      </w:r>
      <w:r w:rsidRPr="00CC0687">
        <w:rPr>
          <w:rFonts w:ascii="Times New Roman" w:eastAsia="Times New Roman" w:hAnsi="Times New Roman"/>
          <w:color w:val="000000"/>
          <w:sz w:val="24"/>
          <w:lang w:val="lv-LV" w:eastAsia="lv-LV"/>
        </w:rPr>
        <w:t>°C</w:t>
      </w:r>
      <w:r w:rsidRPr="00CC0687">
        <w:rPr>
          <w:rFonts w:ascii="Times New Roman" w:eastAsia="Times New Roman" w:hAnsi="Times New Roman"/>
          <w:color w:val="000000"/>
          <w:lang w:val="lv-LV" w:eastAsia="lv-LV"/>
        </w:rPr>
        <w:t xml:space="preserve">). </w:t>
      </w:r>
    </w:p>
    <w:p w14:paraId="46460CB3"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Sargāt no gaismas. </w:t>
      </w:r>
    </w:p>
    <w:p w14:paraId="0861F65D"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3134FE44"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u w:val="single"/>
          <w:lang w:val="lv-LV" w:eastAsia="lv-LV"/>
        </w:rPr>
        <w:t>Šķīdinātājs:</w:t>
      </w:r>
      <w:r w:rsidRPr="00CC0687">
        <w:rPr>
          <w:rFonts w:ascii="Times New Roman" w:eastAsia="Times New Roman" w:hAnsi="Times New Roman"/>
          <w:color w:val="000000"/>
          <w:lang w:val="lv-LV" w:eastAsia="lv-LV"/>
        </w:rPr>
        <w:t xml:space="preserve"> </w:t>
      </w:r>
    </w:p>
    <w:p w14:paraId="590B3E2F"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Uzglabāt temperatūrā līdz 25°C. </w:t>
      </w:r>
    </w:p>
    <w:p w14:paraId="1F5D75DB"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Nesasaldēt. </w:t>
      </w:r>
    </w:p>
    <w:p w14:paraId="5F7F11CC"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28DAA4A4" w14:textId="77777777" w:rsidR="00CC0687" w:rsidRPr="00CC0687" w:rsidRDefault="00CC0687" w:rsidP="00CC0687">
      <w:pPr>
        <w:numPr>
          <w:ilvl w:val="12"/>
          <w:numId w:val="0"/>
        </w:numPr>
        <w:tabs>
          <w:tab w:val="left" w:pos="567"/>
        </w:tabs>
        <w:spacing w:after="0" w:line="260" w:lineRule="exact"/>
        <w:ind w:right="-2"/>
        <w:jc w:val="both"/>
        <w:rPr>
          <w:rFonts w:ascii="Times New Roman" w:eastAsia="Times New Roman" w:hAnsi="Times New Roman"/>
          <w:lang w:val="lv-LV"/>
        </w:rPr>
      </w:pPr>
      <w:r w:rsidRPr="00CC0687">
        <w:rPr>
          <w:rFonts w:ascii="Times New Roman" w:eastAsia="Times New Roman" w:hAnsi="Times New Roman"/>
          <w:lang w:val="lv-LV"/>
        </w:rPr>
        <w:t>Nelietot šīs veterinārās zāles, ja beidzies derīguma termiņš, kas norādīts uz marķējuma pēc “EXP”.</w:t>
      </w:r>
    </w:p>
    <w:p w14:paraId="66EADFC6" w14:textId="49EB8822" w:rsidR="00CC0687" w:rsidRPr="00CC0687" w:rsidRDefault="00CC0687" w:rsidP="00CC0687">
      <w:pPr>
        <w:numPr>
          <w:ilvl w:val="12"/>
          <w:numId w:val="0"/>
        </w:numPr>
        <w:tabs>
          <w:tab w:val="left" w:pos="567"/>
        </w:tabs>
        <w:spacing w:after="0" w:line="260" w:lineRule="exact"/>
        <w:ind w:right="-2"/>
        <w:jc w:val="both"/>
        <w:rPr>
          <w:rFonts w:ascii="Times New Roman" w:eastAsia="Times New Roman" w:hAnsi="Times New Roman"/>
          <w:i/>
          <w:iCs/>
          <w:noProof/>
          <w:color w:val="008000"/>
          <w:szCs w:val="20"/>
          <w:lang w:val="lv-LV"/>
        </w:rPr>
      </w:pPr>
      <w:r w:rsidRPr="00CC0687">
        <w:rPr>
          <w:rFonts w:ascii="Times New Roman" w:eastAsia="Times New Roman" w:hAnsi="Times New Roman"/>
          <w:lang w:val="lv-LV"/>
        </w:rPr>
        <w:t xml:space="preserve">Derīguma termiņš pēc izšķīdināšanas (fosfāta </w:t>
      </w:r>
      <w:proofErr w:type="spellStart"/>
      <w:r w:rsidRPr="00CC0687">
        <w:rPr>
          <w:rFonts w:ascii="Times New Roman" w:eastAsia="Times New Roman" w:hAnsi="Times New Roman"/>
          <w:lang w:val="lv-LV"/>
        </w:rPr>
        <w:t>buferšķīdum</w:t>
      </w:r>
      <w:r w:rsidR="007F12FA">
        <w:rPr>
          <w:rFonts w:ascii="Times New Roman" w:eastAsia="Times New Roman" w:hAnsi="Times New Roman"/>
          <w:lang w:val="lv-LV"/>
        </w:rPr>
        <w:t>ā</w:t>
      </w:r>
      <w:proofErr w:type="spellEnd"/>
      <w:r w:rsidRPr="00CC0687">
        <w:rPr>
          <w:rFonts w:ascii="Times New Roman" w:eastAsia="Times New Roman" w:hAnsi="Times New Roman"/>
          <w:lang w:val="lv-LV"/>
        </w:rPr>
        <w:t xml:space="preserve">, </w:t>
      </w:r>
      <w:r w:rsidR="007F12FA">
        <w:rPr>
          <w:rFonts w:ascii="Times New Roman" w:eastAsia="Times New Roman" w:hAnsi="Times New Roman"/>
          <w:lang w:val="lv-LV"/>
        </w:rPr>
        <w:t>fizioloģiskajā</w:t>
      </w:r>
      <w:r w:rsidRPr="00CC0687">
        <w:rPr>
          <w:rFonts w:ascii="Times New Roman" w:eastAsia="Times New Roman" w:hAnsi="Times New Roman"/>
          <w:lang w:val="lv-LV"/>
        </w:rPr>
        <w:t xml:space="preserve"> šķīdumā vai </w:t>
      </w:r>
      <w:proofErr w:type="spellStart"/>
      <w:r w:rsidRPr="00CC0687">
        <w:rPr>
          <w:rFonts w:ascii="Times New Roman" w:eastAsia="Times New Roman" w:hAnsi="Times New Roman"/>
          <w:lang w:val="lv-LV"/>
        </w:rPr>
        <w:t>Cevac</w:t>
      </w:r>
      <w:proofErr w:type="spellEnd"/>
      <w:r w:rsidRPr="00CC0687">
        <w:rPr>
          <w:rFonts w:ascii="Times New Roman" w:eastAsia="Times New Roman" w:hAnsi="Times New Roman"/>
          <w:lang w:val="lv-LV"/>
        </w:rPr>
        <w:t xml:space="preserve"> </w:t>
      </w:r>
      <w:proofErr w:type="spellStart"/>
      <w:r w:rsidRPr="00CC0687">
        <w:rPr>
          <w:rFonts w:ascii="Times New Roman" w:eastAsia="Times New Roman" w:hAnsi="Times New Roman"/>
          <w:lang w:val="lv-LV"/>
        </w:rPr>
        <w:t>Solvent</w:t>
      </w:r>
      <w:proofErr w:type="spellEnd"/>
      <w:r w:rsidRPr="00CC0687">
        <w:rPr>
          <w:rFonts w:ascii="Times New Roman" w:eastAsia="Times New Roman" w:hAnsi="Times New Roman"/>
          <w:lang w:val="lv-LV"/>
        </w:rPr>
        <w:t xml:space="preserve"> </w:t>
      </w:r>
      <w:proofErr w:type="spellStart"/>
      <w:r w:rsidRPr="00CC0687">
        <w:rPr>
          <w:rFonts w:ascii="Times New Roman" w:eastAsia="Times New Roman" w:hAnsi="Times New Roman"/>
          <w:lang w:val="lv-LV"/>
        </w:rPr>
        <w:t>Poultry</w:t>
      </w:r>
      <w:proofErr w:type="spellEnd"/>
      <w:r w:rsidR="0040115F">
        <w:rPr>
          <w:rFonts w:ascii="Times New Roman" w:eastAsia="Times New Roman" w:hAnsi="Times New Roman"/>
          <w:lang w:val="lv-LV"/>
        </w:rPr>
        <w:t>)</w:t>
      </w:r>
      <w:r w:rsidRPr="00CC0687">
        <w:rPr>
          <w:rFonts w:ascii="Times New Roman" w:eastAsia="Times New Roman" w:hAnsi="Times New Roman"/>
          <w:lang w:val="lv-LV"/>
        </w:rPr>
        <w:t xml:space="preserve"> saskaņā ar norādījumiem: 2 stundas.</w:t>
      </w:r>
    </w:p>
    <w:p w14:paraId="5B97919C" w14:textId="77777777" w:rsidR="00CC0687" w:rsidRPr="00CC0687" w:rsidRDefault="00CC0687" w:rsidP="00CC0687">
      <w:pPr>
        <w:tabs>
          <w:tab w:val="left" w:pos="567"/>
        </w:tabs>
        <w:spacing w:after="0" w:line="240" w:lineRule="auto"/>
        <w:jc w:val="both"/>
        <w:rPr>
          <w:rFonts w:ascii="Times New Roman" w:eastAsia="Times New Roman" w:hAnsi="Times New Roman"/>
          <w:color w:val="000000"/>
          <w:szCs w:val="20"/>
          <w:lang w:val="lv-LV"/>
        </w:rPr>
      </w:pPr>
    </w:p>
    <w:p w14:paraId="60B9EFFA"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p>
    <w:p w14:paraId="58382FA6"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b/>
          <w:color w:val="000000"/>
          <w:szCs w:val="20"/>
          <w:lang w:val="lv-LV"/>
        </w:rPr>
      </w:pPr>
      <w:r w:rsidRPr="00CC0687">
        <w:rPr>
          <w:rFonts w:ascii="Times New Roman" w:eastAsia="Times New Roman" w:hAnsi="Times New Roman"/>
          <w:b/>
          <w:color w:val="000000"/>
          <w:szCs w:val="20"/>
          <w:highlight w:val="lightGray"/>
          <w:lang w:val="lv-LV"/>
        </w:rPr>
        <w:t>12.</w:t>
      </w:r>
      <w:r w:rsidRPr="00CC0687">
        <w:rPr>
          <w:rFonts w:ascii="Times New Roman" w:eastAsia="Times New Roman" w:hAnsi="Times New Roman"/>
          <w:b/>
          <w:color w:val="000000"/>
          <w:szCs w:val="20"/>
          <w:lang w:val="lv-LV"/>
        </w:rPr>
        <w:tab/>
        <w:t>ĪPAŠI BRĪDINĀJUMI</w:t>
      </w:r>
    </w:p>
    <w:p w14:paraId="7E88C75F" w14:textId="77777777" w:rsidR="00CC0687" w:rsidRPr="00CC0687" w:rsidRDefault="00CC0687" w:rsidP="00CC0687">
      <w:pPr>
        <w:spacing w:after="0" w:line="240" w:lineRule="auto"/>
        <w:ind w:right="-2"/>
        <w:jc w:val="both"/>
        <w:rPr>
          <w:rFonts w:ascii="Times New Roman" w:eastAsia="Times New Roman" w:hAnsi="Times New Roman"/>
          <w:color w:val="000000"/>
          <w:szCs w:val="20"/>
          <w:lang w:val="lv-LV"/>
        </w:rPr>
      </w:pPr>
    </w:p>
    <w:p w14:paraId="60558012"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u w:val="single"/>
          <w:lang w:val="lv-LV" w:eastAsia="lv-LV"/>
        </w:rPr>
        <w:t>Īpaši piesardzības pasākumi, lietojot dzīvniekiem</w:t>
      </w:r>
      <w:r w:rsidRPr="00CC0687">
        <w:rPr>
          <w:rFonts w:ascii="Times New Roman" w:eastAsia="Times New Roman" w:hAnsi="Times New Roman"/>
          <w:color w:val="000000"/>
          <w:lang w:val="lv-LV" w:eastAsia="lv-LV"/>
        </w:rPr>
        <w:t>:</w:t>
      </w:r>
    </w:p>
    <w:p w14:paraId="4B1F166B" w14:textId="77777777" w:rsid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Vakcinēt tikai veselus dzīvniekus.</w:t>
      </w:r>
    </w:p>
    <w:p w14:paraId="07C39EB4" w14:textId="77777777" w:rsidR="00A84655" w:rsidRPr="00CC0687" w:rsidRDefault="00A84655"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17934F63" w14:textId="0D36BB7F" w:rsidR="00CC0687" w:rsidRPr="001411A5" w:rsidRDefault="00CC0687" w:rsidP="00CC0687">
      <w:pPr>
        <w:autoSpaceDE w:val="0"/>
        <w:autoSpaceDN w:val="0"/>
        <w:adjustRightInd w:val="0"/>
        <w:spacing w:after="0" w:line="240" w:lineRule="auto"/>
        <w:jc w:val="both"/>
        <w:rPr>
          <w:rFonts w:ascii="Times New Roman" w:eastAsia="Times New Roman" w:hAnsi="Times New Roman"/>
          <w:i/>
          <w:iCs/>
          <w:color w:val="000000"/>
          <w:u w:val="single"/>
          <w:lang w:val="lv-LV" w:eastAsia="lv-LV"/>
        </w:rPr>
      </w:pPr>
      <w:proofErr w:type="spellStart"/>
      <w:r w:rsidRPr="00CC0687">
        <w:rPr>
          <w:rFonts w:ascii="Times New Roman" w:eastAsia="Times New Roman" w:hAnsi="Times New Roman"/>
          <w:i/>
          <w:iCs/>
          <w:color w:val="000000"/>
          <w:u w:val="single"/>
          <w:lang w:val="lv-LV" w:eastAsia="lv-LV"/>
        </w:rPr>
        <w:t>In</w:t>
      </w:r>
      <w:proofErr w:type="spellEnd"/>
      <w:r w:rsidRPr="00CC0687">
        <w:rPr>
          <w:rFonts w:ascii="Times New Roman" w:eastAsia="Times New Roman" w:hAnsi="Times New Roman"/>
          <w:i/>
          <w:iCs/>
          <w:color w:val="000000"/>
          <w:u w:val="single"/>
          <w:lang w:val="lv-LV" w:eastAsia="lv-LV"/>
        </w:rPr>
        <w:t xml:space="preserve"> </w:t>
      </w:r>
      <w:proofErr w:type="spellStart"/>
      <w:r w:rsidRPr="00CC0687">
        <w:rPr>
          <w:rFonts w:ascii="Times New Roman" w:eastAsia="Times New Roman" w:hAnsi="Times New Roman"/>
          <w:i/>
          <w:iCs/>
          <w:color w:val="000000"/>
          <w:u w:val="single"/>
          <w:lang w:val="lv-LV" w:eastAsia="lv-LV"/>
        </w:rPr>
        <w:t>ovo</w:t>
      </w:r>
      <w:proofErr w:type="spellEnd"/>
      <w:r w:rsidRPr="00CC0687">
        <w:rPr>
          <w:rFonts w:ascii="Times New Roman" w:eastAsia="Times New Roman" w:hAnsi="Times New Roman"/>
          <w:i/>
          <w:iCs/>
          <w:color w:val="000000"/>
          <w:u w:val="single"/>
          <w:lang w:val="lv-LV" w:eastAsia="lv-LV"/>
        </w:rPr>
        <w:t xml:space="preserve"> </w:t>
      </w:r>
      <w:r w:rsidRPr="00CC0687">
        <w:rPr>
          <w:rFonts w:ascii="Times New Roman" w:eastAsia="Times New Roman" w:hAnsi="Times New Roman"/>
          <w:color w:val="000000"/>
          <w:u w:val="single"/>
          <w:lang w:val="lv-LV" w:eastAsia="lv-LV"/>
        </w:rPr>
        <w:t xml:space="preserve">ievadīšana: </w:t>
      </w:r>
    </w:p>
    <w:p w14:paraId="09593CAC"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roofErr w:type="spellStart"/>
      <w:r w:rsidRPr="00CC0687">
        <w:rPr>
          <w:rFonts w:ascii="Times New Roman" w:eastAsia="Times New Roman" w:hAnsi="Times New Roman"/>
          <w:i/>
          <w:iCs/>
          <w:color w:val="000000"/>
          <w:lang w:val="lv-LV" w:eastAsia="lv-LV"/>
        </w:rPr>
        <w:t>In</w:t>
      </w:r>
      <w:proofErr w:type="spellEnd"/>
      <w:r w:rsidRPr="00CC0687">
        <w:rPr>
          <w:rFonts w:ascii="Times New Roman" w:eastAsia="Times New Roman" w:hAnsi="Times New Roman"/>
          <w:i/>
          <w:iCs/>
          <w:color w:val="000000"/>
          <w:lang w:val="lv-LV" w:eastAsia="lv-LV"/>
        </w:rPr>
        <w:t xml:space="preserve"> </w:t>
      </w:r>
      <w:proofErr w:type="spellStart"/>
      <w:r w:rsidRPr="00CC0687">
        <w:rPr>
          <w:rFonts w:ascii="Times New Roman" w:eastAsia="Times New Roman" w:hAnsi="Times New Roman"/>
          <w:i/>
          <w:iCs/>
          <w:color w:val="000000"/>
          <w:lang w:val="lv-LV" w:eastAsia="lv-LV"/>
        </w:rPr>
        <w:t>ovo</w:t>
      </w:r>
      <w:proofErr w:type="spellEnd"/>
      <w:r w:rsidRPr="00CC0687">
        <w:rPr>
          <w:rFonts w:ascii="Times New Roman" w:eastAsia="Times New Roman" w:hAnsi="Times New Roman"/>
          <w:i/>
          <w:iCs/>
          <w:color w:val="000000"/>
          <w:lang w:val="lv-LV" w:eastAsia="lv-LV"/>
        </w:rPr>
        <w:t xml:space="preserve"> </w:t>
      </w:r>
      <w:r w:rsidRPr="00CC0687">
        <w:rPr>
          <w:rFonts w:ascii="Times New Roman" w:eastAsia="Times New Roman" w:hAnsi="Times New Roman"/>
          <w:color w:val="000000"/>
          <w:lang w:val="lv-LV" w:eastAsia="lv-LV"/>
        </w:rPr>
        <w:t xml:space="preserve">injekciju aprīkojumu lietot tikai </w:t>
      </w:r>
      <w:proofErr w:type="spellStart"/>
      <w:r w:rsidRPr="00CC0687">
        <w:rPr>
          <w:rFonts w:ascii="Times New Roman" w:eastAsia="Times New Roman" w:hAnsi="Times New Roman"/>
          <w:i/>
          <w:iCs/>
          <w:color w:val="000000"/>
          <w:lang w:val="lv-LV" w:eastAsia="lv-LV"/>
        </w:rPr>
        <w:t>in</w:t>
      </w:r>
      <w:proofErr w:type="spellEnd"/>
      <w:r w:rsidRPr="00CC0687">
        <w:rPr>
          <w:rFonts w:ascii="Times New Roman" w:eastAsia="Times New Roman" w:hAnsi="Times New Roman"/>
          <w:i/>
          <w:iCs/>
          <w:color w:val="000000"/>
          <w:lang w:val="lv-LV" w:eastAsia="lv-LV"/>
        </w:rPr>
        <w:t xml:space="preserve"> </w:t>
      </w:r>
      <w:proofErr w:type="spellStart"/>
      <w:r w:rsidRPr="00CC0687">
        <w:rPr>
          <w:rFonts w:ascii="Times New Roman" w:eastAsia="Times New Roman" w:hAnsi="Times New Roman"/>
          <w:i/>
          <w:iCs/>
          <w:color w:val="000000"/>
          <w:lang w:val="lv-LV" w:eastAsia="lv-LV"/>
        </w:rPr>
        <w:t>ovo</w:t>
      </w:r>
      <w:proofErr w:type="spellEnd"/>
      <w:r w:rsidRPr="00CC0687">
        <w:rPr>
          <w:rFonts w:ascii="Times New Roman" w:eastAsia="Times New Roman" w:hAnsi="Times New Roman"/>
          <w:i/>
          <w:iCs/>
          <w:color w:val="000000"/>
          <w:lang w:val="lv-LV" w:eastAsia="lv-LV"/>
        </w:rPr>
        <w:t xml:space="preserve"> </w:t>
      </w:r>
      <w:r w:rsidRPr="00CC0687">
        <w:rPr>
          <w:rFonts w:ascii="Times New Roman" w:eastAsia="Times New Roman" w:hAnsi="Times New Roman"/>
          <w:color w:val="000000"/>
          <w:lang w:val="lv-LV" w:eastAsia="lv-LV"/>
        </w:rPr>
        <w:t xml:space="preserve">vakcinācijai. Aprīkojumam vakcīnas sagatavošanai un injekcijām jābūt sterilam; tas nedrīkst saturēt ķīmisko dezinfekcijas līdzekļu atliekas. </w:t>
      </w:r>
    </w:p>
    <w:p w14:paraId="3F794357"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Aprīkojums ir paredzēts drošai un efektīvai vakcīnas 0,05 ml devas ievadīšanai tieši amnija dobumā vai pašā embrijā. </w:t>
      </w:r>
    </w:p>
    <w:p w14:paraId="2A192491"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Ķīmisko dezinfekcijas līdzekļu atliekas uz aprīkojuma iekšējām virsmām var iznīcināt vakcīnas vīrusu un pazemināt vakcinācijas efektivitāti. </w:t>
      </w:r>
    </w:p>
    <w:p w14:paraId="219C9EDA"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Pirms katras </w:t>
      </w:r>
      <w:proofErr w:type="spellStart"/>
      <w:r w:rsidRPr="00CC0687">
        <w:rPr>
          <w:rFonts w:ascii="Times New Roman" w:eastAsia="Times New Roman" w:hAnsi="Times New Roman"/>
          <w:i/>
          <w:iCs/>
          <w:color w:val="000000"/>
          <w:lang w:val="lv-LV" w:eastAsia="lv-LV"/>
        </w:rPr>
        <w:t>in</w:t>
      </w:r>
      <w:proofErr w:type="spellEnd"/>
      <w:r w:rsidRPr="00CC0687">
        <w:rPr>
          <w:rFonts w:ascii="Times New Roman" w:eastAsia="Times New Roman" w:hAnsi="Times New Roman"/>
          <w:i/>
          <w:iCs/>
          <w:color w:val="000000"/>
          <w:lang w:val="lv-LV" w:eastAsia="lv-LV"/>
        </w:rPr>
        <w:t xml:space="preserve"> </w:t>
      </w:r>
      <w:proofErr w:type="spellStart"/>
      <w:r w:rsidRPr="00CC0687">
        <w:rPr>
          <w:rFonts w:ascii="Times New Roman" w:eastAsia="Times New Roman" w:hAnsi="Times New Roman"/>
          <w:i/>
          <w:iCs/>
          <w:color w:val="000000"/>
          <w:lang w:val="lv-LV" w:eastAsia="lv-LV"/>
        </w:rPr>
        <w:t>ovo</w:t>
      </w:r>
      <w:proofErr w:type="spellEnd"/>
      <w:r w:rsidRPr="00CC0687">
        <w:rPr>
          <w:rFonts w:ascii="Times New Roman" w:eastAsia="Times New Roman" w:hAnsi="Times New Roman"/>
          <w:i/>
          <w:iCs/>
          <w:color w:val="000000"/>
          <w:lang w:val="lv-LV" w:eastAsia="lv-LV"/>
        </w:rPr>
        <w:t xml:space="preserve"> </w:t>
      </w:r>
      <w:r w:rsidRPr="00CC0687">
        <w:rPr>
          <w:rFonts w:ascii="Times New Roman" w:eastAsia="Times New Roman" w:hAnsi="Times New Roman"/>
          <w:color w:val="000000"/>
          <w:lang w:val="lv-LV" w:eastAsia="lv-LV"/>
        </w:rPr>
        <w:t xml:space="preserve">injekcijas vakcīnas aprīkojuma pārbaudi var veikt ar iekrāsota šķīduma palīdzību. Ir stingri jāievēro ražotāja noteiktās instrukcijas. Aprīkojuma tīrīšanai drīkst lietot tikai ražotāja atzītos tīrīšanas līdzekļus. </w:t>
      </w:r>
    </w:p>
    <w:p w14:paraId="1086D250"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Tiek rekomendēts lietot 25 – 28 mm garas adatas injekcijām ar diametru 0,4 – 0,8 mm un gaisa spiediena perforāciju robežās 3,5 – 5 bāri. </w:t>
      </w:r>
    </w:p>
    <w:p w14:paraId="1F3EF49F"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747A77DC"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u w:val="single"/>
          <w:lang w:val="lv-LV" w:eastAsia="lv-LV"/>
        </w:rPr>
      </w:pPr>
      <w:proofErr w:type="spellStart"/>
      <w:r w:rsidRPr="00CC0687">
        <w:rPr>
          <w:rFonts w:ascii="Times New Roman" w:eastAsia="Times New Roman" w:hAnsi="Times New Roman"/>
          <w:color w:val="000000"/>
          <w:u w:val="single"/>
          <w:lang w:val="lv-LV" w:eastAsia="lv-LV"/>
        </w:rPr>
        <w:t>Subkutāna</w:t>
      </w:r>
      <w:proofErr w:type="spellEnd"/>
      <w:r w:rsidRPr="00CC0687">
        <w:rPr>
          <w:rFonts w:ascii="Times New Roman" w:eastAsia="Times New Roman" w:hAnsi="Times New Roman"/>
          <w:color w:val="000000"/>
          <w:u w:val="single"/>
          <w:lang w:val="lv-LV" w:eastAsia="lv-LV"/>
        </w:rPr>
        <w:t xml:space="preserve"> ievadīšana: </w:t>
      </w:r>
    </w:p>
    <w:p w14:paraId="19553048"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Vakcīnas </w:t>
      </w:r>
      <w:proofErr w:type="spellStart"/>
      <w:r w:rsidRPr="00CC0687">
        <w:rPr>
          <w:rFonts w:ascii="Times New Roman" w:eastAsia="Times New Roman" w:hAnsi="Times New Roman"/>
          <w:color w:val="000000"/>
          <w:lang w:val="lv-LV" w:eastAsia="lv-LV"/>
        </w:rPr>
        <w:t>subkutānai</w:t>
      </w:r>
      <w:proofErr w:type="spellEnd"/>
      <w:r w:rsidRPr="00CC0687">
        <w:rPr>
          <w:rFonts w:ascii="Times New Roman" w:eastAsia="Times New Roman" w:hAnsi="Times New Roman"/>
          <w:color w:val="000000"/>
          <w:lang w:val="lv-LV" w:eastAsia="lv-LV"/>
        </w:rPr>
        <w:t xml:space="preserve"> ievadīšanai lietot automātisko šļirci. Aprīkojumam vakcīnas sagatavošanai un injekcijām jābūt sterilam un tas nedrīkst saturēt ķīmisko dezinfekcijas līdzekļu atliekas. Ķīmisko dezinfekcijas līdzekļu atliekas uz aprīkojuma iekšējām virsmām var izraisīt vakcīnas vīrusu destrukciju un pazemināt vakcinācijas efektivitāti. </w:t>
      </w:r>
    </w:p>
    <w:p w14:paraId="7429E949" w14:textId="77777777" w:rsidR="00C6301F"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Aprīkojums ir paredzēts drošai un efektīvai vakcīnas 0,1 ml devas ievadīšanai. Stingri ievērot aprīkojuma lietošanas instrukciju. </w:t>
      </w:r>
    </w:p>
    <w:p w14:paraId="06E77907"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Vakcīnu ievada 1 dienu veciem broileru cāļiem </w:t>
      </w:r>
      <w:proofErr w:type="spellStart"/>
      <w:r w:rsidRPr="00CC0687">
        <w:rPr>
          <w:rFonts w:ascii="Times New Roman" w:eastAsia="Times New Roman" w:hAnsi="Times New Roman"/>
          <w:color w:val="000000"/>
          <w:lang w:val="lv-LV" w:eastAsia="lv-LV"/>
        </w:rPr>
        <w:t>subkutāni</w:t>
      </w:r>
      <w:proofErr w:type="spellEnd"/>
      <w:r w:rsidRPr="00CC0687">
        <w:rPr>
          <w:rFonts w:ascii="Times New Roman" w:eastAsia="Times New Roman" w:hAnsi="Times New Roman"/>
          <w:color w:val="000000"/>
          <w:lang w:val="lv-LV" w:eastAsia="lv-LV"/>
        </w:rPr>
        <w:t xml:space="preserve"> kakla apvidū. Automātiskai šļirces tīrīšanai lietot tikai ražotāja atzītos līdzekļus. </w:t>
      </w:r>
    </w:p>
    <w:p w14:paraId="09FAB2B5"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71A68325"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Vakcīna paredzēta aktīvās imunitātes stimulēšanai pret ļoti </w:t>
      </w:r>
      <w:proofErr w:type="spellStart"/>
      <w:r w:rsidRPr="00CC0687">
        <w:rPr>
          <w:rFonts w:ascii="Times New Roman" w:eastAsia="Times New Roman" w:hAnsi="Times New Roman"/>
          <w:color w:val="000000"/>
          <w:lang w:val="lv-LV" w:eastAsia="lv-LV"/>
        </w:rPr>
        <w:t>virulento</w:t>
      </w:r>
      <w:proofErr w:type="spellEnd"/>
      <w:r w:rsidRPr="00CC0687">
        <w:rPr>
          <w:rFonts w:ascii="Times New Roman" w:eastAsia="Times New Roman" w:hAnsi="Times New Roman"/>
          <w:color w:val="000000"/>
          <w:lang w:val="lv-LV" w:eastAsia="lv-LV"/>
        </w:rPr>
        <w:t xml:space="preserve"> putnu infekciozās </w:t>
      </w:r>
      <w:proofErr w:type="spellStart"/>
      <w:r w:rsidRPr="00CC0687">
        <w:rPr>
          <w:rFonts w:ascii="Times New Roman" w:eastAsia="Times New Roman" w:hAnsi="Times New Roman"/>
          <w:color w:val="000000"/>
          <w:lang w:val="lv-LV" w:eastAsia="lv-LV"/>
        </w:rPr>
        <w:t>bursālās</w:t>
      </w:r>
      <w:proofErr w:type="spellEnd"/>
      <w:r w:rsidRPr="00CC0687">
        <w:rPr>
          <w:rFonts w:ascii="Times New Roman" w:eastAsia="Times New Roman" w:hAnsi="Times New Roman"/>
          <w:color w:val="000000"/>
          <w:lang w:val="lv-LV" w:eastAsia="lv-LV"/>
        </w:rPr>
        <w:t xml:space="preserve"> slimības (IBD) vīrusu infekciju. Vakcīna satur dzīvu IBD </w:t>
      </w:r>
      <w:r w:rsidRPr="00CC0687">
        <w:rPr>
          <w:rFonts w:ascii="Times New Roman" w:eastAsia="Times New Roman" w:hAnsi="Times New Roman"/>
          <w:i/>
          <w:iCs/>
          <w:color w:val="000000"/>
          <w:lang w:val="lv-LV" w:eastAsia="lv-LV"/>
        </w:rPr>
        <w:t>“</w:t>
      </w:r>
      <w:proofErr w:type="spellStart"/>
      <w:r w:rsidRPr="00CC0687">
        <w:rPr>
          <w:rFonts w:ascii="Times New Roman" w:eastAsia="Times New Roman" w:hAnsi="Times New Roman"/>
          <w:i/>
          <w:iCs/>
          <w:color w:val="000000"/>
          <w:lang w:val="lv-LV" w:eastAsia="lv-LV"/>
        </w:rPr>
        <w:t>intermediate</w:t>
      </w:r>
      <w:proofErr w:type="spellEnd"/>
      <w:r w:rsidRPr="00CC0687">
        <w:rPr>
          <w:rFonts w:ascii="Times New Roman" w:eastAsia="Times New Roman" w:hAnsi="Times New Roman"/>
          <w:i/>
          <w:iCs/>
          <w:color w:val="000000"/>
          <w:lang w:val="lv-LV" w:eastAsia="lv-LV"/>
        </w:rPr>
        <w:t xml:space="preserve">-plus” </w:t>
      </w:r>
      <w:proofErr w:type="spellStart"/>
      <w:r w:rsidRPr="00CC0687">
        <w:rPr>
          <w:rFonts w:ascii="Times New Roman" w:eastAsia="Times New Roman" w:hAnsi="Times New Roman"/>
          <w:color w:val="000000"/>
          <w:lang w:val="lv-LV" w:eastAsia="lv-LV"/>
        </w:rPr>
        <w:t>virulences</w:t>
      </w:r>
      <w:proofErr w:type="spellEnd"/>
      <w:r w:rsidRPr="00CC0687">
        <w:rPr>
          <w:rFonts w:ascii="Times New Roman" w:eastAsia="Times New Roman" w:hAnsi="Times New Roman"/>
          <w:color w:val="000000"/>
          <w:lang w:val="lv-LV" w:eastAsia="lv-LV"/>
        </w:rPr>
        <w:t xml:space="preserve"> pakāpes </w:t>
      </w:r>
      <w:proofErr w:type="spellStart"/>
      <w:r w:rsidRPr="00CC0687">
        <w:rPr>
          <w:rFonts w:ascii="Times New Roman" w:eastAsia="Times New Roman" w:hAnsi="Times New Roman"/>
          <w:iCs/>
          <w:color w:val="000000"/>
          <w:lang w:val="lv-LV" w:eastAsia="lv-LV"/>
        </w:rPr>
        <w:t>Winterfield</w:t>
      </w:r>
      <w:proofErr w:type="spellEnd"/>
      <w:r w:rsidRPr="00CC0687">
        <w:rPr>
          <w:rFonts w:ascii="Times New Roman" w:eastAsia="Times New Roman" w:hAnsi="Times New Roman"/>
          <w:iCs/>
          <w:color w:val="000000"/>
          <w:lang w:val="lv-LV" w:eastAsia="lv-LV"/>
        </w:rPr>
        <w:t xml:space="preserve"> 2512 </w:t>
      </w:r>
      <w:r w:rsidRPr="00CC0687">
        <w:rPr>
          <w:rFonts w:ascii="Times New Roman" w:eastAsia="Times New Roman" w:hAnsi="Times New Roman"/>
          <w:color w:val="000000"/>
          <w:lang w:val="lv-LV" w:eastAsia="lv-LV"/>
        </w:rPr>
        <w:t xml:space="preserve">celmu, kas piesaistīts konkrētiem imūnglobulīniem. Abi komponenti veido kompleksu, kas tiek ievadīts vakcinācijas ceļā. </w:t>
      </w:r>
      <w:proofErr w:type="spellStart"/>
      <w:r w:rsidRPr="00CC0687">
        <w:rPr>
          <w:rFonts w:ascii="Times New Roman" w:eastAsia="Times New Roman" w:hAnsi="Times New Roman"/>
          <w:iCs/>
          <w:color w:val="000000"/>
          <w:lang w:val="lv-LV" w:eastAsia="lv-LV"/>
        </w:rPr>
        <w:t>Winterfield</w:t>
      </w:r>
      <w:proofErr w:type="spellEnd"/>
      <w:r w:rsidRPr="00CC0687">
        <w:rPr>
          <w:rFonts w:ascii="Times New Roman" w:eastAsia="Times New Roman" w:hAnsi="Times New Roman"/>
          <w:iCs/>
          <w:color w:val="000000"/>
          <w:lang w:val="lv-LV" w:eastAsia="lv-LV"/>
        </w:rPr>
        <w:t xml:space="preserve"> 2512</w:t>
      </w:r>
      <w:r w:rsidRPr="00CC0687">
        <w:rPr>
          <w:rFonts w:ascii="Times New Roman" w:eastAsia="Times New Roman" w:hAnsi="Times New Roman"/>
          <w:i/>
          <w:iCs/>
          <w:color w:val="000000"/>
          <w:lang w:val="lv-LV" w:eastAsia="lv-LV"/>
        </w:rPr>
        <w:t xml:space="preserve"> </w:t>
      </w:r>
      <w:r w:rsidRPr="00CC0687">
        <w:rPr>
          <w:rFonts w:ascii="Times New Roman" w:eastAsia="Times New Roman" w:hAnsi="Times New Roman"/>
          <w:color w:val="000000"/>
          <w:lang w:val="lv-LV" w:eastAsia="lv-LV"/>
        </w:rPr>
        <w:t xml:space="preserve">vīrusa celms tiek lietots kā neimunoloģiskais vakcīnas komponents, kurš izraisa vidējas pakāpes (2,2) histoloģiskus </w:t>
      </w:r>
      <w:proofErr w:type="spellStart"/>
      <w:r w:rsidRPr="00CC0687">
        <w:rPr>
          <w:rFonts w:ascii="Times New Roman" w:eastAsia="Times New Roman" w:hAnsi="Times New Roman"/>
          <w:color w:val="000000"/>
          <w:lang w:val="lv-LV" w:eastAsia="lv-LV"/>
        </w:rPr>
        <w:t>Fabrīcija</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bursas</w:t>
      </w:r>
      <w:proofErr w:type="spellEnd"/>
      <w:r w:rsidRPr="00CC0687">
        <w:rPr>
          <w:rFonts w:ascii="Times New Roman" w:eastAsia="Times New Roman" w:hAnsi="Times New Roman"/>
          <w:color w:val="000000"/>
          <w:lang w:val="lv-LV" w:eastAsia="lv-LV"/>
        </w:rPr>
        <w:t xml:space="preserve"> bojājumus 28 dienas pēc vakcinācijas (pēc iekšķīgas 1 dienu vecu SPF (</w:t>
      </w:r>
      <w:proofErr w:type="spellStart"/>
      <w:r w:rsidRPr="00CC0687">
        <w:rPr>
          <w:rFonts w:ascii="Times New Roman" w:eastAsia="Times New Roman" w:hAnsi="Times New Roman"/>
          <w:i/>
          <w:color w:val="000000"/>
          <w:lang w:val="lv-LV" w:eastAsia="lv-LV"/>
        </w:rPr>
        <w:t>Specific</w:t>
      </w:r>
      <w:proofErr w:type="spellEnd"/>
      <w:r w:rsidRPr="00CC0687">
        <w:rPr>
          <w:rFonts w:ascii="Times New Roman" w:eastAsia="Times New Roman" w:hAnsi="Times New Roman"/>
          <w:i/>
          <w:color w:val="000000"/>
          <w:lang w:val="lv-LV" w:eastAsia="lv-LV"/>
        </w:rPr>
        <w:t xml:space="preserve"> </w:t>
      </w:r>
      <w:proofErr w:type="spellStart"/>
      <w:r w:rsidRPr="00CC0687">
        <w:rPr>
          <w:rFonts w:ascii="Times New Roman" w:eastAsia="Times New Roman" w:hAnsi="Times New Roman"/>
          <w:i/>
          <w:color w:val="000000"/>
          <w:lang w:val="lv-LV" w:eastAsia="lv-LV"/>
        </w:rPr>
        <w:t>Patogen</w:t>
      </w:r>
      <w:proofErr w:type="spellEnd"/>
      <w:r w:rsidRPr="00CC0687">
        <w:rPr>
          <w:rFonts w:ascii="Times New Roman" w:eastAsia="Times New Roman" w:hAnsi="Times New Roman"/>
          <w:i/>
          <w:color w:val="000000"/>
          <w:lang w:val="lv-LV" w:eastAsia="lv-LV"/>
        </w:rPr>
        <w:t xml:space="preserve"> </w:t>
      </w:r>
      <w:proofErr w:type="spellStart"/>
      <w:r w:rsidRPr="00CC0687">
        <w:rPr>
          <w:rFonts w:ascii="Times New Roman" w:eastAsia="Times New Roman" w:hAnsi="Times New Roman"/>
          <w:i/>
          <w:color w:val="000000"/>
          <w:lang w:val="lv-LV" w:eastAsia="lv-LV"/>
        </w:rPr>
        <w:t>Free</w:t>
      </w:r>
      <w:proofErr w:type="spellEnd"/>
      <w:r w:rsidRPr="00CC0687">
        <w:rPr>
          <w:rFonts w:ascii="Times New Roman" w:eastAsia="Times New Roman" w:hAnsi="Times New Roman"/>
          <w:color w:val="000000"/>
          <w:lang w:val="lv-LV" w:eastAsia="lv-LV"/>
        </w:rPr>
        <w:t xml:space="preserve">) cāļu vakcinācijas ar 10 devām). Izraisīto bojājumu smaguma pakāpe un ilgums ir mazāk būtisks pēc vakcīnas imunoloģiskā kompleksa ievadīšanas. </w:t>
      </w:r>
    </w:p>
    <w:p w14:paraId="1C0227E4"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19C11CA3"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lastRenderedPageBreak/>
        <w:t xml:space="preserve">Putniem, kuriem nav MDA, vakcīnas ievadīšana uzrāda </w:t>
      </w:r>
      <w:proofErr w:type="spellStart"/>
      <w:r w:rsidRPr="00CC0687">
        <w:rPr>
          <w:rFonts w:ascii="Times New Roman" w:eastAsia="Times New Roman" w:hAnsi="Times New Roman"/>
          <w:color w:val="000000"/>
          <w:lang w:val="lv-LV" w:eastAsia="lv-LV"/>
        </w:rPr>
        <w:t>imūnsupresīvu</w:t>
      </w:r>
      <w:proofErr w:type="spellEnd"/>
      <w:r w:rsidRPr="00CC0687">
        <w:rPr>
          <w:rFonts w:ascii="Times New Roman" w:eastAsia="Times New Roman" w:hAnsi="Times New Roman"/>
          <w:color w:val="000000"/>
          <w:lang w:val="lv-LV" w:eastAsia="lv-LV"/>
        </w:rPr>
        <w:t xml:space="preserve"> iedarbību un izraisa </w:t>
      </w:r>
      <w:proofErr w:type="spellStart"/>
      <w:r w:rsidRPr="00CC0687">
        <w:rPr>
          <w:rFonts w:ascii="Times New Roman" w:eastAsia="Times New Roman" w:hAnsi="Times New Roman"/>
          <w:color w:val="000000"/>
          <w:lang w:val="lv-LV" w:eastAsia="lv-LV"/>
        </w:rPr>
        <w:t>bursas</w:t>
      </w:r>
      <w:proofErr w:type="spellEnd"/>
      <w:r w:rsidRPr="00CC0687">
        <w:rPr>
          <w:rFonts w:ascii="Times New Roman" w:eastAsia="Times New Roman" w:hAnsi="Times New Roman"/>
          <w:color w:val="000000"/>
          <w:lang w:val="lv-LV" w:eastAsia="lv-LV"/>
        </w:rPr>
        <w:t xml:space="preserve"> bojājumus. Tāpēc nav ieteicams veikt </w:t>
      </w:r>
      <w:proofErr w:type="spellStart"/>
      <w:r w:rsidRPr="00CC0687">
        <w:rPr>
          <w:rFonts w:ascii="Times New Roman" w:eastAsia="Times New Roman" w:hAnsi="Times New Roman"/>
          <w:color w:val="000000"/>
          <w:lang w:val="lv-LV" w:eastAsia="lv-LV"/>
        </w:rPr>
        <w:t>embrionētu</w:t>
      </w:r>
      <w:proofErr w:type="spellEnd"/>
      <w:r w:rsidRPr="00CC0687">
        <w:rPr>
          <w:rFonts w:ascii="Times New Roman" w:eastAsia="Times New Roman" w:hAnsi="Times New Roman"/>
          <w:color w:val="000000"/>
          <w:lang w:val="lv-LV" w:eastAsia="lv-LV"/>
        </w:rPr>
        <w:t xml:space="preserve"> olu vakcināciju, kuras iegūtas no broileru ganāmpulka, kuru cāļiem 1 dienas vecumā MDA titra līmenis ir zem 3000 ELISA vienībām. Lai novērtētu MDA līmeni, jāveic sagatavošanās pētījums cāļiem: 20 cāļiem vienas dienas vecumā, kas izšķīlušies vienā vaislas ganāmpulkā, ir jānoņem paraugi IBD vīrusa seroloģiskā statusa noteikšanai. Iegūtie rezultāti norādīs, vai šajā cāļu ganāmpulkā turpmāko 4 nedēļu laikā MDA saglabāsies vismaz 3000 ELISA vienību līmenī, tādējādi šos cāļus var vakcinēt ar </w:t>
      </w:r>
      <w:proofErr w:type="spellStart"/>
      <w:r w:rsidRPr="00CC0687">
        <w:rPr>
          <w:rFonts w:ascii="Times New Roman" w:eastAsia="Times New Roman" w:hAnsi="Times New Roman"/>
          <w:color w:val="000000"/>
          <w:lang w:val="lv-LV" w:eastAsia="lv-LV"/>
        </w:rPr>
        <w:t>Cevac</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Transmune</w:t>
      </w:r>
      <w:proofErr w:type="spellEnd"/>
      <w:r w:rsidRPr="00CC0687">
        <w:rPr>
          <w:rFonts w:ascii="Times New Roman" w:eastAsia="Times New Roman" w:hAnsi="Times New Roman"/>
          <w:color w:val="000000"/>
          <w:lang w:val="lv-LV" w:eastAsia="lv-LV"/>
        </w:rPr>
        <w:t xml:space="preserve">. Atkarībā no iegūtajiem rezultātiem un nepieciešamības šie izmeklējumi jāveic atkārtoti dažādos olu dēšanas periodos. </w:t>
      </w:r>
    </w:p>
    <w:p w14:paraId="207465A5"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2C6C28E9"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Vakcinētie putni vakcīnas vīrusu izdala apkārtējā vidē, un tas var nonākt saskarē ar uzņēmīgiem putniem. Nevakcinētiem putniem vakcīnas vīrusu konstatē 4 - 7 dienas pēc saskares ar vakcinētiem putniem. Lai kontrolētu vīrusa izplatīšanos, pēc vakcinācijas visas vakcinēšanas ierīces un inkubatori ir jāiztīra. </w:t>
      </w:r>
    </w:p>
    <w:p w14:paraId="4C6A2E70"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Cāļus, kuri izšķīlušies no vakcinētām </w:t>
      </w:r>
      <w:proofErr w:type="spellStart"/>
      <w:r w:rsidRPr="00CC0687">
        <w:rPr>
          <w:rFonts w:ascii="Times New Roman" w:eastAsia="Times New Roman" w:hAnsi="Times New Roman"/>
          <w:color w:val="000000"/>
          <w:lang w:val="lv-LV" w:eastAsia="lv-LV"/>
        </w:rPr>
        <w:t>embrionētām</w:t>
      </w:r>
      <w:proofErr w:type="spellEnd"/>
      <w:r w:rsidRPr="00CC0687">
        <w:rPr>
          <w:rFonts w:ascii="Times New Roman" w:eastAsia="Times New Roman" w:hAnsi="Times New Roman"/>
          <w:color w:val="000000"/>
          <w:lang w:val="lv-LV" w:eastAsia="lv-LV"/>
        </w:rPr>
        <w:t xml:space="preserve"> olām, nedrīkst pievienot cāļiem, kuri izšķīlušies no nevakcinētām </w:t>
      </w:r>
      <w:proofErr w:type="spellStart"/>
      <w:r w:rsidRPr="00CC0687">
        <w:rPr>
          <w:rFonts w:ascii="Times New Roman" w:eastAsia="Times New Roman" w:hAnsi="Times New Roman"/>
          <w:color w:val="000000"/>
          <w:lang w:val="lv-LV" w:eastAsia="lv-LV"/>
        </w:rPr>
        <w:t>embrionētām</w:t>
      </w:r>
      <w:proofErr w:type="spellEnd"/>
      <w:r w:rsidRPr="00CC0687">
        <w:rPr>
          <w:rFonts w:ascii="Times New Roman" w:eastAsia="Times New Roman" w:hAnsi="Times New Roman"/>
          <w:color w:val="000000"/>
          <w:lang w:val="lv-LV" w:eastAsia="lv-LV"/>
        </w:rPr>
        <w:t xml:space="preserve"> olām. Jāuzmanās no izplatīšanās starp novietnēm. Tiek ieteikta visa ganāmpulka vakcinācija. Putnu novietnes jāiztīra laikā starp ganāmpulku pārvietošanu. Apmierinošu aizsardzību var sasniegt tikai pareizi attīstītiem embrijiem 18. </w:t>
      </w:r>
      <w:proofErr w:type="spellStart"/>
      <w:r w:rsidRPr="00CC0687">
        <w:rPr>
          <w:rFonts w:ascii="Times New Roman" w:eastAsia="Times New Roman" w:hAnsi="Times New Roman"/>
          <w:color w:val="000000"/>
          <w:lang w:val="lv-LV" w:eastAsia="lv-LV"/>
        </w:rPr>
        <w:t>inkubēšanas</w:t>
      </w:r>
      <w:proofErr w:type="spellEnd"/>
      <w:r w:rsidRPr="00CC0687">
        <w:rPr>
          <w:rFonts w:ascii="Times New Roman" w:eastAsia="Times New Roman" w:hAnsi="Times New Roman"/>
          <w:color w:val="000000"/>
          <w:lang w:val="lv-LV" w:eastAsia="lv-LV"/>
        </w:rPr>
        <w:t xml:space="preserve"> dienā vai veseliem 1 dienu veciem cāļiem. Lai nošķirtu </w:t>
      </w:r>
      <w:proofErr w:type="spellStart"/>
      <w:r w:rsidRPr="00CC0687">
        <w:rPr>
          <w:rFonts w:ascii="Times New Roman" w:eastAsia="Times New Roman" w:hAnsi="Times New Roman"/>
          <w:color w:val="000000"/>
          <w:lang w:val="lv-LV" w:eastAsia="lv-LV"/>
        </w:rPr>
        <w:t>embrionētas</w:t>
      </w:r>
      <w:proofErr w:type="spellEnd"/>
      <w:r w:rsidRPr="00CC0687">
        <w:rPr>
          <w:rFonts w:ascii="Times New Roman" w:eastAsia="Times New Roman" w:hAnsi="Times New Roman"/>
          <w:color w:val="000000"/>
          <w:lang w:val="lv-LV" w:eastAsia="lv-LV"/>
        </w:rPr>
        <w:t xml:space="preserve"> olas ar nedzīviem embrijiem, vēlams veikt olu izgaismošanu un nedzīvus embrijus saturošas olas utilizēt. </w:t>
      </w:r>
    </w:p>
    <w:p w14:paraId="20845695"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0FFA4815"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u w:val="single"/>
          <w:lang w:val="lv-LV" w:eastAsia="lv-LV"/>
        </w:rPr>
        <w:t>Īpaši piesardzības pasākumi, kas jāievēro personai, kura lieto veterinārās zāles dzīvnieku ārstēšanai:</w:t>
      </w:r>
    </w:p>
    <w:p w14:paraId="0FABF8B7"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rPr>
      </w:pPr>
      <w:r w:rsidRPr="00CC0687">
        <w:rPr>
          <w:rFonts w:ascii="Times New Roman" w:eastAsia="Times New Roman" w:hAnsi="Times New Roman"/>
          <w:lang w:val="lv-LV"/>
        </w:rPr>
        <w:t xml:space="preserve">Personālam pēc vakcinācijas mazgāt un dezinficēt rokas. </w:t>
      </w:r>
      <w:r w:rsidRPr="00CC0687">
        <w:rPr>
          <w:rFonts w:ascii="Times New Roman" w:eastAsia="Times New Roman" w:hAnsi="Times New Roman"/>
          <w:color w:val="000000"/>
          <w:lang w:val="lv-LV"/>
        </w:rPr>
        <w:t xml:space="preserve">Ja notikusi nejauša (gadījuma rakstura) </w:t>
      </w:r>
      <w:proofErr w:type="spellStart"/>
      <w:r w:rsidRPr="00CC0687">
        <w:rPr>
          <w:rFonts w:ascii="Times New Roman" w:eastAsia="Times New Roman" w:hAnsi="Times New Roman"/>
          <w:color w:val="000000"/>
          <w:lang w:val="lv-LV"/>
        </w:rPr>
        <w:t>pašinjicēšana</w:t>
      </w:r>
      <w:proofErr w:type="spellEnd"/>
      <w:r w:rsidRPr="00CC0687">
        <w:rPr>
          <w:rFonts w:ascii="Times New Roman" w:eastAsia="Times New Roman" w:hAnsi="Times New Roman"/>
          <w:color w:val="000000"/>
          <w:lang w:val="lv-LV"/>
        </w:rPr>
        <w:t>, nekavējoties meklēt medicīnisko palīdzību un uzrādīt lietošanas instrukciju vai iepakojuma marķējumu ārstam.</w:t>
      </w:r>
    </w:p>
    <w:p w14:paraId="537148F7"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3C090652"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CC0687">
        <w:rPr>
          <w:rFonts w:ascii="Times New Roman" w:eastAsia="Times New Roman" w:hAnsi="Times New Roman"/>
          <w:color w:val="000000"/>
          <w:u w:val="single"/>
          <w:lang w:val="lv-LV" w:eastAsia="lv-LV"/>
        </w:rPr>
        <w:t>Dēšanas periods:</w:t>
      </w:r>
    </w:p>
    <w:p w14:paraId="4144426B"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Nelietot olām, kuras paredzētas dējējvistu vai broileru inkubācijai.</w:t>
      </w:r>
    </w:p>
    <w:p w14:paraId="72B4D969"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Nelietot 1 dienu veciem dējējvistu un broileru cāļiem.</w:t>
      </w:r>
    </w:p>
    <w:p w14:paraId="1F05897B"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327802BC"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CC0687">
        <w:rPr>
          <w:rFonts w:ascii="Times New Roman" w:eastAsia="Times New Roman" w:hAnsi="Times New Roman"/>
          <w:color w:val="000000"/>
          <w:u w:val="single"/>
          <w:lang w:val="lv-LV" w:eastAsia="lv-LV"/>
        </w:rPr>
        <w:t>Mijiedarbība ar citām zālēm un citi mijiedarbības veidi:</w:t>
      </w:r>
    </w:p>
    <w:p w14:paraId="410DB1FA" w14:textId="4D3F4FD8"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Pieejamie drošuma un iedarbīguma pētījumi norāda, ka šo vakcīnu drīkst lietot maisījumā ar </w:t>
      </w:r>
      <w:proofErr w:type="spellStart"/>
      <w:r w:rsidRPr="00CC0687">
        <w:rPr>
          <w:rFonts w:ascii="Times New Roman" w:eastAsia="Times New Roman" w:hAnsi="Times New Roman"/>
          <w:color w:val="000000"/>
          <w:lang w:val="lv-LV" w:eastAsia="lv-LV"/>
        </w:rPr>
        <w:t>Vectormune</w:t>
      </w:r>
      <w:proofErr w:type="spellEnd"/>
      <w:r w:rsidRPr="00CC0687">
        <w:rPr>
          <w:rFonts w:ascii="Times New Roman" w:eastAsia="Times New Roman" w:hAnsi="Times New Roman"/>
          <w:color w:val="000000"/>
          <w:lang w:val="lv-LV" w:eastAsia="lv-LV"/>
        </w:rPr>
        <w:t xml:space="preserve"> ND </w:t>
      </w:r>
      <w:proofErr w:type="spellStart"/>
      <w:r w:rsidRPr="00CC0687">
        <w:rPr>
          <w:rFonts w:ascii="Times New Roman" w:eastAsia="Times New Roman" w:hAnsi="Times New Roman"/>
          <w:i/>
          <w:color w:val="000000"/>
          <w:lang w:val="lv-LV" w:eastAsia="lv-LV"/>
        </w:rPr>
        <w:t>in</w:t>
      </w:r>
      <w:proofErr w:type="spellEnd"/>
      <w:r w:rsidRPr="00CC0687">
        <w:rPr>
          <w:rFonts w:ascii="Times New Roman" w:eastAsia="Times New Roman" w:hAnsi="Times New Roman"/>
          <w:i/>
          <w:color w:val="000000"/>
          <w:lang w:val="lv-LV" w:eastAsia="lv-LV"/>
        </w:rPr>
        <w:t xml:space="preserve"> </w:t>
      </w:r>
      <w:proofErr w:type="spellStart"/>
      <w:r w:rsidRPr="00CC0687">
        <w:rPr>
          <w:rFonts w:ascii="Times New Roman" w:eastAsia="Times New Roman" w:hAnsi="Times New Roman"/>
          <w:i/>
          <w:color w:val="000000"/>
          <w:lang w:val="lv-LV" w:eastAsia="lv-LV"/>
        </w:rPr>
        <w:t>ovo</w:t>
      </w:r>
      <w:proofErr w:type="spellEnd"/>
      <w:r w:rsidRPr="00CC0687">
        <w:rPr>
          <w:rFonts w:ascii="Times New Roman" w:eastAsia="Times New Roman" w:hAnsi="Times New Roman"/>
          <w:color w:val="000000"/>
          <w:lang w:val="lv-LV" w:eastAsia="lv-LV"/>
        </w:rPr>
        <w:t xml:space="preserve"> vai </w:t>
      </w:r>
      <w:proofErr w:type="spellStart"/>
      <w:r w:rsidRPr="00CC0687">
        <w:rPr>
          <w:rFonts w:ascii="Times New Roman" w:eastAsia="Times New Roman" w:hAnsi="Times New Roman"/>
          <w:color w:val="000000"/>
          <w:lang w:val="lv-LV" w:eastAsia="lv-LV"/>
        </w:rPr>
        <w:t>subkutāni</w:t>
      </w:r>
      <w:proofErr w:type="spellEnd"/>
      <w:r w:rsidRPr="00CC0687">
        <w:rPr>
          <w:rFonts w:ascii="Times New Roman" w:eastAsia="Times New Roman" w:hAnsi="Times New Roman"/>
          <w:color w:val="000000"/>
          <w:lang w:val="lv-LV" w:eastAsia="lv-LV"/>
        </w:rPr>
        <w:t xml:space="preserve">. Lietošana maisījumā pasargā pret Putnu infekciozās </w:t>
      </w:r>
      <w:proofErr w:type="spellStart"/>
      <w:r w:rsidRPr="00CC0687">
        <w:rPr>
          <w:rFonts w:ascii="Times New Roman" w:eastAsia="Times New Roman" w:hAnsi="Times New Roman"/>
          <w:color w:val="000000"/>
          <w:lang w:val="lv-LV" w:eastAsia="lv-LV"/>
        </w:rPr>
        <w:t>bursālās</w:t>
      </w:r>
      <w:proofErr w:type="spellEnd"/>
      <w:r w:rsidRPr="00CC0687">
        <w:rPr>
          <w:rFonts w:ascii="Times New Roman" w:eastAsia="Times New Roman" w:hAnsi="Times New Roman"/>
          <w:color w:val="000000"/>
          <w:lang w:val="lv-LV" w:eastAsia="lv-LV"/>
        </w:rPr>
        <w:t xml:space="preserve"> slimības (IB</w:t>
      </w:r>
      <w:r w:rsidR="00C974CD">
        <w:rPr>
          <w:rFonts w:ascii="Times New Roman" w:eastAsia="Times New Roman" w:hAnsi="Times New Roman"/>
          <w:color w:val="000000"/>
          <w:lang w:val="lv-LV" w:eastAsia="lv-LV"/>
        </w:rPr>
        <w:t>D</w:t>
      </w:r>
      <w:r w:rsidRPr="00CC0687">
        <w:rPr>
          <w:rFonts w:ascii="Times New Roman" w:eastAsia="Times New Roman" w:hAnsi="Times New Roman"/>
          <w:color w:val="000000"/>
          <w:lang w:val="lv-LV" w:eastAsia="lv-LV"/>
        </w:rPr>
        <w:t xml:space="preserve">) vīrusu, Ņūkāslas slimības vīrusu un Mareka slimības vīrusu. Vakcīnu maisījuma drošums un iedarbīgums neatšķiras no tiem, kas aprakstīti, ja lieto katru vakcīnu atsevišķi. Pirms lietošanas izlasīt </w:t>
      </w:r>
      <w:proofErr w:type="spellStart"/>
      <w:r w:rsidRPr="00CC0687">
        <w:rPr>
          <w:rFonts w:ascii="Times New Roman" w:eastAsia="Times New Roman" w:hAnsi="Times New Roman"/>
          <w:color w:val="000000"/>
          <w:lang w:val="lv-LV" w:eastAsia="lv-LV"/>
        </w:rPr>
        <w:t>Vectormune</w:t>
      </w:r>
      <w:proofErr w:type="spellEnd"/>
      <w:r w:rsidRPr="00CC0687">
        <w:rPr>
          <w:rFonts w:ascii="Times New Roman" w:eastAsia="Times New Roman" w:hAnsi="Times New Roman"/>
          <w:color w:val="000000"/>
          <w:lang w:val="lv-LV" w:eastAsia="lv-LV"/>
        </w:rPr>
        <w:t xml:space="preserve"> ND iepakojumam pievienoto lietošanas instrukciju. Lai </w:t>
      </w:r>
      <w:r w:rsidR="00C974CD">
        <w:rPr>
          <w:rFonts w:ascii="Times New Roman" w:eastAsia="Times New Roman" w:hAnsi="Times New Roman"/>
          <w:color w:val="000000"/>
          <w:lang w:val="lv-LV" w:eastAsia="lv-LV"/>
        </w:rPr>
        <w:t>lietošanai maisījumā izšķīdinātu</w:t>
      </w:r>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Vectormune</w:t>
      </w:r>
      <w:proofErr w:type="spellEnd"/>
      <w:r w:rsidRPr="00CC0687">
        <w:rPr>
          <w:rFonts w:ascii="Times New Roman" w:eastAsia="Times New Roman" w:hAnsi="Times New Roman"/>
          <w:color w:val="000000"/>
          <w:lang w:val="lv-LV" w:eastAsia="lv-LV"/>
        </w:rPr>
        <w:t xml:space="preserve"> ND un </w:t>
      </w:r>
      <w:proofErr w:type="spellStart"/>
      <w:r w:rsidRPr="00CC0687">
        <w:rPr>
          <w:rFonts w:ascii="Times New Roman" w:eastAsia="Times New Roman" w:hAnsi="Times New Roman"/>
          <w:color w:val="000000"/>
          <w:lang w:val="lv-LV" w:eastAsia="lv-LV"/>
        </w:rPr>
        <w:t>Cevac</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Transmune</w:t>
      </w:r>
      <w:proofErr w:type="spellEnd"/>
      <w:r w:rsidRPr="00CC0687">
        <w:rPr>
          <w:rFonts w:ascii="Times New Roman" w:eastAsia="Times New Roman" w:hAnsi="Times New Roman"/>
          <w:color w:val="000000"/>
          <w:lang w:val="lv-LV" w:eastAsia="lv-LV"/>
        </w:rPr>
        <w:t xml:space="preserve"> vakcīn</w:t>
      </w:r>
      <w:r w:rsidR="00C974CD">
        <w:rPr>
          <w:rFonts w:ascii="Times New Roman" w:eastAsia="Times New Roman" w:hAnsi="Times New Roman"/>
          <w:color w:val="000000"/>
          <w:lang w:val="lv-LV" w:eastAsia="lv-LV"/>
        </w:rPr>
        <w:t>as</w:t>
      </w:r>
      <w:r w:rsidRPr="00CC0687">
        <w:rPr>
          <w:rFonts w:ascii="Times New Roman" w:eastAsia="Times New Roman" w:hAnsi="Times New Roman"/>
          <w:color w:val="000000"/>
          <w:lang w:val="lv-LV" w:eastAsia="lv-LV"/>
        </w:rPr>
        <w:t>, jālieto sterils šķīdinātājs.</w:t>
      </w:r>
    </w:p>
    <w:p w14:paraId="457188D4"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sz w:val="24"/>
          <w:lang w:val="lv-LV" w:eastAsia="lv-LV"/>
        </w:rPr>
      </w:pPr>
    </w:p>
    <w:p w14:paraId="2F9B1205"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CC0687">
        <w:rPr>
          <w:rFonts w:ascii="Times New Roman" w:eastAsia="Times New Roman" w:hAnsi="Times New Roman"/>
          <w:color w:val="000000"/>
          <w:u w:val="single"/>
          <w:lang w:val="lv-LV" w:eastAsia="lv-LV"/>
        </w:rPr>
        <w:t xml:space="preserve">Ievadīšanai </w:t>
      </w:r>
      <w:proofErr w:type="spellStart"/>
      <w:r w:rsidRPr="00CC0687">
        <w:rPr>
          <w:rFonts w:ascii="Times New Roman" w:eastAsia="Times New Roman" w:hAnsi="Times New Roman"/>
          <w:i/>
          <w:color w:val="000000"/>
          <w:u w:val="single"/>
          <w:lang w:val="lv-LV" w:eastAsia="lv-LV"/>
        </w:rPr>
        <w:t>in</w:t>
      </w:r>
      <w:proofErr w:type="spellEnd"/>
      <w:r w:rsidRPr="00CC0687">
        <w:rPr>
          <w:rFonts w:ascii="Times New Roman" w:eastAsia="Times New Roman" w:hAnsi="Times New Roman"/>
          <w:i/>
          <w:color w:val="000000"/>
          <w:u w:val="single"/>
          <w:lang w:val="lv-LV" w:eastAsia="lv-LV"/>
        </w:rPr>
        <w:t xml:space="preserve"> </w:t>
      </w:r>
      <w:proofErr w:type="spellStart"/>
      <w:r w:rsidRPr="00CC0687">
        <w:rPr>
          <w:rFonts w:ascii="Times New Roman" w:eastAsia="Times New Roman" w:hAnsi="Times New Roman"/>
          <w:i/>
          <w:color w:val="000000"/>
          <w:u w:val="single"/>
          <w:lang w:val="lv-LV" w:eastAsia="lv-LV"/>
        </w:rPr>
        <w:t>ovo</w:t>
      </w:r>
      <w:proofErr w:type="spellEnd"/>
      <w:r w:rsidRPr="00CC0687">
        <w:rPr>
          <w:rFonts w:ascii="Times New Roman" w:eastAsia="Times New Roman" w:hAnsi="Times New Roman"/>
          <w:i/>
          <w:color w:val="000000"/>
          <w:u w:val="single"/>
          <w:lang w:val="lv-LV" w:eastAsia="lv-LV"/>
        </w:rPr>
        <w:t>:</w:t>
      </w:r>
    </w:p>
    <w:p w14:paraId="6B0F1DF5"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Vienu 0,05 ml devu injicēt katrai 18 dienas vecai </w:t>
      </w:r>
      <w:proofErr w:type="spellStart"/>
      <w:r w:rsidRPr="00CC0687">
        <w:rPr>
          <w:rFonts w:ascii="Times New Roman" w:eastAsia="Times New Roman" w:hAnsi="Times New Roman"/>
          <w:color w:val="000000"/>
          <w:lang w:val="lv-LV" w:eastAsia="lv-LV"/>
        </w:rPr>
        <w:t>embrionētai</w:t>
      </w:r>
      <w:proofErr w:type="spellEnd"/>
      <w:r w:rsidRPr="00CC0687">
        <w:rPr>
          <w:rFonts w:ascii="Times New Roman" w:eastAsia="Times New Roman" w:hAnsi="Times New Roman"/>
          <w:color w:val="000000"/>
          <w:lang w:val="lv-LV" w:eastAsia="lv-LV"/>
        </w:rPr>
        <w:t xml:space="preserve"> broileru vistas olai. </w:t>
      </w:r>
    </w:p>
    <w:p w14:paraId="3DFD3F88"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Saskaņot vakcīnu devas un </w:t>
      </w:r>
      <w:proofErr w:type="spellStart"/>
      <w:r w:rsidRPr="00CC0687">
        <w:rPr>
          <w:rFonts w:ascii="Times New Roman" w:eastAsia="Times New Roman" w:hAnsi="Times New Roman"/>
          <w:color w:val="000000"/>
          <w:lang w:val="lv-LV" w:eastAsia="lv-LV"/>
        </w:rPr>
        <w:t>Cevac</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Solvent</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Poultry</w:t>
      </w:r>
      <w:proofErr w:type="spellEnd"/>
      <w:r w:rsidRPr="00CC0687" w:rsidDel="00792236">
        <w:rPr>
          <w:rFonts w:ascii="Times New Roman" w:eastAsia="Times New Roman" w:hAnsi="Times New Roman"/>
          <w:color w:val="000000"/>
          <w:lang w:val="lv-LV" w:eastAsia="lv-LV"/>
        </w:rPr>
        <w:t xml:space="preserve"> </w:t>
      </w:r>
      <w:r w:rsidRPr="00CC0687">
        <w:rPr>
          <w:rFonts w:ascii="Times New Roman" w:eastAsia="Times New Roman" w:hAnsi="Times New Roman"/>
          <w:color w:val="000000"/>
          <w:lang w:val="lv-LV" w:eastAsia="lv-LV"/>
        </w:rPr>
        <w:t>atbilstoši zemāk esošajai tabulai.</w:t>
      </w:r>
    </w:p>
    <w:p w14:paraId="377B243E"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708"/>
        <w:gridCol w:w="2962"/>
      </w:tblGrid>
      <w:tr w:rsidR="00CC0687" w:rsidRPr="00CC0687" w14:paraId="56A6A6A6" w14:textId="77777777" w:rsidTr="00F3773E">
        <w:tc>
          <w:tcPr>
            <w:tcW w:w="2552" w:type="dxa"/>
            <w:tcBorders>
              <w:bottom w:val="single" w:sz="4" w:space="0" w:color="auto"/>
            </w:tcBorders>
            <w:shd w:val="clear" w:color="auto" w:fill="auto"/>
          </w:tcPr>
          <w:p w14:paraId="0A2A1E37" w14:textId="77777777" w:rsidR="00CC0687" w:rsidRPr="00CC0687" w:rsidRDefault="00CC0687" w:rsidP="00CC0687">
            <w:pPr>
              <w:tabs>
                <w:tab w:val="left" w:pos="567"/>
              </w:tabs>
              <w:spacing w:after="0" w:line="260" w:lineRule="exact"/>
              <w:jc w:val="center"/>
              <w:rPr>
                <w:rFonts w:ascii="Times New Roman" w:eastAsia="Times New Roman" w:hAnsi="Times New Roman"/>
                <w:b/>
                <w:lang w:val="en-GB"/>
              </w:rPr>
            </w:pPr>
            <w:proofErr w:type="spellStart"/>
            <w:r w:rsidRPr="00CC0687">
              <w:rPr>
                <w:rFonts w:ascii="Times New Roman" w:eastAsia="Times New Roman" w:hAnsi="Times New Roman"/>
                <w:b/>
                <w:lang w:val="en-GB"/>
              </w:rPr>
              <w:t>Vectormune</w:t>
            </w:r>
            <w:proofErr w:type="spellEnd"/>
            <w:r w:rsidRPr="00CC0687">
              <w:rPr>
                <w:rFonts w:ascii="Times New Roman" w:eastAsia="Times New Roman" w:hAnsi="Times New Roman"/>
                <w:b/>
                <w:lang w:val="en-GB"/>
              </w:rPr>
              <w:t xml:space="preserve"> ND</w:t>
            </w:r>
          </w:p>
        </w:tc>
        <w:tc>
          <w:tcPr>
            <w:tcW w:w="2708" w:type="dxa"/>
            <w:tcBorders>
              <w:bottom w:val="single" w:sz="2" w:space="0" w:color="auto"/>
            </w:tcBorders>
          </w:tcPr>
          <w:p w14:paraId="0CD5E698" w14:textId="77777777" w:rsidR="00CC0687" w:rsidRPr="00CC0687" w:rsidRDefault="00CC0687" w:rsidP="00CC0687">
            <w:pPr>
              <w:tabs>
                <w:tab w:val="left" w:pos="567"/>
              </w:tabs>
              <w:spacing w:after="0" w:line="260" w:lineRule="exact"/>
              <w:jc w:val="center"/>
              <w:rPr>
                <w:rFonts w:ascii="Times New Roman" w:eastAsia="Times New Roman" w:hAnsi="Times New Roman"/>
                <w:b/>
                <w:lang w:val="en-GB"/>
              </w:rPr>
            </w:pPr>
            <w:proofErr w:type="spellStart"/>
            <w:r w:rsidRPr="00CC0687">
              <w:rPr>
                <w:rFonts w:ascii="Times New Roman" w:eastAsia="Times New Roman" w:hAnsi="Times New Roman"/>
                <w:b/>
                <w:lang w:val="en-GB"/>
              </w:rPr>
              <w:t>Cevac</w:t>
            </w:r>
            <w:proofErr w:type="spellEnd"/>
            <w:r w:rsidRPr="00CC0687">
              <w:rPr>
                <w:rFonts w:ascii="Times New Roman" w:eastAsia="Times New Roman" w:hAnsi="Times New Roman"/>
                <w:b/>
                <w:lang w:val="en-GB"/>
              </w:rPr>
              <w:t xml:space="preserve"> </w:t>
            </w:r>
            <w:proofErr w:type="spellStart"/>
            <w:r w:rsidRPr="00CC0687">
              <w:rPr>
                <w:rFonts w:ascii="Times New Roman" w:eastAsia="Times New Roman" w:hAnsi="Times New Roman"/>
                <w:b/>
                <w:lang w:val="en-GB"/>
              </w:rPr>
              <w:t>Transmune</w:t>
            </w:r>
            <w:proofErr w:type="spellEnd"/>
          </w:p>
        </w:tc>
        <w:tc>
          <w:tcPr>
            <w:tcW w:w="2962" w:type="dxa"/>
            <w:tcBorders>
              <w:bottom w:val="single" w:sz="2" w:space="0" w:color="auto"/>
            </w:tcBorders>
            <w:shd w:val="clear" w:color="auto" w:fill="auto"/>
          </w:tcPr>
          <w:p w14:paraId="04FC1B0E" w14:textId="77777777" w:rsidR="00CC0687" w:rsidRPr="00CC0687" w:rsidRDefault="00CC0687" w:rsidP="00CC0687">
            <w:pPr>
              <w:tabs>
                <w:tab w:val="left" w:pos="567"/>
              </w:tabs>
              <w:spacing w:after="0" w:line="260" w:lineRule="exact"/>
              <w:jc w:val="center"/>
              <w:rPr>
                <w:rFonts w:ascii="Times New Roman" w:eastAsia="Times New Roman" w:hAnsi="Times New Roman"/>
                <w:b/>
                <w:lang w:val="en-GB"/>
              </w:rPr>
            </w:pPr>
            <w:proofErr w:type="spellStart"/>
            <w:r w:rsidRPr="00CC0687">
              <w:rPr>
                <w:rFonts w:ascii="Times New Roman" w:eastAsia="Times New Roman" w:hAnsi="Times New Roman"/>
                <w:b/>
                <w:bCs/>
                <w:lang w:val="en-GB"/>
              </w:rPr>
              <w:t>Cevac</w:t>
            </w:r>
            <w:proofErr w:type="spellEnd"/>
            <w:r w:rsidRPr="00CC0687">
              <w:rPr>
                <w:rFonts w:ascii="Times New Roman" w:eastAsia="Times New Roman" w:hAnsi="Times New Roman"/>
                <w:b/>
                <w:bCs/>
                <w:lang w:val="en-GB"/>
              </w:rPr>
              <w:t xml:space="preserve"> Solvent Poultry</w:t>
            </w:r>
          </w:p>
        </w:tc>
      </w:tr>
      <w:tr w:rsidR="00CC0687" w:rsidRPr="00CC0687" w14:paraId="75ECC1DF" w14:textId="77777777" w:rsidTr="00F3773E">
        <w:trPr>
          <w:trHeight w:val="252"/>
        </w:trPr>
        <w:tc>
          <w:tcPr>
            <w:tcW w:w="2552" w:type="dxa"/>
            <w:tcBorders>
              <w:bottom w:val="single" w:sz="4" w:space="0" w:color="auto"/>
              <w:right w:val="single" w:sz="2" w:space="0" w:color="auto"/>
            </w:tcBorders>
            <w:shd w:val="clear" w:color="auto" w:fill="auto"/>
            <w:vAlign w:val="center"/>
          </w:tcPr>
          <w:p w14:paraId="525421D8"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2000 devas</w:t>
            </w:r>
          </w:p>
        </w:tc>
        <w:tc>
          <w:tcPr>
            <w:tcW w:w="2708" w:type="dxa"/>
            <w:tcBorders>
              <w:bottom w:val="single" w:sz="2" w:space="0" w:color="auto"/>
              <w:right w:val="single" w:sz="2" w:space="0" w:color="auto"/>
            </w:tcBorders>
          </w:tcPr>
          <w:p w14:paraId="00A338C2"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2000 devas</w:t>
            </w:r>
          </w:p>
        </w:tc>
        <w:tc>
          <w:tcPr>
            <w:tcW w:w="2962" w:type="dxa"/>
            <w:tcBorders>
              <w:top w:val="single" w:sz="2" w:space="0" w:color="auto"/>
              <w:left w:val="single" w:sz="2" w:space="0" w:color="auto"/>
              <w:bottom w:val="single" w:sz="2" w:space="0" w:color="auto"/>
              <w:right w:val="single" w:sz="2" w:space="0" w:color="auto"/>
            </w:tcBorders>
            <w:shd w:val="clear" w:color="auto" w:fill="auto"/>
          </w:tcPr>
          <w:p w14:paraId="10C5236D"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200 ml</w:t>
            </w:r>
          </w:p>
        </w:tc>
      </w:tr>
      <w:tr w:rsidR="00CC0687" w:rsidRPr="00CC0687" w14:paraId="0C3E4024" w14:textId="77777777" w:rsidTr="00F3773E">
        <w:tc>
          <w:tcPr>
            <w:tcW w:w="2552" w:type="dxa"/>
            <w:tcBorders>
              <w:top w:val="single" w:sz="4" w:space="0" w:color="auto"/>
            </w:tcBorders>
            <w:shd w:val="clear" w:color="auto" w:fill="auto"/>
            <w:vAlign w:val="center"/>
          </w:tcPr>
          <w:p w14:paraId="16D672FA"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4000 devas</w:t>
            </w:r>
          </w:p>
        </w:tc>
        <w:tc>
          <w:tcPr>
            <w:tcW w:w="2708" w:type="dxa"/>
            <w:tcBorders>
              <w:top w:val="single" w:sz="2" w:space="0" w:color="auto"/>
            </w:tcBorders>
          </w:tcPr>
          <w:p w14:paraId="3C058C5B"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4000 devas</w:t>
            </w:r>
          </w:p>
        </w:tc>
        <w:tc>
          <w:tcPr>
            <w:tcW w:w="2962" w:type="dxa"/>
            <w:tcBorders>
              <w:top w:val="single" w:sz="2" w:space="0" w:color="auto"/>
              <w:bottom w:val="single" w:sz="4" w:space="0" w:color="auto"/>
            </w:tcBorders>
            <w:shd w:val="clear" w:color="auto" w:fill="auto"/>
          </w:tcPr>
          <w:p w14:paraId="3BE646FE"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200 ml</w:t>
            </w:r>
          </w:p>
        </w:tc>
      </w:tr>
      <w:tr w:rsidR="00CC0687" w:rsidRPr="00CC0687" w14:paraId="35C0B34C" w14:textId="77777777" w:rsidTr="00F3773E">
        <w:tc>
          <w:tcPr>
            <w:tcW w:w="2552" w:type="dxa"/>
            <w:shd w:val="clear" w:color="auto" w:fill="auto"/>
          </w:tcPr>
          <w:p w14:paraId="4B2F4B97"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4000 devas</w:t>
            </w:r>
          </w:p>
        </w:tc>
        <w:tc>
          <w:tcPr>
            <w:tcW w:w="2708" w:type="dxa"/>
          </w:tcPr>
          <w:p w14:paraId="7073C7A1"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4000 devas</w:t>
            </w:r>
          </w:p>
        </w:tc>
        <w:tc>
          <w:tcPr>
            <w:tcW w:w="2962" w:type="dxa"/>
            <w:tcBorders>
              <w:top w:val="single" w:sz="4" w:space="0" w:color="auto"/>
              <w:bottom w:val="single" w:sz="4" w:space="0" w:color="auto"/>
            </w:tcBorders>
            <w:shd w:val="clear" w:color="auto" w:fill="auto"/>
          </w:tcPr>
          <w:p w14:paraId="24BE5B49"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400 ml</w:t>
            </w:r>
          </w:p>
        </w:tc>
      </w:tr>
      <w:tr w:rsidR="00CC0687" w:rsidRPr="00CC0687" w:rsidDel="00464C90" w14:paraId="6C8E675B" w14:textId="77777777" w:rsidTr="00F3773E">
        <w:tc>
          <w:tcPr>
            <w:tcW w:w="2552" w:type="dxa"/>
            <w:shd w:val="clear" w:color="auto" w:fill="auto"/>
          </w:tcPr>
          <w:p w14:paraId="3CAB31CB" w14:textId="77777777" w:rsidR="00CC0687" w:rsidRPr="00CC0687" w:rsidDel="00464C90"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 x 4000 devas</w:t>
            </w:r>
          </w:p>
        </w:tc>
        <w:tc>
          <w:tcPr>
            <w:tcW w:w="2708" w:type="dxa"/>
          </w:tcPr>
          <w:p w14:paraId="0EA201A8"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 x 4000 devas</w:t>
            </w:r>
          </w:p>
        </w:tc>
        <w:tc>
          <w:tcPr>
            <w:tcW w:w="2962" w:type="dxa"/>
            <w:tcBorders>
              <w:top w:val="single" w:sz="4" w:space="0" w:color="auto"/>
              <w:bottom w:val="single" w:sz="4" w:space="0" w:color="auto"/>
            </w:tcBorders>
            <w:shd w:val="clear" w:color="auto" w:fill="auto"/>
          </w:tcPr>
          <w:p w14:paraId="78263363" w14:textId="77777777" w:rsidR="00CC0687" w:rsidRPr="00CC0687" w:rsidDel="00464C90"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800 ml</w:t>
            </w:r>
          </w:p>
        </w:tc>
      </w:tr>
      <w:tr w:rsidR="00160E66" w:rsidRPr="00CC0687" w:rsidDel="00464C90" w14:paraId="6D018B96" w14:textId="77777777" w:rsidTr="00F3773E">
        <w:tc>
          <w:tcPr>
            <w:tcW w:w="2552" w:type="dxa"/>
            <w:shd w:val="clear" w:color="auto" w:fill="auto"/>
          </w:tcPr>
          <w:p w14:paraId="3456A4E7" w14:textId="59500E33"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5</w:t>
            </w:r>
            <w:r w:rsidRPr="00CC0687">
              <w:rPr>
                <w:rFonts w:ascii="Times New Roman" w:eastAsia="Times New Roman" w:hAnsi="Times New Roman"/>
                <w:lang w:val="en-GB"/>
              </w:rPr>
              <w:t xml:space="preserve"> x 4000 devas</w:t>
            </w:r>
          </w:p>
        </w:tc>
        <w:tc>
          <w:tcPr>
            <w:tcW w:w="2708" w:type="dxa"/>
          </w:tcPr>
          <w:p w14:paraId="7B00F221" w14:textId="6E827ADF"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5</w:t>
            </w:r>
            <w:r w:rsidRPr="00CC0687">
              <w:rPr>
                <w:rFonts w:ascii="Times New Roman" w:eastAsia="Times New Roman" w:hAnsi="Times New Roman"/>
                <w:lang w:val="en-GB"/>
              </w:rPr>
              <w:t xml:space="preserve"> x 4000 devas</w:t>
            </w:r>
          </w:p>
        </w:tc>
        <w:tc>
          <w:tcPr>
            <w:tcW w:w="2962" w:type="dxa"/>
            <w:tcBorders>
              <w:top w:val="single" w:sz="4" w:space="0" w:color="auto"/>
              <w:bottom w:val="single" w:sz="4" w:space="0" w:color="auto"/>
            </w:tcBorders>
            <w:shd w:val="clear" w:color="auto" w:fill="auto"/>
          </w:tcPr>
          <w:p w14:paraId="6E55CF60" w14:textId="486DF207"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1000 ml</w:t>
            </w:r>
          </w:p>
        </w:tc>
      </w:tr>
      <w:tr w:rsidR="00160E66" w:rsidRPr="00CC0687" w:rsidDel="00464C90" w14:paraId="4021B355" w14:textId="77777777" w:rsidTr="00F3773E">
        <w:tc>
          <w:tcPr>
            <w:tcW w:w="2552" w:type="dxa"/>
            <w:shd w:val="clear" w:color="auto" w:fill="auto"/>
          </w:tcPr>
          <w:p w14:paraId="6F54E11E" w14:textId="29466240"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6</w:t>
            </w:r>
            <w:r w:rsidRPr="00CC0687">
              <w:rPr>
                <w:rFonts w:ascii="Times New Roman" w:eastAsia="Times New Roman" w:hAnsi="Times New Roman"/>
                <w:lang w:val="en-GB"/>
              </w:rPr>
              <w:t xml:space="preserve"> x 4000 devas</w:t>
            </w:r>
          </w:p>
        </w:tc>
        <w:tc>
          <w:tcPr>
            <w:tcW w:w="2708" w:type="dxa"/>
          </w:tcPr>
          <w:p w14:paraId="264D1DD5" w14:textId="1EB0AF94"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6</w:t>
            </w:r>
            <w:r w:rsidRPr="00CC0687">
              <w:rPr>
                <w:rFonts w:ascii="Times New Roman" w:eastAsia="Times New Roman" w:hAnsi="Times New Roman"/>
                <w:lang w:val="en-GB"/>
              </w:rPr>
              <w:t xml:space="preserve"> x 4000 devas</w:t>
            </w:r>
          </w:p>
        </w:tc>
        <w:tc>
          <w:tcPr>
            <w:tcW w:w="2962" w:type="dxa"/>
            <w:tcBorders>
              <w:top w:val="single" w:sz="4" w:space="0" w:color="auto"/>
              <w:bottom w:val="single" w:sz="4" w:space="0" w:color="auto"/>
            </w:tcBorders>
            <w:shd w:val="clear" w:color="auto" w:fill="auto"/>
          </w:tcPr>
          <w:p w14:paraId="777E3770" w14:textId="3763D179" w:rsidR="00160E66" w:rsidRPr="00CC0687" w:rsidRDefault="00160E66" w:rsidP="00160E66">
            <w:pPr>
              <w:tabs>
                <w:tab w:val="left" w:pos="567"/>
              </w:tabs>
              <w:spacing w:after="0" w:line="260" w:lineRule="exact"/>
              <w:jc w:val="center"/>
              <w:rPr>
                <w:rFonts w:ascii="Times New Roman" w:eastAsia="Times New Roman" w:hAnsi="Times New Roman"/>
                <w:lang w:val="en-GB"/>
              </w:rPr>
            </w:pPr>
            <w:proofErr w:type="gramStart"/>
            <w:r>
              <w:rPr>
                <w:rFonts w:ascii="Times New Roman" w:eastAsia="Times New Roman" w:hAnsi="Times New Roman"/>
                <w:lang w:val="en-GB"/>
              </w:rPr>
              <w:t>1200  ml</w:t>
            </w:r>
            <w:proofErr w:type="gramEnd"/>
          </w:p>
        </w:tc>
      </w:tr>
      <w:tr w:rsidR="00160E66" w:rsidRPr="00CC0687" w:rsidDel="00464C90" w14:paraId="2DF4ABB3" w14:textId="77777777" w:rsidTr="00F3773E">
        <w:tc>
          <w:tcPr>
            <w:tcW w:w="2552" w:type="dxa"/>
            <w:shd w:val="clear" w:color="auto" w:fill="auto"/>
          </w:tcPr>
          <w:p w14:paraId="67E9903B" w14:textId="43D3C071"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8</w:t>
            </w:r>
            <w:r w:rsidRPr="00CC0687">
              <w:rPr>
                <w:rFonts w:ascii="Times New Roman" w:eastAsia="Times New Roman" w:hAnsi="Times New Roman"/>
                <w:lang w:val="en-GB"/>
              </w:rPr>
              <w:t xml:space="preserve"> x 4000 devas</w:t>
            </w:r>
          </w:p>
        </w:tc>
        <w:tc>
          <w:tcPr>
            <w:tcW w:w="2708" w:type="dxa"/>
          </w:tcPr>
          <w:p w14:paraId="064F04CC" w14:textId="7B4C9043"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8</w:t>
            </w:r>
            <w:r w:rsidRPr="00CC0687">
              <w:rPr>
                <w:rFonts w:ascii="Times New Roman" w:eastAsia="Times New Roman" w:hAnsi="Times New Roman"/>
                <w:lang w:val="en-GB"/>
              </w:rPr>
              <w:t xml:space="preserve"> x 4000 devas</w:t>
            </w:r>
          </w:p>
        </w:tc>
        <w:tc>
          <w:tcPr>
            <w:tcW w:w="2962" w:type="dxa"/>
            <w:tcBorders>
              <w:top w:val="single" w:sz="4" w:space="0" w:color="auto"/>
              <w:bottom w:val="single" w:sz="4" w:space="0" w:color="auto"/>
            </w:tcBorders>
            <w:shd w:val="clear" w:color="auto" w:fill="auto"/>
          </w:tcPr>
          <w:p w14:paraId="2077C607" w14:textId="225D5B88"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1600 ml</w:t>
            </w:r>
          </w:p>
        </w:tc>
      </w:tr>
    </w:tbl>
    <w:p w14:paraId="2E1FFAC8"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1BE493B7" w14:textId="23DA74CC" w:rsidR="00000EF8" w:rsidRDefault="00000EF8">
      <w:pPr>
        <w:spacing w:after="0" w:line="240" w:lineRule="auto"/>
        <w:rPr>
          <w:rFonts w:ascii="Times New Roman" w:eastAsia="Times New Roman" w:hAnsi="Times New Roman"/>
          <w:color w:val="000000"/>
          <w:lang w:val="lv-LV" w:eastAsia="lv-LV"/>
        </w:rPr>
      </w:pPr>
      <w:r>
        <w:rPr>
          <w:rFonts w:ascii="Times New Roman" w:eastAsia="Times New Roman" w:hAnsi="Times New Roman"/>
          <w:color w:val="000000"/>
          <w:lang w:val="lv-LV" w:eastAsia="lv-LV"/>
        </w:rPr>
        <w:br w:type="page"/>
      </w:r>
    </w:p>
    <w:p w14:paraId="2B038AC7"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u w:val="single"/>
          <w:lang w:val="lv-LV" w:eastAsia="lv-LV"/>
        </w:rPr>
      </w:pPr>
      <w:proofErr w:type="spellStart"/>
      <w:r w:rsidRPr="00CC0687">
        <w:rPr>
          <w:rFonts w:ascii="Times New Roman" w:eastAsia="Times New Roman" w:hAnsi="Times New Roman"/>
          <w:color w:val="000000"/>
          <w:u w:val="single"/>
          <w:lang w:val="lv-LV" w:eastAsia="lv-LV"/>
        </w:rPr>
        <w:lastRenderedPageBreak/>
        <w:t>Subkutānai</w:t>
      </w:r>
      <w:proofErr w:type="spellEnd"/>
      <w:r w:rsidRPr="00CC0687">
        <w:rPr>
          <w:rFonts w:ascii="Times New Roman" w:eastAsia="Times New Roman" w:hAnsi="Times New Roman"/>
          <w:color w:val="000000"/>
          <w:u w:val="single"/>
          <w:lang w:val="lv-LV" w:eastAsia="lv-LV"/>
        </w:rPr>
        <w:t xml:space="preserve"> ievadīšanai: </w:t>
      </w:r>
    </w:p>
    <w:p w14:paraId="41EFD015" w14:textId="06CF7C83"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Vien</w:t>
      </w:r>
      <w:r w:rsidR="00C974CD">
        <w:rPr>
          <w:rFonts w:ascii="Times New Roman" w:eastAsia="Times New Roman" w:hAnsi="Times New Roman"/>
          <w:color w:val="000000"/>
          <w:lang w:val="lv-LV" w:eastAsia="lv-LV"/>
        </w:rPr>
        <w:t>a</w:t>
      </w:r>
      <w:r w:rsidRPr="00CC0687">
        <w:rPr>
          <w:rFonts w:ascii="Times New Roman" w:eastAsia="Times New Roman" w:hAnsi="Times New Roman"/>
          <w:color w:val="000000"/>
          <w:lang w:val="lv-LV" w:eastAsia="lv-LV"/>
        </w:rPr>
        <w:t xml:space="preserve"> 0,2 ml </w:t>
      </w:r>
      <w:r w:rsidR="00C974CD">
        <w:rPr>
          <w:rFonts w:ascii="Times New Roman" w:eastAsia="Times New Roman" w:hAnsi="Times New Roman"/>
          <w:color w:val="000000"/>
          <w:lang w:val="lv-LV" w:eastAsia="lv-LV"/>
        </w:rPr>
        <w:t>injekcija</w:t>
      </w:r>
      <w:r w:rsidRPr="00CC0687">
        <w:rPr>
          <w:rFonts w:ascii="Times New Roman" w:eastAsia="Times New Roman" w:hAnsi="Times New Roman"/>
          <w:color w:val="000000"/>
          <w:lang w:val="lv-LV" w:eastAsia="lv-LV"/>
        </w:rPr>
        <w:t xml:space="preserve"> katram 1 dienu vecam cālim. </w:t>
      </w:r>
    </w:p>
    <w:p w14:paraId="280E7CAA"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Saskaņot vakcīnu devas un </w:t>
      </w:r>
      <w:proofErr w:type="spellStart"/>
      <w:r w:rsidRPr="00CC0687">
        <w:rPr>
          <w:rFonts w:ascii="Times New Roman" w:eastAsia="Times New Roman" w:hAnsi="Times New Roman"/>
          <w:color w:val="000000"/>
          <w:lang w:val="lv-LV" w:eastAsia="lv-LV"/>
        </w:rPr>
        <w:t>Cevac</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Solvent</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Poultry</w:t>
      </w:r>
      <w:proofErr w:type="spellEnd"/>
      <w:r w:rsidRPr="00CC0687">
        <w:rPr>
          <w:rFonts w:ascii="Times New Roman" w:eastAsia="Times New Roman" w:hAnsi="Times New Roman"/>
          <w:color w:val="000000"/>
          <w:lang w:val="lv-LV" w:eastAsia="lv-LV"/>
        </w:rPr>
        <w:t xml:space="preserve"> atbilstoši zemāk esošajai tabulai.</w:t>
      </w:r>
    </w:p>
    <w:p w14:paraId="4ED140BA" w14:textId="77777777" w:rsidR="00CC0687" w:rsidRPr="00CC0687" w:rsidRDefault="00CC0687" w:rsidP="00CC0687">
      <w:pPr>
        <w:spacing w:after="0" w:line="240" w:lineRule="auto"/>
        <w:jc w:val="both"/>
        <w:rPr>
          <w:rFonts w:ascii="Times New Roman" w:eastAsia="Times New Roman" w:hAnsi="Times New Roman"/>
          <w:lang w:val="lv-LV"/>
        </w:rPr>
      </w:pP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707"/>
        <w:gridCol w:w="2963"/>
      </w:tblGrid>
      <w:tr w:rsidR="00CC0687" w:rsidRPr="00CC0687" w14:paraId="237F4D95" w14:textId="77777777" w:rsidTr="00F3773E">
        <w:tc>
          <w:tcPr>
            <w:tcW w:w="2552" w:type="dxa"/>
            <w:tcBorders>
              <w:bottom w:val="single" w:sz="4" w:space="0" w:color="auto"/>
            </w:tcBorders>
            <w:shd w:val="clear" w:color="auto" w:fill="auto"/>
          </w:tcPr>
          <w:p w14:paraId="4CACF789" w14:textId="77777777" w:rsidR="00CC0687" w:rsidRPr="00CC0687" w:rsidRDefault="00CC0687" w:rsidP="00CC0687">
            <w:pPr>
              <w:tabs>
                <w:tab w:val="left" w:pos="567"/>
              </w:tabs>
              <w:spacing w:after="0" w:line="260" w:lineRule="exact"/>
              <w:jc w:val="center"/>
              <w:rPr>
                <w:rFonts w:ascii="Times New Roman" w:eastAsia="Times New Roman" w:hAnsi="Times New Roman"/>
                <w:b/>
                <w:lang w:val="en-GB"/>
              </w:rPr>
            </w:pPr>
            <w:proofErr w:type="spellStart"/>
            <w:r w:rsidRPr="00CC0687">
              <w:rPr>
                <w:rFonts w:ascii="Times New Roman" w:eastAsia="Times New Roman" w:hAnsi="Times New Roman"/>
                <w:b/>
                <w:lang w:val="en-GB"/>
              </w:rPr>
              <w:t>Vectormune</w:t>
            </w:r>
            <w:proofErr w:type="spellEnd"/>
            <w:r w:rsidRPr="00CC0687">
              <w:rPr>
                <w:rFonts w:ascii="Times New Roman" w:eastAsia="Times New Roman" w:hAnsi="Times New Roman"/>
                <w:b/>
                <w:lang w:val="en-GB"/>
              </w:rPr>
              <w:t xml:space="preserve"> ND</w:t>
            </w:r>
          </w:p>
        </w:tc>
        <w:tc>
          <w:tcPr>
            <w:tcW w:w="2707" w:type="dxa"/>
            <w:tcBorders>
              <w:bottom w:val="single" w:sz="4" w:space="0" w:color="auto"/>
            </w:tcBorders>
          </w:tcPr>
          <w:p w14:paraId="22A1260D" w14:textId="77777777" w:rsidR="00CC0687" w:rsidRPr="00CC0687" w:rsidRDefault="00CC0687" w:rsidP="00CC0687">
            <w:pPr>
              <w:tabs>
                <w:tab w:val="left" w:pos="567"/>
              </w:tabs>
              <w:spacing w:after="0" w:line="260" w:lineRule="exact"/>
              <w:jc w:val="center"/>
              <w:rPr>
                <w:rFonts w:ascii="Times New Roman" w:eastAsia="Times New Roman" w:hAnsi="Times New Roman"/>
                <w:b/>
                <w:lang w:val="en-GB"/>
              </w:rPr>
            </w:pPr>
            <w:proofErr w:type="spellStart"/>
            <w:r w:rsidRPr="00CC0687">
              <w:rPr>
                <w:rFonts w:ascii="Times New Roman" w:eastAsia="Times New Roman" w:hAnsi="Times New Roman"/>
                <w:b/>
                <w:lang w:val="en-GB"/>
              </w:rPr>
              <w:t>Cevac</w:t>
            </w:r>
            <w:proofErr w:type="spellEnd"/>
            <w:r w:rsidRPr="00CC0687">
              <w:rPr>
                <w:rFonts w:ascii="Times New Roman" w:eastAsia="Times New Roman" w:hAnsi="Times New Roman"/>
                <w:b/>
                <w:lang w:val="en-GB"/>
              </w:rPr>
              <w:t xml:space="preserve"> </w:t>
            </w:r>
            <w:proofErr w:type="spellStart"/>
            <w:r w:rsidRPr="00CC0687">
              <w:rPr>
                <w:rFonts w:ascii="Times New Roman" w:eastAsia="Times New Roman" w:hAnsi="Times New Roman"/>
                <w:b/>
                <w:lang w:val="en-GB"/>
              </w:rPr>
              <w:t>Transmune</w:t>
            </w:r>
            <w:proofErr w:type="spellEnd"/>
          </w:p>
        </w:tc>
        <w:tc>
          <w:tcPr>
            <w:tcW w:w="2963" w:type="dxa"/>
            <w:tcBorders>
              <w:bottom w:val="single" w:sz="4" w:space="0" w:color="auto"/>
            </w:tcBorders>
            <w:shd w:val="clear" w:color="auto" w:fill="auto"/>
          </w:tcPr>
          <w:p w14:paraId="1B3D8E0D" w14:textId="77777777" w:rsidR="00CC0687" w:rsidRPr="00CC0687" w:rsidRDefault="00CC0687" w:rsidP="00CC0687">
            <w:pPr>
              <w:tabs>
                <w:tab w:val="left" w:pos="567"/>
              </w:tabs>
              <w:spacing w:after="0" w:line="260" w:lineRule="exact"/>
              <w:jc w:val="center"/>
              <w:rPr>
                <w:rFonts w:ascii="Times New Roman" w:eastAsia="Times New Roman" w:hAnsi="Times New Roman"/>
                <w:b/>
                <w:bCs/>
                <w:lang w:val="en-GB"/>
              </w:rPr>
            </w:pPr>
            <w:proofErr w:type="spellStart"/>
            <w:r w:rsidRPr="00CC0687">
              <w:rPr>
                <w:rFonts w:ascii="Times New Roman" w:eastAsia="Times New Roman" w:hAnsi="Times New Roman"/>
                <w:b/>
                <w:bCs/>
                <w:lang w:val="en-GB"/>
              </w:rPr>
              <w:t>Cevac</w:t>
            </w:r>
            <w:proofErr w:type="spellEnd"/>
            <w:r w:rsidRPr="00CC0687">
              <w:rPr>
                <w:rFonts w:ascii="Times New Roman" w:eastAsia="Times New Roman" w:hAnsi="Times New Roman"/>
                <w:b/>
                <w:bCs/>
                <w:lang w:val="en-GB"/>
              </w:rPr>
              <w:t xml:space="preserve"> Solvent Poultry</w:t>
            </w:r>
          </w:p>
        </w:tc>
      </w:tr>
      <w:tr w:rsidR="00CC0687" w:rsidRPr="00CC0687" w14:paraId="361026F1" w14:textId="77777777" w:rsidTr="00F3773E">
        <w:tc>
          <w:tcPr>
            <w:tcW w:w="2552" w:type="dxa"/>
            <w:tcBorders>
              <w:bottom w:val="single" w:sz="4" w:space="0" w:color="auto"/>
            </w:tcBorders>
            <w:shd w:val="clear" w:color="auto" w:fill="auto"/>
            <w:vAlign w:val="center"/>
          </w:tcPr>
          <w:p w14:paraId="65D02432"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1000 devas</w:t>
            </w:r>
          </w:p>
        </w:tc>
        <w:tc>
          <w:tcPr>
            <w:tcW w:w="2707" w:type="dxa"/>
            <w:tcBorders>
              <w:bottom w:val="single" w:sz="4" w:space="0" w:color="auto"/>
            </w:tcBorders>
          </w:tcPr>
          <w:p w14:paraId="7D096E8C"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2000 devas</w:t>
            </w:r>
          </w:p>
        </w:tc>
        <w:tc>
          <w:tcPr>
            <w:tcW w:w="2963" w:type="dxa"/>
            <w:tcBorders>
              <w:bottom w:val="single" w:sz="4" w:space="0" w:color="auto"/>
            </w:tcBorders>
            <w:shd w:val="clear" w:color="auto" w:fill="auto"/>
          </w:tcPr>
          <w:p w14:paraId="6DE2EFA3"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400 ml</w:t>
            </w:r>
          </w:p>
        </w:tc>
      </w:tr>
      <w:tr w:rsidR="00CC0687" w:rsidRPr="00CC0687" w14:paraId="4E1239DF" w14:textId="77777777" w:rsidTr="00F3773E">
        <w:trPr>
          <w:trHeight w:val="252"/>
        </w:trPr>
        <w:tc>
          <w:tcPr>
            <w:tcW w:w="2552" w:type="dxa"/>
            <w:tcBorders>
              <w:top w:val="single" w:sz="4" w:space="0" w:color="auto"/>
            </w:tcBorders>
            <w:shd w:val="clear" w:color="auto" w:fill="auto"/>
            <w:vAlign w:val="center"/>
          </w:tcPr>
          <w:p w14:paraId="24B2C697"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2000 devas</w:t>
            </w:r>
          </w:p>
        </w:tc>
        <w:tc>
          <w:tcPr>
            <w:tcW w:w="2707" w:type="dxa"/>
            <w:tcBorders>
              <w:top w:val="single" w:sz="4" w:space="0" w:color="auto"/>
            </w:tcBorders>
          </w:tcPr>
          <w:p w14:paraId="79795CED"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2000 devas</w:t>
            </w:r>
          </w:p>
        </w:tc>
        <w:tc>
          <w:tcPr>
            <w:tcW w:w="2963" w:type="dxa"/>
            <w:tcBorders>
              <w:top w:val="single" w:sz="4" w:space="0" w:color="auto"/>
              <w:bottom w:val="single" w:sz="4" w:space="0" w:color="auto"/>
            </w:tcBorders>
            <w:shd w:val="clear" w:color="auto" w:fill="auto"/>
          </w:tcPr>
          <w:p w14:paraId="3FEEFAA4"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400 ml</w:t>
            </w:r>
          </w:p>
        </w:tc>
      </w:tr>
      <w:tr w:rsidR="00CC0687" w:rsidRPr="00CC0687" w14:paraId="751FE0BF" w14:textId="77777777" w:rsidTr="00F3773E">
        <w:trPr>
          <w:trHeight w:val="160"/>
        </w:trPr>
        <w:tc>
          <w:tcPr>
            <w:tcW w:w="2552" w:type="dxa"/>
            <w:shd w:val="clear" w:color="auto" w:fill="auto"/>
          </w:tcPr>
          <w:p w14:paraId="2C43071D"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2000 devas</w:t>
            </w:r>
          </w:p>
        </w:tc>
        <w:tc>
          <w:tcPr>
            <w:tcW w:w="2707" w:type="dxa"/>
          </w:tcPr>
          <w:p w14:paraId="2274BAFB"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2 x 2000 devas</w:t>
            </w:r>
          </w:p>
        </w:tc>
        <w:tc>
          <w:tcPr>
            <w:tcW w:w="2963" w:type="dxa"/>
            <w:tcBorders>
              <w:top w:val="single" w:sz="4" w:space="0" w:color="auto"/>
            </w:tcBorders>
            <w:shd w:val="clear" w:color="auto" w:fill="auto"/>
          </w:tcPr>
          <w:p w14:paraId="7335E1AF"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800 ml</w:t>
            </w:r>
          </w:p>
        </w:tc>
      </w:tr>
      <w:tr w:rsidR="00CC0687" w:rsidRPr="00CC0687" w14:paraId="54F23BC5" w14:textId="77777777" w:rsidTr="00000EF8">
        <w:tc>
          <w:tcPr>
            <w:tcW w:w="2552" w:type="dxa"/>
            <w:tcBorders>
              <w:top w:val="single" w:sz="4" w:space="0" w:color="auto"/>
              <w:bottom w:val="single" w:sz="4" w:space="0" w:color="auto"/>
            </w:tcBorders>
            <w:shd w:val="clear" w:color="auto" w:fill="auto"/>
            <w:vAlign w:val="center"/>
          </w:tcPr>
          <w:p w14:paraId="62FDE80F"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4000 devas</w:t>
            </w:r>
          </w:p>
        </w:tc>
        <w:tc>
          <w:tcPr>
            <w:tcW w:w="2707" w:type="dxa"/>
            <w:tcBorders>
              <w:top w:val="single" w:sz="4" w:space="0" w:color="auto"/>
              <w:bottom w:val="single" w:sz="4" w:space="0" w:color="auto"/>
            </w:tcBorders>
          </w:tcPr>
          <w:p w14:paraId="41BC7E36"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1 x 4000 devas</w:t>
            </w:r>
          </w:p>
        </w:tc>
        <w:tc>
          <w:tcPr>
            <w:tcW w:w="2963" w:type="dxa"/>
            <w:tcBorders>
              <w:top w:val="single" w:sz="4" w:space="0" w:color="auto"/>
              <w:bottom w:val="single" w:sz="4" w:space="0" w:color="auto"/>
            </w:tcBorders>
            <w:shd w:val="clear" w:color="auto" w:fill="auto"/>
          </w:tcPr>
          <w:p w14:paraId="7742B3A2" w14:textId="77777777" w:rsidR="00CC0687" w:rsidRPr="00CC0687" w:rsidRDefault="00CC0687" w:rsidP="00CC0687">
            <w:pPr>
              <w:tabs>
                <w:tab w:val="left" w:pos="567"/>
              </w:tabs>
              <w:spacing w:after="0" w:line="260" w:lineRule="exact"/>
              <w:jc w:val="center"/>
              <w:rPr>
                <w:rFonts w:ascii="Times New Roman" w:eastAsia="Times New Roman" w:hAnsi="Times New Roman"/>
                <w:lang w:val="en-GB"/>
              </w:rPr>
            </w:pPr>
            <w:r w:rsidRPr="00CC0687">
              <w:rPr>
                <w:rFonts w:ascii="Times New Roman" w:eastAsia="Times New Roman" w:hAnsi="Times New Roman"/>
                <w:lang w:val="en-GB"/>
              </w:rPr>
              <w:t>800 ml</w:t>
            </w:r>
          </w:p>
        </w:tc>
      </w:tr>
      <w:tr w:rsidR="00160E66" w:rsidRPr="00CC0687" w14:paraId="4D80210E" w14:textId="77777777" w:rsidTr="00000EF8">
        <w:trPr>
          <w:trHeight w:val="276"/>
        </w:trPr>
        <w:tc>
          <w:tcPr>
            <w:tcW w:w="2552" w:type="dxa"/>
            <w:tcBorders>
              <w:top w:val="single" w:sz="4" w:space="0" w:color="auto"/>
              <w:bottom w:val="single" w:sz="4" w:space="0" w:color="auto"/>
            </w:tcBorders>
            <w:shd w:val="clear" w:color="auto" w:fill="auto"/>
          </w:tcPr>
          <w:p w14:paraId="1D31EF3F" w14:textId="6CC5A319"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4000</w:t>
            </w:r>
            <w:r w:rsidRPr="00CC0687">
              <w:rPr>
                <w:rFonts w:ascii="Times New Roman" w:eastAsia="Times New Roman" w:hAnsi="Times New Roman"/>
                <w:lang w:val="en-GB"/>
              </w:rPr>
              <w:t xml:space="preserve"> </w:t>
            </w:r>
            <w:r>
              <w:rPr>
                <w:rFonts w:ascii="Times New Roman" w:eastAsia="Times New Roman" w:hAnsi="Times New Roman"/>
                <w:lang w:val="en-GB"/>
              </w:rPr>
              <w:t>+</w:t>
            </w:r>
            <w:r w:rsidRPr="00CC0687">
              <w:rPr>
                <w:rFonts w:ascii="Times New Roman" w:eastAsia="Times New Roman" w:hAnsi="Times New Roman"/>
                <w:lang w:val="en-GB"/>
              </w:rPr>
              <w:t xml:space="preserve"> </w:t>
            </w:r>
            <w:r>
              <w:rPr>
                <w:rFonts w:ascii="Times New Roman" w:eastAsia="Times New Roman" w:hAnsi="Times New Roman"/>
                <w:lang w:val="en-GB"/>
              </w:rPr>
              <w:t>1</w:t>
            </w:r>
            <w:r w:rsidRPr="00CC0687">
              <w:rPr>
                <w:rFonts w:ascii="Times New Roman" w:eastAsia="Times New Roman" w:hAnsi="Times New Roman"/>
                <w:lang w:val="en-GB"/>
              </w:rPr>
              <w:t>000 devas</w:t>
            </w:r>
          </w:p>
        </w:tc>
        <w:tc>
          <w:tcPr>
            <w:tcW w:w="2707" w:type="dxa"/>
            <w:tcBorders>
              <w:top w:val="single" w:sz="4" w:space="0" w:color="auto"/>
              <w:bottom w:val="single" w:sz="4" w:space="0" w:color="auto"/>
            </w:tcBorders>
          </w:tcPr>
          <w:p w14:paraId="1FB402E7" w14:textId="2F8FAB8A"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4000</w:t>
            </w:r>
            <w:r w:rsidRPr="00CC0687">
              <w:rPr>
                <w:rFonts w:ascii="Times New Roman" w:eastAsia="Times New Roman" w:hAnsi="Times New Roman"/>
                <w:lang w:val="en-GB"/>
              </w:rPr>
              <w:t xml:space="preserve"> </w:t>
            </w:r>
            <w:r>
              <w:rPr>
                <w:rFonts w:ascii="Times New Roman" w:eastAsia="Times New Roman" w:hAnsi="Times New Roman"/>
                <w:lang w:val="en-GB"/>
              </w:rPr>
              <w:t>+</w:t>
            </w:r>
            <w:r w:rsidRPr="00CC0687">
              <w:rPr>
                <w:rFonts w:ascii="Times New Roman" w:eastAsia="Times New Roman" w:hAnsi="Times New Roman"/>
                <w:lang w:val="en-GB"/>
              </w:rPr>
              <w:t xml:space="preserve"> </w:t>
            </w:r>
            <w:r>
              <w:rPr>
                <w:rFonts w:ascii="Times New Roman" w:eastAsia="Times New Roman" w:hAnsi="Times New Roman"/>
                <w:lang w:val="en-GB"/>
              </w:rPr>
              <w:t>1</w:t>
            </w:r>
            <w:r w:rsidRPr="00CC0687">
              <w:rPr>
                <w:rFonts w:ascii="Times New Roman" w:eastAsia="Times New Roman" w:hAnsi="Times New Roman"/>
                <w:lang w:val="en-GB"/>
              </w:rPr>
              <w:t>000 devas</w:t>
            </w:r>
          </w:p>
        </w:tc>
        <w:tc>
          <w:tcPr>
            <w:tcW w:w="2963" w:type="dxa"/>
            <w:tcBorders>
              <w:top w:val="single" w:sz="4" w:space="0" w:color="auto"/>
              <w:bottom w:val="single" w:sz="4" w:space="0" w:color="auto"/>
            </w:tcBorders>
            <w:shd w:val="clear" w:color="auto" w:fill="auto"/>
          </w:tcPr>
          <w:p w14:paraId="57E0288A" w14:textId="3013FE56"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1000 ml</w:t>
            </w:r>
          </w:p>
        </w:tc>
      </w:tr>
      <w:tr w:rsidR="00160E66" w:rsidRPr="00CC0687" w14:paraId="272E581E" w14:textId="77777777" w:rsidTr="00000EF8">
        <w:tc>
          <w:tcPr>
            <w:tcW w:w="2552" w:type="dxa"/>
            <w:tcBorders>
              <w:top w:val="single" w:sz="4" w:space="0" w:color="auto"/>
              <w:bottom w:val="single" w:sz="4" w:space="0" w:color="auto"/>
            </w:tcBorders>
            <w:shd w:val="clear" w:color="auto" w:fill="auto"/>
          </w:tcPr>
          <w:p w14:paraId="4780F7A4" w14:textId="5A998066"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3</w:t>
            </w:r>
            <w:r w:rsidRPr="00CC0687">
              <w:rPr>
                <w:rFonts w:ascii="Times New Roman" w:eastAsia="Times New Roman" w:hAnsi="Times New Roman"/>
                <w:lang w:val="en-GB"/>
              </w:rPr>
              <w:t xml:space="preserve"> x </w:t>
            </w:r>
            <w:r>
              <w:rPr>
                <w:rFonts w:ascii="Times New Roman" w:eastAsia="Times New Roman" w:hAnsi="Times New Roman"/>
                <w:lang w:val="en-GB"/>
              </w:rPr>
              <w:t>2</w:t>
            </w:r>
            <w:r w:rsidRPr="00CC0687">
              <w:rPr>
                <w:rFonts w:ascii="Times New Roman" w:eastAsia="Times New Roman" w:hAnsi="Times New Roman"/>
                <w:lang w:val="en-GB"/>
              </w:rPr>
              <w:t>000 devas</w:t>
            </w:r>
          </w:p>
        </w:tc>
        <w:tc>
          <w:tcPr>
            <w:tcW w:w="2707" w:type="dxa"/>
            <w:tcBorders>
              <w:top w:val="single" w:sz="4" w:space="0" w:color="auto"/>
              <w:bottom w:val="single" w:sz="4" w:space="0" w:color="auto"/>
            </w:tcBorders>
          </w:tcPr>
          <w:p w14:paraId="39A93B73" w14:textId="35B4A579"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3</w:t>
            </w:r>
            <w:r w:rsidRPr="00CC0687">
              <w:rPr>
                <w:rFonts w:ascii="Times New Roman" w:eastAsia="Times New Roman" w:hAnsi="Times New Roman"/>
                <w:lang w:val="en-GB"/>
              </w:rPr>
              <w:t xml:space="preserve"> x </w:t>
            </w:r>
            <w:r>
              <w:rPr>
                <w:rFonts w:ascii="Times New Roman" w:eastAsia="Times New Roman" w:hAnsi="Times New Roman"/>
                <w:lang w:val="en-GB"/>
              </w:rPr>
              <w:t>2</w:t>
            </w:r>
            <w:r w:rsidRPr="00CC0687">
              <w:rPr>
                <w:rFonts w:ascii="Times New Roman" w:eastAsia="Times New Roman" w:hAnsi="Times New Roman"/>
                <w:lang w:val="en-GB"/>
              </w:rPr>
              <w:t>000 devas</w:t>
            </w:r>
          </w:p>
        </w:tc>
        <w:tc>
          <w:tcPr>
            <w:tcW w:w="2963" w:type="dxa"/>
            <w:tcBorders>
              <w:top w:val="single" w:sz="4" w:space="0" w:color="auto"/>
              <w:bottom w:val="single" w:sz="4" w:space="0" w:color="auto"/>
            </w:tcBorders>
            <w:shd w:val="clear" w:color="auto" w:fill="auto"/>
          </w:tcPr>
          <w:p w14:paraId="2C5A81B2" w14:textId="0A10F107" w:rsidR="00160E66" w:rsidRPr="00CC0687" w:rsidRDefault="00160E66" w:rsidP="00160E66">
            <w:pPr>
              <w:tabs>
                <w:tab w:val="left" w:pos="567"/>
              </w:tabs>
              <w:spacing w:after="0" w:line="260" w:lineRule="exact"/>
              <w:jc w:val="center"/>
              <w:rPr>
                <w:rFonts w:ascii="Times New Roman" w:eastAsia="Times New Roman" w:hAnsi="Times New Roman"/>
                <w:lang w:val="en-GB"/>
              </w:rPr>
            </w:pPr>
            <w:proofErr w:type="gramStart"/>
            <w:r>
              <w:rPr>
                <w:rFonts w:ascii="Times New Roman" w:eastAsia="Times New Roman" w:hAnsi="Times New Roman"/>
                <w:lang w:val="en-GB"/>
              </w:rPr>
              <w:t>1200  ml</w:t>
            </w:r>
            <w:proofErr w:type="gramEnd"/>
          </w:p>
        </w:tc>
      </w:tr>
      <w:tr w:rsidR="00160E66" w:rsidRPr="00CC0687" w14:paraId="6594EC16" w14:textId="77777777" w:rsidTr="00000EF8">
        <w:tc>
          <w:tcPr>
            <w:tcW w:w="2552" w:type="dxa"/>
            <w:tcBorders>
              <w:top w:val="single" w:sz="4" w:space="0" w:color="auto"/>
            </w:tcBorders>
            <w:shd w:val="clear" w:color="auto" w:fill="auto"/>
          </w:tcPr>
          <w:p w14:paraId="210467DD" w14:textId="19B22342"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2</w:t>
            </w:r>
            <w:r w:rsidRPr="00CC0687">
              <w:rPr>
                <w:rFonts w:ascii="Times New Roman" w:eastAsia="Times New Roman" w:hAnsi="Times New Roman"/>
                <w:lang w:val="en-GB"/>
              </w:rPr>
              <w:t xml:space="preserve"> x 4000 devas</w:t>
            </w:r>
          </w:p>
        </w:tc>
        <w:tc>
          <w:tcPr>
            <w:tcW w:w="2707" w:type="dxa"/>
            <w:tcBorders>
              <w:top w:val="single" w:sz="4" w:space="0" w:color="auto"/>
            </w:tcBorders>
          </w:tcPr>
          <w:p w14:paraId="411158C9" w14:textId="6E3CF2B7"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2</w:t>
            </w:r>
            <w:r w:rsidRPr="00CC0687">
              <w:rPr>
                <w:rFonts w:ascii="Times New Roman" w:eastAsia="Times New Roman" w:hAnsi="Times New Roman"/>
                <w:lang w:val="en-GB"/>
              </w:rPr>
              <w:t xml:space="preserve"> x 4000 devas</w:t>
            </w:r>
          </w:p>
        </w:tc>
        <w:tc>
          <w:tcPr>
            <w:tcW w:w="2963" w:type="dxa"/>
            <w:tcBorders>
              <w:top w:val="single" w:sz="4" w:space="0" w:color="auto"/>
              <w:bottom w:val="single" w:sz="4" w:space="0" w:color="auto"/>
            </w:tcBorders>
            <w:shd w:val="clear" w:color="auto" w:fill="auto"/>
          </w:tcPr>
          <w:p w14:paraId="5187E625" w14:textId="46FB4D78" w:rsidR="00160E66" w:rsidRPr="00CC0687" w:rsidRDefault="00160E66" w:rsidP="00160E66">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1600 ml</w:t>
            </w:r>
          </w:p>
        </w:tc>
      </w:tr>
    </w:tbl>
    <w:p w14:paraId="6BEBE063" w14:textId="77777777" w:rsidR="00CC0687" w:rsidRPr="00CC0687" w:rsidRDefault="00CC0687" w:rsidP="00CC0687">
      <w:pPr>
        <w:spacing w:after="0" w:line="240" w:lineRule="auto"/>
        <w:jc w:val="both"/>
        <w:rPr>
          <w:rFonts w:ascii="Times New Roman" w:eastAsia="Times New Roman" w:hAnsi="Times New Roman"/>
          <w:lang w:val="lv-LV"/>
        </w:rPr>
      </w:pPr>
    </w:p>
    <w:p w14:paraId="530C1E6A" w14:textId="77777777" w:rsidR="00CC0687" w:rsidRPr="00CC0687" w:rsidRDefault="00CC0687" w:rsidP="00CC0687">
      <w:pPr>
        <w:spacing w:after="0" w:line="240" w:lineRule="auto"/>
        <w:jc w:val="both"/>
        <w:rPr>
          <w:rFonts w:ascii="Times New Roman" w:eastAsia="Times New Roman" w:hAnsi="Times New Roman"/>
          <w:lang w:val="lv-LV"/>
        </w:rPr>
      </w:pPr>
      <w:r w:rsidRPr="00CC0687">
        <w:rPr>
          <w:rFonts w:ascii="Times New Roman" w:eastAsia="Times New Roman" w:hAnsi="Times New Roman"/>
          <w:lang w:val="lv-LV"/>
        </w:rPr>
        <w:t xml:space="preserve">Ievilkt 2 ml </w:t>
      </w:r>
      <w:proofErr w:type="spellStart"/>
      <w:r w:rsidRPr="00CC0687">
        <w:rPr>
          <w:rFonts w:ascii="Times New Roman" w:eastAsia="Times New Roman" w:hAnsi="Times New Roman"/>
          <w:lang w:val="en-GB"/>
        </w:rPr>
        <w:t>Cevac</w:t>
      </w:r>
      <w:proofErr w:type="spellEnd"/>
      <w:r w:rsidRPr="00CC0687">
        <w:rPr>
          <w:rFonts w:ascii="Times New Roman" w:eastAsia="Times New Roman" w:hAnsi="Times New Roman"/>
          <w:lang w:val="en-GB"/>
        </w:rPr>
        <w:t xml:space="preserve"> Solvent Poultry </w:t>
      </w:r>
      <w:r w:rsidRPr="00CC0687">
        <w:rPr>
          <w:rFonts w:ascii="Times New Roman" w:eastAsia="Times New Roman" w:hAnsi="Times New Roman"/>
          <w:lang w:val="lv-LV"/>
        </w:rPr>
        <w:t xml:space="preserve">5 ml šļircē ievilkt no ampulas atkausēto </w:t>
      </w:r>
      <w:proofErr w:type="spellStart"/>
      <w:r w:rsidRPr="00CC0687">
        <w:rPr>
          <w:rFonts w:ascii="Times New Roman" w:eastAsia="Times New Roman" w:hAnsi="Times New Roman"/>
          <w:lang w:val="en-GB"/>
        </w:rPr>
        <w:t>Vectormune</w:t>
      </w:r>
      <w:proofErr w:type="spellEnd"/>
      <w:r w:rsidRPr="00CC0687">
        <w:rPr>
          <w:rFonts w:ascii="Times New Roman" w:eastAsia="Times New Roman" w:hAnsi="Times New Roman"/>
          <w:lang w:val="en-GB"/>
        </w:rPr>
        <w:t xml:space="preserve"> </w:t>
      </w:r>
      <w:r w:rsidRPr="00CC0687">
        <w:rPr>
          <w:rFonts w:ascii="Times New Roman" w:eastAsia="Times New Roman" w:hAnsi="Times New Roman"/>
          <w:lang w:val="lv-LV"/>
        </w:rPr>
        <w:t>ND saturu tajā.</w:t>
      </w:r>
    </w:p>
    <w:p w14:paraId="12F7AA71" w14:textId="60E85FB7" w:rsidR="00CC0687" w:rsidRPr="00CC0687" w:rsidRDefault="00CC0687" w:rsidP="00CC0687">
      <w:pPr>
        <w:spacing w:after="0" w:line="240" w:lineRule="auto"/>
        <w:jc w:val="both"/>
        <w:rPr>
          <w:rFonts w:ascii="Times New Roman" w:eastAsia="Times New Roman" w:hAnsi="Times New Roman"/>
          <w:lang w:val="lv-LV"/>
        </w:rPr>
      </w:pPr>
      <w:r w:rsidRPr="00CC0687">
        <w:rPr>
          <w:rFonts w:ascii="Times New Roman" w:eastAsia="Times New Roman" w:hAnsi="Times New Roman"/>
          <w:lang w:val="lv-LV"/>
        </w:rPr>
        <w:t xml:space="preserve">Ievilkt 2 ml </w:t>
      </w:r>
      <w:proofErr w:type="spellStart"/>
      <w:r w:rsidRPr="00CC0687">
        <w:rPr>
          <w:rFonts w:ascii="Times New Roman" w:eastAsia="Times New Roman" w:hAnsi="Times New Roman"/>
          <w:lang w:val="en-GB"/>
        </w:rPr>
        <w:t>Cevac</w:t>
      </w:r>
      <w:proofErr w:type="spellEnd"/>
      <w:r w:rsidRPr="00CC0687">
        <w:rPr>
          <w:rFonts w:ascii="Times New Roman" w:eastAsia="Times New Roman" w:hAnsi="Times New Roman"/>
          <w:lang w:val="en-GB"/>
        </w:rPr>
        <w:t xml:space="preserve"> Solvent Poultry </w:t>
      </w:r>
      <w:r w:rsidRPr="00CC0687">
        <w:rPr>
          <w:rFonts w:ascii="Times New Roman" w:eastAsia="Times New Roman" w:hAnsi="Times New Roman"/>
          <w:lang w:val="lv-LV"/>
        </w:rPr>
        <w:t xml:space="preserve">citā 5 ml šļircē, tad </w:t>
      </w:r>
      <w:r w:rsidR="00C974CD">
        <w:rPr>
          <w:rFonts w:ascii="Times New Roman" w:eastAsia="Times New Roman" w:hAnsi="Times New Roman"/>
          <w:lang w:val="lv-LV"/>
        </w:rPr>
        <w:t>izšķīdināt</w:t>
      </w:r>
      <w:r w:rsidRPr="00CC0687">
        <w:rPr>
          <w:rFonts w:ascii="Times New Roman" w:eastAsia="Times New Roman" w:hAnsi="Times New Roman"/>
          <w:lang w:val="lv-LV"/>
        </w:rPr>
        <w:t xml:space="preserve"> </w:t>
      </w:r>
      <w:proofErr w:type="spellStart"/>
      <w:r w:rsidRPr="00CC0687">
        <w:rPr>
          <w:rFonts w:ascii="Times New Roman" w:eastAsia="Times New Roman" w:hAnsi="Times New Roman"/>
          <w:lang w:val="lv-LV"/>
        </w:rPr>
        <w:t>Cevac</w:t>
      </w:r>
      <w:proofErr w:type="spellEnd"/>
      <w:r w:rsidRPr="00CC0687">
        <w:rPr>
          <w:rFonts w:ascii="Times New Roman" w:eastAsia="Times New Roman" w:hAnsi="Times New Roman"/>
          <w:lang w:val="lv-LV"/>
        </w:rPr>
        <w:t xml:space="preserve"> </w:t>
      </w:r>
      <w:proofErr w:type="spellStart"/>
      <w:r w:rsidRPr="00CC0687">
        <w:rPr>
          <w:rFonts w:ascii="Times New Roman" w:eastAsia="Times New Roman" w:hAnsi="Times New Roman"/>
          <w:lang w:val="lv-LV"/>
        </w:rPr>
        <w:t>Transmune</w:t>
      </w:r>
      <w:proofErr w:type="spellEnd"/>
      <w:r w:rsidRPr="00CC0687">
        <w:rPr>
          <w:rFonts w:ascii="Times New Roman" w:eastAsia="Times New Roman" w:hAnsi="Times New Roman"/>
          <w:lang w:val="lv-LV"/>
        </w:rPr>
        <w:t xml:space="preserve"> ampulas saturu tajā.</w:t>
      </w:r>
    </w:p>
    <w:p w14:paraId="42527409" w14:textId="4DACDD2D" w:rsidR="00CC0687" w:rsidRPr="00CC0687" w:rsidRDefault="00CC0687" w:rsidP="00CC0687">
      <w:pPr>
        <w:spacing w:after="0" w:line="240" w:lineRule="auto"/>
        <w:jc w:val="both"/>
        <w:rPr>
          <w:rFonts w:ascii="Times New Roman" w:eastAsia="Times New Roman" w:hAnsi="Times New Roman"/>
          <w:lang w:val="lv-LV"/>
        </w:rPr>
      </w:pPr>
      <w:r w:rsidRPr="00CC0687">
        <w:rPr>
          <w:rFonts w:ascii="Times New Roman" w:eastAsia="Times New Roman" w:hAnsi="Times New Roman"/>
          <w:lang w:val="lv-LV"/>
        </w:rPr>
        <w:t xml:space="preserve">Pārnest </w:t>
      </w:r>
      <w:r w:rsidR="00C6301F">
        <w:rPr>
          <w:rFonts w:ascii="Times New Roman" w:eastAsia="Times New Roman" w:hAnsi="Times New Roman"/>
          <w:lang w:val="lv-LV"/>
        </w:rPr>
        <w:t>izšķīdināto</w:t>
      </w:r>
      <w:r w:rsidR="00C6301F" w:rsidRPr="00CC0687">
        <w:rPr>
          <w:rFonts w:ascii="Times New Roman" w:eastAsia="Times New Roman" w:hAnsi="Times New Roman"/>
          <w:lang w:val="lv-LV"/>
        </w:rPr>
        <w:t xml:space="preserve"> </w:t>
      </w:r>
      <w:r w:rsidRPr="00CC0687">
        <w:rPr>
          <w:rFonts w:ascii="Times New Roman" w:eastAsia="Times New Roman" w:hAnsi="Times New Roman"/>
          <w:lang w:val="lv-LV"/>
        </w:rPr>
        <w:t>vakcīnu šķīdinātāja somā un samaisīt, viegli saskalinot.</w:t>
      </w:r>
    </w:p>
    <w:p w14:paraId="703A65F1" w14:textId="77777777" w:rsidR="00CC0687" w:rsidRPr="00CC0687" w:rsidRDefault="00CC0687" w:rsidP="00CC0687">
      <w:pPr>
        <w:spacing w:after="0" w:line="240" w:lineRule="auto"/>
        <w:jc w:val="both"/>
        <w:rPr>
          <w:rFonts w:ascii="Times New Roman" w:eastAsia="Times New Roman" w:hAnsi="Times New Roman"/>
          <w:lang w:val="lv-LV"/>
        </w:rPr>
      </w:pPr>
    </w:p>
    <w:p w14:paraId="0B65C53E" w14:textId="77777777" w:rsidR="00CC0687" w:rsidRPr="00CC0687" w:rsidRDefault="00CC0687" w:rsidP="00CC0687">
      <w:pPr>
        <w:spacing w:after="0" w:line="240" w:lineRule="auto"/>
        <w:jc w:val="both"/>
        <w:rPr>
          <w:rFonts w:ascii="Times New Roman" w:eastAsia="Times New Roman" w:hAnsi="Times New Roman"/>
          <w:lang w:val="lv-LV"/>
        </w:rPr>
      </w:pPr>
      <w:r w:rsidRPr="00CC0687">
        <w:rPr>
          <w:rFonts w:ascii="Times New Roman" w:eastAsia="Times New Roman" w:hAnsi="Times New Roman"/>
          <w:lang w:val="lv-LV"/>
        </w:rPr>
        <w:t xml:space="preserve">Nav pieejama informācija par šīs vakcīnas drošumu un iedarbīgumu, ja to lieto kopā ar citām veterinārajām zālēm izņemot ar </w:t>
      </w:r>
      <w:proofErr w:type="spellStart"/>
      <w:r w:rsidRPr="00CC0687">
        <w:rPr>
          <w:rFonts w:ascii="Times New Roman" w:eastAsia="Times New Roman" w:hAnsi="Times New Roman"/>
          <w:lang w:val="lv-LV"/>
        </w:rPr>
        <w:t>Vectormune</w:t>
      </w:r>
      <w:proofErr w:type="spellEnd"/>
      <w:r w:rsidRPr="00CC0687">
        <w:rPr>
          <w:rFonts w:ascii="Times New Roman" w:eastAsia="Times New Roman" w:hAnsi="Times New Roman"/>
          <w:lang w:val="lv-LV"/>
        </w:rPr>
        <w:t xml:space="preserve"> ND. Lēmumu par vakcīnas lietošanu pirms vai pēc citu veterināro zāļu lietošanas pieņem, izvērtējot katru gadījumu atsevišķi.</w:t>
      </w:r>
    </w:p>
    <w:p w14:paraId="5A4C8435"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4478D74B" w14:textId="77777777" w:rsidR="00CC0687" w:rsidRPr="00CC0687" w:rsidRDefault="00CC0687" w:rsidP="00CC0687">
      <w:pPr>
        <w:spacing w:after="0" w:line="240" w:lineRule="auto"/>
        <w:jc w:val="both"/>
        <w:rPr>
          <w:rFonts w:ascii="Times New Roman" w:eastAsia="Times New Roman" w:hAnsi="Times New Roman"/>
          <w:szCs w:val="20"/>
          <w:lang w:val="lv-LV"/>
        </w:rPr>
      </w:pPr>
      <w:r w:rsidRPr="00CC0687">
        <w:rPr>
          <w:rFonts w:ascii="Times New Roman" w:eastAsia="Times New Roman" w:hAnsi="Times New Roman"/>
          <w:u w:val="single"/>
          <w:lang w:val="lv-LV"/>
        </w:rPr>
        <w:t xml:space="preserve">Pārdozēšana (simptomi, rīcība ārkārtas situācijā, </w:t>
      </w:r>
      <w:proofErr w:type="spellStart"/>
      <w:r w:rsidRPr="00CC0687">
        <w:rPr>
          <w:rFonts w:ascii="Times New Roman" w:eastAsia="Times New Roman" w:hAnsi="Times New Roman"/>
          <w:u w:val="single"/>
          <w:lang w:val="lv-LV"/>
        </w:rPr>
        <w:t>antidoti</w:t>
      </w:r>
      <w:proofErr w:type="spellEnd"/>
      <w:r w:rsidRPr="00CC0687">
        <w:rPr>
          <w:rFonts w:ascii="Times New Roman" w:eastAsia="Times New Roman" w:hAnsi="Times New Roman"/>
          <w:u w:val="single"/>
          <w:lang w:val="lv-LV"/>
        </w:rPr>
        <w:t>)</w:t>
      </w:r>
      <w:r w:rsidRPr="00CC0687">
        <w:rPr>
          <w:rFonts w:ascii="Times New Roman" w:eastAsia="Times New Roman" w:hAnsi="Times New Roman"/>
          <w:lang w:val="lv-LV"/>
        </w:rPr>
        <w:t>:</w:t>
      </w:r>
    </w:p>
    <w:p w14:paraId="6AE8439E"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Pēc desmitkārt pārsniegtas devas netika novērotas citas blakusparādības, kā tikai tās, kas minētas punktā “Iespējamās blakusparādības”.</w:t>
      </w:r>
    </w:p>
    <w:p w14:paraId="6B76E966"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4BE4E890"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u w:val="single"/>
          <w:lang w:val="lv-LV" w:eastAsia="lv-LV"/>
        </w:rPr>
        <w:t>Nesaderība</w:t>
      </w:r>
      <w:r w:rsidRPr="00CC0687">
        <w:rPr>
          <w:rFonts w:ascii="Times New Roman" w:eastAsia="Times New Roman" w:hAnsi="Times New Roman"/>
          <w:color w:val="000000"/>
          <w:lang w:val="lv-LV" w:eastAsia="lv-LV"/>
        </w:rPr>
        <w:t>:</w:t>
      </w:r>
    </w:p>
    <w:p w14:paraId="27BAB58E" w14:textId="37A56C05"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Nelietot maisījumā ar citām veterinārajām zālēm</w:t>
      </w:r>
      <w:r w:rsidR="003F137C">
        <w:rPr>
          <w:rFonts w:ascii="Times New Roman" w:eastAsia="Times New Roman" w:hAnsi="Times New Roman"/>
          <w:color w:val="000000"/>
          <w:lang w:val="lv-LV" w:eastAsia="lv-LV"/>
        </w:rPr>
        <w:t>,</w:t>
      </w:r>
      <w:r w:rsidRPr="00CC0687">
        <w:rPr>
          <w:rFonts w:ascii="Times New Roman" w:eastAsia="Times New Roman" w:hAnsi="Times New Roman"/>
          <w:color w:val="000000"/>
          <w:lang w:val="lv-LV" w:eastAsia="lv-LV"/>
        </w:rPr>
        <w:t xml:space="preserve"> izņemot </w:t>
      </w:r>
      <w:proofErr w:type="spellStart"/>
      <w:r w:rsidRPr="00CC0687">
        <w:rPr>
          <w:rFonts w:ascii="Times New Roman" w:eastAsia="Times New Roman" w:hAnsi="Times New Roman"/>
          <w:color w:val="000000"/>
          <w:lang w:val="lv-LV" w:eastAsia="lv-LV"/>
        </w:rPr>
        <w:t>Vectormune</w:t>
      </w:r>
      <w:proofErr w:type="spellEnd"/>
      <w:r w:rsidRPr="00CC0687">
        <w:rPr>
          <w:rFonts w:ascii="Times New Roman" w:eastAsia="Times New Roman" w:hAnsi="Times New Roman"/>
          <w:color w:val="000000"/>
          <w:lang w:val="lv-LV" w:eastAsia="lv-LV"/>
        </w:rPr>
        <w:t xml:space="preserve"> ND un šķīdinātājiem, kas tiek nodrošināti lietošanai ar šīm veterinārajām zālēm. </w:t>
      </w:r>
    </w:p>
    <w:p w14:paraId="40D3C8E0"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17CE0D5F"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56E3C0BD"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b/>
          <w:color w:val="000000"/>
          <w:szCs w:val="20"/>
          <w:lang w:val="lv-LV"/>
        </w:rPr>
      </w:pPr>
      <w:r w:rsidRPr="00CC0687">
        <w:rPr>
          <w:rFonts w:ascii="Times New Roman" w:eastAsia="Times New Roman" w:hAnsi="Times New Roman"/>
          <w:b/>
          <w:color w:val="000000"/>
          <w:szCs w:val="20"/>
          <w:highlight w:val="lightGray"/>
          <w:lang w:val="lv-LV"/>
        </w:rPr>
        <w:t>13.</w:t>
      </w:r>
      <w:r w:rsidRPr="00CC0687">
        <w:rPr>
          <w:rFonts w:ascii="Times New Roman" w:eastAsia="Times New Roman" w:hAnsi="Times New Roman"/>
          <w:b/>
          <w:color w:val="000000"/>
          <w:szCs w:val="20"/>
          <w:lang w:val="lv-LV"/>
        </w:rPr>
        <w:tab/>
      </w:r>
      <w:r w:rsidRPr="00CC0687">
        <w:rPr>
          <w:rFonts w:ascii="Times New Roman" w:eastAsia="Times New Roman" w:hAnsi="Times New Roman"/>
          <w:b/>
          <w:caps/>
          <w:color w:val="000000"/>
          <w:szCs w:val="20"/>
          <w:lang w:val="lv-LV"/>
        </w:rPr>
        <w:t>ĪPAŠI norādījumi neizlietotU VETERINĀRO ZĀĻU vai to atkritumU IZNĪCINĀŠANAI</w:t>
      </w:r>
    </w:p>
    <w:p w14:paraId="7A65FA95" w14:textId="77777777" w:rsidR="00CC0687" w:rsidRPr="00CC0687" w:rsidRDefault="00CC0687" w:rsidP="00CC0687">
      <w:pPr>
        <w:spacing w:after="0" w:line="240" w:lineRule="auto"/>
        <w:ind w:right="-318"/>
        <w:jc w:val="both"/>
        <w:rPr>
          <w:rFonts w:ascii="Times New Roman" w:eastAsia="Times New Roman" w:hAnsi="Times New Roman"/>
          <w:color w:val="000000"/>
          <w:szCs w:val="20"/>
          <w:lang w:val="lv-LV"/>
        </w:rPr>
      </w:pPr>
    </w:p>
    <w:p w14:paraId="354B23DC" w14:textId="77777777" w:rsidR="00CC0687" w:rsidRPr="00CC0687" w:rsidRDefault="00CC0687" w:rsidP="00CC0687">
      <w:pPr>
        <w:spacing w:after="0" w:line="240" w:lineRule="auto"/>
        <w:ind w:right="-318"/>
        <w:jc w:val="both"/>
        <w:rPr>
          <w:rFonts w:ascii="Times New Roman" w:eastAsia="Times New Roman" w:hAnsi="Times New Roman"/>
          <w:color w:val="000000"/>
          <w:szCs w:val="20"/>
          <w:lang w:val="lv-LV"/>
        </w:rPr>
      </w:pPr>
      <w:r w:rsidRPr="00CC0687">
        <w:rPr>
          <w:rFonts w:ascii="Times New Roman" w:eastAsia="Times New Roman" w:hAnsi="Times New Roman"/>
          <w:noProof/>
          <w:szCs w:val="20"/>
          <w:lang w:val="lv-LV"/>
        </w:rPr>
        <w:t>Jebkuras neizlietotas veterinārās zāles vai to atkritumus nedrīkst iznīcināt,</w:t>
      </w:r>
      <w:r w:rsidRPr="00CC0687">
        <w:rPr>
          <w:rFonts w:ascii="Times New Roman" w:eastAsia="Times New Roman" w:hAnsi="Times New Roman"/>
          <w:color w:val="000000"/>
          <w:szCs w:val="20"/>
          <w:lang w:val="lv-LV"/>
        </w:rPr>
        <w:t xml:space="preserve"> izmantojot kanalizāciju vai kopā ar sadzīves atkritumiem.</w:t>
      </w:r>
    </w:p>
    <w:p w14:paraId="1EAB80F9" w14:textId="77777777" w:rsidR="00CC0687" w:rsidRPr="00CC0687" w:rsidRDefault="00CC0687" w:rsidP="00CC0687">
      <w:pPr>
        <w:spacing w:after="0" w:line="240" w:lineRule="auto"/>
        <w:ind w:right="-318"/>
        <w:jc w:val="both"/>
        <w:rPr>
          <w:rFonts w:ascii="Times New Roman" w:eastAsia="Times New Roman" w:hAnsi="Times New Roman"/>
          <w:color w:val="000000"/>
          <w:szCs w:val="20"/>
          <w:lang w:val="lv-LV"/>
        </w:rPr>
      </w:pPr>
    </w:p>
    <w:p w14:paraId="347F7FF6" w14:textId="77777777" w:rsidR="00CC0687" w:rsidRPr="00CC0687" w:rsidRDefault="00CC0687" w:rsidP="00CC0687">
      <w:pPr>
        <w:spacing w:after="0" w:line="240" w:lineRule="auto"/>
        <w:ind w:right="-318"/>
        <w:jc w:val="both"/>
        <w:rPr>
          <w:rFonts w:ascii="Times New Roman" w:eastAsia="Times New Roman" w:hAnsi="Times New Roman"/>
          <w:color w:val="000000"/>
          <w:szCs w:val="20"/>
          <w:lang w:val="lv-LV"/>
        </w:rPr>
      </w:pPr>
    </w:p>
    <w:p w14:paraId="1A5CE05A"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r w:rsidRPr="00CC0687">
        <w:rPr>
          <w:rFonts w:ascii="Times New Roman" w:eastAsia="Times New Roman" w:hAnsi="Times New Roman"/>
          <w:b/>
          <w:color w:val="000000"/>
          <w:szCs w:val="20"/>
          <w:highlight w:val="lightGray"/>
          <w:lang w:val="lv-LV"/>
        </w:rPr>
        <w:t>14.</w:t>
      </w:r>
      <w:r w:rsidRPr="00CC0687">
        <w:rPr>
          <w:rFonts w:ascii="Times New Roman" w:eastAsia="Times New Roman" w:hAnsi="Times New Roman"/>
          <w:b/>
          <w:color w:val="000000"/>
          <w:szCs w:val="20"/>
          <w:lang w:val="lv-LV"/>
        </w:rPr>
        <w:tab/>
        <w:t>DATUMS, KAD LIETOŠANAS INSTRUKCIJA PĒDĒJO REIZI TIKA APSTIPRINĀTA</w:t>
      </w:r>
    </w:p>
    <w:p w14:paraId="7817AA51" w14:textId="77777777" w:rsidR="00CC0687" w:rsidRPr="00CC0687" w:rsidRDefault="00CC0687" w:rsidP="00CC0687">
      <w:pPr>
        <w:spacing w:after="0" w:line="240" w:lineRule="auto"/>
        <w:ind w:right="-318"/>
        <w:jc w:val="both"/>
        <w:rPr>
          <w:rFonts w:ascii="Times New Roman" w:eastAsia="Times New Roman" w:hAnsi="Times New Roman"/>
          <w:color w:val="000000"/>
          <w:szCs w:val="20"/>
          <w:lang w:val="lv-LV"/>
        </w:rPr>
      </w:pPr>
    </w:p>
    <w:p w14:paraId="3EEDEC86" w14:textId="6BD254CB" w:rsidR="00CC0687" w:rsidRPr="00CC0687" w:rsidRDefault="00C6301F" w:rsidP="00CC0687">
      <w:pPr>
        <w:spacing w:after="0" w:line="240" w:lineRule="auto"/>
        <w:ind w:right="-318"/>
        <w:jc w:val="both"/>
        <w:rPr>
          <w:rFonts w:ascii="Times New Roman" w:eastAsia="Times New Roman" w:hAnsi="Times New Roman"/>
          <w:color w:val="000000"/>
          <w:szCs w:val="20"/>
          <w:lang w:val="lv-LV"/>
        </w:rPr>
      </w:pPr>
      <w:r w:rsidRPr="001411A5">
        <w:rPr>
          <w:rFonts w:ascii="Times New Roman" w:eastAsia="Times New Roman" w:hAnsi="Times New Roman"/>
          <w:lang w:val="lv-LV"/>
        </w:rPr>
        <w:t>0</w:t>
      </w:r>
      <w:r w:rsidR="00391776">
        <w:rPr>
          <w:rFonts w:ascii="Times New Roman" w:eastAsia="Times New Roman" w:hAnsi="Times New Roman"/>
          <w:lang w:val="lv-LV"/>
        </w:rPr>
        <w:t>4</w:t>
      </w:r>
      <w:r w:rsidR="00CC0687" w:rsidRPr="001411A5">
        <w:rPr>
          <w:rFonts w:ascii="Times New Roman" w:eastAsia="Times New Roman" w:hAnsi="Times New Roman"/>
          <w:lang w:val="lv-LV"/>
        </w:rPr>
        <w:t>/</w:t>
      </w:r>
      <w:r w:rsidRPr="001411A5">
        <w:rPr>
          <w:rFonts w:ascii="Times New Roman" w:eastAsia="Times New Roman" w:hAnsi="Times New Roman"/>
          <w:lang w:val="lv-LV"/>
        </w:rPr>
        <w:t>202</w:t>
      </w:r>
      <w:r w:rsidR="007F12FA">
        <w:rPr>
          <w:rFonts w:ascii="Times New Roman" w:eastAsia="Times New Roman" w:hAnsi="Times New Roman"/>
          <w:lang w:val="lv-LV"/>
        </w:rPr>
        <w:t>1</w:t>
      </w:r>
    </w:p>
    <w:p w14:paraId="48979756" w14:textId="77777777" w:rsidR="00CC0687" w:rsidRPr="00CC0687" w:rsidRDefault="00CC0687" w:rsidP="00CC0687">
      <w:pPr>
        <w:spacing w:after="0" w:line="240" w:lineRule="auto"/>
        <w:ind w:right="-318"/>
        <w:jc w:val="both"/>
        <w:rPr>
          <w:rFonts w:ascii="Times New Roman" w:eastAsia="Times New Roman" w:hAnsi="Times New Roman"/>
          <w:color w:val="000000"/>
          <w:szCs w:val="20"/>
          <w:lang w:val="lv-LV"/>
        </w:rPr>
      </w:pPr>
    </w:p>
    <w:p w14:paraId="7A95A318" w14:textId="77777777" w:rsidR="00CC0687" w:rsidRPr="00CC0687" w:rsidRDefault="00CC0687" w:rsidP="00CC0687">
      <w:pPr>
        <w:spacing w:after="0" w:line="240" w:lineRule="auto"/>
        <w:ind w:right="-318"/>
        <w:jc w:val="both"/>
        <w:rPr>
          <w:rFonts w:ascii="Times New Roman" w:eastAsia="Times New Roman" w:hAnsi="Times New Roman"/>
          <w:color w:val="000000"/>
          <w:szCs w:val="20"/>
          <w:lang w:val="lv-LV"/>
        </w:rPr>
      </w:pPr>
    </w:p>
    <w:p w14:paraId="599EBC4A" w14:textId="77777777" w:rsidR="00CC0687" w:rsidRPr="00CC0687" w:rsidRDefault="00CC0687" w:rsidP="00CC0687">
      <w:pPr>
        <w:tabs>
          <w:tab w:val="left" w:pos="567"/>
        </w:tabs>
        <w:spacing w:after="0" w:line="240" w:lineRule="auto"/>
        <w:ind w:left="567" w:hanging="567"/>
        <w:jc w:val="both"/>
        <w:rPr>
          <w:rFonts w:ascii="Times New Roman" w:eastAsia="Times New Roman" w:hAnsi="Times New Roman"/>
          <w:color w:val="000000"/>
          <w:szCs w:val="20"/>
          <w:lang w:val="lv-LV"/>
        </w:rPr>
      </w:pPr>
      <w:r w:rsidRPr="00CC0687">
        <w:rPr>
          <w:rFonts w:ascii="Times New Roman" w:eastAsia="Times New Roman" w:hAnsi="Times New Roman"/>
          <w:b/>
          <w:color w:val="000000"/>
          <w:szCs w:val="20"/>
          <w:highlight w:val="lightGray"/>
          <w:lang w:val="lv-LV"/>
        </w:rPr>
        <w:t>15.</w:t>
      </w:r>
      <w:r w:rsidRPr="00CC0687">
        <w:rPr>
          <w:rFonts w:ascii="Times New Roman" w:eastAsia="Times New Roman" w:hAnsi="Times New Roman"/>
          <w:b/>
          <w:color w:val="000000"/>
          <w:szCs w:val="20"/>
          <w:lang w:val="lv-LV"/>
        </w:rPr>
        <w:tab/>
        <w:t>CITA INFORMĀCIJA</w:t>
      </w:r>
    </w:p>
    <w:p w14:paraId="39AA445D" w14:textId="77777777" w:rsidR="00CC0687" w:rsidRPr="00CC0687" w:rsidRDefault="00CC0687" w:rsidP="00CC0687">
      <w:pPr>
        <w:spacing w:after="0" w:line="240" w:lineRule="auto"/>
        <w:jc w:val="both"/>
        <w:rPr>
          <w:rFonts w:ascii="Times New Roman" w:eastAsia="Times New Roman" w:hAnsi="Times New Roman"/>
          <w:color w:val="000000"/>
          <w:szCs w:val="20"/>
          <w:lang w:val="lv-LV"/>
        </w:rPr>
      </w:pPr>
    </w:p>
    <w:p w14:paraId="540D89B0" w14:textId="6F29592A"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roofErr w:type="spellStart"/>
      <w:r w:rsidRPr="00CC0687">
        <w:rPr>
          <w:rFonts w:ascii="Times New Roman" w:eastAsia="Times New Roman" w:hAnsi="Times New Roman"/>
          <w:color w:val="000000"/>
          <w:lang w:val="lv-LV" w:eastAsia="lv-LV"/>
        </w:rPr>
        <w:t>Liofilizāta</w:t>
      </w:r>
      <w:proofErr w:type="spellEnd"/>
      <w:r w:rsidRPr="00CC0687">
        <w:rPr>
          <w:rFonts w:ascii="Times New Roman" w:eastAsia="Times New Roman" w:hAnsi="Times New Roman"/>
          <w:color w:val="000000"/>
          <w:lang w:val="lv-LV" w:eastAsia="lv-LV"/>
        </w:rPr>
        <w:t xml:space="preserve"> iepakojum</w:t>
      </w:r>
      <w:r w:rsidR="003F137C">
        <w:rPr>
          <w:rFonts w:ascii="Times New Roman" w:eastAsia="Times New Roman" w:hAnsi="Times New Roman"/>
          <w:color w:val="000000"/>
          <w:lang w:val="lv-LV" w:eastAsia="lv-LV"/>
        </w:rPr>
        <w:t>a izmēri</w:t>
      </w:r>
      <w:r w:rsidRPr="00CC0687">
        <w:rPr>
          <w:rFonts w:ascii="Times New Roman" w:eastAsia="Times New Roman" w:hAnsi="Times New Roman"/>
          <w:color w:val="000000"/>
          <w:lang w:val="lv-LV" w:eastAsia="lv-LV"/>
        </w:rPr>
        <w:t>: 2000, 2500, 4000, 5000, 8000 devas, 1 vai 20 pudeles kartona kastē.</w:t>
      </w:r>
    </w:p>
    <w:p w14:paraId="2667FFFA" w14:textId="204EA3E9"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Šķīdinātāja </w:t>
      </w:r>
      <w:r w:rsidR="003F137C">
        <w:rPr>
          <w:rFonts w:ascii="Times New Roman" w:eastAsia="Times New Roman" w:hAnsi="Times New Roman"/>
          <w:color w:val="000000"/>
          <w:lang w:val="lv-LV" w:eastAsia="lv-LV"/>
        </w:rPr>
        <w:t>iepakojuma izmēri</w:t>
      </w:r>
      <w:r w:rsidRPr="00CC0687">
        <w:rPr>
          <w:rFonts w:ascii="Times New Roman" w:eastAsia="Times New Roman" w:hAnsi="Times New Roman"/>
          <w:color w:val="000000"/>
          <w:lang w:val="lv-LV" w:eastAsia="lv-LV"/>
        </w:rPr>
        <w:t xml:space="preserve"> (Fosfāta </w:t>
      </w:r>
      <w:proofErr w:type="spellStart"/>
      <w:r w:rsidRPr="00CC0687">
        <w:rPr>
          <w:rFonts w:ascii="Times New Roman" w:eastAsia="Times New Roman" w:hAnsi="Times New Roman"/>
          <w:color w:val="000000"/>
          <w:lang w:val="lv-LV" w:eastAsia="lv-LV"/>
        </w:rPr>
        <w:t>buferšķīdums</w:t>
      </w:r>
      <w:proofErr w:type="spellEnd"/>
      <w:r w:rsidRPr="00CC0687">
        <w:rPr>
          <w:rFonts w:ascii="Times New Roman" w:eastAsia="Times New Roman" w:hAnsi="Times New Roman"/>
          <w:color w:val="000000"/>
          <w:lang w:val="lv-LV" w:eastAsia="lv-LV"/>
        </w:rPr>
        <w:t xml:space="preserve">): 100, 200, 250, 400, 500 ml, 1, 5 vai 20 pudeles kartona kastē. </w:t>
      </w:r>
    </w:p>
    <w:p w14:paraId="7ED3E7E4" w14:textId="7F0BE4C8"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Šķīdinātāja </w:t>
      </w:r>
      <w:r w:rsidR="003F137C">
        <w:rPr>
          <w:rFonts w:ascii="Times New Roman" w:eastAsia="Times New Roman" w:hAnsi="Times New Roman"/>
          <w:color w:val="000000"/>
          <w:lang w:val="lv-LV" w:eastAsia="lv-LV"/>
        </w:rPr>
        <w:t>iepakojuma izmēri</w:t>
      </w:r>
      <w:r w:rsidRPr="00CC0687">
        <w:rPr>
          <w:rFonts w:ascii="Times New Roman" w:eastAsia="Times New Roman" w:hAnsi="Times New Roman"/>
          <w:color w:val="000000"/>
          <w:lang w:val="lv-LV" w:eastAsia="lv-LV"/>
        </w:rPr>
        <w:t xml:space="preserve"> (</w:t>
      </w:r>
      <w:r w:rsidR="007F12FA">
        <w:rPr>
          <w:rFonts w:ascii="Times New Roman" w:eastAsia="Times New Roman" w:hAnsi="Times New Roman"/>
          <w:color w:val="000000"/>
          <w:lang w:val="lv-LV" w:eastAsia="lv-LV"/>
        </w:rPr>
        <w:t>Fizioloģiskais</w:t>
      </w:r>
      <w:r w:rsidRPr="00CC0687">
        <w:rPr>
          <w:rFonts w:ascii="Times New Roman" w:eastAsia="Times New Roman" w:hAnsi="Times New Roman"/>
          <w:color w:val="000000"/>
          <w:lang w:val="lv-LV" w:eastAsia="lv-LV"/>
        </w:rPr>
        <w:t xml:space="preserve"> šķīdums): 250 ml, 500 ml, 1000, 1 vai 5 polietilēna plastmasas somas kartona kastē. </w:t>
      </w:r>
    </w:p>
    <w:p w14:paraId="2274205F" w14:textId="5C896A44"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Šķīdinātāja </w:t>
      </w:r>
      <w:r w:rsidR="003F137C">
        <w:rPr>
          <w:rFonts w:ascii="Times New Roman" w:eastAsia="Times New Roman" w:hAnsi="Times New Roman"/>
          <w:color w:val="000000"/>
          <w:lang w:val="lv-LV" w:eastAsia="lv-LV"/>
        </w:rPr>
        <w:t>iepakojuma izmēri</w:t>
      </w:r>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Cevac</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Solvent</w:t>
      </w:r>
      <w:proofErr w:type="spellEnd"/>
      <w:r w:rsidRPr="00CC0687">
        <w:rPr>
          <w:rFonts w:ascii="Times New Roman" w:eastAsia="Times New Roman" w:hAnsi="Times New Roman"/>
          <w:color w:val="000000"/>
          <w:lang w:val="lv-LV" w:eastAsia="lv-LV"/>
        </w:rPr>
        <w:t xml:space="preserve"> </w:t>
      </w:r>
      <w:proofErr w:type="spellStart"/>
      <w:r w:rsidRPr="00CC0687">
        <w:rPr>
          <w:rFonts w:ascii="Times New Roman" w:eastAsia="Times New Roman" w:hAnsi="Times New Roman"/>
          <w:color w:val="000000"/>
          <w:lang w:val="lv-LV" w:eastAsia="lv-LV"/>
        </w:rPr>
        <w:t>Poultry</w:t>
      </w:r>
      <w:proofErr w:type="spellEnd"/>
      <w:r w:rsidRPr="00CC0687">
        <w:rPr>
          <w:rFonts w:ascii="Times New Roman" w:eastAsia="Times New Roman" w:hAnsi="Times New Roman"/>
          <w:color w:val="000000"/>
          <w:lang w:val="lv-LV" w:eastAsia="lv-LV"/>
        </w:rPr>
        <w:t>): 200 ml, 400 ml, 800 ml</w:t>
      </w:r>
      <w:r w:rsidR="00160E66">
        <w:rPr>
          <w:rFonts w:ascii="Times New Roman" w:eastAsia="Times New Roman" w:hAnsi="Times New Roman"/>
          <w:color w:val="000000"/>
          <w:lang w:val="lv-LV" w:eastAsia="lv-LV"/>
        </w:rPr>
        <w:t>, 1000 ml,1200 ml,1600 ml</w:t>
      </w:r>
      <w:r w:rsidRPr="00CC0687">
        <w:rPr>
          <w:rFonts w:ascii="Times New Roman" w:eastAsia="Times New Roman" w:hAnsi="Times New Roman"/>
          <w:color w:val="000000"/>
          <w:lang w:val="lv-LV" w:eastAsia="lv-LV"/>
        </w:rPr>
        <w:t xml:space="preserve"> atsevišķos polivinilhlorīda maisos.</w:t>
      </w:r>
    </w:p>
    <w:p w14:paraId="5C0AB0CE"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p>
    <w:p w14:paraId="71A98FA0" w14:textId="0654C25F"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Ne visi iepakojuma izmēri var tikt izplatīti.</w:t>
      </w:r>
      <w:bookmarkStart w:id="0" w:name="_GoBack"/>
      <w:bookmarkEnd w:id="0"/>
    </w:p>
    <w:p w14:paraId="10F7EC5B" w14:textId="77777777" w:rsidR="00CC0687" w:rsidRPr="00CC0687" w:rsidRDefault="00CC0687" w:rsidP="00CC0687">
      <w:pPr>
        <w:autoSpaceDE w:val="0"/>
        <w:autoSpaceDN w:val="0"/>
        <w:adjustRightInd w:val="0"/>
        <w:spacing w:after="0" w:line="240" w:lineRule="auto"/>
        <w:jc w:val="both"/>
        <w:rPr>
          <w:rFonts w:ascii="Times New Roman" w:eastAsia="Times New Roman" w:hAnsi="Times New Roman"/>
          <w:color w:val="000000"/>
          <w:lang w:val="lv-LV" w:eastAsia="lv-LV"/>
        </w:rPr>
      </w:pPr>
      <w:r w:rsidRPr="00CC0687">
        <w:rPr>
          <w:rFonts w:ascii="Times New Roman" w:eastAsia="Times New Roman" w:hAnsi="Times New Roman"/>
          <w:color w:val="000000"/>
          <w:lang w:val="lv-LV" w:eastAsia="lv-LV"/>
        </w:rPr>
        <w:t xml:space="preserve">Lietošanai dzīvniekiem. </w:t>
      </w:r>
    </w:p>
    <w:p w14:paraId="4ED346FD" w14:textId="7CB177C5" w:rsidR="00153FA0" w:rsidRPr="00CC0687" w:rsidRDefault="00CC0687" w:rsidP="00000EF8">
      <w:pPr>
        <w:spacing w:after="0" w:line="240" w:lineRule="auto"/>
        <w:jc w:val="both"/>
        <w:rPr>
          <w:lang w:val="lv-LV"/>
        </w:rPr>
      </w:pPr>
      <w:r w:rsidRPr="00CC0687">
        <w:rPr>
          <w:rFonts w:ascii="Times New Roman" w:eastAsia="Times New Roman" w:hAnsi="Times New Roman"/>
          <w:lang w:val="lv-LV"/>
        </w:rPr>
        <w:t>Izplatīšanai tikai praktizējošam veterinārārstam.</w:t>
      </w:r>
      <w:r w:rsidRPr="00CC0687" w:rsidDel="005A4CC8">
        <w:rPr>
          <w:rFonts w:ascii="Times New Roman" w:eastAsia="Times New Roman" w:hAnsi="Times New Roman"/>
          <w:lang w:val="lv-LV"/>
        </w:rPr>
        <w:t xml:space="preserve"> </w:t>
      </w:r>
    </w:p>
    <w:sectPr w:rsidR="00153FA0" w:rsidRPr="00CC0687" w:rsidSect="00F3773E">
      <w:footerReference w:type="default" r:id="rId6"/>
      <w:footerReference w:type="first" r:id="rId7"/>
      <w:endnotePr>
        <w:numFmt w:val="decimal"/>
      </w:endnotePr>
      <w:pgSz w:w="11918" w:h="16840" w:code="9"/>
      <w:pgMar w:top="1134" w:right="1418" w:bottom="1418" w:left="1134"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4EFFC" w14:textId="77777777" w:rsidR="00840C70" w:rsidRDefault="00840C70">
      <w:pPr>
        <w:spacing w:after="0" w:line="240" w:lineRule="auto"/>
      </w:pPr>
      <w:r>
        <w:separator/>
      </w:r>
    </w:p>
  </w:endnote>
  <w:endnote w:type="continuationSeparator" w:id="0">
    <w:p w14:paraId="20AB7F03" w14:textId="77777777" w:rsidR="00840C70" w:rsidRDefault="00840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7720F" w14:textId="77777777" w:rsidR="00F3773E" w:rsidRDefault="00F3773E">
    <w:pPr>
      <w:pStyle w:val="Footer"/>
      <w:tabs>
        <w:tab w:val="right" w:pos="8931"/>
      </w:tabs>
      <w:rPr>
        <w:rFonts w:ascii="Times New Roman" w:hAnsi="Times New Roman"/>
        <w:lang w:val="el-GR"/>
      </w:rPr>
    </w:pPr>
  </w:p>
  <w:p w14:paraId="249FA3E2" w14:textId="77777777" w:rsidR="00F3773E" w:rsidRPr="00000EF8" w:rsidRDefault="00F3773E">
    <w:pPr>
      <w:pStyle w:val="Footer"/>
      <w:tabs>
        <w:tab w:val="right" w:pos="8931"/>
      </w:tabs>
      <w:jc w:val="center"/>
      <w:rPr>
        <w:rFonts w:ascii="Times New Roman" w:hAnsi="Times New Roman"/>
        <w:sz w:val="18"/>
        <w:szCs w:val="18"/>
        <w:lang w:val="el-GR"/>
      </w:rPr>
    </w:pPr>
    <w:r w:rsidRPr="00000EF8">
      <w:rPr>
        <w:rFonts w:ascii="Times New Roman" w:hAnsi="Times New Roman"/>
        <w:sz w:val="18"/>
        <w:szCs w:val="18"/>
      </w:rPr>
      <w:fldChar w:fldCharType="begin"/>
    </w:r>
    <w:r w:rsidRPr="00000EF8">
      <w:rPr>
        <w:rFonts w:ascii="Times New Roman" w:hAnsi="Times New Roman"/>
        <w:sz w:val="18"/>
        <w:szCs w:val="18"/>
      </w:rPr>
      <w:instrText xml:space="preserve"> PAGE  \* MERGEFORMAT </w:instrText>
    </w:r>
    <w:r w:rsidRPr="00000EF8">
      <w:rPr>
        <w:rFonts w:ascii="Times New Roman" w:hAnsi="Times New Roman"/>
        <w:sz w:val="18"/>
        <w:szCs w:val="18"/>
      </w:rPr>
      <w:fldChar w:fldCharType="separate"/>
    </w:r>
    <w:r w:rsidR="00F07F48" w:rsidRPr="00000EF8">
      <w:rPr>
        <w:rFonts w:ascii="Times New Roman" w:hAnsi="Times New Roman"/>
        <w:noProof/>
        <w:sz w:val="18"/>
        <w:szCs w:val="18"/>
      </w:rPr>
      <w:t>6</w:t>
    </w:r>
    <w:r w:rsidRPr="00000EF8">
      <w:rPr>
        <w:rFonts w:ascii="Times New Roman" w:hAnsi="Times New Roma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1F228" w14:textId="77777777" w:rsidR="00F3773E" w:rsidRPr="002C2A34" w:rsidRDefault="00F3773E">
    <w:pPr>
      <w:pStyle w:val="Footer"/>
      <w:tabs>
        <w:tab w:val="right" w:pos="8931"/>
      </w:tabs>
      <w:rPr>
        <w:rFonts w:ascii="Times New Roman" w:hAnsi="Times New Roman"/>
      </w:rPr>
    </w:pPr>
  </w:p>
  <w:p w14:paraId="5113B808" w14:textId="77777777" w:rsidR="00F3773E" w:rsidRDefault="00F3773E">
    <w:pPr>
      <w:pStyle w:val="Footer"/>
      <w:tabs>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F07F48">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2CC45" w14:textId="77777777" w:rsidR="00840C70" w:rsidRDefault="00840C70">
      <w:pPr>
        <w:spacing w:after="0" w:line="240" w:lineRule="auto"/>
      </w:pPr>
      <w:r>
        <w:separator/>
      </w:r>
    </w:p>
  </w:footnote>
  <w:footnote w:type="continuationSeparator" w:id="0">
    <w:p w14:paraId="1860CF80" w14:textId="77777777" w:rsidR="00840C70" w:rsidRDefault="00840C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687"/>
    <w:rsid w:val="00000EF8"/>
    <w:rsid w:val="00100FA8"/>
    <w:rsid w:val="001411A5"/>
    <w:rsid w:val="00153FA0"/>
    <w:rsid w:val="00160E66"/>
    <w:rsid w:val="00292E3F"/>
    <w:rsid w:val="00391776"/>
    <w:rsid w:val="003A23B3"/>
    <w:rsid w:val="003F137C"/>
    <w:rsid w:val="003F7C51"/>
    <w:rsid w:val="0040115F"/>
    <w:rsid w:val="00434EF3"/>
    <w:rsid w:val="0056695C"/>
    <w:rsid w:val="007F12FA"/>
    <w:rsid w:val="00840C70"/>
    <w:rsid w:val="00A42B5C"/>
    <w:rsid w:val="00A84655"/>
    <w:rsid w:val="00AD0D3A"/>
    <w:rsid w:val="00B76D1F"/>
    <w:rsid w:val="00C6301F"/>
    <w:rsid w:val="00C974CD"/>
    <w:rsid w:val="00CC0687"/>
    <w:rsid w:val="00F07F48"/>
    <w:rsid w:val="00F37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8FE36"/>
  <w15:chartTrackingRefBased/>
  <w15:docId w15:val="{6C592A09-ECAF-4271-AF63-B4265262B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C06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687"/>
  </w:style>
  <w:style w:type="paragraph" w:styleId="BalloonText">
    <w:name w:val="Balloon Text"/>
    <w:basedOn w:val="Normal"/>
    <w:link w:val="BalloonTextChar"/>
    <w:uiPriority w:val="99"/>
    <w:semiHidden/>
    <w:unhideWhenUsed/>
    <w:rsid w:val="00434E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4EF3"/>
    <w:rPr>
      <w:rFonts w:ascii="Segoe UI" w:hAnsi="Segoe UI" w:cs="Segoe UI"/>
      <w:sz w:val="18"/>
      <w:szCs w:val="18"/>
    </w:rPr>
  </w:style>
  <w:style w:type="character" w:styleId="CommentReference">
    <w:name w:val="annotation reference"/>
    <w:basedOn w:val="DefaultParagraphFont"/>
    <w:uiPriority w:val="99"/>
    <w:semiHidden/>
    <w:unhideWhenUsed/>
    <w:rsid w:val="00434EF3"/>
    <w:rPr>
      <w:sz w:val="16"/>
      <w:szCs w:val="16"/>
    </w:rPr>
  </w:style>
  <w:style w:type="paragraph" w:styleId="CommentText">
    <w:name w:val="annotation text"/>
    <w:basedOn w:val="Normal"/>
    <w:link w:val="CommentTextChar"/>
    <w:uiPriority w:val="99"/>
    <w:semiHidden/>
    <w:unhideWhenUsed/>
    <w:rsid w:val="00434EF3"/>
    <w:pPr>
      <w:spacing w:line="240" w:lineRule="auto"/>
    </w:pPr>
    <w:rPr>
      <w:sz w:val="20"/>
      <w:szCs w:val="20"/>
    </w:rPr>
  </w:style>
  <w:style w:type="character" w:customStyle="1" w:styleId="CommentTextChar">
    <w:name w:val="Comment Text Char"/>
    <w:basedOn w:val="DefaultParagraphFont"/>
    <w:link w:val="CommentText"/>
    <w:uiPriority w:val="99"/>
    <w:semiHidden/>
    <w:rsid w:val="00434EF3"/>
  </w:style>
  <w:style w:type="paragraph" w:styleId="CommentSubject">
    <w:name w:val="annotation subject"/>
    <w:basedOn w:val="CommentText"/>
    <w:next w:val="CommentText"/>
    <w:link w:val="CommentSubjectChar"/>
    <w:uiPriority w:val="99"/>
    <w:semiHidden/>
    <w:unhideWhenUsed/>
    <w:rsid w:val="00434EF3"/>
    <w:rPr>
      <w:b/>
      <w:bCs/>
    </w:rPr>
  </w:style>
  <w:style w:type="character" w:customStyle="1" w:styleId="CommentSubjectChar">
    <w:name w:val="Comment Subject Char"/>
    <w:basedOn w:val="CommentTextChar"/>
    <w:link w:val="CommentSubject"/>
    <w:uiPriority w:val="99"/>
    <w:semiHidden/>
    <w:rsid w:val="00434EF3"/>
    <w:rPr>
      <w:b/>
      <w:bCs/>
    </w:rPr>
  </w:style>
  <w:style w:type="paragraph" w:styleId="Revision">
    <w:name w:val="Revision"/>
    <w:hidden/>
    <w:uiPriority w:val="99"/>
    <w:semiHidden/>
    <w:rsid w:val="00F07F48"/>
    <w:rPr>
      <w:sz w:val="22"/>
      <w:szCs w:val="22"/>
    </w:rPr>
  </w:style>
  <w:style w:type="paragraph" w:styleId="Header">
    <w:name w:val="header"/>
    <w:basedOn w:val="Normal"/>
    <w:link w:val="HeaderChar"/>
    <w:uiPriority w:val="99"/>
    <w:unhideWhenUsed/>
    <w:rsid w:val="00000EF8"/>
    <w:pPr>
      <w:tabs>
        <w:tab w:val="center" w:pos="4153"/>
        <w:tab w:val="right" w:pos="8306"/>
      </w:tabs>
      <w:spacing w:after="0" w:line="240" w:lineRule="auto"/>
    </w:pPr>
  </w:style>
  <w:style w:type="character" w:customStyle="1" w:styleId="HeaderChar">
    <w:name w:val="Header Char"/>
    <w:basedOn w:val="DefaultParagraphFont"/>
    <w:link w:val="Header"/>
    <w:uiPriority w:val="99"/>
    <w:rsid w:val="00000EF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9557</Words>
  <Characters>5449</Characters>
  <DocSecurity>0</DocSecurity>
  <Lines>45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