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42AAA4" w14:textId="3D5BECD2" w:rsidR="00AC3690" w:rsidRDefault="00AC3690">
      <w:pPr>
        <w:spacing w:line="240" w:lineRule="auto"/>
      </w:pPr>
      <w:bookmarkStart w:id="0" w:name="_GoBack"/>
      <w:bookmarkEnd w:id="0"/>
    </w:p>
    <w:p w14:paraId="7099212E" w14:textId="77777777" w:rsidR="00AC3690" w:rsidRDefault="00AC3690">
      <w:pPr>
        <w:spacing w:line="240" w:lineRule="auto"/>
      </w:pPr>
    </w:p>
    <w:p w14:paraId="3D9AC61E" w14:textId="77777777" w:rsidR="00AC3690" w:rsidRDefault="00AC3690">
      <w:pPr>
        <w:spacing w:line="240" w:lineRule="auto"/>
      </w:pPr>
    </w:p>
    <w:p w14:paraId="75AF2FA8" w14:textId="77777777" w:rsidR="00AC3690" w:rsidRDefault="00AC3690">
      <w:pPr>
        <w:spacing w:line="240" w:lineRule="auto"/>
      </w:pPr>
    </w:p>
    <w:p w14:paraId="5CC43A2A" w14:textId="77777777" w:rsidR="00AC3690" w:rsidRDefault="00AC3690">
      <w:pPr>
        <w:spacing w:line="240" w:lineRule="auto"/>
      </w:pPr>
    </w:p>
    <w:p w14:paraId="6EF83A17" w14:textId="77777777" w:rsidR="00AC3690" w:rsidRDefault="00AC3690">
      <w:pPr>
        <w:spacing w:line="240" w:lineRule="auto"/>
      </w:pPr>
    </w:p>
    <w:p w14:paraId="43D98695" w14:textId="77777777" w:rsidR="00AC3690" w:rsidRDefault="00AC3690">
      <w:pPr>
        <w:spacing w:line="240" w:lineRule="auto"/>
      </w:pPr>
    </w:p>
    <w:p w14:paraId="0B0CD048" w14:textId="77777777" w:rsidR="00AC3690" w:rsidRDefault="00AC3690">
      <w:pPr>
        <w:spacing w:line="240" w:lineRule="auto"/>
      </w:pPr>
    </w:p>
    <w:p w14:paraId="059F1EF2" w14:textId="77777777" w:rsidR="00AC3690" w:rsidRDefault="00AC3690">
      <w:pPr>
        <w:spacing w:line="240" w:lineRule="auto"/>
      </w:pPr>
    </w:p>
    <w:p w14:paraId="4472D3A6" w14:textId="77777777" w:rsidR="00AC3690" w:rsidRDefault="00AC3690">
      <w:pPr>
        <w:spacing w:line="240" w:lineRule="auto"/>
      </w:pPr>
    </w:p>
    <w:p w14:paraId="042E67D1" w14:textId="77777777" w:rsidR="00AC3690" w:rsidRDefault="00AC3690">
      <w:pPr>
        <w:spacing w:line="240" w:lineRule="auto"/>
      </w:pPr>
    </w:p>
    <w:p w14:paraId="03516E9B" w14:textId="77777777" w:rsidR="00AC3690" w:rsidRDefault="00AC3690">
      <w:pPr>
        <w:spacing w:line="240" w:lineRule="auto"/>
      </w:pPr>
    </w:p>
    <w:p w14:paraId="660CF431" w14:textId="77777777" w:rsidR="00AC3690" w:rsidRDefault="00AC3690">
      <w:pPr>
        <w:spacing w:line="240" w:lineRule="auto"/>
      </w:pPr>
    </w:p>
    <w:p w14:paraId="1A00EB60" w14:textId="77777777" w:rsidR="00AC3690" w:rsidRDefault="00AC3690">
      <w:pPr>
        <w:spacing w:line="240" w:lineRule="auto"/>
      </w:pPr>
    </w:p>
    <w:p w14:paraId="305277C0" w14:textId="77777777" w:rsidR="00AC3690" w:rsidRDefault="00AC3690">
      <w:pPr>
        <w:spacing w:line="240" w:lineRule="auto"/>
      </w:pPr>
    </w:p>
    <w:p w14:paraId="66C8CB3A" w14:textId="77777777" w:rsidR="00AC3690" w:rsidRDefault="00AC3690">
      <w:pPr>
        <w:spacing w:line="240" w:lineRule="auto"/>
      </w:pPr>
    </w:p>
    <w:p w14:paraId="40295F0A" w14:textId="77777777" w:rsidR="00AC3690" w:rsidRDefault="00AC3690">
      <w:pPr>
        <w:spacing w:line="240" w:lineRule="auto"/>
      </w:pPr>
    </w:p>
    <w:p w14:paraId="0E2FDCDA" w14:textId="77777777" w:rsidR="00AC3690" w:rsidRDefault="00AC3690">
      <w:pPr>
        <w:spacing w:line="240" w:lineRule="auto"/>
      </w:pPr>
    </w:p>
    <w:p w14:paraId="5D383EFB" w14:textId="77777777" w:rsidR="00AC3690" w:rsidRDefault="00AC3690">
      <w:pPr>
        <w:spacing w:line="240" w:lineRule="auto"/>
      </w:pPr>
    </w:p>
    <w:p w14:paraId="51D50E55" w14:textId="77777777" w:rsidR="00AC3690" w:rsidRDefault="00AC3690">
      <w:pPr>
        <w:spacing w:line="240" w:lineRule="auto"/>
      </w:pPr>
    </w:p>
    <w:p w14:paraId="7593A2F9" w14:textId="77777777" w:rsidR="00AC3690" w:rsidRDefault="00AC3690">
      <w:pPr>
        <w:spacing w:line="240" w:lineRule="auto"/>
      </w:pPr>
    </w:p>
    <w:p w14:paraId="3BE03154" w14:textId="77777777" w:rsidR="00AC3690" w:rsidRDefault="00AC3690">
      <w:pPr>
        <w:spacing w:line="240" w:lineRule="auto"/>
      </w:pPr>
    </w:p>
    <w:p w14:paraId="22D13B8F" w14:textId="77777777" w:rsidR="00AC3690" w:rsidRDefault="000511DB">
      <w:pPr>
        <w:spacing w:line="240" w:lineRule="auto"/>
        <w:jc w:val="center"/>
        <w:rPr>
          <w:b/>
        </w:rPr>
      </w:pPr>
      <w:r>
        <w:rPr>
          <w:b/>
          <w:bCs/>
          <w:lang w:val="lv"/>
        </w:rPr>
        <w:t>I PIELIKUMS</w:t>
      </w:r>
    </w:p>
    <w:p w14:paraId="4FE6A0D5" w14:textId="77777777" w:rsidR="00AC3690" w:rsidRDefault="00AC3690">
      <w:pPr>
        <w:spacing w:line="240" w:lineRule="auto"/>
      </w:pPr>
    </w:p>
    <w:p w14:paraId="5DB4FAF2" w14:textId="77777777" w:rsidR="00AC3690" w:rsidRDefault="000511DB">
      <w:pPr>
        <w:spacing w:line="240" w:lineRule="auto"/>
        <w:jc w:val="center"/>
        <w:rPr>
          <w:b/>
        </w:rPr>
      </w:pPr>
      <w:r>
        <w:rPr>
          <w:b/>
          <w:bCs/>
          <w:lang w:val="lv"/>
        </w:rPr>
        <w:t>VETERINĀRO ZĀĻU APRAKSTS</w:t>
      </w:r>
    </w:p>
    <w:p w14:paraId="030C0184" w14:textId="77777777" w:rsidR="00AC3690" w:rsidRDefault="000511DB">
      <w:pPr>
        <w:tabs>
          <w:tab w:val="left" w:pos="0"/>
        </w:tabs>
        <w:spacing w:line="240" w:lineRule="auto"/>
        <w:ind w:left="567" w:hanging="567"/>
      </w:pPr>
      <w:r>
        <w:rPr>
          <w:lang w:val="lv"/>
        </w:rPr>
        <w:br w:type="page"/>
      </w:r>
      <w:r>
        <w:rPr>
          <w:b/>
          <w:bCs/>
          <w:lang w:val="lv"/>
        </w:rPr>
        <w:lastRenderedPageBreak/>
        <w:t>1.</w:t>
      </w:r>
      <w:r>
        <w:rPr>
          <w:lang w:val="lv"/>
        </w:rPr>
        <w:tab/>
      </w:r>
      <w:r>
        <w:rPr>
          <w:b/>
          <w:bCs/>
          <w:lang w:val="lv"/>
        </w:rPr>
        <w:t>VETERINĀRO ZĀĻU NOSAUKUMS</w:t>
      </w:r>
    </w:p>
    <w:p w14:paraId="7EA2D222" w14:textId="77777777" w:rsidR="00AC3690" w:rsidRDefault="00AC3690">
      <w:pPr>
        <w:spacing w:line="240" w:lineRule="auto"/>
      </w:pPr>
    </w:p>
    <w:p w14:paraId="13F5717A" w14:textId="1ACD118A" w:rsidR="000511DB" w:rsidRDefault="000511DB" w:rsidP="002B6749">
      <w:pPr>
        <w:spacing w:line="240" w:lineRule="auto"/>
        <w:rPr>
          <w:lang w:val="lv"/>
        </w:rPr>
      </w:pPr>
      <w:r>
        <w:rPr>
          <w:lang w:val="lv"/>
        </w:rPr>
        <w:t xml:space="preserve">Prevexto 1,25 g + 0,56 g </w:t>
      </w:r>
      <w:r w:rsidR="00533D8C">
        <w:rPr>
          <w:lang w:val="lv"/>
        </w:rPr>
        <w:t>ārstnieciskā</w:t>
      </w:r>
      <w:r>
        <w:rPr>
          <w:lang w:val="lv"/>
        </w:rPr>
        <w:t xml:space="preserve"> kaklasiksna suņiem līdz 8 kg</w:t>
      </w:r>
    </w:p>
    <w:p w14:paraId="01866CE3" w14:textId="2D9A4FD5" w:rsidR="00AC3690" w:rsidRDefault="00AC3690">
      <w:pPr>
        <w:spacing w:line="240" w:lineRule="auto"/>
      </w:pPr>
    </w:p>
    <w:p w14:paraId="76A65DA4" w14:textId="77777777" w:rsidR="002B6749" w:rsidRDefault="002B6749">
      <w:pPr>
        <w:spacing w:line="240" w:lineRule="auto"/>
      </w:pPr>
    </w:p>
    <w:p w14:paraId="1D0BFDD5" w14:textId="77777777" w:rsidR="00AC3690" w:rsidRPr="004A0539" w:rsidRDefault="000511DB">
      <w:pPr>
        <w:tabs>
          <w:tab w:val="left" w:pos="0"/>
        </w:tabs>
        <w:spacing w:line="240" w:lineRule="auto"/>
        <w:ind w:left="567" w:hanging="567"/>
        <w:rPr>
          <w:lang w:val="fr-FR"/>
        </w:rPr>
      </w:pPr>
      <w:r>
        <w:rPr>
          <w:b/>
          <w:bCs/>
          <w:lang w:val="lv"/>
        </w:rPr>
        <w:t>2.</w:t>
      </w:r>
      <w:r>
        <w:rPr>
          <w:lang w:val="lv"/>
        </w:rPr>
        <w:tab/>
      </w:r>
      <w:r>
        <w:rPr>
          <w:b/>
          <w:bCs/>
          <w:lang w:val="lv"/>
        </w:rPr>
        <w:t>KVALITATĪVAIS UN KVANTITATĪVAIS SASTĀVS</w:t>
      </w:r>
    </w:p>
    <w:p w14:paraId="7015A526" w14:textId="77777777" w:rsidR="00AC3690" w:rsidRPr="004A0539" w:rsidRDefault="00AC3690">
      <w:pPr>
        <w:spacing w:line="240" w:lineRule="auto"/>
        <w:rPr>
          <w:lang w:val="fr-FR"/>
        </w:rPr>
      </w:pPr>
    </w:p>
    <w:p w14:paraId="096DA72B" w14:textId="77777777" w:rsidR="00AC3690" w:rsidRPr="004A0539" w:rsidRDefault="000511DB">
      <w:pPr>
        <w:spacing w:line="240" w:lineRule="auto"/>
        <w:rPr>
          <w:b/>
          <w:lang w:val="fr-FR"/>
        </w:rPr>
      </w:pPr>
      <w:r>
        <w:rPr>
          <w:b/>
          <w:bCs/>
          <w:lang w:val="lv"/>
        </w:rPr>
        <w:t>Aktīvās vielas:</w:t>
      </w:r>
    </w:p>
    <w:p w14:paraId="4EB2DE55" w14:textId="77777777" w:rsidR="00AC3690" w:rsidRDefault="000511DB">
      <w:pPr>
        <w:spacing w:line="240" w:lineRule="auto"/>
      </w:pPr>
      <w:r>
        <w:rPr>
          <w:lang w:val="lv"/>
        </w:rPr>
        <w:t>Katra 38 cm (12,5 g) kaklasiksna satur:</w:t>
      </w:r>
    </w:p>
    <w:p w14:paraId="3F08482F" w14:textId="77777777" w:rsidR="00AC3690" w:rsidRDefault="00AC3690">
      <w:pPr>
        <w:spacing w:line="240" w:lineRule="auto"/>
      </w:pPr>
    </w:p>
    <w:p w14:paraId="3BC5FCBB" w14:textId="77777777" w:rsidR="00AC3690" w:rsidRDefault="000511DB">
      <w:pPr>
        <w:spacing w:line="240" w:lineRule="auto"/>
        <w:rPr>
          <w:b/>
        </w:rPr>
      </w:pPr>
      <w:r>
        <w:rPr>
          <w:b/>
          <w:bCs/>
          <w:lang w:val="lv"/>
        </w:rPr>
        <w:t>Aktīvās vielas:</w:t>
      </w:r>
    </w:p>
    <w:p w14:paraId="357D5A9D" w14:textId="4826A4DD" w:rsidR="00AC3690" w:rsidRDefault="00533D8C">
      <w:pPr>
        <w:spacing w:line="240" w:lineRule="auto"/>
      </w:pPr>
      <w:r>
        <w:rPr>
          <w:lang w:val="lv"/>
        </w:rPr>
        <w:t>I</w:t>
      </w:r>
      <w:r w:rsidR="000511DB">
        <w:rPr>
          <w:lang w:val="lv"/>
        </w:rPr>
        <w:t xml:space="preserve">midakloprīds </w:t>
      </w:r>
      <w:r w:rsidR="000511DB">
        <w:rPr>
          <w:lang w:val="lv"/>
        </w:rPr>
        <w:tab/>
        <w:t>1,25 g</w:t>
      </w:r>
    </w:p>
    <w:p w14:paraId="250A1A38" w14:textId="0D8F81F0" w:rsidR="00AC3690" w:rsidRDefault="00533D8C">
      <w:pPr>
        <w:spacing w:line="240" w:lineRule="auto"/>
      </w:pPr>
      <w:r>
        <w:rPr>
          <w:lang w:val="lv"/>
        </w:rPr>
        <w:t>F</w:t>
      </w:r>
      <w:r w:rsidR="000511DB">
        <w:rPr>
          <w:lang w:val="lv"/>
        </w:rPr>
        <w:t xml:space="preserve">lumetrīns </w:t>
      </w:r>
      <w:r w:rsidR="000511DB">
        <w:rPr>
          <w:lang w:val="lv"/>
        </w:rPr>
        <w:tab/>
        <w:t>0,56 g</w:t>
      </w:r>
    </w:p>
    <w:p w14:paraId="0F9CA060" w14:textId="77777777" w:rsidR="00AC3690" w:rsidRDefault="00AC3690">
      <w:pPr>
        <w:spacing w:line="240" w:lineRule="auto"/>
      </w:pPr>
    </w:p>
    <w:p w14:paraId="06C1480A" w14:textId="77777777" w:rsidR="00AC3690" w:rsidRDefault="000511DB">
      <w:pPr>
        <w:spacing w:line="240" w:lineRule="auto"/>
      </w:pPr>
      <w:r>
        <w:rPr>
          <w:b/>
          <w:bCs/>
          <w:lang w:val="lv"/>
        </w:rPr>
        <w:t>Palīgvielas:</w:t>
      </w:r>
    </w:p>
    <w:p w14:paraId="3FF54DD9" w14:textId="77777777" w:rsidR="00AC3690" w:rsidRDefault="00AC3690" w:rsidP="00533D8C">
      <w:pPr>
        <w:spacing w:line="240" w:lineRule="auto"/>
      </w:pPr>
    </w:p>
    <w:tbl>
      <w:tblPr>
        <w:tblStyle w:val="afe"/>
        <w:tblW w:w="906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8"/>
        <w:gridCol w:w="4533"/>
      </w:tblGrid>
      <w:tr w:rsidR="00AC3690" w:rsidRPr="00CC289E" w14:paraId="65766F41" w14:textId="77777777">
        <w:tc>
          <w:tcPr>
            <w:tcW w:w="4528" w:type="dxa"/>
            <w:vAlign w:val="center"/>
          </w:tcPr>
          <w:p w14:paraId="40B849BC" w14:textId="77777777" w:rsidR="00AC3690" w:rsidRPr="004A0539" w:rsidRDefault="000511DB" w:rsidP="004A0539">
            <w:pPr>
              <w:spacing w:line="240" w:lineRule="auto"/>
              <w:rPr>
                <w:lang w:val="fr-FR"/>
              </w:rPr>
            </w:pPr>
            <w:r>
              <w:rPr>
                <w:b/>
                <w:bCs/>
                <w:lang w:val="lv"/>
              </w:rPr>
              <w:t>Palīgvielu un citu sastāvdaļu kvalitatīvais</w:t>
            </w:r>
            <w:r>
              <w:rPr>
                <w:lang w:val="lv"/>
              </w:rPr>
              <w:t xml:space="preserve"> </w:t>
            </w:r>
            <w:r w:rsidRPr="004A0539">
              <w:rPr>
                <w:b/>
                <w:bCs/>
                <w:lang w:val="lv"/>
              </w:rPr>
              <w:t>sastāvs</w:t>
            </w:r>
          </w:p>
        </w:tc>
        <w:tc>
          <w:tcPr>
            <w:tcW w:w="4533" w:type="dxa"/>
            <w:vAlign w:val="center"/>
          </w:tcPr>
          <w:p w14:paraId="78F18B35" w14:textId="77777777" w:rsidR="00AC3690" w:rsidRPr="004A0539" w:rsidRDefault="000511DB" w:rsidP="004A0539">
            <w:pPr>
              <w:spacing w:line="240" w:lineRule="auto"/>
              <w:rPr>
                <w:i/>
                <w:lang w:val="fr-FR"/>
              </w:rPr>
            </w:pPr>
            <w:r>
              <w:rPr>
                <w:b/>
                <w:bCs/>
                <w:lang w:val="lv"/>
              </w:rPr>
              <w:t>Kvantitatīvais</w:t>
            </w:r>
            <w:r>
              <w:rPr>
                <w:lang w:val="lv"/>
              </w:rPr>
              <w:t xml:space="preserve"> </w:t>
            </w:r>
            <w:r>
              <w:rPr>
                <w:b/>
                <w:bCs/>
                <w:lang w:val="lv"/>
              </w:rPr>
              <w:t>sastāvs,</w:t>
            </w:r>
            <w:r>
              <w:rPr>
                <w:lang w:val="lv"/>
              </w:rPr>
              <w:t xml:space="preserve"> </w:t>
            </w:r>
            <w:r>
              <w:rPr>
                <w:b/>
                <w:bCs/>
                <w:lang w:val="lv"/>
              </w:rPr>
              <w:t>ja šī informācija ir būtiska</w:t>
            </w:r>
            <w:r>
              <w:rPr>
                <w:lang w:val="lv"/>
              </w:rPr>
              <w:t xml:space="preserve"> </w:t>
            </w:r>
            <w:r>
              <w:rPr>
                <w:b/>
                <w:bCs/>
                <w:lang w:val="lv"/>
              </w:rPr>
              <w:t>pareizai veterināro zāļu ievadīšanai</w:t>
            </w:r>
          </w:p>
        </w:tc>
      </w:tr>
      <w:tr w:rsidR="00AC3690" w14:paraId="3F493C88" w14:textId="77777777">
        <w:tc>
          <w:tcPr>
            <w:tcW w:w="4528" w:type="dxa"/>
            <w:vAlign w:val="center"/>
          </w:tcPr>
          <w:p w14:paraId="0B970C53" w14:textId="77777777" w:rsidR="00AC3690" w:rsidRDefault="000511DB" w:rsidP="004A0539">
            <w:pPr>
              <w:spacing w:line="240" w:lineRule="auto"/>
            </w:pPr>
            <w:r>
              <w:rPr>
                <w:lang w:val="lv"/>
              </w:rPr>
              <w:t>Titāna dioksīds (E 171)</w:t>
            </w:r>
          </w:p>
        </w:tc>
        <w:tc>
          <w:tcPr>
            <w:tcW w:w="4533" w:type="dxa"/>
            <w:vAlign w:val="center"/>
          </w:tcPr>
          <w:p w14:paraId="3CC07B5C" w14:textId="77777777" w:rsidR="00AC3690" w:rsidRDefault="000511DB" w:rsidP="004A0539">
            <w:pPr>
              <w:spacing w:line="240" w:lineRule="auto"/>
            </w:pPr>
            <w:r>
              <w:rPr>
                <w:lang w:val="lv"/>
              </w:rPr>
              <w:t>0,063 g</w:t>
            </w:r>
          </w:p>
        </w:tc>
      </w:tr>
      <w:tr w:rsidR="00AC3690" w14:paraId="0FA6542F" w14:textId="77777777">
        <w:tc>
          <w:tcPr>
            <w:tcW w:w="4528" w:type="dxa"/>
            <w:vAlign w:val="center"/>
          </w:tcPr>
          <w:p w14:paraId="77A40B83" w14:textId="77777777" w:rsidR="00AC3690" w:rsidRDefault="000511DB" w:rsidP="004A0539">
            <w:pPr>
              <w:spacing w:line="240" w:lineRule="auto"/>
            </w:pPr>
            <w:r>
              <w:rPr>
                <w:lang w:val="lv"/>
              </w:rPr>
              <w:t>Melnais dzelzs oksīds (E 172)</w:t>
            </w:r>
          </w:p>
        </w:tc>
        <w:tc>
          <w:tcPr>
            <w:tcW w:w="4533" w:type="dxa"/>
            <w:vAlign w:val="center"/>
          </w:tcPr>
          <w:p w14:paraId="6B5AA62F" w14:textId="77777777" w:rsidR="00AC3690" w:rsidRDefault="000511DB" w:rsidP="004A0539">
            <w:pPr>
              <w:spacing w:line="240" w:lineRule="auto"/>
            </w:pPr>
            <w:r>
              <w:rPr>
                <w:lang w:val="lv"/>
              </w:rPr>
              <w:t>0,010 g</w:t>
            </w:r>
          </w:p>
        </w:tc>
      </w:tr>
      <w:tr w:rsidR="00AC3690" w14:paraId="11B28E3E" w14:textId="77777777">
        <w:tc>
          <w:tcPr>
            <w:tcW w:w="4528" w:type="dxa"/>
            <w:vAlign w:val="center"/>
          </w:tcPr>
          <w:p w14:paraId="7AF85355" w14:textId="77777777" w:rsidR="00AC3690" w:rsidRDefault="000511DB" w:rsidP="004A0539">
            <w:pPr>
              <w:spacing w:line="240" w:lineRule="auto"/>
            </w:pPr>
            <w:r>
              <w:rPr>
                <w:lang w:val="lv"/>
              </w:rPr>
              <w:t>Brūnais dzelzs oksīds (E 172)</w:t>
            </w:r>
          </w:p>
        </w:tc>
        <w:tc>
          <w:tcPr>
            <w:tcW w:w="4533" w:type="dxa"/>
            <w:vAlign w:val="center"/>
          </w:tcPr>
          <w:p w14:paraId="23A1CFED" w14:textId="77777777" w:rsidR="00AC3690" w:rsidRDefault="000511DB" w:rsidP="004A0539">
            <w:pPr>
              <w:spacing w:line="240" w:lineRule="auto"/>
            </w:pPr>
            <w:r>
              <w:rPr>
                <w:lang w:val="lv"/>
              </w:rPr>
              <w:t>0,005 g</w:t>
            </w:r>
          </w:p>
        </w:tc>
      </w:tr>
      <w:tr w:rsidR="00AC3690" w14:paraId="6EFA48FC" w14:textId="77777777">
        <w:tc>
          <w:tcPr>
            <w:tcW w:w="4528" w:type="dxa"/>
            <w:vAlign w:val="center"/>
          </w:tcPr>
          <w:p w14:paraId="0A079D85" w14:textId="77777777" w:rsidR="00AC3690" w:rsidRDefault="000511DB" w:rsidP="004A0539">
            <w:pPr>
              <w:spacing w:line="240" w:lineRule="auto"/>
            </w:pPr>
            <w:r>
              <w:rPr>
                <w:lang w:val="lv"/>
              </w:rPr>
              <w:t>Dzeltenais dzelzs oksīds (E 172)</w:t>
            </w:r>
          </w:p>
        </w:tc>
        <w:tc>
          <w:tcPr>
            <w:tcW w:w="4533" w:type="dxa"/>
            <w:vAlign w:val="center"/>
          </w:tcPr>
          <w:p w14:paraId="6132A53F" w14:textId="77777777" w:rsidR="00AC3690" w:rsidRDefault="000511DB" w:rsidP="004A0539">
            <w:pPr>
              <w:spacing w:line="240" w:lineRule="auto"/>
            </w:pPr>
            <w:r>
              <w:rPr>
                <w:lang w:val="lv"/>
              </w:rPr>
              <w:t>0,010 g</w:t>
            </w:r>
          </w:p>
        </w:tc>
      </w:tr>
      <w:tr w:rsidR="00AC3690" w14:paraId="39CE09FE" w14:textId="77777777">
        <w:tc>
          <w:tcPr>
            <w:tcW w:w="4528" w:type="dxa"/>
            <w:vAlign w:val="center"/>
          </w:tcPr>
          <w:p w14:paraId="12CEE95B" w14:textId="77777777" w:rsidR="00AC3690" w:rsidRDefault="000511DB" w:rsidP="004A0539">
            <w:pPr>
              <w:spacing w:line="240" w:lineRule="auto"/>
            </w:pPr>
            <w:r>
              <w:rPr>
                <w:lang w:val="lv"/>
              </w:rPr>
              <w:t>Di-n-butiladipāts</w:t>
            </w:r>
          </w:p>
        </w:tc>
        <w:tc>
          <w:tcPr>
            <w:tcW w:w="4533" w:type="dxa"/>
            <w:vAlign w:val="center"/>
          </w:tcPr>
          <w:p w14:paraId="26DAFAA3" w14:textId="77777777" w:rsidR="00AC3690" w:rsidRDefault="00AC3690" w:rsidP="004A0539">
            <w:pPr>
              <w:spacing w:line="240" w:lineRule="auto"/>
            </w:pPr>
          </w:p>
        </w:tc>
      </w:tr>
      <w:tr w:rsidR="00AC3690" w14:paraId="3265B01E" w14:textId="77777777">
        <w:tc>
          <w:tcPr>
            <w:tcW w:w="4528" w:type="dxa"/>
            <w:vAlign w:val="center"/>
          </w:tcPr>
          <w:p w14:paraId="306239C1" w14:textId="77777777" w:rsidR="00AC3690" w:rsidRDefault="000511DB" w:rsidP="004A0539">
            <w:pPr>
              <w:spacing w:line="240" w:lineRule="auto"/>
            </w:pPr>
            <w:r>
              <w:rPr>
                <w:lang w:val="lv"/>
              </w:rPr>
              <w:t>Propilēnglikola dikaprilokaprāts</w:t>
            </w:r>
          </w:p>
        </w:tc>
        <w:tc>
          <w:tcPr>
            <w:tcW w:w="4533" w:type="dxa"/>
            <w:vAlign w:val="center"/>
          </w:tcPr>
          <w:p w14:paraId="434E6AD8" w14:textId="77777777" w:rsidR="00AC3690" w:rsidRDefault="00AC3690" w:rsidP="004A0539">
            <w:pPr>
              <w:spacing w:line="240" w:lineRule="auto"/>
            </w:pPr>
          </w:p>
        </w:tc>
      </w:tr>
      <w:tr w:rsidR="00AC3690" w14:paraId="4E49FB92" w14:textId="77777777">
        <w:tc>
          <w:tcPr>
            <w:tcW w:w="4528" w:type="dxa"/>
            <w:vAlign w:val="center"/>
          </w:tcPr>
          <w:p w14:paraId="02224BF7" w14:textId="77777777" w:rsidR="00AC3690" w:rsidRDefault="000511DB" w:rsidP="004A0539">
            <w:pPr>
              <w:spacing w:line="240" w:lineRule="auto"/>
            </w:pPr>
            <w:r>
              <w:rPr>
                <w:lang w:val="lv"/>
              </w:rPr>
              <w:t>Epoksidēta sojas pupiņu eļļa</w:t>
            </w:r>
          </w:p>
        </w:tc>
        <w:tc>
          <w:tcPr>
            <w:tcW w:w="4533" w:type="dxa"/>
            <w:vAlign w:val="center"/>
          </w:tcPr>
          <w:p w14:paraId="78C8E6C5" w14:textId="77777777" w:rsidR="00AC3690" w:rsidRDefault="00AC3690" w:rsidP="004A0539">
            <w:pPr>
              <w:spacing w:line="240" w:lineRule="auto"/>
            </w:pPr>
          </w:p>
        </w:tc>
      </w:tr>
      <w:tr w:rsidR="00AC3690" w14:paraId="47DEBB47" w14:textId="77777777">
        <w:tc>
          <w:tcPr>
            <w:tcW w:w="4528" w:type="dxa"/>
            <w:vAlign w:val="center"/>
          </w:tcPr>
          <w:p w14:paraId="0744DF18" w14:textId="77777777" w:rsidR="00AC3690" w:rsidRDefault="000511DB" w:rsidP="004A0539">
            <w:pPr>
              <w:spacing w:line="240" w:lineRule="auto"/>
            </w:pPr>
            <w:r>
              <w:rPr>
                <w:lang w:val="lv"/>
              </w:rPr>
              <w:t>Stearīnskābe</w:t>
            </w:r>
          </w:p>
        </w:tc>
        <w:tc>
          <w:tcPr>
            <w:tcW w:w="4533" w:type="dxa"/>
            <w:vAlign w:val="center"/>
          </w:tcPr>
          <w:p w14:paraId="782F4108" w14:textId="77777777" w:rsidR="00AC3690" w:rsidRDefault="00AC3690" w:rsidP="004A0539">
            <w:pPr>
              <w:spacing w:line="240" w:lineRule="auto"/>
            </w:pPr>
          </w:p>
        </w:tc>
      </w:tr>
      <w:tr w:rsidR="00AC3690" w14:paraId="00987DAC" w14:textId="77777777">
        <w:tc>
          <w:tcPr>
            <w:tcW w:w="4528" w:type="dxa"/>
            <w:vAlign w:val="center"/>
          </w:tcPr>
          <w:p w14:paraId="46C377DF" w14:textId="77777777" w:rsidR="00AC3690" w:rsidRDefault="000511DB" w:rsidP="004A0539">
            <w:pPr>
              <w:spacing w:line="240" w:lineRule="auto"/>
            </w:pPr>
            <w:r>
              <w:rPr>
                <w:lang w:val="lv"/>
              </w:rPr>
              <w:t>Polivinilhlorīds</w:t>
            </w:r>
          </w:p>
        </w:tc>
        <w:tc>
          <w:tcPr>
            <w:tcW w:w="4533" w:type="dxa"/>
            <w:vAlign w:val="center"/>
          </w:tcPr>
          <w:p w14:paraId="53DA8120" w14:textId="77777777" w:rsidR="00AC3690" w:rsidRDefault="00AC3690" w:rsidP="004A0539">
            <w:pPr>
              <w:spacing w:line="240" w:lineRule="auto"/>
            </w:pPr>
          </w:p>
        </w:tc>
      </w:tr>
    </w:tbl>
    <w:p w14:paraId="7519E92D" w14:textId="77777777" w:rsidR="00AC3690" w:rsidRDefault="00AC3690" w:rsidP="00533D8C">
      <w:pPr>
        <w:spacing w:line="240" w:lineRule="auto"/>
      </w:pPr>
    </w:p>
    <w:p w14:paraId="7E135E4D" w14:textId="5C6F2C12" w:rsidR="00AC3690" w:rsidRDefault="000511DB">
      <w:pPr>
        <w:spacing w:line="240" w:lineRule="auto"/>
      </w:pPr>
      <w:r>
        <w:rPr>
          <w:lang w:val="lv"/>
        </w:rPr>
        <w:t>Gaiši pelēka kaklasiksna</w:t>
      </w:r>
      <w:r w:rsidR="006F0B1E">
        <w:rPr>
          <w:lang w:val="lv"/>
        </w:rPr>
        <w:t xml:space="preserve"> </w:t>
      </w:r>
      <w:r w:rsidR="006F0B1E" w:rsidRPr="006F0B1E">
        <w:rPr>
          <w:lang w:val="lv"/>
        </w:rPr>
        <w:t>ar iespējamām balta pulvera paliekām</w:t>
      </w:r>
      <w:r>
        <w:rPr>
          <w:lang w:val="lv"/>
        </w:rPr>
        <w:t>.</w:t>
      </w:r>
    </w:p>
    <w:p w14:paraId="4815BE90" w14:textId="77777777" w:rsidR="00AC3690" w:rsidRDefault="00AC3690">
      <w:pPr>
        <w:spacing w:line="240" w:lineRule="auto"/>
      </w:pPr>
    </w:p>
    <w:p w14:paraId="67D48E75" w14:textId="77777777" w:rsidR="002B6749" w:rsidRDefault="002B6749">
      <w:pPr>
        <w:spacing w:line="240" w:lineRule="auto"/>
      </w:pPr>
    </w:p>
    <w:p w14:paraId="053C6745" w14:textId="77777777" w:rsidR="00AC3690" w:rsidRDefault="000511DB">
      <w:pPr>
        <w:tabs>
          <w:tab w:val="left" w:pos="0"/>
        </w:tabs>
        <w:spacing w:line="240" w:lineRule="auto"/>
        <w:ind w:left="567" w:hanging="567"/>
      </w:pPr>
      <w:r>
        <w:rPr>
          <w:b/>
          <w:bCs/>
          <w:lang w:val="lv"/>
        </w:rPr>
        <w:t>3.</w:t>
      </w:r>
      <w:r>
        <w:rPr>
          <w:lang w:val="lv"/>
        </w:rPr>
        <w:tab/>
      </w:r>
      <w:r>
        <w:rPr>
          <w:b/>
          <w:bCs/>
          <w:lang w:val="lv"/>
        </w:rPr>
        <w:t>KLĪNISKĀ INFORMĀCIJA</w:t>
      </w:r>
    </w:p>
    <w:p w14:paraId="79526415" w14:textId="77777777" w:rsidR="00AC3690" w:rsidRDefault="00AC3690">
      <w:pPr>
        <w:spacing w:line="240" w:lineRule="auto"/>
      </w:pPr>
    </w:p>
    <w:p w14:paraId="68D6654C" w14:textId="77777777" w:rsidR="00AC3690" w:rsidRDefault="000511DB">
      <w:pPr>
        <w:tabs>
          <w:tab w:val="left" w:pos="0"/>
        </w:tabs>
        <w:spacing w:line="240" w:lineRule="auto"/>
        <w:ind w:left="567" w:hanging="567"/>
        <w:rPr>
          <w:b/>
        </w:rPr>
      </w:pPr>
      <w:r>
        <w:rPr>
          <w:b/>
          <w:bCs/>
          <w:lang w:val="lv"/>
        </w:rPr>
        <w:t>3.1</w:t>
      </w:r>
      <w:r>
        <w:rPr>
          <w:lang w:val="lv"/>
        </w:rPr>
        <w:tab/>
      </w:r>
      <w:r>
        <w:rPr>
          <w:b/>
          <w:bCs/>
          <w:lang w:val="lv"/>
        </w:rPr>
        <w:t>Mērķsugas</w:t>
      </w:r>
    </w:p>
    <w:p w14:paraId="03F91591" w14:textId="77777777" w:rsidR="00AC3690" w:rsidRPr="00533D8C" w:rsidRDefault="00AC3690">
      <w:pPr>
        <w:tabs>
          <w:tab w:val="left" w:pos="0"/>
        </w:tabs>
        <w:spacing w:line="240" w:lineRule="auto"/>
        <w:ind w:left="567" w:hanging="567"/>
        <w:rPr>
          <w:b/>
        </w:rPr>
      </w:pPr>
    </w:p>
    <w:p w14:paraId="05BCFFF2" w14:textId="5BFBB340" w:rsidR="00AC3690" w:rsidRPr="00533D8C" w:rsidRDefault="00EC7182">
      <w:pPr>
        <w:spacing w:line="240" w:lineRule="auto"/>
      </w:pPr>
      <w:sdt>
        <w:sdtPr>
          <w:tag w:val="goog_rdk_0"/>
          <w:id w:val="-1437437377"/>
        </w:sdtPr>
        <w:sdtEndPr/>
        <w:sdtContent>
          <w:r w:rsidR="000511DB" w:rsidRPr="004A0539">
            <w:rPr>
              <w:rFonts w:eastAsia="Gungsuh"/>
              <w:lang w:val="lv"/>
            </w:rPr>
            <w:t>Suņi (≤ 8 kg)</w:t>
          </w:r>
        </w:sdtContent>
      </w:sdt>
    </w:p>
    <w:p w14:paraId="3EB39718" w14:textId="77777777" w:rsidR="00AC3690" w:rsidRDefault="00AC3690">
      <w:pPr>
        <w:spacing w:line="240" w:lineRule="auto"/>
      </w:pPr>
    </w:p>
    <w:p w14:paraId="0AB845B2" w14:textId="77777777" w:rsidR="00AC3690" w:rsidRDefault="000511DB">
      <w:pPr>
        <w:tabs>
          <w:tab w:val="left" w:pos="0"/>
        </w:tabs>
        <w:spacing w:line="240" w:lineRule="auto"/>
        <w:ind w:left="567" w:hanging="567"/>
      </w:pPr>
      <w:r>
        <w:rPr>
          <w:b/>
          <w:bCs/>
          <w:lang w:val="lv"/>
        </w:rPr>
        <w:t>3.2</w:t>
      </w:r>
      <w:r>
        <w:rPr>
          <w:lang w:val="lv"/>
        </w:rPr>
        <w:tab/>
      </w:r>
      <w:r>
        <w:rPr>
          <w:b/>
          <w:bCs/>
          <w:lang w:val="lv"/>
        </w:rPr>
        <w:t>Lietošanas indikācijas katrai mērķsugai</w:t>
      </w:r>
    </w:p>
    <w:p w14:paraId="5A566633" w14:textId="77777777" w:rsidR="00AC3690" w:rsidRDefault="00AC3690">
      <w:pPr>
        <w:spacing w:line="240" w:lineRule="auto"/>
      </w:pPr>
    </w:p>
    <w:p w14:paraId="3F9B96A2" w14:textId="0A4E823E" w:rsidR="00AC3690" w:rsidRPr="004A0539" w:rsidRDefault="000511DB" w:rsidP="004A0539">
      <w:pPr>
        <w:spacing w:line="240" w:lineRule="auto"/>
        <w:rPr>
          <w:lang w:val="lv"/>
        </w:rPr>
      </w:pPr>
      <w:r>
        <w:rPr>
          <w:lang w:val="lv"/>
        </w:rPr>
        <w:t xml:space="preserve">Lietošanai suņiem blusu, ērču, utu un smilšu mušu jauktas </w:t>
      </w:r>
      <w:r w:rsidR="00533D8C">
        <w:rPr>
          <w:lang w:val="lv"/>
        </w:rPr>
        <w:t>invāzijas vai tās riska</w:t>
      </w:r>
      <w:r>
        <w:rPr>
          <w:lang w:val="lv"/>
        </w:rPr>
        <w:t xml:space="preserve"> gadījumā, uz ko iedarbojas katra no kombinētajām aktīvajām vielām. Šīs veterinārās zāles ir indicētas tikai tad, ja tās tiek lietotas </w:t>
      </w:r>
      <w:r w:rsidR="00533D8C">
        <w:rPr>
          <w:lang w:val="lv"/>
        </w:rPr>
        <w:t xml:space="preserve">pret vienlaicīgi esošiem </w:t>
      </w:r>
      <w:r>
        <w:rPr>
          <w:lang w:val="lv"/>
        </w:rPr>
        <w:t>mērķa patogēniem.</w:t>
      </w:r>
    </w:p>
    <w:p w14:paraId="4EEE921A" w14:textId="77777777" w:rsidR="00AC3690" w:rsidRPr="004A0539" w:rsidRDefault="00AC3690" w:rsidP="004A0539">
      <w:pPr>
        <w:spacing w:line="240" w:lineRule="auto"/>
        <w:rPr>
          <w:lang w:val="lv"/>
        </w:rPr>
      </w:pPr>
    </w:p>
    <w:p w14:paraId="57CFD2BB" w14:textId="6A9525C9" w:rsidR="00533D8C" w:rsidRPr="00FA4BBB" w:rsidRDefault="00533D8C" w:rsidP="00533D8C">
      <w:pPr>
        <w:spacing w:line="240" w:lineRule="auto"/>
        <w:rPr>
          <w:lang w:val="lv"/>
        </w:rPr>
      </w:pPr>
      <w:r>
        <w:rPr>
          <w:lang w:val="lv"/>
        </w:rPr>
        <w:t>Blusu (</w:t>
      </w:r>
      <w:r w:rsidR="00085231" w:rsidRPr="00CC289E">
        <w:rPr>
          <w:i/>
          <w:lang w:val="lv"/>
        </w:rPr>
        <w:t>Ctenocephalides canis</w:t>
      </w:r>
      <w:r w:rsidR="00085231" w:rsidRPr="00CC289E">
        <w:rPr>
          <w:lang w:val="lv"/>
        </w:rPr>
        <w:t xml:space="preserve">, </w:t>
      </w:r>
      <w:r>
        <w:rPr>
          <w:i/>
          <w:iCs/>
          <w:lang w:val="lv"/>
        </w:rPr>
        <w:t>Ctenocephalides felis</w:t>
      </w:r>
      <w:r>
        <w:rPr>
          <w:lang w:val="lv"/>
        </w:rPr>
        <w:t>) invāzijas ārstēšanai un atkārtotas invāzijas profilaksei, nodrošinot insekticīdu iedarbību 7 - 8 mēnešus.</w:t>
      </w:r>
    </w:p>
    <w:p w14:paraId="77315536" w14:textId="42BDF170" w:rsidR="00AC3690" w:rsidRPr="004A0539" w:rsidRDefault="00533D8C" w:rsidP="004A0539">
      <w:pPr>
        <w:spacing w:line="240" w:lineRule="auto"/>
        <w:rPr>
          <w:lang w:val="lv"/>
        </w:rPr>
      </w:pPr>
      <w:r>
        <w:rPr>
          <w:lang w:val="lv"/>
        </w:rPr>
        <w:t xml:space="preserve">Pasargā dzīvnieka tiešo vidi pret blusu kāpuru attīstību </w:t>
      </w:r>
      <w:r w:rsidR="000511DB">
        <w:rPr>
          <w:lang w:val="lv"/>
        </w:rPr>
        <w:t>8 mēneš</w:t>
      </w:r>
      <w:r w:rsidR="005855BC">
        <w:rPr>
          <w:lang w:val="lv"/>
        </w:rPr>
        <w:t>us</w:t>
      </w:r>
      <w:r w:rsidR="000511DB">
        <w:rPr>
          <w:lang w:val="lv"/>
        </w:rPr>
        <w:t>.</w:t>
      </w:r>
    </w:p>
    <w:p w14:paraId="3A9EFAFE" w14:textId="77777777" w:rsidR="00AC3690" w:rsidRPr="004A0539" w:rsidRDefault="00AC3690" w:rsidP="004A0539">
      <w:pPr>
        <w:spacing w:line="240" w:lineRule="auto"/>
        <w:rPr>
          <w:lang w:val="lv"/>
        </w:rPr>
      </w:pPr>
    </w:p>
    <w:p w14:paraId="000FBE37" w14:textId="0BE42EEE" w:rsidR="00AC3690" w:rsidRPr="004A0539" w:rsidRDefault="000511DB" w:rsidP="004A0539">
      <w:pPr>
        <w:spacing w:line="240" w:lineRule="auto"/>
        <w:rPr>
          <w:lang w:val="lv"/>
        </w:rPr>
      </w:pPr>
      <w:r>
        <w:rPr>
          <w:lang w:val="lv"/>
        </w:rPr>
        <w:t>Šīs veterinārās zāles var lietot kā daļu no ārstēšanas stratēģijas, lai kontrolētu blusu izraisītu alerģisko dermatītu (BAD), ja to iepriekš diagnosticējis veterinārārsts.</w:t>
      </w:r>
    </w:p>
    <w:p w14:paraId="7700F295" w14:textId="77777777" w:rsidR="00AC3690" w:rsidRPr="004A0539" w:rsidRDefault="00AC3690" w:rsidP="004A0539">
      <w:pPr>
        <w:spacing w:line="240" w:lineRule="auto"/>
        <w:rPr>
          <w:lang w:val="lv"/>
        </w:rPr>
      </w:pPr>
    </w:p>
    <w:p w14:paraId="2F6A4A38" w14:textId="0297A9A2" w:rsidR="00533D8C" w:rsidRDefault="00533D8C" w:rsidP="00533D8C">
      <w:pPr>
        <w:spacing w:line="240" w:lineRule="auto"/>
        <w:rPr>
          <w:lang w:val="lv"/>
        </w:rPr>
      </w:pPr>
      <w:r>
        <w:rPr>
          <w:lang w:val="lv"/>
        </w:rPr>
        <w:t>Ērču (</w:t>
      </w:r>
      <w:r>
        <w:rPr>
          <w:i/>
          <w:iCs/>
          <w:lang w:val="lv"/>
        </w:rPr>
        <w:t>Ixodes ricinus</w:t>
      </w:r>
      <w:bookmarkStart w:id="1" w:name="_Hlk202980630"/>
      <w:r w:rsidR="005855BC" w:rsidRPr="00E242BA">
        <w:rPr>
          <w:i/>
          <w:iCs/>
          <w:lang w:val="lv"/>
        </w:rPr>
        <w:t>,</w:t>
      </w:r>
      <w:r w:rsidR="005855BC" w:rsidRPr="00E242BA">
        <w:rPr>
          <w:i/>
          <w:lang w:val="lv"/>
        </w:rPr>
        <w:t xml:space="preserve"> Rhipicephalus sanguineus</w:t>
      </w:r>
      <w:bookmarkEnd w:id="1"/>
      <w:r>
        <w:rPr>
          <w:lang w:val="lv"/>
        </w:rPr>
        <w:t>) atkārtotas invāzijas profilaksei, nodrošinot akaricīdu (nogalinošu) un repelentu (pret barošanos) iedarbību 2 dienas - 8 mēnešus.</w:t>
      </w:r>
    </w:p>
    <w:p w14:paraId="65B2638E" w14:textId="0700826F" w:rsidR="00AC3690" w:rsidRPr="004A0539" w:rsidRDefault="00533D8C" w:rsidP="004A0539">
      <w:pPr>
        <w:spacing w:line="240" w:lineRule="auto"/>
        <w:rPr>
          <w:lang w:val="lv"/>
        </w:rPr>
      </w:pPr>
      <w:r>
        <w:rPr>
          <w:lang w:val="lv"/>
        </w:rPr>
        <w:t>Ērču (</w:t>
      </w:r>
      <w:bookmarkStart w:id="2" w:name="_Hlk202973632"/>
      <w:r w:rsidR="005855BC" w:rsidRPr="005855BC">
        <w:rPr>
          <w:i/>
          <w:lang w:val="lv"/>
        </w:rPr>
        <w:t>Dermacentor reticulatus</w:t>
      </w:r>
      <w:bookmarkEnd w:id="2"/>
      <w:r>
        <w:rPr>
          <w:lang w:val="lv"/>
        </w:rPr>
        <w:t>) atkārtotas invāzijas profilaksei, nodrošinot akaricīdu (nogalinošu) iedarbību 2 dienas - 8 mēnešus.</w:t>
      </w:r>
      <w:r w:rsidR="000511DB">
        <w:rPr>
          <w:lang w:val="lv"/>
        </w:rPr>
        <w:t xml:space="preserve"> Šīs zāles ir iedarbīgas pret </w:t>
      </w:r>
      <w:r w:rsidR="005855BC">
        <w:rPr>
          <w:lang w:val="lv"/>
        </w:rPr>
        <w:t>kāpuriem</w:t>
      </w:r>
      <w:r w:rsidR="000511DB">
        <w:rPr>
          <w:lang w:val="lv"/>
        </w:rPr>
        <w:t>, nimfām un pieaugušām ērcēm.</w:t>
      </w:r>
    </w:p>
    <w:p w14:paraId="07A2241E" w14:textId="77777777" w:rsidR="00AC3690" w:rsidRPr="004A0539" w:rsidRDefault="00AC3690" w:rsidP="004A0539">
      <w:pPr>
        <w:spacing w:line="240" w:lineRule="auto"/>
        <w:rPr>
          <w:lang w:val="lv"/>
        </w:rPr>
      </w:pPr>
    </w:p>
    <w:p w14:paraId="72504B18" w14:textId="194290F0" w:rsidR="00AC3690" w:rsidRPr="004A0539" w:rsidRDefault="00533D8C" w:rsidP="004A0539">
      <w:pPr>
        <w:spacing w:line="240" w:lineRule="auto"/>
        <w:rPr>
          <w:lang w:val="lv"/>
        </w:rPr>
      </w:pPr>
      <w:r w:rsidRPr="005D5315">
        <w:rPr>
          <w:lang w:val="lv"/>
        </w:rPr>
        <w:t>Patogēnu</w:t>
      </w:r>
      <w:r w:rsidR="000511DB">
        <w:rPr>
          <w:lang w:val="lv"/>
        </w:rPr>
        <w:t xml:space="preserve"> </w:t>
      </w:r>
      <w:r w:rsidR="000511DB">
        <w:rPr>
          <w:i/>
          <w:iCs/>
          <w:lang w:val="lv"/>
        </w:rPr>
        <w:t>Babesia canis vogeli</w:t>
      </w:r>
      <w:r w:rsidR="000511DB">
        <w:rPr>
          <w:lang w:val="lv"/>
        </w:rPr>
        <w:t xml:space="preserve"> un </w:t>
      </w:r>
      <w:r w:rsidR="000511DB">
        <w:rPr>
          <w:i/>
          <w:iCs/>
          <w:lang w:val="lv"/>
        </w:rPr>
        <w:t>Ehrlichia canis</w:t>
      </w:r>
      <w:r w:rsidR="000511DB">
        <w:rPr>
          <w:lang w:val="lv"/>
        </w:rPr>
        <w:t xml:space="preserve"> pārnešanas </w:t>
      </w:r>
      <w:r w:rsidRPr="00FA7DCA">
        <w:rPr>
          <w:lang w:val="lv"/>
        </w:rPr>
        <w:t>risk</w:t>
      </w:r>
      <w:r w:rsidRPr="005D5315">
        <w:rPr>
          <w:lang w:val="lv"/>
        </w:rPr>
        <w:t>a mazināšanai</w:t>
      </w:r>
      <w:r w:rsidR="000511DB">
        <w:rPr>
          <w:lang w:val="lv"/>
        </w:rPr>
        <w:t xml:space="preserve">, tādējādi samazinot suņu babeziozes un suņu erlihiozes risku 7 </w:t>
      </w:r>
      <w:r w:rsidRPr="00FA7DCA">
        <w:rPr>
          <w:lang w:val="lv"/>
        </w:rPr>
        <w:t>mēneš</w:t>
      </w:r>
      <w:r w:rsidRPr="005D5315">
        <w:rPr>
          <w:lang w:val="lv"/>
        </w:rPr>
        <w:t xml:space="preserve">us, iedarbojoties akaricīdi un repelenti uz </w:t>
      </w:r>
      <w:r w:rsidRPr="0095649D">
        <w:rPr>
          <w:lang w:val="lv"/>
        </w:rPr>
        <w:t xml:space="preserve">pārnēsātāju </w:t>
      </w:r>
      <w:r w:rsidR="00F108B4" w:rsidRPr="004A0539">
        <w:rPr>
          <w:lang w:val="lv"/>
        </w:rPr>
        <w:lastRenderedPageBreak/>
        <w:t>ērci</w:t>
      </w:r>
      <w:r w:rsidR="00F108B4" w:rsidRPr="0095649D">
        <w:rPr>
          <w:lang w:val="lv"/>
        </w:rPr>
        <w:t xml:space="preserve"> </w:t>
      </w:r>
      <w:r w:rsidRPr="0095649D">
        <w:rPr>
          <w:i/>
          <w:iCs/>
          <w:lang w:val="lv"/>
        </w:rPr>
        <w:t>Rhipicephalus</w:t>
      </w:r>
      <w:r w:rsidRPr="005D5315">
        <w:rPr>
          <w:i/>
          <w:iCs/>
          <w:lang w:val="lv"/>
        </w:rPr>
        <w:t xml:space="preserve"> sanguineus</w:t>
      </w:r>
      <w:r w:rsidRPr="00FA7DCA">
        <w:rPr>
          <w:lang w:val="lv"/>
        </w:rPr>
        <w:t>.</w:t>
      </w:r>
      <w:r w:rsidR="000511DB">
        <w:rPr>
          <w:lang w:val="lv"/>
        </w:rPr>
        <w:t xml:space="preserve"> Iedarbība ir netieša, jo </w:t>
      </w:r>
      <w:r w:rsidRPr="005D5315">
        <w:rPr>
          <w:lang w:val="lv"/>
        </w:rPr>
        <w:t>šīs</w:t>
      </w:r>
      <w:r>
        <w:rPr>
          <w:lang w:val="lv"/>
        </w:rPr>
        <w:t xml:space="preserve"> </w:t>
      </w:r>
      <w:r w:rsidR="000511DB">
        <w:rPr>
          <w:lang w:val="lv"/>
        </w:rPr>
        <w:t xml:space="preserve">veterinārās zāles iedarbojas uz </w:t>
      </w:r>
      <w:r w:rsidRPr="005D5315">
        <w:rPr>
          <w:lang w:val="lv"/>
        </w:rPr>
        <w:t>invāzijas</w:t>
      </w:r>
      <w:r>
        <w:rPr>
          <w:lang w:val="lv"/>
        </w:rPr>
        <w:t xml:space="preserve"> </w:t>
      </w:r>
      <w:r w:rsidR="000511DB">
        <w:rPr>
          <w:lang w:val="lv"/>
        </w:rPr>
        <w:t>pārnēsātāju.</w:t>
      </w:r>
    </w:p>
    <w:p w14:paraId="0D5DBA67" w14:textId="77777777" w:rsidR="00AC3690" w:rsidRPr="004A0539" w:rsidRDefault="00AC3690" w:rsidP="004A0539">
      <w:pPr>
        <w:spacing w:line="240" w:lineRule="auto"/>
        <w:rPr>
          <w:lang w:val="lv"/>
        </w:rPr>
      </w:pPr>
    </w:p>
    <w:p w14:paraId="5FC4BD6F" w14:textId="2F944E0B" w:rsidR="00AC3690" w:rsidRPr="004A0539" w:rsidRDefault="00533D8C" w:rsidP="004A0539">
      <w:pPr>
        <w:spacing w:line="240" w:lineRule="auto"/>
        <w:rPr>
          <w:lang w:val="lv"/>
        </w:rPr>
      </w:pPr>
      <w:r>
        <w:rPr>
          <w:lang w:val="lv"/>
        </w:rPr>
        <w:t>P</w:t>
      </w:r>
      <w:r w:rsidR="000511DB">
        <w:rPr>
          <w:lang w:val="lv"/>
        </w:rPr>
        <w:t xml:space="preserve">atogēna </w:t>
      </w:r>
      <w:r w:rsidR="000511DB">
        <w:rPr>
          <w:i/>
          <w:iCs/>
          <w:lang w:val="lv"/>
        </w:rPr>
        <w:t>Leishmania infantum</w:t>
      </w:r>
      <w:r w:rsidR="000511DB">
        <w:rPr>
          <w:lang w:val="lv"/>
        </w:rPr>
        <w:t xml:space="preserve"> pārnešanas </w:t>
      </w:r>
      <w:r w:rsidRPr="00FA7DCA">
        <w:rPr>
          <w:lang w:val="lv"/>
        </w:rPr>
        <w:t>risk</w:t>
      </w:r>
      <w:r w:rsidRPr="005D5315">
        <w:rPr>
          <w:lang w:val="lv"/>
        </w:rPr>
        <w:t>a mazināšanai</w:t>
      </w:r>
      <w:r w:rsidR="000511DB">
        <w:rPr>
          <w:lang w:val="lv"/>
        </w:rPr>
        <w:t xml:space="preserve"> 8 </w:t>
      </w:r>
      <w:r w:rsidRPr="00FA7DCA">
        <w:rPr>
          <w:lang w:val="lv"/>
        </w:rPr>
        <w:t>mēneš</w:t>
      </w:r>
      <w:r w:rsidRPr="005D5315">
        <w:rPr>
          <w:lang w:val="lv"/>
        </w:rPr>
        <w:t>us</w:t>
      </w:r>
      <w:r w:rsidR="000511DB">
        <w:rPr>
          <w:lang w:val="lv"/>
        </w:rPr>
        <w:t>, tādējādi samazinot suņu leišmaniozes risku</w:t>
      </w:r>
      <w:r w:rsidRPr="005D5315">
        <w:rPr>
          <w:lang w:val="lv"/>
        </w:rPr>
        <w:t>,  repelenti iedarbojoties uz smilšu mušām</w:t>
      </w:r>
      <w:r w:rsidR="000511DB">
        <w:rPr>
          <w:lang w:val="lv"/>
        </w:rPr>
        <w:t xml:space="preserve">. Iedarbība ir netieša, jo </w:t>
      </w:r>
      <w:r w:rsidRPr="005D5315">
        <w:rPr>
          <w:lang w:val="lv"/>
        </w:rPr>
        <w:t>šīs</w:t>
      </w:r>
      <w:r>
        <w:rPr>
          <w:lang w:val="lv"/>
        </w:rPr>
        <w:t xml:space="preserve"> </w:t>
      </w:r>
      <w:r w:rsidR="000511DB">
        <w:rPr>
          <w:lang w:val="lv"/>
        </w:rPr>
        <w:t xml:space="preserve">veterinārās zāles iedarbojas uz </w:t>
      </w:r>
      <w:r w:rsidRPr="005D5315">
        <w:rPr>
          <w:lang w:val="lv"/>
        </w:rPr>
        <w:t>invāzijas</w:t>
      </w:r>
      <w:r>
        <w:rPr>
          <w:lang w:val="lv"/>
        </w:rPr>
        <w:t xml:space="preserve"> </w:t>
      </w:r>
      <w:r w:rsidR="000511DB">
        <w:rPr>
          <w:lang w:val="lv"/>
        </w:rPr>
        <w:t>pārnēsātāju.</w:t>
      </w:r>
    </w:p>
    <w:p w14:paraId="19A4381F" w14:textId="77777777" w:rsidR="00AC3690" w:rsidRPr="004A0539" w:rsidRDefault="00AC3690" w:rsidP="004A0539">
      <w:pPr>
        <w:spacing w:line="240" w:lineRule="auto"/>
        <w:rPr>
          <w:lang w:val="lv"/>
        </w:rPr>
      </w:pPr>
    </w:p>
    <w:p w14:paraId="4C09CD36" w14:textId="1E194988" w:rsidR="00AC3690" w:rsidRPr="004A0539" w:rsidRDefault="00FA562F" w:rsidP="004A0539">
      <w:pPr>
        <w:spacing w:line="240" w:lineRule="auto"/>
        <w:rPr>
          <w:lang w:val="fr-FR"/>
        </w:rPr>
      </w:pPr>
      <w:r w:rsidRPr="00FA7DCA">
        <w:rPr>
          <w:lang w:val="lv"/>
        </w:rPr>
        <w:t>Spalvgraužu</w:t>
      </w:r>
      <w:r w:rsidDel="00FA562F">
        <w:rPr>
          <w:lang w:val="lv"/>
        </w:rPr>
        <w:t xml:space="preserve"> </w:t>
      </w:r>
      <w:r w:rsidR="000511DB">
        <w:rPr>
          <w:lang w:val="lv"/>
        </w:rPr>
        <w:t>(</w:t>
      </w:r>
      <w:r w:rsidR="000511DB">
        <w:rPr>
          <w:i/>
          <w:iCs/>
          <w:lang w:val="lv"/>
        </w:rPr>
        <w:t>Trichodectes canis)</w:t>
      </w:r>
      <w:r w:rsidR="000511DB">
        <w:rPr>
          <w:lang w:val="lv"/>
        </w:rPr>
        <w:t xml:space="preserve"> invāzijas ārstēšanai.</w:t>
      </w:r>
    </w:p>
    <w:p w14:paraId="2F126331" w14:textId="77777777" w:rsidR="00AC3690" w:rsidRPr="004A0539" w:rsidRDefault="00AC3690">
      <w:pPr>
        <w:spacing w:line="240" w:lineRule="auto"/>
        <w:rPr>
          <w:lang w:val="fr-FR"/>
        </w:rPr>
      </w:pPr>
    </w:p>
    <w:p w14:paraId="6F7408B8" w14:textId="77777777" w:rsidR="00AC3690" w:rsidRPr="004A0539" w:rsidRDefault="000511DB">
      <w:pPr>
        <w:tabs>
          <w:tab w:val="left" w:pos="0"/>
        </w:tabs>
        <w:spacing w:line="240" w:lineRule="auto"/>
        <w:ind w:left="567" w:hanging="567"/>
        <w:rPr>
          <w:lang w:val="fr-FR"/>
        </w:rPr>
      </w:pPr>
      <w:r>
        <w:rPr>
          <w:b/>
          <w:bCs/>
          <w:lang w:val="lv"/>
        </w:rPr>
        <w:t>3.3</w:t>
      </w:r>
      <w:r>
        <w:rPr>
          <w:lang w:val="lv"/>
        </w:rPr>
        <w:tab/>
      </w:r>
      <w:r>
        <w:rPr>
          <w:b/>
          <w:bCs/>
          <w:lang w:val="lv"/>
        </w:rPr>
        <w:t>Kontrindikācijas</w:t>
      </w:r>
    </w:p>
    <w:p w14:paraId="517F6458" w14:textId="77777777" w:rsidR="00AC3690" w:rsidRPr="004A0539" w:rsidRDefault="00AC3690">
      <w:pPr>
        <w:spacing w:line="240" w:lineRule="auto"/>
        <w:rPr>
          <w:lang w:val="fr-FR"/>
        </w:rPr>
      </w:pPr>
    </w:p>
    <w:p w14:paraId="1F395438" w14:textId="77777777" w:rsidR="00AC3690" w:rsidRPr="004A0539" w:rsidRDefault="000511DB">
      <w:pPr>
        <w:spacing w:line="240" w:lineRule="auto"/>
        <w:rPr>
          <w:lang w:val="fr-FR"/>
        </w:rPr>
      </w:pPr>
      <w:r>
        <w:rPr>
          <w:lang w:val="lv"/>
        </w:rPr>
        <w:t>Nelietot kucēniem, kas jaunāki par 7 nedēļām.</w:t>
      </w:r>
    </w:p>
    <w:p w14:paraId="7560B06C" w14:textId="4B26B947" w:rsidR="00AC3690" w:rsidRPr="004A0539" w:rsidRDefault="000511DB">
      <w:pPr>
        <w:spacing w:line="240" w:lineRule="auto"/>
        <w:rPr>
          <w:lang w:val="fr-FR"/>
        </w:rPr>
      </w:pPr>
      <w:r>
        <w:rPr>
          <w:lang w:val="lv"/>
        </w:rPr>
        <w:t xml:space="preserve">Nelietot gadījumos, ja konstatēta pastiprināta jutība pret aktīvajām vielām vai pret </w:t>
      </w:r>
      <w:r w:rsidR="00533D8C">
        <w:rPr>
          <w:lang w:val="lv"/>
        </w:rPr>
        <w:t>jebkuru</w:t>
      </w:r>
      <w:r>
        <w:rPr>
          <w:lang w:val="lv"/>
        </w:rPr>
        <w:t xml:space="preserve"> no palīgvielām</w:t>
      </w:r>
      <w:r w:rsidR="00533D8C">
        <w:rPr>
          <w:lang w:val="lv"/>
        </w:rPr>
        <w:t>.</w:t>
      </w:r>
    </w:p>
    <w:p w14:paraId="195D1566" w14:textId="77777777" w:rsidR="00AC3690" w:rsidRPr="004A0539" w:rsidRDefault="00AC3690">
      <w:pPr>
        <w:spacing w:line="240" w:lineRule="auto"/>
        <w:rPr>
          <w:lang w:val="fr-FR"/>
        </w:rPr>
      </w:pPr>
    </w:p>
    <w:p w14:paraId="3D8E4535" w14:textId="77777777" w:rsidR="000511DB" w:rsidRDefault="000511DB">
      <w:pPr>
        <w:tabs>
          <w:tab w:val="left" w:pos="0"/>
        </w:tabs>
        <w:spacing w:line="240" w:lineRule="auto"/>
        <w:ind w:left="567" w:hanging="567"/>
        <w:rPr>
          <w:b/>
          <w:bCs/>
          <w:lang w:val="lv"/>
        </w:rPr>
      </w:pPr>
      <w:r>
        <w:rPr>
          <w:b/>
          <w:bCs/>
          <w:lang w:val="lv"/>
        </w:rPr>
        <w:t>3.4</w:t>
      </w:r>
      <w:r>
        <w:rPr>
          <w:lang w:val="lv"/>
        </w:rPr>
        <w:tab/>
      </w:r>
      <w:r>
        <w:rPr>
          <w:b/>
          <w:bCs/>
          <w:lang w:val="lv"/>
        </w:rPr>
        <w:t>Īpaši brīdinājumi</w:t>
      </w:r>
    </w:p>
    <w:p w14:paraId="6BDF5E55" w14:textId="0D382273" w:rsidR="00AC3690" w:rsidRPr="004A0539" w:rsidRDefault="00AC3690">
      <w:pPr>
        <w:spacing w:line="240" w:lineRule="auto"/>
        <w:rPr>
          <w:lang w:val="fr-FR"/>
        </w:rPr>
      </w:pPr>
    </w:p>
    <w:p w14:paraId="7332C781" w14:textId="279EAE96" w:rsidR="00AC3690" w:rsidRPr="004A0539" w:rsidRDefault="000511DB" w:rsidP="004A0539">
      <w:pPr>
        <w:spacing w:line="240" w:lineRule="auto"/>
        <w:rPr>
          <w:lang w:val="lv"/>
        </w:rPr>
      </w:pPr>
      <w:r>
        <w:rPr>
          <w:lang w:val="lv"/>
        </w:rPr>
        <w:t xml:space="preserve">Ērces, kuras jau atrodas uz suņa pirms ārstēšanas, var netikt nogalinātas 48 stundu laikā pēc kaklasiksnas uzlikšanas un var palikt pieķērušās un redzamas. Tāpēc kaklasiksnas uzlikšanas laikā ir ieteicama jau esošu ērču </w:t>
      </w:r>
      <w:r w:rsidR="00533D8C">
        <w:rPr>
          <w:lang w:val="lv"/>
        </w:rPr>
        <w:t>noņemšana</w:t>
      </w:r>
      <w:r>
        <w:rPr>
          <w:lang w:val="lv"/>
        </w:rPr>
        <w:t xml:space="preserve"> no suņa. Ja neesat pārliecināts, vai spēsit ērci noņemt drošā veidā, vērsieties pēc profesionālas palīdzības. Invāzijas novēršana ar jaunām ērcēm sākas divu dienu laikā pēc kaklasiksnas uzlikšanas.</w:t>
      </w:r>
    </w:p>
    <w:p w14:paraId="7E1C9DF7" w14:textId="77777777" w:rsidR="00AC3690" w:rsidRPr="004A0539" w:rsidRDefault="00AC3690" w:rsidP="004A0539">
      <w:pPr>
        <w:spacing w:line="240" w:lineRule="auto"/>
        <w:rPr>
          <w:lang w:val="lv"/>
        </w:rPr>
      </w:pPr>
    </w:p>
    <w:p w14:paraId="2AE5018C" w14:textId="0D9C8983" w:rsidR="00AC3690" w:rsidRPr="004A0539" w:rsidRDefault="000511DB" w:rsidP="004A0539">
      <w:pPr>
        <w:spacing w:line="240" w:lineRule="auto"/>
        <w:rPr>
          <w:lang w:val="lv"/>
        </w:rPr>
      </w:pPr>
      <w:r>
        <w:rPr>
          <w:lang w:val="lv"/>
        </w:rPr>
        <w:t xml:space="preserve">Ērces ies bojā un nokritīs no saimnieka 24 līdz 48 stundu laikā pēc pieķeršanās, vēl nebarojušās ar asinīm. Nevar izslēgt atsevišķu ērču pieķeršanās iespēju pēc ārstēšanas. </w:t>
      </w:r>
      <w:r w:rsidR="00533D8C" w:rsidRPr="007A5B83">
        <w:rPr>
          <w:lang w:val="lv"/>
        </w:rPr>
        <w:t>Tādēļ nelabvēlīgos apstākļos nevar pilnībā izslēgt ērču pārnēsāto infekcijas slimību pārnesi</w:t>
      </w:r>
      <w:r w:rsidR="00533D8C">
        <w:rPr>
          <w:lang w:val="lv"/>
        </w:rPr>
        <w:t>.</w:t>
      </w:r>
    </w:p>
    <w:p w14:paraId="2E79123B" w14:textId="77777777" w:rsidR="00AC3690" w:rsidRPr="004A0539" w:rsidRDefault="00AC3690" w:rsidP="004A0539">
      <w:pPr>
        <w:spacing w:line="240" w:lineRule="auto"/>
        <w:rPr>
          <w:lang w:val="lv"/>
        </w:rPr>
      </w:pPr>
    </w:p>
    <w:p w14:paraId="75BD2803" w14:textId="495411F9" w:rsidR="00AC3690" w:rsidRPr="004A0539" w:rsidRDefault="000511DB" w:rsidP="004A0539">
      <w:pPr>
        <w:spacing w:line="240" w:lineRule="auto"/>
        <w:rPr>
          <w:lang w:val="lv"/>
        </w:rPr>
      </w:pPr>
      <w:r>
        <w:rPr>
          <w:lang w:val="lv"/>
        </w:rPr>
        <w:t xml:space="preserve">Nevajadzīga pretparazītu līdzekļu lietošana vai veterināro zāļu aprakstā </w:t>
      </w:r>
      <w:r w:rsidR="00533D8C">
        <w:rPr>
          <w:lang w:val="lv"/>
        </w:rPr>
        <w:t xml:space="preserve">sniegto norādījumu </w:t>
      </w:r>
      <w:r>
        <w:rPr>
          <w:lang w:val="lv"/>
        </w:rPr>
        <w:t>neievērošana palielina rezistences rašanās iespēju un samazina efektivitāti. Lēmums par veterināro zāļu lietošanu jāpieņem, pamatojoties uz parazītu sugu un sloga apstiprināšanu vai uz invāzijas risku, pamatojoties uz katra indivīda epidemioloģiskajām īpašībām.</w:t>
      </w:r>
    </w:p>
    <w:p w14:paraId="74B4FF56" w14:textId="77777777" w:rsidR="00AC3690" w:rsidRPr="004A0539" w:rsidRDefault="00AC3690" w:rsidP="004A0539">
      <w:pPr>
        <w:spacing w:line="240" w:lineRule="auto"/>
        <w:rPr>
          <w:lang w:val="lv"/>
        </w:rPr>
      </w:pPr>
    </w:p>
    <w:p w14:paraId="5EB47702" w14:textId="77777777" w:rsidR="00AC3690" w:rsidRPr="004A0539" w:rsidRDefault="000511DB" w:rsidP="004A0539">
      <w:pPr>
        <w:spacing w:line="240" w:lineRule="auto"/>
        <w:rPr>
          <w:lang w:val="lv"/>
        </w:rPr>
      </w:pPr>
      <w:r>
        <w:rPr>
          <w:lang w:val="lv"/>
        </w:rPr>
        <w:t>Šīs kaklasiksnas lietošanas laikā jāņem vērā vietējā informācija par mērķa parazītu jutību, ja šāda informācija ir pieejama.</w:t>
      </w:r>
    </w:p>
    <w:p w14:paraId="4C466FCD" w14:textId="77777777" w:rsidR="00AC3690" w:rsidRPr="004A0539" w:rsidRDefault="00AC3690" w:rsidP="004A0539">
      <w:pPr>
        <w:spacing w:line="240" w:lineRule="auto"/>
        <w:rPr>
          <w:lang w:val="lv"/>
        </w:rPr>
      </w:pPr>
    </w:p>
    <w:p w14:paraId="453BF0C7" w14:textId="4215E508" w:rsidR="00AC3690" w:rsidRPr="004A0539" w:rsidRDefault="000943E0" w:rsidP="004A0539">
      <w:pPr>
        <w:spacing w:line="240" w:lineRule="auto"/>
        <w:rPr>
          <w:lang w:val="lv"/>
        </w:rPr>
      </w:pPr>
      <w:r>
        <w:rPr>
          <w:lang w:val="lv"/>
        </w:rPr>
        <w:t>Ja nav blusu</w:t>
      </w:r>
      <w:r w:rsidR="00F108B4">
        <w:rPr>
          <w:lang w:val="lv"/>
        </w:rPr>
        <w:t>,</w:t>
      </w:r>
      <w:r>
        <w:rPr>
          <w:lang w:val="lv"/>
        </w:rPr>
        <w:t xml:space="preserve"> ērču </w:t>
      </w:r>
      <w:r w:rsidR="00F108B4">
        <w:rPr>
          <w:lang w:val="lv"/>
        </w:rPr>
        <w:t xml:space="preserve">un utu </w:t>
      </w:r>
      <w:r>
        <w:rPr>
          <w:lang w:val="lv"/>
        </w:rPr>
        <w:t xml:space="preserve">vienlaicīgas invāzijas riska, attiecīgā gadījumā jālieto šaura spektra </w:t>
      </w:r>
      <w:bookmarkStart w:id="3" w:name="_Hlk202973790"/>
      <w:r w:rsidR="00C20E0B">
        <w:rPr>
          <w:lang w:val="lv"/>
        </w:rPr>
        <w:t>veterinārās zāles.</w:t>
      </w:r>
    </w:p>
    <w:bookmarkEnd w:id="3"/>
    <w:p w14:paraId="2790CBF3" w14:textId="77777777" w:rsidR="00AC3690" w:rsidRPr="004A0539" w:rsidRDefault="00AC3690" w:rsidP="004A0539">
      <w:pPr>
        <w:spacing w:line="240" w:lineRule="auto"/>
        <w:rPr>
          <w:lang w:val="lv"/>
        </w:rPr>
      </w:pPr>
    </w:p>
    <w:p w14:paraId="78ECF1F4" w14:textId="36326E32" w:rsidR="00AC3690" w:rsidRPr="004A0539" w:rsidRDefault="000511DB" w:rsidP="004A0539">
      <w:pPr>
        <w:spacing w:line="240" w:lineRule="auto"/>
        <w:rPr>
          <w:lang w:val="lv"/>
        </w:rPr>
      </w:pPr>
      <w:r>
        <w:rPr>
          <w:lang w:val="lv"/>
        </w:rPr>
        <w:t xml:space="preserve">Lai gan ir pierādīta nozīmīga </w:t>
      </w:r>
      <w:r>
        <w:rPr>
          <w:i/>
          <w:iCs/>
          <w:lang w:val="lv"/>
        </w:rPr>
        <w:t>Leishmania infantum</w:t>
      </w:r>
      <w:r>
        <w:rPr>
          <w:lang w:val="lv"/>
        </w:rPr>
        <w:t xml:space="preserve"> sastopamības samazināšanās suņiem, šīs veterinārās zāles ir </w:t>
      </w:r>
      <w:r w:rsidR="000943E0" w:rsidRPr="005D5315">
        <w:rPr>
          <w:lang w:val="lv"/>
        </w:rPr>
        <w:t>uzrādījušas</w:t>
      </w:r>
      <w:r>
        <w:rPr>
          <w:lang w:val="lv"/>
        </w:rPr>
        <w:t xml:space="preserve"> mainīgu repelentu (</w:t>
      </w:r>
      <w:bookmarkStart w:id="4" w:name="_Hlk202981996"/>
      <w:r w:rsidR="000943E0" w:rsidRPr="005D5315">
        <w:rPr>
          <w:lang w:val="lv"/>
        </w:rPr>
        <w:t>pret barošanās</w:t>
      </w:r>
      <w:bookmarkEnd w:id="4"/>
      <w:r>
        <w:rPr>
          <w:lang w:val="lv"/>
        </w:rPr>
        <w:t xml:space="preserve">) un insekticīdu iedarbību pret smilšu mušām </w:t>
      </w:r>
      <w:r>
        <w:rPr>
          <w:i/>
          <w:iCs/>
          <w:lang w:val="lv"/>
        </w:rPr>
        <w:t>Phlebotomus perniciosus</w:t>
      </w:r>
      <w:r>
        <w:rPr>
          <w:lang w:val="lv"/>
        </w:rPr>
        <w:t xml:space="preserve">. </w:t>
      </w:r>
      <w:r w:rsidR="000943E0" w:rsidRPr="005D5315">
        <w:rPr>
          <w:lang w:val="lv"/>
        </w:rPr>
        <w:t>Tā</w:t>
      </w:r>
      <w:r w:rsidR="000943E0">
        <w:rPr>
          <w:lang w:val="lv"/>
        </w:rPr>
        <w:t xml:space="preserve"> r</w:t>
      </w:r>
      <w:r>
        <w:rPr>
          <w:lang w:val="lv"/>
        </w:rPr>
        <w:t xml:space="preserve">ezultātā smilšu mušas var iekost, un tādējādi pilnībā nevar izslēgt </w:t>
      </w:r>
      <w:r>
        <w:rPr>
          <w:i/>
          <w:iCs/>
          <w:lang w:val="lv"/>
        </w:rPr>
        <w:t>Leishmania infantum</w:t>
      </w:r>
      <w:r>
        <w:rPr>
          <w:lang w:val="lv"/>
        </w:rPr>
        <w:t xml:space="preserve"> pārnešanu. Kaklasiksna jāuzliek tieši pirms pārnēsātāju smilšu mušu aktivitātes perioda sākuma, kas atbilst </w:t>
      </w:r>
      <w:r>
        <w:rPr>
          <w:i/>
          <w:iCs/>
          <w:lang w:val="lv"/>
        </w:rPr>
        <w:t>Leishmania infantum</w:t>
      </w:r>
      <w:r>
        <w:rPr>
          <w:lang w:val="lv"/>
        </w:rPr>
        <w:t xml:space="preserve"> pārnešanas sezonai, un jāvalkā nepārtraukti visu riska periodu.</w:t>
      </w:r>
    </w:p>
    <w:p w14:paraId="350B2530" w14:textId="77777777" w:rsidR="00AC3690" w:rsidRPr="004A0539" w:rsidRDefault="00AC3690" w:rsidP="004A0539">
      <w:pPr>
        <w:spacing w:line="240" w:lineRule="auto"/>
        <w:rPr>
          <w:lang w:val="lv"/>
        </w:rPr>
      </w:pPr>
    </w:p>
    <w:p w14:paraId="079E6C8C" w14:textId="77777777" w:rsidR="00AC3690" w:rsidRPr="004A0539" w:rsidRDefault="000511DB" w:rsidP="004A0539">
      <w:pPr>
        <w:spacing w:line="240" w:lineRule="auto"/>
        <w:rPr>
          <w:lang w:val="lv"/>
        </w:rPr>
      </w:pPr>
      <w:r>
        <w:rPr>
          <w:lang w:val="lv"/>
        </w:rPr>
        <w:t>Ieteicams dzīvniekam uzlikt kaklasiksnu pirms blusu vai ērču sezonas sākuma.</w:t>
      </w:r>
    </w:p>
    <w:p w14:paraId="63B6DC9F" w14:textId="77777777" w:rsidR="00AC3690" w:rsidRPr="004A0539" w:rsidRDefault="00AC3690">
      <w:pPr>
        <w:spacing w:line="240" w:lineRule="auto"/>
        <w:jc w:val="both"/>
        <w:rPr>
          <w:lang w:val="lv"/>
        </w:rPr>
      </w:pPr>
    </w:p>
    <w:p w14:paraId="793AAE94" w14:textId="77777777" w:rsidR="00AC3690" w:rsidRPr="004A0539" w:rsidRDefault="000511DB" w:rsidP="004A0539">
      <w:pPr>
        <w:spacing w:line="240" w:lineRule="auto"/>
        <w:rPr>
          <w:lang w:val="lv"/>
        </w:rPr>
      </w:pPr>
      <w:r>
        <w:rPr>
          <w:lang w:val="lv"/>
        </w:rPr>
        <w:t>Tāpat kā visiem ilgstošas iedarbības lokālas darbības līdzekļiem, pārmērīgas sezonālas apmatojuma izkrišanas laikā var īslaicīgi nedaudz samazināties iedarbība, jo tiek zaudēta daļa apmatojumam piesaistīto aktīvo vielu. Aktīvo vielu izdalīšanās no kaklasiksnas sākas nekavējoties, tādējādi pilna iedarbība tiks atjaunota bez papildu ārstēšanas vai kaklasiksnas nomainīšanas.</w:t>
      </w:r>
    </w:p>
    <w:p w14:paraId="5B485668" w14:textId="77777777" w:rsidR="00AC3690" w:rsidRPr="004A0539" w:rsidRDefault="000511DB" w:rsidP="004A0539">
      <w:pPr>
        <w:spacing w:line="240" w:lineRule="auto"/>
        <w:rPr>
          <w:lang w:val="lv"/>
        </w:rPr>
      </w:pPr>
      <w:r>
        <w:rPr>
          <w:lang w:val="lv"/>
        </w:rPr>
        <w:t>Lai optimāli kontrolētu blusu izplatību mājsaimniecībā ar vairākiem dzīvniekiem, visi suņi un kaķi jāapstrādā ar piemērotu insekticīdu.</w:t>
      </w:r>
    </w:p>
    <w:p w14:paraId="0127AA54" w14:textId="77777777" w:rsidR="00AC3690" w:rsidRPr="004A0539" w:rsidRDefault="00AC3690" w:rsidP="004A0539">
      <w:pPr>
        <w:spacing w:line="240" w:lineRule="auto"/>
        <w:rPr>
          <w:lang w:val="lv"/>
        </w:rPr>
      </w:pPr>
    </w:p>
    <w:p w14:paraId="69BE041F" w14:textId="56B1F161" w:rsidR="00AC3690" w:rsidRPr="004A0539" w:rsidRDefault="000511DB" w:rsidP="004A0539">
      <w:pPr>
        <w:spacing w:line="240" w:lineRule="auto"/>
        <w:rPr>
          <w:lang w:val="lv"/>
        </w:rPr>
      </w:pPr>
      <w:r>
        <w:rPr>
          <w:lang w:val="lv"/>
        </w:rPr>
        <w:t xml:space="preserve">Blusas var iemitināties </w:t>
      </w:r>
      <w:r w:rsidR="000943E0">
        <w:rPr>
          <w:lang w:val="lv"/>
        </w:rPr>
        <w:t xml:space="preserve">mājdzīvnieku guļvietās, gulēšanas vietās </w:t>
      </w:r>
      <w:r>
        <w:rPr>
          <w:lang w:val="lv"/>
        </w:rPr>
        <w:t>un ierastajās atpūtas vietās, piemēram, paklājos un dīvānos. Masīvas invāzijas gadījumā šīs vietas jāapstrādā ar piemērotu insekticīdu un regulāri jāiztīra ar putekļsūcēju.</w:t>
      </w:r>
    </w:p>
    <w:p w14:paraId="39B10E87" w14:textId="77777777" w:rsidR="00AC3690" w:rsidRPr="004A0539" w:rsidRDefault="00AC3690" w:rsidP="004A0539">
      <w:pPr>
        <w:spacing w:line="240" w:lineRule="auto"/>
        <w:rPr>
          <w:lang w:val="lv"/>
        </w:rPr>
      </w:pPr>
    </w:p>
    <w:p w14:paraId="58871A3F" w14:textId="0385EFB5" w:rsidR="00AC3690" w:rsidRPr="004A0539" w:rsidRDefault="000511DB" w:rsidP="004A0539">
      <w:pPr>
        <w:spacing w:line="240" w:lineRule="auto"/>
        <w:rPr>
          <w:lang w:val="lv"/>
        </w:rPr>
      </w:pPr>
      <w:r>
        <w:rPr>
          <w:lang w:val="lv"/>
        </w:rPr>
        <w:t xml:space="preserve">Jāapsver iespēja, ka citi tās pašas mājsaimniecības dzīvnieki var būt atkārtotas blusu, ērču vai utu invāzijas avots, un šie dzīvnieki ir jāārstē ar </w:t>
      </w:r>
      <w:r w:rsidR="00156028">
        <w:rPr>
          <w:lang w:val="lv"/>
        </w:rPr>
        <w:t>atbilstošām veterinārām zālēm</w:t>
      </w:r>
      <w:r w:rsidRPr="00C20E0B">
        <w:rPr>
          <w:lang w:val="lv"/>
        </w:rPr>
        <w:t>.</w:t>
      </w:r>
    </w:p>
    <w:p w14:paraId="5206CE7C" w14:textId="77777777" w:rsidR="00AC3690" w:rsidRPr="004A0539" w:rsidRDefault="00AC3690" w:rsidP="004A0539">
      <w:pPr>
        <w:spacing w:line="240" w:lineRule="auto"/>
        <w:rPr>
          <w:lang w:val="lv"/>
        </w:rPr>
      </w:pPr>
    </w:p>
    <w:p w14:paraId="6A2C3E97" w14:textId="57C8BF1F" w:rsidR="00AC3690" w:rsidRPr="004A0539" w:rsidRDefault="000511DB" w:rsidP="004A0539">
      <w:pPr>
        <w:spacing w:line="240" w:lineRule="auto"/>
        <w:rPr>
          <w:lang w:val="lv"/>
        </w:rPr>
      </w:pPr>
      <w:r>
        <w:rPr>
          <w:lang w:val="lv"/>
        </w:rPr>
        <w:t xml:space="preserve">Šīs veterinārās zāles ir ūdensizturīgas, to iedarbība turpinās, ja dzīvnieks saslapinās. Tomēr jāizvairās no </w:t>
      </w:r>
      <w:r w:rsidR="00083D86">
        <w:rPr>
          <w:lang w:val="lv"/>
        </w:rPr>
        <w:t xml:space="preserve">mazgāšanas ar </w:t>
      </w:r>
      <w:r w:rsidR="00083D86" w:rsidRPr="0095649D">
        <w:rPr>
          <w:lang w:val="lv"/>
        </w:rPr>
        <w:t xml:space="preserve">šampūnu </w:t>
      </w:r>
      <w:r w:rsidR="00156028" w:rsidRPr="0095649D">
        <w:rPr>
          <w:lang w:val="lv"/>
        </w:rPr>
        <w:t>un</w:t>
      </w:r>
      <w:r w:rsidR="00083D86" w:rsidRPr="0095649D">
        <w:rPr>
          <w:lang w:val="lv"/>
        </w:rPr>
        <w:t xml:space="preserve"> </w:t>
      </w:r>
      <w:r w:rsidRPr="0095649D">
        <w:rPr>
          <w:lang w:val="lv"/>
        </w:rPr>
        <w:t>ilgstošas</w:t>
      </w:r>
      <w:r>
        <w:rPr>
          <w:lang w:val="lv"/>
        </w:rPr>
        <w:t xml:space="preserve">, intensīvas saskares ar ūdeni, jo </w:t>
      </w:r>
      <w:r w:rsidR="00C20E0B">
        <w:rPr>
          <w:lang w:val="lv"/>
        </w:rPr>
        <w:t xml:space="preserve">tādējādi </w:t>
      </w:r>
      <w:r>
        <w:rPr>
          <w:lang w:val="lv"/>
        </w:rPr>
        <w:t>iedarbības ilgums var samazināties. Mazgāšana ar šampūnu vai iemērkšana ūdenī attiecībā uz suņu leišmaniozes pārnešanu nav pārbaudīta.</w:t>
      </w:r>
    </w:p>
    <w:p w14:paraId="3E6A1500" w14:textId="77777777" w:rsidR="00AC3690" w:rsidRPr="004A0539" w:rsidRDefault="00AC3690">
      <w:pPr>
        <w:spacing w:line="240" w:lineRule="auto"/>
        <w:rPr>
          <w:lang w:val="lv"/>
        </w:rPr>
      </w:pPr>
    </w:p>
    <w:p w14:paraId="06B47B4B" w14:textId="77777777" w:rsidR="00AC3690" w:rsidRPr="004A0539" w:rsidRDefault="000511DB">
      <w:pPr>
        <w:tabs>
          <w:tab w:val="left" w:pos="0"/>
        </w:tabs>
        <w:spacing w:line="240" w:lineRule="auto"/>
        <w:ind w:left="567" w:hanging="567"/>
        <w:rPr>
          <w:lang w:val="lv"/>
        </w:rPr>
      </w:pPr>
      <w:r>
        <w:rPr>
          <w:b/>
          <w:bCs/>
          <w:lang w:val="lv"/>
        </w:rPr>
        <w:t>3.5</w:t>
      </w:r>
      <w:r>
        <w:rPr>
          <w:lang w:val="lv"/>
        </w:rPr>
        <w:tab/>
      </w:r>
      <w:r>
        <w:rPr>
          <w:b/>
          <w:bCs/>
          <w:lang w:val="lv"/>
        </w:rPr>
        <w:t>Īpaši piesardzības pasākumi lietošanā</w:t>
      </w:r>
    </w:p>
    <w:p w14:paraId="54EA9B00" w14:textId="77777777" w:rsidR="00AC3690" w:rsidRPr="004A0539" w:rsidRDefault="00AC3690">
      <w:pPr>
        <w:spacing w:line="240" w:lineRule="auto"/>
        <w:rPr>
          <w:lang w:val="lv"/>
        </w:rPr>
      </w:pPr>
    </w:p>
    <w:p w14:paraId="47493607" w14:textId="77777777" w:rsidR="00AC3690" w:rsidRPr="004A0539" w:rsidRDefault="000511DB" w:rsidP="000943E0">
      <w:pPr>
        <w:spacing w:line="240" w:lineRule="auto"/>
        <w:rPr>
          <w:u w:val="single"/>
          <w:lang w:val="lv"/>
        </w:rPr>
      </w:pPr>
      <w:r>
        <w:rPr>
          <w:u w:val="single"/>
          <w:lang w:val="lv"/>
        </w:rPr>
        <w:t>Īpaši piesardzības pasākumi drošai lietošanai mērķsugām:</w:t>
      </w:r>
    </w:p>
    <w:p w14:paraId="5EAA7B04" w14:textId="77777777" w:rsidR="00AC3690" w:rsidRPr="004A0539" w:rsidRDefault="00AC3690" w:rsidP="000943E0">
      <w:pPr>
        <w:spacing w:line="240" w:lineRule="auto"/>
        <w:rPr>
          <w:lang w:val="lv"/>
        </w:rPr>
      </w:pPr>
    </w:p>
    <w:p w14:paraId="4D3E2570" w14:textId="77777777" w:rsidR="00AC3690" w:rsidRPr="004A0539" w:rsidRDefault="000511DB" w:rsidP="000943E0">
      <w:pPr>
        <w:spacing w:line="240" w:lineRule="auto"/>
        <w:rPr>
          <w:lang w:val="lv"/>
        </w:rPr>
      </w:pPr>
      <w:r>
        <w:rPr>
          <w:lang w:val="lv"/>
        </w:rPr>
        <w:t>Nav piemērojami.</w:t>
      </w:r>
    </w:p>
    <w:p w14:paraId="642F237C" w14:textId="77777777" w:rsidR="00AC3690" w:rsidRPr="004A0539" w:rsidRDefault="00AC3690" w:rsidP="000943E0">
      <w:pPr>
        <w:spacing w:line="240" w:lineRule="auto"/>
        <w:rPr>
          <w:lang w:val="lv"/>
        </w:rPr>
      </w:pPr>
    </w:p>
    <w:p w14:paraId="7F71382A" w14:textId="77777777" w:rsidR="00AC3690" w:rsidRPr="004A0539" w:rsidRDefault="000511DB" w:rsidP="000943E0">
      <w:pPr>
        <w:spacing w:line="240" w:lineRule="auto"/>
        <w:rPr>
          <w:u w:val="single"/>
          <w:lang w:val="lv"/>
        </w:rPr>
      </w:pPr>
      <w:r>
        <w:rPr>
          <w:u w:val="single"/>
          <w:lang w:val="lv"/>
        </w:rPr>
        <w:t>Īpaši piesardzības pasākumi, kas jāievēro personai, kura ievada veterinārās zāles dzīvniekiem:</w:t>
      </w:r>
    </w:p>
    <w:p w14:paraId="3584A795" w14:textId="77777777" w:rsidR="00AC3690" w:rsidRPr="004A0539" w:rsidRDefault="00AC3690" w:rsidP="000943E0">
      <w:pPr>
        <w:spacing w:line="240" w:lineRule="auto"/>
        <w:rPr>
          <w:lang w:val="lv"/>
        </w:rPr>
      </w:pPr>
    </w:p>
    <w:p w14:paraId="6045B7D0" w14:textId="4B58FAFA" w:rsidR="000511DB" w:rsidRDefault="000943E0" w:rsidP="004A0539">
      <w:pPr>
        <w:spacing w:line="240" w:lineRule="auto"/>
        <w:rPr>
          <w:lang w:val="lv"/>
        </w:rPr>
      </w:pPr>
      <w:r>
        <w:rPr>
          <w:lang w:val="lv"/>
        </w:rPr>
        <w:t>Šo veterināro</w:t>
      </w:r>
      <w:r w:rsidR="000511DB">
        <w:rPr>
          <w:lang w:val="lv"/>
        </w:rPr>
        <w:t xml:space="preserve"> zāļu nejauša norīšana var izraisīt blakusparādības, tostarp neirotoksisku iedarbību.</w:t>
      </w:r>
    </w:p>
    <w:p w14:paraId="3BD78240" w14:textId="1601DB46" w:rsidR="00AC3690" w:rsidRPr="004A0539" w:rsidRDefault="000511DB" w:rsidP="004A0539">
      <w:pPr>
        <w:spacing w:line="240" w:lineRule="auto"/>
        <w:rPr>
          <w:lang w:val="lv"/>
        </w:rPr>
      </w:pPr>
      <w:r>
        <w:rPr>
          <w:lang w:val="lv"/>
        </w:rPr>
        <w:t>Izvairīties no iekšķīgas iedarbības vai nejaušas norīšanas, īpaši bērniem.</w:t>
      </w:r>
    </w:p>
    <w:p w14:paraId="6DA986EB" w14:textId="77777777" w:rsidR="000511DB" w:rsidRDefault="000511DB" w:rsidP="004A0539">
      <w:pPr>
        <w:spacing w:line="240" w:lineRule="auto"/>
        <w:rPr>
          <w:lang w:val="lv"/>
        </w:rPr>
      </w:pPr>
    </w:p>
    <w:p w14:paraId="5C4921BC" w14:textId="544298FD" w:rsidR="00AC3690" w:rsidRPr="004A0539" w:rsidRDefault="000511DB" w:rsidP="004A0539">
      <w:pPr>
        <w:spacing w:line="240" w:lineRule="auto"/>
        <w:rPr>
          <w:lang w:val="lv"/>
        </w:rPr>
      </w:pPr>
      <w:r>
        <w:rPr>
          <w:lang w:val="lv"/>
        </w:rPr>
        <w:t xml:space="preserve">Līdz lietošanas uzsākšanai iepakojumu ar kaklasiksnu uzglabāt ārējā </w:t>
      </w:r>
      <w:r w:rsidR="000943E0">
        <w:rPr>
          <w:lang w:val="lv"/>
        </w:rPr>
        <w:t xml:space="preserve">iepakojumā un </w:t>
      </w:r>
      <w:r>
        <w:rPr>
          <w:lang w:val="lv"/>
        </w:rPr>
        <w:t xml:space="preserve">kaklasiksnu līdz lietošanas brīdim uzglabāt </w:t>
      </w:r>
      <w:r w:rsidR="00156028">
        <w:rPr>
          <w:lang w:val="lv"/>
        </w:rPr>
        <w:t>paciņā</w:t>
      </w:r>
      <w:r w:rsidRPr="00C20E0B">
        <w:rPr>
          <w:lang w:val="lv"/>
        </w:rPr>
        <w:t>.</w:t>
      </w:r>
    </w:p>
    <w:p w14:paraId="5D7D654E" w14:textId="77777777" w:rsidR="000511DB" w:rsidRDefault="000511DB" w:rsidP="004A0539">
      <w:pPr>
        <w:spacing w:line="240" w:lineRule="auto"/>
        <w:rPr>
          <w:lang w:val="lv"/>
        </w:rPr>
      </w:pPr>
      <w:r>
        <w:rPr>
          <w:lang w:val="lv"/>
        </w:rPr>
        <w:t>Neļaut bērniem spēlēties ar kaklasiksnu vai likt to mutē.</w:t>
      </w:r>
    </w:p>
    <w:p w14:paraId="2126AD14" w14:textId="3FB4AA6E" w:rsidR="00AC3690" w:rsidRPr="004A0539" w:rsidRDefault="000511DB" w:rsidP="004A0539">
      <w:pPr>
        <w:spacing w:line="240" w:lineRule="auto"/>
        <w:rPr>
          <w:lang w:val="lv"/>
        </w:rPr>
      </w:pPr>
      <w:r>
        <w:rPr>
          <w:lang w:val="lv"/>
        </w:rPr>
        <w:t xml:space="preserve">Nekavējoties atbrīvoties no jebkurām kaklasiksnas atliekām vai atgriezumiem (skatīt 3.9. un 5.5. </w:t>
      </w:r>
      <w:r w:rsidR="000943E0">
        <w:rPr>
          <w:lang w:val="lv"/>
        </w:rPr>
        <w:t>apakšpunktu</w:t>
      </w:r>
      <w:r>
        <w:rPr>
          <w:lang w:val="lv"/>
        </w:rPr>
        <w:t>). Nejaušas saskares ar muti vai norīšanas gadījumā nekavējoties meklēt medicīnisko palīdzību un uzrādīt lietošanas instrukciju vai iepakojuma marķējumu ārstam.</w:t>
      </w:r>
    </w:p>
    <w:p w14:paraId="2EA45720" w14:textId="77777777" w:rsidR="000511DB" w:rsidRDefault="000511DB" w:rsidP="004A0539">
      <w:pPr>
        <w:spacing w:line="240" w:lineRule="auto"/>
        <w:rPr>
          <w:lang w:val="lv"/>
        </w:rPr>
      </w:pPr>
    </w:p>
    <w:p w14:paraId="70819A1A" w14:textId="10FB2404" w:rsidR="00AC3690" w:rsidRPr="004A0539" w:rsidRDefault="000511DB" w:rsidP="004A0539">
      <w:pPr>
        <w:spacing w:line="240" w:lineRule="auto"/>
        <w:rPr>
          <w:lang w:val="lv"/>
        </w:rPr>
      </w:pPr>
      <w:r>
        <w:rPr>
          <w:lang w:val="lv"/>
        </w:rPr>
        <w:t xml:space="preserve">Dažiem cilvēkiem šīs veterinārās zāles var </w:t>
      </w:r>
      <w:r w:rsidR="000943E0">
        <w:rPr>
          <w:lang w:val="lv"/>
        </w:rPr>
        <w:t xml:space="preserve">izraisīt pastiprinātas </w:t>
      </w:r>
      <w:r>
        <w:rPr>
          <w:lang w:val="lv"/>
        </w:rPr>
        <w:t>jutības reakcijas.</w:t>
      </w:r>
    </w:p>
    <w:p w14:paraId="3701C2D2" w14:textId="0DA17011" w:rsidR="00AC3690" w:rsidRPr="004A0539" w:rsidRDefault="000511DB" w:rsidP="004A0539">
      <w:pPr>
        <w:spacing w:line="240" w:lineRule="auto"/>
        <w:rPr>
          <w:lang w:val="lv"/>
        </w:rPr>
      </w:pPr>
      <w:r>
        <w:rPr>
          <w:lang w:val="lv"/>
        </w:rPr>
        <w:t xml:space="preserve">Personām </w:t>
      </w:r>
      <w:r w:rsidR="000943E0">
        <w:rPr>
          <w:lang w:val="lv"/>
        </w:rPr>
        <w:t xml:space="preserve">ar zināmu pastiprinātu </w:t>
      </w:r>
      <w:r>
        <w:rPr>
          <w:lang w:val="lv"/>
        </w:rPr>
        <w:t xml:space="preserve">jutību (alerģiju) pret kaklasiksnas sastāvdaļām vai </w:t>
      </w:r>
      <w:r w:rsidRPr="00C20E0B">
        <w:rPr>
          <w:lang w:val="lv"/>
        </w:rPr>
        <w:t>dzelzs oksīd</w:t>
      </w:r>
      <w:r w:rsidR="00083D86" w:rsidRPr="00C20E0B">
        <w:rPr>
          <w:lang w:val="lv"/>
        </w:rPr>
        <w:t>iem</w:t>
      </w:r>
      <w:r>
        <w:rPr>
          <w:lang w:val="lv"/>
        </w:rPr>
        <w:t xml:space="preserve"> jāizvairās no saskares ar šīm veterinārajām zālēm un ārstētajiem dzīvniekiem.</w:t>
      </w:r>
    </w:p>
    <w:p w14:paraId="599BB101" w14:textId="05550203" w:rsidR="00AC3690" w:rsidRPr="004A0539" w:rsidRDefault="000943E0" w:rsidP="004A0539">
      <w:pPr>
        <w:spacing w:line="240" w:lineRule="auto"/>
        <w:rPr>
          <w:lang w:val="lv"/>
        </w:rPr>
      </w:pPr>
      <w:r>
        <w:rPr>
          <w:lang w:val="lv"/>
        </w:rPr>
        <w:t>Pastiprinātas jutības reakciju gadījumā meklēt medicīnisko palīdzību un uzrādīt lietošanas instrukciju vai iepakojuma marķējumu ārstam</w:t>
      </w:r>
      <w:r w:rsidR="000511DB">
        <w:rPr>
          <w:lang w:val="lv"/>
        </w:rPr>
        <w:t>.</w:t>
      </w:r>
    </w:p>
    <w:p w14:paraId="44E24E7A" w14:textId="77777777" w:rsidR="00AC3690" w:rsidRPr="004A0539" w:rsidRDefault="00AC3690" w:rsidP="004A0539">
      <w:pPr>
        <w:spacing w:line="240" w:lineRule="auto"/>
        <w:rPr>
          <w:lang w:val="lv"/>
        </w:rPr>
      </w:pPr>
    </w:p>
    <w:p w14:paraId="68A2856C" w14:textId="77777777" w:rsidR="000511DB" w:rsidRDefault="000511DB" w:rsidP="004A0539">
      <w:pPr>
        <w:spacing w:line="240" w:lineRule="auto"/>
        <w:rPr>
          <w:lang w:val="lv"/>
        </w:rPr>
      </w:pPr>
      <w:r>
        <w:rPr>
          <w:lang w:val="lv"/>
        </w:rPr>
        <w:t>Dažiem cilvēkiem ļoti retos gadījumos šīs veterinārās zāles var izraisīt ādas, acu un elpceļu kairinājumu.</w:t>
      </w:r>
    </w:p>
    <w:p w14:paraId="6EFB96D7" w14:textId="71AF2EC7" w:rsidR="00AC3690" w:rsidRDefault="000511DB" w:rsidP="004A0539">
      <w:pPr>
        <w:spacing w:line="240" w:lineRule="auto"/>
      </w:pPr>
      <w:r>
        <w:rPr>
          <w:lang w:val="lv"/>
        </w:rPr>
        <w:t>Izvairīties no saskares ar acīm un ādu.</w:t>
      </w:r>
    </w:p>
    <w:p w14:paraId="44D6B110" w14:textId="77777777" w:rsidR="00AC3690" w:rsidRDefault="000511DB" w:rsidP="004A0539">
      <w:pPr>
        <w:spacing w:line="240" w:lineRule="auto"/>
      </w:pPr>
      <w:r>
        <w:rPr>
          <w:lang w:val="lv"/>
        </w:rPr>
        <w:t>Acu kairinājuma gadījumā rūpīgi skalot acis ar aukstu ūdeni.</w:t>
      </w:r>
    </w:p>
    <w:p w14:paraId="24B745D1" w14:textId="293AEBA8" w:rsidR="000511DB" w:rsidRDefault="000511DB" w:rsidP="004A0539">
      <w:pPr>
        <w:spacing w:line="240" w:lineRule="auto"/>
        <w:rPr>
          <w:lang w:val="lv"/>
        </w:rPr>
      </w:pPr>
      <w:r>
        <w:rPr>
          <w:lang w:val="lv"/>
        </w:rPr>
        <w:t xml:space="preserve">Ādas kairinājuma gadījumā </w:t>
      </w:r>
      <w:r w:rsidR="000943E0">
        <w:rPr>
          <w:lang w:val="lv"/>
        </w:rPr>
        <w:t xml:space="preserve">ādu mazgāt </w:t>
      </w:r>
      <w:r>
        <w:rPr>
          <w:lang w:val="lv"/>
        </w:rPr>
        <w:t>ar ziepēm un ūdeni.</w:t>
      </w:r>
    </w:p>
    <w:p w14:paraId="4FB4EF6D" w14:textId="546F5935" w:rsidR="00AC3690" w:rsidRPr="004A0539" w:rsidRDefault="000943E0" w:rsidP="004A0539">
      <w:pPr>
        <w:spacing w:line="240" w:lineRule="auto"/>
        <w:rPr>
          <w:lang w:val="lv"/>
        </w:rPr>
      </w:pPr>
      <w:r>
        <w:rPr>
          <w:lang w:val="lv"/>
        </w:rPr>
        <w:t>Ja simptomi saglabājas, ieteicams meklēt medicīnisko palīdzību un uzrādīt lietošanas instrukciju vai iepakojuma marķējumu</w:t>
      </w:r>
      <w:r w:rsidRPr="006452FA">
        <w:rPr>
          <w:lang w:val="lv"/>
        </w:rPr>
        <w:t xml:space="preserve"> </w:t>
      </w:r>
      <w:r>
        <w:rPr>
          <w:lang w:val="lv"/>
        </w:rPr>
        <w:t>ārstam</w:t>
      </w:r>
      <w:r w:rsidR="000511DB">
        <w:rPr>
          <w:lang w:val="lv"/>
        </w:rPr>
        <w:t>.</w:t>
      </w:r>
    </w:p>
    <w:p w14:paraId="17FFEF73" w14:textId="77777777" w:rsidR="000943E0" w:rsidRPr="00FA4BBB" w:rsidRDefault="000943E0" w:rsidP="000943E0">
      <w:pPr>
        <w:spacing w:line="240" w:lineRule="auto"/>
        <w:rPr>
          <w:lang w:val="lv"/>
        </w:rPr>
      </w:pPr>
      <w:r>
        <w:rPr>
          <w:lang w:val="lv"/>
        </w:rPr>
        <w:t>Imidakloprīds un flumetrīns nepārtraukti izdalās no kaklasiksnas uz ādas un apmatojuma kaklasiksnas nēsāšanas laikā.</w:t>
      </w:r>
    </w:p>
    <w:p w14:paraId="2026F9A9" w14:textId="14750579" w:rsidR="000511DB" w:rsidRDefault="000943E0" w:rsidP="004A0539">
      <w:pPr>
        <w:spacing w:line="240" w:lineRule="auto"/>
        <w:rPr>
          <w:lang w:val="lv"/>
        </w:rPr>
      </w:pPr>
      <w:r>
        <w:rPr>
          <w:lang w:val="lv"/>
        </w:rPr>
        <w:t>Izvairīties no ilgstošas saskares ar kaklasiksnu tās uzlikšanas laikā dzīvniekam vai laikā, kad dzīvnieks to nēsā</w:t>
      </w:r>
      <w:r w:rsidR="000511DB">
        <w:rPr>
          <w:lang w:val="lv"/>
        </w:rPr>
        <w:t>. Tas īpaši attiecas uz grūtniecēm.</w:t>
      </w:r>
    </w:p>
    <w:p w14:paraId="79614C35" w14:textId="4CB7F577" w:rsidR="00AC3690" w:rsidRPr="004A0539" w:rsidRDefault="000511DB" w:rsidP="004A0539">
      <w:pPr>
        <w:spacing w:line="240" w:lineRule="auto"/>
        <w:rPr>
          <w:lang w:val="lv"/>
        </w:rPr>
      </w:pPr>
      <w:r>
        <w:rPr>
          <w:lang w:val="lv"/>
        </w:rPr>
        <w:t>Pēc kaklasiksnas uzlikšanas nomazgāt rokas ar aukstu ūdeni.</w:t>
      </w:r>
    </w:p>
    <w:p w14:paraId="6B0E4C20" w14:textId="77777777" w:rsidR="000511DB" w:rsidRDefault="000511DB" w:rsidP="004A0539">
      <w:pPr>
        <w:spacing w:line="240" w:lineRule="auto"/>
        <w:rPr>
          <w:lang w:val="lv"/>
        </w:rPr>
      </w:pPr>
      <w:r>
        <w:rPr>
          <w:lang w:val="lv"/>
        </w:rPr>
        <w:t>Neļaut mājdzīvniekiem ar uzliktu kaklasiksnu gulēt vienā gultā ar saimniekiem, īpaši bērniem.</w:t>
      </w:r>
    </w:p>
    <w:p w14:paraId="61A7CE5A" w14:textId="12448E28" w:rsidR="00AC3690" w:rsidRPr="004A0539" w:rsidRDefault="00AC3690" w:rsidP="004A0539">
      <w:pPr>
        <w:spacing w:line="240" w:lineRule="auto"/>
        <w:rPr>
          <w:lang w:val="lv"/>
        </w:rPr>
      </w:pPr>
    </w:p>
    <w:p w14:paraId="7DA44B54" w14:textId="77777777" w:rsidR="00AC3690" w:rsidRPr="004A0539" w:rsidRDefault="000511DB" w:rsidP="000943E0">
      <w:pPr>
        <w:spacing w:line="240" w:lineRule="auto"/>
        <w:rPr>
          <w:lang w:val="fr-FR"/>
        </w:rPr>
      </w:pPr>
      <w:r>
        <w:rPr>
          <w:u w:val="single"/>
          <w:lang w:val="lv"/>
        </w:rPr>
        <w:t>Īpaši piesardzības pasākumi vides aizsardzībai</w:t>
      </w:r>
      <w:r>
        <w:rPr>
          <w:lang w:val="lv"/>
        </w:rPr>
        <w:t>:</w:t>
      </w:r>
    </w:p>
    <w:p w14:paraId="22EAC04A" w14:textId="77777777" w:rsidR="00AC3690" w:rsidRPr="004A0539" w:rsidRDefault="00AC3690" w:rsidP="000943E0">
      <w:pPr>
        <w:spacing w:line="240" w:lineRule="auto"/>
        <w:rPr>
          <w:lang w:val="fr-FR"/>
        </w:rPr>
      </w:pPr>
    </w:p>
    <w:p w14:paraId="63D35081" w14:textId="3BE7BAD0" w:rsidR="000511DB" w:rsidRDefault="000511DB" w:rsidP="004A0539">
      <w:pPr>
        <w:spacing w:line="240" w:lineRule="auto"/>
        <w:rPr>
          <w:lang w:val="lv"/>
        </w:rPr>
      </w:pPr>
      <w:r>
        <w:rPr>
          <w:lang w:val="lv"/>
        </w:rPr>
        <w:t xml:space="preserve">Imidakloprīds un flumetrīns var negatīvi ietekmēt ūdens organismus. </w:t>
      </w:r>
      <w:bookmarkStart w:id="5" w:name="_Hlk202982176"/>
      <w:r>
        <w:rPr>
          <w:lang w:val="lv"/>
        </w:rPr>
        <w:t>Neļaut suņiem ar kaklasiksnu peldēties ūdenstilpēs.</w:t>
      </w:r>
    </w:p>
    <w:bookmarkEnd w:id="5"/>
    <w:p w14:paraId="799FC57B" w14:textId="3B9DBE6B" w:rsidR="00AC3690" w:rsidRPr="004A0539" w:rsidRDefault="000943E0" w:rsidP="004A0539">
      <w:pPr>
        <w:spacing w:line="240" w:lineRule="auto"/>
        <w:rPr>
          <w:lang w:val="lv"/>
        </w:rPr>
      </w:pPr>
      <w:r>
        <w:rPr>
          <w:lang w:val="lv"/>
        </w:rPr>
        <w:t>Imidakloprīdu saturošās veterinārās zāles ir toksiskas medus bitēm.</w:t>
      </w:r>
    </w:p>
    <w:p w14:paraId="0167F819" w14:textId="77777777" w:rsidR="00AC3690" w:rsidRPr="004A0539" w:rsidRDefault="00AC3690">
      <w:pPr>
        <w:spacing w:line="240" w:lineRule="auto"/>
        <w:rPr>
          <w:lang w:val="lv"/>
        </w:rPr>
      </w:pPr>
    </w:p>
    <w:p w14:paraId="0CA586AA" w14:textId="77777777" w:rsidR="00AC3690" w:rsidRDefault="000511DB">
      <w:pPr>
        <w:tabs>
          <w:tab w:val="left" w:pos="0"/>
        </w:tabs>
        <w:spacing w:line="240" w:lineRule="auto"/>
        <w:ind w:left="567" w:hanging="567"/>
      </w:pPr>
      <w:r>
        <w:rPr>
          <w:b/>
          <w:bCs/>
          <w:lang w:val="lv"/>
        </w:rPr>
        <w:t>3.6</w:t>
      </w:r>
      <w:r>
        <w:rPr>
          <w:lang w:val="lv"/>
        </w:rPr>
        <w:tab/>
      </w:r>
      <w:r>
        <w:rPr>
          <w:b/>
          <w:bCs/>
          <w:lang w:val="lv"/>
        </w:rPr>
        <w:t>Blakusparādības</w:t>
      </w:r>
    </w:p>
    <w:p w14:paraId="452BE859" w14:textId="77777777" w:rsidR="00AC3690" w:rsidRDefault="00AC3690">
      <w:pPr>
        <w:spacing w:line="240" w:lineRule="auto"/>
      </w:pPr>
    </w:p>
    <w:p w14:paraId="407D7357" w14:textId="1B95FD7D" w:rsidR="00AC3690" w:rsidRDefault="000511DB">
      <w:pPr>
        <w:spacing w:line="240" w:lineRule="auto"/>
      </w:pPr>
      <w:r>
        <w:rPr>
          <w:lang w:val="lv"/>
        </w:rPr>
        <w:t>Suņi</w:t>
      </w:r>
      <w:r w:rsidR="000943E0">
        <w:rPr>
          <w:lang w:val="lv"/>
        </w:rPr>
        <w:t>:</w:t>
      </w:r>
    </w:p>
    <w:p w14:paraId="27BE9A09" w14:textId="77777777" w:rsidR="00AC3690" w:rsidRDefault="00AC3690" w:rsidP="004A0539">
      <w:pPr>
        <w:spacing w:line="240" w:lineRule="auto"/>
      </w:pPr>
    </w:p>
    <w:tbl>
      <w:tblPr>
        <w:tblStyle w:val="aff"/>
        <w:tblW w:w="9630" w:type="dxa"/>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60"/>
        <w:gridCol w:w="5970"/>
      </w:tblGrid>
      <w:tr w:rsidR="00AC3690" w:rsidRPr="00CC289E" w14:paraId="773671C5" w14:textId="77777777">
        <w:tc>
          <w:tcPr>
            <w:tcW w:w="3660" w:type="dxa"/>
          </w:tcPr>
          <w:p w14:paraId="56282568" w14:textId="77777777" w:rsidR="00AC3690" w:rsidRDefault="000511DB" w:rsidP="004A0539">
            <w:pPr>
              <w:spacing w:line="240" w:lineRule="auto"/>
            </w:pPr>
            <w:r>
              <w:rPr>
                <w:lang w:val="lv"/>
              </w:rPr>
              <w:lastRenderedPageBreak/>
              <w:t>Reti</w:t>
            </w:r>
          </w:p>
          <w:p w14:paraId="5D2FF453" w14:textId="77777777" w:rsidR="00AC3690" w:rsidRDefault="000511DB" w:rsidP="004A0539">
            <w:pPr>
              <w:spacing w:line="240" w:lineRule="auto"/>
            </w:pPr>
            <w:r>
              <w:rPr>
                <w:lang w:val="lv"/>
              </w:rPr>
              <w:t>(no 1 līdz 10/10 000</w:t>
            </w:r>
          </w:p>
          <w:p w14:paraId="13BD036D" w14:textId="77777777" w:rsidR="00AC3690" w:rsidRDefault="000511DB" w:rsidP="004A0539">
            <w:pPr>
              <w:spacing w:line="240" w:lineRule="auto"/>
            </w:pPr>
            <w:r>
              <w:rPr>
                <w:lang w:val="lv"/>
              </w:rPr>
              <w:t>ārstētiem dzīvniekiem):</w:t>
            </w:r>
          </w:p>
          <w:p w14:paraId="553915F5" w14:textId="77777777" w:rsidR="00AC3690" w:rsidRDefault="00AC3690" w:rsidP="004A0539">
            <w:pPr>
              <w:spacing w:line="240" w:lineRule="auto"/>
            </w:pPr>
          </w:p>
          <w:p w14:paraId="0A0C3C09" w14:textId="77777777" w:rsidR="00AC3690" w:rsidRDefault="00AC3690" w:rsidP="004A0539">
            <w:pPr>
              <w:spacing w:line="240" w:lineRule="auto"/>
            </w:pPr>
          </w:p>
          <w:p w14:paraId="1267EB8E" w14:textId="77777777" w:rsidR="00AC3690" w:rsidRDefault="00AC3690" w:rsidP="004A0539">
            <w:pPr>
              <w:spacing w:line="240" w:lineRule="auto"/>
            </w:pPr>
          </w:p>
        </w:tc>
        <w:tc>
          <w:tcPr>
            <w:tcW w:w="5970" w:type="dxa"/>
          </w:tcPr>
          <w:p w14:paraId="520A9584" w14:textId="4432C136" w:rsidR="000511DB" w:rsidRDefault="000943E0" w:rsidP="004A0539">
            <w:pPr>
              <w:widowControl w:val="0"/>
              <w:spacing w:line="240" w:lineRule="auto"/>
              <w:ind w:left="131" w:right="290" w:hanging="10"/>
              <w:rPr>
                <w:lang w:val="lv"/>
              </w:rPr>
            </w:pPr>
            <w:r>
              <w:rPr>
                <w:lang w:val="lv"/>
              </w:rPr>
              <w:t>R</w:t>
            </w:r>
            <w:r w:rsidR="000511DB">
              <w:rPr>
                <w:lang w:val="lv"/>
              </w:rPr>
              <w:t>eakcija aplikācijas vietā</w:t>
            </w:r>
            <w:r w:rsidR="000511DB">
              <w:rPr>
                <w:sz w:val="23"/>
                <w:szCs w:val="23"/>
                <w:vertAlign w:val="superscript"/>
                <w:lang w:val="lv"/>
              </w:rPr>
              <w:t>1</w:t>
            </w:r>
            <w:r w:rsidR="000511DB">
              <w:rPr>
                <w:sz w:val="14"/>
                <w:szCs w:val="14"/>
                <w:lang w:val="lv"/>
              </w:rPr>
              <w:t xml:space="preserve"> </w:t>
            </w:r>
            <w:r w:rsidR="000511DB">
              <w:rPr>
                <w:lang w:val="lv"/>
              </w:rPr>
              <w:t>(piemēram, eritēma, apmatojuma izkrišana, nieze, skrāpējumi)</w:t>
            </w:r>
          </w:p>
          <w:p w14:paraId="33D9D04E" w14:textId="11AE2D87" w:rsidR="000511DB" w:rsidRDefault="000943E0" w:rsidP="004A0539">
            <w:pPr>
              <w:widowControl w:val="0"/>
              <w:spacing w:line="240" w:lineRule="auto"/>
              <w:ind w:left="124" w:right="443"/>
              <w:rPr>
                <w:lang w:val="lv"/>
              </w:rPr>
            </w:pPr>
            <w:r>
              <w:rPr>
                <w:lang w:val="lv"/>
              </w:rPr>
              <w:t>U</w:t>
            </w:r>
            <w:r w:rsidR="000511DB">
              <w:rPr>
                <w:lang w:val="lv"/>
              </w:rPr>
              <w:t>zvedības traucējumi</w:t>
            </w:r>
            <w:r w:rsidR="000511DB">
              <w:rPr>
                <w:sz w:val="23"/>
                <w:szCs w:val="23"/>
                <w:vertAlign w:val="superscript"/>
                <w:lang w:val="lv"/>
              </w:rPr>
              <w:t>2</w:t>
            </w:r>
            <w:r w:rsidR="000511DB">
              <w:rPr>
                <w:sz w:val="14"/>
                <w:szCs w:val="14"/>
                <w:lang w:val="lv"/>
              </w:rPr>
              <w:t xml:space="preserve"> </w:t>
            </w:r>
            <w:r w:rsidR="000511DB">
              <w:rPr>
                <w:lang w:val="lv"/>
              </w:rPr>
              <w:t xml:space="preserve">(piemēram, pastiprināta košļāšana, laizīšana un </w:t>
            </w:r>
            <w:r w:rsidRPr="005D5315">
              <w:rPr>
                <w:lang w:val="lv"/>
              </w:rPr>
              <w:t>sevis kopšana</w:t>
            </w:r>
            <w:r w:rsidRPr="005D5315">
              <w:rPr>
                <w:vertAlign w:val="superscript"/>
                <w:lang w:val="lv"/>
              </w:rPr>
              <w:t>3</w:t>
            </w:r>
            <w:r w:rsidR="000511DB">
              <w:rPr>
                <w:lang w:val="lv"/>
              </w:rPr>
              <w:t>, slēpšanās, hiperaktivitāte, trokšņošana)</w:t>
            </w:r>
          </w:p>
          <w:p w14:paraId="4C86BC96" w14:textId="7C38E371" w:rsidR="000511DB" w:rsidRDefault="000943E0" w:rsidP="004A0539">
            <w:pPr>
              <w:widowControl w:val="0"/>
              <w:spacing w:line="240" w:lineRule="auto"/>
              <w:ind w:left="121"/>
              <w:rPr>
                <w:sz w:val="14"/>
                <w:szCs w:val="14"/>
                <w:lang w:val="lv"/>
              </w:rPr>
            </w:pPr>
            <w:r>
              <w:rPr>
                <w:lang w:val="lv"/>
              </w:rPr>
              <w:t>D</w:t>
            </w:r>
            <w:r w:rsidR="000511DB">
              <w:rPr>
                <w:lang w:val="lv"/>
              </w:rPr>
              <w:t>iareja</w:t>
            </w:r>
            <w:r w:rsidR="000511DB">
              <w:rPr>
                <w:sz w:val="23"/>
                <w:szCs w:val="23"/>
                <w:vertAlign w:val="superscript"/>
                <w:lang w:val="lv"/>
              </w:rPr>
              <w:t>4</w:t>
            </w:r>
            <w:r w:rsidR="000511DB">
              <w:rPr>
                <w:lang w:val="lv"/>
              </w:rPr>
              <w:t xml:space="preserve"> </w:t>
            </w:r>
            <w:r w:rsidR="00C7745C">
              <w:rPr>
                <w:lang w:val="lv"/>
              </w:rPr>
              <w:t>, p</w:t>
            </w:r>
            <w:r w:rsidR="000511DB">
              <w:rPr>
                <w:lang w:val="lv"/>
              </w:rPr>
              <w:t>astiprināta siekalošanās</w:t>
            </w:r>
            <w:r w:rsidR="000511DB">
              <w:rPr>
                <w:sz w:val="23"/>
                <w:szCs w:val="23"/>
                <w:vertAlign w:val="superscript"/>
                <w:lang w:val="lv"/>
              </w:rPr>
              <w:t>4</w:t>
            </w:r>
            <w:r w:rsidR="00C7745C">
              <w:rPr>
                <w:lang w:val="lv"/>
              </w:rPr>
              <w:t>, v</w:t>
            </w:r>
            <w:r w:rsidR="000511DB">
              <w:rPr>
                <w:lang w:val="lv"/>
              </w:rPr>
              <w:t>emšana</w:t>
            </w:r>
            <w:r w:rsidR="000511DB">
              <w:rPr>
                <w:sz w:val="23"/>
                <w:szCs w:val="23"/>
                <w:vertAlign w:val="superscript"/>
                <w:lang w:val="lv"/>
              </w:rPr>
              <w:t>4</w:t>
            </w:r>
          </w:p>
          <w:p w14:paraId="0ABA0F00" w14:textId="48F71CB6" w:rsidR="000511DB" w:rsidRDefault="000943E0" w:rsidP="004A0539">
            <w:pPr>
              <w:widowControl w:val="0"/>
              <w:spacing w:line="240" w:lineRule="auto"/>
              <w:ind w:left="125"/>
              <w:rPr>
                <w:sz w:val="14"/>
                <w:szCs w:val="14"/>
                <w:lang w:val="lv"/>
              </w:rPr>
            </w:pPr>
            <w:r>
              <w:rPr>
                <w:lang w:val="lv"/>
              </w:rPr>
              <w:t>I</w:t>
            </w:r>
            <w:r w:rsidR="000511DB">
              <w:rPr>
                <w:lang w:val="lv"/>
              </w:rPr>
              <w:t>zmaiņas barības uzņemšanā</w:t>
            </w:r>
            <w:r w:rsidR="000511DB">
              <w:rPr>
                <w:sz w:val="23"/>
                <w:szCs w:val="23"/>
                <w:vertAlign w:val="superscript"/>
                <w:lang w:val="lv"/>
              </w:rPr>
              <w:t>4</w:t>
            </w:r>
          </w:p>
          <w:p w14:paraId="4A2F36BC" w14:textId="0B96E19A" w:rsidR="000511DB" w:rsidRDefault="000943E0" w:rsidP="004A0539">
            <w:pPr>
              <w:widowControl w:val="0"/>
              <w:spacing w:line="240" w:lineRule="auto"/>
              <w:ind w:left="121"/>
              <w:rPr>
                <w:sz w:val="14"/>
                <w:szCs w:val="14"/>
                <w:lang w:val="lv"/>
              </w:rPr>
            </w:pPr>
            <w:r w:rsidRPr="005D5315">
              <w:rPr>
                <w:lang w:val="lv"/>
              </w:rPr>
              <w:t>Nomāktība</w:t>
            </w:r>
            <w:r w:rsidDel="000943E0">
              <w:rPr>
                <w:lang w:val="lv"/>
              </w:rPr>
              <w:t xml:space="preserve"> </w:t>
            </w:r>
            <w:r w:rsidR="000511DB">
              <w:rPr>
                <w:sz w:val="23"/>
                <w:szCs w:val="23"/>
                <w:vertAlign w:val="superscript"/>
                <w:lang w:val="lv"/>
              </w:rPr>
              <w:t>4</w:t>
            </w:r>
          </w:p>
          <w:p w14:paraId="54A5C9AA" w14:textId="22E0D8EB" w:rsidR="00AC3690" w:rsidRPr="0006178C" w:rsidRDefault="000943E0" w:rsidP="004A0539">
            <w:pPr>
              <w:widowControl w:val="0"/>
              <w:spacing w:line="240" w:lineRule="auto"/>
              <w:ind w:left="115"/>
              <w:rPr>
                <w:lang w:val="lv"/>
              </w:rPr>
            </w:pPr>
            <w:r>
              <w:rPr>
                <w:lang w:val="lv"/>
              </w:rPr>
              <w:t>N</w:t>
            </w:r>
            <w:r w:rsidR="000511DB">
              <w:rPr>
                <w:lang w:val="lv"/>
              </w:rPr>
              <w:t>eiroloģiski simptomi</w:t>
            </w:r>
            <w:r w:rsidR="000511DB">
              <w:rPr>
                <w:sz w:val="23"/>
                <w:szCs w:val="23"/>
                <w:vertAlign w:val="superscript"/>
                <w:lang w:val="lv"/>
              </w:rPr>
              <w:t>5</w:t>
            </w:r>
            <w:r w:rsidR="000511DB">
              <w:rPr>
                <w:sz w:val="14"/>
                <w:szCs w:val="14"/>
                <w:lang w:val="lv"/>
              </w:rPr>
              <w:t xml:space="preserve"> </w:t>
            </w:r>
            <w:r w:rsidR="000511DB">
              <w:rPr>
                <w:lang w:val="lv"/>
              </w:rPr>
              <w:t>(piemēram, ataksija, krampji, trīce)</w:t>
            </w:r>
          </w:p>
        </w:tc>
      </w:tr>
      <w:tr w:rsidR="00AC3690" w14:paraId="503CFC4D" w14:textId="77777777">
        <w:tc>
          <w:tcPr>
            <w:tcW w:w="3660" w:type="dxa"/>
          </w:tcPr>
          <w:p w14:paraId="7EB78BCC" w14:textId="77777777" w:rsidR="00AC3690" w:rsidRDefault="000511DB" w:rsidP="004A0539">
            <w:pPr>
              <w:spacing w:line="240" w:lineRule="auto"/>
            </w:pPr>
            <w:r>
              <w:rPr>
                <w:lang w:val="lv"/>
              </w:rPr>
              <w:t>Ļoti reti</w:t>
            </w:r>
          </w:p>
          <w:p w14:paraId="627B0D6A" w14:textId="77777777" w:rsidR="00AC3690" w:rsidRDefault="000511DB" w:rsidP="004A0539">
            <w:pPr>
              <w:spacing w:line="240" w:lineRule="auto"/>
            </w:pPr>
            <w:r>
              <w:rPr>
                <w:lang w:val="lv"/>
              </w:rPr>
              <w:t>(mazāk nekā 1 dzīvniekam no 10 000</w:t>
            </w:r>
          </w:p>
          <w:p w14:paraId="25BE8289" w14:textId="77777777" w:rsidR="00AC3690" w:rsidRDefault="000511DB" w:rsidP="004A0539">
            <w:pPr>
              <w:spacing w:line="240" w:lineRule="auto"/>
            </w:pPr>
            <w:r>
              <w:rPr>
                <w:lang w:val="lv"/>
              </w:rPr>
              <w:t>ārstētiem dzīvniekiem, ieskaitot atsevišķus</w:t>
            </w:r>
          </w:p>
          <w:p w14:paraId="18A2923F" w14:textId="77777777" w:rsidR="00AC3690" w:rsidRDefault="000511DB" w:rsidP="004A0539">
            <w:pPr>
              <w:spacing w:line="240" w:lineRule="auto"/>
            </w:pPr>
            <w:r>
              <w:rPr>
                <w:lang w:val="lv"/>
              </w:rPr>
              <w:t>ziņojumus)</w:t>
            </w:r>
          </w:p>
        </w:tc>
        <w:tc>
          <w:tcPr>
            <w:tcW w:w="5970" w:type="dxa"/>
          </w:tcPr>
          <w:p w14:paraId="752594DD" w14:textId="24277B6D" w:rsidR="000511DB" w:rsidRDefault="000943E0" w:rsidP="004A0539">
            <w:pPr>
              <w:widowControl w:val="0"/>
              <w:spacing w:line="240" w:lineRule="auto"/>
              <w:ind w:left="121" w:right="1115"/>
              <w:rPr>
                <w:lang w:val="lv"/>
              </w:rPr>
            </w:pPr>
            <w:r>
              <w:rPr>
                <w:lang w:val="lv"/>
              </w:rPr>
              <w:t>R</w:t>
            </w:r>
            <w:r w:rsidR="000511DB">
              <w:rPr>
                <w:lang w:val="lv"/>
              </w:rPr>
              <w:t>eakcija aplikācijas vietā</w:t>
            </w:r>
            <w:r w:rsidR="000511DB">
              <w:rPr>
                <w:sz w:val="23"/>
                <w:szCs w:val="23"/>
                <w:vertAlign w:val="superscript"/>
                <w:lang w:val="lv"/>
              </w:rPr>
              <w:t>5</w:t>
            </w:r>
            <w:r w:rsidR="000511DB">
              <w:rPr>
                <w:sz w:val="14"/>
                <w:szCs w:val="14"/>
                <w:lang w:val="lv"/>
              </w:rPr>
              <w:t xml:space="preserve"> </w:t>
            </w:r>
            <w:r w:rsidR="000511DB">
              <w:rPr>
                <w:lang w:val="lv"/>
              </w:rPr>
              <w:t>(piemēram, dermatīts, ekzēma, asiņošana, iekaisums, bojājumi)</w:t>
            </w:r>
          </w:p>
          <w:p w14:paraId="07653207" w14:textId="1480C2E4" w:rsidR="00AC3690" w:rsidRDefault="000943E0" w:rsidP="004A0539">
            <w:pPr>
              <w:widowControl w:val="0"/>
              <w:spacing w:line="240" w:lineRule="auto"/>
              <w:ind w:left="119"/>
            </w:pPr>
            <w:r>
              <w:rPr>
                <w:lang w:val="lv"/>
              </w:rPr>
              <w:t>A</w:t>
            </w:r>
            <w:r w:rsidR="000511DB">
              <w:rPr>
                <w:lang w:val="lv"/>
              </w:rPr>
              <w:t>gresija</w:t>
            </w:r>
            <w:r w:rsidR="000511DB">
              <w:rPr>
                <w:sz w:val="23"/>
                <w:szCs w:val="23"/>
                <w:vertAlign w:val="superscript"/>
                <w:lang w:val="lv"/>
              </w:rPr>
              <w:t>6</w:t>
            </w:r>
          </w:p>
        </w:tc>
      </w:tr>
    </w:tbl>
    <w:p w14:paraId="4EA7F3EF" w14:textId="77777777" w:rsidR="00AC3690" w:rsidRDefault="00AC3690" w:rsidP="000943E0">
      <w:pPr>
        <w:spacing w:line="240" w:lineRule="auto"/>
      </w:pPr>
    </w:p>
    <w:p w14:paraId="13810F2E" w14:textId="77777777" w:rsidR="00C7745C" w:rsidRDefault="000511DB">
      <w:pPr>
        <w:widowControl w:val="0"/>
        <w:spacing w:line="229" w:lineRule="auto"/>
        <w:ind w:left="126" w:right="627" w:firstLine="10"/>
        <w:rPr>
          <w:lang w:val="lv"/>
        </w:rPr>
      </w:pPr>
      <w:r>
        <w:rPr>
          <w:vertAlign w:val="superscript"/>
          <w:lang w:val="lv"/>
        </w:rPr>
        <w:t>1</w:t>
      </w:r>
      <w:r>
        <w:rPr>
          <w:lang w:val="lv"/>
        </w:rPr>
        <w:t xml:space="preserve"> Simptomi parasti pāriet 1 līdz 2 nedēļu laikā. Atsevišķos gadījumos ieteicama īslaicīga kaklasiksnas noņemšana līdz simptomu izzušanai. </w:t>
      </w:r>
    </w:p>
    <w:p w14:paraId="78A960B0" w14:textId="2AC17202" w:rsidR="000511DB" w:rsidRDefault="000511DB">
      <w:pPr>
        <w:widowControl w:val="0"/>
        <w:spacing w:line="229" w:lineRule="auto"/>
        <w:ind w:left="126" w:right="627" w:firstLine="10"/>
        <w:rPr>
          <w:lang w:val="lv"/>
        </w:rPr>
      </w:pPr>
      <w:r>
        <w:rPr>
          <w:vertAlign w:val="superscript"/>
          <w:lang w:val="lv"/>
        </w:rPr>
        <w:t>2</w:t>
      </w:r>
      <w:r>
        <w:rPr>
          <w:lang w:val="lv"/>
        </w:rPr>
        <w:t xml:space="preserve"> Var novērot dzīvniekiem, kuri nav pieraduši valkāt kaklasiksnas </w:t>
      </w:r>
      <w:r w:rsidR="00C7745C">
        <w:rPr>
          <w:lang w:val="lv"/>
        </w:rPr>
        <w:t xml:space="preserve">dažās </w:t>
      </w:r>
      <w:r>
        <w:rPr>
          <w:lang w:val="lv"/>
        </w:rPr>
        <w:t>pirmajās dienās pēc tās uzlikšanas.</w:t>
      </w:r>
    </w:p>
    <w:p w14:paraId="38546412" w14:textId="77777777" w:rsidR="000511DB" w:rsidRDefault="000511DB">
      <w:pPr>
        <w:widowControl w:val="0"/>
        <w:spacing w:before="4" w:line="240" w:lineRule="auto"/>
        <w:ind w:left="128"/>
        <w:rPr>
          <w:lang w:val="lv"/>
        </w:rPr>
      </w:pPr>
      <w:r>
        <w:rPr>
          <w:vertAlign w:val="superscript"/>
          <w:lang w:val="lv"/>
        </w:rPr>
        <w:t>3</w:t>
      </w:r>
      <w:r>
        <w:rPr>
          <w:lang w:val="lv"/>
        </w:rPr>
        <w:t xml:space="preserve"> Aplikācijas vietā.</w:t>
      </w:r>
    </w:p>
    <w:p w14:paraId="62ED576B" w14:textId="77777777" w:rsidR="000511DB" w:rsidRDefault="000511DB">
      <w:pPr>
        <w:widowControl w:val="0"/>
        <w:spacing w:line="240" w:lineRule="auto"/>
        <w:ind w:left="125"/>
        <w:rPr>
          <w:lang w:val="lv"/>
        </w:rPr>
      </w:pPr>
      <w:r>
        <w:rPr>
          <w:vertAlign w:val="superscript"/>
          <w:lang w:val="lv"/>
        </w:rPr>
        <w:t>4</w:t>
      </w:r>
      <w:r>
        <w:rPr>
          <w:lang w:val="lv"/>
        </w:rPr>
        <w:t xml:space="preserve"> Vieglas un pārejošas reakcijas, kas var rasties sākotnējās lietošanas laikā.</w:t>
      </w:r>
    </w:p>
    <w:p w14:paraId="0D47DAF9" w14:textId="77777777" w:rsidR="000511DB" w:rsidRDefault="000511DB">
      <w:pPr>
        <w:widowControl w:val="0"/>
        <w:spacing w:line="240" w:lineRule="auto"/>
        <w:ind w:left="129"/>
        <w:rPr>
          <w:lang w:val="lv"/>
        </w:rPr>
      </w:pPr>
      <w:r>
        <w:rPr>
          <w:vertAlign w:val="superscript"/>
          <w:lang w:val="lv"/>
        </w:rPr>
        <w:t>5</w:t>
      </w:r>
      <w:r>
        <w:rPr>
          <w:lang w:val="lv"/>
        </w:rPr>
        <w:t xml:space="preserve"> Šajos gadījumos ieteicams noņemt kaklasiksnu.</w:t>
      </w:r>
    </w:p>
    <w:p w14:paraId="090CF948" w14:textId="5A3F6DA6" w:rsidR="000511DB" w:rsidRDefault="000511DB">
      <w:pPr>
        <w:widowControl w:val="0"/>
        <w:spacing w:line="240" w:lineRule="auto"/>
        <w:ind w:left="129"/>
        <w:rPr>
          <w:lang w:val="lv"/>
        </w:rPr>
      </w:pPr>
      <w:r>
        <w:rPr>
          <w:vertAlign w:val="superscript"/>
          <w:lang w:val="lv"/>
        </w:rPr>
        <w:t>6</w:t>
      </w:r>
      <w:r>
        <w:rPr>
          <w:lang w:val="lv"/>
        </w:rPr>
        <w:t xml:space="preserve"> </w:t>
      </w:r>
      <w:r w:rsidR="000943E0">
        <w:rPr>
          <w:lang w:val="lv"/>
        </w:rPr>
        <w:t>Pārliecināties</w:t>
      </w:r>
      <w:r>
        <w:rPr>
          <w:lang w:val="lv"/>
        </w:rPr>
        <w:t>, ka kaklasiksna ir uzlikta pareizi.</w:t>
      </w:r>
    </w:p>
    <w:p w14:paraId="1597BC0E" w14:textId="18A83BDB" w:rsidR="00AC3690" w:rsidRPr="002F0901" w:rsidRDefault="00AC3690">
      <w:pPr>
        <w:spacing w:line="240" w:lineRule="auto"/>
        <w:rPr>
          <w:lang w:val="lv"/>
        </w:rPr>
      </w:pPr>
    </w:p>
    <w:p w14:paraId="7916303C" w14:textId="77777777" w:rsidR="00AC3690" w:rsidRPr="00826BD1" w:rsidRDefault="000511DB">
      <w:pPr>
        <w:rPr>
          <w:lang w:val="lv"/>
        </w:rPr>
      </w:pPr>
      <w:bookmarkStart w:id="6" w:name="_heading=h.gjdgxs" w:colFirst="0" w:colLast="0"/>
      <w:bookmarkEnd w:id="6"/>
      <w:r>
        <w:rPr>
          <w:lang w:val="lv"/>
        </w:rPr>
        <w:t>Ir svarīgi ziņot par blakusparādībām. Tas ļauj pastāvīgi uzraudzīt veterināro zāļu drošumu. Ziņojumus vēlams nosūtīt ar veterinārārsta starpniecību tirdzniecības atļaujas turētājam vai tā vietējam pārstāvim, vai valsts kompetentajai iestādei, izmantojot nacionālo ziņošanas sistēmu. Attiecīgo kontaktinformāciju skatīt lietošanas instrukcijā.</w:t>
      </w:r>
    </w:p>
    <w:p w14:paraId="6345751E" w14:textId="77777777" w:rsidR="00AC3690" w:rsidRPr="00826BD1" w:rsidRDefault="00AC3690">
      <w:pPr>
        <w:rPr>
          <w:lang w:val="lv"/>
        </w:rPr>
      </w:pPr>
    </w:p>
    <w:p w14:paraId="7AAADB88" w14:textId="77777777" w:rsidR="00AC3690" w:rsidRPr="00826BD1" w:rsidRDefault="000511DB">
      <w:pPr>
        <w:tabs>
          <w:tab w:val="left" w:pos="0"/>
        </w:tabs>
        <w:spacing w:line="240" w:lineRule="auto"/>
        <w:ind w:left="567" w:hanging="567"/>
        <w:rPr>
          <w:lang w:val="lv"/>
        </w:rPr>
      </w:pPr>
      <w:r>
        <w:rPr>
          <w:b/>
          <w:bCs/>
          <w:lang w:val="lv"/>
        </w:rPr>
        <w:t>3.7</w:t>
      </w:r>
      <w:r>
        <w:rPr>
          <w:lang w:val="lv"/>
        </w:rPr>
        <w:tab/>
      </w:r>
      <w:r>
        <w:rPr>
          <w:b/>
          <w:bCs/>
          <w:lang w:val="lv"/>
        </w:rPr>
        <w:t>Lietošana grūsnības, laktācijas vai dēšanas laikā</w:t>
      </w:r>
    </w:p>
    <w:p w14:paraId="07B4F63B" w14:textId="77777777" w:rsidR="00AC3690" w:rsidRPr="00826BD1" w:rsidRDefault="00AC3690">
      <w:pPr>
        <w:spacing w:line="240" w:lineRule="auto"/>
        <w:rPr>
          <w:lang w:val="lv"/>
        </w:rPr>
      </w:pPr>
    </w:p>
    <w:p w14:paraId="6822C149" w14:textId="4E5E589D" w:rsidR="000511DB" w:rsidRDefault="000511DB">
      <w:pPr>
        <w:widowControl w:val="0"/>
        <w:spacing w:line="229" w:lineRule="auto"/>
        <w:ind w:right="1007" w:firstLine="15"/>
        <w:rPr>
          <w:lang w:val="lv"/>
        </w:rPr>
      </w:pPr>
      <w:r>
        <w:rPr>
          <w:lang w:val="lv"/>
        </w:rPr>
        <w:t xml:space="preserve">Nav pierādīts šo veterināro zāļu drošums </w:t>
      </w:r>
      <w:r w:rsidR="000943E0">
        <w:rPr>
          <w:lang w:val="lv"/>
        </w:rPr>
        <w:t>mērķsugu</w:t>
      </w:r>
      <w:r w:rsidR="000943E0" w:rsidDel="000943E0">
        <w:rPr>
          <w:lang w:val="lv"/>
        </w:rPr>
        <w:t xml:space="preserve"> </w:t>
      </w:r>
      <w:r>
        <w:rPr>
          <w:lang w:val="lv"/>
        </w:rPr>
        <w:t>dzīvniekiem grūsnības un laktācijas laikā vai vaislas dzīvniekiem.</w:t>
      </w:r>
    </w:p>
    <w:p w14:paraId="579368E6" w14:textId="51C405E3" w:rsidR="00AC3690" w:rsidRPr="00826BD1" w:rsidRDefault="00AC3690">
      <w:pPr>
        <w:widowControl w:val="0"/>
        <w:spacing w:line="229" w:lineRule="auto"/>
        <w:ind w:right="1007" w:firstLine="15"/>
        <w:rPr>
          <w:lang w:val="lv"/>
        </w:rPr>
      </w:pPr>
    </w:p>
    <w:p w14:paraId="67B20CE0" w14:textId="77777777" w:rsidR="000511DB" w:rsidRDefault="000511DB" w:rsidP="000943E0">
      <w:pPr>
        <w:widowControl w:val="0"/>
        <w:spacing w:before="5" w:line="240" w:lineRule="auto"/>
        <w:rPr>
          <w:lang w:val="lv"/>
        </w:rPr>
      </w:pPr>
      <w:r>
        <w:rPr>
          <w:u w:val="single"/>
          <w:lang w:val="lv"/>
        </w:rPr>
        <w:t>Grūsnība un laktācija</w:t>
      </w:r>
      <w:r>
        <w:rPr>
          <w:lang w:val="lv"/>
        </w:rPr>
        <w:t>:</w:t>
      </w:r>
    </w:p>
    <w:p w14:paraId="30B7B7F0" w14:textId="77777777" w:rsidR="000511DB" w:rsidRDefault="000511DB" w:rsidP="000943E0">
      <w:pPr>
        <w:widowControl w:val="0"/>
        <w:spacing w:line="240" w:lineRule="auto"/>
        <w:rPr>
          <w:lang w:val="lv"/>
        </w:rPr>
      </w:pPr>
      <w:r>
        <w:rPr>
          <w:lang w:val="lv"/>
        </w:rPr>
        <w:t>Šīs veterinārās zāles nav ieteicams lietot grūsnības un laktācijas laikā.</w:t>
      </w:r>
    </w:p>
    <w:p w14:paraId="249FABEF" w14:textId="77777777" w:rsidR="000511DB" w:rsidRDefault="000511DB" w:rsidP="004A0539">
      <w:pPr>
        <w:spacing w:line="240" w:lineRule="auto"/>
        <w:rPr>
          <w:lang w:val="lv"/>
        </w:rPr>
      </w:pPr>
      <w:r>
        <w:rPr>
          <w:lang w:val="lv"/>
        </w:rPr>
        <w:t>Laboratoriskajos pētījumos, lietojot flumetrīnu, žurkām un trušiem netika konstatēta teratogēna iedarbība, bet ir pierādīta fetotoksiska iedarbība, lietojot maternotoksiskās devās.</w:t>
      </w:r>
    </w:p>
    <w:p w14:paraId="60EA18E0" w14:textId="131841C4" w:rsidR="00AC3690" w:rsidRPr="00826BD1" w:rsidRDefault="000511DB" w:rsidP="004A0539">
      <w:pPr>
        <w:widowControl w:val="0"/>
        <w:spacing w:line="229" w:lineRule="auto"/>
        <w:ind w:right="426"/>
        <w:rPr>
          <w:lang w:val="lv"/>
        </w:rPr>
      </w:pPr>
      <w:r>
        <w:rPr>
          <w:lang w:val="lv"/>
        </w:rPr>
        <w:t>Laboratoriskajos pētījumos, lietojot imidakloprīdu, žurkām un trušiem netika konstatēta teratogēna vai fetotoksiska iedarbība.</w:t>
      </w:r>
    </w:p>
    <w:p w14:paraId="6AFA43F5" w14:textId="77777777" w:rsidR="000511DB" w:rsidRDefault="000511DB">
      <w:pPr>
        <w:widowControl w:val="0"/>
        <w:spacing w:before="258" w:line="240" w:lineRule="auto"/>
        <w:rPr>
          <w:lang w:val="lv"/>
        </w:rPr>
      </w:pPr>
      <w:r>
        <w:rPr>
          <w:u w:val="single"/>
          <w:lang w:val="lv"/>
        </w:rPr>
        <w:t>Fertilitāte:</w:t>
      </w:r>
    </w:p>
    <w:p w14:paraId="17B7AD75" w14:textId="77777777" w:rsidR="000511DB" w:rsidRDefault="000511DB">
      <w:pPr>
        <w:widowControl w:val="0"/>
        <w:spacing w:line="229" w:lineRule="auto"/>
        <w:ind w:right="701"/>
        <w:rPr>
          <w:lang w:val="lv"/>
        </w:rPr>
      </w:pPr>
      <w:r>
        <w:rPr>
          <w:lang w:val="lv"/>
        </w:rPr>
        <w:t>Laboratoriskajos pētījumos, lietojot flumetrīnu vai imidakloprīdu, žurkām un trušiem netika atklāta nekāda ietekme uz auglību vai reprodukciju.</w:t>
      </w:r>
    </w:p>
    <w:p w14:paraId="1A27241A" w14:textId="1E0DEFDD" w:rsidR="00AC3690" w:rsidRPr="00826BD1" w:rsidRDefault="00AC3690">
      <w:pPr>
        <w:spacing w:line="240" w:lineRule="auto"/>
        <w:rPr>
          <w:lang w:val="lv"/>
        </w:rPr>
      </w:pPr>
    </w:p>
    <w:p w14:paraId="6AA0BB3B" w14:textId="77777777" w:rsidR="00AC3690" w:rsidRPr="00826BD1" w:rsidRDefault="000511DB">
      <w:pPr>
        <w:tabs>
          <w:tab w:val="left" w:pos="0"/>
        </w:tabs>
        <w:spacing w:line="240" w:lineRule="auto"/>
        <w:ind w:left="567" w:hanging="567"/>
        <w:rPr>
          <w:lang w:val="lv"/>
        </w:rPr>
      </w:pPr>
      <w:r>
        <w:rPr>
          <w:b/>
          <w:bCs/>
          <w:lang w:val="lv"/>
        </w:rPr>
        <w:t>3.8</w:t>
      </w:r>
      <w:r>
        <w:rPr>
          <w:lang w:val="lv"/>
        </w:rPr>
        <w:tab/>
      </w:r>
      <w:r>
        <w:rPr>
          <w:b/>
          <w:bCs/>
          <w:lang w:val="lv"/>
        </w:rPr>
        <w:t>Mijiedarbība ar citām zālēm un citi mijiedarbības veidi</w:t>
      </w:r>
    </w:p>
    <w:p w14:paraId="333BB2B5" w14:textId="77777777" w:rsidR="00AC3690" w:rsidRPr="00826BD1" w:rsidRDefault="00AC3690">
      <w:pPr>
        <w:spacing w:line="240" w:lineRule="auto"/>
        <w:rPr>
          <w:lang w:val="lv"/>
        </w:rPr>
      </w:pPr>
    </w:p>
    <w:p w14:paraId="14438F4A" w14:textId="77777777" w:rsidR="00AC3690" w:rsidRPr="00CC289E" w:rsidRDefault="000511DB">
      <w:pPr>
        <w:spacing w:line="240" w:lineRule="auto"/>
        <w:rPr>
          <w:lang w:val="fr-FR"/>
        </w:rPr>
      </w:pPr>
      <w:r>
        <w:rPr>
          <w:lang w:val="lv"/>
        </w:rPr>
        <w:t>Nav zināma.</w:t>
      </w:r>
    </w:p>
    <w:p w14:paraId="7EDCD2EF" w14:textId="77777777" w:rsidR="00AC3690" w:rsidRPr="00CC289E" w:rsidRDefault="00AC3690">
      <w:pPr>
        <w:spacing w:line="240" w:lineRule="auto"/>
        <w:rPr>
          <w:lang w:val="fr-FR"/>
        </w:rPr>
      </w:pPr>
    </w:p>
    <w:p w14:paraId="78951ED8" w14:textId="77777777" w:rsidR="00AC3690" w:rsidRPr="00CC289E" w:rsidRDefault="000511DB">
      <w:pPr>
        <w:tabs>
          <w:tab w:val="left" w:pos="0"/>
        </w:tabs>
        <w:spacing w:line="240" w:lineRule="auto"/>
        <w:ind w:left="567" w:hanging="567"/>
        <w:rPr>
          <w:lang w:val="fr-FR"/>
        </w:rPr>
      </w:pPr>
      <w:r>
        <w:rPr>
          <w:b/>
          <w:bCs/>
          <w:lang w:val="lv"/>
        </w:rPr>
        <w:t>3.9</w:t>
      </w:r>
      <w:r>
        <w:rPr>
          <w:lang w:val="lv"/>
        </w:rPr>
        <w:tab/>
      </w:r>
      <w:r>
        <w:rPr>
          <w:b/>
          <w:bCs/>
          <w:lang w:val="lv"/>
        </w:rPr>
        <w:t>Lietošanas veids un devas</w:t>
      </w:r>
    </w:p>
    <w:p w14:paraId="0BCD46C6" w14:textId="77777777" w:rsidR="00AC3690" w:rsidRPr="00CC289E" w:rsidRDefault="00AC3690">
      <w:pPr>
        <w:spacing w:line="240" w:lineRule="auto"/>
        <w:rPr>
          <w:lang w:val="fr-FR"/>
        </w:rPr>
      </w:pPr>
    </w:p>
    <w:p w14:paraId="5D20C89C" w14:textId="77777777" w:rsidR="00AC3690" w:rsidRPr="00037B32" w:rsidRDefault="000511DB" w:rsidP="004A0539">
      <w:pPr>
        <w:spacing w:line="240" w:lineRule="auto"/>
        <w:rPr>
          <w:lang w:val="fr-FR"/>
        </w:rPr>
      </w:pPr>
      <w:r>
        <w:rPr>
          <w:lang w:val="lv"/>
        </w:rPr>
        <w:t>Lietošanai uz ādas. Viena kaklasiksna vienam dzīvniekam, aplikšanai ap kaklu.</w:t>
      </w:r>
    </w:p>
    <w:p w14:paraId="4DBCE8BB" w14:textId="433BA220" w:rsidR="00AC3690" w:rsidRPr="00037B32" w:rsidRDefault="000511DB" w:rsidP="004A0539">
      <w:pPr>
        <w:spacing w:line="240" w:lineRule="auto"/>
        <w:rPr>
          <w:lang w:val="fr-FR"/>
        </w:rPr>
      </w:pPr>
      <w:r>
        <w:rPr>
          <w:lang w:val="lv"/>
        </w:rPr>
        <w:t xml:space="preserve">Maza auguma suņiem, </w:t>
      </w:r>
      <w:bookmarkStart w:id="7" w:name="_Hlk202974081"/>
      <w:r>
        <w:rPr>
          <w:lang w:val="lv"/>
        </w:rPr>
        <w:t xml:space="preserve">kuru ķermeņa svars ir </w:t>
      </w:r>
      <w:bookmarkEnd w:id="7"/>
      <w:r w:rsidR="006863CE">
        <w:rPr>
          <w:lang w:val="lv"/>
        </w:rPr>
        <w:t>līdz</w:t>
      </w:r>
      <w:r>
        <w:rPr>
          <w:lang w:val="lv"/>
        </w:rPr>
        <w:t xml:space="preserve"> 8 kg, paredzēta viena 38 cm </w:t>
      </w:r>
      <w:r w:rsidR="006423D6" w:rsidRPr="00337F5A">
        <w:rPr>
          <w:lang w:val="lv"/>
        </w:rPr>
        <w:t>gar</w:t>
      </w:r>
      <w:r w:rsidR="00FA562F" w:rsidRPr="00337F5A">
        <w:rPr>
          <w:lang w:val="lv"/>
        </w:rPr>
        <w:t>a</w:t>
      </w:r>
      <w:r w:rsidR="006423D6">
        <w:rPr>
          <w:lang w:val="lv"/>
        </w:rPr>
        <w:t xml:space="preserve"> kaklasiksn</w:t>
      </w:r>
      <w:r w:rsidR="00682FC1">
        <w:rPr>
          <w:lang w:val="lv"/>
        </w:rPr>
        <w:t>a</w:t>
      </w:r>
      <w:r>
        <w:rPr>
          <w:lang w:val="lv"/>
        </w:rPr>
        <w:t>.</w:t>
      </w:r>
    </w:p>
    <w:p w14:paraId="63392287" w14:textId="77777777" w:rsidR="00AC3690" w:rsidRDefault="000511DB" w:rsidP="004A0539">
      <w:pPr>
        <w:spacing w:line="240" w:lineRule="auto"/>
        <w:rPr>
          <w:lang w:val="lv"/>
        </w:rPr>
      </w:pPr>
      <w:r>
        <w:rPr>
          <w:lang w:val="lv"/>
        </w:rPr>
        <w:t>Tikai ārīgai lietošanai.</w:t>
      </w:r>
    </w:p>
    <w:p w14:paraId="76935220" w14:textId="77777777" w:rsidR="006423D6" w:rsidRDefault="006423D6">
      <w:pPr>
        <w:spacing w:line="240" w:lineRule="auto"/>
        <w:jc w:val="both"/>
      </w:pPr>
    </w:p>
    <w:p w14:paraId="3E0DDC4C" w14:textId="77777777" w:rsidR="000511DB" w:rsidRDefault="000511DB">
      <w:pPr>
        <w:spacing w:line="240" w:lineRule="auto"/>
        <w:rPr>
          <w:lang w:val="lv"/>
        </w:rPr>
      </w:pPr>
      <w:r>
        <w:rPr>
          <w:noProof/>
          <w:lang w:val="fr-FR" w:eastAsia="fr-FR"/>
        </w:rPr>
        <w:lastRenderedPageBreak/>
        <w:drawing>
          <wp:inline distT="114300" distB="114300" distL="114300" distR="114300" wp14:anchorId="30219E82" wp14:editId="14CAC077">
            <wp:extent cx="3029157" cy="3305146"/>
            <wp:effectExtent l="0" t="0" r="0" b="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029157" cy="3305146"/>
                    </a:xfrm>
                    <a:prstGeom prst="rect">
                      <a:avLst/>
                    </a:prstGeom>
                    <a:ln/>
                  </pic:spPr>
                </pic:pic>
              </a:graphicData>
            </a:graphic>
          </wp:inline>
        </w:drawing>
      </w:r>
    </w:p>
    <w:p w14:paraId="538B00FD" w14:textId="7C860F82" w:rsidR="00AC3690" w:rsidRDefault="00AC3690">
      <w:pPr>
        <w:spacing w:line="240" w:lineRule="auto"/>
      </w:pPr>
    </w:p>
    <w:p w14:paraId="2350BD93" w14:textId="61C77CD7" w:rsidR="000511DB" w:rsidRDefault="000511DB">
      <w:pPr>
        <w:spacing w:line="240" w:lineRule="auto"/>
        <w:rPr>
          <w:lang w:val="lv"/>
        </w:rPr>
      </w:pPr>
      <w:r>
        <w:rPr>
          <w:lang w:val="lv"/>
        </w:rPr>
        <w:t xml:space="preserve">1. Izņemt kaklasiksnu no </w:t>
      </w:r>
      <w:r w:rsidR="00945ECA">
        <w:rPr>
          <w:lang w:val="lv"/>
        </w:rPr>
        <w:t>aizsargpaciņas</w:t>
      </w:r>
      <w:r>
        <w:rPr>
          <w:lang w:val="lv"/>
        </w:rPr>
        <w:t xml:space="preserve"> tieši pirms </w:t>
      </w:r>
      <w:r w:rsidR="00980F57" w:rsidRPr="00980F57">
        <w:rPr>
          <w:lang w:val="lv"/>
        </w:rPr>
        <w:t>lietošanas un uzreiz aplikt ap kaklu</w:t>
      </w:r>
      <w:r>
        <w:rPr>
          <w:lang w:val="lv"/>
        </w:rPr>
        <w:t>. Atritināt kaklasiksnu un pārliecināties, ka kaklasiksnas iekšpusē nav atlieku no plastikāta stiprinājumiem.</w:t>
      </w:r>
    </w:p>
    <w:p w14:paraId="3CC38D84" w14:textId="34C92301" w:rsidR="00AC3690" w:rsidRPr="00037B32" w:rsidRDefault="000511DB">
      <w:pPr>
        <w:spacing w:line="240" w:lineRule="auto"/>
        <w:rPr>
          <w:lang w:val="lv"/>
        </w:rPr>
      </w:pPr>
      <w:r>
        <w:rPr>
          <w:lang w:val="lv"/>
        </w:rPr>
        <w:t>2. Pielāgot kaklasiksnu ap dzīvnieka kaklu, nepievelkot pārāk cieši.</w:t>
      </w:r>
    </w:p>
    <w:p w14:paraId="3518E3DC" w14:textId="3D0D2E6E" w:rsidR="00AC3690" w:rsidRPr="00CC289E" w:rsidRDefault="000511DB">
      <w:pPr>
        <w:spacing w:line="240" w:lineRule="auto"/>
        <w:jc w:val="both"/>
        <w:rPr>
          <w:lang w:val="lv"/>
        </w:rPr>
      </w:pPr>
      <w:r>
        <w:rPr>
          <w:lang w:val="lv"/>
        </w:rPr>
        <w:t>3. Orientējoši ir jābūt iespējai ievietot 2 pirkstus starp kaklasiksnu un kaklu.</w:t>
      </w:r>
    </w:p>
    <w:p w14:paraId="16EA3FC6" w14:textId="4A4DB9D4" w:rsidR="00AC3690" w:rsidRPr="00037B32" w:rsidRDefault="000511DB">
      <w:pPr>
        <w:spacing w:line="240" w:lineRule="auto"/>
        <w:rPr>
          <w:lang w:val="lv"/>
        </w:rPr>
      </w:pPr>
      <w:r>
        <w:rPr>
          <w:lang w:val="lv"/>
        </w:rPr>
        <w:t xml:space="preserve">4. Izvilkt kaklasiksnas galu caur cilpu un nogriezt lieko galu, kas </w:t>
      </w:r>
      <w:r w:rsidR="006423D6">
        <w:rPr>
          <w:lang w:val="lv"/>
        </w:rPr>
        <w:t xml:space="preserve">turpinās pēc </w:t>
      </w:r>
      <w:r>
        <w:rPr>
          <w:lang w:val="lv"/>
        </w:rPr>
        <w:t xml:space="preserve">2 cm. </w:t>
      </w:r>
      <w:r w:rsidR="006423D6">
        <w:rPr>
          <w:lang w:val="lv"/>
        </w:rPr>
        <w:t xml:space="preserve">Nekavējoties atbrīvoties </w:t>
      </w:r>
      <w:r>
        <w:rPr>
          <w:lang w:val="lv"/>
        </w:rPr>
        <w:t>no jebkurām kaklasiksnas atliekām vai atgriezumiem.</w:t>
      </w:r>
    </w:p>
    <w:p w14:paraId="339D4208" w14:textId="5C909D50" w:rsidR="00AC3690" w:rsidRPr="00037B32" w:rsidRDefault="000511DB">
      <w:pPr>
        <w:spacing w:line="240" w:lineRule="auto"/>
        <w:rPr>
          <w:lang w:val="lv"/>
        </w:rPr>
      </w:pPr>
      <w:r>
        <w:rPr>
          <w:lang w:val="lv"/>
        </w:rPr>
        <w:t>Šai kaklasiksnai ir drošības aizvēršanas mehānisms. Ļoti retos gadījumos, kad suns ir kaut kur iesprūdis, dzīvnieka paša spēk</w:t>
      </w:r>
      <w:r w:rsidR="00682FC1">
        <w:rPr>
          <w:lang w:val="lv"/>
        </w:rPr>
        <w:t>i</w:t>
      </w:r>
      <w:r>
        <w:rPr>
          <w:lang w:val="lv"/>
        </w:rPr>
        <w:t xml:space="preserve"> parasti ir pietiekam</w:t>
      </w:r>
      <w:r w:rsidR="00682FC1">
        <w:rPr>
          <w:lang w:val="lv"/>
        </w:rPr>
        <w:t>i</w:t>
      </w:r>
      <w:r>
        <w:rPr>
          <w:lang w:val="lv"/>
        </w:rPr>
        <w:t>, lai pārrautu kaklasiksnu un nodrošinātu ātru atbrīvošanos.</w:t>
      </w:r>
    </w:p>
    <w:p w14:paraId="32FB021A" w14:textId="77777777" w:rsidR="00AC3690" w:rsidRPr="00037B32" w:rsidRDefault="00AC3690">
      <w:pPr>
        <w:spacing w:line="240" w:lineRule="auto"/>
        <w:jc w:val="both"/>
        <w:rPr>
          <w:lang w:val="lv"/>
        </w:rPr>
      </w:pPr>
    </w:p>
    <w:p w14:paraId="628C6713" w14:textId="22DECDF0" w:rsidR="00AC3690" w:rsidRPr="00037B32" w:rsidRDefault="000511DB">
      <w:pPr>
        <w:spacing w:line="240" w:lineRule="auto"/>
        <w:rPr>
          <w:lang w:val="lv"/>
        </w:rPr>
      </w:pPr>
      <w:r>
        <w:rPr>
          <w:lang w:val="lv"/>
        </w:rPr>
        <w:t xml:space="preserve">8 mēnešus ilgai aizsardzībai kaklasiksna jāvalkā nepārtraukti un jānoņem pēc ārstēšanas perioda beigām. </w:t>
      </w:r>
      <w:r w:rsidR="006423D6">
        <w:rPr>
          <w:lang w:val="lv"/>
        </w:rPr>
        <w:t xml:space="preserve">Periodiski pārbaudīt un pielāgot izmēru, ja nepieciešams, īpaši, kad </w:t>
      </w:r>
      <w:r w:rsidR="00682FC1">
        <w:rPr>
          <w:lang w:val="lv"/>
        </w:rPr>
        <w:t>kucēni</w:t>
      </w:r>
      <w:r w:rsidR="006423D6">
        <w:rPr>
          <w:lang w:val="lv"/>
        </w:rPr>
        <w:t xml:space="preserve"> ātri aug.</w:t>
      </w:r>
    </w:p>
    <w:p w14:paraId="3F5B369E" w14:textId="77777777" w:rsidR="00AC3690" w:rsidRPr="00037B32" w:rsidRDefault="00AC3690">
      <w:pPr>
        <w:spacing w:line="240" w:lineRule="auto"/>
        <w:rPr>
          <w:lang w:val="lv"/>
        </w:rPr>
      </w:pPr>
    </w:p>
    <w:p w14:paraId="294B28C3" w14:textId="77777777" w:rsidR="00AC3690" w:rsidRPr="00CC289E" w:rsidRDefault="000511DB">
      <w:pPr>
        <w:tabs>
          <w:tab w:val="left" w:pos="0"/>
        </w:tabs>
        <w:spacing w:line="240" w:lineRule="auto"/>
        <w:ind w:left="567" w:hanging="567"/>
        <w:rPr>
          <w:lang w:val="fr-FR"/>
        </w:rPr>
      </w:pPr>
      <w:r>
        <w:rPr>
          <w:b/>
          <w:bCs/>
          <w:lang w:val="lv"/>
        </w:rPr>
        <w:t>3.10</w:t>
      </w:r>
      <w:r>
        <w:rPr>
          <w:lang w:val="lv"/>
        </w:rPr>
        <w:tab/>
      </w:r>
      <w:r>
        <w:rPr>
          <w:b/>
          <w:bCs/>
          <w:lang w:val="lv"/>
        </w:rPr>
        <w:t>Pārdozēšanas simptomi (ārkārtas procedūras un antidoti, ja piemērojami)</w:t>
      </w:r>
    </w:p>
    <w:p w14:paraId="436780C1" w14:textId="77777777" w:rsidR="00AC3690" w:rsidRPr="00CC289E" w:rsidRDefault="00AC3690">
      <w:pPr>
        <w:spacing w:line="240" w:lineRule="auto"/>
        <w:rPr>
          <w:lang w:val="fr-FR"/>
        </w:rPr>
      </w:pPr>
    </w:p>
    <w:p w14:paraId="74C343A0" w14:textId="588F3472" w:rsidR="00AC3690" w:rsidRPr="00CC289E" w:rsidRDefault="000511DB">
      <w:pPr>
        <w:spacing w:line="240" w:lineRule="auto"/>
        <w:rPr>
          <w:lang w:val="fr-FR"/>
        </w:rPr>
      </w:pPr>
      <w:r>
        <w:rPr>
          <w:lang w:val="lv"/>
        </w:rPr>
        <w:t xml:space="preserve">Kaklasiksnas </w:t>
      </w:r>
      <w:r w:rsidR="006423D6">
        <w:rPr>
          <w:lang w:val="lv"/>
        </w:rPr>
        <w:t>īpašību</w:t>
      </w:r>
      <w:r>
        <w:rPr>
          <w:lang w:val="lv"/>
        </w:rPr>
        <w:t xml:space="preserve"> dēļ pārdozēšana ir mazticama un pārdozēšanas pazīmes nav sagaidāmas.</w:t>
      </w:r>
    </w:p>
    <w:p w14:paraId="02065753" w14:textId="24B9EB58" w:rsidR="00AC3690" w:rsidRPr="00CC289E" w:rsidRDefault="000511DB">
      <w:pPr>
        <w:spacing w:line="240" w:lineRule="auto"/>
        <w:rPr>
          <w:lang w:val="fr-FR"/>
        </w:rPr>
      </w:pPr>
      <w:r>
        <w:rPr>
          <w:lang w:val="lv"/>
        </w:rPr>
        <w:t xml:space="preserve">Pārdozēšana, valkājot 5 kaklasiksnas ap kaklu, tika pētīta pieaugušiem suņiem </w:t>
      </w:r>
      <w:r w:rsidR="006423D6">
        <w:rPr>
          <w:lang w:val="lv"/>
        </w:rPr>
        <w:t xml:space="preserve">8 mēnešus </w:t>
      </w:r>
      <w:r w:rsidR="00682FC1">
        <w:rPr>
          <w:lang w:val="lv"/>
        </w:rPr>
        <w:t xml:space="preserve">ilgi </w:t>
      </w:r>
      <w:r w:rsidR="006423D6">
        <w:rPr>
          <w:lang w:val="lv"/>
        </w:rPr>
        <w:t>un</w:t>
      </w:r>
      <w:r w:rsidR="006423D6" w:rsidDel="006423D6">
        <w:rPr>
          <w:lang w:val="lv"/>
        </w:rPr>
        <w:t xml:space="preserve"> </w:t>
      </w:r>
      <w:r>
        <w:rPr>
          <w:lang w:val="lv"/>
        </w:rPr>
        <w:t xml:space="preserve">7 nedēļas veciem kucēniem </w:t>
      </w:r>
      <w:r w:rsidR="006423D6">
        <w:rPr>
          <w:lang w:val="lv"/>
        </w:rPr>
        <w:t xml:space="preserve">6 mēnešus </w:t>
      </w:r>
      <w:r w:rsidR="00682FC1">
        <w:rPr>
          <w:lang w:val="lv"/>
        </w:rPr>
        <w:t xml:space="preserve">ilgi, </w:t>
      </w:r>
      <w:r w:rsidR="006423D6">
        <w:rPr>
          <w:lang w:val="lv"/>
        </w:rPr>
        <w:t xml:space="preserve">un netika </w:t>
      </w:r>
      <w:r>
        <w:rPr>
          <w:lang w:val="lv"/>
        </w:rPr>
        <w:t>novērotas citas blakusparādības, izņemot nelielu apmatojuma izkrišanu un vieglas ādas reakcijas.</w:t>
      </w:r>
    </w:p>
    <w:p w14:paraId="4850CAEB" w14:textId="77777777" w:rsidR="00AC3690" w:rsidRPr="00CC289E" w:rsidRDefault="000511DB">
      <w:pPr>
        <w:spacing w:line="240" w:lineRule="auto"/>
        <w:rPr>
          <w:lang w:val="fr-FR"/>
        </w:rPr>
      </w:pPr>
      <w:r>
        <w:rPr>
          <w:lang w:val="lv"/>
        </w:rPr>
        <w:t>Maz ticamā gadījumā, ja dzīvnieks apēd kaklasiksnu, var rasties viegli kuņģa-zarnu trakta simptomi (piemēram, šķidra vēdera izeja).</w:t>
      </w:r>
    </w:p>
    <w:p w14:paraId="5E8562F4" w14:textId="77777777" w:rsidR="00AC3690" w:rsidRPr="00CC289E" w:rsidRDefault="00AC3690">
      <w:pPr>
        <w:spacing w:line="240" w:lineRule="auto"/>
        <w:rPr>
          <w:lang w:val="fr-FR"/>
        </w:rPr>
      </w:pPr>
    </w:p>
    <w:p w14:paraId="3E32035B" w14:textId="77777777" w:rsidR="00AC3690" w:rsidRPr="00CC289E" w:rsidRDefault="000511DB">
      <w:pPr>
        <w:tabs>
          <w:tab w:val="left" w:pos="0"/>
        </w:tabs>
        <w:spacing w:line="240" w:lineRule="auto"/>
        <w:ind w:left="567" w:hanging="567"/>
        <w:rPr>
          <w:color w:val="000000"/>
          <w:lang w:val="fr-FR"/>
        </w:rPr>
      </w:pPr>
      <w:r>
        <w:rPr>
          <w:b/>
          <w:bCs/>
          <w:lang w:val="lv"/>
        </w:rPr>
        <w:t>3.11</w:t>
      </w:r>
      <w:r>
        <w:rPr>
          <w:lang w:val="lv"/>
        </w:rPr>
        <w:tab/>
      </w:r>
      <w:r>
        <w:rPr>
          <w:b/>
          <w:bCs/>
          <w:lang w:val="lv"/>
        </w:rPr>
        <w:t>Īpaši lietošanas ierobežojumi un īpaši lietošanas nosacījumi, tostarp antimikrobiālo un pretparazītu veterināro zāļu lietošanas ierobežojumi, lai ierobežotu rezistences veidošanās risku</w:t>
      </w:r>
    </w:p>
    <w:p w14:paraId="1FB7964C" w14:textId="77777777" w:rsidR="00AC3690" w:rsidRPr="00CC289E" w:rsidRDefault="00AC3690">
      <w:pPr>
        <w:rPr>
          <w:lang w:val="fr-FR"/>
        </w:rPr>
      </w:pPr>
    </w:p>
    <w:p w14:paraId="610DAC16" w14:textId="77777777" w:rsidR="00AC3690" w:rsidRPr="00CC289E" w:rsidRDefault="000511DB">
      <w:pPr>
        <w:spacing w:line="240" w:lineRule="auto"/>
        <w:rPr>
          <w:lang w:val="fr-FR"/>
        </w:rPr>
      </w:pPr>
      <w:r>
        <w:rPr>
          <w:lang w:val="lv"/>
        </w:rPr>
        <w:t>Nav piemērojami.</w:t>
      </w:r>
    </w:p>
    <w:p w14:paraId="648FB6F6" w14:textId="77777777" w:rsidR="00AC3690" w:rsidRPr="00CC289E" w:rsidRDefault="00AC3690">
      <w:pPr>
        <w:spacing w:line="240" w:lineRule="auto"/>
        <w:rPr>
          <w:lang w:val="fr-FR"/>
        </w:rPr>
      </w:pPr>
    </w:p>
    <w:p w14:paraId="786AD594" w14:textId="77777777" w:rsidR="00AC3690" w:rsidRPr="00CC289E" w:rsidRDefault="000511DB">
      <w:pPr>
        <w:tabs>
          <w:tab w:val="left" w:pos="0"/>
        </w:tabs>
        <w:spacing w:line="240" w:lineRule="auto"/>
        <w:ind w:left="567" w:hanging="567"/>
        <w:rPr>
          <w:lang w:val="fr-FR"/>
        </w:rPr>
      </w:pPr>
      <w:r>
        <w:rPr>
          <w:b/>
          <w:bCs/>
          <w:lang w:val="lv"/>
        </w:rPr>
        <w:t>3.12</w:t>
      </w:r>
      <w:r>
        <w:rPr>
          <w:lang w:val="lv"/>
        </w:rPr>
        <w:tab/>
      </w:r>
      <w:r>
        <w:rPr>
          <w:b/>
          <w:bCs/>
          <w:lang w:val="lv"/>
        </w:rPr>
        <w:t>Ierobežojumu periods</w:t>
      </w:r>
    </w:p>
    <w:p w14:paraId="35908348" w14:textId="77777777" w:rsidR="00AC3690" w:rsidRPr="00CC289E" w:rsidRDefault="00AC3690">
      <w:pPr>
        <w:spacing w:line="240" w:lineRule="auto"/>
        <w:rPr>
          <w:lang w:val="fr-FR"/>
        </w:rPr>
      </w:pPr>
    </w:p>
    <w:p w14:paraId="04092605" w14:textId="3B67532E" w:rsidR="00AC3690" w:rsidRPr="00CC289E" w:rsidRDefault="000511DB">
      <w:pPr>
        <w:spacing w:line="240" w:lineRule="auto"/>
        <w:rPr>
          <w:lang w:val="fr-FR"/>
        </w:rPr>
      </w:pPr>
      <w:r w:rsidRPr="00682FC1">
        <w:rPr>
          <w:lang w:val="lv"/>
        </w:rPr>
        <w:t>Nav piemērojams.</w:t>
      </w:r>
    </w:p>
    <w:p w14:paraId="6E043E84" w14:textId="77777777" w:rsidR="00AC3690" w:rsidRPr="00CC289E" w:rsidRDefault="00AC3690">
      <w:pPr>
        <w:spacing w:line="240" w:lineRule="auto"/>
        <w:rPr>
          <w:lang w:val="fr-FR"/>
        </w:rPr>
      </w:pPr>
    </w:p>
    <w:p w14:paraId="5D466FAE" w14:textId="77777777" w:rsidR="002B6749" w:rsidRPr="00CC289E" w:rsidRDefault="002B6749">
      <w:pPr>
        <w:spacing w:line="240" w:lineRule="auto"/>
        <w:rPr>
          <w:lang w:val="fr-FR"/>
        </w:rPr>
      </w:pPr>
    </w:p>
    <w:p w14:paraId="33DF50B4" w14:textId="77777777" w:rsidR="00AC3690" w:rsidRPr="00CC289E" w:rsidRDefault="000511DB">
      <w:pPr>
        <w:tabs>
          <w:tab w:val="left" w:pos="0"/>
        </w:tabs>
        <w:spacing w:line="240" w:lineRule="auto"/>
        <w:ind w:left="567" w:hanging="567"/>
        <w:rPr>
          <w:lang w:val="fr-FR"/>
        </w:rPr>
      </w:pPr>
      <w:r>
        <w:rPr>
          <w:b/>
          <w:bCs/>
          <w:lang w:val="lv"/>
        </w:rPr>
        <w:t>4.</w:t>
      </w:r>
      <w:r>
        <w:rPr>
          <w:lang w:val="lv"/>
        </w:rPr>
        <w:tab/>
      </w:r>
      <w:r>
        <w:rPr>
          <w:b/>
          <w:bCs/>
          <w:lang w:val="lv"/>
        </w:rPr>
        <w:t>FARMAKOLOĢISKĀS ĪPAŠĪBAS</w:t>
      </w:r>
    </w:p>
    <w:p w14:paraId="1927E1E2" w14:textId="77777777" w:rsidR="00AC3690" w:rsidRPr="00CC289E" w:rsidRDefault="00AC3690">
      <w:pPr>
        <w:spacing w:line="240" w:lineRule="auto"/>
        <w:rPr>
          <w:lang w:val="fr-FR"/>
        </w:rPr>
      </w:pPr>
    </w:p>
    <w:p w14:paraId="2A11626F" w14:textId="77777777" w:rsidR="00AC3690" w:rsidRPr="00CC289E" w:rsidRDefault="000511DB">
      <w:pPr>
        <w:tabs>
          <w:tab w:val="left" w:pos="0"/>
        </w:tabs>
        <w:spacing w:line="240" w:lineRule="auto"/>
        <w:ind w:left="567" w:hanging="567"/>
        <w:rPr>
          <w:lang w:val="fr-FR"/>
        </w:rPr>
      </w:pPr>
      <w:r>
        <w:rPr>
          <w:b/>
          <w:bCs/>
          <w:lang w:val="lv"/>
        </w:rPr>
        <w:t>4.1</w:t>
      </w:r>
      <w:r>
        <w:rPr>
          <w:lang w:val="lv"/>
        </w:rPr>
        <w:tab/>
      </w:r>
      <w:r>
        <w:rPr>
          <w:b/>
          <w:bCs/>
          <w:lang w:val="lv"/>
        </w:rPr>
        <w:t>ATĶvet kods:</w:t>
      </w:r>
    </w:p>
    <w:p w14:paraId="77FA132A" w14:textId="77777777" w:rsidR="00AC3690" w:rsidRPr="00CC289E" w:rsidRDefault="000511DB">
      <w:pPr>
        <w:tabs>
          <w:tab w:val="left" w:pos="0"/>
        </w:tabs>
        <w:spacing w:line="240" w:lineRule="auto"/>
        <w:ind w:left="567"/>
        <w:rPr>
          <w:lang w:val="fr-FR"/>
        </w:rPr>
      </w:pPr>
      <w:r>
        <w:rPr>
          <w:lang w:val="lv"/>
        </w:rPr>
        <w:lastRenderedPageBreak/>
        <w:t>QP53AC55</w:t>
      </w:r>
    </w:p>
    <w:p w14:paraId="4FBE201A" w14:textId="77777777" w:rsidR="00AC3690" w:rsidRPr="00CC289E" w:rsidRDefault="00AC3690">
      <w:pPr>
        <w:spacing w:line="240" w:lineRule="auto"/>
        <w:rPr>
          <w:lang w:val="fr-FR"/>
        </w:rPr>
      </w:pPr>
    </w:p>
    <w:p w14:paraId="4BE26A60" w14:textId="77777777" w:rsidR="00AC3690" w:rsidRPr="00CC289E" w:rsidRDefault="000511DB">
      <w:pPr>
        <w:tabs>
          <w:tab w:val="left" w:pos="0"/>
        </w:tabs>
        <w:spacing w:line="240" w:lineRule="auto"/>
        <w:ind w:left="567" w:hanging="567"/>
        <w:rPr>
          <w:b/>
          <w:lang w:val="fr-FR"/>
        </w:rPr>
      </w:pPr>
      <w:r>
        <w:rPr>
          <w:b/>
          <w:bCs/>
          <w:lang w:val="lv"/>
        </w:rPr>
        <w:t>4.2</w:t>
      </w:r>
      <w:r>
        <w:rPr>
          <w:lang w:val="lv"/>
        </w:rPr>
        <w:tab/>
      </w:r>
      <w:r>
        <w:rPr>
          <w:b/>
          <w:bCs/>
          <w:lang w:val="lv"/>
        </w:rPr>
        <w:t>Farmakodinamiskās īpašības</w:t>
      </w:r>
    </w:p>
    <w:p w14:paraId="45C7425E" w14:textId="77777777" w:rsidR="006423D6" w:rsidRDefault="006423D6">
      <w:pPr>
        <w:spacing w:line="240" w:lineRule="auto"/>
        <w:jc w:val="both"/>
        <w:rPr>
          <w:lang w:val="lv"/>
        </w:rPr>
      </w:pPr>
    </w:p>
    <w:p w14:paraId="18243E9A" w14:textId="13D969C8" w:rsidR="006423D6" w:rsidRDefault="000511DB" w:rsidP="006423D6">
      <w:pPr>
        <w:spacing w:line="240" w:lineRule="auto"/>
        <w:rPr>
          <w:lang w:val="lv"/>
        </w:rPr>
      </w:pPr>
      <w:r>
        <w:rPr>
          <w:lang w:val="lv"/>
        </w:rPr>
        <w:t>Imidakloprīds ir ektoparaziticīda viela, kas pieder pie hloronikotinilgrupas savienojumiem. Ķīmiski to var klasificēt kā hloronikotīnila nitroguanidīnu. Imidakloprīds ir iedarbīgs pret blusu kāpuru stadijām, pieaugušām blusām un utīm. Iedarbība pret blusām (</w:t>
      </w:r>
      <w:r>
        <w:rPr>
          <w:i/>
          <w:iCs/>
          <w:lang w:val="lv"/>
        </w:rPr>
        <w:t>Ctenocephalides felis</w:t>
      </w:r>
      <w:r>
        <w:rPr>
          <w:lang w:val="lv"/>
        </w:rPr>
        <w:t xml:space="preserve"> un </w:t>
      </w:r>
      <w:r>
        <w:rPr>
          <w:i/>
          <w:iCs/>
          <w:lang w:val="lv"/>
        </w:rPr>
        <w:t>Ctenocephalides canis</w:t>
      </w:r>
      <w:r>
        <w:rPr>
          <w:lang w:val="lv"/>
        </w:rPr>
        <w:t>) sākas 48 stundu laikā pēc kaklasiksnas uzlikšanas.</w:t>
      </w:r>
    </w:p>
    <w:p w14:paraId="50167A02" w14:textId="0B864525" w:rsidR="00AC3690" w:rsidRPr="00037B32" w:rsidRDefault="000511DB" w:rsidP="004A0539">
      <w:pPr>
        <w:spacing w:line="240" w:lineRule="auto"/>
        <w:rPr>
          <w:lang w:val="lv"/>
        </w:rPr>
      </w:pPr>
      <w:r>
        <w:rPr>
          <w:lang w:val="lv"/>
        </w:rPr>
        <w:t xml:space="preserve">Imidakloprīdam ir </w:t>
      </w:r>
      <w:r w:rsidR="006423D6">
        <w:rPr>
          <w:lang w:val="lv"/>
        </w:rPr>
        <w:t xml:space="preserve">augsta saistīšanās spēja </w:t>
      </w:r>
      <w:r>
        <w:rPr>
          <w:lang w:val="lv"/>
        </w:rPr>
        <w:t xml:space="preserve">ar blusu nikotīnerģiskiem acetilholīna receptoriem centrālās nervu sistēmas (CNS) postsinaptiskajā apvidū. Sekojošā holīnerģiskā transmisijas kavēšana izraisa </w:t>
      </w:r>
      <w:r w:rsidR="00682FC1">
        <w:rPr>
          <w:lang w:val="lv"/>
        </w:rPr>
        <w:t>kukaiņu</w:t>
      </w:r>
      <w:r>
        <w:rPr>
          <w:lang w:val="lv"/>
        </w:rPr>
        <w:t xml:space="preserve"> paralīzi un bojāeju. Dēļ tā vājās mijiedarbības ar zīdītāju nikotīnerģiskajiem receptoriem un zemo caurspiešanās spēju caur asins – smadzeņu barjeru zīdītājiem, imidakloprīdam praktiski nav ietekmes uz zīdītāju CNS. Imidakloprīdam piemīt minimāla farmakoloģiska iedarbība uz zīdītājiem.</w:t>
      </w:r>
    </w:p>
    <w:p w14:paraId="09537E0A" w14:textId="77777777" w:rsidR="00AC3690" w:rsidRPr="00037B32" w:rsidRDefault="00AC3690" w:rsidP="004A0539">
      <w:pPr>
        <w:spacing w:line="240" w:lineRule="auto"/>
        <w:rPr>
          <w:lang w:val="lv"/>
        </w:rPr>
      </w:pPr>
    </w:p>
    <w:p w14:paraId="78A2F168" w14:textId="77777777" w:rsidR="000511DB" w:rsidRDefault="000511DB" w:rsidP="004A0539">
      <w:pPr>
        <w:spacing w:line="240" w:lineRule="auto"/>
        <w:rPr>
          <w:lang w:val="lv"/>
        </w:rPr>
      </w:pPr>
      <w:r>
        <w:rPr>
          <w:lang w:val="lv"/>
        </w:rPr>
        <w:t>Flumetrīns ir sintētisko piretroīdu grupas ektoparaziticīda viela. Balstoties uz pašreizējām zināšanām, sintētiskie piretrīni traucē nātrija kanālu darbību nervu šūnu membrānā, kā rezultātā tiek kavēta nerva repolarizācija un izraisīta parazīta bojāeja. Pētījumos par vairāku piretroīdu uzbūves un iedarbības sakarību tika atzīmēta interference ar noteiktas hirālās uzbūves receptoriem, tādējādi izraisot selektīvu darbību uz ektoparazītiem. Šiem savienojumiem netika novērota antiholīnesterāzes iedarbība. Flumetrīns ir atbildīgs par šo veterināro zāļu akaricīdo darbību un ar savu letālo iedarbību uz sievišķās kārtas blusām novērš auglīgu oliņu ražošanu.</w:t>
      </w:r>
    </w:p>
    <w:p w14:paraId="03A475BE" w14:textId="6B856C91" w:rsidR="00AC3690" w:rsidRPr="00037B32" w:rsidRDefault="00AC3690" w:rsidP="004A0539">
      <w:pPr>
        <w:spacing w:line="240" w:lineRule="auto"/>
        <w:rPr>
          <w:lang w:val="lv"/>
        </w:rPr>
      </w:pPr>
    </w:p>
    <w:p w14:paraId="29797E04" w14:textId="338AB50E" w:rsidR="00AC3690" w:rsidRPr="00037B32" w:rsidRDefault="000511DB" w:rsidP="004A0539">
      <w:pPr>
        <w:spacing w:line="240" w:lineRule="auto"/>
        <w:rPr>
          <w:lang w:val="lv"/>
        </w:rPr>
      </w:pPr>
      <w:r>
        <w:rPr>
          <w:lang w:val="lv"/>
        </w:rPr>
        <w:t>Šīs veterinārās zāles nodrošina repelentu (</w:t>
      </w:r>
      <w:r w:rsidR="006423D6">
        <w:rPr>
          <w:lang w:val="lv"/>
        </w:rPr>
        <w:t xml:space="preserve">pret barošanās) </w:t>
      </w:r>
      <w:r>
        <w:rPr>
          <w:lang w:val="lv"/>
        </w:rPr>
        <w:t xml:space="preserve">darbību pret minētajām ērcēm, </w:t>
      </w:r>
      <w:r w:rsidR="006423D6">
        <w:rPr>
          <w:lang w:val="lv"/>
        </w:rPr>
        <w:t>tādējādi kavējot atbaidītos parazītus no asins sūkšanas un netieši palīdzot samazināt vektoru pārnēsāto slimību risku</w:t>
      </w:r>
      <w:r>
        <w:rPr>
          <w:lang w:val="lv"/>
        </w:rPr>
        <w:t>.</w:t>
      </w:r>
    </w:p>
    <w:p w14:paraId="34E4236A" w14:textId="77777777" w:rsidR="00AC3690" w:rsidRPr="00037B32" w:rsidRDefault="00AC3690" w:rsidP="004A0539">
      <w:pPr>
        <w:spacing w:line="240" w:lineRule="auto"/>
        <w:rPr>
          <w:lang w:val="lv"/>
        </w:rPr>
      </w:pPr>
    </w:p>
    <w:p w14:paraId="2F2F69AF" w14:textId="6B50992C" w:rsidR="00AC3690" w:rsidRPr="0006178C" w:rsidRDefault="000511DB" w:rsidP="004A0539">
      <w:pPr>
        <w:spacing w:line="240" w:lineRule="auto"/>
        <w:rPr>
          <w:lang w:val="lv"/>
        </w:rPr>
      </w:pPr>
      <w:r w:rsidRPr="0006178C">
        <w:rPr>
          <w:lang w:val="lv"/>
        </w:rPr>
        <w:t>Efektivitātes pret smilšu mušām (</w:t>
      </w:r>
      <w:r w:rsidRPr="0006178C">
        <w:rPr>
          <w:i/>
          <w:iCs/>
          <w:lang w:val="lv"/>
        </w:rPr>
        <w:t>Phlebotomus perniciosus</w:t>
      </w:r>
      <w:r w:rsidRPr="0006178C">
        <w:rPr>
          <w:lang w:val="lv"/>
        </w:rPr>
        <w:t>) pētījumu rezultāti parādīja mainīgu repelentu (</w:t>
      </w:r>
      <w:bookmarkStart w:id="8" w:name="_Hlk202974312"/>
      <w:r w:rsidR="00682FC1" w:rsidRPr="0006178C">
        <w:rPr>
          <w:lang w:val="lv"/>
        </w:rPr>
        <w:t>pret barošanās</w:t>
      </w:r>
      <w:bookmarkEnd w:id="8"/>
      <w:r w:rsidRPr="0006178C">
        <w:rPr>
          <w:lang w:val="lv"/>
        </w:rPr>
        <w:t xml:space="preserve">) iedarbību pret smilšu mušām, kas svārstījās no 65 līdz 89% 7-8 mēnešus pēc sākotnējās kaklasiksnas aplikšanas. Trīs klīnisko lauka pētījumu rezultāti, ko veica endēmiskos apvidos, uzrādīja nozīmīgu </w:t>
      </w:r>
      <w:r w:rsidRPr="0006178C">
        <w:rPr>
          <w:i/>
          <w:iCs/>
          <w:lang w:val="lv"/>
        </w:rPr>
        <w:t>Leishmania infantum</w:t>
      </w:r>
      <w:r w:rsidRPr="0006178C">
        <w:rPr>
          <w:lang w:val="lv"/>
        </w:rPr>
        <w:t xml:space="preserve"> pārnešanas ar smilšu mušām riska </w:t>
      </w:r>
      <w:r w:rsidR="00C7745C" w:rsidRPr="004A0539">
        <w:rPr>
          <w:lang w:val="lv"/>
        </w:rPr>
        <w:t xml:space="preserve">samazināšanos </w:t>
      </w:r>
      <w:r w:rsidRPr="004A0539">
        <w:rPr>
          <w:lang w:val="lv"/>
        </w:rPr>
        <w:t>ārstēt</w:t>
      </w:r>
      <w:r w:rsidR="00C7745C" w:rsidRPr="004A0539">
        <w:rPr>
          <w:lang w:val="lv"/>
        </w:rPr>
        <w:t>aj</w:t>
      </w:r>
      <w:r w:rsidRPr="004A0539">
        <w:rPr>
          <w:lang w:val="lv"/>
        </w:rPr>
        <w:t>iem</w:t>
      </w:r>
      <w:r w:rsidRPr="0006178C">
        <w:rPr>
          <w:lang w:val="lv"/>
        </w:rPr>
        <w:t xml:space="preserve"> suņiem salīdzinājumā ar </w:t>
      </w:r>
      <w:r w:rsidRPr="004A0539">
        <w:rPr>
          <w:lang w:val="lv"/>
        </w:rPr>
        <w:t>neārstēt</w:t>
      </w:r>
      <w:r w:rsidR="00C7745C" w:rsidRPr="004A0539">
        <w:rPr>
          <w:lang w:val="lv"/>
        </w:rPr>
        <w:t>aj</w:t>
      </w:r>
      <w:r w:rsidRPr="004A0539">
        <w:rPr>
          <w:lang w:val="lv"/>
        </w:rPr>
        <w:t>iem</w:t>
      </w:r>
      <w:r w:rsidRPr="0006178C">
        <w:rPr>
          <w:lang w:val="lv"/>
        </w:rPr>
        <w:t xml:space="preserve"> suņiem. Atkarībā no infekcijas izplatības ar smilšu mušām, saslimšanas ar leišmaniozi riska </w:t>
      </w:r>
      <w:r w:rsidRPr="004A0539">
        <w:rPr>
          <w:lang w:val="lv"/>
        </w:rPr>
        <w:t>mazināšanas</w:t>
      </w:r>
      <w:r w:rsidRPr="0006178C">
        <w:rPr>
          <w:lang w:val="lv"/>
        </w:rPr>
        <w:t xml:space="preserve"> efektivitāte svārstījās no 88,3 līdz 100%.</w:t>
      </w:r>
    </w:p>
    <w:p w14:paraId="48F61FB0" w14:textId="77777777" w:rsidR="00AC3690" w:rsidRPr="0006178C" w:rsidRDefault="00AC3690">
      <w:pPr>
        <w:spacing w:line="240" w:lineRule="auto"/>
        <w:rPr>
          <w:lang w:val="lv"/>
        </w:rPr>
      </w:pPr>
    </w:p>
    <w:p w14:paraId="252A76DC" w14:textId="77777777" w:rsidR="00AC3690" w:rsidRPr="0006178C" w:rsidRDefault="000511DB">
      <w:pPr>
        <w:tabs>
          <w:tab w:val="left" w:pos="0"/>
        </w:tabs>
        <w:spacing w:line="240" w:lineRule="auto"/>
        <w:ind w:left="567" w:hanging="567"/>
        <w:rPr>
          <w:lang w:val="lv"/>
        </w:rPr>
      </w:pPr>
      <w:r w:rsidRPr="0006178C">
        <w:rPr>
          <w:b/>
          <w:bCs/>
          <w:lang w:val="lv"/>
        </w:rPr>
        <w:t>4.3</w:t>
      </w:r>
      <w:r w:rsidRPr="0006178C">
        <w:rPr>
          <w:lang w:val="lv"/>
        </w:rPr>
        <w:tab/>
      </w:r>
      <w:r w:rsidRPr="0006178C">
        <w:rPr>
          <w:b/>
          <w:bCs/>
          <w:lang w:val="lv"/>
        </w:rPr>
        <w:t>Farmakokinētiskās īpašības</w:t>
      </w:r>
    </w:p>
    <w:p w14:paraId="0C5E0AF4" w14:textId="77777777" w:rsidR="006423D6" w:rsidRPr="0006178C" w:rsidRDefault="006423D6">
      <w:pPr>
        <w:tabs>
          <w:tab w:val="left" w:pos="0"/>
        </w:tabs>
        <w:spacing w:line="240" w:lineRule="auto"/>
        <w:jc w:val="both"/>
        <w:rPr>
          <w:lang w:val="lv"/>
        </w:rPr>
      </w:pPr>
      <w:bookmarkStart w:id="9" w:name="_heading=h.vs4fsxj6ek8h" w:colFirst="0" w:colLast="0"/>
      <w:bookmarkEnd w:id="9"/>
    </w:p>
    <w:p w14:paraId="02DD0E56" w14:textId="43A92010" w:rsidR="000511DB" w:rsidRDefault="000511DB" w:rsidP="004A0539">
      <w:pPr>
        <w:tabs>
          <w:tab w:val="left" w:pos="0"/>
        </w:tabs>
        <w:spacing w:line="240" w:lineRule="auto"/>
        <w:rPr>
          <w:lang w:val="lv"/>
        </w:rPr>
      </w:pPr>
      <w:r w:rsidRPr="0006178C">
        <w:rPr>
          <w:lang w:val="lv"/>
        </w:rPr>
        <w:t xml:space="preserve">Abas aktīvās vielas tiek lēni un ilgstoši izdalītas zemā koncentrācijā no kaklasiksnas polimēra matrices sistēmas uz dzīvnieku. Abas aktīvās vielas atrodas suņa apmatojumā akaricīdā/insekticīdā koncentrācijā </w:t>
      </w:r>
      <w:r w:rsidR="006423D6" w:rsidRPr="0006178C">
        <w:rPr>
          <w:lang w:val="lv"/>
        </w:rPr>
        <w:t xml:space="preserve">visu </w:t>
      </w:r>
      <w:r w:rsidR="00C7745C" w:rsidRPr="004A0539">
        <w:rPr>
          <w:lang w:val="lv"/>
        </w:rPr>
        <w:t>ie</w:t>
      </w:r>
      <w:r w:rsidR="006423D6" w:rsidRPr="004A0539">
        <w:rPr>
          <w:lang w:val="lv"/>
        </w:rPr>
        <w:t>darbības</w:t>
      </w:r>
      <w:r w:rsidR="006423D6" w:rsidRPr="0006178C">
        <w:rPr>
          <w:lang w:val="lv"/>
        </w:rPr>
        <w:t xml:space="preserve"> periodu</w:t>
      </w:r>
      <w:r w:rsidRPr="0006178C">
        <w:rPr>
          <w:lang w:val="lv"/>
        </w:rPr>
        <w:t xml:space="preserve">. Aktīvās vielas izplatās no tiešās saskares </w:t>
      </w:r>
      <w:r w:rsidR="006423D6" w:rsidRPr="0006178C">
        <w:rPr>
          <w:lang w:val="lv"/>
        </w:rPr>
        <w:t>vietas pa visu ādas virsmu</w:t>
      </w:r>
      <w:r w:rsidRPr="0006178C">
        <w:rPr>
          <w:lang w:val="lv"/>
        </w:rPr>
        <w:t>. Pārdozēšanas un seruma kinētikas pētījumos mērķa dzīvniekiem konstatēja, ka imidakloprīds īslaicīgi sasniedza asinsriti, savukārt flumetrīns pārsvarā nebija nosakāms.</w:t>
      </w:r>
    </w:p>
    <w:p w14:paraId="560DC2C2" w14:textId="1E141101" w:rsidR="00AC3690" w:rsidRPr="00037B32" w:rsidRDefault="00AC3690" w:rsidP="006423D6">
      <w:pPr>
        <w:spacing w:line="240" w:lineRule="auto"/>
        <w:rPr>
          <w:lang w:val="lv"/>
        </w:rPr>
      </w:pPr>
    </w:p>
    <w:p w14:paraId="50BFF4EE" w14:textId="77777777" w:rsidR="002B6749" w:rsidRPr="00037B32" w:rsidRDefault="002B6749">
      <w:pPr>
        <w:spacing w:line="240" w:lineRule="auto"/>
        <w:rPr>
          <w:lang w:val="lv"/>
        </w:rPr>
      </w:pPr>
    </w:p>
    <w:p w14:paraId="68F56377" w14:textId="77777777" w:rsidR="00AC3690" w:rsidRPr="00CC289E" w:rsidRDefault="000511DB">
      <w:pPr>
        <w:tabs>
          <w:tab w:val="left" w:pos="0"/>
        </w:tabs>
        <w:spacing w:line="240" w:lineRule="auto"/>
        <w:ind w:left="567" w:hanging="567"/>
        <w:rPr>
          <w:lang w:val="lv"/>
        </w:rPr>
      </w:pPr>
      <w:r>
        <w:rPr>
          <w:b/>
          <w:bCs/>
          <w:lang w:val="lv"/>
        </w:rPr>
        <w:t>5.</w:t>
      </w:r>
      <w:r>
        <w:rPr>
          <w:lang w:val="lv"/>
        </w:rPr>
        <w:tab/>
      </w:r>
      <w:r>
        <w:rPr>
          <w:b/>
          <w:bCs/>
          <w:lang w:val="lv"/>
        </w:rPr>
        <w:t>FARMACEITISKĀ INFORMĀCIJA</w:t>
      </w:r>
    </w:p>
    <w:p w14:paraId="28F5C804" w14:textId="77777777" w:rsidR="00AC3690" w:rsidRPr="00CC289E" w:rsidRDefault="00AC3690">
      <w:pPr>
        <w:spacing w:line="240" w:lineRule="auto"/>
        <w:rPr>
          <w:lang w:val="lv"/>
        </w:rPr>
      </w:pPr>
    </w:p>
    <w:p w14:paraId="7806F7A0" w14:textId="77777777" w:rsidR="00AC3690" w:rsidRPr="00CC289E" w:rsidRDefault="000511DB">
      <w:pPr>
        <w:tabs>
          <w:tab w:val="left" w:pos="0"/>
        </w:tabs>
        <w:spacing w:line="240" w:lineRule="auto"/>
        <w:ind w:left="567" w:hanging="567"/>
        <w:rPr>
          <w:lang w:val="lv"/>
        </w:rPr>
      </w:pPr>
      <w:r>
        <w:rPr>
          <w:b/>
          <w:bCs/>
          <w:lang w:val="lv"/>
        </w:rPr>
        <w:t>5.1</w:t>
      </w:r>
      <w:r>
        <w:rPr>
          <w:lang w:val="lv"/>
        </w:rPr>
        <w:tab/>
      </w:r>
      <w:r>
        <w:rPr>
          <w:b/>
          <w:bCs/>
          <w:lang w:val="lv"/>
        </w:rPr>
        <w:t>Būtiska nesaderība</w:t>
      </w:r>
    </w:p>
    <w:p w14:paraId="3E569B7A" w14:textId="77777777" w:rsidR="00AC3690" w:rsidRPr="00CC289E" w:rsidRDefault="00AC3690">
      <w:pPr>
        <w:spacing w:line="240" w:lineRule="auto"/>
        <w:rPr>
          <w:lang w:val="lv"/>
        </w:rPr>
      </w:pPr>
    </w:p>
    <w:p w14:paraId="1B9775F5" w14:textId="4A3FEEB6" w:rsidR="00AC3690" w:rsidRPr="00CC289E" w:rsidRDefault="000511DB">
      <w:pPr>
        <w:spacing w:line="240" w:lineRule="auto"/>
        <w:rPr>
          <w:lang w:val="lv"/>
        </w:rPr>
      </w:pPr>
      <w:r w:rsidRPr="00682FC1">
        <w:rPr>
          <w:lang w:val="lv"/>
        </w:rPr>
        <w:t>Nav piemērojam</w:t>
      </w:r>
      <w:r w:rsidR="00A438F9" w:rsidRPr="00682FC1">
        <w:rPr>
          <w:lang w:val="lv"/>
        </w:rPr>
        <w:t>a</w:t>
      </w:r>
      <w:r w:rsidRPr="00682FC1">
        <w:rPr>
          <w:lang w:val="lv"/>
        </w:rPr>
        <w:t>.</w:t>
      </w:r>
    </w:p>
    <w:p w14:paraId="1C94FB4B" w14:textId="77777777" w:rsidR="00AC3690" w:rsidRPr="00CC289E" w:rsidRDefault="00AC3690">
      <w:pPr>
        <w:spacing w:line="240" w:lineRule="auto"/>
        <w:rPr>
          <w:lang w:val="lv"/>
        </w:rPr>
      </w:pPr>
    </w:p>
    <w:p w14:paraId="1A792412" w14:textId="77777777" w:rsidR="00AC3690" w:rsidRPr="00F842E1" w:rsidRDefault="000511DB">
      <w:pPr>
        <w:tabs>
          <w:tab w:val="left" w:pos="0"/>
        </w:tabs>
        <w:spacing w:line="240" w:lineRule="auto"/>
        <w:ind w:left="567" w:hanging="567"/>
        <w:rPr>
          <w:lang w:val="lv"/>
        </w:rPr>
      </w:pPr>
      <w:r>
        <w:rPr>
          <w:b/>
          <w:bCs/>
          <w:lang w:val="lv"/>
        </w:rPr>
        <w:t>5.2</w:t>
      </w:r>
      <w:r>
        <w:rPr>
          <w:lang w:val="lv"/>
        </w:rPr>
        <w:tab/>
      </w:r>
      <w:r>
        <w:rPr>
          <w:b/>
          <w:bCs/>
          <w:lang w:val="lv"/>
        </w:rPr>
        <w:t>Derīguma termiņš</w:t>
      </w:r>
    </w:p>
    <w:p w14:paraId="34698661" w14:textId="77777777" w:rsidR="00AC3690" w:rsidRPr="00F842E1" w:rsidRDefault="00AC3690">
      <w:pPr>
        <w:spacing w:line="240" w:lineRule="auto"/>
        <w:rPr>
          <w:lang w:val="lv"/>
        </w:rPr>
      </w:pPr>
    </w:p>
    <w:p w14:paraId="4F5507C9" w14:textId="11B5A159" w:rsidR="00AC3690" w:rsidRPr="00F842E1" w:rsidRDefault="000511DB">
      <w:pPr>
        <w:spacing w:line="240" w:lineRule="auto"/>
        <w:rPr>
          <w:lang w:val="lv"/>
        </w:rPr>
      </w:pPr>
      <w:r>
        <w:rPr>
          <w:lang w:val="lv"/>
        </w:rPr>
        <w:t xml:space="preserve">Veterināro zāļu derīguma termiņš izplatīšanai </w:t>
      </w:r>
      <w:r w:rsidR="006423D6">
        <w:rPr>
          <w:lang w:val="lv"/>
        </w:rPr>
        <w:t>paredzētajā</w:t>
      </w:r>
      <w:r>
        <w:rPr>
          <w:lang w:val="lv"/>
        </w:rPr>
        <w:t xml:space="preserve"> iepakojumā: 2 gadi.</w:t>
      </w:r>
    </w:p>
    <w:p w14:paraId="0C188DFA" w14:textId="77777777" w:rsidR="00AC3690" w:rsidRPr="00F842E1" w:rsidRDefault="00AC3690">
      <w:pPr>
        <w:spacing w:line="240" w:lineRule="auto"/>
        <w:rPr>
          <w:lang w:val="lv"/>
        </w:rPr>
      </w:pPr>
    </w:p>
    <w:p w14:paraId="250B6F23" w14:textId="77777777" w:rsidR="00AC3690" w:rsidRPr="00F842E1" w:rsidRDefault="000511DB">
      <w:pPr>
        <w:tabs>
          <w:tab w:val="left" w:pos="0"/>
        </w:tabs>
        <w:spacing w:line="240" w:lineRule="auto"/>
        <w:ind w:left="567" w:hanging="567"/>
        <w:rPr>
          <w:lang w:val="lv"/>
        </w:rPr>
      </w:pPr>
      <w:r>
        <w:rPr>
          <w:b/>
          <w:bCs/>
          <w:lang w:val="lv"/>
        </w:rPr>
        <w:t>5.3</w:t>
      </w:r>
      <w:r>
        <w:rPr>
          <w:lang w:val="lv"/>
        </w:rPr>
        <w:tab/>
      </w:r>
      <w:r>
        <w:rPr>
          <w:b/>
          <w:bCs/>
          <w:lang w:val="lv"/>
        </w:rPr>
        <w:t>Īpaši uzglabāšanas nosacījumi</w:t>
      </w:r>
    </w:p>
    <w:p w14:paraId="42B357D9" w14:textId="77777777" w:rsidR="00AC3690" w:rsidRPr="00F842E1" w:rsidRDefault="00AC3690">
      <w:pPr>
        <w:spacing w:line="240" w:lineRule="auto"/>
        <w:rPr>
          <w:lang w:val="lv"/>
        </w:rPr>
      </w:pPr>
    </w:p>
    <w:p w14:paraId="1E5DFCA6" w14:textId="7FFB9604" w:rsidR="00682FC1" w:rsidRDefault="00682FC1" w:rsidP="00682FC1">
      <w:pPr>
        <w:spacing w:line="240" w:lineRule="auto"/>
        <w:rPr>
          <w:lang w:val="lv"/>
        </w:rPr>
      </w:pPr>
      <w:bookmarkStart w:id="10" w:name="_Hlk202974379"/>
      <w:r>
        <w:rPr>
          <w:lang w:val="lv"/>
        </w:rPr>
        <w:t xml:space="preserve">Līdz lietošanai uzglabāt </w:t>
      </w:r>
      <w:r w:rsidR="00FA562F">
        <w:rPr>
          <w:lang w:val="lv"/>
        </w:rPr>
        <w:t xml:space="preserve">paciņu </w:t>
      </w:r>
      <w:r>
        <w:rPr>
          <w:lang w:val="lv"/>
        </w:rPr>
        <w:t>ārējā iepakojumā.</w:t>
      </w:r>
    </w:p>
    <w:p w14:paraId="7C9AC350" w14:textId="77777777" w:rsidR="00AC122E" w:rsidRPr="00FA4BBB" w:rsidRDefault="00AC122E" w:rsidP="00682FC1">
      <w:pPr>
        <w:spacing w:line="240" w:lineRule="auto"/>
        <w:rPr>
          <w:lang w:val="lv"/>
        </w:rPr>
      </w:pPr>
    </w:p>
    <w:bookmarkEnd w:id="10"/>
    <w:p w14:paraId="65B70C1F" w14:textId="77777777" w:rsidR="00AC3690" w:rsidRPr="00F842E1" w:rsidRDefault="00AC3690">
      <w:pPr>
        <w:spacing w:line="240" w:lineRule="auto"/>
        <w:rPr>
          <w:lang w:val="lv"/>
        </w:rPr>
      </w:pPr>
    </w:p>
    <w:p w14:paraId="3A58E032" w14:textId="77777777" w:rsidR="00AC3690" w:rsidRPr="00F842E1" w:rsidRDefault="000511DB">
      <w:pPr>
        <w:tabs>
          <w:tab w:val="left" w:pos="0"/>
        </w:tabs>
        <w:spacing w:line="240" w:lineRule="auto"/>
        <w:ind w:left="567" w:hanging="567"/>
        <w:rPr>
          <w:lang w:val="lv"/>
        </w:rPr>
      </w:pPr>
      <w:r>
        <w:rPr>
          <w:b/>
          <w:bCs/>
          <w:lang w:val="lv"/>
        </w:rPr>
        <w:lastRenderedPageBreak/>
        <w:t>5.4</w:t>
      </w:r>
      <w:r>
        <w:rPr>
          <w:lang w:val="lv"/>
        </w:rPr>
        <w:tab/>
      </w:r>
      <w:r>
        <w:rPr>
          <w:b/>
          <w:bCs/>
          <w:lang w:val="lv"/>
        </w:rPr>
        <w:t>Tiešā iepakojuma veids un saturs</w:t>
      </w:r>
    </w:p>
    <w:p w14:paraId="7E9DBD52" w14:textId="77777777" w:rsidR="00AC3690" w:rsidRPr="00F842E1" w:rsidRDefault="00AC3690">
      <w:pPr>
        <w:spacing w:line="240" w:lineRule="auto"/>
        <w:rPr>
          <w:lang w:val="lv"/>
        </w:rPr>
      </w:pPr>
    </w:p>
    <w:p w14:paraId="0474E6DB" w14:textId="291EB85D" w:rsidR="00AC3690" w:rsidRPr="00F842E1" w:rsidRDefault="000511DB">
      <w:pPr>
        <w:spacing w:line="240" w:lineRule="auto"/>
        <w:jc w:val="both"/>
        <w:rPr>
          <w:lang w:val="lv"/>
        </w:rPr>
      </w:pPr>
      <w:r>
        <w:rPr>
          <w:lang w:val="lv"/>
        </w:rPr>
        <w:t xml:space="preserve">Kartona </w:t>
      </w:r>
      <w:r w:rsidR="006423D6">
        <w:rPr>
          <w:lang w:val="lv"/>
        </w:rPr>
        <w:t>kastīte</w:t>
      </w:r>
      <w:r>
        <w:rPr>
          <w:lang w:val="lv"/>
        </w:rPr>
        <w:t xml:space="preserve"> ar 1, 2 vai 12 kaklasiksnām.</w:t>
      </w:r>
    </w:p>
    <w:p w14:paraId="13C920F9" w14:textId="77777777" w:rsidR="00AC3690" w:rsidRPr="00F842E1" w:rsidRDefault="000511DB">
      <w:pPr>
        <w:spacing w:line="240" w:lineRule="auto"/>
        <w:jc w:val="both"/>
        <w:rPr>
          <w:lang w:val="lv"/>
        </w:rPr>
      </w:pPr>
      <w:r>
        <w:rPr>
          <w:lang w:val="lv"/>
        </w:rPr>
        <w:t>38 cm polivinilhlorīda bāzes kaklasiksna(-as), katra atsevišķi iepakota PP/alumīnija/PET paciņā.</w:t>
      </w:r>
    </w:p>
    <w:p w14:paraId="2602B9E3" w14:textId="77777777" w:rsidR="00AC3690" w:rsidRPr="00F842E1" w:rsidRDefault="000511DB">
      <w:pPr>
        <w:spacing w:line="240" w:lineRule="auto"/>
        <w:rPr>
          <w:lang w:val="fr-FR"/>
        </w:rPr>
      </w:pPr>
      <w:r>
        <w:rPr>
          <w:lang w:val="lv"/>
        </w:rPr>
        <w:t>Ne visi iepakojuma lielumi var tikt izplatīti.</w:t>
      </w:r>
    </w:p>
    <w:p w14:paraId="51A2139A" w14:textId="77777777" w:rsidR="00AC3690" w:rsidRPr="00F842E1" w:rsidRDefault="00AC3690">
      <w:pPr>
        <w:spacing w:line="240" w:lineRule="auto"/>
        <w:rPr>
          <w:lang w:val="fr-FR"/>
        </w:rPr>
      </w:pPr>
    </w:p>
    <w:p w14:paraId="51D6E87D" w14:textId="77777777" w:rsidR="00AC3690" w:rsidRPr="00F842E1" w:rsidRDefault="000511DB">
      <w:pPr>
        <w:tabs>
          <w:tab w:val="left" w:pos="0"/>
        </w:tabs>
        <w:spacing w:line="240" w:lineRule="auto"/>
        <w:ind w:left="567" w:hanging="567"/>
        <w:rPr>
          <w:lang w:val="fr-FR"/>
        </w:rPr>
      </w:pPr>
      <w:r>
        <w:rPr>
          <w:b/>
          <w:bCs/>
          <w:lang w:val="lv"/>
        </w:rPr>
        <w:t>5.5</w:t>
      </w:r>
      <w:r>
        <w:rPr>
          <w:lang w:val="lv"/>
        </w:rPr>
        <w:tab/>
      </w:r>
      <w:r>
        <w:rPr>
          <w:b/>
          <w:bCs/>
          <w:lang w:val="lv"/>
        </w:rPr>
        <w:t>Īpaši norādījumi neizlietotu veterināro zāļu vai to atkritumu iznīcināšanai</w:t>
      </w:r>
    </w:p>
    <w:p w14:paraId="3CA1F2AE" w14:textId="77777777" w:rsidR="00AC3690" w:rsidRPr="00F842E1" w:rsidRDefault="00AC3690">
      <w:pPr>
        <w:spacing w:line="240" w:lineRule="auto"/>
        <w:rPr>
          <w:lang w:val="fr-FR"/>
        </w:rPr>
      </w:pPr>
    </w:p>
    <w:p w14:paraId="2BE7CCF0" w14:textId="576B1EFE" w:rsidR="00AC3690" w:rsidRPr="00F842E1" w:rsidRDefault="000511DB">
      <w:pPr>
        <w:rPr>
          <w:lang w:val="fr-FR"/>
        </w:rPr>
      </w:pPr>
      <w:r>
        <w:rPr>
          <w:lang w:val="lv"/>
        </w:rPr>
        <w:t xml:space="preserve">Neizmest </w:t>
      </w:r>
      <w:r w:rsidR="006423D6">
        <w:rPr>
          <w:lang w:val="lv"/>
        </w:rPr>
        <w:t xml:space="preserve">veterinārās </w:t>
      </w:r>
      <w:r>
        <w:rPr>
          <w:lang w:val="lv"/>
        </w:rPr>
        <w:t>zāles kanalizācijā vai kopā ar sadzīves atkritumiem.</w:t>
      </w:r>
    </w:p>
    <w:p w14:paraId="76ADD0DA" w14:textId="77777777" w:rsidR="00AC3690" w:rsidRPr="00F842E1" w:rsidRDefault="00AC3690">
      <w:pPr>
        <w:spacing w:line="240" w:lineRule="auto"/>
        <w:rPr>
          <w:lang w:val="fr-FR"/>
        </w:rPr>
      </w:pPr>
    </w:p>
    <w:p w14:paraId="053227D8" w14:textId="1A938EBF" w:rsidR="00AC3690" w:rsidRPr="00F842E1" w:rsidRDefault="000511DB">
      <w:pPr>
        <w:spacing w:line="240" w:lineRule="auto"/>
        <w:rPr>
          <w:i/>
          <w:lang w:val="fr-FR"/>
        </w:rPr>
      </w:pPr>
      <w:r>
        <w:rPr>
          <w:lang w:val="lv"/>
        </w:rPr>
        <w:t xml:space="preserve">Veterinārās zāles nedrīkst </w:t>
      </w:r>
      <w:r w:rsidR="006423D6">
        <w:rPr>
          <w:lang w:val="lv"/>
        </w:rPr>
        <w:t>nonākt ūdenstilpēs</w:t>
      </w:r>
      <w:r>
        <w:rPr>
          <w:lang w:val="lv"/>
        </w:rPr>
        <w:t>, jo imidakloprīds un flumetrīns var būt bīstams zivīm un citiem ūdens organismiem.</w:t>
      </w:r>
    </w:p>
    <w:p w14:paraId="702F4BA1" w14:textId="77777777" w:rsidR="00AC3690" w:rsidRPr="00F842E1" w:rsidRDefault="00AC3690">
      <w:pPr>
        <w:spacing w:line="240" w:lineRule="auto"/>
        <w:rPr>
          <w:lang w:val="fr-FR"/>
        </w:rPr>
      </w:pPr>
    </w:p>
    <w:p w14:paraId="6175483D" w14:textId="77777777" w:rsidR="00AC3690" w:rsidRPr="00F842E1" w:rsidRDefault="000511DB">
      <w:pPr>
        <w:spacing w:line="240" w:lineRule="auto"/>
        <w:rPr>
          <w:lang w:val="fr-FR"/>
        </w:rPr>
      </w:pPr>
      <w:r>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6B612399" w14:textId="77777777" w:rsidR="00AC3690" w:rsidRPr="00F842E1" w:rsidRDefault="00AC3690">
      <w:pPr>
        <w:spacing w:line="240" w:lineRule="auto"/>
        <w:rPr>
          <w:lang w:val="fr-FR"/>
        </w:rPr>
      </w:pPr>
    </w:p>
    <w:p w14:paraId="5C6C7E23" w14:textId="77777777" w:rsidR="002B6749" w:rsidRPr="00F842E1" w:rsidRDefault="002B6749">
      <w:pPr>
        <w:spacing w:line="240" w:lineRule="auto"/>
        <w:rPr>
          <w:lang w:val="fr-FR"/>
        </w:rPr>
      </w:pPr>
    </w:p>
    <w:p w14:paraId="089FA3D0" w14:textId="77777777" w:rsidR="00AC3690" w:rsidRPr="00F842E1" w:rsidRDefault="000511DB">
      <w:pPr>
        <w:tabs>
          <w:tab w:val="left" w:pos="0"/>
        </w:tabs>
        <w:spacing w:line="240" w:lineRule="auto"/>
        <w:ind w:left="567" w:hanging="567"/>
        <w:rPr>
          <w:b/>
          <w:lang w:val="fr-FR"/>
        </w:rPr>
      </w:pPr>
      <w:r>
        <w:rPr>
          <w:b/>
          <w:bCs/>
          <w:lang w:val="lv"/>
        </w:rPr>
        <w:t>6.</w:t>
      </w:r>
      <w:r>
        <w:rPr>
          <w:lang w:val="lv"/>
        </w:rPr>
        <w:tab/>
      </w:r>
      <w:r>
        <w:rPr>
          <w:b/>
          <w:bCs/>
          <w:lang w:val="lv"/>
        </w:rPr>
        <w:t>TIRDZNIECĪBAS ATĻAUJAS TURĒTĀJS</w:t>
      </w:r>
    </w:p>
    <w:p w14:paraId="6F5C2685" w14:textId="77777777" w:rsidR="00AC3690" w:rsidRPr="00F842E1" w:rsidRDefault="00AC3690">
      <w:pPr>
        <w:spacing w:line="240" w:lineRule="auto"/>
        <w:rPr>
          <w:lang w:val="fr-FR"/>
        </w:rPr>
      </w:pPr>
    </w:p>
    <w:p w14:paraId="3D3EB2DA" w14:textId="77777777" w:rsidR="00AC3690" w:rsidRPr="00F842E1" w:rsidRDefault="000511DB">
      <w:pPr>
        <w:spacing w:line="240" w:lineRule="auto"/>
        <w:rPr>
          <w:lang w:val="fr-FR"/>
        </w:rPr>
      </w:pPr>
      <w:r>
        <w:rPr>
          <w:lang w:val="lv"/>
        </w:rPr>
        <w:t>VIRBAC</w:t>
      </w:r>
    </w:p>
    <w:p w14:paraId="29603CD3" w14:textId="77777777" w:rsidR="00AC3690" w:rsidRPr="00F842E1" w:rsidRDefault="00AC3690">
      <w:pPr>
        <w:spacing w:line="240" w:lineRule="auto"/>
        <w:rPr>
          <w:lang w:val="fr-FR"/>
        </w:rPr>
      </w:pPr>
    </w:p>
    <w:p w14:paraId="514807E8" w14:textId="77777777" w:rsidR="002B6749" w:rsidRPr="00F842E1" w:rsidRDefault="002B6749">
      <w:pPr>
        <w:spacing w:line="240" w:lineRule="auto"/>
        <w:rPr>
          <w:lang w:val="fr-FR"/>
        </w:rPr>
      </w:pPr>
    </w:p>
    <w:p w14:paraId="6C0A2625" w14:textId="77777777" w:rsidR="00AC3690" w:rsidRPr="00F842E1" w:rsidRDefault="000511DB">
      <w:pPr>
        <w:tabs>
          <w:tab w:val="left" w:pos="0"/>
        </w:tabs>
        <w:spacing w:line="240" w:lineRule="auto"/>
        <w:ind w:left="567" w:hanging="567"/>
        <w:rPr>
          <w:lang w:val="fr-FR"/>
        </w:rPr>
      </w:pPr>
      <w:r>
        <w:rPr>
          <w:b/>
          <w:bCs/>
          <w:lang w:val="lv"/>
        </w:rPr>
        <w:t>7.</w:t>
      </w:r>
      <w:r>
        <w:rPr>
          <w:lang w:val="lv"/>
        </w:rPr>
        <w:tab/>
      </w:r>
      <w:r>
        <w:rPr>
          <w:b/>
          <w:bCs/>
          <w:lang w:val="lv"/>
        </w:rPr>
        <w:t>TIRDZNIECĪBAS ATĻAUJAS NUMURS(-I)</w:t>
      </w:r>
    </w:p>
    <w:p w14:paraId="5C663BD2" w14:textId="77777777" w:rsidR="00AC3690" w:rsidRPr="00F842E1" w:rsidRDefault="00AC3690">
      <w:pPr>
        <w:spacing w:line="240" w:lineRule="auto"/>
        <w:rPr>
          <w:lang w:val="fr-FR"/>
        </w:rPr>
      </w:pPr>
    </w:p>
    <w:p w14:paraId="5911D429" w14:textId="675E0F56" w:rsidR="00AC3690" w:rsidRDefault="0006178C">
      <w:pPr>
        <w:spacing w:line="240" w:lineRule="auto"/>
        <w:rPr>
          <w:lang w:val="fr-FR"/>
        </w:rPr>
      </w:pPr>
      <w:r w:rsidRPr="0006178C">
        <w:rPr>
          <w:lang w:val="fr-FR"/>
        </w:rPr>
        <w:t>V/DCP/25/0051</w:t>
      </w:r>
    </w:p>
    <w:p w14:paraId="15524E88" w14:textId="77777777" w:rsidR="0006178C" w:rsidRDefault="0006178C">
      <w:pPr>
        <w:spacing w:line="240" w:lineRule="auto"/>
        <w:rPr>
          <w:lang w:val="fr-FR"/>
        </w:rPr>
      </w:pPr>
    </w:p>
    <w:p w14:paraId="11661D07" w14:textId="77777777" w:rsidR="0006178C" w:rsidRPr="00F842E1" w:rsidRDefault="0006178C">
      <w:pPr>
        <w:spacing w:line="240" w:lineRule="auto"/>
        <w:rPr>
          <w:lang w:val="fr-FR"/>
        </w:rPr>
      </w:pPr>
    </w:p>
    <w:p w14:paraId="1C04FFD0" w14:textId="77777777" w:rsidR="00AC3690" w:rsidRPr="00F842E1" w:rsidRDefault="000511DB">
      <w:pPr>
        <w:tabs>
          <w:tab w:val="left" w:pos="0"/>
        </w:tabs>
        <w:spacing w:line="240" w:lineRule="auto"/>
        <w:ind w:left="567" w:hanging="567"/>
        <w:rPr>
          <w:lang w:val="fr-FR"/>
        </w:rPr>
      </w:pPr>
      <w:r>
        <w:rPr>
          <w:b/>
          <w:bCs/>
          <w:lang w:val="lv"/>
        </w:rPr>
        <w:t>8.</w:t>
      </w:r>
      <w:r>
        <w:rPr>
          <w:lang w:val="lv"/>
        </w:rPr>
        <w:tab/>
      </w:r>
      <w:r>
        <w:rPr>
          <w:b/>
          <w:bCs/>
          <w:lang w:val="lv"/>
        </w:rPr>
        <w:t>PIRMĀS TIRDZNIECĪBAS ATĻAUJAS PIEŠĶIRŠANAS DATUMS</w:t>
      </w:r>
    </w:p>
    <w:p w14:paraId="06D69D04" w14:textId="77777777" w:rsidR="00AC3690" w:rsidRPr="00F842E1" w:rsidRDefault="00AC3690">
      <w:pPr>
        <w:spacing w:line="240" w:lineRule="auto"/>
        <w:rPr>
          <w:lang w:val="fr-FR"/>
        </w:rPr>
      </w:pPr>
    </w:p>
    <w:p w14:paraId="72525CBF" w14:textId="5B21570D" w:rsidR="00AC3690" w:rsidRPr="00F842E1" w:rsidRDefault="000511DB">
      <w:pPr>
        <w:spacing w:line="240" w:lineRule="auto"/>
        <w:rPr>
          <w:lang w:val="fr-FR"/>
        </w:rPr>
      </w:pPr>
      <w:r>
        <w:rPr>
          <w:lang w:val="lv"/>
        </w:rPr>
        <w:t xml:space="preserve">Pirmās </w:t>
      </w:r>
      <w:r w:rsidR="00A438F9">
        <w:rPr>
          <w:lang w:val="lv"/>
        </w:rPr>
        <w:t xml:space="preserve">tirdzniecības atļaujas piešķiršanas </w:t>
      </w:r>
      <w:r>
        <w:rPr>
          <w:lang w:val="lv"/>
        </w:rPr>
        <w:t>datums:</w:t>
      </w:r>
      <w:r w:rsidR="0006178C">
        <w:rPr>
          <w:lang w:val="lv"/>
        </w:rPr>
        <w:t xml:space="preserve"> 14/07/2025</w:t>
      </w:r>
    </w:p>
    <w:p w14:paraId="5CBCF15D" w14:textId="77777777" w:rsidR="00AC3690" w:rsidRPr="00F842E1" w:rsidRDefault="00AC3690">
      <w:pPr>
        <w:spacing w:line="240" w:lineRule="auto"/>
        <w:rPr>
          <w:lang w:val="fr-FR"/>
        </w:rPr>
      </w:pPr>
    </w:p>
    <w:p w14:paraId="57845EDD" w14:textId="77777777" w:rsidR="00AC3690" w:rsidRPr="00F842E1" w:rsidRDefault="00AC3690">
      <w:pPr>
        <w:spacing w:line="240" w:lineRule="auto"/>
        <w:rPr>
          <w:lang w:val="fr-FR"/>
        </w:rPr>
      </w:pPr>
    </w:p>
    <w:p w14:paraId="0C383B93" w14:textId="77777777" w:rsidR="00AC3690" w:rsidRPr="00F842E1" w:rsidRDefault="000511DB">
      <w:pPr>
        <w:tabs>
          <w:tab w:val="left" w:pos="0"/>
        </w:tabs>
        <w:spacing w:line="240" w:lineRule="auto"/>
        <w:ind w:left="567" w:hanging="567"/>
        <w:rPr>
          <w:b/>
          <w:lang w:val="fr-FR"/>
        </w:rPr>
      </w:pPr>
      <w:r>
        <w:rPr>
          <w:b/>
          <w:bCs/>
          <w:lang w:val="lv"/>
        </w:rPr>
        <w:t>9.</w:t>
      </w:r>
      <w:r>
        <w:rPr>
          <w:lang w:val="lv"/>
        </w:rPr>
        <w:tab/>
      </w:r>
      <w:r>
        <w:rPr>
          <w:b/>
          <w:bCs/>
          <w:lang w:val="lv"/>
        </w:rPr>
        <w:t>VETERINĀRO ZĀĻU APRAKSTA PĒDĒJĀS PĀRSKATĪŠANAS DATUMS</w:t>
      </w:r>
    </w:p>
    <w:p w14:paraId="64523078" w14:textId="77777777" w:rsidR="00AC3690" w:rsidRPr="00F842E1" w:rsidRDefault="00AC3690">
      <w:pPr>
        <w:spacing w:line="240" w:lineRule="auto"/>
        <w:rPr>
          <w:lang w:val="fr-FR"/>
        </w:rPr>
      </w:pPr>
    </w:p>
    <w:p w14:paraId="401A6308" w14:textId="0380F2D6" w:rsidR="00AC3690" w:rsidRPr="00F842E1" w:rsidRDefault="00682FC1">
      <w:pPr>
        <w:spacing w:line="240" w:lineRule="auto"/>
        <w:rPr>
          <w:lang w:val="fr-FR"/>
        </w:rPr>
      </w:pPr>
      <w:r>
        <w:rPr>
          <w:lang w:val="lv"/>
        </w:rPr>
        <w:t>07/2025</w:t>
      </w:r>
    </w:p>
    <w:p w14:paraId="4F55F1E9" w14:textId="77777777" w:rsidR="00AC3690" w:rsidRPr="00F842E1" w:rsidRDefault="00AC3690">
      <w:pPr>
        <w:spacing w:line="240" w:lineRule="auto"/>
        <w:rPr>
          <w:lang w:val="fr-FR"/>
        </w:rPr>
      </w:pPr>
    </w:p>
    <w:p w14:paraId="23C05C25" w14:textId="77777777" w:rsidR="002B6749" w:rsidRPr="00F842E1" w:rsidRDefault="002B6749">
      <w:pPr>
        <w:spacing w:line="240" w:lineRule="auto"/>
        <w:rPr>
          <w:lang w:val="fr-FR"/>
        </w:rPr>
      </w:pPr>
    </w:p>
    <w:p w14:paraId="2F2E66D7" w14:textId="77777777" w:rsidR="00AC3690" w:rsidRPr="00F842E1" w:rsidRDefault="000511DB">
      <w:pPr>
        <w:tabs>
          <w:tab w:val="left" w:pos="0"/>
        </w:tabs>
        <w:spacing w:line="240" w:lineRule="auto"/>
        <w:ind w:left="567" w:hanging="567"/>
        <w:rPr>
          <w:b/>
          <w:lang w:val="fr-FR"/>
        </w:rPr>
      </w:pPr>
      <w:r>
        <w:rPr>
          <w:b/>
          <w:bCs/>
          <w:lang w:val="lv"/>
        </w:rPr>
        <w:t>10.</w:t>
      </w:r>
      <w:r>
        <w:rPr>
          <w:lang w:val="lv"/>
        </w:rPr>
        <w:tab/>
      </w:r>
      <w:r>
        <w:rPr>
          <w:b/>
          <w:bCs/>
          <w:lang w:val="lv"/>
        </w:rPr>
        <w:t>VETERINĀRO ZĀĻU KLASIFIKĀCIJA</w:t>
      </w:r>
    </w:p>
    <w:p w14:paraId="62B62B7C" w14:textId="77777777" w:rsidR="002B6749" w:rsidRPr="00F842E1" w:rsidRDefault="002B6749">
      <w:pPr>
        <w:rPr>
          <w:lang w:val="fr-FR"/>
        </w:rPr>
      </w:pPr>
    </w:p>
    <w:p w14:paraId="16E6FCD0" w14:textId="382C9BAA" w:rsidR="00AC3690" w:rsidRPr="00F842E1" w:rsidRDefault="000511DB">
      <w:pPr>
        <w:rPr>
          <w:lang w:val="fr-FR"/>
        </w:rPr>
      </w:pPr>
      <w:r>
        <w:rPr>
          <w:lang w:val="lv"/>
        </w:rPr>
        <w:t>Bezrecepšu veterinārās zāles.</w:t>
      </w:r>
    </w:p>
    <w:p w14:paraId="0734F124" w14:textId="77777777" w:rsidR="00AC3690" w:rsidRPr="00F842E1" w:rsidRDefault="00AC3690">
      <w:pPr>
        <w:ind w:right="-318"/>
        <w:rPr>
          <w:lang w:val="fr-FR"/>
        </w:rPr>
      </w:pPr>
    </w:p>
    <w:p w14:paraId="1513A961" w14:textId="291570A1" w:rsidR="00AC3690" w:rsidRPr="00F842E1" w:rsidRDefault="000511DB">
      <w:pPr>
        <w:ind w:right="-318"/>
        <w:rPr>
          <w:lang w:val="fr-FR"/>
        </w:rPr>
      </w:pPr>
      <w:r>
        <w:rPr>
          <w:lang w:val="lv"/>
        </w:rPr>
        <w:t xml:space="preserve">Sīkāka informācija par šīm veterinārajām zālēm ir pieejama </w:t>
      </w:r>
      <w:r>
        <w:rPr>
          <w:color w:val="0000FF"/>
          <w:u w:val="single"/>
          <w:lang w:val="lv"/>
        </w:rPr>
        <w:t>Savienības zāļu datubāzē</w:t>
      </w:r>
      <w:r>
        <w:rPr>
          <w:lang w:val="lv"/>
        </w:rPr>
        <w:t xml:space="preserve"> (</w:t>
      </w:r>
      <w:hyperlink r:id="rId10">
        <w:r w:rsidR="006423D6" w:rsidRPr="007A5B83">
          <w:rPr>
            <w:color w:val="0000FF"/>
            <w:u w:val="single"/>
            <w:lang w:val="fr-FR"/>
          </w:rPr>
          <w:t>https://medicines.health.europa.eu/veterinary</w:t>
        </w:r>
      </w:hyperlink>
      <w:r>
        <w:rPr>
          <w:lang w:val="lv"/>
        </w:rPr>
        <w:t>).</w:t>
      </w:r>
    </w:p>
    <w:p w14:paraId="2E55A3AA" w14:textId="77777777" w:rsidR="00AC3690" w:rsidRPr="00F842E1" w:rsidRDefault="000511DB">
      <w:pPr>
        <w:spacing w:line="240" w:lineRule="auto"/>
        <w:rPr>
          <w:lang w:val="fr-FR"/>
        </w:rPr>
      </w:pPr>
      <w:r>
        <w:rPr>
          <w:lang w:val="lv"/>
        </w:rPr>
        <w:br w:type="page"/>
      </w:r>
    </w:p>
    <w:p w14:paraId="267477CB" w14:textId="77777777" w:rsidR="00AC3690" w:rsidRPr="00F842E1" w:rsidRDefault="00AC3690">
      <w:pPr>
        <w:spacing w:line="240" w:lineRule="auto"/>
        <w:rPr>
          <w:lang w:val="fr-FR"/>
        </w:rPr>
      </w:pPr>
    </w:p>
    <w:p w14:paraId="5D2461B7" w14:textId="77777777" w:rsidR="00AC3690" w:rsidRPr="00F842E1" w:rsidRDefault="00AC3690">
      <w:pPr>
        <w:spacing w:line="240" w:lineRule="auto"/>
        <w:rPr>
          <w:lang w:val="fr-FR"/>
        </w:rPr>
      </w:pPr>
    </w:p>
    <w:p w14:paraId="57C58172" w14:textId="77777777" w:rsidR="00AC3690" w:rsidRPr="00F842E1" w:rsidRDefault="00AC3690">
      <w:pPr>
        <w:spacing w:line="240" w:lineRule="auto"/>
        <w:rPr>
          <w:lang w:val="fr-FR"/>
        </w:rPr>
      </w:pPr>
    </w:p>
    <w:p w14:paraId="4F03D5B2" w14:textId="77777777" w:rsidR="00AC3690" w:rsidRPr="00F842E1" w:rsidRDefault="00AC3690">
      <w:pPr>
        <w:spacing w:line="240" w:lineRule="auto"/>
        <w:rPr>
          <w:lang w:val="fr-FR"/>
        </w:rPr>
      </w:pPr>
    </w:p>
    <w:p w14:paraId="6129DAFD" w14:textId="77777777" w:rsidR="00AC3690" w:rsidRPr="00F842E1" w:rsidRDefault="00AC3690">
      <w:pPr>
        <w:spacing w:line="240" w:lineRule="auto"/>
        <w:rPr>
          <w:lang w:val="fr-FR"/>
        </w:rPr>
      </w:pPr>
    </w:p>
    <w:p w14:paraId="1DC30723" w14:textId="77777777" w:rsidR="00AC3690" w:rsidRPr="00F842E1" w:rsidRDefault="00AC3690">
      <w:pPr>
        <w:spacing w:line="240" w:lineRule="auto"/>
        <w:rPr>
          <w:lang w:val="fr-FR"/>
        </w:rPr>
      </w:pPr>
    </w:p>
    <w:p w14:paraId="5DF57A6B" w14:textId="77777777" w:rsidR="00AC3690" w:rsidRPr="00F842E1" w:rsidRDefault="00AC3690">
      <w:pPr>
        <w:spacing w:line="240" w:lineRule="auto"/>
        <w:rPr>
          <w:lang w:val="fr-FR"/>
        </w:rPr>
      </w:pPr>
    </w:p>
    <w:p w14:paraId="2D663742" w14:textId="77777777" w:rsidR="00AC3690" w:rsidRPr="00F842E1" w:rsidRDefault="00AC3690">
      <w:pPr>
        <w:spacing w:line="240" w:lineRule="auto"/>
        <w:rPr>
          <w:lang w:val="fr-FR"/>
        </w:rPr>
      </w:pPr>
    </w:p>
    <w:p w14:paraId="4562B764" w14:textId="77777777" w:rsidR="00AC3690" w:rsidRPr="00F842E1" w:rsidRDefault="00AC3690">
      <w:pPr>
        <w:spacing w:line="240" w:lineRule="auto"/>
        <w:rPr>
          <w:lang w:val="fr-FR"/>
        </w:rPr>
      </w:pPr>
    </w:p>
    <w:p w14:paraId="77225E0D" w14:textId="77777777" w:rsidR="00AC3690" w:rsidRPr="00F842E1" w:rsidRDefault="00AC3690">
      <w:pPr>
        <w:spacing w:line="240" w:lineRule="auto"/>
        <w:rPr>
          <w:lang w:val="fr-FR"/>
        </w:rPr>
      </w:pPr>
    </w:p>
    <w:p w14:paraId="7C7F1A0C" w14:textId="77777777" w:rsidR="00AC3690" w:rsidRPr="00F842E1" w:rsidRDefault="00AC3690">
      <w:pPr>
        <w:spacing w:line="240" w:lineRule="auto"/>
        <w:rPr>
          <w:lang w:val="fr-FR"/>
        </w:rPr>
      </w:pPr>
    </w:p>
    <w:p w14:paraId="33172BFB" w14:textId="77777777" w:rsidR="00AC3690" w:rsidRPr="00F842E1" w:rsidRDefault="00AC3690">
      <w:pPr>
        <w:spacing w:line="240" w:lineRule="auto"/>
        <w:rPr>
          <w:lang w:val="fr-FR"/>
        </w:rPr>
      </w:pPr>
    </w:p>
    <w:p w14:paraId="1AFF0C22" w14:textId="77777777" w:rsidR="00AC3690" w:rsidRPr="00F842E1" w:rsidRDefault="00AC3690">
      <w:pPr>
        <w:spacing w:line="240" w:lineRule="auto"/>
        <w:rPr>
          <w:lang w:val="fr-FR"/>
        </w:rPr>
      </w:pPr>
    </w:p>
    <w:p w14:paraId="458146EC" w14:textId="77777777" w:rsidR="00AC3690" w:rsidRPr="00F842E1" w:rsidRDefault="00AC3690">
      <w:pPr>
        <w:spacing w:line="240" w:lineRule="auto"/>
        <w:rPr>
          <w:lang w:val="fr-FR"/>
        </w:rPr>
      </w:pPr>
    </w:p>
    <w:p w14:paraId="0B8AAC05" w14:textId="77777777" w:rsidR="00AC3690" w:rsidRPr="00F842E1" w:rsidRDefault="00AC3690">
      <w:pPr>
        <w:spacing w:line="240" w:lineRule="auto"/>
        <w:rPr>
          <w:lang w:val="fr-FR"/>
        </w:rPr>
      </w:pPr>
    </w:p>
    <w:p w14:paraId="61F5FEF3" w14:textId="77777777" w:rsidR="00AC3690" w:rsidRPr="00F842E1" w:rsidRDefault="00AC3690">
      <w:pPr>
        <w:spacing w:line="240" w:lineRule="auto"/>
        <w:rPr>
          <w:lang w:val="fr-FR"/>
        </w:rPr>
      </w:pPr>
    </w:p>
    <w:p w14:paraId="3542A6E4" w14:textId="77777777" w:rsidR="00AC3690" w:rsidRPr="00F842E1" w:rsidRDefault="00AC3690">
      <w:pPr>
        <w:spacing w:line="240" w:lineRule="auto"/>
        <w:rPr>
          <w:lang w:val="fr-FR"/>
        </w:rPr>
      </w:pPr>
    </w:p>
    <w:p w14:paraId="590940E8" w14:textId="77777777" w:rsidR="00AC3690" w:rsidRPr="00F842E1" w:rsidRDefault="00AC3690">
      <w:pPr>
        <w:spacing w:line="240" w:lineRule="auto"/>
        <w:rPr>
          <w:lang w:val="fr-FR"/>
        </w:rPr>
      </w:pPr>
    </w:p>
    <w:p w14:paraId="530BFA71" w14:textId="77777777" w:rsidR="00AC3690" w:rsidRPr="00F842E1" w:rsidRDefault="00AC3690">
      <w:pPr>
        <w:spacing w:line="240" w:lineRule="auto"/>
        <w:rPr>
          <w:lang w:val="fr-FR"/>
        </w:rPr>
      </w:pPr>
    </w:p>
    <w:p w14:paraId="0D93AC0D" w14:textId="77777777" w:rsidR="00AC3690" w:rsidRPr="00F842E1" w:rsidRDefault="00AC3690">
      <w:pPr>
        <w:spacing w:line="240" w:lineRule="auto"/>
        <w:rPr>
          <w:lang w:val="fr-FR"/>
        </w:rPr>
      </w:pPr>
    </w:p>
    <w:p w14:paraId="753C30E2" w14:textId="77777777" w:rsidR="00AC3690" w:rsidRPr="00F842E1" w:rsidRDefault="00AC3690">
      <w:pPr>
        <w:spacing w:line="240" w:lineRule="auto"/>
        <w:rPr>
          <w:lang w:val="fr-FR"/>
        </w:rPr>
      </w:pPr>
    </w:p>
    <w:p w14:paraId="212C36DB" w14:textId="77777777" w:rsidR="00AC3690" w:rsidRPr="00F842E1" w:rsidRDefault="00AC3690">
      <w:pPr>
        <w:spacing w:line="240" w:lineRule="auto"/>
        <w:rPr>
          <w:lang w:val="fr-FR"/>
        </w:rPr>
      </w:pPr>
    </w:p>
    <w:p w14:paraId="384120A3" w14:textId="77777777" w:rsidR="00AC3690" w:rsidRPr="00F842E1" w:rsidRDefault="00AC3690">
      <w:pPr>
        <w:spacing w:line="240" w:lineRule="auto"/>
        <w:rPr>
          <w:lang w:val="fr-FR"/>
        </w:rPr>
      </w:pPr>
    </w:p>
    <w:p w14:paraId="358DE615" w14:textId="77777777" w:rsidR="00AC3690" w:rsidRPr="00F842E1" w:rsidRDefault="00AC3690">
      <w:pPr>
        <w:spacing w:line="240" w:lineRule="auto"/>
        <w:rPr>
          <w:lang w:val="fr-FR"/>
        </w:rPr>
      </w:pPr>
    </w:p>
    <w:p w14:paraId="1FC07771" w14:textId="77777777" w:rsidR="00AC3690" w:rsidRPr="00F842E1" w:rsidRDefault="00AC3690">
      <w:pPr>
        <w:spacing w:line="240" w:lineRule="auto"/>
        <w:rPr>
          <w:lang w:val="fr-FR"/>
        </w:rPr>
      </w:pPr>
    </w:p>
    <w:p w14:paraId="35B2EC4A" w14:textId="77777777" w:rsidR="00AC3690" w:rsidRPr="00F842E1" w:rsidRDefault="00AC3690">
      <w:pPr>
        <w:spacing w:line="240" w:lineRule="auto"/>
        <w:rPr>
          <w:lang w:val="fr-FR"/>
        </w:rPr>
      </w:pPr>
    </w:p>
    <w:p w14:paraId="2C1F9C3D" w14:textId="77777777" w:rsidR="00AC3690" w:rsidRPr="00F842E1" w:rsidRDefault="00AC3690">
      <w:pPr>
        <w:spacing w:line="240" w:lineRule="auto"/>
        <w:rPr>
          <w:lang w:val="fr-FR"/>
        </w:rPr>
      </w:pPr>
    </w:p>
    <w:p w14:paraId="53B9A354" w14:textId="77777777" w:rsidR="00AC3690" w:rsidRPr="00F842E1" w:rsidRDefault="00AC3690">
      <w:pPr>
        <w:spacing w:line="240" w:lineRule="auto"/>
        <w:rPr>
          <w:lang w:val="fr-FR"/>
        </w:rPr>
      </w:pPr>
    </w:p>
    <w:p w14:paraId="13BBBF2F" w14:textId="77777777" w:rsidR="00AC3690" w:rsidRPr="00F842E1" w:rsidRDefault="00AC3690">
      <w:pPr>
        <w:spacing w:line="240" w:lineRule="auto"/>
        <w:rPr>
          <w:lang w:val="fr-FR"/>
        </w:rPr>
      </w:pPr>
    </w:p>
    <w:p w14:paraId="24A2369B" w14:textId="77777777" w:rsidR="00AC3690" w:rsidRPr="00F842E1" w:rsidRDefault="000511DB">
      <w:pPr>
        <w:spacing w:line="240" w:lineRule="auto"/>
        <w:jc w:val="center"/>
        <w:rPr>
          <w:b/>
          <w:lang w:val="fr-FR"/>
        </w:rPr>
      </w:pPr>
      <w:r>
        <w:rPr>
          <w:b/>
          <w:bCs/>
          <w:lang w:val="lv"/>
        </w:rPr>
        <w:t>III PIELIKUMS</w:t>
      </w:r>
    </w:p>
    <w:p w14:paraId="7E15AB8D" w14:textId="77777777" w:rsidR="00AC3690" w:rsidRPr="00F842E1" w:rsidRDefault="00AC3690">
      <w:pPr>
        <w:spacing w:line="240" w:lineRule="auto"/>
        <w:rPr>
          <w:lang w:val="fr-FR"/>
        </w:rPr>
      </w:pPr>
    </w:p>
    <w:p w14:paraId="206338DC" w14:textId="77777777" w:rsidR="00AC3690" w:rsidRPr="00F842E1" w:rsidRDefault="000511DB">
      <w:pPr>
        <w:spacing w:line="240" w:lineRule="auto"/>
        <w:jc w:val="center"/>
        <w:rPr>
          <w:b/>
          <w:lang w:val="fr-FR"/>
        </w:rPr>
      </w:pPr>
      <w:r>
        <w:rPr>
          <w:b/>
          <w:bCs/>
          <w:lang w:val="lv"/>
        </w:rPr>
        <w:t>MARĶĒJUMS UN LIETOŠANAS INSTRUKCIJA</w:t>
      </w:r>
    </w:p>
    <w:p w14:paraId="1989147C" w14:textId="77777777" w:rsidR="00AC3690" w:rsidRPr="00F842E1" w:rsidRDefault="000511DB">
      <w:pPr>
        <w:spacing w:line="240" w:lineRule="auto"/>
        <w:rPr>
          <w:lang w:val="fr-FR"/>
        </w:rPr>
      </w:pPr>
      <w:r>
        <w:rPr>
          <w:lang w:val="lv"/>
        </w:rPr>
        <w:br w:type="page"/>
      </w:r>
    </w:p>
    <w:p w14:paraId="3AE3943E" w14:textId="77777777" w:rsidR="00AC3690" w:rsidRPr="00F842E1" w:rsidRDefault="00AC3690">
      <w:pPr>
        <w:spacing w:line="240" w:lineRule="auto"/>
        <w:rPr>
          <w:lang w:val="fr-FR"/>
        </w:rPr>
      </w:pPr>
    </w:p>
    <w:p w14:paraId="47BAD508" w14:textId="77777777" w:rsidR="00AC3690" w:rsidRPr="00F842E1" w:rsidRDefault="00AC3690">
      <w:pPr>
        <w:spacing w:line="240" w:lineRule="auto"/>
        <w:rPr>
          <w:lang w:val="fr-FR"/>
        </w:rPr>
      </w:pPr>
    </w:p>
    <w:p w14:paraId="658B6AD2" w14:textId="77777777" w:rsidR="00AC3690" w:rsidRPr="00F842E1" w:rsidRDefault="00AC3690">
      <w:pPr>
        <w:spacing w:line="240" w:lineRule="auto"/>
        <w:rPr>
          <w:lang w:val="fr-FR"/>
        </w:rPr>
      </w:pPr>
    </w:p>
    <w:p w14:paraId="308DEF1B" w14:textId="77777777" w:rsidR="00AC3690" w:rsidRPr="00F842E1" w:rsidRDefault="00AC3690">
      <w:pPr>
        <w:spacing w:line="240" w:lineRule="auto"/>
        <w:rPr>
          <w:lang w:val="fr-FR"/>
        </w:rPr>
      </w:pPr>
    </w:p>
    <w:p w14:paraId="501A991A" w14:textId="77777777" w:rsidR="00AC3690" w:rsidRPr="00F842E1" w:rsidRDefault="00AC3690">
      <w:pPr>
        <w:spacing w:line="240" w:lineRule="auto"/>
        <w:rPr>
          <w:lang w:val="fr-FR"/>
        </w:rPr>
      </w:pPr>
    </w:p>
    <w:p w14:paraId="2770606D" w14:textId="77777777" w:rsidR="00AC3690" w:rsidRPr="00F842E1" w:rsidRDefault="00AC3690">
      <w:pPr>
        <w:spacing w:line="240" w:lineRule="auto"/>
        <w:rPr>
          <w:lang w:val="fr-FR"/>
        </w:rPr>
      </w:pPr>
    </w:p>
    <w:p w14:paraId="1D2FF13E" w14:textId="77777777" w:rsidR="00AC3690" w:rsidRPr="00F842E1" w:rsidRDefault="00AC3690">
      <w:pPr>
        <w:spacing w:line="240" w:lineRule="auto"/>
        <w:rPr>
          <w:lang w:val="fr-FR"/>
        </w:rPr>
      </w:pPr>
    </w:p>
    <w:p w14:paraId="5346A17A" w14:textId="77777777" w:rsidR="00AC3690" w:rsidRPr="00F842E1" w:rsidRDefault="00AC3690">
      <w:pPr>
        <w:spacing w:line="240" w:lineRule="auto"/>
        <w:rPr>
          <w:lang w:val="fr-FR"/>
        </w:rPr>
      </w:pPr>
    </w:p>
    <w:p w14:paraId="57ADA9DF" w14:textId="77777777" w:rsidR="00AC3690" w:rsidRPr="00F842E1" w:rsidRDefault="00AC3690">
      <w:pPr>
        <w:spacing w:line="240" w:lineRule="auto"/>
        <w:rPr>
          <w:lang w:val="fr-FR"/>
        </w:rPr>
      </w:pPr>
    </w:p>
    <w:p w14:paraId="3C5AC713" w14:textId="77777777" w:rsidR="00AC3690" w:rsidRPr="00F842E1" w:rsidRDefault="00AC3690">
      <w:pPr>
        <w:spacing w:line="240" w:lineRule="auto"/>
        <w:rPr>
          <w:lang w:val="fr-FR"/>
        </w:rPr>
      </w:pPr>
    </w:p>
    <w:p w14:paraId="0193EF6F" w14:textId="77777777" w:rsidR="00AC3690" w:rsidRPr="00F842E1" w:rsidRDefault="00AC3690">
      <w:pPr>
        <w:spacing w:line="240" w:lineRule="auto"/>
        <w:rPr>
          <w:lang w:val="fr-FR"/>
        </w:rPr>
      </w:pPr>
    </w:p>
    <w:p w14:paraId="23552C66" w14:textId="77777777" w:rsidR="00AC3690" w:rsidRPr="00F842E1" w:rsidRDefault="00AC3690">
      <w:pPr>
        <w:spacing w:line="240" w:lineRule="auto"/>
        <w:rPr>
          <w:lang w:val="fr-FR"/>
        </w:rPr>
      </w:pPr>
    </w:p>
    <w:p w14:paraId="15950BF1" w14:textId="77777777" w:rsidR="00AC3690" w:rsidRPr="00F842E1" w:rsidRDefault="00AC3690">
      <w:pPr>
        <w:spacing w:line="240" w:lineRule="auto"/>
        <w:rPr>
          <w:lang w:val="fr-FR"/>
        </w:rPr>
      </w:pPr>
    </w:p>
    <w:p w14:paraId="11F7D516" w14:textId="77777777" w:rsidR="00AC3690" w:rsidRPr="00F842E1" w:rsidRDefault="00AC3690">
      <w:pPr>
        <w:spacing w:line="240" w:lineRule="auto"/>
        <w:rPr>
          <w:lang w:val="fr-FR"/>
        </w:rPr>
      </w:pPr>
    </w:p>
    <w:p w14:paraId="6BB6757C" w14:textId="77777777" w:rsidR="00AC3690" w:rsidRPr="00F842E1" w:rsidRDefault="00AC3690">
      <w:pPr>
        <w:spacing w:line="240" w:lineRule="auto"/>
        <w:rPr>
          <w:lang w:val="fr-FR"/>
        </w:rPr>
      </w:pPr>
    </w:p>
    <w:p w14:paraId="51C5F8FD" w14:textId="77777777" w:rsidR="00AC3690" w:rsidRPr="00F842E1" w:rsidRDefault="00AC3690">
      <w:pPr>
        <w:spacing w:line="240" w:lineRule="auto"/>
        <w:rPr>
          <w:lang w:val="fr-FR"/>
        </w:rPr>
      </w:pPr>
    </w:p>
    <w:p w14:paraId="32EDE989" w14:textId="77777777" w:rsidR="00AC3690" w:rsidRPr="00F842E1" w:rsidRDefault="00AC3690">
      <w:pPr>
        <w:spacing w:line="240" w:lineRule="auto"/>
        <w:rPr>
          <w:lang w:val="fr-FR"/>
        </w:rPr>
      </w:pPr>
    </w:p>
    <w:p w14:paraId="6C250EA0" w14:textId="77777777" w:rsidR="00AC3690" w:rsidRPr="00F842E1" w:rsidRDefault="00AC3690">
      <w:pPr>
        <w:spacing w:line="240" w:lineRule="auto"/>
        <w:rPr>
          <w:lang w:val="fr-FR"/>
        </w:rPr>
      </w:pPr>
    </w:p>
    <w:p w14:paraId="64AEF281" w14:textId="77777777" w:rsidR="00AC3690" w:rsidRPr="00F842E1" w:rsidRDefault="00AC3690">
      <w:pPr>
        <w:spacing w:line="240" w:lineRule="auto"/>
        <w:rPr>
          <w:lang w:val="fr-FR"/>
        </w:rPr>
      </w:pPr>
    </w:p>
    <w:p w14:paraId="269A2BBC" w14:textId="77777777" w:rsidR="00AC3690" w:rsidRPr="00F842E1" w:rsidRDefault="00AC3690">
      <w:pPr>
        <w:spacing w:line="240" w:lineRule="auto"/>
        <w:rPr>
          <w:lang w:val="fr-FR"/>
        </w:rPr>
      </w:pPr>
    </w:p>
    <w:p w14:paraId="038CA238" w14:textId="77777777" w:rsidR="00AC3690" w:rsidRPr="00F842E1" w:rsidRDefault="00AC3690">
      <w:pPr>
        <w:spacing w:line="240" w:lineRule="auto"/>
        <w:rPr>
          <w:lang w:val="fr-FR"/>
        </w:rPr>
      </w:pPr>
    </w:p>
    <w:p w14:paraId="4537E66E" w14:textId="77777777" w:rsidR="00AC3690" w:rsidRPr="00F842E1" w:rsidRDefault="00AC3690">
      <w:pPr>
        <w:spacing w:line="240" w:lineRule="auto"/>
        <w:rPr>
          <w:lang w:val="fr-FR"/>
        </w:rPr>
      </w:pPr>
    </w:p>
    <w:p w14:paraId="0C8FEA9F" w14:textId="77777777" w:rsidR="00AC3690" w:rsidRDefault="000511DB">
      <w:pPr>
        <w:spacing w:line="240" w:lineRule="auto"/>
        <w:jc w:val="center"/>
        <w:rPr>
          <w:b/>
        </w:rPr>
      </w:pPr>
      <w:r>
        <w:rPr>
          <w:b/>
          <w:bCs/>
          <w:lang w:val="lv"/>
        </w:rPr>
        <w:t>A. MARĶĒJUMS</w:t>
      </w:r>
    </w:p>
    <w:p w14:paraId="08289561" w14:textId="77777777" w:rsidR="00AC3690" w:rsidRDefault="000511DB">
      <w:pPr>
        <w:spacing w:line="240" w:lineRule="auto"/>
      </w:pPr>
      <w:r>
        <w:rPr>
          <w:lang w:val="lv"/>
        </w:rPr>
        <w:br w:type="page"/>
      </w:r>
    </w:p>
    <w:p w14:paraId="17F765E2" w14:textId="77777777" w:rsidR="00AC3690" w:rsidRDefault="00AC3690">
      <w:pPr>
        <w:spacing w:line="240" w:lineRule="auto"/>
        <w:rPr>
          <w:b/>
        </w:rPr>
      </w:pPr>
    </w:p>
    <w:tbl>
      <w:tblPr>
        <w:tblStyle w:val="aff0"/>
        <w:tblW w:w="9061" w:type="dxa"/>
        <w:tblInd w:w="0" w:type="dxa"/>
        <w:tblLayout w:type="fixed"/>
        <w:tblLook w:val="0000" w:firstRow="0" w:lastRow="0" w:firstColumn="0" w:lastColumn="0" w:noHBand="0" w:noVBand="0"/>
      </w:tblPr>
      <w:tblGrid>
        <w:gridCol w:w="9061"/>
      </w:tblGrid>
      <w:tr w:rsidR="00AC3690" w14:paraId="331C983A" w14:textId="77777777">
        <w:tc>
          <w:tcPr>
            <w:tcW w:w="9061" w:type="dxa"/>
            <w:tcBorders>
              <w:top w:val="single" w:sz="4" w:space="0" w:color="000000"/>
              <w:left w:val="single" w:sz="4" w:space="0" w:color="000000"/>
              <w:bottom w:val="single" w:sz="4" w:space="0" w:color="000000"/>
              <w:right w:val="single" w:sz="4" w:space="0" w:color="000000"/>
            </w:tcBorders>
          </w:tcPr>
          <w:p w14:paraId="090C590F" w14:textId="77777777" w:rsidR="00AC3690" w:rsidRDefault="000511DB">
            <w:pPr>
              <w:spacing w:line="240" w:lineRule="auto"/>
            </w:pPr>
            <w:r>
              <w:rPr>
                <w:b/>
                <w:bCs/>
                <w:lang w:val="lv"/>
              </w:rPr>
              <w:t>UZ ĀRĒJĀ IEPAKOJUMA NORĀDĀMĀ INFORMĀCIJA</w:t>
            </w:r>
          </w:p>
          <w:p w14:paraId="39C152A4" w14:textId="77777777" w:rsidR="00AC3690" w:rsidRDefault="00AC3690">
            <w:pPr>
              <w:spacing w:line="240" w:lineRule="auto"/>
              <w:rPr>
                <w:b/>
              </w:rPr>
            </w:pPr>
          </w:p>
          <w:p w14:paraId="44D82552" w14:textId="368EA156" w:rsidR="00AC3690" w:rsidRDefault="000511DB">
            <w:pPr>
              <w:spacing w:line="240" w:lineRule="auto"/>
              <w:rPr>
                <w:b/>
              </w:rPr>
            </w:pPr>
            <w:r>
              <w:rPr>
                <w:b/>
                <w:bCs/>
                <w:lang w:val="lv"/>
              </w:rPr>
              <w:t>KARTONA KAST</w:t>
            </w:r>
            <w:r w:rsidR="004E28B0">
              <w:rPr>
                <w:b/>
                <w:bCs/>
                <w:lang w:val="lv"/>
              </w:rPr>
              <w:t>ĪT</w:t>
            </w:r>
            <w:r>
              <w:rPr>
                <w:b/>
                <w:bCs/>
                <w:lang w:val="lv"/>
              </w:rPr>
              <w:t>E</w:t>
            </w:r>
          </w:p>
        </w:tc>
      </w:tr>
    </w:tbl>
    <w:p w14:paraId="6B08AFF3" w14:textId="77777777" w:rsidR="00AC3690" w:rsidRDefault="00AC3690">
      <w:pPr>
        <w:spacing w:line="240" w:lineRule="auto"/>
      </w:pPr>
    </w:p>
    <w:tbl>
      <w:tblPr>
        <w:tblStyle w:val="aff1"/>
        <w:tblW w:w="9061" w:type="dxa"/>
        <w:tblInd w:w="0" w:type="dxa"/>
        <w:tblLayout w:type="fixed"/>
        <w:tblLook w:val="0000" w:firstRow="0" w:lastRow="0" w:firstColumn="0" w:lastColumn="0" w:noHBand="0" w:noVBand="0"/>
      </w:tblPr>
      <w:tblGrid>
        <w:gridCol w:w="9061"/>
      </w:tblGrid>
      <w:tr w:rsidR="00AC3690" w14:paraId="54DBF48D" w14:textId="77777777">
        <w:tc>
          <w:tcPr>
            <w:tcW w:w="9061" w:type="dxa"/>
            <w:tcBorders>
              <w:top w:val="single" w:sz="4" w:space="0" w:color="000000"/>
              <w:left w:val="single" w:sz="4" w:space="0" w:color="000000"/>
              <w:bottom w:val="single" w:sz="4" w:space="0" w:color="000000"/>
              <w:right w:val="single" w:sz="4" w:space="0" w:color="000000"/>
            </w:tcBorders>
          </w:tcPr>
          <w:p w14:paraId="4752F709" w14:textId="77777777" w:rsidR="00AC3690" w:rsidRDefault="000511DB">
            <w:pPr>
              <w:spacing w:line="240" w:lineRule="auto"/>
            </w:pPr>
            <w:r>
              <w:rPr>
                <w:b/>
                <w:bCs/>
                <w:lang w:val="lv"/>
              </w:rPr>
              <w:t>1.</w:t>
            </w:r>
            <w:r>
              <w:rPr>
                <w:lang w:val="lv"/>
              </w:rPr>
              <w:tab/>
            </w:r>
            <w:r>
              <w:rPr>
                <w:b/>
                <w:bCs/>
                <w:lang w:val="lv"/>
              </w:rPr>
              <w:t>VETERINĀRO ZĀĻU NOSAUKUMS</w:t>
            </w:r>
          </w:p>
        </w:tc>
      </w:tr>
    </w:tbl>
    <w:p w14:paraId="1541AEBA" w14:textId="77777777" w:rsidR="00AC3690" w:rsidRDefault="00AC3690">
      <w:pPr>
        <w:spacing w:line="240" w:lineRule="auto"/>
      </w:pPr>
    </w:p>
    <w:p w14:paraId="13D8BF75" w14:textId="18D039B6" w:rsidR="00AC3690" w:rsidRDefault="000511DB">
      <w:pPr>
        <w:spacing w:line="240" w:lineRule="auto"/>
      </w:pPr>
      <w:r>
        <w:rPr>
          <w:lang w:val="lv"/>
        </w:rPr>
        <w:t xml:space="preserve">Prevexto 1,25 g + 0,56 g </w:t>
      </w:r>
      <w:r w:rsidR="006423D6">
        <w:rPr>
          <w:lang w:val="lv"/>
        </w:rPr>
        <w:t>ārstnieciskā</w:t>
      </w:r>
      <w:r>
        <w:rPr>
          <w:lang w:val="lv"/>
        </w:rPr>
        <w:t xml:space="preserve"> kaklasiksna</w:t>
      </w:r>
    </w:p>
    <w:p w14:paraId="7D35B395" w14:textId="77777777" w:rsidR="00AC3690" w:rsidRDefault="00AC3690">
      <w:pPr>
        <w:spacing w:line="240" w:lineRule="auto"/>
      </w:pPr>
    </w:p>
    <w:p w14:paraId="1037514B" w14:textId="77777777" w:rsidR="00AC3690" w:rsidRDefault="00AC3690">
      <w:pPr>
        <w:spacing w:line="240" w:lineRule="auto"/>
      </w:pPr>
    </w:p>
    <w:tbl>
      <w:tblPr>
        <w:tblStyle w:val="aff2"/>
        <w:tblW w:w="9071" w:type="dxa"/>
        <w:tblInd w:w="0" w:type="dxa"/>
        <w:tblLayout w:type="fixed"/>
        <w:tblLook w:val="0000" w:firstRow="0" w:lastRow="0" w:firstColumn="0" w:lastColumn="0" w:noHBand="0" w:noVBand="0"/>
      </w:tblPr>
      <w:tblGrid>
        <w:gridCol w:w="9071"/>
      </w:tblGrid>
      <w:tr w:rsidR="00AC3690" w14:paraId="044B7623" w14:textId="77777777">
        <w:tc>
          <w:tcPr>
            <w:tcW w:w="9071" w:type="dxa"/>
          </w:tcPr>
          <w:p w14:paraId="35366EF5" w14:textId="77777777" w:rsidR="00AC3690" w:rsidRDefault="000511DB">
            <w:pPr>
              <w:pBdr>
                <w:top w:val="single" w:sz="4" w:space="1" w:color="000000"/>
                <w:left w:val="single" w:sz="4" w:space="1" w:color="000000"/>
                <w:bottom w:val="single" w:sz="4" w:space="1" w:color="000000"/>
                <w:right w:val="single" w:sz="4" w:space="1" w:color="000000"/>
                <w:between w:val="single" w:sz="4" w:space="1" w:color="000000"/>
              </w:pBdr>
              <w:tabs>
                <w:tab w:val="left" w:pos="0"/>
              </w:tabs>
              <w:spacing w:line="240" w:lineRule="auto"/>
              <w:ind w:left="567" w:hanging="567"/>
            </w:pPr>
            <w:r>
              <w:rPr>
                <w:b/>
                <w:bCs/>
                <w:lang w:val="lv"/>
              </w:rPr>
              <w:t>2.</w:t>
            </w:r>
            <w:r>
              <w:rPr>
                <w:lang w:val="lv"/>
              </w:rPr>
              <w:tab/>
            </w:r>
            <w:r>
              <w:rPr>
                <w:b/>
                <w:bCs/>
                <w:lang w:val="lv"/>
              </w:rPr>
              <w:t>AKTĪVO VIELU NOSAUKUMS</w:t>
            </w:r>
          </w:p>
        </w:tc>
      </w:tr>
    </w:tbl>
    <w:p w14:paraId="5DFFDAFB" w14:textId="77777777" w:rsidR="00AC3690" w:rsidRDefault="00AC3690">
      <w:pPr>
        <w:spacing w:line="240" w:lineRule="auto"/>
      </w:pPr>
    </w:p>
    <w:p w14:paraId="245603C1" w14:textId="77777777" w:rsidR="000511DB" w:rsidRDefault="000511DB">
      <w:pPr>
        <w:spacing w:line="240" w:lineRule="auto"/>
        <w:rPr>
          <w:lang w:val="lv"/>
        </w:rPr>
      </w:pPr>
      <w:r>
        <w:rPr>
          <w:lang w:val="lv"/>
        </w:rPr>
        <w:t>Katra 38 cm kaklasiksna satur:</w:t>
      </w:r>
    </w:p>
    <w:p w14:paraId="518DC09A" w14:textId="757BAAD7" w:rsidR="00AC3690" w:rsidRDefault="000511DB">
      <w:pPr>
        <w:spacing w:line="240" w:lineRule="auto"/>
      </w:pPr>
      <w:r>
        <w:rPr>
          <w:lang w:val="lv"/>
        </w:rPr>
        <w:t>1,25 g imidakloprīda</w:t>
      </w:r>
    </w:p>
    <w:p w14:paraId="4622B1C1" w14:textId="77777777" w:rsidR="00AC3690" w:rsidRDefault="000511DB">
      <w:pPr>
        <w:spacing w:line="240" w:lineRule="auto"/>
      </w:pPr>
      <w:r>
        <w:rPr>
          <w:lang w:val="lv"/>
        </w:rPr>
        <w:t>0,56 g flumetrīna</w:t>
      </w:r>
    </w:p>
    <w:p w14:paraId="3C0A22D6" w14:textId="77777777" w:rsidR="00AC3690" w:rsidRDefault="00AC3690">
      <w:pPr>
        <w:spacing w:line="240" w:lineRule="auto"/>
      </w:pPr>
    </w:p>
    <w:p w14:paraId="582FA0BD" w14:textId="77777777" w:rsidR="002B6749" w:rsidRDefault="002B6749">
      <w:pPr>
        <w:spacing w:line="240" w:lineRule="auto"/>
      </w:pPr>
    </w:p>
    <w:tbl>
      <w:tblPr>
        <w:tblStyle w:val="aff3"/>
        <w:tblW w:w="9061" w:type="dxa"/>
        <w:tblInd w:w="0" w:type="dxa"/>
        <w:tblLayout w:type="fixed"/>
        <w:tblLook w:val="0000" w:firstRow="0" w:lastRow="0" w:firstColumn="0" w:lastColumn="0" w:noHBand="0" w:noVBand="0"/>
      </w:tblPr>
      <w:tblGrid>
        <w:gridCol w:w="9061"/>
      </w:tblGrid>
      <w:tr w:rsidR="00AC3690" w14:paraId="24174346" w14:textId="77777777">
        <w:tc>
          <w:tcPr>
            <w:tcW w:w="9061" w:type="dxa"/>
            <w:tcBorders>
              <w:top w:val="single" w:sz="4" w:space="0" w:color="000000"/>
              <w:left w:val="single" w:sz="4" w:space="0" w:color="000000"/>
              <w:bottom w:val="single" w:sz="4" w:space="0" w:color="000000"/>
              <w:right w:val="single" w:sz="4" w:space="0" w:color="000000"/>
            </w:tcBorders>
          </w:tcPr>
          <w:p w14:paraId="6BE750E5" w14:textId="77777777" w:rsidR="00AC3690" w:rsidRDefault="000511DB">
            <w:pPr>
              <w:tabs>
                <w:tab w:val="left" w:pos="0"/>
              </w:tabs>
              <w:spacing w:line="240" w:lineRule="auto"/>
              <w:ind w:left="567" w:hanging="567"/>
            </w:pPr>
            <w:r>
              <w:rPr>
                <w:b/>
                <w:bCs/>
                <w:lang w:val="lv"/>
              </w:rPr>
              <w:t>3.</w:t>
            </w:r>
            <w:r>
              <w:rPr>
                <w:lang w:val="lv"/>
              </w:rPr>
              <w:tab/>
            </w:r>
            <w:r>
              <w:rPr>
                <w:b/>
                <w:bCs/>
                <w:lang w:val="lv"/>
              </w:rPr>
              <w:t>IEPAKOJUMA LIELUMS</w:t>
            </w:r>
          </w:p>
        </w:tc>
      </w:tr>
    </w:tbl>
    <w:p w14:paraId="313BA00B" w14:textId="77777777" w:rsidR="006423D6" w:rsidRDefault="006423D6">
      <w:pPr>
        <w:spacing w:line="240" w:lineRule="auto"/>
        <w:rPr>
          <w:lang w:val="lv"/>
        </w:rPr>
      </w:pPr>
    </w:p>
    <w:p w14:paraId="2B7CA56E" w14:textId="6288B2AE" w:rsidR="00AC3690" w:rsidRDefault="000511DB">
      <w:pPr>
        <w:spacing w:line="240" w:lineRule="auto"/>
      </w:pPr>
      <w:r>
        <w:rPr>
          <w:lang w:val="lv"/>
        </w:rPr>
        <w:t>1 x kaklasiksna</w:t>
      </w:r>
    </w:p>
    <w:p w14:paraId="67E32DFF" w14:textId="1DAA76BB" w:rsidR="00AC3690" w:rsidRDefault="000511DB">
      <w:pPr>
        <w:spacing w:line="240" w:lineRule="auto"/>
        <w:rPr>
          <w:shd w:val="clear" w:color="auto" w:fill="CCCCCC"/>
        </w:rPr>
      </w:pPr>
      <w:r>
        <w:rPr>
          <w:shd w:val="clear" w:color="auto" w:fill="CCCCCC"/>
          <w:lang w:val="lv"/>
        </w:rPr>
        <w:t>2 x kaklasiksnas</w:t>
      </w:r>
    </w:p>
    <w:p w14:paraId="116882F4" w14:textId="347D2FDC" w:rsidR="00AC3690" w:rsidRDefault="000511DB">
      <w:pPr>
        <w:spacing w:line="240" w:lineRule="auto"/>
      </w:pPr>
      <w:r>
        <w:rPr>
          <w:shd w:val="clear" w:color="auto" w:fill="CCCCCC"/>
          <w:lang w:val="lv"/>
        </w:rPr>
        <w:t>12 x kaklasiksnas</w:t>
      </w:r>
    </w:p>
    <w:p w14:paraId="71749305" w14:textId="77777777" w:rsidR="00AC3690" w:rsidRDefault="00AC3690">
      <w:pPr>
        <w:spacing w:line="240" w:lineRule="auto"/>
      </w:pPr>
    </w:p>
    <w:p w14:paraId="5B55855A" w14:textId="77777777" w:rsidR="002B6749" w:rsidRDefault="002B6749">
      <w:pPr>
        <w:spacing w:line="240" w:lineRule="auto"/>
      </w:pPr>
    </w:p>
    <w:tbl>
      <w:tblPr>
        <w:tblStyle w:val="aff4"/>
        <w:tblW w:w="9061" w:type="dxa"/>
        <w:tblInd w:w="0" w:type="dxa"/>
        <w:tblLayout w:type="fixed"/>
        <w:tblLook w:val="0000" w:firstRow="0" w:lastRow="0" w:firstColumn="0" w:lastColumn="0" w:noHBand="0" w:noVBand="0"/>
      </w:tblPr>
      <w:tblGrid>
        <w:gridCol w:w="9061"/>
      </w:tblGrid>
      <w:tr w:rsidR="00AC3690" w14:paraId="48872000" w14:textId="77777777">
        <w:tc>
          <w:tcPr>
            <w:tcW w:w="9061" w:type="dxa"/>
            <w:tcBorders>
              <w:top w:val="single" w:sz="4" w:space="0" w:color="000000"/>
              <w:left w:val="single" w:sz="4" w:space="0" w:color="000000"/>
              <w:bottom w:val="single" w:sz="4" w:space="0" w:color="000000"/>
              <w:right w:val="single" w:sz="4" w:space="0" w:color="000000"/>
            </w:tcBorders>
          </w:tcPr>
          <w:p w14:paraId="2039127E" w14:textId="77777777" w:rsidR="00AC3690" w:rsidRDefault="000511DB">
            <w:pPr>
              <w:spacing w:line="240" w:lineRule="auto"/>
            </w:pPr>
            <w:r>
              <w:rPr>
                <w:b/>
                <w:bCs/>
                <w:lang w:val="lv"/>
              </w:rPr>
              <w:t>4.</w:t>
            </w:r>
            <w:r>
              <w:rPr>
                <w:lang w:val="lv"/>
              </w:rPr>
              <w:tab/>
            </w:r>
            <w:r>
              <w:rPr>
                <w:b/>
                <w:bCs/>
                <w:lang w:val="lv"/>
              </w:rPr>
              <w:t>MĒRĶSUGAS</w:t>
            </w:r>
          </w:p>
        </w:tc>
      </w:tr>
    </w:tbl>
    <w:p w14:paraId="02E36AA2" w14:textId="77777777" w:rsidR="00AC3690" w:rsidRDefault="00AC3690">
      <w:pPr>
        <w:spacing w:line="240" w:lineRule="auto"/>
      </w:pPr>
    </w:p>
    <w:p w14:paraId="697E7907" w14:textId="77777777" w:rsidR="00AC3690" w:rsidRDefault="000511DB">
      <w:pPr>
        <w:spacing w:line="240" w:lineRule="auto"/>
        <w:rPr>
          <w:shd w:val="clear" w:color="auto" w:fill="CCCCCC"/>
        </w:rPr>
      </w:pPr>
      <w:r>
        <w:rPr>
          <w:rFonts w:eastAsia="Gungsuh" w:cs="Gungsuh"/>
          <w:shd w:val="clear" w:color="auto" w:fill="CCCCCC"/>
          <w:lang w:val="lv"/>
        </w:rPr>
        <w:t>Suņi</w:t>
      </w:r>
      <w:r>
        <w:rPr>
          <w:lang w:val="lv"/>
        </w:rPr>
        <w:t xml:space="preserve"> </w:t>
      </w:r>
      <w:sdt>
        <w:sdtPr>
          <w:tag w:val="goog_rdk_1"/>
          <w:id w:val="1147709640"/>
        </w:sdtPr>
        <w:sdtEndPr/>
        <w:sdtContent>
          <w:r w:rsidRPr="004A0539">
            <w:rPr>
              <w:rFonts w:eastAsia="Gungsuh"/>
              <w:lang w:val="lv"/>
            </w:rPr>
            <w:t>≤ 8 kg</w:t>
          </w:r>
        </w:sdtContent>
      </w:sdt>
    </w:p>
    <w:p w14:paraId="33F5F9E2" w14:textId="77777777" w:rsidR="00AC3690" w:rsidRDefault="00AC3690">
      <w:pPr>
        <w:spacing w:line="240" w:lineRule="auto"/>
      </w:pPr>
    </w:p>
    <w:p w14:paraId="7E8012A3" w14:textId="77777777" w:rsidR="00AC3690" w:rsidRDefault="000511DB">
      <w:pPr>
        <w:spacing w:line="240" w:lineRule="auto"/>
        <w:ind w:hanging="2"/>
      </w:pPr>
      <w:r>
        <w:rPr>
          <w:noProof/>
          <w:lang w:val="fr-FR" w:eastAsia="fr-FR"/>
        </w:rPr>
        <w:drawing>
          <wp:inline distT="0" distB="0" distL="0" distR="0" wp14:anchorId="41464389" wp14:editId="3F99C259">
            <wp:extent cx="955943" cy="690710"/>
            <wp:effectExtent l="0" t="0" r="0" b="0"/>
            <wp:docPr id="14" name="image2.jpg" descr="https://www.ema.europa.eu/sites/default/files/dog.jpg"/>
            <wp:cNvGraphicFramePr/>
            <a:graphic xmlns:a="http://schemas.openxmlformats.org/drawingml/2006/main">
              <a:graphicData uri="http://schemas.openxmlformats.org/drawingml/2006/picture">
                <pic:pic xmlns:pic="http://schemas.openxmlformats.org/drawingml/2006/picture">
                  <pic:nvPicPr>
                    <pic:cNvPr id="0" name="image2.jpg" descr="https://www.ema.europa.eu/sites/default/files/dog.jpg"/>
                    <pic:cNvPicPr preferRelativeResize="0"/>
                  </pic:nvPicPr>
                  <pic:blipFill>
                    <a:blip r:embed="rId11"/>
                    <a:srcRect/>
                    <a:stretch>
                      <a:fillRect/>
                    </a:stretch>
                  </pic:blipFill>
                  <pic:spPr>
                    <a:xfrm>
                      <a:off x="0" y="0"/>
                      <a:ext cx="955943" cy="690710"/>
                    </a:xfrm>
                    <a:prstGeom prst="rect">
                      <a:avLst/>
                    </a:prstGeom>
                    <a:ln/>
                  </pic:spPr>
                </pic:pic>
              </a:graphicData>
            </a:graphic>
          </wp:inline>
        </w:drawing>
      </w:r>
    </w:p>
    <w:p w14:paraId="1257F89E" w14:textId="77777777" w:rsidR="00AC3690" w:rsidRDefault="00AC3690">
      <w:pPr>
        <w:spacing w:line="240" w:lineRule="auto"/>
        <w:ind w:hanging="2"/>
      </w:pPr>
    </w:p>
    <w:p w14:paraId="74567BB3" w14:textId="77777777" w:rsidR="002B6749" w:rsidRDefault="002B6749">
      <w:pPr>
        <w:spacing w:line="240" w:lineRule="auto"/>
        <w:ind w:hanging="2"/>
      </w:pPr>
    </w:p>
    <w:tbl>
      <w:tblPr>
        <w:tblStyle w:val="aff5"/>
        <w:tblW w:w="9061" w:type="dxa"/>
        <w:tblInd w:w="0" w:type="dxa"/>
        <w:tblLayout w:type="fixed"/>
        <w:tblLook w:val="0000" w:firstRow="0" w:lastRow="0" w:firstColumn="0" w:lastColumn="0" w:noHBand="0" w:noVBand="0"/>
      </w:tblPr>
      <w:tblGrid>
        <w:gridCol w:w="9061"/>
      </w:tblGrid>
      <w:tr w:rsidR="00AC3690" w14:paraId="42CE4D02" w14:textId="77777777">
        <w:tc>
          <w:tcPr>
            <w:tcW w:w="9061" w:type="dxa"/>
            <w:tcBorders>
              <w:top w:val="single" w:sz="4" w:space="0" w:color="000000"/>
              <w:left w:val="single" w:sz="4" w:space="0" w:color="000000"/>
              <w:bottom w:val="single" w:sz="4" w:space="0" w:color="000000"/>
              <w:right w:val="single" w:sz="4" w:space="0" w:color="000000"/>
            </w:tcBorders>
          </w:tcPr>
          <w:p w14:paraId="53E9938C" w14:textId="77777777" w:rsidR="00AC3690" w:rsidRDefault="000511DB">
            <w:pPr>
              <w:spacing w:line="240" w:lineRule="auto"/>
              <w:rPr>
                <w:b/>
              </w:rPr>
            </w:pPr>
            <w:r>
              <w:rPr>
                <w:b/>
                <w:bCs/>
                <w:lang w:val="lv"/>
              </w:rPr>
              <w:t>5.</w:t>
            </w:r>
            <w:r>
              <w:rPr>
                <w:lang w:val="lv"/>
              </w:rPr>
              <w:tab/>
            </w:r>
            <w:r>
              <w:rPr>
                <w:b/>
                <w:bCs/>
                <w:lang w:val="lv"/>
              </w:rPr>
              <w:t>INDIKĀCIJAS</w:t>
            </w:r>
          </w:p>
        </w:tc>
      </w:tr>
    </w:tbl>
    <w:p w14:paraId="18864D21" w14:textId="77777777" w:rsidR="000511DB" w:rsidRDefault="000511DB">
      <w:pPr>
        <w:spacing w:line="240" w:lineRule="auto"/>
        <w:jc w:val="both"/>
        <w:rPr>
          <w:lang w:val="lv"/>
        </w:rPr>
      </w:pPr>
    </w:p>
    <w:p w14:paraId="6AB2C881" w14:textId="260FD7EA" w:rsidR="000511DB" w:rsidRDefault="000511DB" w:rsidP="004A0539">
      <w:pPr>
        <w:spacing w:line="240" w:lineRule="auto"/>
        <w:rPr>
          <w:lang w:val="lv"/>
        </w:rPr>
      </w:pPr>
      <w:r>
        <w:rPr>
          <w:lang w:val="lv"/>
        </w:rPr>
        <w:t xml:space="preserve">Blusu, ērču, utu un smilšu mušu jauktai invāzijai. Lietošanai </w:t>
      </w:r>
      <w:r w:rsidR="006423D6">
        <w:rPr>
          <w:lang w:val="lv"/>
        </w:rPr>
        <w:t xml:space="preserve">tikai pret vienlaicīgi esošiem </w:t>
      </w:r>
      <w:r>
        <w:rPr>
          <w:lang w:val="lv"/>
        </w:rPr>
        <w:t>mērķa patogēniem.</w:t>
      </w:r>
    </w:p>
    <w:p w14:paraId="078B24D8" w14:textId="6BC74CDB" w:rsidR="006423D6" w:rsidRDefault="006423D6" w:rsidP="006423D6">
      <w:pPr>
        <w:spacing w:line="240" w:lineRule="auto"/>
        <w:rPr>
          <w:lang w:val="lv"/>
        </w:rPr>
      </w:pPr>
      <w:r>
        <w:rPr>
          <w:lang w:val="lv"/>
        </w:rPr>
        <w:t>Blusu invāzijas ārstēšanai un atkārtotas invāzijas profilaksei 7 - 8 mēnešus.</w:t>
      </w:r>
    </w:p>
    <w:p w14:paraId="05110D1C" w14:textId="48DB0386" w:rsidR="00AC3690" w:rsidRPr="00F842E1" w:rsidRDefault="006423D6" w:rsidP="004A0539">
      <w:pPr>
        <w:spacing w:line="240" w:lineRule="auto"/>
        <w:rPr>
          <w:lang w:val="lv"/>
        </w:rPr>
      </w:pPr>
      <w:r>
        <w:rPr>
          <w:lang w:val="lv"/>
        </w:rPr>
        <w:t>Ērču atkārtotas invāzijas profilaksei 2 dienas - 8 mēnešus.</w:t>
      </w:r>
    </w:p>
    <w:p w14:paraId="03B947A8" w14:textId="36CDC317" w:rsidR="004E28B0" w:rsidRDefault="000511DB">
      <w:pPr>
        <w:spacing w:line="240" w:lineRule="auto"/>
        <w:rPr>
          <w:lang w:val="lv"/>
        </w:rPr>
      </w:pPr>
      <w:r>
        <w:rPr>
          <w:lang w:val="lv"/>
        </w:rPr>
        <w:t xml:space="preserve">Babeziozes un erlihiozes riska </w:t>
      </w:r>
      <w:r w:rsidR="00FA562F">
        <w:rPr>
          <w:lang w:val="lv"/>
        </w:rPr>
        <w:t>sa</w:t>
      </w:r>
      <w:r>
        <w:rPr>
          <w:lang w:val="lv"/>
        </w:rPr>
        <w:t xml:space="preserve">mazināšanai </w:t>
      </w:r>
      <w:bookmarkStart w:id="11" w:name="_Hlk202974464"/>
      <w:r>
        <w:rPr>
          <w:lang w:val="lv"/>
        </w:rPr>
        <w:t>7 mēneš</w:t>
      </w:r>
      <w:r w:rsidR="004E28B0">
        <w:rPr>
          <w:lang w:val="lv"/>
        </w:rPr>
        <w:t>us,</w:t>
      </w:r>
      <w:r>
        <w:rPr>
          <w:lang w:val="lv"/>
        </w:rPr>
        <w:t xml:space="preserve"> </w:t>
      </w:r>
      <w:r w:rsidR="004E28B0">
        <w:rPr>
          <w:lang w:val="lv"/>
        </w:rPr>
        <w:t>ied</w:t>
      </w:r>
      <w:r w:rsidR="00C5213B">
        <w:rPr>
          <w:lang w:val="lv"/>
        </w:rPr>
        <w:t>a</w:t>
      </w:r>
      <w:r w:rsidR="004E28B0">
        <w:rPr>
          <w:lang w:val="lv"/>
        </w:rPr>
        <w:t>rbojoties</w:t>
      </w:r>
      <w:r>
        <w:rPr>
          <w:lang w:val="lv"/>
        </w:rPr>
        <w:t xml:space="preserve"> </w:t>
      </w:r>
      <w:r w:rsidR="004E28B0">
        <w:rPr>
          <w:lang w:val="lv"/>
        </w:rPr>
        <w:t>uz</w:t>
      </w:r>
      <w:r>
        <w:rPr>
          <w:lang w:val="lv"/>
        </w:rPr>
        <w:t xml:space="preserve"> ērču pārnēsātāju. </w:t>
      </w:r>
      <w:bookmarkEnd w:id="11"/>
    </w:p>
    <w:p w14:paraId="7A30B067" w14:textId="64E1F885" w:rsidR="00AC3690" w:rsidRPr="00F842E1" w:rsidRDefault="000511DB" w:rsidP="004E28B0">
      <w:pPr>
        <w:spacing w:line="240" w:lineRule="auto"/>
        <w:rPr>
          <w:lang w:val="lv"/>
        </w:rPr>
      </w:pPr>
      <w:r>
        <w:rPr>
          <w:lang w:val="lv"/>
        </w:rPr>
        <w:t xml:space="preserve">Leišmaniozes riska </w:t>
      </w:r>
      <w:r w:rsidR="00FA562F">
        <w:rPr>
          <w:lang w:val="lv"/>
        </w:rPr>
        <w:t>sa</w:t>
      </w:r>
      <w:r>
        <w:rPr>
          <w:lang w:val="lv"/>
        </w:rPr>
        <w:t>mazināšanai 8 mēneš</w:t>
      </w:r>
      <w:r w:rsidR="004E28B0">
        <w:rPr>
          <w:lang w:val="lv"/>
        </w:rPr>
        <w:t xml:space="preserve">us, </w:t>
      </w:r>
      <w:bookmarkStart w:id="12" w:name="_Hlk202974488"/>
      <w:r w:rsidR="007D30DB" w:rsidRPr="005D5315">
        <w:rPr>
          <w:lang w:val="lv"/>
        </w:rPr>
        <w:t>repelenti iedarbojoties uz smilšu mušām</w:t>
      </w:r>
      <w:r>
        <w:rPr>
          <w:lang w:val="lv"/>
        </w:rPr>
        <w:t>.</w:t>
      </w:r>
      <w:bookmarkEnd w:id="12"/>
    </w:p>
    <w:p w14:paraId="38EC5954" w14:textId="77777777" w:rsidR="00AC3690" w:rsidRPr="00F842E1" w:rsidRDefault="000511DB" w:rsidP="004A0539">
      <w:pPr>
        <w:spacing w:line="240" w:lineRule="auto"/>
        <w:rPr>
          <w:lang w:val="lv"/>
        </w:rPr>
      </w:pPr>
      <w:r>
        <w:rPr>
          <w:lang w:val="lv"/>
        </w:rPr>
        <w:t>Utu invāzijas ārstēšanai.</w:t>
      </w:r>
    </w:p>
    <w:p w14:paraId="5E2BB35F" w14:textId="77777777" w:rsidR="00AC3690" w:rsidRPr="00F842E1" w:rsidRDefault="00AC3690">
      <w:pPr>
        <w:spacing w:line="240" w:lineRule="auto"/>
        <w:jc w:val="both"/>
        <w:rPr>
          <w:lang w:val="lv"/>
        </w:rPr>
      </w:pPr>
    </w:p>
    <w:p w14:paraId="3AA1F2D2" w14:textId="77777777" w:rsidR="000511DB" w:rsidRPr="007D30DB" w:rsidRDefault="000511DB">
      <w:pPr>
        <w:spacing w:line="240" w:lineRule="auto"/>
        <w:rPr>
          <w:highlight w:val="lightGray"/>
          <w:lang w:val="lv"/>
        </w:rPr>
      </w:pPr>
      <w:r w:rsidRPr="007D30DB">
        <w:rPr>
          <w:noProof/>
          <w:highlight w:val="lightGray"/>
          <w:lang w:val="fr-FR" w:eastAsia="fr-FR"/>
        </w:rPr>
        <w:drawing>
          <wp:inline distT="114300" distB="114300" distL="114300" distR="114300" wp14:anchorId="08C1B989" wp14:editId="0AF77126">
            <wp:extent cx="457200" cy="447675"/>
            <wp:effectExtent l="0" t="0" r="0" b="0"/>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457200" cy="447675"/>
                    </a:xfrm>
                    <a:prstGeom prst="rect">
                      <a:avLst/>
                    </a:prstGeom>
                    <a:ln/>
                  </pic:spPr>
                </pic:pic>
              </a:graphicData>
            </a:graphic>
          </wp:inline>
        </w:drawing>
      </w:r>
      <w:r w:rsidRPr="007D30DB">
        <w:rPr>
          <w:highlight w:val="lightGray"/>
          <w:lang w:val="lv"/>
        </w:rPr>
        <w:t xml:space="preserve"> </w:t>
      </w:r>
      <w:r w:rsidRPr="007D30DB">
        <w:rPr>
          <w:highlight w:val="lightGray"/>
          <w:lang w:val="lv"/>
        </w:rPr>
        <w:tab/>
        <w:t>Ērces</w:t>
      </w:r>
    </w:p>
    <w:p w14:paraId="3AC86A91" w14:textId="67C2E396" w:rsidR="00AC3690" w:rsidRPr="007D30DB" w:rsidRDefault="000511DB">
      <w:pPr>
        <w:spacing w:line="240" w:lineRule="auto"/>
        <w:rPr>
          <w:highlight w:val="lightGray"/>
          <w:lang w:val="lv"/>
        </w:rPr>
      </w:pPr>
      <w:r w:rsidRPr="007D30DB">
        <w:rPr>
          <w:noProof/>
          <w:highlight w:val="lightGray"/>
          <w:lang w:val="fr-FR" w:eastAsia="fr-FR"/>
        </w:rPr>
        <w:drawing>
          <wp:inline distT="114300" distB="114300" distL="114300" distR="114300" wp14:anchorId="51BC7102" wp14:editId="45482807">
            <wp:extent cx="476250" cy="495300"/>
            <wp:effectExtent l="0" t="0" r="0" b="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476250" cy="495300"/>
                    </a:xfrm>
                    <a:prstGeom prst="rect">
                      <a:avLst/>
                    </a:prstGeom>
                    <a:ln/>
                  </pic:spPr>
                </pic:pic>
              </a:graphicData>
            </a:graphic>
          </wp:inline>
        </w:drawing>
      </w:r>
      <w:r w:rsidRPr="007D30DB">
        <w:rPr>
          <w:highlight w:val="lightGray"/>
          <w:lang w:val="lv"/>
        </w:rPr>
        <w:tab/>
        <w:t>Blusas</w:t>
      </w:r>
    </w:p>
    <w:p w14:paraId="35ACFDB7" w14:textId="77777777" w:rsidR="00AC3690" w:rsidRPr="007D30DB" w:rsidRDefault="000511DB">
      <w:pPr>
        <w:spacing w:line="240" w:lineRule="auto"/>
        <w:rPr>
          <w:highlight w:val="lightGray"/>
          <w:lang w:val="lv"/>
        </w:rPr>
      </w:pPr>
      <w:r w:rsidRPr="007D30DB">
        <w:rPr>
          <w:noProof/>
          <w:highlight w:val="lightGray"/>
          <w:lang w:val="fr-FR" w:eastAsia="fr-FR"/>
        </w:rPr>
        <w:drawing>
          <wp:inline distT="114300" distB="114300" distL="114300" distR="114300" wp14:anchorId="7C346743" wp14:editId="016A6390">
            <wp:extent cx="495300" cy="438150"/>
            <wp:effectExtent l="0" t="0" r="0" 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495300" cy="438150"/>
                    </a:xfrm>
                    <a:prstGeom prst="rect">
                      <a:avLst/>
                    </a:prstGeom>
                    <a:ln/>
                  </pic:spPr>
                </pic:pic>
              </a:graphicData>
            </a:graphic>
          </wp:inline>
        </w:drawing>
      </w:r>
      <w:r w:rsidRPr="007D30DB">
        <w:rPr>
          <w:highlight w:val="lightGray"/>
          <w:lang w:val="lv"/>
        </w:rPr>
        <w:tab/>
        <w:t xml:space="preserve"> Kāpuri</w:t>
      </w:r>
    </w:p>
    <w:p w14:paraId="488E226E" w14:textId="73EBBC58" w:rsidR="00AC3690" w:rsidRDefault="002B6749">
      <w:pPr>
        <w:spacing w:line="240" w:lineRule="auto"/>
      </w:pPr>
      <w:r w:rsidRPr="007D30DB">
        <w:rPr>
          <w:noProof/>
          <w:highlight w:val="lightGray"/>
          <w:lang w:val="fr-FR" w:eastAsia="fr-FR"/>
        </w:rPr>
        <w:drawing>
          <wp:inline distT="114300" distB="114300" distL="114300" distR="114300" wp14:anchorId="4185BE63" wp14:editId="6B04C9CC">
            <wp:extent cx="428273" cy="496253"/>
            <wp:effectExtent l="0" t="0" r="0" b="0"/>
            <wp:docPr id="18" name="image3.png" descr="A shadow of a bug&#10;&#10;AI-generated content may be incorrect."/>
            <wp:cNvGraphicFramePr/>
            <a:graphic xmlns:a="http://schemas.openxmlformats.org/drawingml/2006/main">
              <a:graphicData uri="http://schemas.openxmlformats.org/drawingml/2006/picture">
                <pic:pic xmlns:pic="http://schemas.openxmlformats.org/drawingml/2006/picture">
                  <pic:nvPicPr>
                    <pic:cNvPr id="18" name="image3.png" descr="A shadow of a bug&#10;&#10;AI-generated content may be incorrect."/>
                    <pic:cNvPicPr preferRelativeResize="0"/>
                  </pic:nvPicPr>
                  <pic:blipFill>
                    <a:blip r:embed="rId15"/>
                    <a:srcRect/>
                    <a:stretch>
                      <a:fillRect/>
                    </a:stretch>
                  </pic:blipFill>
                  <pic:spPr>
                    <a:xfrm>
                      <a:off x="0" y="0"/>
                      <a:ext cx="428273" cy="496253"/>
                    </a:xfrm>
                    <a:prstGeom prst="rect">
                      <a:avLst/>
                    </a:prstGeom>
                    <a:ln/>
                  </pic:spPr>
                </pic:pic>
              </a:graphicData>
            </a:graphic>
          </wp:inline>
        </w:drawing>
      </w:r>
      <w:r w:rsidR="000511DB" w:rsidRPr="007D30DB">
        <w:rPr>
          <w:highlight w:val="lightGray"/>
          <w:lang w:val="lv"/>
        </w:rPr>
        <w:t xml:space="preserve"> </w:t>
      </w:r>
      <w:r w:rsidRPr="007D30DB">
        <w:rPr>
          <w:highlight w:val="lightGray"/>
          <w:lang w:val="lv"/>
        </w:rPr>
        <w:tab/>
        <w:t>Utis</w:t>
      </w:r>
    </w:p>
    <w:p w14:paraId="0FCBC4B5" w14:textId="77777777" w:rsidR="00AC3690" w:rsidRDefault="00AC3690">
      <w:pPr>
        <w:spacing w:line="240" w:lineRule="auto"/>
        <w:jc w:val="both"/>
        <w:rPr>
          <w:shd w:val="clear" w:color="auto" w:fill="D9D9D9"/>
        </w:rPr>
      </w:pPr>
    </w:p>
    <w:p w14:paraId="17461911" w14:textId="77777777" w:rsidR="00AC3690" w:rsidRDefault="00AC3690">
      <w:pPr>
        <w:spacing w:line="240" w:lineRule="auto"/>
      </w:pPr>
    </w:p>
    <w:tbl>
      <w:tblPr>
        <w:tblStyle w:val="aff6"/>
        <w:tblW w:w="9061" w:type="dxa"/>
        <w:tblInd w:w="0" w:type="dxa"/>
        <w:tblLayout w:type="fixed"/>
        <w:tblLook w:val="0000" w:firstRow="0" w:lastRow="0" w:firstColumn="0" w:lastColumn="0" w:noHBand="0" w:noVBand="0"/>
      </w:tblPr>
      <w:tblGrid>
        <w:gridCol w:w="9061"/>
      </w:tblGrid>
      <w:tr w:rsidR="00AC3690" w14:paraId="60A23B2D" w14:textId="77777777">
        <w:tc>
          <w:tcPr>
            <w:tcW w:w="9061" w:type="dxa"/>
            <w:tcBorders>
              <w:top w:val="single" w:sz="4" w:space="0" w:color="000000"/>
              <w:left w:val="single" w:sz="4" w:space="0" w:color="000000"/>
              <w:bottom w:val="single" w:sz="4" w:space="0" w:color="000000"/>
              <w:right w:val="single" w:sz="4" w:space="0" w:color="000000"/>
            </w:tcBorders>
          </w:tcPr>
          <w:p w14:paraId="773C5553" w14:textId="77777777" w:rsidR="00AC3690" w:rsidRDefault="000511DB">
            <w:pPr>
              <w:spacing w:line="240" w:lineRule="auto"/>
              <w:rPr>
                <w:b/>
              </w:rPr>
            </w:pPr>
            <w:r>
              <w:rPr>
                <w:b/>
                <w:bCs/>
                <w:lang w:val="lv"/>
              </w:rPr>
              <w:t>6.</w:t>
            </w:r>
            <w:r>
              <w:rPr>
                <w:lang w:val="lv"/>
              </w:rPr>
              <w:tab/>
            </w:r>
            <w:r>
              <w:rPr>
                <w:b/>
                <w:bCs/>
                <w:lang w:val="lv"/>
              </w:rPr>
              <w:t>LIETOŠANAS VEIDI</w:t>
            </w:r>
          </w:p>
        </w:tc>
      </w:tr>
    </w:tbl>
    <w:p w14:paraId="4AC50816" w14:textId="77777777" w:rsidR="00AC3690" w:rsidRDefault="00AC3690">
      <w:pPr>
        <w:spacing w:line="240" w:lineRule="auto"/>
      </w:pPr>
    </w:p>
    <w:p w14:paraId="03D40C90" w14:textId="77777777" w:rsidR="00AC3690" w:rsidRDefault="000511DB">
      <w:pPr>
        <w:spacing w:line="240" w:lineRule="auto"/>
        <w:jc w:val="both"/>
      </w:pPr>
      <w:r>
        <w:rPr>
          <w:highlight w:val="white"/>
          <w:lang w:val="lv"/>
        </w:rPr>
        <w:t>Lietošanai uz ādas.</w:t>
      </w:r>
    </w:p>
    <w:p w14:paraId="74BA6CAC" w14:textId="77777777" w:rsidR="002B6749" w:rsidRDefault="002B6749">
      <w:pPr>
        <w:spacing w:line="240" w:lineRule="auto"/>
        <w:jc w:val="both"/>
      </w:pPr>
    </w:p>
    <w:p w14:paraId="01880BBB" w14:textId="77777777" w:rsidR="002B6749" w:rsidRDefault="002B6749">
      <w:pPr>
        <w:spacing w:line="240" w:lineRule="auto"/>
        <w:jc w:val="both"/>
      </w:pPr>
    </w:p>
    <w:tbl>
      <w:tblPr>
        <w:tblStyle w:val="aff7"/>
        <w:tblW w:w="9061" w:type="dxa"/>
        <w:tblInd w:w="0" w:type="dxa"/>
        <w:tblLayout w:type="fixed"/>
        <w:tblLook w:val="0000" w:firstRow="0" w:lastRow="0" w:firstColumn="0" w:lastColumn="0" w:noHBand="0" w:noVBand="0"/>
      </w:tblPr>
      <w:tblGrid>
        <w:gridCol w:w="9061"/>
      </w:tblGrid>
      <w:tr w:rsidR="00AC3690" w14:paraId="0DC7A1F9" w14:textId="77777777">
        <w:tc>
          <w:tcPr>
            <w:tcW w:w="9061" w:type="dxa"/>
            <w:tcBorders>
              <w:top w:val="single" w:sz="4" w:space="0" w:color="000000"/>
              <w:left w:val="single" w:sz="4" w:space="0" w:color="000000"/>
              <w:bottom w:val="single" w:sz="4" w:space="0" w:color="000000"/>
              <w:right w:val="single" w:sz="4" w:space="0" w:color="000000"/>
            </w:tcBorders>
          </w:tcPr>
          <w:p w14:paraId="78F2983F" w14:textId="77777777" w:rsidR="00AC3690" w:rsidRDefault="000511DB">
            <w:pPr>
              <w:spacing w:line="240" w:lineRule="auto"/>
            </w:pPr>
            <w:r>
              <w:rPr>
                <w:b/>
                <w:bCs/>
                <w:lang w:val="lv"/>
              </w:rPr>
              <w:t>7.</w:t>
            </w:r>
            <w:r>
              <w:rPr>
                <w:lang w:val="lv"/>
              </w:rPr>
              <w:tab/>
            </w:r>
            <w:r>
              <w:rPr>
                <w:b/>
                <w:bCs/>
                <w:lang w:val="lv"/>
              </w:rPr>
              <w:t>IEROBEŽOJUMU PERIODS</w:t>
            </w:r>
          </w:p>
        </w:tc>
      </w:tr>
    </w:tbl>
    <w:p w14:paraId="3E9D9550" w14:textId="77777777" w:rsidR="00AC3690" w:rsidRDefault="00AC3690">
      <w:pPr>
        <w:spacing w:line="240" w:lineRule="auto"/>
      </w:pPr>
    </w:p>
    <w:p w14:paraId="3E75FF52" w14:textId="77777777" w:rsidR="00AC3690" w:rsidRDefault="00AC3690">
      <w:pPr>
        <w:spacing w:line="240" w:lineRule="auto"/>
      </w:pPr>
    </w:p>
    <w:tbl>
      <w:tblPr>
        <w:tblStyle w:val="aff8"/>
        <w:tblW w:w="9061" w:type="dxa"/>
        <w:tblInd w:w="0" w:type="dxa"/>
        <w:tblLayout w:type="fixed"/>
        <w:tblLook w:val="0000" w:firstRow="0" w:lastRow="0" w:firstColumn="0" w:lastColumn="0" w:noHBand="0" w:noVBand="0"/>
      </w:tblPr>
      <w:tblGrid>
        <w:gridCol w:w="9061"/>
      </w:tblGrid>
      <w:tr w:rsidR="00AC3690" w14:paraId="160DAF6C" w14:textId="77777777">
        <w:tc>
          <w:tcPr>
            <w:tcW w:w="9061" w:type="dxa"/>
            <w:tcBorders>
              <w:top w:val="single" w:sz="4" w:space="0" w:color="000000"/>
              <w:left w:val="single" w:sz="4" w:space="0" w:color="000000"/>
              <w:bottom w:val="single" w:sz="4" w:space="0" w:color="000000"/>
              <w:right w:val="single" w:sz="4" w:space="0" w:color="000000"/>
            </w:tcBorders>
          </w:tcPr>
          <w:p w14:paraId="4FD0BDC9" w14:textId="77777777" w:rsidR="00AC3690" w:rsidRDefault="000511DB">
            <w:pPr>
              <w:spacing w:line="240" w:lineRule="auto"/>
              <w:rPr>
                <w:b/>
              </w:rPr>
            </w:pPr>
            <w:r>
              <w:rPr>
                <w:b/>
                <w:bCs/>
                <w:lang w:val="lv"/>
              </w:rPr>
              <w:t>8.</w:t>
            </w:r>
            <w:r>
              <w:rPr>
                <w:lang w:val="lv"/>
              </w:rPr>
              <w:tab/>
            </w:r>
            <w:r>
              <w:rPr>
                <w:b/>
                <w:bCs/>
                <w:lang w:val="lv"/>
              </w:rPr>
              <w:t>DERĪGUMA TERMIŅŠ</w:t>
            </w:r>
          </w:p>
        </w:tc>
      </w:tr>
    </w:tbl>
    <w:p w14:paraId="260F8F30" w14:textId="77777777" w:rsidR="00AC3690" w:rsidRDefault="00AC3690">
      <w:pPr>
        <w:spacing w:line="240" w:lineRule="auto"/>
      </w:pPr>
    </w:p>
    <w:p w14:paraId="3DF4ECD2" w14:textId="72E548A0" w:rsidR="00AC3690" w:rsidRDefault="00BD0919">
      <w:pPr>
        <w:spacing w:line="240" w:lineRule="auto"/>
      </w:pPr>
      <w:r>
        <w:rPr>
          <w:lang w:val="lv"/>
        </w:rPr>
        <w:t>Exp</w:t>
      </w:r>
      <w:r w:rsidR="006423D6">
        <w:rPr>
          <w:lang w:val="lv"/>
        </w:rPr>
        <w:t>.</w:t>
      </w:r>
      <w:r w:rsidR="000511DB">
        <w:rPr>
          <w:lang w:val="lv"/>
        </w:rPr>
        <w:t xml:space="preserve"> {mm/gggg}</w:t>
      </w:r>
    </w:p>
    <w:p w14:paraId="782DF998" w14:textId="77777777" w:rsidR="00AC3690" w:rsidRDefault="00AC3690">
      <w:pPr>
        <w:spacing w:line="240" w:lineRule="auto"/>
      </w:pPr>
    </w:p>
    <w:p w14:paraId="16CD3D19" w14:textId="77777777" w:rsidR="00AC3690" w:rsidRDefault="00AC3690">
      <w:pPr>
        <w:spacing w:line="240" w:lineRule="auto"/>
      </w:pPr>
    </w:p>
    <w:tbl>
      <w:tblPr>
        <w:tblStyle w:val="aff9"/>
        <w:tblW w:w="9061" w:type="dxa"/>
        <w:tblInd w:w="0" w:type="dxa"/>
        <w:tblLayout w:type="fixed"/>
        <w:tblLook w:val="0000" w:firstRow="0" w:lastRow="0" w:firstColumn="0" w:lastColumn="0" w:noHBand="0" w:noVBand="0"/>
      </w:tblPr>
      <w:tblGrid>
        <w:gridCol w:w="9061"/>
      </w:tblGrid>
      <w:tr w:rsidR="00AC3690" w14:paraId="53A272B0" w14:textId="77777777">
        <w:tc>
          <w:tcPr>
            <w:tcW w:w="9061" w:type="dxa"/>
            <w:tcBorders>
              <w:top w:val="single" w:sz="4" w:space="0" w:color="000000"/>
              <w:left w:val="single" w:sz="4" w:space="0" w:color="000000"/>
              <w:bottom w:val="single" w:sz="4" w:space="0" w:color="000000"/>
              <w:right w:val="single" w:sz="4" w:space="0" w:color="000000"/>
            </w:tcBorders>
          </w:tcPr>
          <w:p w14:paraId="5AADABBE" w14:textId="77777777" w:rsidR="00AC3690" w:rsidRDefault="000511DB">
            <w:pPr>
              <w:spacing w:line="240" w:lineRule="auto"/>
            </w:pPr>
            <w:r>
              <w:rPr>
                <w:b/>
                <w:bCs/>
                <w:lang w:val="lv"/>
              </w:rPr>
              <w:t>9.</w:t>
            </w:r>
            <w:r>
              <w:rPr>
                <w:lang w:val="lv"/>
              </w:rPr>
              <w:tab/>
            </w:r>
            <w:r>
              <w:rPr>
                <w:b/>
                <w:bCs/>
                <w:lang w:val="lv"/>
              </w:rPr>
              <w:t>ĪPAŠI UZGLABĀŠANAS NOSACĪJUMI</w:t>
            </w:r>
          </w:p>
        </w:tc>
      </w:tr>
    </w:tbl>
    <w:p w14:paraId="1A169B89" w14:textId="77777777" w:rsidR="00AC3690" w:rsidRDefault="00AC3690">
      <w:pPr>
        <w:spacing w:line="240" w:lineRule="auto"/>
      </w:pPr>
    </w:p>
    <w:p w14:paraId="3B5DB1D2" w14:textId="77777777" w:rsidR="00297770" w:rsidRPr="00FA4BBB" w:rsidRDefault="00297770" w:rsidP="00297770">
      <w:pPr>
        <w:spacing w:line="240" w:lineRule="auto"/>
        <w:rPr>
          <w:lang w:val="lv"/>
        </w:rPr>
      </w:pPr>
      <w:bookmarkStart w:id="13" w:name="_Hlk202974522"/>
      <w:r>
        <w:rPr>
          <w:lang w:val="lv"/>
        </w:rPr>
        <w:t>Līdz lietošanai uzglabāt paciņu ārējā iepakojumā.</w:t>
      </w:r>
    </w:p>
    <w:bookmarkEnd w:id="13"/>
    <w:p w14:paraId="5EB1D5C8" w14:textId="71ED2965" w:rsidR="002B6749" w:rsidRPr="00037B32" w:rsidRDefault="002B6749">
      <w:pPr>
        <w:spacing w:line="240" w:lineRule="auto"/>
        <w:rPr>
          <w:lang w:val="lv"/>
        </w:rPr>
      </w:pPr>
    </w:p>
    <w:p w14:paraId="3ABC8F26" w14:textId="77777777" w:rsidR="00AC3690" w:rsidRPr="00037B32" w:rsidRDefault="00AC3690">
      <w:pPr>
        <w:spacing w:line="240" w:lineRule="auto"/>
        <w:rPr>
          <w:lang w:val="lv"/>
        </w:rPr>
      </w:pPr>
    </w:p>
    <w:tbl>
      <w:tblPr>
        <w:tblStyle w:val="affa"/>
        <w:tblW w:w="9061" w:type="dxa"/>
        <w:tblInd w:w="0" w:type="dxa"/>
        <w:tblLayout w:type="fixed"/>
        <w:tblLook w:val="0000" w:firstRow="0" w:lastRow="0" w:firstColumn="0" w:lastColumn="0" w:noHBand="0" w:noVBand="0"/>
      </w:tblPr>
      <w:tblGrid>
        <w:gridCol w:w="9061"/>
      </w:tblGrid>
      <w:tr w:rsidR="00AC3690" w:rsidRPr="00CC289E" w14:paraId="33FB6A72" w14:textId="77777777">
        <w:tc>
          <w:tcPr>
            <w:tcW w:w="9061" w:type="dxa"/>
            <w:tcBorders>
              <w:top w:val="single" w:sz="4" w:space="0" w:color="000000"/>
              <w:left w:val="single" w:sz="4" w:space="0" w:color="000000"/>
              <w:bottom w:val="single" w:sz="4" w:space="0" w:color="000000"/>
              <w:right w:val="single" w:sz="4" w:space="0" w:color="000000"/>
            </w:tcBorders>
          </w:tcPr>
          <w:p w14:paraId="6ECC7041" w14:textId="77777777" w:rsidR="00AC3690" w:rsidRPr="00CC289E" w:rsidRDefault="000511DB">
            <w:pPr>
              <w:spacing w:line="240" w:lineRule="auto"/>
              <w:rPr>
                <w:lang w:val="lv"/>
              </w:rPr>
            </w:pPr>
            <w:r>
              <w:rPr>
                <w:b/>
                <w:bCs/>
                <w:lang w:val="lv"/>
              </w:rPr>
              <w:t>10.</w:t>
            </w:r>
            <w:r>
              <w:rPr>
                <w:lang w:val="lv"/>
              </w:rPr>
              <w:tab/>
            </w:r>
            <w:r>
              <w:rPr>
                <w:b/>
                <w:bCs/>
                <w:lang w:val="lv"/>
              </w:rPr>
              <w:t>VĀRDI “PIRMS LIETOŠANAS IZLASIET LIETOŠANAS INSTRUKCIJU”</w:t>
            </w:r>
          </w:p>
        </w:tc>
      </w:tr>
    </w:tbl>
    <w:p w14:paraId="4F2F6291" w14:textId="77777777" w:rsidR="00AC3690" w:rsidRPr="00CC289E" w:rsidRDefault="00AC3690">
      <w:pPr>
        <w:spacing w:line="240" w:lineRule="auto"/>
        <w:rPr>
          <w:lang w:val="lv"/>
        </w:rPr>
      </w:pPr>
    </w:p>
    <w:p w14:paraId="67E535A2" w14:textId="77777777" w:rsidR="00AC3690" w:rsidRDefault="000511DB">
      <w:pPr>
        <w:spacing w:line="240" w:lineRule="auto"/>
      </w:pPr>
      <w:r>
        <w:rPr>
          <w:lang w:val="lv"/>
        </w:rPr>
        <w:t>Pirms lietošanas izlasiet lietošanas instrukciju.</w:t>
      </w:r>
    </w:p>
    <w:p w14:paraId="5F476356" w14:textId="77777777" w:rsidR="00AC3690" w:rsidRDefault="00AC3690">
      <w:pPr>
        <w:spacing w:line="240" w:lineRule="auto"/>
      </w:pPr>
    </w:p>
    <w:p w14:paraId="50BAD220" w14:textId="77777777" w:rsidR="00AC3690" w:rsidRDefault="00AC3690">
      <w:pPr>
        <w:spacing w:line="240" w:lineRule="auto"/>
      </w:pPr>
    </w:p>
    <w:tbl>
      <w:tblPr>
        <w:tblStyle w:val="affb"/>
        <w:tblW w:w="9061" w:type="dxa"/>
        <w:tblInd w:w="0" w:type="dxa"/>
        <w:tblLayout w:type="fixed"/>
        <w:tblLook w:val="0000" w:firstRow="0" w:lastRow="0" w:firstColumn="0" w:lastColumn="0" w:noHBand="0" w:noVBand="0"/>
      </w:tblPr>
      <w:tblGrid>
        <w:gridCol w:w="9061"/>
      </w:tblGrid>
      <w:tr w:rsidR="00AC3690" w14:paraId="10565085" w14:textId="77777777">
        <w:tc>
          <w:tcPr>
            <w:tcW w:w="9061" w:type="dxa"/>
            <w:tcBorders>
              <w:top w:val="single" w:sz="4" w:space="0" w:color="000000"/>
              <w:left w:val="single" w:sz="4" w:space="0" w:color="000000"/>
              <w:bottom w:val="single" w:sz="4" w:space="0" w:color="000000"/>
              <w:right w:val="single" w:sz="4" w:space="0" w:color="000000"/>
            </w:tcBorders>
          </w:tcPr>
          <w:p w14:paraId="2A1C0771" w14:textId="77777777" w:rsidR="00AC3690" w:rsidRDefault="000511DB">
            <w:pPr>
              <w:spacing w:line="240" w:lineRule="auto"/>
              <w:rPr>
                <w:b/>
              </w:rPr>
            </w:pPr>
            <w:r>
              <w:rPr>
                <w:b/>
                <w:bCs/>
                <w:lang w:val="lv"/>
              </w:rPr>
              <w:t>11.</w:t>
            </w:r>
            <w:r>
              <w:rPr>
                <w:lang w:val="lv"/>
              </w:rPr>
              <w:tab/>
            </w:r>
            <w:r>
              <w:rPr>
                <w:b/>
                <w:bCs/>
                <w:lang w:val="lv"/>
              </w:rPr>
              <w:t xml:space="preserve">VĀRDI “LIETOŠANAI DZĪVNIEKIEM” </w:t>
            </w:r>
          </w:p>
        </w:tc>
      </w:tr>
    </w:tbl>
    <w:p w14:paraId="5A5BC951" w14:textId="77777777" w:rsidR="00AC3690" w:rsidRDefault="00AC3690">
      <w:pPr>
        <w:spacing w:line="240" w:lineRule="auto"/>
      </w:pPr>
    </w:p>
    <w:p w14:paraId="4975DD8E" w14:textId="77777777" w:rsidR="000511DB" w:rsidRDefault="000511DB">
      <w:pPr>
        <w:spacing w:line="240" w:lineRule="auto"/>
        <w:rPr>
          <w:lang w:val="lv"/>
        </w:rPr>
      </w:pPr>
      <w:r>
        <w:rPr>
          <w:lang w:val="lv"/>
        </w:rPr>
        <w:t>Lietošanai dzīvniekiem.</w:t>
      </w:r>
    </w:p>
    <w:p w14:paraId="59E8E5ED" w14:textId="3F58B71E" w:rsidR="00AC3690" w:rsidRDefault="00AC3690">
      <w:pPr>
        <w:spacing w:line="240" w:lineRule="auto"/>
      </w:pPr>
    </w:p>
    <w:p w14:paraId="56C9AC3C" w14:textId="77777777" w:rsidR="00AC3690" w:rsidRDefault="00AC3690">
      <w:pPr>
        <w:spacing w:line="240" w:lineRule="auto"/>
      </w:pPr>
    </w:p>
    <w:tbl>
      <w:tblPr>
        <w:tblStyle w:val="affc"/>
        <w:tblW w:w="9061" w:type="dxa"/>
        <w:tblInd w:w="0" w:type="dxa"/>
        <w:tblLayout w:type="fixed"/>
        <w:tblLook w:val="0000" w:firstRow="0" w:lastRow="0" w:firstColumn="0" w:lastColumn="0" w:noHBand="0" w:noVBand="0"/>
      </w:tblPr>
      <w:tblGrid>
        <w:gridCol w:w="9061"/>
      </w:tblGrid>
      <w:tr w:rsidR="00AC3690" w14:paraId="0B38B290" w14:textId="77777777">
        <w:tc>
          <w:tcPr>
            <w:tcW w:w="9061" w:type="dxa"/>
            <w:tcBorders>
              <w:top w:val="single" w:sz="4" w:space="0" w:color="000000"/>
              <w:left w:val="single" w:sz="4" w:space="0" w:color="000000"/>
              <w:bottom w:val="single" w:sz="4" w:space="0" w:color="000000"/>
              <w:right w:val="single" w:sz="4" w:space="0" w:color="000000"/>
            </w:tcBorders>
          </w:tcPr>
          <w:p w14:paraId="11E14C4C" w14:textId="77777777" w:rsidR="00AC3690" w:rsidRDefault="000511DB">
            <w:pPr>
              <w:spacing w:line="240" w:lineRule="auto"/>
            </w:pPr>
            <w:r>
              <w:rPr>
                <w:b/>
                <w:bCs/>
                <w:lang w:val="lv"/>
              </w:rPr>
              <w:t>12.</w:t>
            </w:r>
            <w:r>
              <w:rPr>
                <w:lang w:val="lv"/>
              </w:rPr>
              <w:tab/>
            </w:r>
            <w:r>
              <w:rPr>
                <w:b/>
                <w:bCs/>
                <w:lang w:val="lv"/>
              </w:rPr>
              <w:t>VĀRDI “UZGLABĀT BĒRNIEM NEREDZAMĀ UN NEPIEEJAMĀ VIETĀ”</w:t>
            </w:r>
          </w:p>
        </w:tc>
      </w:tr>
    </w:tbl>
    <w:p w14:paraId="19270592" w14:textId="77777777" w:rsidR="00AC3690" w:rsidRDefault="00AC3690">
      <w:pPr>
        <w:spacing w:line="240" w:lineRule="auto"/>
      </w:pPr>
    </w:p>
    <w:p w14:paraId="090D81EB" w14:textId="77777777" w:rsidR="00AC3690" w:rsidRDefault="000511DB">
      <w:pPr>
        <w:spacing w:line="240" w:lineRule="auto"/>
      </w:pPr>
      <w:r>
        <w:rPr>
          <w:lang w:val="lv"/>
        </w:rPr>
        <w:t>Uzglabāt bērniem neredzamā un nepieejamā vietā.</w:t>
      </w:r>
    </w:p>
    <w:p w14:paraId="663DB99C" w14:textId="77777777" w:rsidR="00AC3690" w:rsidRDefault="00AC3690">
      <w:pPr>
        <w:spacing w:line="240" w:lineRule="auto"/>
      </w:pPr>
    </w:p>
    <w:p w14:paraId="69067A13" w14:textId="77777777" w:rsidR="00AC3690" w:rsidRDefault="00AC3690">
      <w:pPr>
        <w:spacing w:line="240" w:lineRule="auto"/>
      </w:pPr>
    </w:p>
    <w:tbl>
      <w:tblPr>
        <w:tblStyle w:val="affd"/>
        <w:tblW w:w="9061" w:type="dxa"/>
        <w:tblInd w:w="0" w:type="dxa"/>
        <w:tblLayout w:type="fixed"/>
        <w:tblLook w:val="0000" w:firstRow="0" w:lastRow="0" w:firstColumn="0" w:lastColumn="0" w:noHBand="0" w:noVBand="0"/>
      </w:tblPr>
      <w:tblGrid>
        <w:gridCol w:w="9061"/>
      </w:tblGrid>
      <w:tr w:rsidR="00AC3690" w14:paraId="0ABB2451" w14:textId="77777777">
        <w:tc>
          <w:tcPr>
            <w:tcW w:w="9061" w:type="dxa"/>
            <w:tcBorders>
              <w:top w:val="single" w:sz="4" w:space="0" w:color="000000"/>
              <w:left w:val="single" w:sz="4" w:space="0" w:color="000000"/>
              <w:bottom w:val="single" w:sz="4" w:space="0" w:color="000000"/>
              <w:right w:val="single" w:sz="4" w:space="0" w:color="000000"/>
            </w:tcBorders>
          </w:tcPr>
          <w:p w14:paraId="38861407" w14:textId="77777777" w:rsidR="00AC3690" w:rsidRDefault="000511DB">
            <w:pPr>
              <w:spacing w:line="240" w:lineRule="auto"/>
              <w:rPr>
                <w:b/>
              </w:rPr>
            </w:pPr>
            <w:r>
              <w:rPr>
                <w:b/>
                <w:bCs/>
                <w:lang w:val="lv"/>
              </w:rPr>
              <w:t>13.</w:t>
            </w:r>
            <w:r>
              <w:rPr>
                <w:lang w:val="lv"/>
              </w:rPr>
              <w:tab/>
            </w:r>
            <w:r>
              <w:rPr>
                <w:b/>
                <w:bCs/>
                <w:lang w:val="lv"/>
              </w:rPr>
              <w:t>TIRDZNIECĪBAS ATĻAUJAS TURĒTĀJS</w:t>
            </w:r>
          </w:p>
        </w:tc>
      </w:tr>
    </w:tbl>
    <w:p w14:paraId="486CEDC0" w14:textId="77777777" w:rsidR="00AC3690" w:rsidRDefault="00AC3690">
      <w:pPr>
        <w:spacing w:line="240" w:lineRule="auto"/>
      </w:pPr>
    </w:p>
    <w:p w14:paraId="15E9ACAE" w14:textId="77777777" w:rsidR="00AC3690" w:rsidRDefault="000511DB">
      <w:pPr>
        <w:spacing w:line="240" w:lineRule="auto"/>
      </w:pPr>
      <w:r>
        <w:rPr>
          <w:lang w:val="lv"/>
        </w:rPr>
        <w:t>VIRBAC</w:t>
      </w:r>
    </w:p>
    <w:p w14:paraId="40923F17" w14:textId="77777777" w:rsidR="00AC3690" w:rsidRDefault="00AC3690">
      <w:pPr>
        <w:spacing w:line="240" w:lineRule="auto"/>
      </w:pPr>
    </w:p>
    <w:p w14:paraId="458B31D1" w14:textId="77777777" w:rsidR="00AC3690" w:rsidRDefault="00AC3690">
      <w:pPr>
        <w:spacing w:line="240" w:lineRule="auto"/>
      </w:pPr>
    </w:p>
    <w:tbl>
      <w:tblPr>
        <w:tblStyle w:val="affe"/>
        <w:tblW w:w="9061" w:type="dxa"/>
        <w:tblInd w:w="0" w:type="dxa"/>
        <w:tblLayout w:type="fixed"/>
        <w:tblLook w:val="0000" w:firstRow="0" w:lastRow="0" w:firstColumn="0" w:lastColumn="0" w:noHBand="0" w:noVBand="0"/>
      </w:tblPr>
      <w:tblGrid>
        <w:gridCol w:w="9061"/>
      </w:tblGrid>
      <w:tr w:rsidR="00AC3690" w14:paraId="75E2FF4D" w14:textId="77777777">
        <w:tc>
          <w:tcPr>
            <w:tcW w:w="9061" w:type="dxa"/>
            <w:tcBorders>
              <w:top w:val="single" w:sz="4" w:space="0" w:color="000000"/>
              <w:left w:val="single" w:sz="4" w:space="0" w:color="000000"/>
              <w:bottom w:val="single" w:sz="4" w:space="0" w:color="000000"/>
              <w:right w:val="single" w:sz="4" w:space="0" w:color="000000"/>
            </w:tcBorders>
          </w:tcPr>
          <w:p w14:paraId="0802FE50" w14:textId="77777777" w:rsidR="00AC3690" w:rsidRDefault="000511DB">
            <w:pPr>
              <w:spacing w:line="240" w:lineRule="auto"/>
            </w:pPr>
            <w:r>
              <w:rPr>
                <w:b/>
                <w:bCs/>
                <w:lang w:val="lv"/>
              </w:rPr>
              <w:t>14.</w:t>
            </w:r>
            <w:r>
              <w:rPr>
                <w:lang w:val="lv"/>
              </w:rPr>
              <w:tab/>
            </w:r>
            <w:r>
              <w:rPr>
                <w:b/>
                <w:bCs/>
                <w:lang w:val="lv"/>
              </w:rPr>
              <w:t>TIRDZNIECĪBAS ATĻAUJAS NUMURI</w:t>
            </w:r>
          </w:p>
        </w:tc>
      </w:tr>
    </w:tbl>
    <w:p w14:paraId="20692EAD" w14:textId="77777777" w:rsidR="00AC3690" w:rsidRDefault="00AC3690">
      <w:pPr>
        <w:spacing w:line="240" w:lineRule="auto"/>
      </w:pPr>
    </w:p>
    <w:p w14:paraId="21D963E4" w14:textId="0DCCA255" w:rsidR="00AC3690" w:rsidRDefault="0006178C">
      <w:pPr>
        <w:spacing w:line="240" w:lineRule="auto"/>
      </w:pPr>
      <w:r w:rsidRPr="0006178C">
        <w:t>V/DCP/25/0051</w:t>
      </w:r>
    </w:p>
    <w:p w14:paraId="7FBF07ED" w14:textId="77777777" w:rsidR="0006178C" w:rsidRDefault="0006178C">
      <w:pPr>
        <w:spacing w:line="240" w:lineRule="auto"/>
      </w:pPr>
    </w:p>
    <w:p w14:paraId="2BD9F394" w14:textId="77777777" w:rsidR="00AC3690" w:rsidRDefault="00AC3690">
      <w:pPr>
        <w:spacing w:line="240" w:lineRule="auto"/>
      </w:pPr>
    </w:p>
    <w:tbl>
      <w:tblPr>
        <w:tblStyle w:val="afff"/>
        <w:tblW w:w="9061" w:type="dxa"/>
        <w:tblInd w:w="0" w:type="dxa"/>
        <w:tblLayout w:type="fixed"/>
        <w:tblLook w:val="0000" w:firstRow="0" w:lastRow="0" w:firstColumn="0" w:lastColumn="0" w:noHBand="0" w:noVBand="0"/>
      </w:tblPr>
      <w:tblGrid>
        <w:gridCol w:w="9061"/>
      </w:tblGrid>
      <w:tr w:rsidR="00AC3690" w14:paraId="48A8B8F2" w14:textId="77777777">
        <w:tc>
          <w:tcPr>
            <w:tcW w:w="9061" w:type="dxa"/>
            <w:tcBorders>
              <w:top w:val="single" w:sz="4" w:space="0" w:color="000000"/>
              <w:left w:val="single" w:sz="4" w:space="0" w:color="000000"/>
              <w:bottom w:val="single" w:sz="4" w:space="0" w:color="000000"/>
              <w:right w:val="single" w:sz="4" w:space="0" w:color="000000"/>
            </w:tcBorders>
          </w:tcPr>
          <w:p w14:paraId="63622EC2" w14:textId="77777777" w:rsidR="00AC3690" w:rsidRDefault="000511DB">
            <w:pPr>
              <w:spacing w:line="240" w:lineRule="auto"/>
            </w:pPr>
            <w:r>
              <w:rPr>
                <w:b/>
                <w:bCs/>
                <w:lang w:val="lv"/>
              </w:rPr>
              <w:t>15.</w:t>
            </w:r>
            <w:r>
              <w:rPr>
                <w:lang w:val="lv"/>
              </w:rPr>
              <w:tab/>
            </w:r>
            <w:r>
              <w:rPr>
                <w:b/>
                <w:bCs/>
                <w:lang w:val="lv"/>
              </w:rPr>
              <w:t>SĒRIJAS NUMURS</w:t>
            </w:r>
          </w:p>
        </w:tc>
      </w:tr>
    </w:tbl>
    <w:p w14:paraId="0BCBE80B" w14:textId="77777777" w:rsidR="00AC3690" w:rsidRDefault="00AC3690">
      <w:pPr>
        <w:spacing w:line="240" w:lineRule="auto"/>
      </w:pPr>
    </w:p>
    <w:p w14:paraId="2891B674" w14:textId="77777777" w:rsidR="00AC3690" w:rsidRDefault="000511DB">
      <w:pPr>
        <w:spacing w:line="240" w:lineRule="auto"/>
      </w:pPr>
      <w:r>
        <w:rPr>
          <w:lang w:val="lv"/>
        </w:rPr>
        <w:t>Lot {numurs}</w:t>
      </w:r>
    </w:p>
    <w:p w14:paraId="79114C6A" w14:textId="77777777" w:rsidR="00AC3690" w:rsidRDefault="00AC3690">
      <w:pPr>
        <w:spacing w:line="240" w:lineRule="auto"/>
      </w:pPr>
    </w:p>
    <w:p w14:paraId="27AD7B44" w14:textId="77777777" w:rsidR="00AC3690" w:rsidRDefault="000511DB">
      <w:pPr>
        <w:spacing w:line="240" w:lineRule="auto"/>
        <w:rPr>
          <w:b/>
        </w:rPr>
      </w:pPr>
      <w:r>
        <w:rPr>
          <w:lang w:val="lv"/>
        </w:rPr>
        <w:br w:type="page"/>
      </w:r>
    </w:p>
    <w:tbl>
      <w:tblPr>
        <w:tblStyle w:val="afff0"/>
        <w:tblW w:w="9061" w:type="dxa"/>
        <w:tblInd w:w="0" w:type="dxa"/>
        <w:tblLayout w:type="fixed"/>
        <w:tblLook w:val="0000" w:firstRow="0" w:lastRow="0" w:firstColumn="0" w:lastColumn="0" w:noHBand="0" w:noVBand="0"/>
      </w:tblPr>
      <w:tblGrid>
        <w:gridCol w:w="9061"/>
      </w:tblGrid>
      <w:tr w:rsidR="00AC3690" w14:paraId="67199883" w14:textId="77777777">
        <w:tc>
          <w:tcPr>
            <w:tcW w:w="9061" w:type="dxa"/>
            <w:tcBorders>
              <w:top w:val="single" w:sz="4" w:space="0" w:color="000000"/>
              <w:left w:val="single" w:sz="4" w:space="0" w:color="000000"/>
              <w:bottom w:val="single" w:sz="4" w:space="0" w:color="000000"/>
              <w:right w:val="single" w:sz="4" w:space="0" w:color="000000"/>
            </w:tcBorders>
          </w:tcPr>
          <w:p w14:paraId="19B584F3" w14:textId="77777777" w:rsidR="000511DB" w:rsidRDefault="000511DB">
            <w:pPr>
              <w:spacing w:line="240" w:lineRule="auto"/>
              <w:rPr>
                <w:lang w:val="lv"/>
              </w:rPr>
            </w:pPr>
            <w:r>
              <w:rPr>
                <w:b/>
                <w:bCs/>
                <w:lang w:val="lv"/>
              </w:rPr>
              <w:lastRenderedPageBreak/>
              <w:t>UZ TIEŠĀ IEPAKOJUMA</w:t>
            </w:r>
            <w:r>
              <w:rPr>
                <w:lang w:val="lv"/>
              </w:rPr>
              <w:t xml:space="preserve"> </w:t>
            </w:r>
            <w:r>
              <w:rPr>
                <w:b/>
                <w:bCs/>
                <w:lang w:val="lv"/>
              </w:rPr>
              <w:t>NORĀDĀMĀ INFORMĀCIJA</w:t>
            </w:r>
          </w:p>
          <w:p w14:paraId="5ABF40AC" w14:textId="49C15A64" w:rsidR="00AC3690" w:rsidRDefault="00AC3690">
            <w:pPr>
              <w:spacing w:line="240" w:lineRule="auto"/>
            </w:pPr>
          </w:p>
          <w:p w14:paraId="7620E5B7" w14:textId="77777777" w:rsidR="00AC3690" w:rsidRDefault="000511DB">
            <w:pPr>
              <w:spacing w:line="240" w:lineRule="auto"/>
              <w:rPr>
                <w:b/>
              </w:rPr>
            </w:pPr>
            <w:r>
              <w:rPr>
                <w:b/>
                <w:bCs/>
                <w:lang w:val="lv"/>
              </w:rPr>
              <w:t>PACIŅA</w:t>
            </w:r>
          </w:p>
        </w:tc>
      </w:tr>
    </w:tbl>
    <w:p w14:paraId="5BFCBD51" w14:textId="77777777" w:rsidR="00AC3690" w:rsidRDefault="00AC3690">
      <w:pPr>
        <w:spacing w:line="240" w:lineRule="auto"/>
      </w:pPr>
    </w:p>
    <w:tbl>
      <w:tblPr>
        <w:tblStyle w:val="afff1"/>
        <w:tblW w:w="9061" w:type="dxa"/>
        <w:tblInd w:w="0" w:type="dxa"/>
        <w:tblLayout w:type="fixed"/>
        <w:tblLook w:val="0000" w:firstRow="0" w:lastRow="0" w:firstColumn="0" w:lastColumn="0" w:noHBand="0" w:noVBand="0"/>
      </w:tblPr>
      <w:tblGrid>
        <w:gridCol w:w="9061"/>
      </w:tblGrid>
      <w:tr w:rsidR="00AC3690" w14:paraId="01163DD0" w14:textId="77777777">
        <w:tc>
          <w:tcPr>
            <w:tcW w:w="9061" w:type="dxa"/>
            <w:tcBorders>
              <w:top w:val="single" w:sz="4" w:space="0" w:color="000000"/>
              <w:left w:val="single" w:sz="4" w:space="0" w:color="000000"/>
              <w:bottom w:val="single" w:sz="4" w:space="0" w:color="000000"/>
              <w:right w:val="single" w:sz="4" w:space="0" w:color="000000"/>
            </w:tcBorders>
          </w:tcPr>
          <w:p w14:paraId="09F7C391" w14:textId="77777777" w:rsidR="00AC3690" w:rsidRDefault="000511DB">
            <w:pPr>
              <w:spacing w:line="240" w:lineRule="auto"/>
              <w:rPr>
                <w:b/>
              </w:rPr>
            </w:pPr>
            <w:r>
              <w:rPr>
                <w:b/>
                <w:bCs/>
                <w:lang w:val="lv"/>
              </w:rPr>
              <w:t>1.</w:t>
            </w:r>
            <w:r>
              <w:rPr>
                <w:lang w:val="lv"/>
              </w:rPr>
              <w:tab/>
            </w:r>
            <w:r>
              <w:rPr>
                <w:b/>
                <w:bCs/>
                <w:lang w:val="lv"/>
              </w:rPr>
              <w:t>VETERINĀRO ZĀĻU NOSAUKUMS</w:t>
            </w:r>
          </w:p>
        </w:tc>
      </w:tr>
    </w:tbl>
    <w:p w14:paraId="4D4E0783" w14:textId="77777777" w:rsidR="00AC3690" w:rsidRDefault="00AC3690">
      <w:pPr>
        <w:spacing w:line="240" w:lineRule="auto"/>
      </w:pPr>
    </w:p>
    <w:p w14:paraId="45831A36" w14:textId="0DF97551" w:rsidR="00AC3690" w:rsidRDefault="000511DB">
      <w:r>
        <w:rPr>
          <w:lang w:val="lv"/>
        </w:rPr>
        <w:t xml:space="preserve">Prevexto </w:t>
      </w:r>
      <w:r w:rsidR="006423D6">
        <w:rPr>
          <w:lang w:val="lv"/>
        </w:rPr>
        <w:t>ārstnieciskā</w:t>
      </w:r>
      <w:r>
        <w:rPr>
          <w:lang w:val="lv"/>
        </w:rPr>
        <w:t xml:space="preserve"> kaklasiksna</w:t>
      </w:r>
    </w:p>
    <w:p w14:paraId="63BA10DA" w14:textId="77777777" w:rsidR="000511DB" w:rsidRDefault="000511DB">
      <w:pPr>
        <w:spacing w:line="240" w:lineRule="auto"/>
        <w:ind w:hanging="2"/>
        <w:rPr>
          <w:lang w:val="lv"/>
        </w:rPr>
      </w:pPr>
    </w:p>
    <w:p w14:paraId="26F47D06" w14:textId="77777777" w:rsidR="002B6749" w:rsidRDefault="002B6749">
      <w:pPr>
        <w:spacing w:line="240" w:lineRule="auto"/>
        <w:ind w:hanging="2"/>
      </w:pPr>
    </w:p>
    <w:tbl>
      <w:tblPr>
        <w:tblStyle w:val="afff2"/>
        <w:tblW w:w="9061" w:type="dxa"/>
        <w:tblInd w:w="0" w:type="dxa"/>
        <w:tblLayout w:type="fixed"/>
        <w:tblLook w:val="0000" w:firstRow="0" w:lastRow="0" w:firstColumn="0" w:lastColumn="0" w:noHBand="0" w:noVBand="0"/>
      </w:tblPr>
      <w:tblGrid>
        <w:gridCol w:w="9061"/>
      </w:tblGrid>
      <w:tr w:rsidR="00AC3690" w14:paraId="52344A8D" w14:textId="77777777">
        <w:tc>
          <w:tcPr>
            <w:tcW w:w="9061" w:type="dxa"/>
            <w:tcBorders>
              <w:top w:val="single" w:sz="4" w:space="0" w:color="000000"/>
              <w:left w:val="single" w:sz="4" w:space="0" w:color="000000"/>
              <w:bottom w:val="single" w:sz="4" w:space="0" w:color="000000"/>
              <w:right w:val="single" w:sz="4" w:space="0" w:color="000000"/>
            </w:tcBorders>
          </w:tcPr>
          <w:p w14:paraId="51DACE97" w14:textId="77777777" w:rsidR="00AC3690" w:rsidRDefault="000511DB">
            <w:pPr>
              <w:spacing w:line="240" w:lineRule="auto"/>
              <w:rPr>
                <w:b/>
              </w:rPr>
            </w:pPr>
            <w:r>
              <w:rPr>
                <w:b/>
                <w:bCs/>
                <w:lang w:val="lv"/>
              </w:rPr>
              <w:t>2.</w:t>
            </w:r>
            <w:r>
              <w:rPr>
                <w:lang w:val="lv"/>
              </w:rPr>
              <w:tab/>
            </w:r>
            <w:r>
              <w:rPr>
                <w:b/>
                <w:bCs/>
                <w:lang w:val="lv"/>
              </w:rPr>
              <w:t>AKTĪVO VIELU NOSAUKUMS</w:t>
            </w:r>
          </w:p>
        </w:tc>
      </w:tr>
    </w:tbl>
    <w:p w14:paraId="3B1CD8F1" w14:textId="77777777" w:rsidR="00AC3690" w:rsidRDefault="00AC3690">
      <w:pPr>
        <w:spacing w:line="240" w:lineRule="auto"/>
      </w:pPr>
    </w:p>
    <w:p w14:paraId="5CBB6799" w14:textId="36166D2F" w:rsidR="00AC3690" w:rsidRDefault="000511DB">
      <w:pPr>
        <w:spacing w:line="240" w:lineRule="auto"/>
      </w:pPr>
      <w:r>
        <w:rPr>
          <w:lang w:val="lv"/>
        </w:rPr>
        <w:t xml:space="preserve">1,25 g imidakloprīda + 0,56 g flumetrīna </w:t>
      </w:r>
      <w:r w:rsidR="006423D6">
        <w:rPr>
          <w:lang w:val="lv"/>
        </w:rPr>
        <w:t>vienā kaklasiksnā</w:t>
      </w:r>
    </w:p>
    <w:p w14:paraId="50DD0CBB" w14:textId="77777777" w:rsidR="002B6749" w:rsidRDefault="002B6749">
      <w:pPr>
        <w:spacing w:line="240" w:lineRule="auto"/>
      </w:pPr>
    </w:p>
    <w:p w14:paraId="1C822E74" w14:textId="77777777" w:rsidR="00AC3690" w:rsidRDefault="00AC3690">
      <w:pPr>
        <w:spacing w:line="240" w:lineRule="auto"/>
      </w:pPr>
    </w:p>
    <w:tbl>
      <w:tblPr>
        <w:tblStyle w:val="afff3"/>
        <w:tblW w:w="9061" w:type="dxa"/>
        <w:tblInd w:w="0" w:type="dxa"/>
        <w:tblLayout w:type="fixed"/>
        <w:tblLook w:val="0000" w:firstRow="0" w:lastRow="0" w:firstColumn="0" w:lastColumn="0" w:noHBand="0" w:noVBand="0"/>
      </w:tblPr>
      <w:tblGrid>
        <w:gridCol w:w="9061"/>
      </w:tblGrid>
      <w:tr w:rsidR="00AC3690" w14:paraId="3D47F377" w14:textId="77777777">
        <w:tc>
          <w:tcPr>
            <w:tcW w:w="9061" w:type="dxa"/>
            <w:tcBorders>
              <w:top w:val="single" w:sz="4" w:space="0" w:color="000000"/>
              <w:left w:val="single" w:sz="4" w:space="0" w:color="000000"/>
              <w:bottom w:val="single" w:sz="4" w:space="0" w:color="000000"/>
              <w:right w:val="single" w:sz="4" w:space="0" w:color="000000"/>
            </w:tcBorders>
          </w:tcPr>
          <w:p w14:paraId="493CD1C3" w14:textId="77777777" w:rsidR="00AC3690" w:rsidRDefault="000511DB">
            <w:pPr>
              <w:spacing w:line="240" w:lineRule="auto"/>
              <w:rPr>
                <w:b/>
              </w:rPr>
            </w:pPr>
            <w:r>
              <w:rPr>
                <w:b/>
                <w:bCs/>
                <w:lang w:val="lv"/>
              </w:rPr>
              <w:t>3.</w:t>
            </w:r>
            <w:r>
              <w:rPr>
                <w:lang w:val="lv"/>
              </w:rPr>
              <w:tab/>
            </w:r>
            <w:r>
              <w:rPr>
                <w:b/>
                <w:bCs/>
                <w:lang w:val="lv"/>
              </w:rPr>
              <w:t>MĒRĶSUGAS</w:t>
            </w:r>
          </w:p>
        </w:tc>
      </w:tr>
    </w:tbl>
    <w:p w14:paraId="7A062ECD" w14:textId="77777777" w:rsidR="002B6749" w:rsidRDefault="002B6749">
      <w:pPr>
        <w:spacing w:line="240" w:lineRule="auto"/>
        <w:ind w:hanging="2"/>
        <w:rPr>
          <w:noProof/>
        </w:rPr>
      </w:pPr>
    </w:p>
    <w:p w14:paraId="0C53FCF7" w14:textId="67C48A9A" w:rsidR="00AC3690" w:rsidRDefault="000511DB">
      <w:pPr>
        <w:spacing w:line="240" w:lineRule="auto"/>
        <w:ind w:hanging="2"/>
      </w:pPr>
      <w:r>
        <w:rPr>
          <w:rFonts w:ascii="Gungsuh" w:eastAsia="Gungsuh" w:hAnsi="Gungsuh" w:cs="Gungsuh"/>
          <w:noProof/>
          <w:lang w:val="fr-FR" w:eastAsia="fr-FR"/>
        </w:rPr>
        <w:drawing>
          <wp:inline distT="0" distB="0" distL="0" distR="0" wp14:anchorId="45626401" wp14:editId="6AA36608">
            <wp:extent cx="955943" cy="690710"/>
            <wp:effectExtent l="0" t="0" r="0" b="0"/>
            <wp:docPr id="17" name="image2.jpg" descr="https://www.ema.europa.eu/sites/default/files/dog.jpg"/>
            <wp:cNvGraphicFramePr/>
            <a:graphic xmlns:a="http://schemas.openxmlformats.org/drawingml/2006/main">
              <a:graphicData uri="http://schemas.openxmlformats.org/drawingml/2006/picture">
                <pic:pic xmlns:pic="http://schemas.openxmlformats.org/drawingml/2006/picture">
                  <pic:nvPicPr>
                    <pic:cNvPr id="0" name="image2.jpg" descr="https://www.ema.europa.eu/sites/default/files/dog.jpg"/>
                    <pic:cNvPicPr preferRelativeResize="0"/>
                  </pic:nvPicPr>
                  <pic:blipFill>
                    <a:blip r:embed="rId11"/>
                    <a:srcRect/>
                    <a:stretch>
                      <a:fillRect/>
                    </a:stretch>
                  </pic:blipFill>
                  <pic:spPr>
                    <a:xfrm>
                      <a:off x="0" y="0"/>
                      <a:ext cx="955943" cy="690710"/>
                    </a:xfrm>
                    <a:prstGeom prst="rect">
                      <a:avLst/>
                    </a:prstGeom>
                    <a:ln/>
                  </pic:spPr>
                </pic:pic>
              </a:graphicData>
            </a:graphic>
          </wp:inline>
        </w:drawing>
      </w:r>
      <w:sdt>
        <w:sdtPr>
          <w:tag w:val="goog_rdk_2"/>
          <w:id w:val="1954289297"/>
        </w:sdtPr>
        <w:sdtEndPr/>
        <w:sdtContent>
          <w:r w:rsidRPr="004A0539">
            <w:rPr>
              <w:rFonts w:eastAsia="Gungsuh"/>
              <w:lang w:val="lv"/>
            </w:rPr>
            <w:t>≤ 8 kg</w:t>
          </w:r>
        </w:sdtContent>
      </w:sdt>
    </w:p>
    <w:p w14:paraId="2D2D9A03" w14:textId="77777777" w:rsidR="000511DB" w:rsidRDefault="000511DB" w:rsidP="002B6749">
      <w:pPr>
        <w:rPr>
          <w:lang w:val="lv"/>
        </w:rPr>
      </w:pPr>
    </w:p>
    <w:p w14:paraId="0451EC9C" w14:textId="77777777" w:rsidR="00AC3690" w:rsidRDefault="00AC3690">
      <w:pPr>
        <w:spacing w:line="240" w:lineRule="auto"/>
      </w:pPr>
    </w:p>
    <w:tbl>
      <w:tblPr>
        <w:tblStyle w:val="afff4"/>
        <w:tblW w:w="9061" w:type="dxa"/>
        <w:tblInd w:w="0" w:type="dxa"/>
        <w:tblLayout w:type="fixed"/>
        <w:tblLook w:val="0000" w:firstRow="0" w:lastRow="0" w:firstColumn="0" w:lastColumn="0" w:noHBand="0" w:noVBand="0"/>
      </w:tblPr>
      <w:tblGrid>
        <w:gridCol w:w="9061"/>
      </w:tblGrid>
      <w:tr w:rsidR="00AC3690" w14:paraId="46C80710" w14:textId="77777777">
        <w:tc>
          <w:tcPr>
            <w:tcW w:w="9061" w:type="dxa"/>
            <w:tcBorders>
              <w:top w:val="single" w:sz="4" w:space="0" w:color="000000"/>
              <w:left w:val="single" w:sz="4" w:space="0" w:color="000000"/>
              <w:bottom w:val="single" w:sz="4" w:space="0" w:color="000000"/>
              <w:right w:val="single" w:sz="4" w:space="0" w:color="000000"/>
            </w:tcBorders>
          </w:tcPr>
          <w:p w14:paraId="55EED757" w14:textId="4E7EF4F5" w:rsidR="00AC3690" w:rsidRDefault="000511DB">
            <w:pPr>
              <w:spacing w:line="240" w:lineRule="auto"/>
              <w:rPr>
                <w:b/>
              </w:rPr>
            </w:pPr>
            <w:r>
              <w:rPr>
                <w:b/>
                <w:bCs/>
                <w:lang w:val="lv"/>
              </w:rPr>
              <w:t>4.</w:t>
            </w:r>
            <w:r>
              <w:rPr>
                <w:lang w:val="lv"/>
              </w:rPr>
              <w:tab/>
            </w:r>
            <w:r>
              <w:rPr>
                <w:b/>
                <w:bCs/>
                <w:lang w:val="lv"/>
              </w:rPr>
              <w:t xml:space="preserve">LIETOŠANAS VEIDI </w:t>
            </w:r>
          </w:p>
        </w:tc>
      </w:tr>
    </w:tbl>
    <w:p w14:paraId="1F50CE62" w14:textId="77777777" w:rsidR="002B6749" w:rsidRDefault="002B6749">
      <w:pPr>
        <w:spacing w:line="240" w:lineRule="auto"/>
      </w:pPr>
    </w:p>
    <w:p w14:paraId="02C3BE38" w14:textId="0348EA4A" w:rsidR="00AC3690" w:rsidRDefault="000511DB">
      <w:pPr>
        <w:spacing w:line="240" w:lineRule="auto"/>
      </w:pPr>
      <w:r>
        <w:rPr>
          <w:lang w:val="lv"/>
        </w:rPr>
        <w:t>Lietošanai uz ādas.</w:t>
      </w:r>
    </w:p>
    <w:p w14:paraId="2A650FCF" w14:textId="77777777" w:rsidR="00AC3690" w:rsidRDefault="000511DB">
      <w:pPr>
        <w:spacing w:line="240" w:lineRule="auto"/>
      </w:pPr>
      <w:r>
        <w:rPr>
          <w:lang w:val="lv"/>
        </w:rPr>
        <w:t>Pirms lietošanas izlasiet lietošanas instrukciju.</w:t>
      </w:r>
    </w:p>
    <w:p w14:paraId="79362F28" w14:textId="77777777" w:rsidR="002B6749" w:rsidRDefault="002B6749"/>
    <w:p w14:paraId="021C4B27" w14:textId="3F90F1F1" w:rsidR="00AC3690" w:rsidRDefault="000511DB">
      <w:r>
        <w:rPr>
          <w:lang w:val="lv"/>
        </w:rPr>
        <w:t xml:space="preserve"> </w:t>
      </w:r>
    </w:p>
    <w:tbl>
      <w:tblPr>
        <w:tblStyle w:val="afff5"/>
        <w:tblW w:w="9061" w:type="dxa"/>
        <w:tblInd w:w="0" w:type="dxa"/>
        <w:tblLayout w:type="fixed"/>
        <w:tblLook w:val="0000" w:firstRow="0" w:lastRow="0" w:firstColumn="0" w:lastColumn="0" w:noHBand="0" w:noVBand="0"/>
      </w:tblPr>
      <w:tblGrid>
        <w:gridCol w:w="9061"/>
      </w:tblGrid>
      <w:tr w:rsidR="00AC3690" w14:paraId="303CC316" w14:textId="77777777">
        <w:tc>
          <w:tcPr>
            <w:tcW w:w="9061" w:type="dxa"/>
            <w:tcBorders>
              <w:top w:val="single" w:sz="4" w:space="0" w:color="000000"/>
              <w:left w:val="single" w:sz="4" w:space="0" w:color="000000"/>
              <w:bottom w:val="single" w:sz="4" w:space="0" w:color="000000"/>
              <w:right w:val="single" w:sz="4" w:space="0" w:color="000000"/>
            </w:tcBorders>
          </w:tcPr>
          <w:p w14:paraId="127BBE35" w14:textId="77777777" w:rsidR="00AC3690" w:rsidRDefault="000511DB">
            <w:pPr>
              <w:spacing w:line="240" w:lineRule="auto"/>
              <w:rPr>
                <w:b/>
              </w:rPr>
            </w:pPr>
            <w:r>
              <w:rPr>
                <w:b/>
                <w:bCs/>
                <w:lang w:val="lv"/>
              </w:rPr>
              <w:t>5.</w:t>
            </w:r>
            <w:r>
              <w:rPr>
                <w:lang w:val="lv"/>
              </w:rPr>
              <w:tab/>
            </w:r>
            <w:r>
              <w:rPr>
                <w:b/>
                <w:bCs/>
                <w:lang w:val="lv"/>
              </w:rPr>
              <w:t>IEROBEŽOJUMU PERIODS</w:t>
            </w:r>
          </w:p>
        </w:tc>
      </w:tr>
    </w:tbl>
    <w:p w14:paraId="2614E694" w14:textId="77777777" w:rsidR="00AC3690" w:rsidRDefault="00AC3690">
      <w:pPr>
        <w:spacing w:line="240" w:lineRule="auto"/>
      </w:pPr>
    </w:p>
    <w:p w14:paraId="0ADE8F77" w14:textId="77777777" w:rsidR="00AC3690" w:rsidRDefault="00AC3690">
      <w:pPr>
        <w:spacing w:line="240" w:lineRule="auto"/>
      </w:pPr>
    </w:p>
    <w:tbl>
      <w:tblPr>
        <w:tblStyle w:val="afff6"/>
        <w:tblW w:w="9061" w:type="dxa"/>
        <w:tblInd w:w="0" w:type="dxa"/>
        <w:tblLayout w:type="fixed"/>
        <w:tblLook w:val="0000" w:firstRow="0" w:lastRow="0" w:firstColumn="0" w:lastColumn="0" w:noHBand="0" w:noVBand="0"/>
      </w:tblPr>
      <w:tblGrid>
        <w:gridCol w:w="9061"/>
      </w:tblGrid>
      <w:tr w:rsidR="00AC3690" w14:paraId="0622878B" w14:textId="77777777">
        <w:tc>
          <w:tcPr>
            <w:tcW w:w="9061" w:type="dxa"/>
            <w:tcBorders>
              <w:top w:val="single" w:sz="4" w:space="0" w:color="000000"/>
              <w:left w:val="single" w:sz="4" w:space="0" w:color="000000"/>
              <w:bottom w:val="single" w:sz="4" w:space="0" w:color="000000"/>
              <w:right w:val="single" w:sz="4" w:space="0" w:color="000000"/>
            </w:tcBorders>
          </w:tcPr>
          <w:p w14:paraId="17327797" w14:textId="77777777" w:rsidR="00AC3690" w:rsidRDefault="000511DB">
            <w:pPr>
              <w:spacing w:line="240" w:lineRule="auto"/>
              <w:rPr>
                <w:b/>
              </w:rPr>
            </w:pPr>
            <w:r>
              <w:rPr>
                <w:b/>
                <w:bCs/>
                <w:lang w:val="lv"/>
              </w:rPr>
              <w:t>6.</w:t>
            </w:r>
            <w:r>
              <w:rPr>
                <w:lang w:val="lv"/>
              </w:rPr>
              <w:tab/>
            </w:r>
            <w:r>
              <w:rPr>
                <w:b/>
                <w:bCs/>
                <w:lang w:val="lv"/>
              </w:rPr>
              <w:t>DERĪGUMA TERMIŅŠ</w:t>
            </w:r>
          </w:p>
        </w:tc>
      </w:tr>
    </w:tbl>
    <w:p w14:paraId="7E6EBD25" w14:textId="77777777" w:rsidR="002B6749" w:rsidRDefault="002B6749"/>
    <w:p w14:paraId="75B68EFF" w14:textId="38BEF015" w:rsidR="00AC3690" w:rsidRDefault="00BD0919">
      <w:r>
        <w:rPr>
          <w:lang w:val="lv"/>
        </w:rPr>
        <w:t>Exp</w:t>
      </w:r>
      <w:r w:rsidR="006423D6">
        <w:rPr>
          <w:lang w:val="lv"/>
        </w:rPr>
        <w:t>.</w:t>
      </w:r>
      <w:r w:rsidR="000511DB">
        <w:rPr>
          <w:lang w:val="lv"/>
        </w:rPr>
        <w:t xml:space="preserve"> {mm/gggg}</w:t>
      </w:r>
    </w:p>
    <w:p w14:paraId="7798D2FB" w14:textId="77777777" w:rsidR="00AC3690" w:rsidRDefault="00AC3690">
      <w:pPr>
        <w:spacing w:line="240" w:lineRule="auto"/>
      </w:pPr>
    </w:p>
    <w:p w14:paraId="3CE2DB3F" w14:textId="77777777" w:rsidR="00AC3690" w:rsidRDefault="00AC3690">
      <w:pPr>
        <w:spacing w:line="240" w:lineRule="auto"/>
      </w:pPr>
    </w:p>
    <w:tbl>
      <w:tblPr>
        <w:tblStyle w:val="afff7"/>
        <w:tblW w:w="9061" w:type="dxa"/>
        <w:tblInd w:w="0" w:type="dxa"/>
        <w:tblLayout w:type="fixed"/>
        <w:tblLook w:val="0000" w:firstRow="0" w:lastRow="0" w:firstColumn="0" w:lastColumn="0" w:noHBand="0" w:noVBand="0"/>
      </w:tblPr>
      <w:tblGrid>
        <w:gridCol w:w="9061"/>
      </w:tblGrid>
      <w:tr w:rsidR="00AC3690" w14:paraId="72212E2F" w14:textId="77777777">
        <w:tc>
          <w:tcPr>
            <w:tcW w:w="9061" w:type="dxa"/>
            <w:tcBorders>
              <w:top w:val="single" w:sz="4" w:space="0" w:color="000000"/>
              <w:left w:val="single" w:sz="4" w:space="0" w:color="000000"/>
              <w:bottom w:val="single" w:sz="4" w:space="0" w:color="000000"/>
              <w:right w:val="single" w:sz="4" w:space="0" w:color="000000"/>
            </w:tcBorders>
          </w:tcPr>
          <w:p w14:paraId="6601E7A9" w14:textId="77777777" w:rsidR="00AC3690" w:rsidRDefault="000511DB">
            <w:pPr>
              <w:spacing w:line="240" w:lineRule="auto"/>
              <w:rPr>
                <w:b/>
              </w:rPr>
            </w:pPr>
            <w:r>
              <w:rPr>
                <w:b/>
                <w:bCs/>
                <w:lang w:val="lv"/>
              </w:rPr>
              <w:t>7.</w:t>
            </w:r>
            <w:r>
              <w:rPr>
                <w:lang w:val="lv"/>
              </w:rPr>
              <w:tab/>
            </w:r>
            <w:r>
              <w:rPr>
                <w:b/>
                <w:bCs/>
                <w:lang w:val="lv"/>
              </w:rPr>
              <w:t>ĪPAŠI UZGLABĀŠANAS NOSACĪJUMI</w:t>
            </w:r>
          </w:p>
        </w:tc>
      </w:tr>
    </w:tbl>
    <w:p w14:paraId="7DF5C193" w14:textId="77777777" w:rsidR="00AC3690" w:rsidRDefault="00AC3690">
      <w:pPr>
        <w:spacing w:line="240" w:lineRule="auto"/>
      </w:pPr>
    </w:p>
    <w:p w14:paraId="641EEADF" w14:textId="77777777" w:rsidR="00297770" w:rsidRPr="00FA4BBB" w:rsidRDefault="00297770" w:rsidP="00297770">
      <w:pPr>
        <w:spacing w:line="240" w:lineRule="auto"/>
        <w:rPr>
          <w:lang w:val="lv"/>
        </w:rPr>
      </w:pPr>
      <w:r>
        <w:rPr>
          <w:lang w:val="lv"/>
        </w:rPr>
        <w:t>Līdz lietošanai uzglabāt paciņu ārējā iepakojumā.</w:t>
      </w:r>
    </w:p>
    <w:p w14:paraId="7B904020" w14:textId="77777777" w:rsidR="00AC3690" w:rsidRDefault="00AC3690">
      <w:pPr>
        <w:spacing w:line="240" w:lineRule="auto"/>
      </w:pPr>
    </w:p>
    <w:p w14:paraId="3C3301ED" w14:textId="77777777" w:rsidR="002B6749" w:rsidRDefault="002B6749">
      <w:pPr>
        <w:spacing w:line="240" w:lineRule="auto"/>
      </w:pPr>
    </w:p>
    <w:tbl>
      <w:tblPr>
        <w:tblStyle w:val="afff8"/>
        <w:tblW w:w="9061" w:type="dxa"/>
        <w:tblInd w:w="0" w:type="dxa"/>
        <w:tblLayout w:type="fixed"/>
        <w:tblLook w:val="0000" w:firstRow="0" w:lastRow="0" w:firstColumn="0" w:lastColumn="0" w:noHBand="0" w:noVBand="0"/>
      </w:tblPr>
      <w:tblGrid>
        <w:gridCol w:w="9061"/>
      </w:tblGrid>
      <w:tr w:rsidR="00AC3690" w14:paraId="5730C261" w14:textId="77777777">
        <w:tc>
          <w:tcPr>
            <w:tcW w:w="9061" w:type="dxa"/>
            <w:tcBorders>
              <w:top w:val="single" w:sz="4" w:space="0" w:color="000000"/>
              <w:left w:val="single" w:sz="4" w:space="0" w:color="000000"/>
              <w:bottom w:val="single" w:sz="4" w:space="0" w:color="000000"/>
              <w:right w:val="single" w:sz="4" w:space="0" w:color="000000"/>
            </w:tcBorders>
          </w:tcPr>
          <w:p w14:paraId="67F9048F" w14:textId="77777777" w:rsidR="00AC3690" w:rsidRDefault="000511DB">
            <w:pPr>
              <w:spacing w:line="240" w:lineRule="auto"/>
              <w:rPr>
                <w:b/>
              </w:rPr>
            </w:pPr>
            <w:r>
              <w:rPr>
                <w:b/>
                <w:bCs/>
                <w:lang w:val="lv"/>
              </w:rPr>
              <w:t>8.</w:t>
            </w:r>
            <w:r>
              <w:rPr>
                <w:lang w:val="lv"/>
              </w:rPr>
              <w:tab/>
            </w:r>
            <w:r>
              <w:rPr>
                <w:b/>
                <w:bCs/>
                <w:lang w:val="lv"/>
              </w:rPr>
              <w:t>TIRDZNIECĪBAS ATĻAUJAS TURĒTĀJS</w:t>
            </w:r>
          </w:p>
        </w:tc>
      </w:tr>
    </w:tbl>
    <w:p w14:paraId="049DFAAE" w14:textId="77777777" w:rsidR="00AC3690" w:rsidRDefault="00AC3690">
      <w:pPr>
        <w:spacing w:line="240" w:lineRule="auto"/>
      </w:pPr>
    </w:p>
    <w:p w14:paraId="3BA686DB" w14:textId="77777777" w:rsidR="00AC3690" w:rsidRDefault="000511DB">
      <w:pPr>
        <w:spacing w:line="240" w:lineRule="auto"/>
      </w:pPr>
      <w:r>
        <w:rPr>
          <w:lang w:val="lv"/>
        </w:rPr>
        <w:t>VIRBAC</w:t>
      </w:r>
    </w:p>
    <w:p w14:paraId="7E904863" w14:textId="77777777" w:rsidR="00AC3690" w:rsidRDefault="00AC3690">
      <w:pPr>
        <w:spacing w:line="240" w:lineRule="auto"/>
      </w:pPr>
    </w:p>
    <w:p w14:paraId="538A642C" w14:textId="77777777" w:rsidR="002B6749" w:rsidRDefault="002B6749">
      <w:pPr>
        <w:spacing w:line="240" w:lineRule="auto"/>
      </w:pPr>
    </w:p>
    <w:tbl>
      <w:tblPr>
        <w:tblStyle w:val="afff9"/>
        <w:tblW w:w="9061" w:type="dxa"/>
        <w:tblInd w:w="0" w:type="dxa"/>
        <w:tblLayout w:type="fixed"/>
        <w:tblLook w:val="0000" w:firstRow="0" w:lastRow="0" w:firstColumn="0" w:lastColumn="0" w:noHBand="0" w:noVBand="0"/>
      </w:tblPr>
      <w:tblGrid>
        <w:gridCol w:w="9061"/>
      </w:tblGrid>
      <w:tr w:rsidR="00AC3690" w14:paraId="2FD526DB" w14:textId="77777777">
        <w:tc>
          <w:tcPr>
            <w:tcW w:w="9061" w:type="dxa"/>
            <w:tcBorders>
              <w:top w:val="single" w:sz="4" w:space="0" w:color="000000"/>
              <w:left w:val="single" w:sz="4" w:space="0" w:color="000000"/>
              <w:bottom w:val="single" w:sz="4" w:space="0" w:color="000000"/>
              <w:right w:val="single" w:sz="4" w:space="0" w:color="000000"/>
            </w:tcBorders>
          </w:tcPr>
          <w:p w14:paraId="0035ED16" w14:textId="77777777" w:rsidR="00AC3690" w:rsidRDefault="000511DB">
            <w:pPr>
              <w:spacing w:line="240" w:lineRule="auto"/>
              <w:rPr>
                <w:b/>
              </w:rPr>
            </w:pPr>
            <w:r>
              <w:rPr>
                <w:b/>
                <w:bCs/>
                <w:lang w:val="lv"/>
              </w:rPr>
              <w:t>9.</w:t>
            </w:r>
            <w:r>
              <w:rPr>
                <w:lang w:val="lv"/>
              </w:rPr>
              <w:tab/>
            </w:r>
            <w:r>
              <w:rPr>
                <w:b/>
                <w:bCs/>
                <w:lang w:val="lv"/>
              </w:rPr>
              <w:t>SĒRIJAS NUMURS</w:t>
            </w:r>
          </w:p>
        </w:tc>
      </w:tr>
    </w:tbl>
    <w:p w14:paraId="1F406C70" w14:textId="77777777" w:rsidR="00AC3690" w:rsidRDefault="00AC3690">
      <w:pPr>
        <w:spacing w:line="240" w:lineRule="auto"/>
      </w:pPr>
    </w:p>
    <w:p w14:paraId="058CD47D" w14:textId="77777777" w:rsidR="00AC3690" w:rsidRDefault="000511DB">
      <w:pPr>
        <w:spacing w:line="240" w:lineRule="auto"/>
      </w:pPr>
      <w:r>
        <w:rPr>
          <w:lang w:val="lv"/>
        </w:rPr>
        <w:t>Lot {numurs}</w:t>
      </w:r>
      <w:r>
        <w:rPr>
          <w:lang w:val="lv"/>
        </w:rPr>
        <w:br w:type="page"/>
      </w:r>
    </w:p>
    <w:p w14:paraId="06C0840C" w14:textId="77777777" w:rsidR="00AC3690" w:rsidRDefault="00AC3690">
      <w:pPr>
        <w:spacing w:line="240" w:lineRule="auto"/>
      </w:pPr>
    </w:p>
    <w:p w14:paraId="22968286" w14:textId="77777777" w:rsidR="00AC3690" w:rsidRDefault="00AC3690">
      <w:pPr>
        <w:spacing w:line="240" w:lineRule="auto"/>
      </w:pPr>
    </w:p>
    <w:p w14:paraId="031A1112" w14:textId="77777777" w:rsidR="00AC3690" w:rsidRDefault="00AC3690">
      <w:pPr>
        <w:spacing w:line="240" w:lineRule="auto"/>
      </w:pPr>
    </w:p>
    <w:p w14:paraId="1A0D9078" w14:textId="77777777" w:rsidR="00AC3690" w:rsidRDefault="00AC3690">
      <w:pPr>
        <w:spacing w:line="240" w:lineRule="auto"/>
      </w:pPr>
    </w:p>
    <w:p w14:paraId="156C1687" w14:textId="77777777" w:rsidR="00AC3690" w:rsidRDefault="00AC3690">
      <w:pPr>
        <w:spacing w:line="240" w:lineRule="auto"/>
      </w:pPr>
    </w:p>
    <w:p w14:paraId="6EA8F5BB" w14:textId="77777777" w:rsidR="00AC3690" w:rsidRDefault="00AC3690">
      <w:pPr>
        <w:spacing w:line="240" w:lineRule="auto"/>
      </w:pPr>
    </w:p>
    <w:p w14:paraId="62E80C14" w14:textId="77777777" w:rsidR="00AC3690" w:rsidRDefault="00AC3690">
      <w:pPr>
        <w:spacing w:line="240" w:lineRule="auto"/>
      </w:pPr>
    </w:p>
    <w:p w14:paraId="7B2452EC" w14:textId="77777777" w:rsidR="00AC3690" w:rsidRDefault="00AC3690">
      <w:pPr>
        <w:spacing w:line="240" w:lineRule="auto"/>
      </w:pPr>
    </w:p>
    <w:p w14:paraId="3B8E2B02" w14:textId="77777777" w:rsidR="00AC3690" w:rsidRDefault="00AC3690">
      <w:pPr>
        <w:spacing w:line="240" w:lineRule="auto"/>
      </w:pPr>
    </w:p>
    <w:p w14:paraId="5814CE8E" w14:textId="77777777" w:rsidR="00AC3690" w:rsidRDefault="00AC3690">
      <w:pPr>
        <w:spacing w:line="240" w:lineRule="auto"/>
      </w:pPr>
    </w:p>
    <w:p w14:paraId="31450DD4" w14:textId="77777777" w:rsidR="00AC3690" w:rsidRDefault="00AC3690">
      <w:pPr>
        <w:spacing w:line="240" w:lineRule="auto"/>
      </w:pPr>
    </w:p>
    <w:p w14:paraId="41305B9A" w14:textId="77777777" w:rsidR="00AC3690" w:rsidRDefault="00AC3690">
      <w:pPr>
        <w:spacing w:line="240" w:lineRule="auto"/>
      </w:pPr>
    </w:p>
    <w:p w14:paraId="7736F7C3" w14:textId="77777777" w:rsidR="00AC3690" w:rsidRDefault="00AC3690">
      <w:pPr>
        <w:spacing w:line="240" w:lineRule="auto"/>
      </w:pPr>
    </w:p>
    <w:p w14:paraId="12CBE55C" w14:textId="77777777" w:rsidR="00AC3690" w:rsidRDefault="00AC3690">
      <w:pPr>
        <w:spacing w:line="240" w:lineRule="auto"/>
      </w:pPr>
    </w:p>
    <w:p w14:paraId="332AB518" w14:textId="77777777" w:rsidR="00AC3690" w:rsidRDefault="00AC3690">
      <w:pPr>
        <w:spacing w:line="240" w:lineRule="auto"/>
      </w:pPr>
    </w:p>
    <w:p w14:paraId="087215D1" w14:textId="77777777" w:rsidR="00AC3690" w:rsidRDefault="00AC3690">
      <w:pPr>
        <w:spacing w:line="240" w:lineRule="auto"/>
      </w:pPr>
    </w:p>
    <w:p w14:paraId="1BBB99F7" w14:textId="77777777" w:rsidR="00AC3690" w:rsidRDefault="00AC3690">
      <w:pPr>
        <w:spacing w:line="240" w:lineRule="auto"/>
      </w:pPr>
    </w:p>
    <w:p w14:paraId="070E6490" w14:textId="77777777" w:rsidR="00AC3690" w:rsidRDefault="00AC3690">
      <w:pPr>
        <w:spacing w:line="240" w:lineRule="auto"/>
      </w:pPr>
    </w:p>
    <w:p w14:paraId="4E3494E5" w14:textId="77777777" w:rsidR="00AC3690" w:rsidRDefault="00AC3690">
      <w:pPr>
        <w:spacing w:line="240" w:lineRule="auto"/>
      </w:pPr>
    </w:p>
    <w:p w14:paraId="5240F1F4" w14:textId="77777777" w:rsidR="00AC3690" w:rsidRDefault="00AC3690">
      <w:pPr>
        <w:spacing w:line="240" w:lineRule="auto"/>
      </w:pPr>
    </w:p>
    <w:p w14:paraId="208EF289" w14:textId="77777777" w:rsidR="00AC3690" w:rsidRDefault="00AC3690">
      <w:pPr>
        <w:spacing w:line="240" w:lineRule="auto"/>
      </w:pPr>
    </w:p>
    <w:p w14:paraId="26FB43E5" w14:textId="77777777" w:rsidR="00AC3690" w:rsidRDefault="00AC3690">
      <w:pPr>
        <w:spacing w:line="240" w:lineRule="auto"/>
        <w:rPr>
          <w:b/>
        </w:rPr>
      </w:pPr>
    </w:p>
    <w:p w14:paraId="10685EAB" w14:textId="77777777" w:rsidR="00AC3690" w:rsidRDefault="000511DB">
      <w:pPr>
        <w:spacing w:line="240" w:lineRule="auto"/>
        <w:jc w:val="center"/>
        <w:rPr>
          <w:b/>
        </w:rPr>
      </w:pPr>
      <w:r>
        <w:rPr>
          <w:b/>
          <w:bCs/>
          <w:lang w:val="lv"/>
        </w:rPr>
        <w:t>B. LIETOŠANAS INSTRUKCIJA</w:t>
      </w:r>
    </w:p>
    <w:p w14:paraId="0F047BA0" w14:textId="77777777" w:rsidR="00AC3690" w:rsidRDefault="000511DB">
      <w:pPr>
        <w:spacing w:line="240" w:lineRule="auto"/>
        <w:jc w:val="center"/>
        <w:rPr>
          <w:b/>
        </w:rPr>
      </w:pPr>
      <w:r>
        <w:rPr>
          <w:lang w:val="lv"/>
        </w:rPr>
        <w:br w:type="page"/>
      </w:r>
      <w:r>
        <w:rPr>
          <w:b/>
          <w:bCs/>
          <w:lang w:val="lv"/>
        </w:rPr>
        <w:lastRenderedPageBreak/>
        <w:t>LIETOŠANAS INSTRUKCIJA</w:t>
      </w:r>
    </w:p>
    <w:p w14:paraId="3A0750C3" w14:textId="77777777" w:rsidR="00AC3690" w:rsidRDefault="00AC3690">
      <w:pPr>
        <w:spacing w:line="240" w:lineRule="auto"/>
      </w:pPr>
    </w:p>
    <w:p w14:paraId="45B2260D" w14:textId="77777777" w:rsidR="00AC3690" w:rsidRDefault="00AC3690">
      <w:pPr>
        <w:spacing w:line="240" w:lineRule="auto"/>
      </w:pPr>
    </w:p>
    <w:p w14:paraId="5E6A9910" w14:textId="77777777" w:rsidR="00AC3690" w:rsidRDefault="000511DB">
      <w:pPr>
        <w:tabs>
          <w:tab w:val="left" w:pos="0"/>
        </w:tabs>
        <w:spacing w:line="240" w:lineRule="auto"/>
        <w:ind w:left="567" w:hanging="567"/>
        <w:rPr>
          <w:b/>
        </w:rPr>
      </w:pPr>
      <w:r>
        <w:rPr>
          <w:b/>
          <w:bCs/>
          <w:lang w:val="lv"/>
        </w:rPr>
        <w:t>1.</w:t>
      </w:r>
      <w:r>
        <w:rPr>
          <w:lang w:val="lv"/>
        </w:rPr>
        <w:tab/>
      </w:r>
      <w:r>
        <w:rPr>
          <w:b/>
          <w:bCs/>
          <w:lang w:val="lv"/>
        </w:rPr>
        <w:t>Veterināro zāļu nosaukums</w:t>
      </w:r>
    </w:p>
    <w:p w14:paraId="3A7EDA92" w14:textId="77777777" w:rsidR="00AC3690" w:rsidRDefault="00AC3690">
      <w:pPr>
        <w:spacing w:line="240" w:lineRule="auto"/>
      </w:pPr>
    </w:p>
    <w:p w14:paraId="2F93F220" w14:textId="422872D8" w:rsidR="00AC3690" w:rsidRDefault="000511DB">
      <w:pPr>
        <w:spacing w:line="240" w:lineRule="auto"/>
      </w:pPr>
      <w:r>
        <w:rPr>
          <w:lang w:val="lv"/>
        </w:rPr>
        <w:t xml:space="preserve">Prevexto 1,25 g + 0,56 g </w:t>
      </w:r>
      <w:r w:rsidR="006423D6">
        <w:rPr>
          <w:lang w:val="lv"/>
        </w:rPr>
        <w:t>ārstnieciskā</w:t>
      </w:r>
      <w:r>
        <w:rPr>
          <w:lang w:val="lv"/>
        </w:rPr>
        <w:t xml:space="preserve"> kaklasiksna suņiem līdz 8 kg</w:t>
      </w:r>
    </w:p>
    <w:p w14:paraId="59BC7C5B" w14:textId="099CA696" w:rsidR="00AC3690" w:rsidRDefault="000511DB">
      <w:pPr>
        <w:spacing w:line="240" w:lineRule="auto"/>
      </w:pPr>
      <w:r>
        <w:rPr>
          <w:lang w:val="lv"/>
        </w:rPr>
        <w:t xml:space="preserve">Prevexto 4,50 g + 2,03 g </w:t>
      </w:r>
      <w:r w:rsidR="006423D6">
        <w:rPr>
          <w:lang w:val="lv"/>
        </w:rPr>
        <w:t>ārstnieciskā</w:t>
      </w:r>
      <w:r>
        <w:rPr>
          <w:lang w:val="lv"/>
        </w:rPr>
        <w:t xml:space="preserve"> kaklasiksna suņiem </w:t>
      </w:r>
      <w:r w:rsidR="007569FA" w:rsidRPr="00A13A9A">
        <w:rPr>
          <w:color w:val="222222"/>
          <w:shd w:val="clear" w:color="auto" w:fill="FFFFFF"/>
          <w:lang w:val="lv"/>
        </w:rPr>
        <w:t>virs</w:t>
      </w:r>
      <w:r w:rsidR="007569FA" w:rsidDel="007569FA">
        <w:rPr>
          <w:lang w:val="lv"/>
        </w:rPr>
        <w:t xml:space="preserve"> </w:t>
      </w:r>
      <w:r>
        <w:rPr>
          <w:lang w:val="lv"/>
        </w:rPr>
        <w:t>8 kg</w:t>
      </w:r>
    </w:p>
    <w:p w14:paraId="2EFB9AE2" w14:textId="77777777" w:rsidR="00AC3690" w:rsidRDefault="00AC3690">
      <w:pPr>
        <w:spacing w:line="240" w:lineRule="auto"/>
      </w:pPr>
    </w:p>
    <w:p w14:paraId="7F889907" w14:textId="77777777" w:rsidR="006423D6" w:rsidRDefault="006423D6">
      <w:pPr>
        <w:spacing w:line="240" w:lineRule="auto"/>
      </w:pPr>
    </w:p>
    <w:p w14:paraId="05719231" w14:textId="77777777" w:rsidR="00AC3690" w:rsidRDefault="000511DB">
      <w:pPr>
        <w:tabs>
          <w:tab w:val="left" w:pos="0"/>
        </w:tabs>
        <w:spacing w:line="240" w:lineRule="auto"/>
        <w:ind w:left="567" w:hanging="567"/>
        <w:rPr>
          <w:b/>
        </w:rPr>
      </w:pPr>
      <w:r>
        <w:rPr>
          <w:b/>
          <w:bCs/>
          <w:lang w:val="lv"/>
        </w:rPr>
        <w:t>2.</w:t>
      </w:r>
      <w:r>
        <w:rPr>
          <w:lang w:val="lv"/>
        </w:rPr>
        <w:tab/>
      </w:r>
      <w:r>
        <w:rPr>
          <w:b/>
          <w:bCs/>
          <w:lang w:val="lv"/>
        </w:rPr>
        <w:t>Sastāvs</w:t>
      </w:r>
    </w:p>
    <w:p w14:paraId="71021D37" w14:textId="77777777" w:rsidR="00AC3690" w:rsidRDefault="00AC3690">
      <w:pPr>
        <w:spacing w:line="240" w:lineRule="auto"/>
      </w:pPr>
    </w:p>
    <w:p w14:paraId="7927C8C1" w14:textId="3C95665E" w:rsidR="00AC3690" w:rsidRDefault="000511DB">
      <w:pPr>
        <w:spacing w:line="240" w:lineRule="auto"/>
        <w:rPr>
          <w:b/>
        </w:rPr>
      </w:pPr>
      <w:r>
        <w:rPr>
          <w:b/>
          <w:bCs/>
          <w:lang w:val="lv"/>
        </w:rPr>
        <w:t xml:space="preserve">Prevexto 1,25 g + 0,56 g </w:t>
      </w:r>
      <w:r w:rsidR="002914EE">
        <w:rPr>
          <w:b/>
          <w:bCs/>
          <w:lang w:val="lv"/>
        </w:rPr>
        <w:t>ārstnieciskā</w:t>
      </w:r>
      <w:r>
        <w:rPr>
          <w:b/>
          <w:bCs/>
          <w:lang w:val="lv"/>
        </w:rPr>
        <w:t xml:space="preserve"> kaklasiksna suņiem līdz 8 kg</w:t>
      </w:r>
    </w:p>
    <w:p w14:paraId="064D8509" w14:textId="77777777" w:rsidR="00AC3690" w:rsidRDefault="000511DB">
      <w:pPr>
        <w:spacing w:line="240" w:lineRule="auto"/>
      </w:pPr>
      <w:r>
        <w:rPr>
          <w:lang w:val="lv"/>
        </w:rPr>
        <w:t>Katra 38 cm (12,5 g) kaklasiksna satur:</w:t>
      </w:r>
    </w:p>
    <w:p w14:paraId="66F5538E" w14:textId="77777777" w:rsidR="00AC3690" w:rsidRDefault="00AC3690">
      <w:pPr>
        <w:spacing w:line="240" w:lineRule="auto"/>
      </w:pPr>
    </w:p>
    <w:p w14:paraId="6C934BA5" w14:textId="77777777" w:rsidR="00AC3690" w:rsidRDefault="000511DB">
      <w:pPr>
        <w:spacing w:line="240" w:lineRule="auto"/>
        <w:rPr>
          <w:b/>
        </w:rPr>
      </w:pPr>
      <w:r>
        <w:rPr>
          <w:b/>
          <w:bCs/>
          <w:lang w:val="lv"/>
        </w:rPr>
        <w:t>Aktīvās vielas:</w:t>
      </w:r>
    </w:p>
    <w:p w14:paraId="69C9E9B5" w14:textId="4A850AE0" w:rsidR="00AC3690" w:rsidRDefault="006423D6">
      <w:pPr>
        <w:spacing w:line="240" w:lineRule="auto"/>
      </w:pPr>
      <w:r>
        <w:rPr>
          <w:lang w:val="lv"/>
        </w:rPr>
        <w:t>I</w:t>
      </w:r>
      <w:r w:rsidR="000511DB">
        <w:rPr>
          <w:lang w:val="lv"/>
        </w:rPr>
        <w:t xml:space="preserve">midakloprīds </w:t>
      </w:r>
      <w:r w:rsidR="000511DB">
        <w:rPr>
          <w:lang w:val="lv"/>
        </w:rPr>
        <w:tab/>
        <w:t>1,25 g</w:t>
      </w:r>
    </w:p>
    <w:p w14:paraId="0217ACD5" w14:textId="6CFF0E56" w:rsidR="00AC3690" w:rsidRDefault="006423D6">
      <w:pPr>
        <w:spacing w:line="240" w:lineRule="auto"/>
      </w:pPr>
      <w:r>
        <w:rPr>
          <w:lang w:val="lv"/>
        </w:rPr>
        <w:t>F</w:t>
      </w:r>
      <w:r w:rsidR="000511DB">
        <w:rPr>
          <w:lang w:val="lv"/>
        </w:rPr>
        <w:t xml:space="preserve">lumetrīns </w:t>
      </w:r>
      <w:r w:rsidR="000511DB">
        <w:rPr>
          <w:lang w:val="lv"/>
        </w:rPr>
        <w:tab/>
        <w:t>0,56 g</w:t>
      </w:r>
    </w:p>
    <w:p w14:paraId="614E2651" w14:textId="77777777" w:rsidR="00AC3690" w:rsidRDefault="00AC3690">
      <w:pPr>
        <w:spacing w:line="240" w:lineRule="auto"/>
      </w:pPr>
    </w:p>
    <w:p w14:paraId="0E20E173" w14:textId="77777777" w:rsidR="00AC3690" w:rsidRDefault="000511DB">
      <w:pPr>
        <w:spacing w:line="240" w:lineRule="auto"/>
        <w:rPr>
          <w:b/>
        </w:rPr>
      </w:pPr>
      <w:r>
        <w:rPr>
          <w:b/>
          <w:bCs/>
          <w:lang w:val="lv"/>
        </w:rPr>
        <w:t>Palīgvielas:</w:t>
      </w:r>
    </w:p>
    <w:p w14:paraId="1E75B21A" w14:textId="77777777" w:rsidR="00AC3690" w:rsidRDefault="00AC3690">
      <w:pPr>
        <w:spacing w:line="240" w:lineRule="auto"/>
      </w:pPr>
    </w:p>
    <w:sdt>
      <w:sdtPr>
        <w:tag w:val="goog_rdk_3"/>
        <w:id w:val="-112446351"/>
        <w:lock w:val="contentLocked"/>
      </w:sdtPr>
      <w:sdtEndPr/>
      <w:sdtContent>
        <w:tbl>
          <w:tblPr>
            <w:tblStyle w:val="afffa"/>
            <w:tblW w:w="918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92"/>
            <w:gridCol w:w="4594"/>
          </w:tblGrid>
          <w:tr w:rsidR="00AC3690" w14:paraId="63DFD0AF" w14:textId="77777777">
            <w:tc>
              <w:tcPr>
                <w:tcW w:w="4592" w:type="dxa"/>
                <w:vAlign w:val="center"/>
              </w:tcPr>
              <w:p w14:paraId="243E4133" w14:textId="77777777" w:rsidR="00AC3690" w:rsidRDefault="000511DB">
                <w:pPr>
                  <w:spacing w:before="60" w:after="60"/>
                  <w:rPr>
                    <w:b/>
                  </w:rPr>
                </w:pPr>
                <w:r>
                  <w:rPr>
                    <w:b/>
                    <w:bCs/>
                    <w:lang w:val="lv"/>
                  </w:rPr>
                  <w:t>Palīgvielu un citu sastāvdaļu kvalitatīvais sastāvs</w:t>
                </w:r>
              </w:p>
            </w:tc>
            <w:tc>
              <w:tcPr>
                <w:tcW w:w="4594" w:type="dxa"/>
                <w:vAlign w:val="center"/>
              </w:tcPr>
              <w:p w14:paraId="03580C62" w14:textId="77777777" w:rsidR="00AC3690" w:rsidRDefault="000511DB">
                <w:pPr>
                  <w:spacing w:before="60" w:after="60"/>
                  <w:rPr>
                    <w:b/>
                  </w:rPr>
                </w:pPr>
                <w:r>
                  <w:rPr>
                    <w:b/>
                    <w:bCs/>
                    <w:lang w:val="lv"/>
                  </w:rPr>
                  <w:t>Kvantitatīvais sastāvs, ja šī informācija ir būtiska veterināro zāļu pareizai ievadīšanai</w:t>
                </w:r>
              </w:p>
            </w:tc>
          </w:tr>
          <w:tr w:rsidR="00AC3690" w14:paraId="0B5D36A5" w14:textId="77777777">
            <w:tc>
              <w:tcPr>
                <w:tcW w:w="4592" w:type="dxa"/>
                <w:vAlign w:val="center"/>
              </w:tcPr>
              <w:p w14:paraId="1C55B58C" w14:textId="77777777" w:rsidR="00AC3690" w:rsidRDefault="000511DB">
                <w:pPr>
                  <w:spacing w:before="60" w:after="60"/>
                </w:pPr>
                <w:r>
                  <w:rPr>
                    <w:lang w:val="lv"/>
                  </w:rPr>
                  <w:t>Titāna dioksīds (E 171)</w:t>
                </w:r>
              </w:p>
            </w:tc>
            <w:tc>
              <w:tcPr>
                <w:tcW w:w="4594" w:type="dxa"/>
                <w:vAlign w:val="center"/>
              </w:tcPr>
              <w:p w14:paraId="1F228BE3" w14:textId="77777777" w:rsidR="00AC3690" w:rsidRDefault="000511DB">
                <w:pPr>
                  <w:spacing w:before="60" w:after="60"/>
                </w:pPr>
                <w:r>
                  <w:rPr>
                    <w:lang w:val="lv"/>
                  </w:rPr>
                  <w:t>0,063 g</w:t>
                </w:r>
              </w:p>
            </w:tc>
          </w:tr>
          <w:tr w:rsidR="00AC3690" w14:paraId="695D557E" w14:textId="77777777">
            <w:tc>
              <w:tcPr>
                <w:tcW w:w="4592" w:type="dxa"/>
                <w:vAlign w:val="center"/>
              </w:tcPr>
              <w:p w14:paraId="12060DBE" w14:textId="77777777" w:rsidR="00AC3690" w:rsidRDefault="000511DB">
                <w:pPr>
                  <w:spacing w:before="60" w:after="60"/>
                </w:pPr>
                <w:r>
                  <w:rPr>
                    <w:lang w:val="lv"/>
                  </w:rPr>
                  <w:t>Melnais dzelzs oksīds (E 172)</w:t>
                </w:r>
              </w:p>
            </w:tc>
            <w:tc>
              <w:tcPr>
                <w:tcW w:w="4594" w:type="dxa"/>
                <w:vAlign w:val="center"/>
              </w:tcPr>
              <w:p w14:paraId="0D49F58A" w14:textId="77777777" w:rsidR="00AC3690" w:rsidRDefault="000511DB">
                <w:pPr>
                  <w:spacing w:before="60" w:after="60"/>
                </w:pPr>
                <w:r>
                  <w:rPr>
                    <w:lang w:val="lv"/>
                  </w:rPr>
                  <w:t>0,010 g</w:t>
                </w:r>
              </w:p>
            </w:tc>
          </w:tr>
          <w:tr w:rsidR="00AC3690" w14:paraId="2F73352A" w14:textId="77777777">
            <w:tc>
              <w:tcPr>
                <w:tcW w:w="4592" w:type="dxa"/>
                <w:vAlign w:val="center"/>
              </w:tcPr>
              <w:p w14:paraId="3CA5C2FA" w14:textId="77777777" w:rsidR="00AC3690" w:rsidRDefault="000511DB">
                <w:pPr>
                  <w:spacing w:before="60" w:after="60"/>
                </w:pPr>
                <w:r>
                  <w:rPr>
                    <w:lang w:val="lv"/>
                  </w:rPr>
                  <w:t>Brūnais dzelzs oksīds (E 172)</w:t>
                </w:r>
              </w:p>
            </w:tc>
            <w:tc>
              <w:tcPr>
                <w:tcW w:w="4594" w:type="dxa"/>
                <w:vAlign w:val="center"/>
              </w:tcPr>
              <w:p w14:paraId="3E35C27E" w14:textId="77777777" w:rsidR="00AC3690" w:rsidRDefault="000511DB">
                <w:pPr>
                  <w:spacing w:before="60" w:after="60"/>
                </w:pPr>
                <w:r>
                  <w:rPr>
                    <w:lang w:val="lv"/>
                  </w:rPr>
                  <w:t>0,005 g</w:t>
                </w:r>
              </w:p>
            </w:tc>
          </w:tr>
          <w:tr w:rsidR="00AC3690" w14:paraId="3DED0E86" w14:textId="77777777">
            <w:tc>
              <w:tcPr>
                <w:tcW w:w="4592" w:type="dxa"/>
                <w:vAlign w:val="center"/>
              </w:tcPr>
              <w:p w14:paraId="71CB5A7B" w14:textId="77777777" w:rsidR="00AC3690" w:rsidRDefault="000511DB">
                <w:pPr>
                  <w:spacing w:before="60" w:after="60"/>
                </w:pPr>
                <w:r>
                  <w:rPr>
                    <w:lang w:val="lv"/>
                  </w:rPr>
                  <w:t>Dzeltenais dzelzs oksīds (E 172)</w:t>
                </w:r>
              </w:p>
            </w:tc>
            <w:tc>
              <w:tcPr>
                <w:tcW w:w="4594" w:type="dxa"/>
                <w:vAlign w:val="center"/>
              </w:tcPr>
              <w:p w14:paraId="215B12CD" w14:textId="77777777" w:rsidR="00AC3690" w:rsidRDefault="000511DB">
                <w:pPr>
                  <w:spacing w:before="60" w:after="60"/>
                </w:pPr>
                <w:r>
                  <w:rPr>
                    <w:lang w:val="lv"/>
                  </w:rPr>
                  <w:t>0,010 g</w:t>
                </w:r>
              </w:p>
            </w:tc>
          </w:tr>
        </w:tbl>
      </w:sdtContent>
    </w:sdt>
    <w:p w14:paraId="4A531288" w14:textId="77777777" w:rsidR="00AC3690" w:rsidRDefault="00AC3690">
      <w:pPr>
        <w:spacing w:line="240" w:lineRule="auto"/>
      </w:pPr>
    </w:p>
    <w:p w14:paraId="6FFABBCD" w14:textId="1E140956" w:rsidR="00AC3690" w:rsidRDefault="000511DB">
      <w:pPr>
        <w:spacing w:line="240" w:lineRule="auto"/>
      </w:pPr>
      <w:r>
        <w:rPr>
          <w:lang w:val="lv"/>
        </w:rPr>
        <w:t>Gaiši pelēka kaklasiksna</w:t>
      </w:r>
      <w:r w:rsidR="005677D1">
        <w:rPr>
          <w:lang w:val="lv"/>
        </w:rPr>
        <w:t xml:space="preserve"> </w:t>
      </w:r>
      <w:r w:rsidR="005677D1" w:rsidRPr="005677D1">
        <w:rPr>
          <w:lang w:val="lv"/>
        </w:rPr>
        <w:t>ar iespējamām balta pulvera paliekām</w:t>
      </w:r>
      <w:r>
        <w:rPr>
          <w:lang w:val="lv"/>
        </w:rPr>
        <w:t>.</w:t>
      </w:r>
    </w:p>
    <w:p w14:paraId="0103A3DC" w14:textId="77777777" w:rsidR="00AC3690" w:rsidRDefault="00AC3690">
      <w:pPr>
        <w:spacing w:line="240" w:lineRule="auto"/>
      </w:pPr>
    </w:p>
    <w:p w14:paraId="03B1D01E" w14:textId="46DBD0B9" w:rsidR="00AC3690" w:rsidRDefault="000511DB">
      <w:pPr>
        <w:spacing w:line="240" w:lineRule="auto"/>
        <w:rPr>
          <w:b/>
        </w:rPr>
      </w:pPr>
      <w:r>
        <w:rPr>
          <w:b/>
          <w:bCs/>
          <w:lang w:val="lv"/>
        </w:rPr>
        <w:t xml:space="preserve">Prevexto 4,50 g + 2,03 g </w:t>
      </w:r>
      <w:r w:rsidR="002914EE">
        <w:rPr>
          <w:b/>
          <w:bCs/>
          <w:lang w:val="lv"/>
        </w:rPr>
        <w:t>ārstnieciskā</w:t>
      </w:r>
      <w:r>
        <w:rPr>
          <w:b/>
          <w:bCs/>
          <w:lang w:val="lv"/>
        </w:rPr>
        <w:t xml:space="preserve"> kaklasiksna suņiem </w:t>
      </w:r>
      <w:r w:rsidR="007569FA" w:rsidRPr="007569FA">
        <w:rPr>
          <w:b/>
          <w:bCs/>
          <w:lang w:val="lv"/>
        </w:rPr>
        <w:t>virs</w:t>
      </w:r>
      <w:r w:rsidR="007569FA" w:rsidDel="007569FA">
        <w:rPr>
          <w:b/>
          <w:bCs/>
          <w:lang w:val="lv"/>
        </w:rPr>
        <w:t xml:space="preserve"> </w:t>
      </w:r>
      <w:r>
        <w:rPr>
          <w:b/>
          <w:bCs/>
          <w:lang w:val="lv"/>
        </w:rPr>
        <w:t>8 kg</w:t>
      </w:r>
    </w:p>
    <w:p w14:paraId="5789D448" w14:textId="77777777" w:rsidR="00AC3690" w:rsidRDefault="000511DB">
      <w:pPr>
        <w:spacing w:line="240" w:lineRule="auto"/>
      </w:pPr>
      <w:r>
        <w:rPr>
          <w:lang w:val="lv"/>
        </w:rPr>
        <w:t>Katra 70 cm (45 g) kaklasiksna satur:</w:t>
      </w:r>
    </w:p>
    <w:p w14:paraId="5DA1BB22" w14:textId="77777777" w:rsidR="00AC3690" w:rsidRDefault="00AC3690">
      <w:pPr>
        <w:spacing w:line="240" w:lineRule="auto"/>
        <w:rPr>
          <w:b/>
        </w:rPr>
      </w:pPr>
    </w:p>
    <w:p w14:paraId="2094F44D" w14:textId="77777777" w:rsidR="00AC3690" w:rsidRDefault="000511DB">
      <w:pPr>
        <w:spacing w:line="240" w:lineRule="auto"/>
        <w:rPr>
          <w:b/>
        </w:rPr>
      </w:pPr>
      <w:r>
        <w:rPr>
          <w:b/>
          <w:bCs/>
          <w:lang w:val="lv"/>
        </w:rPr>
        <w:t>Aktīvās vielas:</w:t>
      </w:r>
    </w:p>
    <w:p w14:paraId="0D6CE57F" w14:textId="79E31C73" w:rsidR="00AC3690" w:rsidRDefault="006423D6">
      <w:pPr>
        <w:spacing w:line="240" w:lineRule="auto"/>
      </w:pPr>
      <w:r>
        <w:rPr>
          <w:lang w:val="lv"/>
        </w:rPr>
        <w:t>I</w:t>
      </w:r>
      <w:r w:rsidR="000511DB">
        <w:rPr>
          <w:lang w:val="lv"/>
        </w:rPr>
        <w:t>midakloprīds</w:t>
      </w:r>
      <w:r w:rsidR="000511DB">
        <w:rPr>
          <w:lang w:val="lv"/>
        </w:rPr>
        <w:tab/>
      </w:r>
      <w:r w:rsidR="000511DB">
        <w:rPr>
          <w:lang w:val="lv"/>
        </w:rPr>
        <w:tab/>
        <w:t>4,50 g</w:t>
      </w:r>
    </w:p>
    <w:p w14:paraId="25AD0378" w14:textId="18C7606A" w:rsidR="00AC3690" w:rsidRDefault="006423D6">
      <w:pPr>
        <w:spacing w:line="240" w:lineRule="auto"/>
      </w:pPr>
      <w:r>
        <w:rPr>
          <w:lang w:val="lv"/>
        </w:rPr>
        <w:t>F</w:t>
      </w:r>
      <w:r w:rsidR="000511DB">
        <w:rPr>
          <w:lang w:val="lv"/>
        </w:rPr>
        <w:t>lumetrīns</w:t>
      </w:r>
      <w:r w:rsidR="000511DB">
        <w:rPr>
          <w:lang w:val="lv"/>
        </w:rPr>
        <w:tab/>
      </w:r>
      <w:r w:rsidR="000511DB">
        <w:rPr>
          <w:lang w:val="lv"/>
        </w:rPr>
        <w:tab/>
        <w:t>2,03 g</w:t>
      </w:r>
    </w:p>
    <w:p w14:paraId="796ACD42" w14:textId="77777777" w:rsidR="00AC3690" w:rsidRDefault="00AC3690">
      <w:pPr>
        <w:spacing w:line="240" w:lineRule="auto"/>
      </w:pPr>
    </w:p>
    <w:p w14:paraId="115165CC" w14:textId="77777777" w:rsidR="00AC3690" w:rsidRDefault="000511DB">
      <w:pPr>
        <w:spacing w:line="240" w:lineRule="auto"/>
        <w:rPr>
          <w:b/>
        </w:rPr>
      </w:pPr>
      <w:r>
        <w:rPr>
          <w:b/>
          <w:bCs/>
          <w:lang w:val="lv"/>
        </w:rPr>
        <w:t>Palīgvielas:</w:t>
      </w:r>
    </w:p>
    <w:sdt>
      <w:sdtPr>
        <w:tag w:val="goog_rdk_4"/>
        <w:id w:val="747393819"/>
        <w:lock w:val="contentLocked"/>
      </w:sdtPr>
      <w:sdtEndPr/>
      <w:sdtContent>
        <w:tbl>
          <w:tblPr>
            <w:tblStyle w:val="afffb"/>
            <w:tblW w:w="918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92"/>
            <w:gridCol w:w="4594"/>
          </w:tblGrid>
          <w:tr w:rsidR="00AC3690" w14:paraId="0A4ED8C0" w14:textId="77777777">
            <w:tc>
              <w:tcPr>
                <w:tcW w:w="4592" w:type="dxa"/>
                <w:vAlign w:val="center"/>
              </w:tcPr>
              <w:p w14:paraId="7ABB10A8" w14:textId="77777777" w:rsidR="00AC3690" w:rsidRDefault="000511DB">
                <w:pPr>
                  <w:spacing w:before="60" w:after="60"/>
                  <w:rPr>
                    <w:b/>
                  </w:rPr>
                </w:pPr>
                <w:r>
                  <w:rPr>
                    <w:b/>
                    <w:bCs/>
                    <w:lang w:val="lv"/>
                  </w:rPr>
                  <w:t>Palīgvielu un citu sastāvdaļu kvalitatīvais sastāvs</w:t>
                </w:r>
              </w:p>
            </w:tc>
            <w:tc>
              <w:tcPr>
                <w:tcW w:w="4594" w:type="dxa"/>
                <w:vAlign w:val="center"/>
              </w:tcPr>
              <w:p w14:paraId="757AFD28" w14:textId="77777777" w:rsidR="00AC3690" w:rsidRDefault="000511DB">
                <w:pPr>
                  <w:spacing w:before="60" w:after="60"/>
                  <w:rPr>
                    <w:b/>
                  </w:rPr>
                </w:pPr>
                <w:r>
                  <w:rPr>
                    <w:b/>
                    <w:bCs/>
                    <w:lang w:val="lv"/>
                  </w:rPr>
                  <w:t>Kvantitatīvais sastāvs, ja šī informācija ir būtiska veterināro zāļu pareizai ievadīšanai</w:t>
                </w:r>
              </w:p>
            </w:tc>
          </w:tr>
          <w:tr w:rsidR="00AC3690" w14:paraId="595E639C" w14:textId="77777777">
            <w:tc>
              <w:tcPr>
                <w:tcW w:w="4592" w:type="dxa"/>
                <w:vAlign w:val="center"/>
              </w:tcPr>
              <w:p w14:paraId="0DDE02EA" w14:textId="77777777" w:rsidR="00AC3690" w:rsidRDefault="000511DB">
                <w:pPr>
                  <w:spacing w:before="60" w:after="60"/>
                </w:pPr>
                <w:r>
                  <w:rPr>
                    <w:lang w:val="lv"/>
                  </w:rPr>
                  <w:t>Titāna dioksīds (E 171)</w:t>
                </w:r>
              </w:p>
            </w:tc>
            <w:tc>
              <w:tcPr>
                <w:tcW w:w="4594" w:type="dxa"/>
                <w:vAlign w:val="center"/>
              </w:tcPr>
              <w:p w14:paraId="19227139" w14:textId="77777777" w:rsidR="00AC3690" w:rsidRDefault="000511DB">
                <w:pPr>
                  <w:spacing w:before="60" w:after="60"/>
                </w:pPr>
                <w:r>
                  <w:rPr>
                    <w:lang w:val="lv"/>
                  </w:rPr>
                  <w:t>0,225 g</w:t>
                </w:r>
              </w:p>
            </w:tc>
          </w:tr>
          <w:tr w:rsidR="00AC3690" w14:paraId="1EAC8D9F" w14:textId="77777777">
            <w:tc>
              <w:tcPr>
                <w:tcW w:w="4592" w:type="dxa"/>
                <w:vAlign w:val="center"/>
              </w:tcPr>
              <w:p w14:paraId="15203197" w14:textId="77777777" w:rsidR="00AC3690" w:rsidRDefault="000511DB">
                <w:pPr>
                  <w:spacing w:before="60" w:after="60"/>
                </w:pPr>
                <w:r>
                  <w:rPr>
                    <w:lang w:val="lv"/>
                  </w:rPr>
                  <w:t>Melnais dzelzs oksīds (E 172)</w:t>
                </w:r>
              </w:p>
            </w:tc>
            <w:tc>
              <w:tcPr>
                <w:tcW w:w="4594" w:type="dxa"/>
                <w:vAlign w:val="center"/>
              </w:tcPr>
              <w:p w14:paraId="0F1B2023" w14:textId="77777777" w:rsidR="00AC3690" w:rsidRDefault="000511DB">
                <w:pPr>
                  <w:spacing w:before="60" w:after="60"/>
                </w:pPr>
                <w:r>
                  <w:rPr>
                    <w:lang w:val="lv"/>
                  </w:rPr>
                  <w:t>0,036 g</w:t>
                </w:r>
              </w:p>
            </w:tc>
          </w:tr>
          <w:tr w:rsidR="00AC3690" w14:paraId="42F64230" w14:textId="77777777">
            <w:tc>
              <w:tcPr>
                <w:tcW w:w="4592" w:type="dxa"/>
                <w:vAlign w:val="center"/>
              </w:tcPr>
              <w:p w14:paraId="5CC1DB5C" w14:textId="77777777" w:rsidR="00AC3690" w:rsidRDefault="000511DB">
                <w:pPr>
                  <w:spacing w:before="60" w:after="60"/>
                </w:pPr>
                <w:r>
                  <w:rPr>
                    <w:lang w:val="lv"/>
                  </w:rPr>
                  <w:t>Brūnais dzelzs oksīds (E 172)</w:t>
                </w:r>
              </w:p>
            </w:tc>
            <w:tc>
              <w:tcPr>
                <w:tcW w:w="4594" w:type="dxa"/>
                <w:vAlign w:val="center"/>
              </w:tcPr>
              <w:p w14:paraId="14094705" w14:textId="77777777" w:rsidR="00AC3690" w:rsidRDefault="000511DB">
                <w:pPr>
                  <w:spacing w:before="60" w:after="60"/>
                </w:pPr>
                <w:r>
                  <w:rPr>
                    <w:lang w:val="lv"/>
                  </w:rPr>
                  <w:t>0,018 g</w:t>
                </w:r>
              </w:p>
            </w:tc>
          </w:tr>
          <w:tr w:rsidR="00AC3690" w14:paraId="0CF855B0" w14:textId="77777777">
            <w:tc>
              <w:tcPr>
                <w:tcW w:w="4592" w:type="dxa"/>
                <w:vAlign w:val="center"/>
              </w:tcPr>
              <w:p w14:paraId="7C560E31" w14:textId="77777777" w:rsidR="00AC3690" w:rsidRDefault="000511DB">
                <w:pPr>
                  <w:spacing w:before="60" w:after="60"/>
                </w:pPr>
                <w:r>
                  <w:rPr>
                    <w:lang w:val="lv"/>
                  </w:rPr>
                  <w:t>Dzeltenais dzelzs oksīds (E 172)</w:t>
                </w:r>
              </w:p>
            </w:tc>
            <w:tc>
              <w:tcPr>
                <w:tcW w:w="4594" w:type="dxa"/>
                <w:vAlign w:val="center"/>
              </w:tcPr>
              <w:p w14:paraId="0C6B5714" w14:textId="77777777" w:rsidR="00AC3690" w:rsidRDefault="000511DB">
                <w:pPr>
                  <w:spacing w:before="60" w:after="60"/>
                </w:pPr>
                <w:r>
                  <w:rPr>
                    <w:lang w:val="lv"/>
                  </w:rPr>
                  <w:t>0,036 g</w:t>
                </w:r>
              </w:p>
            </w:tc>
          </w:tr>
        </w:tbl>
      </w:sdtContent>
    </w:sdt>
    <w:p w14:paraId="2DFBF5FD" w14:textId="77777777" w:rsidR="00AC3690" w:rsidRDefault="00AC3690">
      <w:pPr>
        <w:spacing w:line="240" w:lineRule="auto"/>
      </w:pPr>
    </w:p>
    <w:p w14:paraId="3618B577" w14:textId="0B8BE9C7" w:rsidR="00AC3690" w:rsidRDefault="000511DB">
      <w:pPr>
        <w:spacing w:line="240" w:lineRule="auto"/>
      </w:pPr>
      <w:r>
        <w:rPr>
          <w:lang w:val="lv"/>
        </w:rPr>
        <w:t>Gaiši pelēka kaklasiksna</w:t>
      </w:r>
      <w:r w:rsidR="0010756A">
        <w:rPr>
          <w:lang w:val="lv"/>
        </w:rPr>
        <w:t xml:space="preserve"> </w:t>
      </w:r>
      <w:r w:rsidR="0010756A" w:rsidRPr="0010756A">
        <w:rPr>
          <w:lang w:val="lv"/>
        </w:rPr>
        <w:t>ar iespējamām balta pulvera paliekām</w:t>
      </w:r>
      <w:r w:rsidR="0010756A">
        <w:rPr>
          <w:lang w:val="lv"/>
        </w:rPr>
        <w:t>.</w:t>
      </w:r>
    </w:p>
    <w:p w14:paraId="6CF665CD" w14:textId="77777777" w:rsidR="00AC3690" w:rsidRDefault="00AC3690">
      <w:pPr>
        <w:spacing w:line="240" w:lineRule="auto"/>
      </w:pPr>
    </w:p>
    <w:p w14:paraId="3F0FFC5B" w14:textId="77777777" w:rsidR="0006178C" w:rsidRDefault="0006178C">
      <w:pPr>
        <w:spacing w:line="240" w:lineRule="auto"/>
      </w:pPr>
    </w:p>
    <w:p w14:paraId="365396CA" w14:textId="77777777" w:rsidR="0006178C" w:rsidRDefault="0006178C">
      <w:pPr>
        <w:spacing w:line="240" w:lineRule="auto"/>
      </w:pPr>
    </w:p>
    <w:p w14:paraId="25769F60" w14:textId="77777777" w:rsidR="0006178C" w:rsidRDefault="0006178C">
      <w:pPr>
        <w:spacing w:line="240" w:lineRule="auto"/>
      </w:pPr>
    </w:p>
    <w:p w14:paraId="1B10DCF6" w14:textId="77777777" w:rsidR="0006178C" w:rsidRDefault="0006178C">
      <w:pPr>
        <w:spacing w:line="240" w:lineRule="auto"/>
      </w:pPr>
    </w:p>
    <w:p w14:paraId="2EB2D695" w14:textId="77777777" w:rsidR="0006178C" w:rsidRDefault="0006178C">
      <w:pPr>
        <w:spacing w:line="240" w:lineRule="auto"/>
      </w:pPr>
    </w:p>
    <w:p w14:paraId="72821C4E" w14:textId="77777777" w:rsidR="006423D6" w:rsidRDefault="006423D6">
      <w:pPr>
        <w:spacing w:line="240" w:lineRule="auto"/>
      </w:pPr>
    </w:p>
    <w:p w14:paraId="43AC65EE" w14:textId="77777777" w:rsidR="00AC3690" w:rsidRDefault="000511DB">
      <w:pPr>
        <w:tabs>
          <w:tab w:val="left" w:pos="0"/>
        </w:tabs>
        <w:spacing w:line="240" w:lineRule="auto"/>
        <w:ind w:left="567" w:hanging="567"/>
        <w:rPr>
          <w:b/>
        </w:rPr>
      </w:pPr>
      <w:r>
        <w:rPr>
          <w:b/>
          <w:bCs/>
          <w:lang w:val="lv"/>
        </w:rPr>
        <w:lastRenderedPageBreak/>
        <w:t>3.</w:t>
      </w:r>
      <w:r>
        <w:rPr>
          <w:lang w:val="lv"/>
        </w:rPr>
        <w:tab/>
      </w:r>
      <w:r>
        <w:rPr>
          <w:b/>
          <w:bCs/>
          <w:lang w:val="lv"/>
        </w:rPr>
        <w:t>Mērķsugas</w:t>
      </w:r>
    </w:p>
    <w:p w14:paraId="47CF2A10" w14:textId="77777777" w:rsidR="00AC3690" w:rsidRDefault="00AC3690">
      <w:pPr>
        <w:spacing w:line="240" w:lineRule="auto"/>
      </w:pPr>
    </w:p>
    <w:p w14:paraId="718D700A" w14:textId="43D71041" w:rsidR="00AC3690" w:rsidRDefault="00AF6BA7">
      <w:pPr>
        <w:spacing w:line="240" w:lineRule="auto"/>
      </w:pPr>
      <w:r>
        <w:rPr>
          <w:noProof/>
          <w:lang w:val="fr-FR" w:eastAsia="fr-FR"/>
        </w:rPr>
        <w:drawing>
          <wp:inline distT="0" distB="0" distL="0" distR="0" wp14:anchorId="2C976B93" wp14:editId="4806B7B3">
            <wp:extent cx="955943" cy="690710"/>
            <wp:effectExtent l="0" t="0" r="0" b="0"/>
            <wp:docPr id="46" name="image2.jpg" descr="https://www.ema.europa.eu/sites/default/files/dog.jpg"/>
            <wp:cNvGraphicFramePr/>
            <a:graphic xmlns:a="http://schemas.openxmlformats.org/drawingml/2006/main">
              <a:graphicData uri="http://schemas.openxmlformats.org/drawingml/2006/picture">
                <pic:pic xmlns:pic="http://schemas.openxmlformats.org/drawingml/2006/picture">
                  <pic:nvPicPr>
                    <pic:cNvPr id="0" name="image2.jpg" descr="https://www.ema.europa.eu/sites/default/files/dog.jpg"/>
                    <pic:cNvPicPr preferRelativeResize="0"/>
                  </pic:nvPicPr>
                  <pic:blipFill>
                    <a:blip r:embed="rId16"/>
                    <a:srcRect/>
                    <a:stretch>
                      <a:fillRect/>
                    </a:stretch>
                  </pic:blipFill>
                  <pic:spPr>
                    <a:xfrm>
                      <a:off x="0" y="0"/>
                      <a:ext cx="955943" cy="690710"/>
                    </a:xfrm>
                    <a:prstGeom prst="rect">
                      <a:avLst/>
                    </a:prstGeom>
                    <a:ln/>
                  </pic:spPr>
                </pic:pic>
              </a:graphicData>
            </a:graphic>
          </wp:inline>
        </w:drawing>
      </w:r>
      <w:r w:rsidR="000511DB">
        <w:rPr>
          <w:lang w:val="lv"/>
        </w:rPr>
        <w:t>Suņi.</w:t>
      </w:r>
    </w:p>
    <w:p w14:paraId="31E6D3B1" w14:textId="77777777" w:rsidR="002B6749" w:rsidRDefault="002B6749">
      <w:pPr>
        <w:spacing w:line="240" w:lineRule="auto"/>
      </w:pPr>
    </w:p>
    <w:p w14:paraId="4CAEF072" w14:textId="77777777" w:rsidR="006423D6" w:rsidRDefault="006423D6">
      <w:pPr>
        <w:spacing w:line="240" w:lineRule="auto"/>
      </w:pPr>
    </w:p>
    <w:p w14:paraId="5A1033BB" w14:textId="77777777" w:rsidR="00AC3690" w:rsidRDefault="000511DB">
      <w:pPr>
        <w:tabs>
          <w:tab w:val="left" w:pos="0"/>
        </w:tabs>
        <w:spacing w:line="240" w:lineRule="auto"/>
        <w:ind w:left="567" w:hanging="567"/>
        <w:rPr>
          <w:b/>
        </w:rPr>
      </w:pPr>
      <w:r>
        <w:rPr>
          <w:b/>
          <w:bCs/>
          <w:lang w:val="lv"/>
        </w:rPr>
        <w:t>4.</w:t>
      </w:r>
      <w:r>
        <w:rPr>
          <w:lang w:val="lv"/>
        </w:rPr>
        <w:tab/>
      </w:r>
      <w:r>
        <w:rPr>
          <w:b/>
          <w:bCs/>
          <w:lang w:val="lv"/>
        </w:rPr>
        <w:t>Lietošanas indikācijas</w:t>
      </w:r>
    </w:p>
    <w:p w14:paraId="6317F647" w14:textId="77777777" w:rsidR="006423D6" w:rsidRDefault="006423D6">
      <w:pPr>
        <w:spacing w:line="240" w:lineRule="auto"/>
        <w:jc w:val="both"/>
        <w:rPr>
          <w:lang w:val="lv"/>
        </w:rPr>
      </w:pPr>
    </w:p>
    <w:p w14:paraId="3A9D6FC4" w14:textId="22D9B570" w:rsidR="00AC3690" w:rsidRPr="004A0539" w:rsidRDefault="000511DB" w:rsidP="004A0539">
      <w:pPr>
        <w:spacing w:line="240" w:lineRule="auto"/>
        <w:rPr>
          <w:lang w:val="lv"/>
        </w:rPr>
      </w:pPr>
      <w:r>
        <w:rPr>
          <w:lang w:val="lv"/>
        </w:rPr>
        <w:t xml:space="preserve">Lietošanai suņiem blusu, ērču, utu un smilšu mušu jauktas </w:t>
      </w:r>
      <w:r w:rsidR="00BD2DD0">
        <w:rPr>
          <w:lang w:val="lv"/>
        </w:rPr>
        <w:t>invāzijas vai tās riska</w:t>
      </w:r>
      <w:r>
        <w:rPr>
          <w:lang w:val="lv"/>
        </w:rPr>
        <w:t xml:space="preserve"> gadījumā, uz ko iedarbojas katra no kombinētajām aktīvajām vielām.</w:t>
      </w:r>
    </w:p>
    <w:p w14:paraId="44D57C15" w14:textId="15123FDD" w:rsidR="00AC3690" w:rsidRPr="004A0539" w:rsidRDefault="000511DB" w:rsidP="004A0539">
      <w:pPr>
        <w:spacing w:line="240" w:lineRule="auto"/>
        <w:rPr>
          <w:lang w:val="lv"/>
        </w:rPr>
      </w:pPr>
      <w:r>
        <w:rPr>
          <w:lang w:val="lv"/>
        </w:rPr>
        <w:t xml:space="preserve">Šīs veterinārās zāles ir indicētas tikai tad, ja tās tiek lietotas </w:t>
      </w:r>
      <w:r w:rsidR="00BD2DD0">
        <w:rPr>
          <w:lang w:val="lv"/>
        </w:rPr>
        <w:t xml:space="preserve">pret vienlaicīgi esošiem </w:t>
      </w:r>
      <w:r>
        <w:rPr>
          <w:lang w:val="lv"/>
        </w:rPr>
        <w:t>mērķa patogēniem.</w:t>
      </w:r>
    </w:p>
    <w:p w14:paraId="4D060F37" w14:textId="77777777" w:rsidR="00AC3690" w:rsidRPr="004A0539" w:rsidRDefault="00AC3690" w:rsidP="004A0539">
      <w:pPr>
        <w:spacing w:line="240" w:lineRule="auto"/>
        <w:rPr>
          <w:lang w:val="lv"/>
        </w:rPr>
      </w:pPr>
    </w:p>
    <w:p w14:paraId="1A3B4A7B" w14:textId="3DF20EF4" w:rsidR="00BD2DD0" w:rsidRPr="00FA4BBB" w:rsidRDefault="00BD2DD0" w:rsidP="00BD2DD0">
      <w:pPr>
        <w:spacing w:line="240" w:lineRule="auto"/>
        <w:rPr>
          <w:lang w:val="lv"/>
        </w:rPr>
      </w:pPr>
      <w:r>
        <w:rPr>
          <w:lang w:val="lv"/>
        </w:rPr>
        <w:t>Blusu (</w:t>
      </w:r>
      <w:r w:rsidR="00085231" w:rsidRPr="00CC289E">
        <w:rPr>
          <w:i/>
          <w:lang w:val="lv"/>
        </w:rPr>
        <w:t>Ctenocephalides canis</w:t>
      </w:r>
      <w:r w:rsidR="00085231" w:rsidRPr="00CC289E">
        <w:rPr>
          <w:lang w:val="lv"/>
        </w:rPr>
        <w:t xml:space="preserve">, </w:t>
      </w:r>
      <w:r>
        <w:rPr>
          <w:i/>
          <w:iCs/>
          <w:lang w:val="lv"/>
        </w:rPr>
        <w:t>Ctenocephalides felis</w:t>
      </w:r>
      <w:r>
        <w:rPr>
          <w:lang w:val="lv"/>
        </w:rPr>
        <w:t>) invāzijas ārstēšanai un atkārtotas invāzijas profilaksei, nodrošinot insekticīdu iedarbību 7 - 8 mēnešus.</w:t>
      </w:r>
    </w:p>
    <w:p w14:paraId="3653D4A0" w14:textId="212F3F78" w:rsidR="00AC3690" w:rsidRPr="00037B32" w:rsidRDefault="00BD2DD0" w:rsidP="004A0539">
      <w:pPr>
        <w:spacing w:line="240" w:lineRule="auto"/>
        <w:rPr>
          <w:lang w:val="lv"/>
        </w:rPr>
      </w:pPr>
      <w:r>
        <w:rPr>
          <w:lang w:val="lv"/>
        </w:rPr>
        <w:t>Pasargā dzīvnieka tiešo vidi pret blusu kāpuru attīstību</w:t>
      </w:r>
      <w:r w:rsidR="002914EE">
        <w:rPr>
          <w:lang w:val="lv"/>
        </w:rPr>
        <w:t xml:space="preserve"> </w:t>
      </w:r>
      <w:r w:rsidR="000511DB">
        <w:rPr>
          <w:lang w:val="lv"/>
        </w:rPr>
        <w:t xml:space="preserve">8 </w:t>
      </w:r>
      <w:r w:rsidR="002914EE">
        <w:rPr>
          <w:lang w:val="lv"/>
        </w:rPr>
        <w:t>mēnešus</w:t>
      </w:r>
      <w:r w:rsidR="000511DB">
        <w:rPr>
          <w:lang w:val="lv"/>
        </w:rPr>
        <w:t>.</w:t>
      </w:r>
    </w:p>
    <w:p w14:paraId="4910DF28" w14:textId="77777777" w:rsidR="00AC3690" w:rsidRPr="00037B32" w:rsidRDefault="00AC3690" w:rsidP="004A0539">
      <w:pPr>
        <w:spacing w:line="240" w:lineRule="auto"/>
        <w:rPr>
          <w:lang w:val="lv"/>
        </w:rPr>
      </w:pPr>
    </w:p>
    <w:p w14:paraId="10E29626" w14:textId="6E04E865" w:rsidR="000511DB" w:rsidRDefault="000511DB" w:rsidP="004A0539">
      <w:pPr>
        <w:spacing w:line="240" w:lineRule="auto"/>
        <w:rPr>
          <w:lang w:val="lv"/>
        </w:rPr>
      </w:pPr>
      <w:r>
        <w:rPr>
          <w:lang w:val="lv"/>
        </w:rPr>
        <w:t>Šīs veterinārās zāles var lietot kā daļu no ārstēšanas stratēģijas, lai kontrolētu blusu i</w:t>
      </w:r>
      <w:r w:rsidR="0033621A">
        <w:rPr>
          <w:lang w:val="lv"/>
        </w:rPr>
        <w:t>zraisītu alerģisko dermatītu (B</w:t>
      </w:r>
      <w:r>
        <w:rPr>
          <w:lang w:val="lv"/>
        </w:rPr>
        <w:t>AD), ja to iepriekš diagnosticējis veterinārārsts.</w:t>
      </w:r>
    </w:p>
    <w:p w14:paraId="72302E4F" w14:textId="543503E0" w:rsidR="00AC3690" w:rsidRPr="00037B32" w:rsidRDefault="00AC3690" w:rsidP="004A0539">
      <w:pPr>
        <w:spacing w:line="240" w:lineRule="auto"/>
        <w:rPr>
          <w:lang w:val="lv"/>
        </w:rPr>
      </w:pPr>
    </w:p>
    <w:p w14:paraId="456F16F2" w14:textId="05D7298A" w:rsidR="00BD2DD0" w:rsidRDefault="00BD2DD0" w:rsidP="00BD2DD0">
      <w:pPr>
        <w:spacing w:line="240" w:lineRule="auto"/>
        <w:rPr>
          <w:lang w:val="lv"/>
        </w:rPr>
      </w:pPr>
      <w:r>
        <w:rPr>
          <w:lang w:val="lv"/>
        </w:rPr>
        <w:t>Ērču (</w:t>
      </w:r>
      <w:r>
        <w:rPr>
          <w:i/>
          <w:iCs/>
          <w:lang w:val="lv"/>
        </w:rPr>
        <w:t>Ixodes ricinus</w:t>
      </w:r>
      <w:r w:rsidR="002914EE" w:rsidRPr="00E242BA">
        <w:rPr>
          <w:i/>
          <w:iCs/>
          <w:lang w:val="lv"/>
        </w:rPr>
        <w:t>,</w:t>
      </w:r>
      <w:r w:rsidR="002914EE" w:rsidRPr="00E242BA">
        <w:rPr>
          <w:i/>
          <w:lang w:val="lv"/>
        </w:rPr>
        <w:t xml:space="preserve"> Rhipicephalus sanguineus</w:t>
      </w:r>
      <w:r>
        <w:rPr>
          <w:lang w:val="lv"/>
        </w:rPr>
        <w:t>) atkārtotas invāzijas profilaksei, nodrošinot akaricīdu (nogalinošu) un repelentu (pret barošanos) iedarbību 2 dienas - 8 mēnešus.</w:t>
      </w:r>
    </w:p>
    <w:p w14:paraId="79D5AD9C" w14:textId="702DC836" w:rsidR="00BD2DD0" w:rsidRDefault="00BD2DD0" w:rsidP="006423D6">
      <w:pPr>
        <w:spacing w:line="240" w:lineRule="auto"/>
        <w:rPr>
          <w:lang w:val="lv"/>
        </w:rPr>
      </w:pPr>
      <w:r>
        <w:rPr>
          <w:lang w:val="lv"/>
        </w:rPr>
        <w:t>Ērču (</w:t>
      </w:r>
      <w:r w:rsidR="002914EE" w:rsidRPr="005855BC">
        <w:rPr>
          <w:i/>
          <w:lang w:val="lv"/>
        </w:rPr>
        <w:t>Dermacentor reticulatus</w:t>
      </w:r>
      <w:r>
        <w:rPr>
          <w:lang w:val="lv"/>
        </w:rPr>
        <w:t>) atkārtotas invāzijas profilaksei, nodrošinot akaricīdu (nogalinošu) iedarbību 2 dienas - 8 mēnešus.</w:t>
      </w:r>
      <w:r w:rsidR="000511DB">
        <w:rPr>
          <w:lang w:val="lv"/>
        </w:rPr>
        <w:t xml:space="preserve"> </w:t>
      </w:r>
    </w:p>
    <w:p w14:paraId="2CA9C3C6" w14:textId="6F971756" w:rsidR="00AC3690" w:rsidRPr="00F842E1" w:rsidRDefault="000511DB" w:rsidP="004A0539">
      <w:pPr>
        <w:spacing w:line="240" w:lineRule="auto"/>
        <w:rPr>
          <w:lang w:val="lv"/>
        </w:rPr>
      </w:pPr>
      <w:r>
        <w:rPr>
          <w:lang w:val="lv"/>
        </w:rPr>
        <w:t xml:space="preserve">Šīs </w:t>
      </w:r>
      <w:r w:rsidR="002914EE">
        <w:rPr>
          <w:lang w:val="lv"/>
        </w:rPr>
        <w:t xml:space="preserve">veterinārās </w:t>
      </w:r>
      <w:r>
        <w:rPr>
          <w:lang w:val="lv"/>
        </w:rPr>
        <w:t xml:space="preserve">zāles ir iedarbīgas pret </w:t>
      </w:r>
      <w:r w:rsidR="005855BC">
        <w:rPr>
          <w:lang w:val="lv"/>
        </w:rPr>
        <w:t>kāpuriem</w:t>
      </w:r>
      <w:r>
        <w:rPr>
          <w:lang w:val="lv"/>
        </w:rPr>
        <w:t>, nimfām un pieaugušām ērcēm.</w:t>
      </w:r>
    </w:p>
    <w:p w14:paraId="07C85FB2" w14:textId="77777777" w:rsidR="00AC3690" w:rsidRPr="00F842E1" w:rsidRDefault="00AC3690" w:rsidP="004A0539">
      <w:pPr>
        <w:spacing w:line="240" w:lineRule="auto"/>
        <w:rPr>
          <w:lang w:val="lv"/>
        </w:rPr>
      </w:pPr>
    </w:p>
    <w:p w14:paraId="319D0FF0" w14:textId="77777777" w:rsidR="002914EE" w:rsidRPr="00F17D55" w:rsidRDefault="002914EE" w:rsidP="002914EE">
      <w:pPr>
        <w:spacing w:line="240" w:lineRule="auto"/>
        <w:rPr>
          <w:lang w:val="lv"/>
        </w:rPr>
      </w:pPr>
      <w:bookmarkStart w:id="14" w:name="_Hlk202777602"/>
      <w:r w:rsidRPr="00B52981">
        <w:rPr>
          <w:lang w:val="lv"/>
        </w:rPr>
        <w:t>Patogēnu</w:t>
      </w:r>
      <w:r>
        <w:rPr>
          <w:lang w:val="lv"/>
        </w:rPr>
        <w:t xml:space="preserve"> </w:t>
      </w:r>
      <w:r>
        <w:rPr>
          <w:i/>
          <w:iCs/>
          <w:lang w:val="lv"/>
        </w:rPr>
        <w:t>Babesia canis vogeli</w:t>
      </w:r>
      <w:r>
        <w:rPr>
          <w:lang w:val="lv"/>
        </w:rPr>
        <w:t xml:space="preserve"> un </w:t>
      </w:r>
      <w:r>
        <w:rPr>
          <w:i/>
          <w:iCs/>
          <w:lang w:val="lv"/>
        </w:rPr>
        <w:t>Ehrlichia canis</w:t>
      </w:r>
      <w:r>
        <w:rPr>
          <w:lang w:val="lv"/>
        </w:rPr>
        <w:t xml:space="preserve"> pārnešanas </w:t>
      </w:r>
      <w:r w:rsidRPr="00FA7DCA">
        <w:rPr>
          <w:lang w:val="lv"/>
        </w:rPr>
        <w:t>risk</w:t>
      </w:r>
      <w:r w:rsidRPr="00B52981">
        <w:rPr>
          <w:lang w:val="lv"/>
        </w:rPr>
        <w:t>a mazināšanai</w:t>
      </w:r>
      <w:r>
        <w:rPr>
          <w:lang w:val="lv"/>
        </w:rPr>
        <w:t xml:space="preserve">, tādējādi samazinot suņu babeziozes un suņu erlihiozes risku 7 </w:t>
      </w:r>
      <w:r w:rsidRPr="00FA7DCA">
        <w:rPr>
          <w:lang w:val="lv"/>
        </w:rPr>
        <w:t>mēneš</w:t>
      </w:r>
      <w:r w:rsidRPr="00B52981">
        <w:rPr>
          <w:lang w:val="lv"/>
        </w:rPr>
        <w:t>us, iedarbojoties akaricīdi un repelenti uz pārnēsātāju ēr</w:t>
      </w:r>
      <w:r>
        <w:rPr>
          <w:lang w:val="lv"/>
        </w:rPr>
        <w:t>ci</w:t>
      </w:r>
      <w:r w:rsidRPr="00B52981">
        <w:rPr>
          <w:lang w:val="lv"/>
        </w:rPr>
        <w:t xml:space="preserve"> </w:t>
      </w:r>
      <w:r w:rsidRPr="00B52981">
        <w:rPr>
          <w:i/>
          <w:iCs/>
          <w:lang w:val="lv"/>
        </w:rPr>
        <w:t>Rhipicephalus sanguineus</w:t>
      </w:r>
      <w:r>
        <w:rPr>
          <w:lang w:val="lv"/>
        </w:rPr>
        <w:t xml:space="preserve">. Iedarbība ir netieša, jo </w:t>
      </w:r>
      <w:r w:rsidRPr="00B52981">
        <w:rPr>
          <w:lang w:val="lv"/>
        </w:rPr>
        <w:t>šīs</w:t>
      </w:r>
      <w:r>
        <w:rPr>
          <w:lang w:val="lv"/>
        </w:rPr>
        <w:t xml:space="preserve"> veterinārās zāles iedarbojas uz </w:t>
      </w:r>
      <w:r w:rsidRPr="00B52981">
        <w:rPr>
          <w:lang w:val="lv"/>
        </w:rPr>
        <w:t>invāzijas</w:t>
      </w:r>
      <w:r>
        <w:rPr>
          <w:lang w:val="lv"/>
        </w:rPr>
        <w:t xml:space="preserve"> pārnēsātāju.</w:t>
      </w:r>
    </w:p>
    <w:bookmarkEnd w:id="14"/>
    <w:p w14:paraId="170774FE" w14:textId="77777777" w:rsidR="003A1FC5" w:rsidRPr="00F842E1" w:rsidRDefault="003A1FC5" w:rsidP="004A0539">
      <w:pPr>
        <w:spacing w:line="240" w:lineRule="auto"/>
        <w:rPr>
          <w:lang w:val="lv"/>
        </w:rPr>
      </w:pPr>
    </w:p>
    <w:p w14:paraId="38902B5B" w14:textId="6577DF22" w:rsidR="00AC3690" w:rsidRPr="00F842E1" w:rsidRDefault="00BD2DD0" w:rsidP="004A0539">
      <w:pPr>
        <w:spacing w:line="240" w:lineRule="auto"/>
        <w:rPr>
          <w:lang w:val="lv"/>
        </w:rPr>
      </w:pPr>
      <w:r w:rsidRPr="00B52981">
        <w:rPr>
          <w:lang w:val="lv"/>
        </w:rPr>
        <w:t>P</w:t>
      </w:r>
      <w:r w:rsidRPr="00FA7DCA">
        <w:rPr>
          <w:lang w:val="lv"/>
        </w:rPr>
        <w:t xml:space="preserve">atogēna </w:t>
      </w:r>
      <w:r w:rsidRPr="00FA7DCA">
        <w:rPr>
          <w:i/>
          <w:iCs/>
          <w:lang w:val="lv"/>
        </w:rPr>
        <w:t>Leishmania infantum</w:t>
      </w:r>
      <w:r w:rsidRPr="00FA7DCA">
        <w:rPr>
          <w:rFonts w:ascii="Arial" w:hAnsi="Arial"/>
          <w:i/>
          <w:iCs/>
          <w:sz w:val="20"/>
          <w:szCs w:val="20"/>
          <w:lang w:val="lv"/>
        </w:rPr>
        <w:t xml:space="preserve"> </w:t>
      </w:r>
      <w:r w:rsidRPr="00FA7DCA">
        <w:rPr>
          <w:lang w:val="lv"/>
        </w:rPr>
        <w:t>pārnešanas risk</w:t>
      </w:r>
      <w:r w:rsidRPr="00B52981">
        <w:rPr>
          <w:lang w:val="lv"/>
        </w:rPr>
        <w:t>a mazināšanai</w:t>
      </w:r>
      <w:r w:rsidRPr="00FA7DCA">
        <w:rPr>
          <w:lang w:val="lv"/>
        </w:rPr>
        <w:t xml:space="preserve"> 8 mēneš</w:t>
      </w:r>
      <w:r w:rsidRPr="00B52981">
        <w:rPr>
          <w:lang w:val="lv"/>
        </w:rPr>
        <w:t>us</w:t>
      </w:r>
      <w:r w:rsidRPr="00FA7DCA">
        <w:rPr>
          <w:lang w:val="lv"/>
        </w:rPr>
        <w:t>, tādējādi samazinot suņu leišmaniozes risku</w:t>
      </w:r>
      <w:r w:rsidRPr="00B52981">
        <w:rPr>
          <w:lang w:val="lv"/>
        </w:rPr>
        <w:t>, repelenti iedarbojoties uz smilšu mušām</w:t>
      </w:r>
      <w:r w:rsidRPr="00FA7DCA">
        <w:rPr>
          <w:lang w:val="lv"/>
        </w:rPr>
        <w:t>.</w:t>
      </w:r>
      <w:r w:rsidRPr="00FA7DCA">
        <w:rPr>
          <w:rFonts w:ascii="Arial" w:hAnsi="Arial"/>
          <w:i/>
          <w:iCs/>
          <w:sz w:val="20"/>
          <w:szCs w:val="20"/>
          <w:lang w:val="lv"/>
        </w:rPr>
        <w:t xml:space="preserve"> </w:t>
      </w:r>
      <w:r w:rsidRPr="00FA7DCA">
        <w:rPr>
          <w:lang w:val="lv"/>
        </w:rPr>
        <w:t xml:space="preserve">Iedarbība ir netieša, jo </w:t>
      </w:r>
      <w:r w:rsidRPr="00B52981">
        <w:rPr>
          <w:lang w:val="lv"/>
        </w:rPr>
        <w:t xml:space="preserve">šīs </w:t>
      </w:r>
      <w:r w:rsidRPr="00FA7DCA">
        <w:rPr>
          <w:lang w:val="lv"/>
        </w:rPr>
        <w:t xml:space="preserve">veterinārās zāles iedarbojas uz </w:t>
      </w:r>
      <w:r w:rsidRPr="00B52981">
        <w:rPr>
          <w:lang w:val="lv"/>
        </w:rPr>
        <w:t xml:space="preserve">invāzijas </w:t>
      </w:r>
      <w:r w:rsidRPr="00FA7DCA">
        <w:rPr>
          <w:lang w:val="lv"/>
        </w:rPr>
        <w:t>pārnēsātāju.</w:t>
      </w:r>
    </w:p>
    <w:p w14:paraId="0DDC1DED" w14:textId="77777777" w:rsidR="00AC3690" w:rsidRPr="00F842E1" w:rsidRDefault="00AC3690" w:rsidP="004A0539">
      <w:pPr>
        <w:spacing w:line="240" w:lineRule="auto"/>
        <w:rPr>
          <w:lang w:val="lv"/>
        </w:rPr>
      </w:pPr>
    </w:p>
    <w:p w14:paraId="5074B4BC" w14:textId="77777777" w:rsidR="00AC3690" w:rsidRPr="00F842E1" w:rsidRDefault="000511DB" w:rsidP="004A0539">
      <w:pPr>
        <w:spacing w:line="240" w:lineRule="auto"/>
        <w:rPr>
          <w:lang w:val="lv"/>
        </w:rPr>
      </w:pPr>
      <w:r>
        <w:rPr>
          <w:lang w:val="lv"/>
        </w:rPr>
        <w:t>Spalvgraužu (</w:t>
      </w:r>
      <w:r w:rsidRPr="00CC289E">
        <w:rPr>
          <w:i/>
          <w:lang w:val="lv"/>
        </w:rPr>
        <w:t>Trichodectes canis</w:t>
      </w:r>
      <w:r>
        <w:rPr>
          <w:lang w:val="lv"/>
        </w:rPr>
        <w:t>) invāzijas ārstēšanai.</w:t>
      </w:r>
    </w:p>
    <w:p w14:paraId="28466D82" w14:textId="77777777" w:rsidR="00AC3690" w:rsidRDefault="00AC3690">
      <w:pPr>
        <w:spacing w:line="240" w:lineRule="auto"/>
        <w:rPr>
          <w:b/>
          <w:lang w:val="lv"/>
        </w:rPr>
      </w:pPr>
    </w:p>
    <w:p w14:paraId="09D3EB4B" w14:textId="77777777" w:rsidR="00BD2DD0" w:rsidRPr="00F842E1" w:rsidRDefault="00BD2DD0">
      <w:pPr>
        <w:spacing w:line="240" w:lineRule="auto"/>
        <w:rPr>
          <w:b/>
          <w:lang w:val="lv"/>
        </w:rPr>
      </w:pPr>
    </w:p>
    <w:p w14:paraId="30E3EC91" w14:textId="77777777" w:rsidR="00AC3690" w:rsidRPr="00F842E1" w:rsidRDefault="000511DB">
      <w:pPr>
        <w:tabs>
          <w:tab w:val="left" w:pos="0"/>
        </w:tabs>
        <w:spacing w:line="240" w:lineRule="auto"/>
        <w:ind w:left="567" w:hanging="567"/>
        <w:rPr>
          <w:b/>
          <w:lang w:val="lv"/>
        </w:rPr>
      </w:pPr>
      <w:r>
        <w:rPr>
          <w:b/>
          <w:bCs/>
          <w:lang w:val="lv"/>
        </w:rPr>
        <w:t>5.</w:t>
      </w:r>
      <w:r>
        <w:rPr>
          <w:lang w:val="lv"/>
        </w:rPr>
        <w:tab/>
      </w:r>
      <w:r>
        <w:rPr>
          <w:b/>
          <w:bCs/>
          <w:lang w:val="lv"/>
        </w:rPr>
        <w:t>Kontrindikācijas</w:t>
      </w:r>
    </w:p>
    <w:p w14:paraId="32F7566F" w14:textId="77777777" w:rsidR="00AC3690" w:rsidRPr="00F842E1" w:rsidRDefault="00AC3690">
      <w:pPr>
        <w:tabs>
          <w:tab w:val="left" w:pos="0"/>
        </w:tabs>
        <w:spacing w:line="240" w:lineRule="auto"/>
        <w:ind w:left="567" w:hanging="567"/>
        <w:rPr>
          <w:lang w:val="lv"/>
        </w:rPr>
      </w:pPr>
    </w:p>
    <w:p w14:paraId="55BBBF68" w14:textId="77777777" w:rsidR="00AC3690" w:rsidRPr="00F842E1" w:rsidRDefault="000511DB">
      <w:pPr>
        <w:spacing w:line="240" w:lineRule="auto"/>
        <w:rPr>
          <w:lang w:val="lv"/>
        </w:rPr>
      </w:pPr>
      <w:r>
        <w:rPr>
          <w:lang w:val="lv"/>
        </w:rPr>
        <w:t>Nelietot kucēniem, kas jaunāki par 7 nedēļām.</w:t>
      </w:r>
    </w:p>
    <w:p w14:paraId="1EAAE5E1" w14:textId="42B817BC" w:rsidR="00AC3690" w:rsidRPr="00F842E1" w:rsidRDefault="000511DB">
      <w:pPr>
        <w:spacing w:line="240" w:lineRule="auto"/>
        <w:rPr>
          <w:lang w:val="lv"/>
        </w:rPr>
      </w:pPr>
      <w:r>
        <w:rPr>
          <w:lang w:val="lv"/>
        </w:rPr>
        <w:t xml:space="preserve">Nelietot gadījumos, ja konstatēta pastiprināta jutība pret aktīvajām vielām vai pret </w:t>
      </w:r>
      <w:r w:rsidR="00BD2DD0">
        <w:rPr>
          <w:lang w:val="lv"/>
        </w:rPr>
        <w:t>jebkuru</w:t>
      </w:r>
      <w:r>
        <w:rPr>
          <w:lang w:val="lv"/>
        </w:rPr>
        <w:t xml:space="preserve"> no palīgvielām</w:t>
      </w:r>
      <w:r w:rsidR="0006178C">
        <w:rPr>
          <w:lang w:val="lv"/>
        </w:rPr>
        <w:t>.</w:t>
      </w:r>
    </w:p>
    <w:p w14:paraId="1D41AE33" w14:textId="77777777" w:rsidR="00AC3690" w:rsidRDefault="00AC3690">
      <w:pPr>
        <w:spacing w:line="240" w:lineRule="auto"/>
        <w:rPr>
          <w:lang w:val="lv"/>
        </w:rPr>
      </w:pPr>
    </w:p>
    <w:p w14:paraId="2059891B" w14:textId="77777777" w:rsidR="00BD2DD0" w:rsidRPr="00F842E1" w:rsidRDefault="00BD2DD0">
      <w:pPr>
        <w:spacing w:line="240" w:lineRule="auto"/>
        <w:rPr>
          <w:lang w:val="lv"/>
        </w:rPr>
      </w:pPr>
    </w:p>
    <w:p w14:paraId="7BC49C9C" w14:textId="77777777" w:rsidR="00AC3690" w:rsidRPr="00F842E1" w:rsidRDefault="000511DB">
      <w:pPr>
        <w:tabs>
          <w:tab w:val="left" w:pos="0"/>
        </w:tabs>
        <w:spacing w:line="240" w:lineRule="auto"/>
        <w:ind w:left="567" w:hanging="567"/>
        <w:rPr>
          <w:b/>
          <w:lang w:val="lv"/>
        </w:rPr>
      </w:pPr>
      <w:r>
        <w:rPr>
          <w:b/>
          <w:bCs/>
          <w:lang w:val="lv"/>
        </w:rPr>
        <w:t>6.</w:t>
      </w:r>
      <w:r>
        <w:rPr>
          <w:lang w:val="lv"/>
        </w:rPr>
        <w:tab/>
      </w:r>
      <w:r>
        <w:rPr>
          <w:b/>
          <w:bCs/>
          <w:lang w:val="lv"/>
        </w:rPr>
        <w:t>Īpaši brīdinājumi</w:t>
      </w:r>
    </w:p>
    <w:p w14:paraId="40B914D1" w14:textId="77777777" w:rsidR="00AC3690" w:rsidRPr="00F842E1" w:rsidRDefault="00AC3690">
      <w:pPr>
        <w:spacing w:line="240" w:lineRule="auto"/>
        <w:rPr>
          <w:lang w:val="lv"/>
        </w:rPr>
      </w:pPr>
    </w:p>
    <w:p w14:paraId="1760716B" w14:textId="77777777" w:rsidR="00AC3690" w:rsidRPr="00F842E1" w:rsidRDefault="000511DB" w:rsidP="00BD2DD0">
      <w:pPr>
        <w:spacing w:line="240" w:lineRule="auto"/>
        <w:rPr>
          <w:lang w:val="lv"/>
        </w:rPr>
      </w:pPr>
      <w:r>
        <w:rPr>
          <w:u w:val="single"/>
          <w:lang w:val="lv"/>
        </w:rPr>
        <w:t>Īpaši brīdinājumi:</w:t>
      </w:r>
    </w:p>
    <w:p w14:paraId="69EBC107" w14:textId="2B734EDB" w:rsidR="00AC3690" w:rsidRPr="00F842E1" w:rsidRDefault="000511DB" w:rsidP="004A0539">
      <w:pPr>
        <w:spacing w:line="240" w:lineRule="auto"/>
        <w:rPr>
          <w:lang w:val="lv"/>
        </w:rPr>
      </w:pPr>
      <w:r>
        <w:rPr>
          <w:lang w:val="lv"/>
        </w:rPr>
        <w:t xml:space="preserve">Ērces, kuras jau atrodas uz suņa pirms ārstēšanas, var netikt nogalinātas 48 stundu laikā pēc kaklasiksnas uzlikšanas un var palikt pieķērušās un redzamas. Tāpēc kaklasiksnas uzlikšanas laikā ir ieteicama jau esošu ērču </w:t>
      </w:r>
      <w:r w:rsidR="00BD2DD0">
        <w:rPr>
          <w:lang w:val="lv"/>
        </w:rPr>
        <w:t>noņemšana</w:t>
      </w:r>
      <w:r>
        <w:rPr>
          <w:lang w:val="lv"/>
        </w:rPr>
        <w:t xml:space="preserve"> no suņa. Ja neesat pārliecināts, vai spēsit ērci noņemt drošā veidā, vērsieties pēc profesionālas palīdzības. Invāzijas novēršana ar jaunām ērcēm sākas divu dienu laikā pēc kaklasiksnas uzlikšanas.</w:t>
      </w:r>
    </w:p>
    <w:p w14:paraId="14591B5D" w14:textId="77777777" w:rsidR="00AC3690" w:rsidRPr="00F842E1" w:rsidRDefault="00AC3690" w:rsidP="004A0539">
      <w:pPr>
        <w:spacing w:line="240" w:lineRule="auto"/>
        <w:rPr>
          <w:lang w:val="lv"/>
        </w:rPr>
      </w:pPr>
    </w:p>
    <w:p w14:paraId="397B6EE4" w14:textId="01A4ECF2" w:rsidR="00AC3690" w:rsidRPr="00F842E1" w:rsidRDefault="000511DB" w:rsidP="004A0539">
      <w:pPr>
        <w:spacing w:line="240" w:lineRule="auto"/>
        <w:rPr>
          <w:lang w:val="lv"/>
        </w:rPr>
      </w:pPr>
      <w:r>
        <w:rPr>
          <w:lang w:val="lv"/>
        </w:rPr>
        <w:lastRenderedPageBreak/>
        <w:t xml:space="preserve">Ērces ies bojā un nokritīs no saimnieka 24 līdz 48 stundu laikā pēc pieķeršanās, vēl nebarojušās ar asinīm. Nevar izslēgt atsevišķu ērču pieķeršanās iespēju pēc ārstēšanas. </w:t>
      </w:r>
      <w:r w:rsidR="00BD2DD0" w:rsidRPr="007A5B83">
        <w:rPr>
          <w:lang w:val="lv"/>
        </w:rPr>
        <w:t>Tādēļ nelabvēlīgos apstākļos nevar pilnībā izslēgt ērču pārnēsāto infekcijas slimību pārnesi</w:t>
      </w:r>
      <w:r w:rsidR="00BD2DD0">
        <w:rPr>
          <w:lang w:val="lv"/>
        </w:rPr>
        <w:t>.</w:t>
      </w:r>
    </w:p>
    <w:p w14:paraId="4F59EBD5" w14:textId="49EABEC0" w:rsidR="00AC3690" w:rsidRPr="00F842E1" w:rsidRDefault="000511DB" w:rsidP="004A0539">
      <w:pPr>
        <w:spacing w:line="240" w:lineRule="auto"/>
        <w:rPr>
          <w:lang w:val="lv"/>
        </w:rPr>
      </w:pPr>
      <w:r>
        <w:rPr>
          <w:lang w:val="lv"/>
        </w:rPr>
        <w:t xml:space="preserve">Nevajadzīga pretparazītu līdzekļu lietošana vai </w:t>
      </w:r>
      <w:r w:rsidR="00565B30">
        <w:rPr>
          <w:lang w:val="lv"/>
        </w:rPr>
        <w:t xml:space="preserve">lietošanas instrukcijā </w:t>
      </w:r>
      <w:r w:rsidR="00BD2DD0">
        <w:rPr>
          <w:lang w:val="lv"/>
        </w:rPr>
        <w:t>sniegto norādījumu</w:t>
      </w:r>
      <w:r w:rsidR="001A51A8">
        <w:rPr>
          <w:lang w:val="lv"/>
        </w:rPr>
        <w:t xml:space="preserve"> </w:t>
      </w:r>
      <w:r>
        <w:rPr>
          <w:lang w:val="lv"/>
        </w:rPr>
        <w:t>neievērošana palielina rezistences rašanās iespēju un samazina efektivitāti. Lēmums par veterināro zāļu lietošanu jāpieņem, pamatojoties uz parazītu sugu un sloga apstiprināšanu vai uz invāzijas risku, pamatojoties uz katra indivīda epidemioloģiskajām īpašībām.</w:t>
      </w:r>
    </w:p>
    <w:p w14:paraId="47B91D66" w14:textId="77777777" w:rsidR="00AC3690" w:rsidRPr="00F842E1" w:rsidRDefault="00AC3690" w:rsidP="004A0539">
      <w:pPr>
        <w:spacing w:line="240" w:lineRule="auto"/>
        <w:rPr>
          <w:lang w:val="lv"/>
        </w:rPr>
      </w:pPr>
    </w:p>
    <w:p w14:paraId="23A9B5C9" w14:textId="77777777" w:rsidR="00AC3690" w:rsidRPr="00F842E1" w:rsidRDefault="000511DB" w:rsidP="004A0539">
      <w:pPr>
        <w:spacing w:line="240" w:lineRule="auto"/>
        <w:rPr>
          <w:lang w:val="lv"/>
        </w:rPr>
      </w:pPr>
      <w:r>
        <w:rPr>
          <w:lang w:val="lv"/>
        </w:rPr>
        <w:t>Šīs kaklasiksnas lietošanas laikā jāņem vērā vietējā informācija par mērķa parazītu jutību, ja šāda informācija ir pieejama.</w:t>
      </w:r>
    </w:p>
    <w:p w14:paraId="40AFB0CB" w14:textId="77777777" w:rsidR="00AC3690" w:rsidRPr="00F842E1" w:rsidRDefault="00AC3690" w:rsidP="004A0539">
      <w:pPr>
        <w:spacing w:line="240" w:lineRule="auto"/>
        <w:rPr>
          <w:lang w:val="lv"/>
        </w:rPr>
      </w:pPr>
    </w:p>
    <w:p w14:paraId="2F1E2E3E" w14:textId="322E76BD" w:rsidR="00AC3690" w:rsidRPr="00F842E1" w:rsidRDefault="00BD2DD0" w:rsidP="004A0539">
      <w:pPr>
        <w:spacing w:line="240" w:lineRule="auto"/>
        <w:rPr>
          <w:lang w:val="lv"/>
        </w:rPr>
      </w:pPr>
      <w:r>
        <w:rPr>
          <w:lang w:val="lv"/>
        </w:rPr>
        <w:t>Ja nav blusu</w:t>
      </w:r>
      <w:r w:rsidR="002914EE">
        <w:rPr>
          <w:lang w:val="lv"/>
        </w:rPr>
        <w:t xml:space="preserve">, </w:t>
      </w:r>
      <w:r>
        <w:rPr>
          <w:lang w:val="lv"/>
        </w:rPr>
        <w:t xml:space="preserve">ērču </w:t>
      </w:r>
      <w:r w:rsidR="002914EE">
        <w:rPr>
          <w:lang w:val="lv"/>
        </w:rPr>
        <w:t xml:space="preserve">un utu </w:t>
      </w:r>
      <w:r>
        <w:rPr>
          <w:lang w:val="lv"/>
        </w:rPr>
        <w:t>vienlaicīgas invāzijas riska, attiecīgā gadījumā jālieto šaura spektra veterinārās zāles</w:t>
      </w:r>
      <w:r w:rsidR="000511DB">
        <w:rPr>
          <w:lang w:val="lv"/>
        </w:rPr>
        <w:t>.</w:t>
      </w:r>
    </w:p>
    <w:p w14:paraId="33E0D9D7" w14:textId="2047A803" w:rsidR="00AC3690" w:rsidRPr="00F842E1" w:rsidRDefault="000511DB" w:rsidP="004A0539">
      <w:pPr>
        <w:spacing w:line="240" w:lineRule="auto"/>
        <w:rPr>
          <w:lang w:val="lv"/>
        </w:rPr>
      </w:pPr>
      <w:r>
        <w:rPr>
          <w:lang w:val="lv"/>
        </w:rPr>
        <w:t xml:space="preserve">Lai gan ir pierādīta nozīmīga </w:t>
      </w:r>
      <w:r w:rsidRPr="00727088">
        <w:rPr>
          <w:i/>
          <w:iCs/>
          <w:lang w:val="lv"/>
        </w:rPr>
        <w:t>Leishmania infantum</w:t>
      </w:r>
      <w:r>
        <w:rPr>
          <w:lang w:val="lv"/>
        </w:rPr>
        <w:t xml:space="preserve"> sastopamības samazināšanās suņiem, šīs veterinārās zāles ir </w:t>
      </w:r>
      <w:r w:rsidR="00BD2DD0" w:rsidRPr="00B52981">
        <w:rPr>
          <w:lang w:val="lv"/>
        </w:rPr>
        <w:t>uzrādījušas</w:t>
      </w:r>
      <w:r>
        <w:rPr>
          <w:lang w:val="lv"/>
        </w:rPr>
        <w:t xml:space="preserve"> mainīgu repelentu (</w:t>
      </w:r>
      <w:r w:rsidR="00BD2DD0" w:rsidRPr="00B52981">
        <w:rPr>
          <w:lang w:val="lv"/>
        </w:rPr>
        <w:t>pret barošanās</w:t>
      </w:r>
      <w:r>
        <w:rPr>
          <w:lang w:val="lv"/>
        </w:rPr>
        <w:t xml:space="preserve">) un insekticīdu iedarbību pret smilšu mušām </w:t>
      </w:r>
      <w:r w:rsidRPr="009F3D47">
        <w:rPr>
          <w:i/>
          <w:iCs/>
          <w:lang w:val="lv"/>
        </w:rPr>
        <w:t>Phlebotomus perniciosus</w:t>
      </w:r>
      <w:r>
        <w:rPr>
          <w:lang w:val="lv"/>
        </w:rPr>
        <w:t xml:space="preserve">. </w:t>
      </w:r>
      <w:r w:rsidR="00BD2DD0" w:rsidRPr="00B52981">
        <w:rPr>
          <w:lang w:val="lv"/>
        </w:rPr>
        <w:t>Tā r</w:t>
      </w:r>
      <w:r w:rsidR="00BD2DD0" w:rsidRPr="00FA7DCA">
        <w:rPr>
          <w:lang w:val="lv"/>
        </w:rPr>
        <w:t>ezultātā</w:t>
      </w:r>
      <w:r>
        <w:rPr>
          <w:lang w:val="lv"/>
        </w:rPr>
        <w:t xml:space="preserve"> smilšu mušas var iekost, un tādējādi pilnībā nevar izslēgt </w:t>
      </w:r>
      <w:r w:rsidRPr="009F3D47">
        <w:rPr>
          <w:i/>
          <w:iCs/>
          <w:lang w:val="lv"/>
        </w:rPr>
        <w:t>Leishmania infantum</w:t>
      </w:r>
      <w:r>
        <w:rPr>
          <w:lang w:val="lv"/>
        </w:rPr>
        <w:t xml:space="preserve"> pārnešanu. Kaklasiksna jāuzliek tieši pirms pārnēsātāju smilšu mušu aktivitātes perioda sākuma, kas atbilst </w:t>
      </w:r>
      <w:r w:rsidRPr="009F3D47">
        <w:rPr>
          <w:i/>
          <w:iCs/>
          <w:lang w:val="lv"/>
        </w:rPr>
        <w:t>Leishmania infantum</w:t>
      </w:r>
      <w:r>
        <w:rPr>
          <w:lang w:val="lv"/>
        </w:rPr>
        <w:t xml:space="preserve"> pārnešanas sezonai, un jāvalkā nepārtraukti visu riska periodu.</w:t>
      </w:r>
    </w:p>
    <w:p w14:paraId="5411D45D" w14:textId="77777777" w:rsidR="00AC3690" w:rsidRPr="00F842E1" w:rsidRDefault="00AC3690" w:rsidP="004A0539">
      <w:pPr>
        <w:spacing w:line="240" w:lineRule="auto"/>
        <w:rPr>
          <w:lang w:val="lv"/>
        </w:rPr>
      </w:pPr>
    </w:p>
    <w:p w14:paraId="4B0CC3A9" w14:textId="77777777" w:rsidR="00AC3690" w:rsidRPr="00F842E1" w:rsidRDefault="000511DB" w:rsidP="004A0539">
      <w:pPr>
        <w:spacing w:line="240" w:lineRule="auto"/>
        <w:rPr>
          <w:lang w:val="lv"/>
        </w:rPr>
      </w:pPr>
      <w:r>
        <w:rPr>
          <w:lang w:val="lv"/>
        </w:rPr>
        <w:t>Ieteicams dzīvniekam uzlikt kaklasiksnu pirms blusu vai ērču sezonas sākuma.</w:t>
      </w:r>
    </w:p>
    <w:p w14:paraId="43BAF5FF" w14:textId="77777777" w:rsidR="00AC3690" w:rsidRPr="00F842E1" w:rsidRDefault="00AC3690" w:rsidP="004A0539">
      <w:pPr>
        <w:spacing w:line="240" w:lineRule="auto"/>
        <w:rPr>
          <w:lang w:val="lv"/>
        </w:rPr>
      </w:pPr>
    </w:p>
    <w:p w14:paraId="767C1C0A" w14:textId="77777777" w:rsidR="00AC3690" w:rsidRPr="00F842E1" w:rsidRDefault="000511DB" w:rsidP="004A0539">
      <w:pPr>
        <w:spacing w:line="240" w:lineRule="auto"/>
        <w:rPr>
          <w:lang w:val="lv"/>
        </w:rPr>
      </w:pPr>
      <w:r>
        <w:rPr>
          <w:lang w:val="lv"/>
        </w:rPr>
        <w:t>Tāpat kā visiem ilgstošas iedarbības lokālas darbības līdzekļiem, pārmērīgas sezonālas apmatojuma izkrišanas laikā var īslaicīgi nedaudz samazināties iedarbība, jo tiek zaudēta daļa apmatojumam piesaistīto aktīvo vielu. Aktīvo vielu izdalīšanās no kaklasiksnas sākas nekavējoties, tādējādi pilna iedarbība tiks atjaunota bez papildu ārstēšanas vai kaklasiksnas nomainīšanas.</w:t>
      </w:r>
    </w:p>
    <w:p w14:paraId="124C94C3" w14:textId="77777777" w:rsidR="00AC3690" w:rsidRPr="00F842E1" w:rsidRDefault="000511DB" w:rsidP="004A0539">
      <w:pPr>
        <w:spacing w:line="240" w:lineRule="auto"/>
        <w:rPr>
          <w:lang w:val="lv"/>
        </w:rPr>
      </w:pPr>
      <w:r>
        <w:rPr>
          <w:lang w:val="lv"/>
        </w:rPr>
        <w:t>Lai optimāli kontrolētu blusu izplatību mājsaimniecībā ar vairākiem dzīvniekiem, visi suņi un kaķi jāapstrādā ar piemērotu insekticīdu.</w:t>
      </w:r>
    </w:p>
    <w:p w14:paraId="1EF3AA53" w14:textId="77777777" w:rsidR="00AC3690" w:rsidRPr="00F842E1" w:rsidRDefault="00AC3690" w:rsidP="004A0539">
      <w:pPr>
        <w:spacing w:line="240" w:lineRule="auto"/>
        <w:rPr>
          <w:lang w:val="lv"/>
        </w:rPr>
      </w:pPr>
    </w:p>
    <w:p w14:paraId="04D9EF73" w14:textId="19E354D9" w:rsidR="00AC3690" w:rsidRPr="00F842E1" w:rsidRDefault="000511DB" w:rsidP="004A0539">
      <w:pPr>
        <w:spacing w:line="240" w:lineRule="auto"/>
        <w:rPr>
          <w:lang w:val="lv"/>
        </w:rPr>
      </w:pPr>
      <w:r>
        <w:rPr>
          <w:lang w:val="lv"/>
        </w:rPr>
        <w:t xml:space="preserve">Blusas var iemitināties </w:t>
      </w:r>
      <w:r w:rsidR="00BD2DD0">
        <w:rPr>
          <w:lang w:val="lv"/>
        </w:rPr>
        <w:t xml:space="preserve">mājdzīvnieku guļvietās, gulēšanas vietās </w:t>
      </w:r>
      <w:r>
        <w:rPr>
          <w:lang w:val="lv"/>
        </w:rPr>
        <w:t xml:space="preserve">un ierastajās atpūtas vietās, piemēram, paklājos un dīvānos. Masīvas invāzijas gadījumā šīs vietas jāapstrādā ar piemērotu insekticīdu un </w:t>
      </w:r>
      <w:r w:rsidRPr="002914EE">
        <w:rPr>
          <w:lang w:val="lv"/>
        </w:rPr>
        <w:t xml:space="preserve">regulāri </w:t>
      </w:r>
      <w:r w:rsidRPr="004A0539">
        <w:rPr>
          <w:lang w:val="lv"/>
        </w:rPr>
        <w:t>jātīra</w:t>
      </w:r>
      <w:r w:rsidRPr="002914EE">
        <w:rPr>
          <w:lang w:val="lv"/>
        </w:rPr>
        <w:t xml:space="preserve"> ar putekļsūcēju</w:t>
      </w:r>
      <w:r>
        <w:rPr>
          <w:lang w:val="lv"/>
        </w:rPr>
        <w:t>.</w:t>
      </w:r>
    </w:p>
    <w:p w14:paraId="37C3B238" w14:textId="77777777" w:rsidR="00AC3690" w:rsidRPr="00F842E1" w:rsidRDefault="00AC3690" w:rsidP="004A0539">
      <w:pPr>
        <w:spacing w:line="240" w:lineRule="auto"/>
        <w:rPr>
          <w:lang w:val="lv"/>
        </w:rPr>
      </w:pPr>
    </w:p>
    <w:p w14:paraId="6998E4F5" w14:textId="77777777" w:rsidR="00AC3690" w:rsidRPr="00F842E1" w:rsidRDefault="000511DB" w:rsidP="004A0539">
      <w:pPr>
        <w:spacing w:line="240" w:lineRule="auto"/>
        <w:rPr>
          <w:lang w:val="lv"/>
        </w:rPr>
      </w:pPr>
      <w:r>
        <w:rPr>
          <w:lang w:val="lv"/>
        </w:rPr>
        <w:t>Jāapsver iespēja, ka citi tās pašas mājsaimniecības dzīvnieki var būt atkārtotas blusu, ērču vai utu invāzijas avots, un šie dzīvnieki ir jāārstē ar atbilstošām veterinārām zālēm.</w:t>
      </w:r>
    </w:p>
    <w:p w14:paraId="29948A4F" w14:textId="77777777" w:rsidR="00AC3690" w:rsidRPr="00F842E1" w:rsidRDefault="00AC3690" w:rsidP="004A0539">
      <w:pPr>
        <w:spacing w:line="240" w:lineRule="auto"/>
        <w:rPr>
          <w:lang w:val="lv"/>
        </w:rPr>
      </w:pPr>
    </w:p>
    <w:p w14:paraId="428AC37A" w14:textId="5C9CD025" w:rsidR="00AC3690" w:rsidRPr="00F842E1" w:rsidRDefault="000511DB" w:rsidP="004A0539">
      <w:pPr>
        <w:spacing w:line="240" w:lineRule="auto"/>
        <w:rPr>
          <w:lang w:val="lv"/>
        </w:rPr>
      </w:pPr>
      <w:r>
        <w:rPr>
          <w:lang w:val="lv"/>
        </w:rPr>
        <w:t xml:space="preserve">Šīs veterinārās zāles ir ūdensizturīgas, to iedarbība turpinās, ja dzīvnieks saslapinās. Tomēr jāizvairās no </w:t>
      </w:r>
      <w:r w:rsidR="007B5C84">
        <w:rPr>
          <w:lang w:val="lv"/>
        </w:rPr>
        <w:t xml:space="preserve">mazgāšanas ar šampūnu </w:t>
      </w:r>
      <w:r w:rsidR="00B547B3">
        <w:rPr>
          <w:lang w:val="lv"/>
        </w:rPr>
        <w:t>un</w:t>
      </w:r>
      <w:r w:rsidR="007B5C84">
        <w:rPr>
          <w:lang w:val="lv"/>
        </w:rPr>
        <w:t xml:space="preserve"> </w:t>
      </w:r>
      <w:r>
        <w:rPr>
          <w:lang w:val="lv"/>
        </w:rPr>
        <w:t xml:space="preserve">ilgstošas, intensīvas saskares ar ūdeni, jo </w:t>
      </w:r>
      <w:r w:rsidR="002914EE">
        <w:rPr>
          <w:lang w:val="lv"/>
        </w:rPr>
        <w:t xml:space="preserve">tādējādi </w:t>
      </w:r>
      <w:r>
        <w:rPr>
          <w:lang w:val="lv"/>
        </w:rPr>
        <w:t>iedarbības ilgums var samazināties. Mazgāšana ar šampūnu vai iemērkšana ūdenī attiecībā uz suņu leišmaniozes pārnešanu nav pārbaudīta.</w:t>
      </w:r>
    </w:p>
    <w:p w14:paraId="607A03CC" w14:textId="77777777" w:rsidR="00AC3690" w:rsidRPr="00F842E1" w:rsidRDefault="00AC3690" w:rsidP="00BD2DD0">
      <w:pPr>
        <w:spacing w:line="240" w:lineRule="auto"/>
        <w:rPr>
          <w:lang w:val="lv"/>
        </w:rPr>
      </w:pPr>
    </w:p>
    <w:p w14:paraId="43F09934" w14:textId="77777777" w:rsidR="00AC3690" w:rsidRPr="004A0539" w:rsidRDefault="000511DB" w:rsidP="00BD2DD0">
      <w:pPr>
        <w:spacing w:line="240" w:lineRule="auto"/>
        <w:rPr>
          <w:u w:val="single"/>
          <w:lang w:val="lv"/>
        </w:rPr>
      </w:pPr>
      <w:r w:rsidRPr="004A0539">
        <w:rPr>
          <w:u w:val="single"/>
          <w:lang w:val="lv"/>
        </w:rPr>
        <w:t>Īpaši piesardzības pasākumi, kas jāievēro personai, kura ievada veterinārās zāles dzīvniekiem:</w:t>
      </w:r>
    </w:p>
    <w:p w14:paraId="792486C0" w14:textId="06EA1581" w:rsidR="000511DB" w:rsidRDefault="00BD2DD0" w:rsidP="004A0539">
      <w:pPr>
        <w:spacing w:line="240" w:lineRule="auto"/>
        <w:rPr>
          <w:lang w:val="lv"/>
        </w:rPr>
      </w:pPr>
      <w:r>
        <w:rPr>
          <w:lang w:val="lv"/>
        </w:rPr>
        <w:t>Šo veterināro</w:t>
      </w:r>
      <w:r w:rsidR="000511DB">
        <w:rPr>
          <w:lang w:val="lv"/>
        </w:rPr>
        <w:t xml:space="preserve"> zāļu nejauša norīšana var izraisīt blakusparādības, tostarp neirotoksisku iedarbību.</w:t>
      </w:r>
    </w:p>
    <w:p w14:paraId="20569E32" w14:textId="74F5149B" w:rsidR="00AC3690" w:rsidRPr="00F842E1" w:rsidRDefault="000511DB" w:rsidP="004A0539">
      <w:pPr>
        <w:spacing w:line="240" w:lineRule="auto"/>
        <w:rPr>
          <w:lang w:val="lv"/>
        </w:rPr>
      </w:pPr>
      <w:r>
        <w:rPr>
          <w:lang w:val="lv"/>
        </w:rPr>
        <w:t>Izvairīties no iekšķīgas iedarbības vai nejaušas norīšanas, īpaši bērniem.</w:t>
      </w:r>
    </w:p>
    <w:p w14:paraId="35FFAE92" w14:textId="5D47A537" w:rsidR="00AC3690" w:rsidRPr="00F842E1" w:rsidRDefault="000511DB" w:rsidP="004A0539">
      <w:pPr>
        <w:spacing w:line="240" w:lineRule="auto"/>
        <w:rPr>
          <w:lang w:val="lv"/>
        </w:rPr>
      </w:pPr>
      <w:r>
        <w:rPr>
          <w:lang w:val="lv"/>
        </w:rPr>
        <w:t xml:space="preserve">Līdz lietošanas uzsākšanai iepakojumu ar kaklasiksnu uzglabāt ārējā </w:t>
      </w:r>
      <w:r w:rsidR="00BD2DD0">
        <w:rPr>
          <w:lang w:val="lv"/>
        </w:rPr>
        <w:t xml:space="preserve">iepakojumā un </w:t>
      </w:r>
      <w:r>
        <w:rPr>
          <w:lang w:val="lv"/>
        </w:rPr>
        <w:t>kaklasiksnu līdz lietošanas brīdim uzglabāt paciņā.</w:t>
      </w:r>
    </w:p>
    <w:p w14:paraId="39E3F8A6" w14:textId="77777777" w:rsidR="000511DB" w:rsidRDefault="000511DB" w:rsidP="004A0539">
      <w:pPr>
        <w:spacing w:line="240" w:lineRule="auto"/>
        <w:rPr>
          <w:lang w:val="lv"/>
        </w:rPr>
      </w:pPr>
      <w:r>
        <w:rPr>
          <w:lang w:val="lv"/>
        </w:rPr>
        <w:t>Neļaut bērniem spēlēties ar kaklasiksnu vai likt to mutē.</w:t>
      </w:r>
    </w:p>
    <w:p w14:paraId="18252A5B" w14:textId="54E5FD32" w:rsidR="00AC3690" w:rsidRPr="00F842E1" w:rsidRDefault="000511DB" w:rsidP="004A0539">
      <w:pPr>
        <w:spacing w:line="240" w:lineRule="auto"/>
        <w:rPr>
          <w:lang w:val="lv"/>
        </w:rPr>
      </w:pPr>
      <w:r>
        <w:rPr>
          <w:lang w:val="lv"/>
        </w:rPr>
        <w:t xml:space="preserve">Nekavējoties atbrīvoties no jebkurām kaklasiksnas atliekām vai atgriezumiem (skatīt </w:t>
      </w:r>
      <w:r w:rsidR="00AD706A">
        <w:rPr>
          <w:lang w:val="lv"/>
        </w:rPr>
        <w:t>sadaļu</w:t>
      </w:r>
      <w:r>
        <w:rPr>
          <w:lang w:val="lv"/>
        </w:rPr>
        <w:t xml:space="preserve"> “Deva katrai dzīvnieku sugai, lietošanas veids un metode”).</w:t>
      </w:r>
    </w:p>
    <w:p w14:paraId="64D69ADB" w14:textId="77777777" w:rsidR="00AC3690" w:rsidRPr="00F842E1" w:rsidRDefault="000511DB" w:rsidP="004A0539">
      <w:pPr>
        <w:spacing w:line="240" w:lineRule="auto"/>
        <w:rPr>
          <w:lang w:val="lv"/>
        </w:rPr>
      </w:pPr>
      <w:r>
        <w:rPr>
          <w:lang w:val="lv"/>
        </w:rPr>
        <w:t>Nejaušas saskares ar muti vai norīšanas gadījumā nekavējoties meklēt medicīnisko palīdzību un uzrādīt lietošanas instrukciju vai iepakojuma marķējumu ārstam.</w:t>
      </w:r>
    </w:p>
    <w:p w14:paraId="79C6CC39" w14:textId="77777777" w:rsidR="000511DB" w:rsidRDefault="000511DB" w:rsidP="004A0539">
      <w:pPr>
        <w:spacing w:line="240" w:lineRule="auto"/>
        <w:rPr>
          <w:lang w:val="lv"/>
        </w:rPr>
      </w:pPr>
    </w:p>
    <w:p w14:paraId="46AD480D" w14:textId="162F4726" w:rsidR="00AC3690" w:rsidRPr="00F842E1" w:rsidRDefault="000511DB" w:rsidP="004A0539">
      <w:pPr>
        <w:spacing w:line="240" w:lineRule="auto"/>
        <w:rPr>
          <w:lang w:val="lv"/>
        </w:rPr>
      </w:pPr>
      <w:r>
        <w:rPr>
          <w:lang w:val="lv"/>
        </w:rPr>
        <w:t xml:space="preserve">Dažiem cilvēkiem šīs veterinārās zāles var </w:t>
      </w:r>
      <w:r w:rsidR="00BD2DD0">
        <w:rPr>
          <w:lang w:val="lv"/>
        </w:rPr>
        <w:t xml:space="preserve">izraisīt pastiprinātas </w:t>
      </w:r>
      <w:r>
        <w:rPr>
          <w:lang w:val="lv"/>
        </w:rPr>
        <w:t>jutības reakcijas.</w:t>
      </w:r>
    </w:p>
    <w:p w14:paraId="00B1F491" w14:textId="2EC94A6F" w:rsidR="00AC3690" w:rsidRPr="00037B32" w:rsidRDefault="000511DB" w:rsidP="004A0539">
      <w:pPr>
        <w:spacing w:line="240" w:lineRule="auto"/>
        <w:rPr>
          <w:lang w:val="lv"/>
        </w:rPr>
      </w:pPr>
      <w:r>
        <w:rPr>
          <w:lang w:val="lv"/>
        </w:rPr>
        <w:t xml:space="preserve">Personām </w:t>
      </w:r>
      <w:r w:rsidR="00BD2DD0">
        <w:rPr>
          <w:lang w:val="lv"/>
        </w:rPr>
        <w:t xml:space="preserve">ar zināmu pastiprinātu </w:t>
      </w:r>
      <w:r>
        <w:rPr>
          <w:lang w:val="lv"/>
        </w:rPr>
        <w:t>jutību (alerģiju) pret kaklasiksnas sastāvdaļām vai dzelzs oksīd</w:t>
      </w:r>
      <w:r w:rsidR="00267CED">
        <w:rPr>
          <w:lang w:val="lv"/>
        </w:rPr>
        <w:t>iem</w:t>
      </w:r>
      <w:r>
        <w:rPr>
          <w:lang w:val="lv"/>
        </w:rPr>
        <w:t xml:space="preserve"> jāizvairās no saskares ar šīm veterinārajām zālēm un ārstētajiem dzīvniekiem.</w:t>
      </w:r>
    </w:p>
    <w:p w14:paraId="460009FC" w14:textId="6EE92B76" w:rsidR="00AC3690" w:rsidRPr="00037B32" w:rsidRDefault="00BD2DD0" w:rsidP="004A0539">
      <w:pPr>
        <w:spacing w:line="240" w:lineRule="auto"/>
        <w:rPr>
          <w:lang w:val="lv"/>
        </w:rPr>
      </w:pPr>
      <w:r>
        <w:rPr>
          <w:lang w:val="lv"/>
        </w:rPr>
        <w:t>Pastiprinātas jutības reakciju gadījumā meklēt medicīnisko palīdzību un uzrādīt lietošanas instrukciju vai iepakojuma marķējumu ārstam</w:t>
      </w:r>
      <w:r w:rsidR="008E6D3C">
        <w:rPr>
          <w:lang w:val="lv"/>
        </w:rPr>
        <w:t>.</w:t>
      </w:r>
    </w:p>
    <w:p w14:paraId="0A8BE1F1" w14:textId="77777777" w:rsidR="00AC3690" w:rsidRPr="00037B32" w:rsidRDefault="00AC3690" w:rsidP="004A0539">
      <w:pPr>
        <w:spacing w:line="240" w:lineRule="auto"/>
        <w:rPr>
          <w:lang w:val="lv"/>
        </w:rPr>
      </w:pPr>
    </w:p>
    <w:p w14:paraId="36F52FA3" w14:textId="77777777" w:rsidR="000511DB" w:rsidRDefault="000511DB" w:rsidP="004A0539">
      <w:pPr>
        <w:spacing w:line="240" w:lineRule="auto"/>
        <w:rPr>
          <w:lang w:val="lv"/>
        </w:rPr>
      </w:pPr>
      <w:r>
        <w:rPr>
          <w:lang w:val="lv"/>
        </w:rPr>
        <w:t>Dažiem cilvēkiem ļoti retos gadījumos šīs veterinārās zāles var izraisīt ādas, acu un elpceļu kairinājumu.</w:t>
      </w:r>
    </w:p>
    <w:p w14:paraId="26BAB47A" w14:textId="5A959154" w:rsidR="00AC3690" w:rsidRDefault="000511DB" w:rsidP="004A0539">
      <w:pPr>
        <w:spacing w:line="240" w:lineRule="auto"/>
      </w:pPr>
      <w:r>
        <w:rPr>
          <w:lang w:val="lv"/>
        </w:rPr>
        <w:t>Izvairīties no saskares ar acīm un ādu.</w:t>
      </w:r>
    </w:p>
    <w:p w14:paraId="63AA6796" w14:textId="77777777" w:rsidR="00AC3690" w:rsidRDefault="000511DB" w:rsidP="004A0539">
      <w:pPr>
        <w:spacing w:line="240" w:lineRule="auto"/>
      </w:pPr>
      <w:r>
        <w:rPr>
          <w:lang w:val="lv"/>
        </w:rPr>
        <w:t>Acu kairinājuma gadījumā rūpīgi skalot acis ar aukstu ūdeni.</w:t>
      </w:r>
    </w:p>
    <w:p w14:paraId="3BF6B5A5" w14:textId="5E26F93F" w:rsidR="000511DB" w:rsidRDefault="000511DB" w:rsidP="004A0539">
      <w:pPr>
        <w:spacing w:line="240" w:lineRule="auto"/>
        <w:rPr>
          <w:lang w:val="lv"/>
        </w:rPr>
      </w:pPr>
      <w:r>
        <w:rPr>
          <w:lang w:val="lv"/>
        </w:rPr>
        <w:t xml:space="preserve">Ādas kairinājuma gadījumā </w:t>
      </w:r>
      <w:r w:rsidR="00BD2DD0">
        <w:rPr>
          <w:lang w:val="lv"/>
        </w:rPr>
        <w:t xml:space="preserve">ādu mazgāt </w:t>
      </w:r>
      <w:r>
        <w:rPr>
          <w:lang w:val="lv"/>
        </w:rPr>
        <w:t>ar ziepēm un ūdeni.</w:t>
      </w:r>
    </w:p>
    <w:p w14:paraId="212264AD" w14:textId="1834C3ED" w:rsidR="00AC3690" w:rsidRPr="00F842E1" w:rsidRDefault="00BD2DD0" w:rsidP="004A0539">
      <w:pPr>
        <w:spacing w:line="240" w:lineRule="auto"/>
        <w:rPr>
          <w:lang w:val="lv"/>
        </w:rPr>
      </w:pPr>
      <w:r>
        <w:rPr>
          <w:lang w:val="lv"/>
        </w:rPr>
        <w:t>Ja simptomi saglabājas, ieteicams meklēt medicīnisko palīdzību un uzrādīt lietošanas instrukciju vai iepakojuma marķējumu</w:t>
      </w:r>
      <w:r w:rsidRPr="006452FA">
        <w:rPr>
          <w:lang w:val="lv"/>
        </w:rPr>
        <w:t xml:space="preserve"> </w:t>
      </w:r>
      <w:r>
        <w:rPr>
          <w:lang w:val="lv"/>
        </w:rPr>
        <w:t>ārstam</w:t>
      </w:r>
      <w:r w:rsidR="000511DB">
        <w:rPr>
          <w:lang w:val="lv"/>
        </w:rPr>
        <w:t>.</w:t>
      </w:r>
    </w:p>
    <w:p w14:paraId="4F7D8F70" w14:textId="77777777" w:rsidR="00BD2DD0" w:rsidRPr="00FA4BBB" w:rsidRDefault="00BD2DD0" w:rsidP="00BD2DD0">
      <w:pPr>
        <w:spacing w:line="240" w:lineRule="auto"/>
        <w:rPr>
          <w:lang w:val="lv"/>
        </w:rPr>
      </w:pPr>
      <w:r>
        <w:rPr>
          <w:lang w:val="lv"/>
        </w:rPr>
        <w:t>Imidakloprīds un flumetrīns nepārtraukti izdalās no kaklasiksnas uz ādas un apmatojuma kaklasiksnas nēsāšanas laikā.</w:t>
      </w:r>
    </w:p>
    <w:p w14:paraId="3BCF169F" w14:textId="7BFDD596" w:rsidR="00AC3690" w:rsidRPr="00F842E1" w:rsidRDefault="00BD2DD0" w:rsidP="004A0539">
      <w:pPr>
        <w:spacing w:line="240" w:lineRule="auto"/>
        <w:rPr>
          <w:sz w:val="24"/>
          <w:szCs w:val="24"/>
          <w:lang w:val="lv"/>
        </w:rPr>
      </w:pPr>
      <w:r>
        <w:rPr>
          <w:lang w:val="lv"/>
        </w:rPr>
        <w:t>Izvairīties no ilgstošas saskares ar kaklasiksnu tās uzlikšanas laikā dzīvniekam vai laikā, kad dzīvnieks to nēsā</w:t>
      </w:r>
      <w:r w:rsidR="000511DB">
        <w:rPr>
          <w:lang w:val="lv"/>
        </w:rPr>
        <w:t>. Tas īpaši attiecas uz grūtniecēm.</w:t>
      </w:r>
    </w:p>
    <w:p w14:paraId="02A357EE" w14:textId="77777777" w:rsidR="000511DB" w:rsidRDefault="000511DB" w:rsidP="004A0539">
      <w:pPr>
        <w:spacing w:line="240" w:lineRule="auto"/>
        <w:rPr>
          <w:lang w:val="lv"/>
        </w:rPr>
      </w:pPr>
    </w:p>
    <w:p w14:paraId="2AB6333C" w14:textId="77777777" w:rsidR="00AC3690" w:rsidRPr="00F842E1" w:rsidRDefault="000511DB" w:rsidP="004A0539">
      <w:pPr>
        <w:spacing w:line="240" w:lineRule="auto"/>
        <w:rPr>
          <w:lang w:val="lv"/>
        </w:rPr>
      </w:pPr>
      <w:r>
        <w:rPr>
          <w:lang w:val="lv"/>
        </w:rPr>
        <w:t>Pēc kaklasiksnas uzlikšanas nomazgāt rokas ar aukstu ūdeni.</w:t>
      </w:r>
    </w:p>
    <w:p w14:paraId="3E6F2551" w14:textId="77777777" w:rsidR="000511DB" w:rsidRDefault="000511DB" w:rsidP="004A0539">
      <w:pPr>
        <w:spacing w:line="240" w:lineRule="auto"/>
        <w:rPr>
          <w:lang w:val="lv"/>
        </w:rPr>
      </w:pPr>
      <w:r>
        <w:rPr>
          <w:lang w:val="lv"/>
        </w:rPr>
        <w:t>Neļaut mājdzīvniekiem ar uzliktu kaklasiksnu gulēt vienā gultā ar saimniekiem, īpaši bērniem.</w:t>
      </w:r>
    </w:p>
    <w:p w14:paraId="44AE7EB2" w14:textId="4F7108E5" w:rsidR="00AC3690" w:rsidRPr="00F842E1" w:rsidRDefault="00AC3690" w:rsidP="004A0539">
      <w:pPr>
        <w:spacing w:line="240" w:lineRule="auto"/>
        <w:rPr>
          <w:lang w:val="lv"/>
        </w:rPr>
      </w:pPr>
    </w:p>
    <w:p w14:paraId="753F4CBA" w14:textId="77777777" w:rsidR="00AC3690" w:rsidRPr="00F842E1" w:rsidRDefault="000511DB" w:rsidP="00BD2DD0">
      <w:pPr>
        <w:rPr>
          <w:lang w:val="fr-FR"/>
        </w:rPr>
      </w:pPr>
      <w:r>
        <w:rPr>
          <w:u w:val="single"/>
          <w:lang w:val="lv"/>
        </w:rPr>
        <w:t>Īpaši piesardzības pasākumi vides aizsardzībai:</w:t>
      </w:r>
    </w:p>
    <w:p w14:paraId="5284526F" w14:textId="7E978DC0" w:rsidR="00AD706A" w:rsidRDefault="000511DB" w:rsidP="00AD706A">
      <w:pPr>
        <w:spacing w:line="240" w:lineRule="auto"/>
        <w:rPr>
          <w:lang w:val="lv"/>
        </w:rPr>
      </w:pPr>
      <w:r>
        <w:rPr>
          <w:lang w:val="lv"/>
        </w:rPr>
        <w:t xml:space="preserve">Imidakloprīds un flumetrīns var negatīvi ietekmēt ūdens organismus. </w:t>
      </w:r>
      <w:r w:rsidR="00AD706A">
        <w:rPr>
          <w:lang w:val="lv"/>
        </w:rPr>
        <w:t>Neļaut suņiem ar kaklasiksnu peldēties ūdenstilpēs.</w:t>
      </w:r>
    </w:p>
    <w:p w14:paraId="041518E9" w14:textId="24EFC9EF" w:rsidR="00AC3690" w:rsidRPr="00CC289E" w:rsidRDefault="00BD2DD0" w:rsidP="004A0539">
      <w:pPr>
        <w:spacing w:line="240" w:lineRule="auto"/>
        <w:rPr>
          <w:lang w:val="lv"/>
        </w:rPr>
      </w:pPr>
      <w:r>
        <w:rPr>
          <w:lang w:val="lv"/>
        </w:rPr>
        <w:t>Imidakloprīdu saturošās veterinārās zāles ir toksiskas medus bitēm.</w:t>
      </w:r>
    </w:p>
    <w:p w14:paraId="38695299" w14:textId="77777777" w:rsidR="00AC3690" w:rsidRPr="00CC289E" w:rsidRDefault="00AC3690" w:rsidP="00BD2DD0">
      <w:pPr>
        <w:spacing w:line="240" w:lineRule="auto"/>
        <w:rPr>
          <w:lang w:val="lv"/>
        </w:rPr>
      </w:pPr>
    </w:p>
    <w:p w14:paraId="3B929B03" w14:textId="77777777" w:rsidR="00AC3690" w:rsidRPr="00CC289E" w:rsidRDefault="000511DB" w:rsidP="00BD2DD0">
      <w:pPr>
        <w:spacing w:line="240" w:lineRule="auto"/>
        <w:rPr>
          <w:lang w:val="lv"/>
        </w:rPr>
      </w:pPr>
      <w:r>
        <w:rPr>
          <w:u w:val="single"/>
          <w:lang w:val="lv"/>
        </w:rPr>
        <w:t>Grūsnība un laktācija</w:t>
      </w:r>
      <w:r>
        <w:rPr>
          <w:lang w:val="lv"/>
        </w:rPr>
        <w:t>:</w:t>
      </w:r>
    </w:p>
    <w:p w14:paraId="559ECBC6" w14:textId="1E228B40" w:rsidR="000511DB" w:rsidRDefault="000511DB" w:rsidP="00BD2DD0">
      <w:pPr>
        <w:widowControl w:val="0"/>
        <w:spacing w:line="229" w:lineRule="auto"/>
        <w:ind w:right="1007" w:firstLine="15"/>
        <w:rPr>
          <w:lang w:val="lv"/>
        </w:rPr>
      </w:pPr>
      <w:r>
        <w:rPr>
          <w:lang w:val="lv"/>
        </w:rPr>
        <w:t xml:space="preserve">Nav pierādīts šo veterināro zāļu drošums </w:t>
      </w:r>
      <w:r w:rsidR="00BD2DD0">
        <w:rPr>
          <w:lang w:val="lv"/>
        </w:rPr>
        <w:t>mērķsugu</w:t>
      </w:r>
      <w:r w:rsidR="00BD2DD0" w:rsidDel="00BD2DD0">
        <w:rPr>
          <w:lang w:val="lv"/>
        </w:rPr>
        <w:t xml:space="preserve"> </w:t>
      </w:r>
      <w:r>
        <w:rPr>
          <w:lang w:val="lv"/>
        </w:rPr>
        <w:t>dzīvniekiem grūsnības un laktācijas laikā vai vaislas dzīvniekiem.</w:t>
      </w:r>
    </w:p>
    <w:p w14:paraId="347C8484" w14:textId="2E27C73B" w:rsidR="000511DB" w:rsidRDefault="000511DB" w:rsidP="00BD2DD0">
      <w:pPr>
        <w:spacing w:line="240" w:lineRule="auto"/>
        <w:rPr>
          <w:lang w:val="lv"/>
        </w:rPr>
      </w:pPr>
      <w:r>
        <w:rPr>
          <w:lang w:val="lv"/>
        </w:rPr>
        <w:t>Šīs veterinārās zāles nav ieteicams lietot grūsnības un laktācijas laikā</w:t>
      </w:r>
      <w:r w:rsidR="00E07412">
        <w:rPr>
          <w:lang w:val="lv"/>
        </w:rPr>
        <w:t>.</w:t>
      </w:r>
    </w:p>
    <w:p w14:paraId="69B3C5FD" w14:textId="77777777" w:rsidR="000511DB" w:rsidRDefault="000511DB" w:rsidP="004A0539">
      <w:pPr>
        <w:spacing w:line="240" w:lineRule="auto"/>
        <w:rPr>
          <w:lang w:val="lv"/>
        </w:rPr>
      </w:pPr>
      <w:r>
        <w:rPr>
          <w:lang w:val="lv"/>
        </w:rPr>
        <w:t>Laboratoriskajos pētījumos, lietojot flumetrīnu, žurkām un trušiem netika konstatēta teratogēna iedarbība, bet ir pierādīta fetotoksiska iedarbība, lietojot maternotoksiskās devās.</w:t>
      </w:r>
    </w:p>
    <w:p w14:paraId="0F6B421B" w14:textId="27F47EDE" w:rsidR="00AC3690" w:rsidRPr="00F842E1" w:rsidRDefault="000511DB" w:rsidP="004A0539">
      <w:pPr>
        <w:widowControl w:val="0"/>
        <w:spacing w:line="229" w:lineRule="auto"/>
        <w:ind w:right="426"/>
        <w:rPr>
          <w:lang w:val="lv"/>
        </w:rPr>
      </w:pPr>
      <w:r>
        <w:rPr>
          <w:lang w:val="lv"/>
        </w:rPr>
        <w:t>Laboratoriskajos pētījumos, lietojot imidakloprīdu, žurkām un trušiem netika konstatēta teratogēna vai fetotoksiska iedarbība.</w:t>
      </w:r>
    </w:p>
    <w:p w14:paraId="20D3D250" w14:textId="77777777" w:rsidR="00AC3690" w:rsidRPr="00F842E1" w:rsidRDefault="00AC3690" w:rsidP="00BD2DD0">
      <w:pPr>
        <w:spacing w:line="240" w:lineRule="auto"/>
        <w:rPr>
          <w:lang w:val="lv"/>
        </w:rPr>
      </w:pPr>
    </w:p>
    <w:p w14:paraId="3C13E285" w14:textId="77777777" w:rsidR="000511DB" w:rsidRDefault="000511DB" w:rsidP="00BD2DD0">
      <w:pPr>
        <w:spacing w:line="240" w:lineRule="auto"/>
        <w:rPr>
          <w:lang w:val="lv"/>
        </w:rPr>
      </w:pPr>
      <w:r>
        <w:rPr>
          <w:u w:val="single"/>
          <w:lang w:val="lv"/>
        </w:rPr>
        <w:t>Auglība:</w:t>
      </w:r>
    </w:p>
    <w:p w14:paraId="763113AB" w14:textId="3F0FD36F" w:rsidR="00AC3690" w:rsidRPr="00F842E1" w:rsidRDefault="000511DB" w:rsidP="00BD2DD0">
      <w:pPr>
        <w:spacing w:line="240" w:lineRule="auto"/>
        <w:rPr>
          <w:lang w:val="lv"/>
        </w:rPr>
      </w:pPr>
      <w:r>
        <w:rPr>
          <w:lang w:val="lv"/>
        </w:rPr>
        <w:t xml:space="preserve">Laboratoriskajos pētījumos, lietojot flumetrīnu vai imidakloprīdu, žurkām un trušiem netika </w:t>
      </w:r>
      <w:r w:rsidR="00E51A69">
        <w:rPr>
          <w:lang w:val="lv"/>
        </w:rPr>
        <w:t>atklāta nekāda</w:t>
      </w:r>
      <w:r>
        <w:rPr>
          <w:lang w:val="lv"/>
        </w:rPr>
        <w:t xml:space="preserve"> ietekme uz auglību vai reprodukciju.</w:t>
      </w:r>
    </w:p>
    <w:p w14:paraId="53CC85D3" w14:textId="77777777" w:rsidR="00AC3690" w:rsidRPr="00F842E1" w:rsidRDefault="00AC3690" w:rsidP="00BD2DD0">
      <w:pPr>
        <w:spacing w:line="240" w:lineRule="auto"/>
        <w:rPr>
          <w:lang w:val="lv"/>
        </w:rPr>
      </w:pPr>
    </w:p>
    <w:p w14:paraId="6836CF7C" w14:textId="77777777" w:rsidR="00AC3690" w:rsidRPr="00F842E1" w:rsidRDefault="000511DB" w:rsidP="00BD2DD0">
      <w:pPr>
        <w:spacing w:line="240" w:lineRule="auto"/>
        <w:rPr>
          <w:lang w:val="lv"/>
        </w:rPr>
      </w:pPr>
      <w:r>
        <w:rPr>
          <w:u w:val="single"/>
          <w:lang w:val="lv"/>
        </w:rPr>
        <w:t>Mijiedarbība ar citām zālēm un citi mijiedarbības veidi:</w:t>
      </w:r>
    </w:p>
    <w:p w14:paraId="19C2AE1A" w14:textId="77777777" w:rsidR="00AC3690" w:rsidRPr="00F842E1" w:rsidRDefault="000511DB" w:rsidP="00BD2DD0">
      <w:pPr>
        <w:spacing w:line="240" w:lineRule="auto"/>
        <w:rPr>
          <w:lang w:val="lv"/>
        </w:rPr>
      </w:pPr>
      <w:r>
        <w:rPr>
          <w:lang w:val="lv"/>
        </w:rPr>
        <w:t>Nav zināma.</w:t>
      </w:r>
    </w:p>
    <w:p w14:paraId="5C9DDE0E" w14:textId="77777777" w:rsidR="00AC3690" w:rsidRPr="00F842E1" w:rsidRDefault="00AC3690" w:rsidP="00BD2DD0">
      <w:pPr>
        <w:spacing w:line="240" w:lineRule="auto"/>
        <w:rPr>
          <w:lang w:val="lv"/>
        </w:rPr>
      </w:pPr>
    </w:p>
    <w:p w14:paraId="2F5CAB49" w14:textId="77777777" w:rsidR="00AC3690" w:rsidRPr="00F842E1" w:rsidRDefault="000511DB" w:rsidP="00BD2DD0">
      <w:pPr>
        <w:spacing w:line="240" w:lineRule="auto"/>
        <w:rPr>
          <w:lang w:val="lv"/>
        </w:rPr>
      </w:pPr>
      <w:r>
        <w:rPr>
          <w:u w:val="single"/>
          <w:lang w:val="lv"/>
        </w:rPr>
        <w:t>Pārdozēšana</w:t>
      </w:r>
      <w:r>
        <w:rPr>
          <w:lang w:val="lv"/>
        </w:rPr>
        <w:t>:</w:t>
      </w:r>
    </w:p>
    <w:p w14:paraId="1123CE16" w14:textId="2E44DD49" w:rsidR="00AC3690" w:rsidRPr="00F842E1" w:rsidRDefault="000511DB" w:rsidP="00BD2DD0">
      <w:pPr>
        <w:spacing w:line="240" w:lineRule="auto"/>
        <w:rPr>
          <w:lang w:val="lv"/>
        </w:rPr>
      </w:pPr>
      <w:r>
        <w:rPr>
          <w:lang w:val="lv"/>
        </w:rPr>
        <w:t xml:space="preserve">Kaklasiksnas </w:t>
      </w:r>
      <w:r w:rsidR="00C45F86">
        <w:rPr>
          <w:lang w:val="lv"/>
        </w:rPr>
        <w:t>īpašību</w:t>
      </w:r>
      <w:r>
        <w:rPr>
          <w:lang w:val="lv"/>
        </w:rPr>
        <w:t xml:space="preserve"> dēļ pārdozēšana ir mazticama un pārdozēšanas pazīmes nav sagaidāmas.</w:t>
      </w:r>
    </w:p>
    <w:p w14:paraId="25A5EF2C" w14:textId="543A4127" w:rsidR="00AC3690" w:rsidRPr="00F842E1" w:rsidRDefault="000511DB" w:rsidP="00BD2DD0">
      <w:pPr>
        <w:spacing w:line="240" w:lineRule="auto"/>
        <w:rPr>
          <w:lang w:val="lv"/>
        </w:rPr>
      </w:pPr>
      <w:r>
        <w:rPr>
          <w:lang w:val="lv"/>
        </w:rPr>
        <w:t xml:space="preserve">Pārdozēšana, valkājot 5 kaklasiksnas ap kaklu, tika pētīta pieaugušiem suņiem </w:t>
      </w:r>
      <w:r w:rsidR="00C45F86">
        <w:rPr>
          <w:lang w:val="lv"/>
        </w:rPr>
        <w:t xml:space="preserve">8 mēnešus </w:t>
      </w:r>
      <w:r w:rsidR="00AD706A">
        <w:rPr>
          <w:lang w:val="lv"/>
        </w:rPr>
        <w:t xml:space="preserve">ilgi </w:t>
      </w:r>
      <w:r w:rsidR="00C45F86">
        <w:rPr>
          <w:lang w:val="lv"/>
        </w:rPr>
        <w:t>un</w:t>
      </w:r>
      <w:r w:rsidR="00C45F86" w:rsidDel="00C45F86">
        <w:rPr>
          <w:lang w:val="lv"/>
        </w:rPr>
        <w:t xml:space="preserve"> </w:t>
      </w:r>
      <w:r>
        <w:rPr>
          <w:lang w:val="lv"/>
        </w:rPr>
        <w:t xml:space="preserve">7 nedēļas veciem kucēniem </w:t>
      </w:r>
      <w:r w:rsidR="00C45F86">
        <w:rPr>
          <w:lang w:val="lv"/>
        </w:rPr>
        <w:t xml:space="preserve">6 mēnešus </w:t>
      </w:r>
      <w:r w:rsidR="00AD706A">
        <w:rPr>
          <w:lang w:val="lv"/>
        </w:rPr>
        <w:t xml:space="preserve">ilgi, </w:t>
      </w:r>
      <w:r w:rsidR="00C45F86">
        <w:rPr>
          <w:lang w:val="lv"/>
        </w:rPr>
        <w:t xml:space="preserve">un netika </w:t>
      </w:r>
      <w:r>
        <w:rPr>
          <w:lang w:val="lv"/>
        </w:rPr>
        <w:t>novērotas citas blakusparādības, izņemot nelielu apmatojuma izkrišanu un vieglas ādas reakcijas.</w:t>
      </w:r>
    </w:p>
    <w:p w14:paraId="69D521E8" w14:textId="77777777" w:rsidR="00AC3690" w:rsidRPr="00F842E1" w:rsidRDefault="000511DB" w:rsidP="00BD2DD0">
      <w:pPr>
        <w:spacing w:line="240" w:lineRule="auto"/>
        <w:rPr>
          <w:lang w:val="lv"/>
        </w:rPr>
      </w:pPr>
      <w:r>
        <w:rPr>
          <w:lang w:val="lv"/>
        </w:rPr>
        <w:t>Maz ticamā gadījumā, ja dzīvnieks apēd kaklasiksnu, var rasties viegli kuņģa-zarnu trakta simptomi (piemēram, šķidra vēdera izeja).</w:t>
      </w:r>
    </w:p>
    <w:p w14:paraId="3082A097" w14:textId="77777777" w:rsidR="00AC3690" w:rsidRDefault="00AC3690">
      <w:pPr>
        <w:spacing w:line="240" w:lineRule="auto"/>
        <w:rPr>
          <w:lang w:val="lv"/>
        </w:rPr>
      </w:pPr>
    </w:p>
    <w:p w14:paraId="3B5375DC" w14:textId="77777777" w:rsidR="00C45F86" w:rsidRPr="00F842E1" w:rsidRDefault="00C45F86">
      <w:pPr>
        <w:spacing w:line="240" w:lineRule="auto"/>
        <w:rPr>
          <w:lang w:val="lv"/>
        </w:rPr>
      </w:pPr>
    </w:p>
    <w:p w14:paraId="1E579C7F" w14:textId="77777777" w:rsidR="00AC3690" w:rsidRDefault="000511DB">
      <w:pPr>
        <w:tabs>
          <w:tab w:val="left" w:pos="0"/>
        </w:tabs>
        <w:spacing w:line="240" w:lineRule="auto"/>
        <w:ind w:left="567" w:hanging="567"/>
      </w:pPr>
      <w:r>
        <w:rPr>
          <w:b/>
          <w:bCs/>
          <w:highlight w:val="lightGray"/>
          <w:lang w:val="lv"/>
        </w:rPr>
        <w:t>7.</w:t>
      </w:r>
      <w:r>
        <w:rPr>
          <w:lang w:val="lv"/>
        </w:rPr>
        <w:tab/>
      </w:r>
      <w:r>
        <w:rPr>
          <w:b/>
          <w:bCs/>
          <w:lang w:val="lv"/>
        </w:rPr>
        <w:t>Blakusparādības</w:t>
      </w:r>
    </w:p>
    <w:p w14:paraId="221B6D3C" w14:textId="77777777" w:rsidR="00AC3690" w:rsidRDefault="00AC3690">
      <w:pPr>
        <w:spacing w:line="240" w:lineRule="auto"/>
      </w:pPr>
    </w:p>
    <w:p w14:paraId="113A5A03" w14:textId="28A353EE" w:rsidR="00AC3690" w:rsidRDefault="000511DB">
      <w:pPr>
        <w:spacing w:line="240" w:lineRule="auto"/>
      </w:pPr>
      <w:r>
        <w:rPr>
          <w:lang w:val="lv"/>
        </w:rPr>
        <w:t>Suņi</w:t>
      </w:r>
      <w:r w:rsidR="00C45F86">
        <w:rPr>
          <w:lang w:val="lv"/>
        </w:rPr>
        <w:t>:</w:t>
      </w:r>
    </w:p>
    <w:p w14:paraId="1074F251" w14:textId="77777777" w:rsidR="00C45F86" w:rsidRPr="00B52981" w:rsidRDefault="00C45F86" w:rsidP="00C45F86">
      <w:pPr>
        <w:spacing w:line="240" w:lineRule="auto"/>
      </w:pPr>
    </w:p>
    <w:tbl>
      <w:tblPr>
        <w:tblStyle w:val="aff"/>
        <w:tblW w:w="9630" w:type="dxa"/>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60"/>
        <w:gridCol w:w="5970"/>
      </w:tblGrid>
      <w:tr w:rsidR="00C45F86" w:rsidRPr="00FA7DCA" w14:paraId="37DC3B12" w14:textId="77777777" w:rsidTr="00A719FA">
        <w:tc>
          <w:tcPr>
            <w:tcW w:w="3660" w:type="dxa"/>
          </w:tcPr>
          <w:p w14:paraId="7180B92E" w14:textId="77777777" w:rsidR="00C45F86" w:rsidRPr="00B52981" w:rsidRDefault="00C45F86" w:rsidP="00A719FA">
            <w:pPr>
              <w:spacing w:line="240" w:lineRule="auto"/>
            </w:pPr>
            <w:r w:rsidRPr="00B52981">
              <w:rPr>
                <w:lang w:val="lv"/>
              </w:rPr>
              <w:t>Reti</w:t>
            </w:r>
          </w:p>
          <w:p w14:paraId="724D1CE8" w14:textId="77777777" w:rsidR="00C45F86" w:rsidRPr="00B52981" w:rsidRDefault="00C45F86" w:rsidP="00A719FA">
            <w:pPr>
              <w:spacing w:line="240" w:lineRule="auto"/>
            </w:pPr>
            <w:r w:rsidRPr="00B52981">
              <w:rPr>
                <w:lang w:val="lv"/>
              </w:rPr>
              <w:t>(no 1 līdz 10/10 000</w:t>
            </w:r>
          </w:p>
          <w:p w14:paraId="135AF296" w14:textId="77777777" w:rsidR="00C45F86" w:rsidRPr="00B52981" w:rsidRDefault="00C45F86" w:rsidP="00A719FA">
            <w:pPr>
              <w:spacing w:line="240" w:lineRule="auto"/>
            </w:pPr>
            <w:r w:rsidRPr="00B52981">
              <w:rPr>
                <w:lang w:val="lv"/>
              </w:rPr>
              <w:t>ārstētiem dzīvniekiem):</w:t>
            </w:r>
          </w:p>
          <w:p w14:paraId="2319132D" w14:textId="77777777" w:rsidR="00C45F86" w:rsidRPr="00B52981" w:rsidRDefault="00C45F86" w:rsidP="00A719FA">
            <w:pPr>
              <w:spacing w:line="240" w:lineRule="auto"/>
            </w:pPr>
          </w:p>
          <w:p w14:paraId="14015F0C" w14:textId="77777777" w:rsidR="00C45F86" w:rsidRPr="00B52981" w:rsidRDefault="00C45F86" w:rsidP="00A719FA">
            <w:pPr>
              <w:spacing w:line="240" w:lineRule="auto"/>
            </w:pPr>
          </w:p>
          <w:p w14:paraId="13A7FD98" w14:textId="77777777" w:rsidR="00C45F86" w:rsidRPr="00B52981" w:rsidRDefault="00C45F86" w:rsidP="00A719FA">
            <w:pPr>
              <w:spacing w:line="240" w:lineRule="auto"/>
            </w:pPr>
          </w:p>
        </w:tc>
        <w:tc>
          <w:tcPr>
            <w:tcW w:w="5970" w:type="dxa"/>
          </w:tcPr>
          <w:p w14:paraId="2EB86678" w14:textId="4712F049" w:rsidR="00C45F86" w:rsidRPr="00B52981" w:rsidRDefault="00C45F86" w:rsidP="00A719FA">
            <w:pPr>
              <w:spacing w:line="240" w:lineRule="auto"/>
            </w:pPr>
            <w:r w:rsidRPr="00B52981">
              <w:rPr>
                <w:lang w:val="lv"/>
              </w:rPr>
              <w:t>Reakcija aplikācijas vietā</w:t>
            </w:r>
            <w:r w:rsidRPr="00B52981">
              <w:rPr>
                <w:vertAlign w:val="superscript"/>
                <w:lang w:val="lv"/>
              </w:rPr>
              <w:t>1</w:t>
            </w:r>
            <w:r w:rsidRPr="00B52981">
              <w:rPr>
                <w:lang w:val="lv"/>
              </w:rPr>
              <w:t xml:space="preserve"> (piemēram, eritēma, apmatojuma izkrišana, nieze, skrāpējumi)</w:t>
            </w:r>
          </w:p>
          <w:p w14:paraId="733FD08C" w14:textId="77777777" w:rsidR="00C45F86" w:rsidRPr="00B52981" w:rsidRDefault="00C45F86" w:rsidP="00A719FA">
            <w:pPr>
              <w:spacing w:line="240" w:lineRule="auto"/>
            </w:pPr>
            <w:r w:rsidRPr="00B52981">
              <w:rPr>
                <w:lang w:val="lv"/>
              </w:rPr>
              <w:t>Uzvedības traucējumi</w:t>
            </w:r>
            <w:r w:rsidRPr="00B52981">
              <w:rPr>
                <w:vertAlign w:val="superscript"/>
                <w:lang w:val="lv"/>
              </w:rPr>
              <w:t>2</w:t>
            </w:r>
            <w:r w:rsidRPr="00B52981">
              <w:rPr>
                <w:lang w:val="lv"/>
              </w:rPr>
              <w:t xml:space="preserve"> (piemēram, pastiprināta košļāšana, laizīšana un sevis kopšana</w:t>
            </w:r>
            <w:r w:rsidRPr="00B52981">
              <w:rPr>
                <w:vertAlign w:val="superscript"/>
                <w:lang w:val="lv"/>
              </w:rPr>
              <w:t>3</w:t>
            </w:r>
            <w:r w:rsidRPr="00B52981">
              <w:rPr>
                <w:lang w:val="lv"/>
              </w:rPr>
              <w:t>, slēpšanās, hiperaktivitāte, trokšņošana)</w:t>
            </w:r>
          </w:p>
          <w:p w14:paraId="72308B95" w14:textId="750C725E" w:rsidR="00C45F86" w:rsidRPr="00B52981" w:rsidRDefault="00C45F86" w:rsidP="00A719FA">
            <w:pPr>
              <w:spacing w:line="240" w:lineRule="auto"/>
              <w:rPr>
                <w:vertAlign w:val="superscript"/>
              </w:rPr>
            </w:pPr>
            <w:r w:rsidRPr="00B52981">
              <w:rPr>
                <w:lang w:val="lv"/>
              </w:rPr>
              <w:t>Diareja</w:t>
            </w:r>
            <w:r w:rsidRPr="00B52981">
              <w:rPr>
                <w:vertAlign w:val="superscript"/>
                <w:lang w:val="lv"/>
              </w:rPr>
              <w:t>4</w:t>
            </w:r>
            <w:r w:rsidR="00AD706A">
              <w:rPr>
                <w:lang w:val="lv"/>
              </w:rPr>
              <w:t>, p</w:t>
            </w:r>
            <w:r w:rsidR="00AD706A" w:rsidRPr="00B52981">
              <w:rPr>
                <w:lang w:val="lv"/>
              </w:rPr>
              <w:t>astiprināta siekalošanās</w:t>
            </w:r>
            <w:r w:rsidR="00AD706A" w:rsidRPr="00B52981">
              <w:rPr>
                <w:vertAlign w:val="superscript"/>
                <w:lang w:val="lv"/>
              </w:rPr>
              <w:t>4</w:t>
            </w:r>
            <w:r w:rsidR="00AD706A">
              <w:rPr>
                <w:lang w:val="lv"/>
              </w:rPr>
              <w:t>, v</w:t>
            </w:r>
            <w:r w:rsidR="00AD706A" w:rsidRPr="00B52981">
              <w:rPr>
                <w:lang w:val="lv"/>
              </w:rPr>
              <w:t>emšana</w:t>
            </w:r>
            <w:r w:rsidR="00AD706A" w:rsidRPr="00B52981">
              <w:rPr>
                <w:vertAlign w:val="superscript"/>
                <w:lang w:val="lv"/>
              </w:rPr>
              <w:t>4</w:t>
            </w:r>
          </w:p>
          <w:p w14:paraId="4F9A57FC" w14:textId="77777777" w:rsidR="00C45F86" w:rsidRPr="00B52981" w:rsidRDefault="00C45F86" w:rsidP="00A719FA">
            <w:pPr>
              <w:spacing w:line="240" w:lineRule="auto"/>
              <w:rPr>
                <w:vertAlign w:val="superscript"/>
              </w:rPr>
            </w:pPr>
            <w:r w:rsidRPr="00B52981">
              <w:rPr>
                <w:lang w:val="lv"/>
              </w:rPr>
              <w:t>Izmaiņas barības uzņemšanā</w:t>
            </w:r>
            <w:r w:rsidRPr="00B52981">
              <w:rPr>
                <w:vertAlign w:val="superscript"/>
                <w:lang w:val="lv"/>
              </w:rPr>
              <w:t>4</w:t>
            </w:r>
          </w:p>
          <w:p w14:paraId="6F2E34A3" w14:textId="77777777" w:rsidR="00C45F86" w:rsidRPr="00B52981" w:rsidRDefault="00C45F86" w:rsidP="00A719FA">
            <w:pPr>
              <w:spacing w:line="240" w:lineRule="auto"/>
              <w:rPr>
                <w:vertAlign w:val="superscript"/>
              </w:rPr>
            </w:pPr>
            <w:r w:rsidRPr="00B52981">
              <w:rPr>
                <w:lang w:val="lv"/>
              </w:rPr>
              <w:lastRenderedPageBreak/>
              <w:t>Nomāktība</w:t>
            </w:r>
            <w:r w:rsidRPr="00B52981">
              <w:rPr>
                <w:vertAlign w:val="superscript"/>
                <w:lang w:val="lv"/>
              </w:rPr>
              <w:t>4</w:t>
            </w:r>
          </w:p>
          <w:p w14:paraId="5AA6461A" w14:textId="77777777" w:rsidR="00C45F86" w:rsidRPr="00B52981" w:rsidRDefault="00C45F86" w:rsidP="00A719FA">
            <w:pPr>
              <w:spacing w:line="240" w:lineRule="auto"/>
            </w:pPr>
            <w:r w:rsidRPr="00B52981">
              <w:rPr>
                <w:lang w:val="lv"/>
              </w:rPr>
              <w:t>Neiroloģiski simptomi</w:t>
            </w:r>
            <w:r w:rsidRPr="00B52981">
              <w:rPr>
                <w:vertAlign w:val="superscript"/>
                <w:lang w:val="lv"/>
              </w:rPr>
              <w:t>5</w:t>
            </w:r>
            <w:r w:rsidRPr="00B52981">
              <w:rPr>
                <w:lang w:val="lv"/>
              </w:rPr>
              <w:t xml:space="preserve"> (piemēram, ataksija, krampji, trīce)</w:t>
            </w:r>
          </w:p>
        </w:tc>
      </w:tr>
      <w:tr w:rsidR="00C45F86" w:rsidRPr="00FA7DCA" w14:paraId="6DDF0222" w14:textId="77777777" w:rsidTr="00A719FA">
        <w:tc>
          <w:tcPr>
            <w:tcW w:w="3660" w:type="dxa"/>
          </w:tcPr>
          <w:p w14:paraId="16D30366" w14:textId="77777777" w:rsidR="00C45F86" w:rsidRPr="00B52981" w:rsidRDefault="00C45F86" w:rsidP="00A719FA">
            <w:pPr>
              <w:spacing w:line="240" w:lineRule="auto"/>
            </w:pPr>
            <w:r w:rsidRPr="00B52981">
              <w:rPr>
                <w:lang w:val="lv"/>
              </w:rPr>
              <w:lastRenderedPageBreak/>
              <w:t>Ļoti reti</w:t>
            </w:r>
          </w:p>
          <w:p w14:paraId="38361C13" w14:textId="77777777" w:rsidR="00C45F86" w:rsidRPr="00B52981" w:rsidRDefault="00C45F86" w:rsidP="00A719FA">
            <w:pPr>
              <w:spacing w:line="240" w:lineRule="auto"/>
            </w:pPr>
            <w:r w:rsidRPr="00B52981">
              <w:rPr>
                <w:lang w:val="lv"/>
              </w:rPr>
              <w:t>(mazāk nekā 1 dzīvniekam no 10 000</w:t>
            </w:r>
          </w:p>
          <w:p w14:paraId="0EDFCB57" w14:textId="77777777" w:rsidR="00C45F86" w:rsidRPr="00B52981" w:rsidRDefault="00C45F86" w:rsidP="00A719FA">
            <w:pPr>
              <w:spacing w:line="240" w:lineRule="auto"/>
            </w:pPr>
            <w:r w:rsidRPr="00B52981">
              <w:rPr>
                <w:lang w:val="lv"/>
              </w:rPr>
              <w:t>ārstētiem dzīvniekiem, ieskaitot atsevišķus</w:t>
            </w:r>
          </w:p>
          <w:p w14:paraId="3A887231" w14:textId="77777777" w:rsidR="00C45F86" w:rsidRPr="00B52981" w:rsidRDefault="00C45F86" w:rsidP="00A719FA">
            <w:pPr>
              <w:spacing w:line="240" w:lineRule="auto"/>
            </w:pPr>
            <w:r w:rsidRPr="00B52981">
              <w:rPr>
                <w:lang w:val="lv"/>
              </w:rPr>
              <w:t>ziņojumus)</w:t>
            </w:r>
          </w:p>
        </w:tc>
        <w:tc>
          <w:tcPr>
            <w:tcW w:w="5970" w:type="dxa"/>
          </w:tcPr>
          <w:p w14:paraId="1F919460" w14:textId="77777777" w:rsidR="00C45F86" w:rsidRPr="00B52981" w:rsidRDefault="00C45F86" w:rsidP="00A719FA">
            <w:pPr>
              <w:spacing w:line="240" w:lineRule="auto"/>
            </w:pPr>
            <w:r w:rsidRPr="00B52981">
              <w:rPr>
                <w:lang w:val="lv"/>
              </w:rPr>
              <w:t>Reakcija aplikācijas vietā</w:t>
            </w:r>
            <w:r w:rsidRPr="00B52981">
              <w:rPr>
                <w:vertAlign w:val="superscript"/>
                <w:lang w:val="lv"/>
              </w:rPr>
              <w:t>5</w:t>
            </w:r>
            <w:r w:rsidRPr="00B52981">
              <w:rPr>
                <w:lang w:val="lv"/>
              </w:rPr>
              <w:t xml:space="preserve"> (piemēram, dermatīts, ekzēma, asiņošana, iekaisums, bojājumi)</w:t>
            </w:r>
          </w:p>
          <w:p w14:paraId="2EF5E0CC" w14:textId="77777777" w:rsidR="00C45F86" w:rsidRPr="00B52981" w:rsidRDefault="00C45F86" w:rsidP="00A719FA">
            <w:pPr>
              <w:spacing w:line="240" w:lineRule="auto"/>
              <w:rPr>
                <w:vertAlign w:val="superscript"/>
              </w:rPr>
            </w:pPr>
            <w:r w:rsidRPr="00B52981">
              <w:rPr>
                <w:lang w:val="lv"/>
              </w:rPr>
              <w:t>Agresija</w:t>
            </w:r>
            <w:r w:rsidRPr="00B52981">
              <w:rPr>
                <w:vertAlign w:val="superscript"/>
                <w:lang w:val="lv"/>
              </w:rPr>
              <w:t>6</w:t>
            </w:r>
          </w:p>
          <w:p w14:paraId="29BDB53F" w14:textId="77777777" w:rsidR="00C45F86" w:rsidRPr="00B52981" w:rsidRDefault="00C45F86" w:rsidP="00A719FA">
            <w:pPr>
              <w:spacing w:line="240" w:lineRule="auto"/>
            </w:pPr>
          </w:p>
        </w:tc>
      </w:tr>
    </w:tbl>
    <w:p w14:paraId="2107378E" w14:textId="77777777" w:rsidR="00AC3690" w:rsidRDefault="00AC3690">
      <w:pPr>
        <w:spacing w:line="240" w:lineRule="auto"/>
      </w:pPr>
    </w:p>
    <w:p w14:paraId="367C2D3F" w14:textId="77777777" w:rsidR="00AD706A" w:rsidRDefault="000511DB">
      <w:pPr>
        <w:widowControl w:val="0"/>
        <w:spacing w:line="229" w:lineRule="auto"/>
        <w:ind w:left="126" w:right="627"/>
        <w:rPr>
          <w:lang w:val="lv"/>
        </w:rPr>
      </w:pPr>
      <w:r>
        <w:rPr>
          <w:vertAlign w:val="superscript"/>
          <w:lang w:val="lv"/>
        </w:rPr>
        <w:t>1</w:t>
      </w:r>
      <w:r>
        <w:rPr>
          <w:lang w:val="lv"/>
        </w:rPr>
        <w:t xml:space="preserve"> Simptomi parasti pāriet 1 līdz 2 nedēļu laikā. Atsevišķos gadījumos ieteicama īslaicīga kaklasiksnas noņemšana līdz simptomu izzušanai. </w:t>
      </w:r>
    </w:p>
    <w:p w14:paraId="4AFD6997" w14:textId="7564C8E7" w:rsidR="000511DB" w:rsidRDefault="000511DB">
      <w:pPr>
        <w:widowControl w:val="0"/>
        <w:spacing w:line="229" w:lineRule="auto"/>
        <w:ind w:left="126" w:right="627"/>
        <w:rPr>
          <w:lang w:val="lv"/>
        </w:rPr>
      </w:pPr>
      <w:r>
        <w:rPr>
          <w:vertAlign w:val="superscript"/>
          <w:lang w:val="lv"/>
        </w:rPr>
        <w:t>2</w:t>
      </w:r>
      <w:r>
        <w:rPr>
          <w:lang w:val="lv"/>
        </w:rPr>
        <w:t xml:space="preserve"> Var novērot dzīvniekiem, kuri nav pieraduši valkāt kaklasiksnas pirmajās pāris dienās pēc tās uzlikšanas.</w:t>
      </w:r>
    </w:p>
    <w:p w14:paraId="07BA9753" w14:textId="77777777" w:rsidR="000511DB" w:rsidRDefault="000511DB">
      <w:pPr>
        <w:widowControl w:val="0"/>
        <w:spacing w:before="4" w:line="240" w:lineRule="auto"/>
        <w:ind w:left="128"/>
        <w:rPr>
          <w:lang w:val="lv"/>
        </w:rPr>
      </w:pPr>
      <w:r>
        <w:rPr>
          <w:vertAlign w:val="superscript"/>
          <w:lang w:val="lv"/>
        </w:rPr>
        <w:t>3</w:t>
      </w:r>
      <w:r>
        <w:rPr>
          <w:lang w:val="lv"/>
        </w:rPr>
        <w:t xml:space="preserve"> Aplikācijas vietā.</w:t>
      </w:r>
    </w:p>
    <w:p w14:paraId="2BE4279C" w14:textId="77777777" w:rsidR="000511DB" w:rsidRDefault="000511DB">
      <w:pPr>
        <w:widowControl w:val="0"/>
        <w:spacing w:line="240" w:lineRule="auto"/>
        <w:ind w:left="125"/>
        <w:rPr>
          <w:lang w:val="lv"/>
        </w:rPr>
      </w:pPr>
      <w:r>
        <w:rPr>
          <w:vertAlign w:val="superscript"/>
          <w:lang w:val="lv"/>
        </w:rPr>
        <w:t>4</w:t>
      </w:r>
      <w:r>
        <w:rPr>
          <w:lang w:val="lv"/>
        </w:rPr>
        <w:t xml:space="preserve"> Vieglas un pārejošas reakcijas, kas var rasties sākotnējās lietošanas laikā.</w:t>
      </w:r>
    </w:p>
    <w:p w14:paraId="537216B3" w14:textId="77777777" w:rsidR="000511DB" w:rsidRDefault="000511DB">
      <w:pPr>
        <w:widowControl w:val="0"/>
        <w:spacing w:line="240" w:lineRule="auto"/>
        <w:ind w:left="129"/>
        <w:rPr>
          <w:lang w:val="lv"/>
        </w:rPr>
      </w:pPr>
      <w:r>
        <w:rPr>
          <w:vertAlign w:val="superscript"/>
          <w:lang w:val="lv"/>
        </w:rPr>
        <w:t>5</w:t>
      </w:r>
      <w:r>
        <w:rPr>
          <w:lang w:val="lv"/>
        </w:rPr>
        <w:t xml:space="preserve"> Šajos gadījumos ieteicams noņemt kaklasiksnu.</w:t>
      </w:r>
    </w:p>
    <w:p w14:paraId="04446015" w14:textId="0B02510B" w:rsidR="000511DB" w:rsidRDefault="000511DB">
      <w:pPr>
        <w:widowControl w:val="0"/>
        <w:spacing w:line="240" w:lineRule="auto"/>
        <w:ind w:left="129"/>
        <w:rPr>
          <w:lang w:val="lv"/>
        </w:rPr>
      </w:pPr>
      <w:r>
        <w:rPr>
          <w:vertAlign w:val="superscript"/>
          <w:lang w:val="lv"/>
        </w:rPr>
        <w:t>6</w:t>
      </w:r>
      <w:r>
        <w:rPr>
          <w:lang w:val="lv"/>
        </w:rPr>
        <w:t xml:space="preserve"> </w:t>
      </w:r>
      <w:r w:rsidR="00C45F86">
        <w:rPr>
          <w:lang w:val="lv"/>
        </w:rPr>
        <w:t>Pārliecināties</w:t>
      </w:r>
      <w:r>
        <w:rPr>
          <w:lang w:val="lv"/>
        </w:rPr>
        <w:t>, ka kaklasiksna ir uzlikta pareizi.</w:t>
      </w:r>
    </w:p>
    <w:p w14:paraId="0BD8AF08" w14:textId="5ADDA65F" w:rsidR="00AC3690" w:rsidRPr="00F842E1" w:rsidRDefault="00AC3690">
      <w:pPr>
        <w:spacing w:line="240" w:lineRule="auto"/>
        <w:rPr>
          <w:lang w:val="lv"/>
        </w:rPr>
      </w:pPr>
    </w:p>
    <w:p w14:paraId="12BF867F" w14:textId="44A598F4" w:rsidR="00AC3690" w:rsidRPr="00F842E1" w:rsidRDefault="000511DB">
      <w:pPr>
        <w:rPr>
          <w:lang w:val="lv"/>
        </w:rPr>
      </w:pPr>
      <w:r>
        <w:rPr>
          <w:lang w:val="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hyperlink r:id="rId17" w:history="1">
        <w:r w:rsidR="00BD0919">
          <w:rPr>
            <w:rStyle w:val="Lienhypertexte"/>
            <w:snapToGrid w:val="0"/>
            <w:lang w:val="nb-NO"/>
          </w:rPr>
          <w:t>https://www.pvd.gov.lv/lv</w:t>
        </w:r>
      </w:hyperlink>
      <w:r w:rsidR="00BD0919">
        <w:rPr>
          <w:snapToGrid w:val="0"/>
          <w:lang w:val="nb-NO"/>
        </w:rPr>
        <w:t xml:space="preserve">.  </w:t>
      </w:r>
    </w:p>
    <w:p w14:paraId="58977FA4" w14:textId="77777777" w:rsidR="00AC3690" w:rsidRDefault="00AC3690">
      <w:pPr>
        <w:spacing w:line="240" w:lineRule="auto"/>
        <w:rPr>
          <w:lang w:val="lv"/>
        </w:rPr>
      </w:pPr>
    </w:p>
    <w:p w14:paraId="247BE107" w14:textId="77777777" w:rsidR="00C45F86" w:rsidRPr="00F842E1" w:rsidRDefault="00C45F86">
      <w:pPr>
        <w:spacing w:line="240" w:lineRule="auto"/>
        <w:rPr>
          <w:lang w:val="lv"/>
        </w:rPr>
      </w:pPr>
    </w:p>
    <w:p w14:paraId="470897AF" w14:textId="77777777" w:rsidR="00AC3690" w:rsidRPr="00F842E1" w:rsidRDefault="000511DB">
      <w:pPr>
        <w:tabs>
          <w:tab w:val="left" w:pos="0"/>
        </w:tabs>
        <w:spacing w:line="240" w:lineRule="auto"/>
        <w:ind w:left="567" w:hanging="567"/>
        <w:rPr>
          <w:lang w:val="fr-FR"/>
        </w:rPr>
      </w:pPr>
      <w:r>
        <w:rPr>
          <w:b/>
          <w:bCs/>
          <w:highlight w:val="lightGray"/>
          <w:lang w:val="lv"/>
        </w:rPr>
        <w:t>8.</w:t>
      </w:r>
      <w:r>
        <w:rPr>
          <w:lang w:val="lv"/>
        </w:rPr>
        <w:tab/>
      </w:r>
      <w:r>
        <w:rPr>
          <w:b/>
          <w:bCs/>
          <w:lang w:val="lv"/>
        </w:rPr>
        <w:t>Deva katrai dzīvnieku sugai, lietošanas veids un metode</w:t>
      </w:r>
    </w:p>
    <w:p w14:paraId="2FAFFE00" w14:textId="77777777" w:rsidR="00AC3690" w:rsidRPr="00F842E1" w:rsidRDefault="00AC3690">
      <w:pPr>
        <w:spacing w:line="240" w:lineRule="auto"/>
        <w:jc w:val="both"/>
        <w:rPr>
          <w:lang w:val="fr-FR"/>
        </w:rPr>
      </w:pPr>
      <w:bookmarkStart w:id="15" w:name="_heading=h.ft2sydbm7sur" w:colFirst="0" w:colLast="0"/>
      <w:bookmarkEnd w:id="15"/>
    </w:p>
    <w:p w14:paraId="0DB00F49" w14:textId="77777777" w:rsidR="00AC3690" w:rsidRPr="00F842E1" w:rsidRDefault="000511DB">
      <w:pPr>
        <w:spacing w:line="240" w:lineRule="auto"/>
        <w:jc w:val="both"/>
        <w:rPr>
          <w:lang w:val="fr-FR"/>
        </w:rPr>
      </w:pPr>
      <w:bookmarkStart w:id="16" w:name="_heading=h.2et92p0" w:colFirst="0" w:colLast="0"/>
      <w:bookmarkEnd w:id="16"/>
      <w:r>
        <w:rPr>
          <w:lang w:val="lv"/>
        </w:rPr>
        <w:t>Lietošanai uz ādas. Viena kaklasiksna vienam dzīvniekam, aplikšanai ap kaklu.</w:t>
      </w:r>
    </w:p>
    <w:p w14:paraId="3647095C" w14:textId="72EBD4EE" w:rsidR="00AC3690" w:rsidRPr="00F842E1" w:rsidRDefault="000511DB">
      <w:pPr>
        <w:spacing w:line="240" w:lineRule="auto"/>
        <w:jc w:val="both"/>
        <w:rPr>
          <w:lang w:val="fr-FR"/>
        </w:rPr>
      </w:pPr>
      <w:r>
        <w:rPr>
          <w:lang w:val="lv"/>
        </w:rPr>
        <w:t xml:space="preserve">Maza auguma suņiem, kuru ķermeņa svars ir </w:t>
      </w:r>
      <w:r w:rsidR="00AD706A">
        <w:rPr>
          <w:lang w:val="lv"/>
        </w:rPr>
        <w:t>līdz</w:t>
      </w:r>
      <w:r>
        <w:rPr>
          <w:lang w:val="lv"/>
        </w:rPr>
        <w:t xml:space="preserve"> 8 kg, paredzēta viena 38 cm gara kaklasiksna.</w:t>
      </w:r>
    </w:p>
    <w:p w14:paraId="5E3EDDD8" w14:textId="061CFAF9" w:rsidR="00AC3690" w:rsidRPr="00F842E1" w:rsidRDefault="000511DB">
      <w:pPr>
        <w:spacing w:line="240" w:lineRule="auto"/>
        <w:jc w:val="both"/>
        <w:rPr>
          <w:lang w:val="fr-FR"/>
        </w:rPr>
      </w:pPr>
      <w:r>
        <w:rPr>
          <w:lang w:val="lv"/>
        </w:rPr>
        <w:t xml:space="preserve">Suņiem, </w:t>
      </w:r>
      <w:r w:rsidR="00AD706A">
        <w:rPr>
          <w:lang w:val="lv"/>
        </w:rPr>
        <w:t xml:space="preserve">kuru ķermeņa svars ir lielāks </w:t>
      </w:r>
      <w:r>
        <w:rPr>
          <w:lang w:val="lv"/>
        </w:rPr>
        <w:t xml:space="preserve">par 8 kg, paredzēta viena 70 </w:t>
      </w:r>
      <w:r w:rsidRPr="00CB471F">
        <w:rPr>
          <w:lang w:val="lv"/>
        </w:rPr>
        <w:t xml:space="preserve">cm </w:t>
      </w:r>
      <w:r w:rsidR="00C45F86" w:rsidRPr="00CB471F">
        <w:rPr>
          <w:lang w:val="lv"/>
        </w:rPr>
        <w:t>gar</w:t>
      </w:r>
      <w:r w:rsidR="00826BD1" w:rsidRPr="00CB471F">
        <w:rPr>
          <w:lang w:val="lv"/>
        </w:rPr>
        <w:t>a</w:t>
      </w:r>
      <w:r w:rsidR="00C45F86" w:rsidRPr="00CB471F">
        <w:rPr>
          <w:lang w:val="lv"/>
        </w:rPr>
        <w:t xml:space="preserve"> kaklasiksn</w:t>
      </w:r>
      <w:r w:rsidR="00AD706A" w:rsidRPr="00CB471F">
        <w:rPr>
          <w:lang w:val="lv"/>
        </w:rPr>
        <w:t>a</w:t>
      </w:r>
      <w:r>
        <w:rPr>
          <w:lang w:val="lv"/>
        </w:rPr>
        <w:t>.</w:t>
      </w:r>
    </w:p>
    <w:p w14:paraId="2CD195FD" w14:textId="77777777" w:rsidR="00AC3690" w:rsidRDefault="000511DB">
      <w:pPr>
        <w:spacing w:line="240" w:lineRule="auto"/>
        <w:jc w:val="both"/>
      </w:pPr>
      <w:r>
        <w:rPr>
          <w:lang w:val="lv"/>
        </w:rPr>
        <w:t>Tikai ārīgai lietošanai.</w:t>
      </w:r>
    </w:p>
    <w:p w14:paraId="7F73E1AC" w14:textId="77777777" w:rsidR="00AC3690" w:rsidRDefault="00AC3690">
      <w:pPr>
        <w:spacing w:line="240" w:lineRule="auto"/>
      </w:pPr>
    </w:p>
    <w:p w14:paraId="283A444E" w14:textId="77777777" w:rsidR="00CF4060" w:rsidRDefault="00CF4060">
      <w:pPr>
        <w:spacing w:line="240" w:lineRule="auto"/>
        <w:jc w:val="both"/>
      </w:pPr>
      <w:r>
        <w:rPr>
          <w:noProof/>
          <w:lang w:val="fr-FR" w:eastAsia="fr-FR"/>
        </w:rPr>
        <w:drawing>
          <wp:inline distT="114300" distB="114300" distL="114300" distR="114300" wp14:anchorId="6DB79196" wp14:editId="60D16F2E">
            <wp:extent cx="5760085" cy="1991995"/>
            <wp:effectExtent l="0" t="0" r="0" b="8255"/>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760085" cy="1991995"/>
                    </a:xfrm>
                    <a:prstGeom prst="rect">
                      <a:avLst/>
                    </a:prstGeom>
                    <a:ln/>
                  </pic:spPr>
                </pic:pic>
              </a:graphicData>
            </a:graphic>
          </wp:inline>
        </w:drawing>
      </w:r>
    </w:p>
    <w:tbl>
      <w:tblPr>
        <w:tblW w:w="59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25"/>
        <w:gridCol w:w="3119"/>
      </w:tblGrid>
      <w:tr w:rsidR="00CF4060" w14:paraId="191947CA" w14:textId="77777777" w:rsidTr="00A719FA">
        <w:trPr>
          <w:trHeight w:val="656"/>
        </w:trPr>
        <w:tc>
          <w:tcPr>
            <w:tcW w:w="282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5E5B2B71" w14:textId="3BEA489F" w:rsidR="00CF4060" w:rsidRPr="003408FF" w:rsidRDefault="00CF4060" w:rsidP="00A719FA">
            <w:pPr>
              <w:spacing w:line="240" w:lineRule="auto"/>
              <w:jc w:val="right"/>
              <w:rPr>
                <w:rFonts w:ascii="Arial" w:hAnsi="Arial" w:cs="Arial"/>
                <w:sz w:val="18"/>
              </w:rPr>
            </w:pPr>
            <w:r w:rsidRPr="003408FF">
              <w:rPr>
                <w:rFonts w:ascii="Arial" w:hAnsi="Arial" w:cs="Arial"/>
                <w:sz w:val="18"/>
                <w:lang w:val="lv"/>
              </w:rPr>
              <w:t xml:space="preserve">Prevexto 1,25 g + 0,56 g </w:t>
            </w:r>
            <w:bookmarkStart w:id="17" w:name="_Hlk202777425"/>
            <w:r w:rsidR="001C2B1A">
              <w:rPr>
                <w:lang w:val="lv"/>
              </w:rPr>
              <w:t>ārstnieciskā</w:t>
            </w:r>
            <w:bookmarkEnd w:id="17"/>
            <w:r w:rsidRPr="003408FF">
              <w:rPr>
                <w:rFonts w:ascii="Arial" w:hAnsi="Arial" w:cs="Arial"/>
                <w:sz w:val="18"/>
                <w:lang w:val="lv"/>
              </w:rPr>
              <w:t xml:space="preserve"> kaklasiksna suņiem līdz 8 kg</w:t>
            </w:r>
          </w:p>
        </w:tc>
        <w:tc>
          <w:tcPr>
            <w:tcW w:w="3119"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6A9E7659" w14:textId="24B7D5AD" w:rsidR="00CF4060" w:rsidRDefault="00CF4060" w:rsidP="00A719FA">
            <w:pPr>
              <w:spacing w:line="240" w:lineRule="auto"/>
              <w:jc w:val="right"/>
              <w:rPr>
                <w:rFonts w:ascii="Arial" w:hAnsi="Arial" w:cs="Arial"/>
                <w:sz w:val="18"/>
                <w:lang w:val="lv"/>
              </w:rPr>
            </w:pPr>
            <w:r w:rsidRPr="003408FF">
              <w:rPr>
                <w:rFonts w:ascii="Arial" w:hAnsi="Arial" w:cs="Arial"/>
                <w:sz w:val="18"/>
                <w:lang w:val="lv"/>
              </w:rPr>
              <w:t xml:space="preserve">Prevexto 4,50 g + 2,03 g </w:t>
            </w:r>
            <w:r w:rsidR="001C2B1A">
              <w:rPr>
                <w:lang w:val="lv"/>
              </w:rPr>
              <w:t>ārstnieciskā</w:t>
            </w:r>
            <w:r w:rsidRPr="003408FF">
              <w:rPr>
                <w:rFonts w:ascii="Arial" w:hAnsi="Arial" w:cs="Arial"/>
                <w:sz w:val="18"/>
                <w:lang w:val="lv"/>
              </w:rPr>
              <w:t xml:space="preserve"> kaklasiksna </w:t>
            </w:r>
          </w:p>
          <w:p w14:paraId="5C2F2E8A" w14:textId="3BEC82E1" w:rsidR="00CF4060" w:rsidRPr="003408FF" w:rsidRDefault="007569FA" w:rsidP="00A719FA">
            <w:pPr>
              <w:spacing w:line="240" w:lineRule="auto"/>
              <w:jc w:val="right"/>
              <w:rPr>
                <w:rFonts w:ascii="Arial" w:hAnsi="Arial" w:cs="Arial"/>
                <w:sz w:val="18"/>
              </w:rPr>
            </w:pPr>
            <w:r>
              <w:rPr>
                <w:rFonts w:ascii="Arial" w:hAnsi="Arial" w:cs="Arial"/>
                <w:sz w:val="18"/>
                <w:lang w:val="lv"/>
              </w:rPr>
              <w:t xml:space="preserve">suņiem </w:t>
            </w:r>
            <w:r w:rsidRPr="007569FA">
              <w:rPr>
                <w:rFonts w:ascii="Arial" w:hAnsi="Arial" w:cs="Arial"/>
                <w:sz w:val="18"/>
                <w:lang w:val="lv"/>
              </w:rPr>
              <w:t>virs</w:t>
            </w:r>
            <w:r w:rsidR="00CF4060" w:rsidRPr="003408FF">
              <w:rPr>
                <w:rFonts w:ascii="Arial" w:hAnsi="Arial" w:cs="Arial"/>
                <w:sz w:val="18"/>
                <w:lang w:val="lv"/>
              </w:rPr>
              <w:t xml:space="preserve"> 8 kg</w:t>
            </w:r>
          </w:p>
        </w:tc>
      </w:tr>
    </w:tbl>
    <w:p w14:paraId="1BA590BA" w14:textId="3DCD4B52" w:rsidR="00AC3690" w:rsidRDefault="00CF4060">
      <w:pPr>
        <w:spacing w:line="240" w:lineRule="auto"/>
        <w:jc w:val="both"/>
      </w:pPr>
      <w:r>
        <w:rPr>
          <w:noProof/>
          <w:lang w:val="fr-FR" w:eastAsia="fr-FR"/>
        </w:rPr>
        <w:lastRenderedPageBreak/>
        <w:drawing>
          <wp:inline distT="114300" distB="114300" distL="114300" distR="114300" wp14:anchorId="07CF6D6C" wp14:editId="3BA5798A">
            <wp:extent cx="4205288" cy="2168351"/>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4205288" cy="2168351"/>
                    </a:xfrm>
                    <a:prstGeom prst="rect">
                      <a:avLst/>
                    </a:prstGeom>
                    <a:ln/>
                  </pic:spPr>
                </pic:pic>
              </a:graphicData>
            </a:graphic>
          </wp:inline>
        </w:drawing>
      </w:r>
    </w:p>
    <w:p w14:paraId="39ADF22F" w14:textId="77777777" w:rsidR="00AC3690" w:rsidRDefault="00AC3690">
      <w:pPr>
        <w:spacing w:line="240" w:lineRule="auto"/>
      </w:pPr>
    </w:p>
    <w:p w14:paraId="411635C5" w14:textId="3B8D2477" w:rsidR="000511DB" w:rsidRDefault="000511DB">
      <w:pPr>
        <w:spacing w:line="240" w:lineRule="auto"/>
        <w:rPr>
          <w:lang w:val="lv"/>
        </w:rPr>
      </w:pPr>
      <w:r>
        <w:rPr>
          <w:lang w:val="lv"/>
        </w:rPr>
        <w:t xml:space="preserve">1. Izņemt kaklasiksnu no </w:t>
      </w:r>
      <w:r w:rsidR="00945ECA">
        <w:rPr>
          <w:lang w:val="lv"/>
        </w:rPr>
        <w:t xml:space="preserve">aizsargpaciņas </w:t>
      </w:r>
      <w:r>
        <w:rPr>
          <w:lang w:val="lv"/>
        </w:rPr>
        <w:t xml:space="preserve">tieši pirms </w:t>
      </w:r>
      <w:r w:rsidR="00964A3B" w:rsidRPr="00964A3B">
        <w:rPr>
          <w:lang w:val="lv"/>
        </w:rPr>
        <w:t>lieto</w:t>
      </w:r>
      <w:r w:rsidR="00964A3B">
        <w:rPr>
          <w:lang w:val="lv"/>
        </w:rPr>
        <w:t>šanas un uzreiz aplikt ap kaklu</w:t>
      </w:r>
      <w:r>
        <w:rPr>
          <w:lang w:val="lv"/>
        </w:rPr>
        <w:t>. Atritināt kaklasiksnu un pārliecināties, ka kaklasiksnas iekšpusē nav atlieku no plastikāta stiprinājumiem.</w:t>
      </w:r>
    </w:p>
    <w:p w14:paraId="257F3B36" w14:textId="4E26C9BD" w:rsidR="00AC3690" w:rsidRPr="00F842E1" w:rsidRDefault="000511DB">
      <w:pPr>
        <w:spacing w:line="240" w:lineRule="auto"/>
        <w:rPr>
          <w:lang w:val="lv"/>
        </w:rPr>
      </w:pPr>
      <w:r>
        <w:rPr>
          <w:lang w:val="lv"/>
        </w:rPr>
        <w:t>2. Pielāgot kaklasiksnu ap dzīvnieka kaklu, nepievelkot pārāk cieši.</w:t>
      </w:r>
    </w:p>
    <w:p w14:paraId="4EFA7E24" w14:textId="30BCC22C" w:rsidR="000511DB" w:rsidRDefault="000511DB">
      <w:pPr>
        <w:spacing w:line="240" w:lineRule="auto"/>
        <w:rPr>
          <w:lang w:val="lv"/>
        </w:rPr>
      </w:pPr>
      <w:r>
        <w:rPr>
          <w:lang w:val="lv"/>
        </w:rPr>
        <w:t>3. Orientējoši ir jābūt iespējai ievietot 2 pirkstus starp kaklasiksnu un kaklu.</w:t>
      </w:r>
    </w:p>
    <w:p w14:paraId="700E7007" w14:textId="2F2F0952" w:rsidR="00AC3690" w:rsidRPr="00F842E1" w:rsidRDefault="000511DB">
      <w:pPr>
        <w:spacing w:line="240" w:lineRule="auto"/>
        <w:rPr>
          <w:lang w:val="lv"/>
        </w:rPr>
      </w:pPr>
      <w:r>
        <w:rPr>
          <w:lang w:val="lv"/>
        </w:rPr>
        <w:t xml:space="preserve">4. Izvilkt kaklasiksnas galu caur cilpu un nogriezt lieko galu, kas </w:t>
      </w:r>
      <w:r w:rsidR="00C45F86">
        <w:rPr>
          <w:lang w:val="lv"/>
        </w:rPr>
        <w:t xml:space="preserve">turpinās pēc </w:t>
      </w:r>
      <w:r>
        <w:rPr>
          <w:lang w:val="lv"/>
        </w:rPr>
        <w:t xml:space="preserve">2 cm. </w:t>
      </w:r>
      <w:r w:rsidR="00C45F86">
        <w:rPr>
          <w:lang w:val="lv"/>
        </w:rPr>
        <w:t xml:space="preserve">Nekavējoties atbrīvoties </w:t>
      </w:r>
      <w:r>
        <w:rPr>
          <w:lang w:val="lv"/>
        </w:rPr>
        <w:t>no jebkurām kaklasiksnas atliekām vai atgriezumiem</w:t>
      </w:r>
      <w:r w:rsidR="00C45F86">
        <w:rPr>
          <w:lang w:val="lv"/>
        </w:rPr>
        <w:t>.</w:t>
      </w:r>
    </w:p>
    <w:p w14:paraId="74ECC236" w14:textId="77777777" w:rsidR="00AC3690" w:rsidRPr="00F842E1" w:rsidRDefault="00AC3690">
      <w:pPr>
        <w:spacing w:line="240" w:lineRule="auto"/>
        <w:rPr>
          <w:lang w:val="lv"/>
        </w:rPr>
      </w:pPr>
    </w:p>
    <w:p w14:paraId="39E3939E" w14:textId="28A1B5F8" w:rsidR="00AC3690" w:rsidRPr="00F842E1" w:rsidRDefault="000511DB">
      <w:pPr>
        <w:spacing w:line="240" w:lineRule="auto"/>
        <w:rPr>
          <w:b/>
          <w:lang w:val="lv"/>
        </w:rPr>
      </w:pPr>
      <w:r>
        <w:rPr>
          <w:b/>
          <w:bCs/>
          <w:lang w:val="lv"/>
        </w:rPr>
        <w:t xml:space="preserve">Prevexto 1,25 g + 0,56 g </w:t>
      </w:r>
      <w:r w:rsidR="002914EE">
        <w:rPr>
          <w:b/>
          <w:bCs/>
          <w:lang w:val="lv"/>
        </w:rPr>
        <w:t>ārstnieciskā</w:t>
      </w:r>
      <w:r>
        <w:rPr>
          <w:b/>
          <w:bCs/>
          <w:lang w:val="lv"/>
        </w:rPr>
        <w:t xml:space="preserve"> kaklasiksna suņiem līdz 8 kg</w:t>
      </w:r>
    </w:p>
    <w:p w14:paraId="1BA43ACC" w14:textId="77777777" w:rsidR="00C45F86" w:rsidRDefault="00C45F86">
      <w:pPr>
        <w:spacing w:line="240" w:lineRule="auto"/>
        <w:rPr>
          <w:lang w:val="lv"/>
        </w:rPr>
      </w:pPr>
    </w:p>
    <w:p w14:paraId="6AA2F3EE" w14:textId="3821B327" w:rsidR="00AC3690" w:rsidRPr="00F842E1" w:rsidRDefault="000511DB">
      <w:pPr>
        <w:spacing w:line="240" w:lineRule="auto"/>
        <w:rPr>
          <w:lang w:val="lv"/>
        </w:rPr>
      </w:pPr>
      <w:r>
        <w:rPr>
          <w:lang w:val="lv"/>
        </w:rPr>
        <w:t>Šai kaklasiksnai ir drošības aizvēršanas mehānisms. Ļoti retos gadījumos, kad suns ir kaut kur iesprūdis, dzīvnieka paša spēk</w:t>
      </w:r>
      <w:r w:rsidR="00AD706A">
        <w:rPr>
          <w:lang w:val="lv"/>
        </w:rPr>
        <w:t>i</w:t>
      </w:r>
      <w:r>
        <w:rPr>
          <w:lang w:val="lv"/>
        </w:rPr>
        <w:t xml:space="preserve"> parasti ir pietiekam</w:t>
      </w:r>
      <w:r w:rsidR="00AD706A">
        <w:rPr>
          <w:lang w:val="lv"/>
        </w:rPr>
        <w:t>i</w:t>
      </w:r>
      <w:r>
        <w:rPr>
          <w:lang w:val="lv"/>
        </w:rPr>
        <w:t>, lai pārrautu kaklasiksnu un nodrošinātu ātru atbrīvošanos.</w:t>
      </w:r>
    </w:p>
    <w:p w14:paraId="0874E202" w14:textId="77777777" w:rsidR="00AC3690" w:rsidRPr="00F842E1" w:rsidRDefault="00AC3690">
      <w:pPr>
        <w:spacing w:line="240" w:lineRule="auto"/>
        <w:jc w:val="both"/>
        <w:rPr>
          <w:lang w:val="lv"/>
        </w:rPr>
      </w:pPr>
    </w:p>
    <w:p w14:paraId="1B2D2C3C" w14:textId="343FDD2C" w:rsidR="000511DB" w:rsidRDefault="000511DB">
      <w:pPr>
        <w:spacing w:line="240" w:lineRule="auto"/>
        <w:rPr>
          <w:lang w:val="lv"/>
        </w:rPr>
      </w:pPr>
      <w:r>
        <w:rPr>
          <w:lang w:val="lv"/>
        </w:rPr>
        <w:t xml:space="preserve">8 mēnešus ilgai aizsardzībai kaklasiksna jāvalkā nepārtraukti un jānoņem pēc ārstēšanas perioda beigām. </w:t>
      </w:r>
      <w:r w:rsidR="00C45F86">
        <w:rPr>
          <w:lang w:val="lv"/>
        </w:rPr>
        <w:t xml:space="preserve">Periodiski pārbaudīt un pielāgot izmēru, ja nepieciešams, īpaši, kad </w:t>
      </w:r>
      <w:r w:rsidR="00AD706A">
        <w:rPr>
          <w:lang w:val="lv"/>
        </w:rPr>
        <w:t>kucēni</w:t>
      </w:r>
      <w:r w:rsidR="00C45F86">
        <w:rPr>
          <w:lang w:val="lv"/>
        </w:rPr>
        <w:t xml:space="preserve"> ātri aug</w:t>
      </w:r>
      <w:r>
        <w:rPr>
          <w:lang w:val="lv"/>
        </w:rPr>
        <w:t>.</w:t>
      </w:r>
    </w:p>
    <w:p w14:paraId="686A5A33" w14:textId="7AC60EA8" w:rsidR="00AC3690" w:rsidRDefault="00AC3690">
      <w:pPr>
        <w:spacing w:line="240" w:lineRule="auto"/>
        <w:jc w:val="both"/>
        <w:rPr>
          <w:lang w:val="lv"/>
        </w:rPr>
      </w:pPr>
    </w:p>
    <w:p w14:paraId="31B7ABDD" w14:textId="77777777" w:rsidR="00C45F86" w:rsidRPr="00F842E1" w:rsidRDefault="00C45F86">
      <w:pPr>
        <w:spacing w:line="240" w:lineRule="auto"/>
        <w:jc w:val="both"/>
        <w:rPr>
          <w:lang w:val="lv"/>
        </w:rPr>
      </w:pPr>
    </w:p>
    <w:p w14:paraId="5313498B" w14:textId="77777777" w:rsidR="00AC3690" w:rsidRPr="00F842E1" w:rsidRDefault="000511DB">
      <w:pPr>
        <w:tabs>
          <w:tab w:val="left" w:pos="0"/>
        </w:tabs>
        <w:spacing w:line="240" w:lineRule="auto"/>
        <w:ind w:left="567" w:hanging="567"/>
        <w:rPr>
          <w:lang w:val="fr-FR"/>
        </w:rPr>
      </w:pPr>
      <w:r>
        <w:rPr>
          <w:b/>
          <w:bCs/>
          <w:highlight w:val="lightGray"/>
          <w:lang w:val="lv"/>
        </w:rPr>
        <w:t>9.</w:t>
      </w:r>
      <w:r>
        <w:rPr>
          <w:lang w:val="lv"/>
        </w:rPr>
        <w:tab/>
      </w:r>
      <w:r>
        <w:rPr>
          <w:b/>
          <w:bCs/>
          <w:lang w:val="lv"/>
        </w:rPr>
        <w:t>Ieteikumi pareizai lietošanai</w:t>
      </w:r>
    </w:p>
    <w:p w14:paraId="514773ED" w14:textId="77777777" w:rsidR="002B6749" w:rsidRPr="00F842E1" w:rsidRDefault="002B6749">
      <w:pPr>
        <w:spacing w:line="240" w:lineRule="auto"/>
        <w:rPr>
          <w:lang w:val="fr-FR"/>
        </w:rPr>
      </w:pPr>
    </w:p>
    <w:p w14:paraId="25F92C5E" w14:textId="7F53EA10" w:rsidR="00AC3690" w:rsidRPr="00F842E1" w:rsidRDefault="000511DB">
      <w:pPr>
        <w:spacing w:line="240" w:lineRule="auto"/>
        <w:rPr>
          <w:lang w:val="fr-FR"/>
        </w:rPr>
      </w:pPr>
      <w:r>
        <w:rPr>
          <w:lang w:val="lv"/>
        </w:rPr>
        <w:t>Nav piemērojami.</w:t>
      </w:r>
    </w:p>
    <w:p w14:paraId="6327E7F1" w14:textId="77777777" w:rsidR="00AC3690" w:rsidRDefault="00AC3690">
      <w:pPr>
        <w:spacing w:line="240" w:lineRule="auto"/>
        <w:rPr>
          <w:lang w:val="fr-FR"/>
        </w:rPr>
      </w:pPr>
    </w:p>
    <w:p w14:paraId="588864F9" w14:textId="77777777" w:rsidR="00C45F86" w:rsidRPr="00F842E1" w:rsidRDefault="00C45F86">
      <w:pPr>
        <w:spacing w:line="240" w:lineRule="auto"/>
        <w:rPr>
          <w:lang w:val="fr-FR"/>
        </w:rPr>
      </w:pPr>
    </w:p>
    <w:p w14:paraId="0CF9E192" w14:textId="77777777" w:rsidR="00AC3690" w:rsidRPr="00F842E1" w:rsidRDefault="000511DB">
      <w:pPr>
        <w:tabs>
          <w:tab w:val="left" w:pos="0"/>
        </w:tabs>
        <w:spacing w:line="240" w:lineRule="auto"/>
        <w:ind w:left="567" w:hanging="567"/>
        <w:rPr>
          <w:lang w:val="fr-FR"/>
        </w:rPr>
      </w:pPr>
      <w:r>
        <w:rPr>
          <w:b/>
          <w:bCs/>
          <w:highlight w:val="lightGray"/>
          <w:lang w:val="lv"/>
        </w:rPr>
        <w:t>10.</w:t>
      </w:r>
      <w:r>
        <w:rPr>
          <w:lang w:val="lv"/>
        </w:rPr>
        <w:tab/>
      </w:r>
      <w:r>
        <w:rPr>
          <w:b/>
          <w:bCs/>
          <w:lang w:val="lv"/>
        </w:rPr>
        <w:t>Ierobežojumu periods</w:t>
      </w:r>
    </w:p>
    <w:p w14:paraId="0B6DB060" w14:textId="77777777" w:rsidR="002B6749" w:rsidRPr="00F842E1" w:rsidRDefault="002B6749">
      <w:pPr>
        <w:spacing w:line="240" w:lineRule="auto"/>
        <w:rPr>
          <w:lang w:val="fr-FR"/>
        </w:rPr>
      </w:pPr>
    </w:p>
    <w:p w14:paraId="694F496C" w14:textId="3D373EB6" w:rsidR="00AC3690" w:rsidRPr="00F842E1" w:rsidRDefault="000511DB">
      <w:pPr>
        <w:spacing w:line="240" w:lineRule="auto"/>
        <w:rPr>
          <w:lang w:val="fr-FR"/>
        </w:rPr>
      </w:pPr>
      <w:r>
        <w:rPr>
          <w:lang w:val="lv"/>
        </w:rPr>
        <w:t>Nav piemērojams.</w:t>
      </w:r>
    </w:p>
    <w:p w14:paraId="21C09498" w14:textId="77777777" w:rsidR="00AC3690" w:rsidRDefault="00AC3690">
      <w:pPr>
        <w:spacing w:line="240" w:lineRule="auto"/>
        <w:rPr>
          <w:lang w:val="fr-FR"/>
        </w:rPr>
      </w:pPr>
    </w:p>
    <w:p w14:paraId="7F4951EC" w14:textId="77777777" w:rsidR="00C45F86" w:rsidRPr="00F842E1" w:rsidRDefault="00C45F86">
      <w:pPr>
        <w:spacing w:line="240" w:lineRule="auto"/>
        <w:rPr>
          <w:lang w:val="fr-FR"/>
        </w:rPr>
      </w:pPr>
    </w:p>
    <w:p w14:paraId="74115552" w14:textId="77777777" w:rsidR="00AC3690" w:rsidRPr="00F842E1" w:rsidRDefault="000511DB">
      <w:pPr>
        <w:tabs>
          <w:tab w:val="left" w:pos="0"/>
        </w:tabs>
        <w:spacing w:line="240" w:lineRule="auto"/>
        <w:ind w:left="567" w:hanging="567"/>
        <w:rPr>
          <w:lang w:val="fr-FR"/>
        </w:rPr>
      </w:pPr>
      <w:r>
        <w:rPr>
          <w:b/>
          <w:bCs/>
          <w:highlight w:val="lightGray"/>
          <w:lang w:val="lv"/>
        </w:rPr>
        <w:t>11.</w:t>
      </w:r>
      <w:r>
        <w:rPr>
          <w:lang w:val="lv"/>
        </w:rPr>
        <w:tab/>
      </w:r>
      <w:r>
        <w:rPr>
          <w:b/>
          <w:bCs/>
          <w:lang w:val="lv"/>
        </w:rPr>
        <w:t>Īpaši uzglabāšanas nosacījumi</w:t>
      </w:r>
    </w:p>
    <w:p w14:paraId="58031D47" w14:textId="77777777" w:rsidR="00AC3690" w:rsidRPr="00F842E1" w:rsidRDefault="00AC3690">
      <w:pPr>
        <w:spacing w:line="240" w:lineRule="auto"/>
        <w:rPr>
          <w:lang w:val="fr-FR"/>
        </w:rPr>
      </w:pPr>
    </w:p>
    <w:p w14:paraId="0A871B9E" w14:textId="77777777" w:rsidR="00AC3690" w:rsidRPr="00F842E1" w:rsidRDefault="000511DB">
      <w:pPr>
        <w:spacing w:line="240" w:lineRule="auto"/>
        <w:rPr>
          <w:lang w:val="fr-FR"/>
        </w:rPr>
      </w:pPr>
      <w:r>
        <w:rPr>
          <w:lang w:val="lv"/>
        </w:rPr>
        <w:t>Uzglabāt bērniem neredzamā un nepieejamā vietā.</w:t>
      </w:r>
    </w:p>
    <w:p w14:paraId="7C3B224F" w14:textId="77777777" w:rsidR="00AC3690" w:rsidRPr="00F842E1" w:rsidRDefault="00AC3690">
      <w:pPr>
        <w:spacing w:line="240" w:lineRule="auto"/>
        <w:rPr>
          <w:lang w:val="fr-FR"/>
        </w:rPr>
      </w:pPr>
    </w:p>
    <w:p w14:paraId="09EE01CC" w14:textId="77777777" w:rsidR="00AD706A" w:rsidRPr="00FA4BBB" w:rsidRDefault="00AD706A" w:rsidP="00AD706A">
      <w:pPr>
        <w:spacing w:line="240" w:lineRule="auto"/>
        <w:rPr>
          <w:lang w:val="lv"/>
        </w:rPr>
      </w:pPr>
      <w:r>
        <w:rPr>
          <w:lang w:val="lv"/>
        </w:rPr>
        <w:t>Līdz lietošanai uzglabāt paciņu ārējā iepakojumā.</w:t>
      </w:r>
    </w:p>
    <w:p w14:paraId="32FCA59D" w14:textId="77777777" w:rsidR="00AC3690" w:rsidRPr="00F842E1" w:rsidRDefault="00AC3690">
      <w:pPr>
        <w:spacing w:line="240" w:lineRule="auto"/>
        <w:rPr>
          <w:lang w:val="fr-FR"/>
        </w:rPr>
      </w:pPr>
    </w:p>
    <w:p w14:paraId="216A5626" w14:textId="77777777" w:rsidR="00AC3690" w:rsidRPr="00F842E1" w:rsidRDefault="000511DB">
      <w:pPr>
        <w:spacing w:line="240" w:lineRule="auto"/>
        <w:rPr>
          <w:lang w:val="lv"/>
        </w:rPr>
      </w:pPr>
      <w:r>
        <w:rPr>
          <w:lang w:val="lv"/>
        </w:rPr>
        <w:t>Nelietot šīs veterinārās zāles, ja beidzies derīguma termiņš, kurš norādīts marķējumā un uz paciņas pēc “Exp.” Derīguma termiņš attiecināms uz norādītā mēneša pēdējo dienu.</w:t>
      </w:r>
    </w:p>
    <w:p w14:paraId="0777A8AE" w14:textId="77777777" w:rsidR="00AC3690" w:rsidRDefault="00AC3690">
      <w:pPr>
        <w:spacing w:line="240" w:lineRule="auto"/>
        <w:rPr>
          <w:lang w:val="lv"/>
        </w:rPr>
      </w:pPr>
    </w:p>
    <w:p w14:paraId="5A06C110" w14:textId="77777777" w:rsidR="00C45F86" w:rsidRPr="00F842E1" w:rsidRDefault="00C45F86">
      <w:pPr>
        <w:spacing w:line="240" w:lineRule="auto"/>
        <w:rPr>
          <w:lang w:val="lv"/>
        </w:rPr>
      </w:pPr>
    </w:p>
    <w:p w14:paraId="148EC985" w14:textId="77777777" w:rsidR="00AC3690" w:rsidRPr="00F842E1" w:rsidRDefault="000511DB">
      <w:pPr>
        <w:tabs>
          <w:tab w:val="left" w:pos="0"/>
        </w:tabs>
        <w:spacing w:line="240" w:lineRule="auto"/>
        <w:ind w:left="567" w:hanging="567"/>
        <w:rPr>
          <w:b/>
          <w:lang w:val="lv"/>
        </w:rPr>
      </w:pPr>
      <w:r>
        <w:rPr>
          <w:b/>
          <w:bCs/>
          <w:highlight w:val="lightGray"/>
          <w:lang w:val="lv"/>
        </w:rPr>
        <w:t>12.</w:t>
      </w:r>
      <w:r>
        <w:rPr>
          <w:lang w:val="lv"/>
        </w:rPr>
        <w:tab/>
      </w:r>
      <w:r>
        <w:rPr>
          <w:b/>
          <w:bCs/>
          <w:lang w:val="lv"/>
        </w:rPr>
        <w:t>Īpaši norādījumi atkritumu iznīcināšanai</w:t>
      </w:r>
    </w:p>
    <w:p w14:paraId="44D5B088" w14:textId="77777777" w:rsidR="00AC3690" w:rsidRPr="00F842E1" w:rsidRDefault="00AC3690">
      <w:pPr>
        <w:spacing w:line="240" w:lineRule="auto"/>
        <w:rPr>
          <w:lang w:val="lv"/>
        </w:rPr>
      </w:pPr>
    </w:p>
    <w:p w14:paraId="54E23A9B" w14:textId="49F50023" w:rsidR="00AC3690" w:rsidRPr="00F842E1" w:rsidRDefault="000511DB">
      <w:pPr>
        <w:spacing w:line="240" w:lineRule="auto"/>
        <w:rPr>
          <w:lang w:val="lv"/>
        </w:rPr>
      </w:pPr>
      <w:r>
        <w:rPr>
          <w:lang w:val="lv"/>
        </w:rPr>
        <w:t xml:space="preserve">Neizmest </w:t>
      </w:r>
      <w:r w:rsidR="00C45F86">
        <w:rPr>
          <w:lang w:val="lv"/>
        </w:rPr>
        <w:t xml:space="preserve">veterinārās </w:t>
      </w:r>
      <w:r>
        <w:rPr>
          <w:lang w:val="lv"/>
        </w:rPr>
        <w:t>zāles kanalizācijā vai kopā ar sadzīves atkritumiem.</w:t>
      </w:r>
    </w:p>
    <w:p w14:paraId="05EF270D" w14:textId="77777777" w:rsidR="00AC3690" w:rsidRPr="00F842E1" w:rsidRDefault="00AC3690">
      <w:pPr>
        <w:spacing w:line="240" w:lineRule="auto"/>
        <w:rPr>
          <w:lang w:val="lv"/>
        </w:rPr>
      </w:pPr>
    </w:p>
    <w:p w14:paraId="42B9CFED" w14:textId="2DC09948" w:rsidR="00AC3690" w:rsidRPr="00F842E1" w:rsidRDefault="000511DB">
      <w:pPr>
        <w:spacing w:line="240" w:lineRule="auto"/>
        <w:rPr>
          <w:lang w:val="lv"/>
        </w:rPr>
      </w:pPr>
      <w:r>
        <w:rPr>
          <w:lang w:val="lv"/>
        </w:rPr>
        <w:t xml:space="preserve">Veterinārās zāles nedrīkst </w:t>
      </w:r>
      <w:r w:rsidR="00C45F86">
        <w:rPr>
          <w:lang w:val="lv"/>
        </w:rPr>
        <w:t>nonākt ūdenstilpēs</w:t>
      </w:r>
      <w:r>
        <w:rPr>
          <w:lang w:val="lv"/>
        </w:rPr>
        <w:t>, jo imidakloprīds un flumetrīns var būt bīstams zivīm un citiem ūdens organismiem.</w:t>
      </w:r>
    </w:p>
    <w:p w14:paraId="6D6A8565" w14:textId="77777777" w:rsidR="00AC3690" w:rsidRPr="00F842E1" w:rsidRDefault="00AC3690">
      <w:pPr>
        <w:spacing w:line="240" w:lineRule="auto"/>
        <w:rPr>
          <w:lang w:val="lv"/>
        </w:rPr>
      </w:pPr>
    </w:p>
    <w:p w14:paraId="2A8C6CC7" w14:textId="77777777" w:rsidR="00AC3690" w:rsidRPr="00F842E1" w:rsidRDefault="000511DB">
      <w:pPr>
        <w:rPr>
          <w:lang w:val="lv"/>
        </w:rPr>
      </w:pPr>
      <w:r>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6835D626" w14:textId="77777777" w:rsidR="00AC3690" w:rsidRPr="00F842E1" w:rsidRDefault="00AC3690">
      <w:pPr>
        <w:spacing w:line="240" w:lineRule="auto"/>
        <w:rPr>
          <w:lang w:val="lv"/>
        </w:rPr>
      </w:pPr>
    </w:p>
    <w:p w14:paraId="7465510F" w14:textId="77777777" w:rsidR="00AC3690" w:rsidRPr="00F842E1" w:rsidRDefault="000511DB">
      <w:pPr>
        <w:spacing w:line="240" w:lineRule="auto"/>
        <w:rPr>
          <w:highlight w:val="lightGray"/>
          <w:lang w:val="lv"/>
        </w:rPr>
      </w:pPr>
      <w:r>
        <w:rPr>
          <w:lang w:val="lv"/>
        </w:rPr>
        <w:t>Jautājiet savam veterinārārstam vai farmaceitam, kā atbrīvoties no nevajadzīgām veterinārajām zālēm.</w:t>
      </w:r>
    </w:p>
    <w:p w14:paraId="6DE3A3CF" w14:textId="77777777" w:rsidR="00AC3690" w:rsidRDefault="00AC3690">
      <w:pPr>
        <w:spacing w:line="240" w:lineRule="auto"/>
        <w:rPr>
          <w:highlight w:val="lightGray"/>
          <w:lang w:val="lv"/>
        </w:rPr>
      </w:pPr>
    </w:p>
    <w:p w14:paraId="69A60AB0" w14:textId="77777777" w:rsidR="00C45F86" w:rsidRPr="00F842E1" w:rsidRDefault="00C45F86">
      <w:pPr>
        <w:spacing w:line="240" w:lineRule="auto"/>
        <w:rPr>
          <w:highlight w:val="lightGray"/>
          <w:lang w:val="lv"/>
        </w:rPr>
      </w:pPr>
    </w:p>
    <w:p w14:paraId="511023AD" w14:textId="77777777" w:rsidR="00AC3690" w:rsidRPr="00F842E1" w:rsidRDefault="000511DB">
      <w:pPr>
        <w:tabs>
          <w:tab w:val="left" w:pos="0"/>
        </w:tabs>
        <w:spacing w:line="240" w:lineRule="auto"/>
        <w:ind w:left="567" w:hanging="567"/>
        <w:rPr>
          <w:lang w:val="lv"/>
        </w:rPr>
      </w:pPr>
      <w:r>
        <w:rPr>
          <w:b/>
          <w:bCs/>
          <w:highlight w:val="lightGray"/>
          <w:lang w:val="lv"/>
        </w:rPr>
        <w:t>13.</w:t>
      </w:r>
      <w:r>
        <w:rPr>
          <w:lang w:val="lv"/>
        </w:rPr>
        <w:tab/>
      </w:r>
      <w:r>
        <w:rPr>
          <w:b/>
          <w:bCs/>
          <w:lang w:val="lv"/>
        </w:rPr>
        <w:t>Veterināro zāļu klasifikācija</w:t>
      </w:r>
    </w:p>
    <w:p w14:paraId="3D783A0A" w14:textId="77777777" w:rsidR="002B6749" w:rsidRPr="00F842E1" w:rsidRDefault="002B6749">
      <w:pPr>
        <w:rPr>
          <w:lang w:val="lv"/>
        </w:rPr>
      </w:pPr>
    </w:p>
    <w:p w14:paraId="2E54A68D" w14:textId="77777777" w:rsidR="000511DB" w:rsidRDefault="000511DB">
      <w:pPr>
        <w:spacing w:line="240" w:lineRule="auto"/>
        <w:rPr>
          <w:lang w:val="lv"/>
        </w:rPr>
      </w:pPr>
      <w:r>
        <w:rPr>
          <w:lang w:val="lv"/>
        </w:rPr>
        <w:t>Bezrecepšu veterinārās zāles.</w:t>
      </w:r>
    </w:p>
    <w:p w14:paraId="28ECA2A5" w14:textId="2F06AE2C" w:rsidR="002B6749" w:rsidRDefault="002B6749">
      <w:pPr>
        <w:spacing w:line="240" w:lineRule="auto"/>
        <w:rPr>
          <w:lang w:val="lv"/>
        </w:rPr>
      </w:pPr>
    </w:p>
    <w:p w14:paraId="4F9A59DE" w14:textId="77777777" w:rsidR="00C45F86" w:rsidRPr="00F842E1" w:rsidRDefault="00C45F86">
      <w:pPr>
        <w:spacing w:line="240" w:lineRule="auto"/>
        <w:rPr>
          <w:lang w:val="lv"/>
        </w:rPr>
      </w:pPr>
    </w:p>
    <w:p w14:paraId="3739C039" w14:textId="77777777" w:rsidR="00AC3690" w:rsidRPr="00F842E1" w:rsidRDefault="000511DB">
      <w:pPr>
        <w:tabs>
          <w:tab w:val="left" w:pos="0"/>
        </w:tabs>
        <w:spacing w:line="240" w:lineRule="auto"/>
        <w:ind w:left="567" w:hanging="567"/>
        <w:rPr>
          <w:b/>
          <w:lang w:val="fr-FR"/>
        </w:rPr>
      </w:pPr>
      <w:r>
        <w:rPr>
          <w:b/>
          <w:bCs/>
          <w:highlight w:val="lightGray"/>
          <w:lang w:val="lv"/>
        </w:rPr>
        <w:t>14.</w:t>
      </w:r>
      <w:r>
        <w:rPr>
          <w:lang w:val="lv"/>
        </w:rPr>
        <w:tab/>
      </w:r>
      <w:r>
        <w:rPr>
          <w:b/>
          <w:bCs/>
          <w:lang w:val="lv"/>
        </w:rPr>
        <w:t>Tirdzniecības atļaujas numuri un iepakojuma lielumi</w:t>
      </w:r>
    </w:p>
    <w:p w14:paraId="3D901C9B" w14:textId="77777777" w:rsidR="00AC3690" w:rsidRDefault="00AC3690">
      <w:pPr>
        <w:spacing w:line="240" w:lineRule="auto"/>
        <w:rPr>
          <w:lang w:val="fr-FR"/>
        </w:rPr>
      </w:pPr>
    </w:p>
    <w:p w14:paraId="798FEFFD" w14:textId="0B4CB628" w:rsidR="00C45F86" w:rsidRDefault="0006178C">
      <w:pPr>
        <w:spacing w:line="240" w:lineRule="auto"/>
        <w:rPr>
          <w:lang w:val="fr-FR"/>
        </w:rPr>
      </w:pPr>
      <w:r w:rsidRPr="0006178C">
        <w:rPr>
          <w:lang w:val="fr-FR"/>
        </w:rPr>
        <w:t>V/DCP/25/0051</w:t>
      </w:r>
    </w:p>
    <w:p w14:paraId="03F661BA" w14:textId="11C53DDF" w:rsidR="0006178C" w:rsidRDefault="0006178C">
      <w:pPr>
        <w:spacing w:line="240" w:lineRule="auto"/>
        <w:rPr>
          <w:lang w:val="fr-FR"/>
        </w:rPr>
      </w:pPr>
      <w:r w:rsidRPr="0006178C">
        <w:rPr>
          <w:lang w:val="fr-FR"/>
        </w:rPr>
        <w:t>V/DCP/25/005</w:t>
      </w:r>
      <w:r>
        <w:rPr>
          <w:lang w:val="fr-FR"/>
        </w:rPr>
        <w:t>2</w:t>
      </w:r>
    </w:p>
    <w:p w14:paraId="04E28BD2" w14:textId="77777777" w:rsidR="00C45F86" w:rsidRPr="00F842E1" w:rsidRDefault="00C45F86">
      <w:pPr>
        <w:spacing w:line="240" w:lineRule="auto"/>
        <w:rPr>
          <w:lang w:val="fr-FR"/>
        </w:rPr>
      </w:pPr>
    </w:p>
    <w:p w14:paraId="5CA62E3D" w14:textId="7D2B6A26" w:rsidR="00AC3690" w:rsidRPr="00F842E1" w:rsidRDefault="000511DB">
      <w:pPr>
        <w:spacing w:line="240" w:lineRule="auto"/>
        <w:rPr>
          <w:lang w:val="fr-FR"/>
        </w:rPr>
      </w:pPr>
      <w:r>
        <w:rPr>
          <w:lang w:val="lv"/>
        </w:rPr>
        <w:t>Kast</w:t>
      </w:r>
      <w:r w:rsidR="00AD706A">
        <w:rPr>
          <w:lang w:val="lv"/>
        </w:rPr>
        <w:t>īt</w:t>
      </w:r>
      <w:r>
        <w:rPr>
          <w:lang w:val="lv"/>
        </w:rPr>
        <w:t>e ar 1, 2 vai 12 kaklasiksnām.</w:t>
      </w:r>
    </w:p>
    <w:p w14:paraId="6E48C262" w14:textId="77777777" w:rsidR="00AC3690" w:rsidRPr="00F842E1" w:rsidRDefault="000511DB">
      <w:pPr>
        <w:spacing w:line="240" w:lineRule="auto"/>
        <w:rPr>
          <w:lang w:val="fr-FR"/>
        </w:rPr>
      </w:pPr>
      <w:r>
        <w:rPr>
          <w:lang w:val="lv"/>
        </w:rPr>
        <w:t>Ne visi iepakojuma lielumi var tikt izplatīti.</w:t>
      </w:r>
    </w:p>
    <w:p w14:paraId="78561CD7" w14:textId="77777777" w:rsidR="00AC3690" w:rsidRDefault="00AC3690">
      <w:pPr>
        <w:spacing w:line="240" w:lineRule="auto"/>
        <w:rPr>
          <w:lang w:val="fr-FR"/>
        </w:rPr>
      </w:pPr>
    </w:p>
    <w:p w14:paraId="6DAEE75A" w14:textId="77777777" w:rsidR="00C45F86" w:rsidRPr="00F842E1" w:rsidRDefault="00C45F86">
      <w:pPr>
        <w:spacing w:line="240" w:lineRule="auto"/>
        <w:rPr>
          <w:lang w:val="fr-FR"/>
        </w:rPr>
      </w:pPr>
    </w:p>
    <w:p w14:paraId="1A9D4C09" w14:textId="77777777" w:rsidR="00AC3690" w:rsidRPr="00F842E1" w:rsidRDefault="000511DB">
      <w:pPr>
        <w:tabs>
          <w:tab w:val="left" w:pos="0"/>
        </w:tabs>
        <w:spacing w:line="240" w:lineRule="auto"/>
        <w:ind w:left="567" w:hanging="567"/>
        <w:rPr>
          <w:lang w:val="fr-FR"/>
        </w:rPr>
      </w:pPr>
      <w:r>
        <w:rPr>
          <w:b/>
          <w:bCs/>
          <w:highlight w:val="lightGray"/>
          <w:lang w:val="lv"/>
        </w:rPr>
        <w:t>15.</w:t>
      </w:r>
      <w:r>
        <w:rPr>
          <w:lang w:val="lv"/>
        </w:rPr>
        <w:tab/>
      </w:r>
      <w:r>
        <w:rPr>
          <w:b/>
          <w:bCs/>
          <w:lang w:val="lv"/>
        </w:rPr>
        <w:t>Datums, kad lietošanas instrukcija pēdējo reizi pārskatīta</w:t>
      </w:r>
    </w:p>
    <w:p w14:paraId="1F7AA65A" w14:textId="77777777" w:rsidR="00AC3690" w:rsidRDefault="00AC3690">
      <w:pPr>
        <w:spacing w:line="240" w:lineRule="auto"/>
        <w:rPr>
          <w:lang w:val="fr-FR"/>
        </w:rPr>
      </w:pPr>
    </w:p>
    <w:p w14:paraId="0EFA1043" w14:textId="550CAB5B" w:rsidR="00C45F86" w:rsidRDefault="00AD706A">
      <w:pPr>
        <w:spacing w:line="240" w:lineRule="auto"/>
        <w:rPr>
          <w:lang w:val="fr-FR"/>
        </w:rPr>
      </w:pPr>
      <w:r>
        <w:rPr>
          <w:lang w:val="fr-FR"/>
        </w:rPr>
        <w:t>07/2025</w:t>
      </w:r>
    </w:p>
    <w:p w14:paraId="05EDD448" w14:textId="77777777" w:rsidR="00C45F86" w:rsidRPr="00F842E1" w:rsidRDefault="00C45F86">
      <w:pPr>
        <w:spacing w:line="240" w:lineRule="auto"/>
        <w:rPr>
          <w:lang w:val="fr-FR"/>
        </w:rPr>
      </w:pPr>
    </w:p>
    <w:p w14:paraId="3F4C7D33" w14:textId="77777777" w:rsidR="00AC3690" w:rsidRPr="00F842E1" w:rsidRDefault="000511DB">
      <w:pPr>
        <w:spacing w:line="240" w:lineRule="auto"/>
        <w:rPr>
          <w:lang w:val="fr-FR"/>
        </w:rPr>
      </w:pPr>
      <w:r>
        <w:rPr>
          <w:lang w:val="lv"/>
        </w:rPr>
        <w:t xml:space="preserve">Sīkāka informācija par šīm veterinārajām zālēm ir pieejama </w:t>
      </w:r>
      <w:r>
        <w:rPr>
          <w:color w:val="0000FF"/>
          <w:u w:val="single"/>
          <w:lang w:val="lv"/>
        </w:rPr>
        <w:t>Savienības zāļu datubāzē</w:t>
      </w:r>
      <w:r>
        <w:rPr>
          <w:lang w:val="lv"/>
        </w:rPr>
        <w:t xml:space="preserve"> (</w:t>
      </w:r>
      <w:hyperlink r:id="rId20">
        <w:r w:rsidR="00AC3690">
          <w:rPr>
            <w:color w:val="0000FF"/>
            <w:u w:val="single"/>
            <w:lang w:val="lv"/>
          </w:rPr>
          <w:t>https://medicines.health.europa.eu/veterinary</w:t>
        </w:r>
      </w:hyperlink>
      <w:r>
        <w:rPr>
          <w:lang w:val="lv"/>
        </w:rPr>
        <w:t>).</w:t>
      </w:r>
    </w:p>
    <w:p w14:paraId="746BD156" w14:textId="77777777" w:rsidR="00AC3690" w:rsidRDefault="00AC3690">
      <w:pPr>
        <w:spacing w:line="240" w:lineRule="auto"/>
        <w:rPr>
          <w:lang w:val="fr-FR"/>
        </w:rPr>
      </w:pPr>
    </w:p>
    <w:p w14:paraId="55941192" w14:textId="77777777" w:rsidR="00C45F86" w:rsidRPr="00F842E1" w:rsidRDefault="00C45F86">
      <w:pPr>
        <w:spacing w:line="240" w:lineRule="auto"/>
        <w:rPr>
          <w:lang w:val="fr-FR"/>
        </w:rPr>
      </w:pPr>
    </w:p>
    <w:p w14:paraId="674AB8D7" w14:textId="77777777" w:rsidR="00AC3690" w:rsidRPr="00F842E1" w:rsidRDefault="000511DB">
      <w:pPr>
        <w:tabs>
          <w:tab w:val="left" w:pos="0"/>
        </w:tabs>
        <w:spacing w:line="240" w:lineRule="auto"/>
        <w:ind w:left="567" w:hanging="567"/>
        <w:rPr>
          <w:lang w:val="fr-FR"/>
        </w:rPr>
      </w:pPr>
      <w:r>
        <w:rPr>
          <w:b/>
          <w:bCs/>
          <w:highlight w:val="lightGray"/>
          <w:lang w:val="lv"/>
        </w:rPr>
        <w:t>16.</w:t>
      </w:r>
      <w:r>
        <w:rPr>
          <w:lang w:val="lv"/>
        </w:rPr>
        <w:tab/>
      </w:r>
      <w:r>
        <w:rPr>
          <w:b/>
          <w:bCs/>
          <w:lang w:val="lv"/>
        </w:rPr>
        <w:t>Kontaktinformācija</w:t>
      </w:r>
    </w:p>
    <w:p w14:paraId="38A1FFD3" w14:textId="77777777" w:rsidR="00AC3690" w:rsidRPr="00F842E1" w:rsidRDefault="00AC3690">
      <w:pPr>
        <w:spacing w:line="240" w:lineRule="auto"/>
        <w:rPr>
          <w:lang w:val="fr-FR"/>
        </w:rPr>
      </w:pPr>
    </w:p>
    <w:p w14:paraId="39E014D3" w14:textId="77777777" w:rsidR="00AC3690" w:rsidRPr="00F842E1" w:rsidRDefault="000511DB" w:rsidP="00CB471F">
      <w:pPr>
        <w:spacing w:line="240" w:lineRule="auto"/>
        <w:rPr>
          <w:lang w:val="fr-FR"/>
        </w:rPr>
      </w:pPr>
      <w:bookmarkStart w:id="18" w:name="_heading=h.1fob9te" w:colFirst="0" w:colLast="0"/>
      <w:bookmarkEnd w:id="18"/>
      <w:r>
        <w:rPr>
          <w:u w:val="single"/>
          <w:lang w:val="lv"/>
        </w:rPr>
        <w:t>Tirdzniecības atļaujas turētājs:</w:t>
      </w:r>
    </w:p>
    <w:p w14:paraId="38F31067" w14:textId="77777777" w:rsidR="000511DB" w:rsidRDefault="000511DB" w:rsidP="00CB471F">
      <w:pPr>
        <w:spacing w:line="240" w:lineRule="auto"/>
        <w:ind w:hanging="2"/>
        <w:rPr>
          <w:lang w:val="lv"/>
        </w:rPr>
      </w:pPr>
      <w:r>
        <w:rPr>
          <w:lang w:val="lv"/>
        </w:rPr>
        <w:t>VIRBAC</w:t>
      </w:r>
    </w:p>
    <w:p w14:paraId="3E28F527" w14:textId="77777777" w:rsidR="000511DB" w:rsidRDefault="000511DB" w:rsidP="00CB471F">
      <w:pPr>
        <w:spacing w:line="240" w:lineRule="auto"/>
        <w:ind w:hanging="2"/>
        <w:rPr>
          <w:lang w:val="lv"/>
        </w:rPr>
      </w:pPr>
      <w:r>
        <w:rPr>
          <w:lang w:val="lv"/>
        </w:rPr>
        <w:t>1</w:t>
      </w:r>
      <w:r>
        <w:rPr>
          <w:vertAlign w:val="superscript"/>
          <w:lang w:val="lv"/>
        </w:rPr>
        <w:t>ère</w:t>
      </w:r>
      <w:r>
        <w:rPr>
          <w:lang w:val="lv"/>
        </w:rPr>
        <w:t xml:space="preserve"> avenue 2065m LID</w:t>
      </w:r>
    </w:p>
    <w:p w14:paraId="785A5303" w14:textId="5FC90746" w:rsidR="00AC3690" w:rsidRPr="00F842E1" w:rsidRDefault="000511DB" w:rsidP="00CB471F">
      <w:pPr>
        <w:spacing w:line="240" w:lineRule="auto"/>
        <w:ind w:hanging="2"/>
        <w:rPr>
          <w:lang w:val="fr-FR"/>
        </w:rPr>
      </w:pPr>
      <w:r>
        <w:rPr>
          <w:lang w:val="lv"/>
        </w:rPr>
        <w:t>06516 Carros</w:t>
      </w:r>
    </w:p>
    <w:p w14:paraId="3C2F92BA" w14:textId="77777777" w:rsidR="00AC3690" w:rsidRPr="00F842E1" w:rsidRDefault="000511DB" w:rsidP="00CB471F">
      <w:pPr>
        <w:spacing w:line="240" w:lineRule="auto"/>
        <w:ind w:hanging="2"/>
        <w:rPr>
          <w:lang w:val="fr-FR"/>
        </w:rPr>
      </w:pPr>
      <w:r>
        <w:rPr>
          <w:lang w:val="lv"/>
        </w:rPr>
        <w:t>Francija</w:t>
      </w:r>
    </w:p>
    <w:p w14:paraId="081CAE22" w14:textId="77777777" w:rsidR="00AC3690" w:rsidRPr="00F842E1" w:rsidRDefault="00AC3690" w:rsidP="00CB471F">
      <w:pPr>
        <w:spacing w:line="240" w:lineRule="auto"/>
        <w:rPr>
          <w:lang w:val="fr-FR"/>
        </w:rPr>
      </w:pPr>
    </w:p>
    <w:p w14:paraId="4F51098B" w14:textId="77777777" w:rsidR="00AC3690" w:rsidRPr="00F842E1" w:rsidRDefault="000511DB" w:rsidP="00CB471F">
      <w:pPr>
        <w:spacing w:line="240" w:lineRule="auto"/>
        <w:rPr>
          <w:lang w:val="fr-FR"/>
        </w:rPr>
      </w:pPr>
      <w:r>
        <w:rPr>
          <w:u w:val="single"/>
          <w:lang w:val="lv"/>
        </w:rPr>
        <w:t>Par sērijas izlaidi atbildīgais ražotājs</w:t>
      </w:r>
      <w:r>
        <w:rPr>
          <w:lang w:val="lv"/>
        </w:rPr>
        <w:t>:</w:t>
      </w:r>
    </w:p>
    <w:p w14:paraId="4A491B11" w14:textId="77777777" w:rsidR="00AC3690" w:rsidRPr="00F842E1" w:rsidRDefault="000511DB" w:rsidP="00CB471F">
      <w:pPr>
        <w:spacing w:line="240" w:lineRule="auto"/>
        <w:jc w:val="both"/>
        <w:rPr>
          <w:lang w:val="fr-FR"/>
        </w:rPr>
      </w:pPr>
      <w:r>
        <w:rPr>
          <w:lang w:val="lv"/>
        </w:rPr>
        <w:t>AB7 santé</w:t>
      </w:r>
    </w:p>
    <w:p w14:paraId="71A0299F" w14:textId="77777777" w:rsidR="00AC3690" w:rsidRPr="00F842E1" w:rsidRDefault="000511DB" w:rsidP="00CB471F">
      <w:pPr>
        <w:spacing w:line="240" w:lineRule="auto"/>
        <w:jc w:val="both"/>
        <w:rPr>
          <w:lang w:val="fr-FR"/>
        </w:rPr>
      </w:pPr>
      <w:r>
        <w:rPr>
          <w:lang w:val="lv"/>
        </w:rPr>
        <w:t>Chemin des Monges - BP9</w:t>
      </w:r>
    </w:p>
    <w:p w14:paraId="2869BFC9" w14:textId="6725D6F6" w:rsidR="00AC3690" w:rsidRPr="00F842E1" w:rsidRDefault="00357C52" w:rsidP="00CB471F">
      <w:pPr>
        <w:spacing w:line="240" w:lineRule="auto"/>
        <w:jc w:val="both"/>
        <w:rPr>
          <w:rFonts w:ascii="Tahoma" w:eastAsia="Tahoma" w:hAnsi="Tahoma" w:cs="Tahoma"/>
          <w:sz w:val="20"/>
          <w:szCs w:val="20"/>
          <w:lang w:val="fr-FR"/>
        </w:rPr>
      </w:pPr>
      <w:r>
        <w:rPr>
          <w:lang w:val="lv"/>
        </w:rPr>
        <w:t>3</w:t>
      </w:r>
      <w:r w:rsidR="000511DB">
        <w:rPr>
          <w:lang w:val="lv"/>
        </w:rPr>
        <w:t>1450 DEYME</w:t>
      </w:r>
    </w:p>
    <w:p w14:paraId="7BEF41C8" w14:textId="77777777" w:rsidR="00AC3690" w:rsidRPr="00F842E1" w:rsidRDefault="000511DB" w:rsidP="00CB471F">
      <w:pPr>
        <w:spacing w:line="240" w:lineRule="auto"/>
        <w:jc w:val="both"/>
        <w:rPr>
          <w:rFonts w:ascii="Tahoma" w:eastAsia="Tahoma" w:hAnsi="Tahoma" w:cs="Tahoma"/>
          <w:sz w:val="20"/>
          <w:szCs w:val="20"/>
          <w:lang w:val="fr-FR"/>
        </w:rPr>
      </w:pPr>
      <w:r>
        <w:rPr>
          <w:lang w:val="lv"/>
        </w:rPr>
        <w:t>Francija</w:t>
      </w:r>
    </w:p>
    <w:p w14:paraId="24BB859A" w14:textId="77777777" w:rsidR="00AC3690" w:rsidRPr="00F842E1" w:rsidRDefault="00AC3690" w:rsidP="00CB471F">
      <w:pPr>
        <w:spacing w:line="240" w:lineRule="auto"/>
        <w:jc w:val="both"/>
        <w:rPr>
          <w:rFonts w:ascii="Tahoma" w:eastAsia="Tahoma" w:hAnsi="Tahoma" w:cs="Tahoma"/>
          <w:sz w:val="20"/>
          <w:szCs w:val="20"/>
          <w:lang w:val="fr-FR"/>
        </w:rPr>
      </w:pPr>
    </w:p>
    <w:p w14:paraId="44051484" w14:textId="77777777" w:rsidR="002B6749" w:rsidRPr="00F842E1" w:rsidRDefault="002B6749" w:rsidP="00CB471F">
      <w:pPr>
        <w:spacing w:line="240" w:lineRule="auto"/>
        <w:rPr>
          <w:u w:val="single"/>
          <w:lang w:val="fr-FR"/>
        </w:rPr>
      </w:pPr>
      <w:bookmarkStart w:id="19" w:name="_heading=h.3znysh7" w:colFirst="0" w:colLast="0"/>
      <w:bookmarkEnd w:id="19"/>
      <w:r>
        <w:rPr>
          <w:u w:val="single"/>
          <w:lang w:val="lv"/>
        </w:rPr>
        <w:t>Vietējie pārstāvji un kontaktinformācija, lai ziņotu par iespējamām blakusparādībām</w:t>
      </w:r>
      <w:r>
        <w:rPr>
          <w:lang w:val="lv"/>
        </w:rPr>
        <w:t>:</w:t>
      </w:r>
    </w:p>
    <w:p w14:paraId="462D38C5" w14:textId="4D545431" w:rsidR="00BD0919" w:rsidRPr="00F842E1" w:rsidRDefault="000511DB" w:rsidP="00CB471F">
      <w:pPr>
        <w:spacing w:line="240" w:lineRule="auto"/>
        <w:rPr>
          <w:lang w:val="fr-FR"/>
        </w:rPr>
      </w:pPr>
      <w:r w:rsidRPr="00F842E1">
        <w:rPr>
          <w:lang w:val="fr-FR"/>
        </w:rPr>
        <w:t>OÜ ZOOVETVARU</w:t>
      </w:r>
      <w:r w:rsidRPr="00F842E1">
        <w:rPr>
          <w:lang w:val="fr-FR"/>
        </w:rPr>
        <w:br/>
        <w:t>Uusaru 5</w:t>
      </w:r>
      <w:r w:rsidRPr="00F842E1">
        <w:rPr>
          <w:lang w:val="fr-FR"/>
        </w:rPr>
        <w:br/>
        <w:t>EE-76505 Saue/Harjumaa</w:t>
      </w:r>
      <w:r w:rsidRPr="00F842E1">
        <w:rPr>
          <w:lang w:val="fr-FR"/>
        </w:rPr>
        <w:br/>
      </w:r>
      <w:r w:rsidR="00F42DD4" w:rsidRPr="00F42DD4">
        <w:rPr>
          <w:lang w:val="fr-FR"/>
        </w:rPr>
        <w:t>Igaunija</w:t>
      </w:r>
      <w:r w:rsidRPr="00F842E1">
        <w:rPr>
          <w:lang w:val="fr-FR"/>
        </w:rPr>
        <w:br/>
        <w:t>Tel: +372 56480207</w:t>
      </w:r>
    </w:p>
    <w:p w14:paraId="429A2F9E" w14:textId="50C51EEB" w:rsidR="00AC3690" w:rsidRPr="00F842E1" w:rsidRDefault="00BD0919" w:rsidP="00CB471F">
      <w:pPr>
        <w:spacing w:line="240" w:lineRule="auto"/>
        <w:rPr>
          <w:lang w:val="fr-FR"/>
        </w:rPr>
      </w:pPr>
      <w:r w:rsidRPr="00F842E1">
        <w:rPr>
          <w:lang w:val="fr-FR"/>
        </w:rPr>
        <w:t>E-</w:t>
      </w:r>
      <w:r w:rsidR="00AD706A">
        <w:rPr>
          <w:lang w:val="fr-FR"/>
        </w:rPr>
        <w:t>pasts</w:t>
      </w:r>
      <w:r w:rsidRPr="00F842E1">
        <w:rPr>
          <w:lang w:val="fr-FR"/>
        </w:rPr>
        <w:t xml:space="preserve">: </w:t>
      </w:r>
      <w:hyperlink r:id="rId21" w:history="1">
        <w:r w:rsidR="00732398" w:rsidRPr="00F842E1">
          <w:rPr>
            <w:rStyle w:val="Lienhypertexte"/>
            <w:lang w:val="fr-FR"/>
          </w:rPr>
          <w:t>pv@zoovet.eu</w:t>
        </w:r>
      </w:hyperlink>
    </w:p>
    <w:p w14:paraId="4A2BC201" w14:textId="77777777" w:rsidR="00732398" w:rsidRPr="00F842E1" w:rsidRDefault="00732398" w:rsidP="00CB471F">
      <w:pPr>
        <w:spacing w:line="240" w:lineRule="auto"/>
        <w:rPr>
          <w:lang w:val="fr-FR"/>
        </w:rPr>
      </w:pPr>
    </w:p>
    <w:p w14:paraId="52877BC5" w14:textId="5E5B9453" w:rsidR="00732398" w:rsidRPr="00F842E1" w:rsidRDefault="00732398" w:rsidP="00CB471F">
      <w:pPr>
        <w:spacing w:line="240" w:lineRule="auto"/>
        <w:rPr>
          <w:lang w:val="fr-FR"/>
        </w:rPr>
      </w:pPr>
      <w:r w:rsidRPr="00F842E1">
        <w:rPr>
          <w:lang w:val="fr-FR"/>
        </w:rPr>
        <w:t>Lai iegūtu papildu informāciju par šīm veterinārajām zālēm, lūdzam sazināties ar tirdzniecības atļaujas turētāja vietējo pārstāvi.</w:t>
      </w:r>
    </w:p>
    <w:sectPr w:rsidR="00732398" w:rsidRPr="00F842E1">
      <w:footerReference w:type="default" r:id="rId22"/>
      <w:footerReference w:type="first" r:id="rId23"/>
      <w:pgSz w:w="11907" w:h="16840"/>
      <w:pgMar w:top="1134" w:right="1418" w:bottom="1134" w:left="1418" w:header="737" w:footer="737"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53EAFC7" w16cid:durableId="153EAFC7"/>
  <w16cid:commentId w16cid:paraId="451B4BD3" w16cid:durableId="451B4BD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F264C4" w14:textId="77777777" w:rsidR="00EC7182" w:rsidRDefault="00EC7182">
      <w:pPr>
        <w:spacing w:line="240" w:lineRule="auto"/>
      </w:pPr>
      <w:r>
        <w:separator/>
      </w:r>
    </w:p>
  </w:endnote>
  <w:endnote w:type="continuationSeparator" w:id="0">
    <w:p w14:paraId="4A54BC38" w14:textId="77777777" w:rsidR="00EC7182" w:rsidRDefault="00EC71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embedRegular r:id="rId1" w:fontKey="{6CC16768-9D76-44C3-A09D-DC54EE241704}"/>
    <w:embedBoldItalic r:id="rId2" w:fontKey="{CB864F1D-3A61-433B-8501-5CD4C0666FC8}"/>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5DC1F42D-5C2A-4D7B-9DC7-D856327FD723}"/>
  </w:font>
  <w:font w:name="EUAlbertin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embedRegular r:id="rId4" w:fontKey="{FD3E3B03-169F-4A05-B5F2-FBD1E5E89DB8}"/>
    <w:embedBold r:id="rId5" w:fontKey="{A441DA87-044D-436D-9972-23D1255B7F18}"/>
    <w:embedItalic r:id="rId6" w:fontKey="{EBAFA42D-0383-4714-8167-D966AEB029A9}"/>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embedRegular r:id="rId7" w:fontKey="{6BA73DF3-A6A4-449C-AC44-E0FEE32A01B2}"/>
    <w:embedItalic r:id="rId8" w:fontKey="{B7F2716B-4B7A-49F4-B28F-18592B54A2DA}"/>
  </w:font>
  <w:font w:name="Gungsuh">
    <w:altName w:val="Arial Unicode MS"/>
    <w:charset w:val="81"/>
    <w:family w:val="roman"/>
    <w:pitch w:val="variable"/>
    <w:sig w:usb0="00000000" w:usb1="69D77CFB" w:usb2="00000030" w:usb3="00000000" w:csb0="0008009F" w:csb1="00000000"/>
  </w:font>
  <w:font w:name="Helvetica Neue">
    <w:charset w:val="00"/>
    <w:family w:val="auto"/>
    <w:pitch w:val="default"/>
    <w:embedRegular r:id="rId9" w:fontKey="{C0CF09DE-F491-4543-8E72-ABCB61171322}"/>
  </w:font>
  <w:font w:name="Cambria">
    <w:panose1 w:val="02040503050406030204"/>
    <w:charset w:val="00"/>
    <w:family w:val="roman"/>
    <w:pitch w:val="variable"/>
    <w:sig w:usb0="E00006FF" w:usb1="420024FF" w:usb2="02000000" w:usb3="00000000" w:csb0="0000019F" w:csb1="00000000"/>
    <w:embedRegular r:id="rId10" w:fontKey="{A7C6D4A0-FA32-42E5-9626-1E249915E925}"/>
  </w:font>
  <w:font w:name="Calibri">
    <w:panose1 w:val="020F0502020204030204"/>
    <w:charset w:val="00"/>
    <w:family w:val="swiss"/>
    <w:pitch w:val="variable"/>
    <w:sig w:usb0="E4002EFF" w:usb1="C000247B" w:usb2="00000009" w:usb3="00000000" w:csb0="000001FF" w:csb1="00000000"/>
    <w:embedRegular r:id="rId11" w:fontKey="{B081CF47-4ED2-4350-BDB9-359AAEFE1D5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931F12" w14:textId="77777777" w:rsidR="002F0901" w:rsidRDefault="002F0901">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color w:val="000000"/>
        <w:sz w:val="16"/>
        <w:szCs w:val="16"/>
        <w:lang w:val="lv"/>
      </w:rPr>
      <w:fldChar w:fldCharType="begin"/>
    </w:r>
    <w:r>
      <w:rPr>
        <w:color w:val="000000"/>
        <w:sz w:val="16"/>
        <w:szCs w:val="16"/>
        <w:lang w:val="lv"/>
      </w:rPr>
      <w:instrText>PAGE</w:instrText>
    </w:r>
    <w:r>
      <w:rPr>
        <w:color w:val="000000"/>
        <w:sz w:val="16"/>
        <w:szCs w:val="16"/>
        <w:lang w:val="lv"/>
      </w:rPr>
      <w:fldChar w:fldCharType="separate"/>
    </w:r>
    <w:r w:rsidR="00CC289E">
      <w:rPr>
        <w:noProof/>
        <w:color w:val="000000"/>
        <w:sz w:val="16"/>
        <w:szCs w:val="16"/>
        <w:lang w:val="lv"/>
      </w:rPr>
      <w:t>1</w:t>
    </w:r>
    <w:r>
      <w:rPr>
        <w:color w:val="000000"/>
        <w:sz w:val="16"/>
        <w:szCs w:val="16"/>
        <w:lang w:val="lv"/>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8B8A2" w14:textId="77777777" w:rsidR="002F0901" w:rsidRDefault="002F0901">
    <w:pPr>
      <w:pBdr>
        <w:top w:val="nil"/>
        <w:left w:val="nil"/>
        <w:bottom w:val="nil"/>
        <w:right w:val="nil"/>
        <w:between w:val="nil"/>
      </w:pBdr>
      <w:tabs>
        <w:tab w:val="center" w:pos="4536"/>
        <w:tab w:val="center" w:pos="8930"/>
        <w:tab w:val="right" w:pos="8931"/>
      </w:tabs>
      <w:spacing w:line="240" w:lineRule="auto"/>
      <w:jc w:val="center"/>
      <w:rPr>
        <w:color w:val="000000"/>
        <w:sz w:val="16"/>
        <w:szCs w:val="16"/>
      </w:rPr>
    </w:pPr>
    <w:r>
      <w:rPr>
        <w:rFonts w:ascii="Helvetica Neue" w:eastAsia="Helvetica Neue" w:hAnsi="Helvetica Neue" w:cs="Helvetica Neue"/>
        <w:color w:val="000000"/>
        <w:sz w:val="16"/>
        <w:szCs w:val="16"/>
        <w:lang w:val="lv"/>
      </w:rPr>
      <w:fldChar w:fldCharType="begin"/>
    </w:r>
    <w:r>
      <w:rPr>
        <w:rFonts w:ascii="Helvetica Neue" w:eastAsia="Helvetica Neue" w:hAnsi="Helvetica Neue" w:cs="Helvetica Neue"/>
        <w:color w:val="000000"/>
        <w:sz w:val="16"/>
        <w:szCs w:val="16"/>
        <w:lang w:val="lv"/>
      </w:rPr>
      <w:instrText>PAGE</w:instrText>
    </w:r>
    <w:r>
      <w:rPr>
        <w:rFonts w:ascii="Helvetica Neue" w:eastAsia="Helvetica Neue" w:hAnsi="Helvetica Neue" w:cs="Helvetica Neue"/>
        <w:color w:val="000000"/>
        <w:sz w:val="16"/>
        <w:szCs w:val="16"/>
        <w:lang w:val="lv"/>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2AE741" w14:textId="77777777" w:rsidR="00EC7182" w:rsidRDefault="00EC7182">
      <w:pPr>
        <w:spacing w:line="240" w:lineRule="auto"/>
      </w:pPr>
      <w:r>
        <w:separator/>
      </w:r>
    </w:p>
  </w:footnote>
  <w:footnote w:type="continuationSeparator" w:id="0">
    <w:p w14:paraId="6B55C703" w14:textId="77777777" w:rsidR="00EC7182" w:rsidRDefault="00EC718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74382A"/>
    <w:multiLevelType w:val="multilevel"/>
    <w:tmpl w:val="A0C63C88"/>
    <w:lvl w:ilvl="0">
      <w:start w:val="1"/>
      <w:numFmt w:val="decimal"/>
      <w:pStyle w:val="AHeader1"/>
      <w:lvlText w:val="%1."/>
      <w:lvlJc w:val="left"/>
      <w:pPr>
        <w:tabs>
          <w:tab w:val="num" w:pos="720"/>
        </w:tabs>
        <w:ind w:left="720" w:hanging="720"/>
      </w:pPr>
    </w:lvl>
    <w:lvl w:ilvl="1">
      <w:start w:val="1"/>
      <w:numFmt w:val="decimal"/>
      <w:pStyle w:val="AHeader2"/>
      <w:lvlText w:val="%2."/>
      <w:lvlJc w:val="left"/>
      <w:pPr>
        <w:tabs>
          <w:tab w:val="num" w:pos="1440"/>
        </w:tabs>
        <w:ind w:left="1440" w:hanging="720"/>
      </w:pPr>
    </w:lvl>
    <w:lvl w:ilvl="2">
      <w:start w:val="1"/>
      <w:numFmt w:val="decimal"/>
      <w:pStyle w:val="AHeader3"/>
      <w:lvlText w:val="%3."/>
      <w:lvlJc w:val="left"/>
      <w:pPr>
        <w:tabs>
          <w:tab w:val="num" w:pos="2160"/>
        </w:tabs>
        <w:ind w:left="2160" w:hanging="720"/>
      </w:pPr>
    </w:lvl>
    <w:lvl w:ilvl="3">
      <w:start w:val="1"/>
      <w:numFmt w:val="decimal"/>
      <w:pStyle w:val="AHeader2abc"/>
      <w:lvlText w:val="%4."/>
      <w:lvlJc w:val="left"/>
      <w:pPr>
        <w:tabs>
          <w:tab w:val="num" w:pos="2880"/>
        </w:tabs>
        <w:ind w:left="2880" w:hanging="720"/>
      </w:pPr>
    </w:lvl>
    <w:lvl w:ilvl="4">
      <w:start w:val="1"/>
      <w:numFmt w:val="decimal"/>
      <w:pStyle w:val="AHeader3abc"/>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690"/>
    <w:rsid w:val="00037B32"/>
    <w:rsid w:val="000511DB"/>
    <w:rsid w:val="0006178C"/>
    <w:rsid w:val="00083D86"/>
    <w:rsid w:val="00085231"/>
    <w:rsid w:val="000943E0"/>
    <w:rsid w:val="000A091E"/>
    <w:rsid w:val="001006E0"/>
    <w:rsid w:val="0010756A"/>
    <w:rsid w:val="00156028"/>
    <w:rsid w:val="001A51A8"/>
    <w:rsid w:val="001C2B1A"/>
    <w:rsid w:val="00267CED"/>
    <w:rsid w:val="002914EE"/>
    <w:rsid w:val="00297770"/>
    <w:rsid w:val="002B34A7"/>
    <w:rsid w:val="002B6749"/>
    <w:rsid w:val="002F0901"/>
    <w:rsid w:val="00301AE5"/>
    <w:rsid w:val="003170AB"/>
    <w:rsid w:val="0033621A"/>
    <w:rsid w:val="00337F5A"/>
    <w:rsid w:val="00357C52"/>
    <w:rsid w:val="003A1FC5"/>
    <w:rsid w:val="00410E67"/>
    <w:rsid w:val="00426CEE"/>
    <w:rsid w:val="0049727C"/>
    <w:rsid w:val="004A0539"/>
    <w:rsid w:val="004A59A3"/>
    <w:rsid w:val="004C5317"/>
    <w:rsid w:val="004E28B0"/>
    <w:rsid w:val="00524674"/>
    <w:rsid w:val="00533D8C"/>
    <w:rsid w:val="00540EA3"/>
    <w:rsid w:val="00556179"/>
    <w:rsid w:val="00565B30"/>
    <w:rsid w:val="005677D1"/>
    <w:rsid w:val="005855BC"/>
    <w:rsid w:val="005D2EA5"/>
    <w:rsid w:val="005F2B16"/>
    <w:rsid w:val="00614B12"/>
    <w:rsid w:val="006423D6"/>
    <w:rsid w:val="00682FC1"/>
    <w:rsid w:val="006863CE"/>
    <w:rsid w:val="006E386E"/>
    <w:rsid w:val="006F0B1E"/>
    <w:rsid w:val="00727088"/>
    <w:rsid w:val="00732398"/>
    <w:rsid w:val="007569FA"/>
    <w:rsid w:val="007607AB"/>
    <w:rsid w:val="00764AD2"/>
    <w:rsid w:val="007B5C84"/>
    <w:rsid w:val="007D30DB"/>
    <w:rsid w:val="007D7EBF"/>
    <w:rsid w:val="007E2DBD"/>
    <w:rsid w:val="00826BD1"/>
    <w:rsid w:val="00881723"/>
    <w:rsid w:val="008D18DC"/>
    <w:rsid w:val="008E6D3C"/>
    <w:rsid w:val="00945ECA"/>
    <w:rsid w:val="009502E8"/>
    <w:rsid w:val="0095649D"/>
    <w:rsid w:val="00964A3B"/>
    <w:rsid w:val="00980F57"/>
    <w:rsid w:val="009C5D93"/>
    <w:rsid w:val="009D2F3C"/>
    <w:rsid w:val="009E057C"/>
    <w:rsid w:val="009F3D47"/>
    <w:rsid w:val="00A04AD9"/>
    <w:rsid w:val="00A438F9"/>
    <w:rsid w:val="00A605AB"/>
    <w:rsid w:val="00A719FA"/>
    <w:rsid w:val="00A97A79"/>
    <w:rsid w:val="00AC122E"/>
    <w:rsid w:val="00AC3690"/>
    <w:rsid w:val="00AC7E59"/>
    <w:rsid w:val="00AD706A"/>
    <w:rsid w:val="00AF6BA7"/>
    <w:rsid w:val="00B12A1E"/>
    <w:rsid w:val="00B41B97"/>
    <w:rsid w:val="00B547B3"/>
    <w:rsid w:val="00BD0919"/>
    <w:rsid w:val="00BD20FF"/>
    <w:rsid w:val="00BD2DD0"/>
    <w:rsid w:val="00C20E0B"/>
    <w:rsid w:val="00C2664B"/>
    <w:rsid w:val="00C45F86"/>
    <w:rsid w:val="00C5213B"/>
    <w:rsid w:val="00C67DDF"/>
    <w:rsid w:val="00C7745C"/>
    <w:rsid w:val="00C86022"/>
    <w:rsid w:val="00CA4B49"/>
    <w:rsid w:val="00CB471F"/>
    <w:rsid w:val="00CC289E"/>
    <w:rsid w:val="00CE196D"/>
    <w:rsid w:val="00CE4F71"/>
    <w:rsid w:val="00CF4060"/>
    <w:rsid w:val="00CF4C27"/>
    <w:rsid w:val="00DA48AC"/>
    <w:rsid w:val="00DC40E7"/>
    <w:rsid w:val="00DE7C72"/>
    <w:rsid w:val="00E07412"/>
    <w:rsid w:val="00E220F8"/>
    <w:rsid w:val="00E242BA"/>
    <w:rsid w:val="00E51A69"/>
    <w:rsid w:val="00E841EE"/>
    <w:rsid w:val="00EB0C5E"/>
    <w:rsid w:val="00EB2A42"/>
    <w:rsid w:val="00EC7182"/>
    <w:rsid w:val="00F108B4"/>
    <w:rsid w:val="00F245F9"/>
    <w:rsid w:val="00F349BE"/>
    <w:rsid w:val="00F42DD4"/>
    <w:rsid w:val="00F65D98"/>
    <w:rsid w:val="00F842E1"/>
    <w:rsid w:val="00FA562F"/>
    <w:rsid w:val="00FB28E5"/>
    <w:rsid w:val="00FD6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C634C"/>
  <w15:docId w15:val="{C7739557-6455-431A-9DFB-315737D49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GB" w:eastAsia="en-GB" w:bidi="ar-SA"/>
      </w:rPr>
    </w:rPrDefault>
    <w:pPrDefault>
      <w:pPr>
        <w:tabs>
          <w:tab w:val="left" w:pos="567"/>
        </w:tabs>
        <w:spacing w:line="2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6196"/>
    <w:pPr>
      <w:spacing w:line="260" w:lineRule="exact"/>
    </w:pPr>
    <w:rPr>
      <w:lang w:eastAsia="en-US"/>
    </w:rPr>
  </w:style>
  <w:style w:type="paragraph" w:styleId="Titre1">
    <w:name w:val="heading 1"/>
    <w:basedOn w:val="Normal"/>
    <w:next w:val="Normal"/>
    <w:uiPriority w:val="9"/>
    <w:qFormat/>
    <w:pPr>
      <w:spacing w:before="240" w:after="120"/>
      <w:ind w:left="357" w:hanging="357"/>
      <w:outlineLvl w:val="0"/>
    </w:pPr>
    <w:rPr>
      <w:b/>
      <w:caps/>
      <w:sz w:val="26"/>
      <w:lang w:val="en-US"/>
    </w:rPr>
  </w:style>
  <w:style w:type="paragraph" w:styleId="Titre2">
    <w:name w:val="heading 2"/>
    <w:basedOn w:val="Normal"/>
    <w:next w:val="Normal"/>
    <w:uiPriority w:val="9"/>
    <w:semiHidden/>
    <w:unhideWhenUsed/>
    <w:qFormat/>
    <w:pPr>
      <w:keepNext/>
      <w:spacing w:before="240" w:after="60"/>
      <w:outlineLvl w:val="1"/>
    </w:pPr>
    <w:rPr>
      <w:rFonts w:ascii="Helvetica" w:hAnsi="Helvetica"/>
      <w:b/>
      <w:i/>
      <w:sz w:val="24"/>
    </w:rPr>
  </w:style>
  <w:style w:type="paragraph" w:styleId="Titre3">
    <w:name w:val="heading 3"/>
    <w:basedOn w:val="Normal"/>
    <w:next w:val="Normal"/>
    <w:uiPriority w:val="9"/>
    <w:semiHidden/>
    <w:unhideWhenUsed/>
    <w:qFormat/>
    <w:pPr>
      <w:keepNext/>
      <w:keepLines/>
      <w:spacing w:before="120" w:after="80"/>
      <w:outlineLvl w:val="2"/>
    </w:pPr>
    <w:rPr>
      <w:b/>
      <w:kern w:val="28"/>
      <w:sz w:val="24"/>
      <w:lang w:val="en-US"/>
    </w:rPr>
  </w:style>
  <w:style w:type="paragraph" w:styleId="Titre4">
    <w:name w:val="heading 4"/>
    <w:basedOn w:val="Normal"/>
    <w:next w:val="Normal"/>
    <w:uiPriority w:val="9"/>
    <w:semiHidden/>
    <w:unhideWhenUsed/>
    <w:qFormat/>
    <w:pPr>
      <w:keepNext/>
      <w:tabs>
        <w:tab w:val="clear" w:pos="567"/>
      </w:tabs>
      <w:outlineLvl w:val="3"/>
    </w:pPr>
    <w:rPr>
      <w:b/>
      <w:noProof/>
    </w:rPr>
  </w:style>
  <w:style w:type="paragraph" w:styleId="Titre5">
    <w:name w:val="heading 5"/>
    <w:basedOn w:val="Normal"/>
    <w:next w:val="Normal"/>
    <w:uiPriority w:val="9"/>
    <w:semiHidden/>
    <w:unhideWhenUsed/>
    <w:qFormat/>
    <w:pPr>
      <w:keepNext/>
      <w:tabs>
        <w:tab w:val="clear" w:pos="567"/>
      </w:tabs>
      <w:jc w:val="center"/>
      <w:outlineLvl w:val="4"/>
    </w:pPr>
    <w:rPr>
      <w:b/>
      <w:noProof/>
    </w:rPr>
  </w:style>
  <w:style w:type="paragraph" w:styleId="Titre6">
    <w:name w:val="heading 6"/>
    <w:basedOn w:val="Normal"/>
    <w:next w:val="Normal"/>
    <w:uiPriority w:val="9"/>
    <w:semiHidden/>
    <w:unhideWhenUsed/>
    <w:qFormat/>
    <w:pPr>
      <w:keepNext/>
      <w:tabs>
        <w:tab w:val="left" w:pos="-720"/>
        <w:tab w:val="left" w:pos="4536"/>
      </w:tabs>
      <w:suppressAutoHyphens/>
      <w:outlineLvl w:val="5"/>
    </w:pPr>
    <w:rPr>
      <w:i/>
    </w:rPr>
  </w:style>
  <w:style w:type="paragraph" w:styleId="Titre7">
    <w:name w:val="heading 7"/>
    <w:basedOn w:val="Normal"/>
    <w:next w:val="Normal"/>
    <w:qFormat/>
    <w:pPr>
      <w:keepNext/>
      <w:tabs>
        <w:tab w:val="left" w:pos="-720"/>
        <w:tab w:val="left" w:pos="4536"/>
      </w:tabs>
      <w:suppressAutoHyphens/>
      <w:jc w:val="both"/>
      <w:outlineLvl w:val="6"/>
    </w:pPr>
    <w:rPr>
      <w:i/>
    </w:rPr>
  </w:style>
  <w:style w:type="paragraph" w:styleId="Titre8">
    <w:name w:val="heading 8"/>
    <w:basedOn w:val="Normal"/>
    <w:next w:val="Normal"/>
    <w:qFormat/>
    <w:pPr>
      <w:keepNext/>
      <w:tabs>
        <w:tab w:val="clear" w:pos="567"/>
      </w:tabs>
      <w:ind w:right="-318"/>
      <w:outlineLvl w:val="7"/>
    </w:pPr>
    <w:rPr>
      <w:b/>
    </w:rPr>
  </w:style>
  <w:style w:type="paragraph" w:styleId="Titre9">
    <w:name w:val="heading 9"/>
    <w:basedOn w:val="Normal"/>
    <w:next w:val="Normal"/>
    <w:qFormat/>
    <w:pPr>
      <w:keepNext/>
      <w:tabs>
        <w:tab w:val="clear" w:pos="567"/>
      </w:tabs>
      <w:ind w:left="2268" w:right="1711" w:hanging="567"/>
      <w:outlineLvl w:val="8"/>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uiPriority w:val="10"/>
    <w:qFormat/>
    <w:pPr>
      <w:keepNext/>
      <w:keepLines/>
      <w:spacing w:before="480" w:after="120"/>
    </w:pPr>
    <w:rPr>
      <w:b/>
      <w:sz w:val="72"/>
      <w:szCs w:val="72"/>
    </w:rPr>
  </w:style>
  <w:style w:type="table" w:customStyle="1" w:styleId="TableNormal1">
    <w:name w:val="Table Normal1"/>
    <w:tblPr>
      <w:tblCellMar>
        <w:top w:w="0" w:type="dxa"/>
        <w:left w:w="0" w:type="dxa"/>
        <w:bottom w:w="0" w:type="dxa"/>
        <w:right w:w="0" w:type="dxa"/>
      </w:tblCellMar>
    </w:tblPr>
  </w:style>
  <w:style w:type="paragraph" w:styleId="En-tte">
    <w:name w:val="header"/>
    <w:basedOn w:val="Normal"/>
    <w:pPr>
      <w:tabs>
        <w:tab w:val="center" w:pos="4153"/>
        <w:tab w:val="right" w:pos="8306"/>
      </w:tabs>
      <w:spacing w:line="240" w:lineRule="auto"/>
    </w:pPr>
    <w:rPr>
      <w:rFonts w:ascii="Helvetica" w:hAnsi="Helvetica"/>
      <w:sz w:val="20"/>
    </w:rPr>
  </w:style>
  <w:style w:type="paragraph" w:styleId="Pieddepage">
    <w:name w:val="footer"/>
    <w:basedOn w:val="Normal"/>
    <w:pPr>
      <w:tabs>
        <w:tab w:val="clear" w:pos="567"/>
        <w:tab w:val="center" w:pos="4536"/>
        <w:tab w:val="center" w:pos="8930"/>
      </w:tabs>
      <w:spacing w:line="240" w:lineRule="auto"/>
    </w:pPr>
    <w:rPr>
      <w:rFonts w:ascii="Helvetica" w:hAnsi="Helvetica"/>
      <w:sz w:val="16"/>
    </w:rPr>
  </w:style>
  <w:style w:type="paragraph" w:styleId="TM9">
    <w:name w:val="toc 9"/>
    <w:basedOn w:val="Normal"/>
    <w:next w:val="Normal"/>
    <w:semiHidden/>
    <w:pPr>
      <w:tabs>
        <w:tab w:val="clear" w:pos="567"/>
      </w:tabs>
      <w:ind w:left="1760"/>
    </w:pPr>
  </w:style>
  <w:style w:type="character" w:styleId="Appeldenotedefin">
    <w:name w:val="endnote reference"/>
    <w:semiHidden/>
    <w:rPr>
      <w:vertAlign w:val="superscript"/>
    </w:rPr>
  </w:style>
  <w:style w:type="character" w:styleId="Appelnotedebasdep">
    <w:name w:val="footnote reference"/>
    <w:semiHidden/>
    <w:rPr>
      <w:vertAlign w:val="superscript"/>
    </w:rPr>
  </w:style>
  <w:style w:type="paragraph" w:styleId="Notedebasdepage">
    <w:name w:val="footnote text"/>
    <w:basedOn w:val="Normal"/>
    <w:semiHidden/>
    <w:pPr>
      <w:tabs>
        <w:tab w:val="clear" w:pos="567"/>
      </w:tabs>
      <w:spacing w:line="240" w:lineRule="auto"/>
      <w:jc w:val="both"/>
    </w:pPr>
    <w:rPr>
      <w:sz w:val="20"/>
    </w:rPr>
  </w:style>
  <w:style w:type="paragraph" w:styleId="Corpsdetexte">
    <w:name w:val="Body Text"/>
    <w:basedOn w:val="Normal"/>
    <w:pPr>
      <w:tabs>
        <w:tab w:val="clear" w:pos="567"/>
      </w:tabs>
      <w:spacing w:line="240" w:lineRule="auto"/>
      <w:jc w:val="both"/>
    </w:pPr>
  </w:style>
  <w:style w:type="paragraph" w:styleId="Normalcentr">
    <w:name w:val="Block Text"/>
    <w:basedOn w:val="Normal"/>
    <w:pPr>
      <w:tabs>
        <w:tab w:val="clear" w:pos="567"/>
      </w:tabs>
      <w:ind w:left="2268" w:right="1711" w:hanging="567"/>
    </w:pPr>
    <w:rPr>
      <w:b/>
    </w:rPr>
  </w:style>
  <w:style w:type="paragraph" w:styleId="Corpsdetexte2">
    <w:name w:val="Body Text 2"/>
    <w:basedOn w:val="Normal"/>
    <w:pPr>
      <w:tabs>
        <w:tab w:val="clear" w:pos="567"/>
      </w:tabs>
      <w:spacing w:line="240" w:lineRule="auto"/>
    </w:pPr>
    <w:rPr>
      <w:i/>
      <w:color w:val="008000"/>
    </w:rPr>
  </w:style>
  <w:style w:type="paragraph" w:styleId="Corpsdetexte3">
    <w:name w:val="Body Text 3"/>
    <w:basedOn w:val="Normal"/>
    <w:pPr>
      <w:ind w:right="113"/>
      <w:jc w:val="both"/>
    </w:pPr>
    <w:rPr>
      <w:b/>
    </w:rPr>
  </w:style>
  <w:style w:type="paragraph" w:styleId="Notedefin">
    <w:name w:val="endnote text"/>
    <w:basedOn w:val="Normal"/>
    <w:link w:val="NotedefinCar"/>
    <w:semiHidden/>
    <w:pPr>
      <w:spacing w:line="240" w:lineRule="auto"/>
    </w:pPr>
  </w:style>
  <w:style w:type="character" w:styleId="Marquedecommentaire">
    <w:name w:val="annotation reference"/>
    <w:qFormat/>
    <w:rPr>
      <w:sz w:val="16"/>
    </w:rPr>
  </w:style>
  <w:style w:type="paragraph" w:styleId="Retraitcorpsdetexte2">
    <w:name w:val="Body Text Indent 2"/>
    <w:basedOn w:val="Normal"/>
    <w:pPr>
      <w:ind w:left="567" w:hanging="567"/>
      <w:jc w:val="both"/>
    </w:pPr>
    <w:rPr>
      <w:b/>
    </w:rPr>
  </w:style>
  <w:style w:type="paragraph" w:styleId="Commentaire">
    <w:name w:val="annotation text"/>
    <w:aliases w:val="Kommentarer"/>
    <w:basedOn w:val="Normal"/>
    <w:link w:val="CommentaireC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Retraitcorpsdetexte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Lienhypertexte">
    <w:name w:val="Hyperlink"/>
    <w:rPr>
      <w:color w:val="0000FF"/>
      <w:u w:val="single"/>
    </w:rPr>
  </w:style>
  <w:style w:type="paragraph" w:customStyle="1" w:styleId="AHeader1">
    <w:name w:val="AHeader 1"/>
    <w:basedOn w:val="Normal"/>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num" w:pos="360"/>
      </w:tabs>
      <w:ind w:hanging="360"/>
    </w:pPr>
    <w:rPr>
      <w:sz w:val="22"/>
    </w:rPr>
  </w:style>
  <w:style w:type="paragraph" w:customStyle="1" w:styleId="AHeader3">
    <w:name w:val="AHeader 3"/>
    <w:basedOn w:val="AHeader2"/>
    <w:pPr>
      <w:numPr>
        <w:ilvl w:val="2"/>
      </w:numPr>
      <w:tabs>
        <w:tab w:val="num" w:pos="360"/>
        <w:tab w:val="num" w:pos="1440"/>
      </w:tabs>
      <w:ind w:hanging="180"/>
    </w:pPr>
  </w:style>
  <w:style w:type="paragraph" w:customStyle="1" w:styleId="AHeader2abc">
    <w:name w:val="AHeader 2 abc"/>
    <w:basedOn w:val="AHeader3"/>
    <w:pPr>
      <w:numPr>
        <w:ilvl w:val="3"/>
      </w:numPr>
      <w:tabs>
        <w:tab w:val="num" w:pos="360"/>
        <w:tab w:val="num" w:pos="1440"/>
      </w:tabs>
      <w:ind w:hanging="360"/>
      <w:jc w:val="both"/>
    </w:pPr>
    <w:rPr>
      <w:b w:val="0"/>
      <w:bCs w:val="0"/>
    </w:rPr>
  </w:style>
  <w:style w:type="paragraph" w:customStyle="1" w:styleId="AHeader3abc">
    <w:name w:val="AHeader 3 abc"/>
    <w:basedOn w:val="AHeader2abc"/>
    <w:pPr>
      <w:numPr>
        <w:ilvl w:val="4"/>
      </w:numPr>
      <w:tabs>
        <w:tab w:val="num" w:pos="360"/>
        <w:tab w:val="num" w:pos="1440"/>
      </w:tabs>
      <w:ind w:hanging="360"/>
    </w:pPr>
  </w:style>
  <w:style w:type="character" w:styleId="Lienhypertextesuivivisit">
    <w:name w:val="FollowedHyperlink"/>
    <w:rPr>
      <w:color w:val="800080"/>
      <w:u w:val="single"/>
    </w:rPr>
  </w:style>
  <w:style w:type="paragraph" w:styleId="Retraitcorpsdetexte">
    <w:name w:val="Body Text Indent"/>
    <w:basedOn w:val="Normal"/>
    <w:pPr>
      <w:tabs>
        <w:tab w:val="clear" w:pos="567"/>
      </w:tabs>
      <w:spacing w:line="240" w:lineRule="auto"/>
      <w:ind w:left="567" w:hanging="567"/>
    </w:pPr>
    <w:rPr>
      <w:b/>
    </w:rPr>
  </w:style>
  <w:style w:type="paragraph" w:styleId="Textedebulles">
    <w:name w:val="Balloon Text"/>
    <w:basedOn w:val="Normal"/>
    <w:semiHidden/>
    <w:rPr>
      <w:rFonts w:ascii="Tahoma" w:hAnsi="Tahoma" w:cs="Tahoma"/>
      <w:sz w:val="16"/>
      <w:szCs w:val="16"/>
    </w:rPr>
  </w:style>
  <w:style w:type="paragraph" w:styleId="Objetducommentaire">
    <w:name w:val="annotation subject"/>
    <w:basedOn w:val="Commentaire"/>
    <w:next w:val="Commentaire"/>
    <w:semiHidden/>
    <w:rPr>
      <w:b/>
      <w:bCs/>
    </w:rPr>
  </w:style>
  <w:style w:type="table" w:styleId="Grilledutableau">
    <w:name w:val="Table Grid"/>
    <w:basedOn w:val="Tableau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vision">
    <w:name w:val="Revision"/>
    <w:hidden/>
    <w:uiPriority w:val="99"/>
    <w:semiHidden/>
    <w:rsid w:val="0019686E"/>
    <w:rPr>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Aucuneliste"/>
    <w:rsid w:val="00FF4664"/>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au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aireCar">
    <w:name w:val="Commentaire Car"/>
    <w:aliases w:val="Kommentarer Car"/>
    <w:link w:val="Commentaire"/>
    <w:uiPriority w:val="99"/>
    <w:qFormat/>
    <w:locked/>
    <w:rsid w:val="003909E0"/>
    <w:rPr>
      <w:lang w:val="en-GB" w:eastAsia="en-US" w:bidi="ar-SA"/>
    </w:rPr>
  </w:style>
  <w:style w:type="character" w:customStyle="1" w:styleId="NotedefinCar">
    <w:name w:val="Note de fin Car"/>
    <w:link w:val="Notedefin"/>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auNormal"/>
    <w:tblPr>
      <w:tblStyleRowBandSize w:val="1"/>
      <w:tblStyleColBandSize w:val="1"/>
      <w:tblCellMar>
        <w:left w:w="115" w:type="dxa"/>
        <w:right w:w="115" w:type="dxa"/>
      </w:tblCellMar>
    </w:tblPr>
  </w:style>
  <w:style w:type="table" w:customStyle="1" w:styleId="a0">
    <w:basedOn w:val="TableauNormal"/>
    <w:tblPr>
      <w:tblStyleRowBandSize w:val="1"/>
      <w:tblStyleColBandSize w:val="1"/>
      <w:tblCellMar>
        <w:left w:w="115" w:type="dxa"/>
        <w:right w:w="115" w:type="dxa"/>
      </w:tblCellMar>
    </w:tblPr>
  </w:style>
  <w:style w:type="table" w:customStyle="1" w:styleId="a1">
    <w:basedOn w:val="TableauNormal"/>
    <w:tblPr>
      <w:tblStyleRowBandSize w:val="1"/>
      <w:tblStyleColBandSize w:val="1"/>
      <w:tblCellMar>
        <w:left w:w="115" w:type="dxa"/>
        <w:right w:w="115" w:type="dxa"/>
      </w:tblCellMar>
    </w:tblPr>
  </w:style>
  <w:style w:type="table" w:customStyle="1" w:styleId="a2">
    <w:basedOn w:val="TableauNormal"/>
    <w:tblPr>
      <w:tblStyleRowBandSize w:val="1"/>
      <w:tblStyleColBandSize w:val="1"/>
      <w:tblCellMar>
        <w:left w:w="115" w:type="dxa"/>
        <w:right w:w="115" w:type="dxa"/>
      </w:tblCellMar>
    </w:tblPr>
  </w:style>
  <w:style w:type="table" w:customStyle="1" w:styleId="a3">
    <w:basedOn w:val="TableauNormal"/>
    <w:tblPr>
      <w:tblStyleRowBandSize w:val="1"/>
      <w:tblStyleColBandSize w:val="1"/>
      <w:tblCellMar>
        <w:left w:w="115" w:type="dxa"/>
        <w:right w:w="115" w:type="dxa"/>
      </w:tblCellMar>
    </w:tblPr>
  </w:style>
  <w:style w:type="table" w:customStyle="1" w:styleId="a4">
    <w:basedOn w:val="TableauNormal"/>
    <w:tblPr>
      <w:tblStyleRowBandSize w:val="1"/>
      <w:tblStyleColBandSize w:val="1"/>
      <w:tblCellMar>
        <w:left w:w="115" w:type="dxa"/>
        <w:right w:w="115" w:type="dxa"/>
      </w:tblCellMar>
    </w:tblPr>
  </w:style>
  <w:style w:type="table" w:customStyle="1" w:styleId="a5">
    <w:basedOn w:val="TableauNormal"/>
    <w:tblPr>
      <w:tblStyleRowBandSize w:val="1"/>
      <w:tblStyleColBandSize w:val="1"/>
      <w:tblCellMar>
        <w:left w:w="115" w:type="dxa"/>
        <w:right w:w="115" w:type="dxa"/>
      </w:tblCellMar>
    </w:tblPr>
  </w:style>
  <w:style w:type="table" w:customStyle="1" w:styleId="a6">
    <w:basedOn w:val="TableauNormal"/>
    <w:tblPr>
      <w:tblStyleRowBandSize w:val="1"/>
      <w:tblStyleColBandSize w:val="1"/>
      <w:tblCellMar>
        <w:left w:w="115" w:type="dxa"/>
        <w:right w:w="115" w:type="dxa"/>
      </w:tblCellMar>
    </w:tblPr>
  </w:style>
  <w:style w:type="table" w:customStyle="1" w:styleId="a7">
    <w:basedOn w:val="TableauNormal"/>
    <w:tblPr>
      <w:tblStyleRowBandSize w:val="1"/>
      <w:tblStyleColBandSize w:val="1"/>
      <w:tblCellMar>
        <w:left w:w="115" w:type="dxa"/>
        <w:right w:w="115" w:type="dxa"/>
      </w:tblCellMar>
    </w:tblPr>
  </w:style>
  <w:style w:type="table" w:customStyle="1" w:styleId="a8">
    <w:basedOn w:val="TableauNormal"/>
    <w:tblPr>
      <w:tblStyleRowBandSize w:val="1"/>
      <w:tblStyleColBandSize w:val="1"/>
      <w:tblCellMar>
        <w:left w:w="115" w:type="dxa"/>
        <w:right w:w="115" w:type="dxa"/>
      </w:tblCellMar>
    </w:tblPr>
  </w:style>
  <w:style w:type="table" w:customStyle="1" w:styleId="a9">
    <w:basedOn w:val="TableauNormal"/>
    <w:tblPr>
      <w:tblStyleRowBandSize w:val="1"/>
      <w:tblStyleColBandSize w:val="1"/>
      <w:tblCellMar>
        <w:left w:w="115" w:type="dxa"/>
        <w:right w:w="115" w:type="dxa"/>
      </w:tblCellMar>
    </w:tblPr>
  </w:style>
  <w:style w:type="table" w:customStyle="1" w:styleId="aa">
    <w:basedOn w:val="TableauNormal"/>
    <w:tblPr>
      <w:tblStyleRowBandSize w:val="1"/>
      <w:tblStyleColBandSize w:val="1"/>
      <w:tblCellMar>
        <w:left w:w="115" w:type="dxa"/>
        <w:right w:w="115" w:type="dxa"/>
      </w:tblCellMar>
    </w:tblPr>
  </w:style>
  <w:style w:type="table" w:customStyle="1" w:styleId="ab">
    <w:basedOn w:val="TableauNormal"/>
    <w:tblPr>
      <w:tblStyleRowBandSize w:val="1"/>
      <w:tblStyleColBandSize w:val="1"/>
      <w:tblCellMar>
        <w:left w:w="115" w:type="dxa"/>
        <w:right w:w="115" w:type="dxa"/>
      </w:tblCellMar>
    </w:tblPr>
  </w:style>
  <w:style w:type="table" w:customStyle="1" w:styleId="ac">
    <w:basedOn w:val="TableauNormal"/>
    <w:tblPr>
      <w:tblStyleRowBandSize w:val="1"/>
      <w:tblStyleColBandSize w:val="1"/>
      <w:tblCellMar>
        <w:left w:w="115" w:type="dxa"/>
        <w:right w:w="115" w:type="dxa"/>
      </w:tblCellMar>
    </w:tblPr>
  </w:style>
  <w:style w:type="table" w:customStyle="1" w:styleId="ad">
    <w:basedOn w:val="TableauNormal"/>
    <w:tblPr>
      <w:tblStyleRowBandSize w:val="1"/>
      <w:tblStyleColBandSize w:val="1"/>
      <w:tblCellMar>
        <w:left w:w="115" w:type="dxa"/>
        <w:right w:w="115" w:type="dxa"/>
      </w:tblCellMar>
    </w:tblPr>
  </w:style>
  <w:style w:type="table" w:customStyle="1" w:styleId="ae">
    <w:basedOn w:val="TableauNormal"/>
    <w:tblPr>
      <w:tblStyleRowBandSize w:val="1"/>
      <w:tblStyleColBandSize w:val="1"/>
      <w:tblCellMar>
        <w:left w:w="115" w:type="dxa"/>
        <w:right w:w="115" w:type="dxa"/>
      </w:tblCellMar>
    </w:tblPr>
  </w:style>
  <w:style w:type="table" w:customStyle="1" w:styleId="af">
    <w:basedOn w:val="TableauNormal"/>
    <w:tblPr>
      <w:tblStyleRowBandSize w:val="1"/>
      <w:tblStyleColBandSize w:val="1"/>
      <w:tblCellMar>
        <w:left w:w="115" w:type="dxa"/>
        <w:right w:w="115" w:type="dxa"/>
      </w:tblCellMar>
    </w:tblPr>
  </w:style>
  <w:style w:type="table" w:customStyle="1" w:styleId="af0">
    <w:basedOn w:val="TableauNormal"/>
    <w:tblPr>
      <w:tblStyleRowBandSize w:val="1"/>
      <w:tblStyleColBandSize w:val="1"/>
      <w:tblCellMar>
        <w:left w:w="115" w:type="dxa"/>
        <w:right w:w="115" w:type="dxa"/>
      </w:tblCellMar>
    </w:tblPr>
  </w:style>
  <w:style w:type="table" w:customStyle="1" w:styleId="af1">
    <w:basedOn w:val="TableauNormal"/>
    <w:tblPr>
      <w:tblStyleRowBandSize w:val="1"/>
      <w:tblStyleColBandSize w:val="1"/>
      <w:tblCellMar>
        <w:left w:w="115" w:type="dxa"/>
        <w:right w:w="115" w:type="dxa"/>
      </w:tblCellMar>
    </w:tblPr>
  </w:style>
  <w:style w:type="table" w:customStyle="1" w:styleId="af2">
    <w:basedOn w:val="TableauNormal"/>
    <w:tblPr>
      <w:tblStyleRowBandSize w:val="1"/>
      <w:tblStyleColBandSize w:val="1"/>
      <w:tblCellMar>
        <w:left w:w="115" w:type="dxa"/>
        <w:right w:w="115" w:type="dxa"/>
      </w:tblCellMar>
    </w:tblPr>
  </w:style>
  <w:style w:type="table" w:customStyle="1" w:styleId="af3">
    <w:basedOn w:val="TableauNormal"/>
    <w:tblPr>
      <w:tblStyleRowBandSize w:val="1"/>
      <w:tblStyleColBandSize w:val="1"/>
      <w:tblCellMar>
        <w:left w:w="115" w:type="dxa"/>
        <w:right w:w="115" w:type="dxa"/>
      </w:tblCellMar>
    </w:tblPr>
  </w:style>
  <w:style w:type="table" w:customStyle="1" w:styleId="af4">
    <w:basedOn w:val="TableauNormal"/>
    <w:tblPr>
      <w:tblStyleRowBandSize w:val="1"/>
      <w:tblStyleColBandSize w:val="1"/>
      <w:tblCellMar>
        <w:left w:w="115" w:type="dxa"/>
        <w:right w:w="115" w:type="dxa"/>
      </w:tblCellMar>
    </w:tblPr>
  </w:style>
  <w:style w:type="table" w:customStyle="1" w:styleId="af5">
    <w:basedOn w:val="TableauNormal"/>
    <w:tblPr>
      <w:tblStyleRowBandSize w:val="1"/>
      <w:tblStyleColBandSize w:val="1"/>
      <w:tblCellMar>
        <w:left w:w="115" w:type="dxa"/>
        <w:right w:w="115" w:type="dxa"/>
      </w:tblCellMar>
    </w:tblPr>
  </w:style>
  <w:style w:type="table" w:customStyle="1" w:styleId="af6">
    <w:basedOn w:val="TableauNormal"/>
    <w:tblPr>
      <w:tblStyleRowBandSize w:val="1"/>
      <w:tblStyleColBandSize w:val="1"/>
      <w:tblCellMar>
        <w:left w:w="115" w:type="dxa"/>
        <w:right w:w="115" w:type="dxa"/>
      </w:tblCellMar>
    </w:tblPr>
  </w:style>
  <w:style w:type="table" w:customStyle="1" w:styleId="af7">
    <w:basedOn w:val="TableauNormal"/>
    <w:tblPr>
      <w:tblStyleRowBandSize w:val="1"/>
      <w:tblStyleColBandSize w:val="1"/>
      <w:tblCellMar>
        <w:left w:w="115" w:type="dxa"/>
        <w:right w:w="115" w:type="dxa"/>
      </w:tblCellMar>
    </w:tblPr>
  </w:style>
  <w:style w:type="table" w:customStyle="1" w:styleId="af8">
    <w:basedOn w:val="TableauNormal"/>
    <w:tblPr>
      <w:tblStyleRowBandSize w:val="1"/>
      <w:tblStyleColBandSize w:val="1"/>
      <w:tblCellMar>
        <w:left w:w="115" w:type="dxa"/>
        <w:right w:w="115" w:type="dxa"/>
      </w:tblCellMar>
    </w:tblPr>
  </w:style>
  <w:style w:type="table" w:customStyle="1" w:styleId="af9">
    <w:basedOn w:val="TableauNormal"/>
    <w:tblPr>
      <w:tblStyleRowBandSize w:val="1"/>
      <w:tblStyleColBandSize w:val="1"/>
      <w:tblCellMar>
        <w:left w:w="115" w:type="dxa"/>
        <w:right w:w="115" w:type="dxa"/>
      </w:tblCellMar>
    </w:tblPr>
  </w:style>
  <w:style w:type="table" w:customStyle="1" w:styleId="afa">
    <w:basedOn w:val="TableauNormal"/>
    <w:tblPr>
      <w:tblStyleRowBandSize w:val="1"/>
      <w:tblStyleColBandSize w:val="1"/>
      <w:tblCellMar>
        <w:left w:w="115" w:type="dxa"/>
        <w:right w:w="115" w:type="dxa"/>
      </w:tblCellMar>
    </w:tblPr>
  </w:style>
  <w:style w:type="table" w:customStyle="1" w:styleId="afb">
    <w:basedOn w:val="TableauNormal"/>
    <w:tblPr>
      <w:tblStyleRowBandSize w:val="1"/>
      <w:tblStyleColBandSize w:val="1"/>
      <w:tblCellMar>
        <w:left w:w="115" w:type="dxa"/>
        <w:right w:w="115" w:type="dxa"/>
      </w:tblCellMar>
    </w:tblPr>
  </w:style>
  <w:style w:type="table" w:customStyle="1" w:styleId="afc">
    <w:basedOn w:val="TableauNormal"/>
    <w:tblPr>
      <w:tblStyleRowBandSize w:val="1"/>
      <w:tblStyleColBandSize w:val="1"/>
      <w:tblCellMar>
        <w:left w:w="115" w:type="dxa"/>
        <w:right w:w="115" w:type="dxa"/>
      </w:tblCellMar>
    </w:tblPr>
  </w:style>
  <w:style w:type="table" w:customStyle="1" w:styleId="afd">
    <w:basedOn w:val="TableauNormal"/>
    <w:tblPr>
      <w:tblStyleRowBandSize w:val="1"/>
      <w:tblStyleColBandSize w:val="1"/>
      <w:tblCellMar>
        <w:left w:w="115" w:type="dxa"/>
        <w:right w:w="115" w:type="dxa"/>
      </w:tblCellMar>
    </w:tblPr>
  </w:style>
  <w:style w:type="table" w:customStyle="1" w:styleId="afe">
    <w:basedOn w:val="TableNormal1"/>
    <w:tblPr>
      <w:tblStyleRowBandSize w:val="1"/>
      <w:tblStyleColBandSize w:val="1"/>
      <w:tblCellMar>
        <w:left w:w="115" w:type="dxa"/>
        <w:right w:w="115" w:type="dxa"/>
      </w:tblCellMar>
    </w:tblPr>
  </w:style>
  <w:style w:type="table" w:customStyle="1" w:styleId="aff">
    <w:basedOn w:val="TableNormal1"/>
    <w:tblPr>
      <w:tblStyleRowBandSize w:val="1"/>
      <w:tblStyleColBandSize w:val="1"/>
      <w:tblCellMar>
        <w:left w:w="115" w:type="dxa"/>
        <w:right w:w="115" w:type="dxa"/>
      </w:tblCellMar>
    </w:tblPr>
  </w:style>
  <w:style w:type="table" w:customStyle="1" w:styleId="aff0">
    <w:basedOn w:val="TableNormal1"/>
    <w:tblPr>
      <w:tblStyleRowBandSize w:val="1"/>
      <w:tblStyleColBandSize w:val="1"/>
      <w:tblCellMar>
        <w:left w:w="115" w:type="dxa"/>
        <w:right w:w="115" w:type="dxa"/>
      </w:tblCellMar>
    </w:tblPr>
  </w:style>
  <w:style w:type="table" w:customStyle="1" w:styleId="aff1">
    <w:basedOn w:val="TableNormal1"/>
    <w:tblPr>
      <w:tblStyleRowBandSize w:val="1"/>
      <w:tblStyleColBandSize w:val="1"/>
      <w:tblCellMar>
        <w:left w:w="115" w:type="dxa"/>
        <w:right w:w="115" w:type="dxa"/>
      </w:tblCellMar>
    </w:tblPr>
  </w:style>
  <w:style w:type="table" w:customStyle="1" w:styleId="aff2">
    <w:basedOn w:val="TableNormal1"/>
    <w:tblPr>
      <w:tblStyleRowBandSize w:val="1"/>
      <w:tblStyleColBandSize w:val="1"/>
      <w:tblCellMar>
        <w:left w:w="115" w:type="dxa"/>
        <w:right w:w="115" w:type="dxa"/>
      </w:tblCellMar>
    </w:tblPr>
  </w:style>
  <w:style w:type="table" w:customStyle="1" w:styleId="aff3">
    <w:basedOn w:val="TableNormal1"/>
    <w:tblPr>
      <w:tblStyleRowBandSize w:val="1"/>
      <w:tblStyleColBandSize w:val="1"/>
      <w:tblCellMar>
        <w:left w:w="115" w:type="dxa"/>
        <w:right w:w="115" w:type="dxa"/>
      </w:tblCellMar>
    </w:tblPr>
  </w:style>
  <w:style w:type="table" w:customStyle="1" w:styleId="aff4">
    <w:basedOn w:val="TableNormal1"/>
    <w:tblPr>
      <w:tblStyleRowBandSize w:val="1"/>
      <w:tblStyleColBandSize w:val="1"/>
      <w:tblCellMar>
        <w:left w:w="115" w:type="dxa"/>
        <w:right w:w="115" w:type="dxa"/>
      </w:tblCellMar>
    </w:tblPr>
  </w:style>
  <w:style w:type="table" w:customStyle="1" w:styleId="aff5">
    <w:basedOn w:val="TableNormal1"/>
    <w:tblPr>
      <w:tblStyleRowBandSize w:val="1"/>
      <w:tblStyleColBandSize w:val="1"/>
      <w:tblCellMar>
        <w:left w:w="115" w:type="dxa"/>
        <w:right w:w="115" w:type="dxa"/>
      </w:tblCellMar>
    </w:tblPr>
  </w:style>
  <w:style w:type="table" w:customStyle="1" w:styleId="aff6">
    <w:basedOn w:val="TableNormal1"/>
    <w:tblPr>
      <w:tblStyleRowBandSize w:val="1"/>
      <w:tblStyleColBandSize w:val="1"/>
      <w:tblCellMar>
        <w:left w:w="115" w:type="dxa"/>
        <w:right w:w="115" w:type="dxa"/>
      </w:tblCellMar>
    </w:tblPr>
  </w:style>
  <w:style w:type="table" w:customStyle="1" w:styleId="aff7">
    <w:basedOn w:val="TableNormal1"/>
    <w:tblPr>
      <w:tblStyleRowBandSize w:val="1"/>
      <w:tblStyleColBandSize w:val="1"/>
      <w:tblCellMar>
        <w:left w:w="115" w:type="dxa"/>
        <w:right w:w="115" w:type="dxa"/>
      </w:tblCellMar>
    </w:tblPr>
  </w:style>
  <w:style w:type="table" w:customStyle="1" w:styleId="aff8">
    <w:basedOn w:val="TableNormal1"/>
    <w:tblPr>
      <w:tblStyleRowBandSize w:val="1"/>
      <w:tblStyleColBandSize w:val="1"/>
      <w:tblCellMar>
        <w:left w:w="115" w:type="dxa"/>
        <w:right w:w="115" w:type="dxa"/>
      </w:tblCellMar>
    </w:tblPr>
  </w:style>
  <w:style w:type="table" w:customStyle="1" w:styleId="aff9">
    <w:basedOn w:val="TableNormal1"/>
    <w:tblPr>
      <w:tblStyleRowBandSize w:val="1"/>
      <w:tblStyleColBandSize w:val="1"/>
      <w:tblCellMar>
        <w:left w:w="115" w:type="dxa"/>
        <w:right w:w="115" w:type="dxa"/>
      </w:tblCellMar>
    </w:tblPr>
  </w:style>
  <w:style w:type="table" w:customStyle="1" w:styleId="affa">
    <w:basedOn w:val="TableNormal1"/>
    <w:tblPr>
      <w:tblStyleRowBandSize w:val="1"/>
      <w:tblStyleColBandSize w:val="1"/>
      <w:tblCellMar>
        <w:left w:w="115" w:type="dxa"/>
        <w:right w:w="115" w:type="dxa"/>
      </w:tblCellMar>
    </w:tblPr>
  </w:style>
  <w:style w:type="table" w:customStyle="1" w:styleId="affb">
    <w:basedOn w:val="TableNormal1"/>
    <w:tblPr>
      <w:tblStyleRowBandSize w:val="1"/>
      <w:tblStyleColBandSize w:val="1"/>
      <w:tblCellMar>
        <w:left w:w="115" w:type="dxa"/>
        <w:right w:w="115" w:type="dxa"/>
      </w:tblCellMar>
    </w:tblPr>
  </w:style>
  <w:style w:type="table" w:customStyle="1" w:styleId="affc">
    <w:basedOn w:val="TableNormal1"/>
    <w:tblPr>
      <w:tblStyleRowBandSize w:val="1"/>
      <w:tblStyleColBandSize w:val="1"/>
      <w:tblCellMar>
        <w:left w:w="115" w:type="dxa"/>
        <w:right w:w="115" w:type="dxa"/>
      </w:tblCellMar>
    </w:tblPr>
  </w:style>
  <w:style w:type="table" w:customStyle="1" w:styleId="affd">
    <w:basedOn w:val="TableNormal1"/>
    <w:tblPr>
      <w:tblStyleRowBandSize w:val="1"/>
      <w:tblStyleColBandSize w:val="1"/>
      <w:tblCellMar>
        <w:left w:w="115" w:type="dxa"/>
        <w:right w:w="115" w:type="dxa"/>
      </w:tblCellMar>
    </w:tblPr>
  </w:style>
  <w:style w:type="table" w:customStyle="1" w:styleId="affe">
    <w:basedOn w:val="TableNormal1"/>
    <w:tblPr>
      <w:tblStyleRowBandSize w:val="1"/>
      <w:tblStyleColBandSize w:val="1"/>
      <w:tblCellMar>
        <w:left w:w="115" w:type="dxa"/>
        <w:right w:w="115" w:type="dxa"/>
      </w:tblCellMar>
    </w:tblPr>
  </w:style>
  <w:style w:type="table" w:customStyle="1" w:styleId="afff">
    <w:basedOn w:val="TableNormal1"/>
    <w:tblPr>
      <w:tblStyleRowBandSize w:val="1"/>
      <w:tblStyleColBandSize w:val="1"/>
      <w:tblCellMar>
        <w:left w:w="115" w:type="dxa"/>
        <w:right w:w="115" w:type="dxa"/>
      </w:tblCellMar>
    </w:tblPr>
  </w:style>
  <w:style w:type="table" w:customStyle="1" w:styleId="afff0">
    <w:basedOn w:val="TableNormal1"/>
    <w:tblPr>
      <w:tblStyleRowBandSize w:val="1"/>
      <w:tblStyleColBandSize w:val="1"/>
      <w:tblCellMar>
        <w:left w:w="115" w:type="dxa"/>
        <w:right w:w="115" w:type="dxa"/>
      </w:tblCellMar>
    </w:tblPr>
  </w:style>
  <w:style w:type="table" w:customStyle="1" w:styleId="afff1">
    <w:basedOn w:val="TableNormal1"/>
    <w:tblPr>
      <w:tblStyleRowBandSize w:val="1"/>
      <w:tblStyleColBandSize w:val="1"/>
      <w:tblCellMar>
        <w:left w:w="115" w:type="dxa"/>
        <w:right w:w="115" w:type="dxa"/>
      </w:tblCellMar>
    </w:tblPr>
  </w:style>
  <w:style w:type="table" w:customStyle="1" w:styleId="afff2">
    <w:basedOn w:val="TableNormal1"/>
    <w:tblPr>
      <w:tblStyleRowBandSize w:val="1"/>
      <w:tblStyleColBandSize w:val="1"/>
      <w:tblCellMar>
        <w:left w:w="115" w:type="dxa"/>
        <w:right w:w="115" w:type="dxa"/>
      </w:tblCellMar>
    </w:tblPr>
  </w:style>
  <w:style w:type="table" w:customStyle="1" w:styleId="afff3">
    <w:basedOn w:val="TableNormal1"/>
    <w:tblPr>
      <w:tblStyleRowBandSize w:val="1"/>
      <w:tblStyleColBandSize w:val="1"/>
      <w:tblCellMar>
        <w:left w:w="115" w:type="dxa"/>
        <w:right w:w="115" w:type="dxa"/>
      </w:tblCellMar>
    </w:tblPr>
  </w:style>
  <w:style w:type="table" w:customStyle="1" w:styleId="afff4">
    <w:basedOn w:val="TableNormal1"/>
    <w:tblPr>
      <w:tblStyleRowBandSize w:val="1"/>
      <w:tblStyleColBandSize w:val="1"/>
      <w:tblCellMar>
        <w:left w:w="115" w:type="dxa"/>
        <w:right w:w="115" w:type="dxa"/>
      </w:tblCellMar>
    </w:tblPr>
  </w:style>
  <w:style w:type="table" w:customStyle="1" w:styleId="afff5">
    <w:basedOn w:val="TableNormal1"/>
    <w:tblPr>
      <w:tblStyleRowBandSize w:val="1"/>
      <w:tblStyleColBandSize w:val="1"/>
      <w:tblCellMar>
        <w:left w:w="115" w:type="dxa"/>
        <w:right w:w="115" w:type="dxa"/>
      </w:tblCellMar>
    </w:tblPr>
  </w:style>
  <w:style w:type="table" w:customStyle="1" w:styleId="afff6">
    <w:basedOn w:val="TableNormal1"/>
    <w:tblPr>
      <w:tblStyleRowBandSize w:val="1"/>
      <w:tblStyleColBandSize w:val="1"/>
      <w:tblCellMar>
        <w:left w:w="115" w:type="dxa"/>
        <w:right w:w="115" w:type="dxa"/>
      </w:tblCellMar>
    </w:tblPr>
  </w:style>
  <w:style w:type="table" w:customStyle="1" w:styleId="afff7">
    <w:basedOn w:val="TableNormal1"/>
    <w:tblPr>
      <w:tblStyleRowBandSize w:val="1"/>
      <w:tblStyleColBandSize w:val="1"/>
      <w:tblCellMar>
        <w:left w:w="115" w:type="dxa"/>
        <w:right w:w="115" w:type="dxa"/>
      </w:tblCellMar>
    </w:tblPr>
  </w:style>
  <w:style w:type="table" w:customStyle="1" w:styleId="afff8">
    <w:basedOn w:val="TableNormal1"/>
    <w:tblPr>
      <w:tblStyleRowBandSize w:val="1"/>
      <w:tblStyleColBandSize w:val="1"/>
      <w:tblCellMar>
        <w:left w:w="115" w:type="dxa"/>
        <w:right w:w="115" w:type="dxa"/>
      </w:tblCellMar>
    </w:tblPr>
  </w:style>
  <w:style w:type="table" w:customStyle="1" w:styleId="afff9">
    <w:basedOn w:val="TableNormal1"/>
    <w:tblPr>
      <w:tblStyleRowBandSize w:val="1"/>
      <w:tblStyleColBandSize w:val="1"/>
      <w:tblCellMar>
        <w:left w:w="115" w:type="dxa"/>
        <w:right w:w="115" w:type="dxa"/>
      </w:tblCellMar>
    </w:tblPr>
  </w:style>
  <w:style w:type="table" w:customStyle="1" w:styleId="afffa">
    <w:basedOn w:val="TableNormal1"/>
    <w:tblPr>
      <w:tblStyleRowBandSize w:val="1"/>
      <w:tblStyleColBandSize w:val="1"/>
      <w:tblCellMar>
        <w:left w:w="115" w:type="dxa"/>
        <w:right w:w="115" w:type="dxa"/>
      </w:tblCellMar>
    </w:tblPr>
  </w:style>
  <w:style w:type="table" w:customStyle="1" w:styleId="afffb">
    <w:basedOn w:val="TableNormal1"/>
    <w:tblPr>
      <w:tblStyleRowBandSize w:val="1"/>
      <w:tblStyleColBandSize w:val="1"/>
      <w:tblCellMar>
        <w:left w:w="115" w:type="dxa"/>
        <w:right w:w="115" w:type="dxa"/>
      </w:tblCellMar>
    </w:tblPr>
  </w:style>
  <w:style w:type="table" w:customStyle="1" w:styleId="afffc">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5779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png"/><Relationship Id="rId26" Type="http://schemas.microsoft.com/office/2016/09/relationships/commentsIds" Target="commentsIds.xml"/><Relationship Id="rId3" Type="http://schemas.openxmlformats.org/officeDocument/2006/relationships/numbering" Target="numbering.xml"/><Relationship Id="rId21" Type="http://schemas.openxmlformats.org/officeDocument/2006/relationships/hyperlink" Target="mailto:"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pvd.gov.lv/l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oter" Target="footer2.xml"/><Relationship Id="rId10" Type="http://schemas.openxmlformats.org/officeDocument/2006/relationships/hyperlink" Target="https://medicines.health.europa.eu/veterinary" TargetMode="Externa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g9pLtAzSPk/agTFSAvGxb+uZYZsg==">CgMxLjAaFAoBMBIPCg0IB0IJEgdHdW5nc3VoGhQKATESDwoNCAdCCRIHR3VuZ3N1aBoUCgEyEg8KDQgHQgkSB0d1bmdzdWgaHwoBMxIaChgICVIUChJ0YWJsZS5rdDFoYnNwbnhwYmYaHwoBNBIaChgICVIUChJ0YWJsZS5uaHY4NGVweWQxcmoaHQoBNRIYChYICVISChB0YWJsZS5tZW5sMDJyeTF4Mg5oLnc3MXozcDE3ZW90bDIIaC5namRneHMyDmgudnM0ZnN4ajZlazhoMg5oLmZ0MnN5ZGJtN3N1cjIJaC4yZXQ5MnAwMgloLjFmb2I5dGUyCWguM3pueXNoNzgAciExcGFQY1I3eVNzNG04SU5wSTlrYlJHdF9fd0VRN3dRel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A01592B-DB30-494E-9365-AFBEED1A6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5250</Words>
  <Characters>28879</Characters>
  <Application>Microsoft Office Word</Application>
  <DocSecurity>0</DocSecurity>
  <Lines>240</Lines>
  <Paragraphs>68</Paragraphs>
  <ScaleCrop>false</ScaleCrop>
  <HeadingPairs>
    <vt:vector size="6" baseType="variant">
      <vt:variant>
        <vt:lpstr>Titre</vt:lpstr>
      </vt:variant>
      <vt:variant>
        <vt:i4>1</vt:i4>
      </vt:variant>
      <vt:variant>
        <vt:lpstr>Title</vt:lpstr>
      </vt:variant>
      <vt:variant>
        <vt:i4>1</vt:i4>
      </vt:variant>
      <vt:variant>
        <vt:lpstr>Pealkiri</vt:lpstr>
      </vt:variant>
      <vt:variant>
        <vt:i4>1</vt:i4>
      </vt:variant>
    </vt:vector>
  </HeadingPairs>
  <TitlesOfParts>
    <vt:vector size="3" baseType="lpstr">
      <vt:lpstr/>
      <vt:lpstr/>
      <vt:lpstr/>
    </vt:vector>
  </TitlesOfParts>
  <Company/>
  <LinksUpToDate>false</LinksUpToDate>
  <CharactersWithSpaces>34061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18/11/2024 12:28:04</vt:lpwstr>
  </property>
  <property fmtid="{D5CDD505-2E9C-101B-9397-08002B2CF9AE}" pid="6" name="DM_Creator_Name">
    <vt:lpwstr>Prizzi Monica</vt:lpwstr>
  </property>
  <property fmtid="{D5CDD505-2E9C-101B-9397-08002B2CF9AE}" pid="7" name="DM_DocRefId">
    <vt:lpwstr>EMA/166009/2024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EMA/166009/2024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en_GB</vt:lpwstr>
  </property>
  <property fmtid="{D5CDD505-2E9C-101B-9397-08002B2CF9AE}" pid="32" name="DM_Modifer_Name">
    <vt:lpwstr>Prizzi Monica</vt:lpwstr>
  </property>
  <property fmtid="{D5CDD505-2E9C-101B-9397-08002B2CF9AE}" pid="33" name="DM_Modified_Date">
    <vt:lpwstr>18/11/2024 12:28:04</vt:lpwstr>
  </property>
  <property fmtid="{D5CDD505-2E9C-101B-9397-08002B2CF9AE}" pid="34" name="DM_Modifier_Name">
    <vt:lpwstr>Prizzi Monica</vt:lpwstr>
  </property>
  <property fmtid="{D5CDD505-2E9C-101B-9397-08002B2CF9AE}" pid="35" name="DM_Modify_Date">
    <vt:lpwstr>18/11/2024 12:28:04</vt:lpwstr>
  </property>
  <property fmtid="{D5CDD505-2E9C-101B-9397-08002B2CF9AE}" pid="36" name="DM_Name">
    <vt:lpwstr>QRD veterinary product-information  (English) template version 9.1</vt:lpwstr>
  </property>
  <property fmtid="{D5CDD505-2E9C-101B-9397-08002B2CF9AE}" pid="37" name="DM_Owner">
    <vt:lpwstr>Prizzi Monica</vt:lpwstr>
  </property>
  <property fmtid="{D5CDD505-2E9C-101B-9397-08002B2CF9AE}" pid="38" name="DM_Path">
    <vt:lpwstr>/14. Working areas/14.06 V-Division/01. V-Division Administration/02. V - Staff matters/Presentations/Svetoslav Branchev/QRD v.9.1</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1.13,CURRENT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3e5f2a37-71ec-4b36-b1c9-74bef0f913c4</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2024-05-11T12:05:17Z</vt:lpwstr>
  </property>
  <property fmtid="{D5CDD505-2E9C-101B-9397-08002B2CF9AE}" pid="72" name="MSIP_Label_0eea11ca-d417-4147-80ed-01a58412c458_SiteId">
    <vt:lpwstr>bc9dc15c-61bc-4f03-b60b-e5b6d8922839</vt:lpwstr>
  </property>
</Properties>
</file>