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3395D1" w14:textId="77777777" w:rsidR="00BB5FC6" w:rsidRPr="002949C7" w:rsidRDefault="00BB5FC6" w:rsidP="001C21B7">
      <w:pPr>
        <w:rPr>
          <w:sz w:val="22"/>
          <w:szCs w:val="22"/>
        </w:rPr>
      </w:pPr>
    </w:p>
    <w:p w14:paraId="4B077620" w14:textId="77777777" w:rsidR="00BB5FC6" w:rsidRPr="002949C7" w:rsidRDefault="00BB5FC6" w:rsidP="001C21B7">
      <w:pPr>
        <w:rPr>
          <w:sz w:val="22"/>
          <w:szCs w:val="22"/>
        </w:rPr>
      </w:pPr>
    </w:p>
    <w:p w14:paraId="784B858F" w14:textId="77777777" w:rsidR="00BB5FC6" w:rsidRPr="002949C7" w:rsidRDefault="00BB5FC6" w:rsidP="001C21B7">
      <w:pPr>
        <w:rPr>
          <w:sz w:val="22"/>
          <w:szCs w:val="22"/>
        </w:rPr>
      </w:pPr>
    </w:p>
    <w:p w14:paraId="044FBA49" w14:textId="77777777" w:rsidR="00BB5FC6" w:rsidRPr="002949C7" w:rsidRDefault="00BB5FC6" w:rsidP="001C21B7">
      <w:pPr>
        <w:rPr>
          <w:sz w:val="22"/>
          <w:szCs w:val="22"/>
        </w:rPr>
      </w:pPr>
    </w:p>
    <w:p w14:paraId="01AA3540" w14:textId="77777777" w:rsidR="00BB5FC6" w:rsidRPr="002949C7" w:rsidRDefault="00BB5FC6" w:rsidP="001C21B7">
      <w:pPr>
        <w:rPr>
          <w:sz w:val="22"/>
          <w:szCs w:val="22"/>
        </w:rPr>
      </w:pPr>
    </w:p>
    <w:p w14:paraId="79C98A99" w14:textId="77777777" w:rsidR="00BB5FC6" w:rsidRPr="002949C7" w:rsidRDefault="00BB5FC6" w:rsidP="001C21B7">
      <w:pPr>
        <w:rPr>
          <w:sz w:val="22"/>
          <w:szCs w:val="22"/>
        </w:rPr>
      </w:pPr>
    </w:p>
    <w:p w14:paraId="43D7122F" w14:textId="77777777" w:rsidR="00BB5FC6" w:rsidRPr="002949C7" w:rsidRDefault="00BB5FC6" w:rsidP="001C21B7">
      <w:pPr>
        <w:rPr>
          <w:sz w:val="22"/>
          <w:szCs w:val="22"/>
        </w:rPr>
      </w:pPr>
    </w:p>
    <w:p w14:paraId="2CE16B05" w14:textId="77777777" w:rsidR="00BB5FC6" w:rsidRPr="002949C7" w:rsidRDefault="00BB5FC6" w:rsidP="001C21B7">
      <w:pPr>
        <w:rPr>
          <w:sz w:val="22"/>
          <w:szCs w:val="22"/>
        </w:rPr>
      </w:pPr>
    </w:p>
    <w:p w14:paraId="5ED35F67" w14:textId="77777777" w:rsidR="00BB5FC6" w:rsidRPr="002949C7" w:rsidRDefault="00BB5FC6" w:rsidP="001C21B7">
      <w:pPr>
        <w:rPr>
          <w:sz w:val="22"/>
          <w:szCs w:val="22"/>
        </w:rPr>
      </w:pPr>
    </w:p>
    <w:p w14:paraId="6DFFE249" w14:textId="77777777" w:rsidR="00BB5FC6" w:rsidRPr="002949C7" w:rsidRDefault="00BB5FC6" w:rsidP="001C21B7">
      <w:pPr>
        <w:rPr>
          <w:sz w:val="22"/>
          <w:szCs w:val="22"/>
        </w:rPr>
      </w:pPr>
    </w:p>
    <w:p w14:paraId="0C98EBA1" w14:textId="77777777" w:rsidR="00BB5FC6" w:rsidRPr="002949C7" w:rsidRDefault="00BB5FC6" w:rsidP="001C21B7">
      <w:pPr>
        <w:rPr>
          <w:sz w:val="22"/>
          <w:szCs w:val="22"/>
        </w:rPr>
      </w:pPr>
    </w:p>
    <w:p w14:paraId="6194428C" w14:textId="77777777" w:rsidR="00BB5FC6" w:rsidRPr="002949C7" w:rsidRDefault="00BB5FC6" w:rsidP="001C21B7">
      <w:pPr>
        <w:rPr>
          <w:sz w:val="22"/>
          <w:szCs w:val="22"/>
        </w:rPr>
      </w:pPr>
    </w:p>
    <w:p w14:paraId="0FC9E481" w14:textId="77777777" w:rsidR="00BB5FC6" w:rsidRPr="002949C7" w:rsidRDefault="00BB5FC6" w:rsidP="001C21B7">
      <w:pPr>
        <w:rPr>
          <w:sz w:val="22"/>
          <w:szCs w:val="22"/>
        </w:rPr>
      </w:pPr>
    </w:p>
    <w:p w14:paraId="4F4FF511" w14:textId="77777777" w:rsidR="00BB5FC6" w:rsidRPr="002949C7" w:rsidRDefault="00BB5FC6" w:rsidP="001C21B7">
      <w:pPr>
        <w:rPr>
          <w:sz w:val="22"/>
          <w:szCs w:val="22"/>
        </w:rPr>
      </w:pPr>
    </w:p>
    <w:p w14:paraId="49795C99" w14:textId="77777777" w:rsidR="00BB5FC6" w:rsidRPr="002949C7" w:rsidRDefault="00BB5FC6" w:rsidP="001C21B7">
      <w:pPr>
        <w:rPr>
          <w:sz w:val="22"/>
          <w:szCs w:val="22"/>
        </w:rPr>
      </w:pPr>
    </w:p>
    <w:p w14:paraId="4FE2481A" w14:textId="77777777" w:rsidR="00BB5FC6" w:rsidRPr="002949C7" w:rsidRDefault="00BB5FC6" w:rsidP="001C21B7">
      <w:pPr>
        <w:rPr>
          <w:sz w:val="22"/>
          <w:szCs w:val="22"/>
        </w:rPr>
      </w:pPr>
    </w:p>
    <w:p w14:paraId="36F4E437" w14:textId="77777777" w:rsidR="00BB5FC6" w:rsidRPr="002949C7" w:rsidRDefault="00BB5FC6" w:rsidP="001C21B7">
      <w:pPr>
        <w:rPr>
          <w:sz w:val="22"/>
          <w:szCs w:val="22"/>
        </w:rPr>
      </w:pPr>
    </w:p>
    <w:p w14:paraId="6BE3D27E" w14:textId="77777777" w:rsidR="00BB5FC6" w:rsidRPr="002949C7" w:rsidRDefault="00BB5FC6" w:rsidP="001C21B7">
      <w:pPr>
        <w:rPr>
          <w:sz w:val="22"/>
          <w:szCs w:val="22"/>
        </w:rPr>
      </w:pPr>
    </w:p>
    <w:p w14:paraId="1E0F14AD" w14:textId="77777777" w:rsidR="00BB5FC6" w:rsidRPr="002949C7" w:rsidRDefault="00BB5FC6" w:rsidP="001C21B7">
      <w:pPr>
        <w:rPr>
          <w:sz w:val="22"/>
          <w:szCs w:val="22"/>
        </w:rPr>
      </w:pPr>
    </w:p>
    <w:p w14:paraId="4398EFB6" w14:textId="77777777" w:rsidR="00BB5FC6" w:rsidRPr="002949C7" w:rsidRDefault="00BB5FC6" w:rsidP="001C21B7">
      <w:pPr>
        <w:rPr>
          <w:sz w:val="22"/>
          <w:szCs w:val="22"/>
        </w:rPr>
      </w:pPr>
    </w:p>
    <w:p w14:paraId="5D31022A" w14:textId="77777777" w:rsidR="00BB5FC6" w:rsidRPr="002949C7" w:rsidRDefault="00BB5FC6" w:rsidP="001C21B7">
      <w:pPr>
        <w:jc w:val="center"/>
        <w:rPr>
          <w:b/>
          <w:sz w:val="22"/>
          <w:szCs w:val="22"/>
        </w:rPr>
      </w:pPr>
      <w:r w:rsidRPr="002949C7">
        <w:rPr>
          <w:b/>
          <w:sz w:val="22"/>
          <w:szCs w:val="22"/>
        </w:rPr>
        <w:t>I PIELIKUMS</w:t>
      </w:r>
    </w:p>
    <w:p w14:paraId="3C2CF86C" w14:textId="77777777" w:rsidR="00BB5FC6" w:rsidRPr="002949C7" w:rsidRDefault="00BB5FC6" w:rsidP="001C21B7">
      <w:pPr>
        <w:rPr>
          <w:sz w:val="22"/>
          <w:szCs w:val="22"/>
        </w:rPr>
      </w:pPr>
    </w:p>
    <w:p w14:paraId="2443280B" w14:textId="77777777" w:rsidR="00BB5FC6" w:rsidRPr="002949C7" w:rsidRDefault="00BB5FC6" w:rsidP="001C21B7">
      <w:pPr>
        <w:jc w:val="center"/>
        <w:rPr>
          <w:b/>
          <w:sz w:val="22"/>
          <w:szCs w:val="22"/>
        </w:rPr>
      </w:pPr>
      <w:r w:rsidRPr="002949C7">
        <w:rPr>
          <w:b/>
          <w:sz w:val="22"/>
          <w:szCs w:val="22"/>
        </w:rPr>
        <w:t>VETERINĀRO ZĀĻU APRAKSTS</w:t>
      </w:r>
    </w:p>
    <w:p w14:paraId="3F63FB8C" w14:textId="77777777" w:rsidR="00BB5FC6" w:rsidRPr="002949C7" w:rsidRDefault="00BB5FC6">
      <w:pPr>
        <w:rPr>
          <w:b/>
          <w:sz w:val="22"/>
          <w:szCs w:val="22"/>
        </w:rPr>
      </w:pPr>
      <w:r w:rsidRPr="002949C7">
        <w:rPr>
          <w:b/>
          <w:sz w:val="22"/>
          <w:szCs w:val="22"/>
        </w:rPr>
        <w:br w:type="page"/>
      </w:r>
    </w:p>
    <w:p w14:paraId="38EFEB5B" w14:textId="77777777" w:rsidR="00BB5FC6" w:rsidRPr="002949C7" w:rsidRDefault="00BB5FC6" w:rsidP="00FF414C">
      <w:pPr>
        <w:ind w:left="567" w:hanging="567"/>
        <w:jc w:val="both"/>
        <w:rPr>
          <w:color w:val="000000"/>
          <w:sz w:val="22"/>
          <w:szCs w:val="22"/>
        </w:rPr>
      </w:pPr>
      <w:r w:rsidRPr="002949C7">
        <w:rPr>
          <w:b/>
          <w:color w:val="000000"/>
          <w:sz w:val="22"/>
          <w:szCs w:val="22"/>
        </w:rPr>
        <w:lastRenderedPageBreak/>
        <w:t>1.</w:t>
      </w:r>
      <w:r w:rsidRPr="002949C7">
        <w:rPr>
          <w:b/>
          <w:color w:val="000000"/>
          <w:sz w:val="22"/>
          <w:szCs w:val="22"/>
        </w:rPr>
        <w:tab/>
        <w:t xml:space="preserve">VETERINĀRO ZĀĻU NOSAUKUMS </w:t>
      </w:r>
    </w:p>
    <w:p w14:paraId="6724E304" w14:textId="77777777" w:rsidR="00BB5FC6" w:rsidRPr="002949C7" w:rsidRDefault="00BB5FC6" w:rsidP="00FF414C">
      <w:pPr>
        <w:jc w:val="both"/>
        <w:rPr>
          <w:color w:val="000000"/>
          <w:sz w:val="22"/>
          <w:szCs w:val="22"/>
        </w:rPr>
      </w:pPr>
    </w:p>
    <w:p w14:paraId="0D25EBF2" w14:textId="77777777" w:rsidR="00BB5FC6" w:rsidRPr="002949C7" w:rsidRDefault="00BB5FC6" w:rsidP="00FF414C">
      <w:pPr>
        <w:ind w:right="214"/>
        <w:jc w:val="both"/>
        <w:rPr>
          <w:sz w:val="22"/>
          <w:szCs w:val="22"/>
        </w:rPr>
      </w:pPr>
      <w:r w:rsidRPr="002949C7">
        <w:rPr>
          <w:bCs/>
          <w:sz w:val="22"/>
          <w:szCs w:val="22"/>
        </w:rPr>
        <w:t>Pracetam</w:t>
      </w:r>
      <w:r w:rsidRPr="002949C7">
        <w:rPr>
          <w:sz w:val="22"/>
          <w:szCs w:val="22"/>
        </w:rPr>
        <w:t xml:space="preserve"> 200 mg/ml šķīdums lietošanai ar dzeramo ūdeni cūkām</w:t>
      </w:r>
    </w:p>
    <w:p w14:paraId="02D94E14" w14:textId="77777777" w:rsidR="00BB5FC6" w:rsidRPr="002949C7" w:rsidRDefault="00BB5FC6" w:rsidP="00FF414C">
      <w:pPr>
        <w:pStyle w:val="EndnoteText"/>
        <w:tabs>
          <w:tab w:val="clear" w:pos="567"/>
        </w:tabs>
        <w:jc w:val="both"/>
        <w:rPr>
          <w:color w:val="000000"/>
          <w:szCs w:val="22"/>
        </w:rPr>
      </w:pPr>
    </w:p>
    <w:p w14:paraId="6594FA5A" w14:textId="77777777" w:rsidR="00BB5FC6" w:rsidRPr="002949C7" w:rsidRDefault="00BB5FC6" w:rsidP="00FF414C">
      <w:pPr>
        <w:jc w:val="both"/>
        <w:rPr>
          <w:color w:val="000000"/>
          <w:sz w:val="22"/>
          <w:szCs w:val="22"/>
        </w:rPr>
      </w:pPr>
    </w:p>
    <w:p w14:paraId="1F554B88" w14:textId="77777777" w:rsidR="00BB5FC6" w:rsidRPr="002949C7" w:rsidRDefault="00BB5FC6" w:rsidP="00FF414C">
      <w:pPr>
        <w:ind w:left="567" w:hanging="567"/>
        <w:jc w:val="both"/>
        <w:rPr>
          <w:color w:val="000000"/>
          <w:sz w:val="22"/>
          <w:szCs w:val="22"/>
        </w:rPr>
      </w:pPr>
      <w:r w:rsidRPr="002949C7">
        <w:rPr>
          <w:b/>
          <w:color w:val="000000"/>
          <w:sz w:val="22"/>
          <w:szCs w:val="22"/>
        </w:rPr>
        <w:t xml:space="preserve">2. </w:t>
      </w:r>
      <w:r w:rsidRPr="002949C7">
        <w:rPr>
          <w:b/>
          <w:color w:val="000000"/>
          <w:sz w:val="22"/>
          <w:szCs w:val="22"/>
        </w:rPr>
        <w:tab/>
        <w:t xml:space="preserve">KVALITATĪVAIS UN KVANTITATĪVAIS SASTĀVS </w:t>
      </w:r>
    </w:p>
    <w:p w14:paraId="263F5C0D" w14:textId="77777777" w:rsidR="00BB5FC6" w:rsidRPr="002949C7" w:rsidRDefault="00BB5FC6" w:rsidP="00FF414C">
      <w:pPr>
        <w:pStyle w:val="EndnoteText"/>
        <w:tabs>
          <w:tab w:val="clear" w:pos="567"/>
        </w:tabs>
        <w:jc w:val="both"/>
        <w:rPr>
          <w:color w:val="000000"/>
          <w:szCs w:val="22"/>
        </w:rPr>
      </w:pPr>
    </w:p>
    <w:p w14:paraId="67BB28AD" w14:textId="2680D99D" w:rsidR="00BB5FC6" w:rsidRPr="002949C7" w:rsidRDefault="00BB5FC6" w:rsidP="00FF414C">
      <w:pPr>
        <w:tabs>
          <w:tab w:val="right" w:leader="dot" w:pos="6379"/>
          <w:tab w:val="left" w:pos="7371"/>
        </w:tabs>
        <w:ind w:right="4"/>
        <w:jc w:val="both"/>
        <w:rPr>
          <w:sz w:val="22"/>
          <w:szCs w:val="22"/>
        </w:rPr>
      </w:pPr>
      <w:r w:rsidRPr="002949C7">
        <w:rPr>
          <w:sz w:val="22"/>
          <w:szCs w:val="22"/>
        </w:rPr>
        <w:t>Katrs ml satur:</w:t>
      </w:r>
    </w:p>
    <w:p w14:paraId="12145968" w14:textId="77777777" w:rsidR="00BB5FC6" w:rsidRPr="002949C7" w:rsidRDefault="00BB5FC6" w:rsidP="00FF414C">
      <w:pPr>
        <w:jc w:val="both"/>
        <w:rPr>
          <w:b/>
          <w:color w:val="000000"/>
          <w:sz w:val="22"/>
          <w:szCs w:val="22"/>
        </w:rPr>
      </w:pPr>
      <w:r w:rsidRPr="002949C7">
        <w:rPr>
          <w:b/>
          <w:color w:val="000000"/>
          <w:sz w:val="22"/>
          <w:szCs w:val="22"/>
        </w:rPr>
        <w:t>Aktīvā viela:</w:t>
      </w:r>
    </w:p>
    <w:p w14:paraId="31B6951E" w14:textId="77777777" w:rsidR="00BB5FC6" w:rsidRPr="002949C7" w:rsidRDefault="00BB5FC6" w:rsidP="00FF414C">
      <w:pPr>
        <w:tabs>
          <w:tab w:val="right" w:leader="dot" w:pos="6379"/>
          <w:tab w:val="left" w:pos="7371"/>
        </w:tabs>
        <w:ind w:right="4"/>
        <w:jc w:val="both"/>
        <w:rPr>
          <w:sz w:val="22"/>
          <w:szCs w:val="22"/>
        </w:rPr>
      </w:pPr>
      <w:r w:rsidRPr="002949C7">
        <w:rPr>
          <w:sz w:val="22"/>
          <w:szCs w:val="22"/>
        </w:rPr>
        <w:t>Paracetamols</w:t>
      </w:r>
      <w:r w:rsidRPr="002949C7">
        <w:rPr>
          <w:b/>
          <w:sz w:val="22"/>
          <w:szCs w:val="22"/>
        </w:rPr>
        <w:t xml:space="preserve"> </w:t>
      </w:r>
      <w:r w:rsidRPr="002949C7">
        <w:rPr>
          <w:sz w:val="22"/>
          <w:szCs w:val="22"/>
        </w:rPr>
        <w:tab/>
        <w:t>200 mg</w:t>
      </w:r>
    </w:p>
    <w:p w14:paraId="44836B6D" w14:textId="77777777" w:rsidR="00BB5FC6" w:rsidRPr="002949C7" w:rsidRDefault="00BB5FC6" w:rsidP="00FF414C">
      <w:pPr>
        <w:tabs>
          <w:tab w:val="left" w:pos="1701"/>
        </w:tabs>
        <w:jc w:val="both"/>
        <w:rPr>
          <w:color w:val="000000"/>
          <w:sz w:val="22"/>
          <w:szCs w:val="22"/>
        </w:rPr>
      </w:pPr>
    </w:p>
    <w:p w14:paraId="00BD120A" w14:textId="38292C22" w:rsidR="00BB5FC6" w:rsidRPr="002949C7" w:rsidRDefault="00BB5FC6" w:rsidP="00FF414C">
      <w:pPr>
        <w:jc w:val="both"/>
        <w:rPr>
          <w:b/>
          <w:color w:val="000000"/>
          <w:sz w:val="22"/>
          <w:szCs w:val="22"/>
        </w:rPr>
      </w:pPr>
      <w:r w:rsidRPr="002949C7">
        <w:rPr>
          <w:b/>
          <w:color w:val="000000"/>
          <w:sz w:val="22"/>
          <w:szCs w:val="22"/>
        </w:rPr>
        <w:t>Palīgviela:</w:t>
      </w:r>
    </w:p>
    <w:p w14:paraId="7069AA26" w14:textId="77777777" w:rsidR="00BB5FC6" w:rsidRPr="002949C7" w:rsidRDefault="00BB5FC6" w:rsidP="00FF414C">
      <w:pPr>
        <w:jc w:val="both"/>
        <w:rPr>
          <w:b/>
          <w:color w:val="00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tblGrid>
      <w:tr w:rsidR="00BB5FC6" w:rsidRPr="002949C7" w14:paraId="51C518FC" w14:textId="77777777" w:rsidTr="00A61019">
        <w:tc>
          <w:tcPr>
            <w:tcW w:w="4530" w:type="dxa"/>
            <w:shd w:val="clear" w:color="auto" w:fill="auto"/>
            <w:vAlign w:val="center"/>
          </w:tcPr>
          <w:p w14:paraId="20B16D91" w14:textId="77777777" w:rsidR="00BB5FC6" w:rsidRPr="002949C7" w:rsidRDefault="00BB5FC6" w:rsidP="00A01896">
            <w:pPr>
              <w:spacing w:before="60" w:after="60"/>
              <w:rPr>
                <w:b/>
                <w:bCs/>
                <w:iCs/>
                <w:sz w:val="22"/>
                <w:szCs w:val="22"/>
              </w:rPr>
            </w:pPr>
            <w:r w:rsidRPr="002949C7">
              <w:rPr>
                <w:b/>
                <w:bCs/>
                <w:iCs/>
                <w:sz w:val="22"/>
                <w:szCs w:val="22"/>
              </w:rPr>
              <w:t>Palīgvielu un citu sastāvdaļu kvalitatīvais sastāvs</w:t>
            </w:r>
          </w:p>
        </w:tc>
      </w:tr>
      <w:tr w:rsidR="00BB5FC6" w:rsidRPr="002949C7" w14:paraId="1E5E677A" w14:textId="77777777" w:rsidTr="00A61019">
        <w:tc>
          <w:tcPr>
            <w:tcW w:w="4530" w:type="dxa"/>
            <w:shd w:val="clear" w:color="auto" w:fill="auto"/>
            <w:vAlign w:val="center"/>
          </w:tcPr>
          <w:p w14:paraId="115C5610" w14:textId="77777777" w:rsidR="00BB5FC6" w:rsidRPr="002949C7" w:rsidRDefault="00BB5FC6" w:rsidP="00A61019">
            <w:pPr>
              <w:jc w:val="both"/>
              <w:rPr>
                <w:sz w:val="22"/>
                <w:szCs w:val="22"/>
              </w:rPr>
            </w:pPr>
            <w:r w:rsidRPr="002949C7">
              <w:rPr>
                <w:sz w:val="22"/>
                <w:szCs w:val="22"/>
              </w:rPr>
              <w:t>Makrogols 300</w:t>
            </w:r>
          </w:p>
        </w:tc>
      </w:tr>
    </w:tbl>
    <w:p w14:paraId="26B4679F" w14:textId="77777777" w:rsidR="00BB5FC6" w:rsidRPr="002949C7" w:rsidRDefault="00BB5FC6" w:rsidP="00FF414C">
      <w:pPr>
        <w:jc w:val="both"/>
        <w:rPr>
          <w:color w:val="000000"/>
          <w:sz w:val="22"/>
          <w:szCs w:val="22"/>
        </w:rPr>
      </w:pPr>
    </w:p>
    <w:p w14:paraId="71F8105B" w14:textId="77777777" w:rsidR="00BB5FC6" w:rsidRPr="002949C7" w:rsidRDefault="00BB5FC6" w:rsidP="001C21B7">
      <w:pPr>
        <w:jc w:val="both"/>
        <w:rPr>
          <w:sz w:val="22"/>
          <w:szCs w:val="22"/>
        </w:rPr>
      </w:pPr>
      <w:r w:rsidRPr="002949C7">
        <w:rPr>
          <w:sz w:val="22"/>
          <w:szCs w:val="22"/>
        </w:rPr>
        <w:t xml:space="preserve">Dzidrs, viskozs šķīdums ar rozā nokrāsu. </w:t>
      </w:r>
    </w:p>
    <w:p w14:paraId="54986BD8" w14:textId="77777777" w:rsidR="00BB5FC6" w:rsidRPr="002949C7" w:rsidRDefault="00BB5FC6" w:rsidP="001C21B7">
      <w:pPr>
        <w:jc w:val="both"/>
        <w:rPr>
          <w:sz w:val="22"/>
          <w:szCs w:val="22"/>
        </w:rPr>
      </w:pPr>
      <w:r w:rsidRPr="002949C7">
        <w:rPr>
          <w:sz w:val="22"/>
          <w:szCs w:val="22"/>
        </w:rPr>
        <w:t>Ar laiku krāsa var pastiprināties.</w:t>
      </w:r>
    </w:p>
    <w:p w14:paraId="7761904D" w14:textId="77777777" w:rsidR="00BB5FC6" w:rsidRPr="002949C7" w:rsidRDefault="00BB5FC6" w:rsidP="00FF414C">
      <w:pPr>
        <w:ind w:left="567" w:hanging="567"/>
        <w:jc w:val="both"/>
        <w:rPr>
          <w:sz w:val="22"/>
          <w:szCs w:val="22"/>
        </w:rPr>
      </w:pPr>
    </w:p>
    <w:p w14:paraId="35E87FB4" w14:textId="77777777" w:rsidR="00BB5FC6" w:rsidRPr="002949C7" w:rsidRDefault="00BB5FC6" w:rsidP="00FF414C">
      <w:pPr>
        <w:jc w:val="both"/>
        <w:rPr>
          <w:color w:val="000000"/>
          <w:sz w:val="22"/>
          <w:szCs w:val="22"/>
        </w:rPr>
      </w:pPr>
    </w:p>
    <w:p w14:paraId="3377EDC4" w14:textId="34C12444" w:rsidR="00BB5FC6" w:rsidRPr="002949C7" w:rsidRDefault="00BB5FC6" w:rsidP="00FF414C">
      <w:pPr>
        <w:ind w:left="567" w:hanging="567"/>
        <w:jc w:val="both"/>
        <w:rPr>
          <w:color w:val="000000"/>
          <w:sz w:val="22"/>
          <w:szCs w:val="22"/>
        </w:rPr>
      </w:pPr>
      <w:r w:rsidRPr="002949C7">
        <w:rPr>
          <w:b/>
          <w:color w:val="000000"/>
          <w:sz w:val="22"/>
          <w:szCs w:val="22"/>
        </w:rPr>
        <w:t>3.</w:t>
      </w:r>
      <w:r w:rsidRPr="002949C7">
        <w:rPr>
          <w:b/>
          <w:color w:val="000000"/>
          <w:sz w:val="22"/>
          <w:szCs w:val="22"/>
        </w:rPr>
        <w:tab/>
        <w:t>KLĪNISKĀ INFORMĀCIJA</w:t>
      </w:r>
    </w:p>
    <w:p w14:paraId="1AE935B9" w14:textId="77777777" w:rsidR="00BB5FC6" w:rsidRPr="002949C7" w:rsidRDefault="00BB5FC6" w:rsidP="00FF414C">
      <w:pPr>
        <w:jc w:val="both"/>
        <w:rPr>
          <w:color w:val="000000"/>
          <w:sz w:val="22"/>
          <w:szCs w:val="22"/>
        </w:rPr>
      </w:pPr>
    </w:p>
    <w:p w14:paraId="7FBEB28D" w14:textId="3CA8B281" w:rsidR="00BB5FC6" w:rsidRPr="002949C7" w:rsidRDefault="00BB5FC6" w:rsidP="00FF414C">
      <w:pPr>
        <w:ind w:left="567" w:hanging="567"/>
        <w:jc w:val="both"/>
        <w:rPr>
          <w:color w:val="000000"/>
          <w:sz w:val="22"/>
          <w:szCs w:val="22"/>
        </w:rPr>
      </w:pPr>
      <w:r w:rsidRPr="002949C7">
        <w:rPr>
          <w:b/>
          <w:color w:val="000000"/>
          <w:sz w:val="22"/>
          <w:szCs w:val="22"/>
        </w:rPr>
        <w:t>3.1.</w:t>
      </w:r>
      <w:r w:rsidRPr="002949C7">
        <w:rPr>
          <w:b/>
          <w:color w:val="000000"/>
          <w:sz w:val="22"/>
          <w:szCs w:val="22"/>
        </w:rPr>
        <w:tab/>
        <w:t>Mērķsugas</w:t>
      </w:r>
    </w:p>
    <w:p w14:paraId="51D4BBD7" w14:textId="77777777" w:rsidR="00BB5FC6" w:rsidRPr="002949C7" w:rsidRDefault="00BB5FC6" w:rsidP="00FF414C">
      <w:pPr>
        <w:ind w:left="567" w:hanging="567"/>
        <w:jc w:val="both"/>
        <w:rPr>
          <w:color w:val="000000"/>
          <w:sz w:val="22"/>
          <w:szCs w:val="22"/>
        </w:rPr>
      </w:pPr>
    </w:p>
    <w:p w14:paraId="6937013E" w14:textId="77777777" w:rsidR="00BB5FC6" w:rsidRPr="002949C7" w:rsidRDefault="00BB5FC6" w:rsidP="00FF414C">
      <w:pPr>
        <w:ind w:left="567" w:hanging="567"/>
        <w:jc w:val="both"/>
        <w:rPr>
          <w:color w:val="000000"/>
          <w:sz w:val="22"/>
          <w:szCs w:val="22"/>
        </w:rPr>
      </w:pPr>
      <w:r w:rsidRPr="002949C7">
        <w:rPr>
          <w:color w:val="000000"/>
          <w:sz w:val="22"/>
          <w:szCs w:val="22"/>
        </w:rPr>
        <w:t xml:space="preserve">Cūkas. </w:t>
      </w:r>
    </w:p>
    <w:p w14:paraId="7E379511" w14:textId="77777777" w:rsidR="00BB5FC6" w:rsidRPr="002949C7" w:rsidRDefault="00BB5FC6" w:rsidP="00FF414C">
      <w:pPr>
        <w:ind w:left="567" w:hanging="567"/>
        <w:jc w:val="both"/>
        <w:rPr>
          <w:color w:val="000000"/>
          <w:sz w:val="22"/>
          <w:szCs w:val="22"/>
        </w:rPr>
      </w:pPr>
    </w:p>
    <w:p w14:paraId="355E9C72" w14:textId="37FFF240" w:rsidR="00BB5FC6" w:rsidRPr="002949C7" w:rsidRDefault="00BB5FC6" w:rsidP="00FF414C">
      <w:pPr>
        <w:ind w:left="567" w:hanging="567"/>
        <w:jc w:val="both"/>
        <w:rPr>
          <w:color w:val="000000"/>
          <w:sz w:val="22"/>
          <w:szCs w:val="22"/>
        </w:rPr>
      </w:pPr>
      <w:r w:rsidRPr="002949C7">
        <w:rPr>
          <w:b/>
          <w:color w:val="000000"/>
          <w:sz w:val="22"/>
          <w:szCs w:val="22"/>
        </w:rPr>
        <w:t>3.2.</w:t>
      </w:r>
      <w:r w:rsidRPr="002949C7">
        <w:rPr>
          <w:b/>
          <w:color w:val="000000"/>
          <w:sz w:val="22"/>
          <w:szCs w:val="22"/>
        </w:rPr>
        <w:tab/>
        <w:t>Lietošanas indikācijas katrai mērķsugai</w:t>
      </w:r>
    </w:p>
    <w:p w14:paraId="09A49137" w14:textId="77777777" w:rsidR="00BB5FC6" w:rsidRPr="002949C7" w:rsidRDefault="00BB5FC6" w:rsidP="00FF414C">
      <w:pPr>
        <w:ind w:left="567" w:hanging="567"/>
        <w:jc w:val="both"/>
        <w:rPr>
          <w:color w:val="000000"/>
          <w:sz w:val="22"/>
          <w:szCs w:val="22"/>
        </w:rPr>
      </w:pPr>
    </w:p>
    <w:p w14:paraId="5055028F" w14:textId="49D87D39" w:rsidR="00BB5FC6" w:rsidRPr="002949C7" w:rsidRDefault="00BB5FC6" w:rsidP="00370E22">
      <w:pPr>
        <w:pStyle w:val="Texte"/>
        <w:rPr>
          <w:rFonts w:ascii="Times New Roman" w:hAnsi="Times New Roman"/>
          <w:sz w:val="22"/>
          <w:szCs w:val="22"/>
        </w:rPr>
      </w:pPr>
      <w:r w:rsidRPr="002949C7">
        <w:rPr>
          <w:rFonts w:ascii="Times New Roman" w:hAnsi="Times New Roman"/>
          <w:sz w:val="22"/>
          <w:szCs w:val="22"/>
        </w:rPr>
        <w:t xml:space="preserve">Simptomātiskai drudža ārstēšanai pie elpceļu slimībām, kombinācijā ar atbilstošu </w:t>
      </w:r>
      <w:proofErr w:type="spellStart"/>
      <w:r w:rsidRPr="002949C7">
        <w:rPr>
          <w:rFonts w:ascii="Times New Roman" w:hAnsi="Times New Roman"/>
          <w:sz w:val="22"/>
          <w:szCs w:val="22"/>
        </w:rPr>
        <w:t>pretinfekcijas</w:t>
      </w:r>
      <w:proofErr w:type="spellEnd"/>
      <w:r w:rsidRPr="002949C7">
        <w:rPr>
          <w:rFonts w:ascii="Times New Roman" w:hAnsi="Times New Roman"/>
          <w:sz w:val="22"/>
          <w:szCs w:val="22"/>
        </w:rPr>
        <w:t xml:space="preserve"> terapiju, ja nepieciešams.</w:t>
      </w:r>
    </w:p>
    <w:p w14:paraId="685010B2" w14:textId="77777777" w:rsidR="00BB5FC6" w:rsidRPr="002949C7" w:rsidRDefault="00BB5FC6" w:rsidP="00370E22">
      <w:pPr>
        <w:pStyle w:val="Texte"/>
        <w:rPr>
          <w:rFonts w:ascii="Times New Roman" w:hAnsi="Times New Roman"/>
          <w:sz w:val="22"/>
          <w:szCs w:val="22"/>
        </w:rPr>
      </w:pPr>
    </w:p>
    <w:p w14:paraId="629D7A51" w14:textId="1148D9B0" w:rsidR="00BB5FC6" w:rsidRPr="002949C7" w:rsidRDefault="00BB5FC6" w:rsidP="00FF414C">
      <w:pPr>
        <w:ind w:left="567" w:hanging="567"/>
        <w:jc w:val="both"/>
        <w:rPr>
          <w:color w:val="000000"/>
          <w:sz w:val="22"/>
          <w:szCs w:val="22"/>
        </w:rPr>
      </w:pPr>
      <w:r w:rsidRPr="002949C7">
        <w:rPr>
          <w:b/>
          <w:color w:val="000000"/>
          <w:sz w:val="22"/>
          <w:szCs w:val="22"/>
        </w:rPr>
        <w:t>3.3.</w:t>
      </w:r>
      <w:r w:rsidRPr="002949C7">
        <w:rPr>
          <w:b/>
          <w:color w:val="000000"/>
          <w:sz w:val="22"/>
          <w:szCs w:val="22"/>
        </w:rPr>
        <w:tab/>
        <w:t>Kontrindikācijas</w:t>
      </w:r>
    </w:p>
    <w:p w14:paraId="4E6A66B8" w14:textId="77777777" w:rsidR="00BB5FC6" w:rsidRPr="002949C7" w:rsidRDefault="00BB5FC6" w:rsidP="00FF414C">
      <w:pPr>
        <w:jc w:val="both"/>
        <w:rPr>
          <w:color w:val="000000"/>
          <w:sz w:val="22"/>
          <w:szCs w:val="22"/>
        </w:rPr>
      </w:pPr>
    </w:p>
    <w:p w14:paraId="62F36CE5" w14:textId="50BFBBC5" w:rsidR="00BB5FC6" w:rsidRPr="002949C7" w:rsidRDefault="00BB5FC6" w:rsidP="00FF414C">
      <w:pPr>
        <w:tabs>
          <w:tab w:val="left" w:pos="426"/>
        </w:tabs>
        <w:ind w:right="4"/>
        <w:jc w:val="both"/>
        <w:rPr>
          <w:sz w:val="22"/>
          <w:szCs w:val="22"/>
        </w:rPr>
      </w:pPr>
      <w:r w:rsidRPr="002949C7">
        <w:rPr>
          <w:sz w:val="22"/>
          <w:szCs w:val="22"/>
        </w:rPr>
        <w:t>- Nelietot gadījumos, ja konstatēta pastiprināta jutība pret aktīvo vielu vai pret jebkuru no palīgvielām.</w:t>
      </w:r>
    </w:p>
    <w:p w14:paraId="2FA5750B" w14:textId="3FCE73F1" w:rsidR="00BB5FC6" w:rsidRPr="002949C7" w:rsidRDefault="00BB5FC6" w:rsidP="00FF414C">
      <w:pPr>
        <w:tabs>
          <w:tab w:val="left" w:pos="426"/>
        </w:tabs>
        <w:jc w:val="both"/>
        <w:rPr>
          <w:sz w:val="22"/>
          <w:szCs w:val="22"/>
        </w:rPr>
      </w:pPr>
      <w:r w:rsidRPr="002949C7">
        <w:rPr>
          <w:sz w:val="22"/>
          <w:szCs w:val="22"/>
        </w:rPr>
        <w:t>- Nelietot, ja dzīvniekam ir smagi aknu darbības traucējumi.</w:t>
      </w:r>
    </w:p>
    <w:p w14:paraId="7987F764" w14:textId="7C3CB01F" w:rsidR="00BB5FC6" w:rsidRPr="002949C7" w:rsidRDefault="00BB5FC6" w:rsidP="00FF414C">
      <w:pPr>
        <w:tabs>
          <w:tab w:val="left" w:pos="426"/>
        </w:tabs>
        <w:jc w:val="both"/>
        <w:rPr>
          <w:sz w:val="22"/>
          <w:szCs w:val="22"/>
        </w:rPr>
      </w:pPr>
      <w:r w:rsidRPr="002949C7">
        <w:rPr>
          <w:sz w:val="22"/>
          <w:szCs w:val="22"/>
        </w:rPr>
        <w:t>- Nelietot, ja dzīvniekam ir smagi nieru darbības traucējumi. Skatīt arī 3.8. apakšpunktā.</w:t>
      </w:r>
    </w:p>
    <w:p w14:paraId="702AB3B5" w14:textId="77777777" w:rsidR="00BB5FC6" w:rsidRPr="002949C7" w:rsidRDefault="00BB5FC6" w:rsidP="00FF414C">
      <w:pPr>
        <w:tabs>
          <w:tab w:val="left" w:pos="426"/>
        </w:tabs>
        <w:jc w:val="both"/>
        <w:rPr>
          <w:sz w:val="22"/>
          <w:szCs w:val="22"/>
        </w:rPr>
      </w:pPr>
      <w:r w:rsidRPr="002949C7">
        <w:rPr>
          <w:sz w:val="22"/>
          <w:szCs w:val="22"/>
        </w:rPr>
        <w:t>- Nelietot, ja dzīvnieks cieš no dehidratācijas vai hipovolēmijas.</w:t>
      </w:r>
    </w:p>
    <w:p w14:paraId="313D14AD" w14:textId="77777777" w:rsidR="00BB5FC6" w:rsidRPr="002949C7" w:rsidRDefault="00BB5FC6" w:rsidP="00FF414C">
      <w:pPr>
        <w:jc w:val="both"/>
        <w:rPr>
          <w:b/>
          <w:color w:val="000000"/>
          <w:sz w:val="22"/>
          <w:szCs w:val="22"/>
        </w:rPr>
      </w:pPr>
    </w:p>
    <w:p w14:paraId="0F4EF64F" w14:textId="4DFED6D2" w:rsidR="00BB5FC6" w:rsidRPr="002949C7" w:rsidRDefault="00BB5FC6" w:rsidP="00FF414C">
      <w:pPr>
        <w:ind w:left="567" w:hanging="567"/>
        <w:jc w:val="both"/>
        <w:rPr>
          <w:color w:val="000000"/>
          <w:sz w:val="22"/>
          <w:szCs w:val="22"/>
        </w:rPr>
      </w:pPr>
      <w:r w:rsidRPr="002949C7">
        <w:rPr>
          <w:b/>
          <w:color w:val="000000"/>
          <w:sz w:val="22"/>
          <w:szCs w:val="22"/>
        </w:rPr>
        <w:t>3.4.</w:t>
      </w:r>
      <w:r w:rsidRPr="002949C7">
        <w:rPr>
          <w:b/>
          <w:color w:val="000000"/>
          <w:sz w:val="22"/>
          <w:szCs w:val="22"/>
        </w:rPr>
        <w:tab/>
        <w:t xml:space="preserve">Īpaši brīdinājumi </w:t>
      </w:r>
    </w:p>
    <w:p w14:paraId="634BF6C9" w14:textId="77777777" w:rsidR="00BB5FC6" w:rsidRPr="002949C7" w:rsidRDefault="00BB5FC6" w:rsidP="00FF414C">
      <w:pPr>
        <w:ind w:left="567" w:hanging="567"/>
        <w:jc w:val="both"/>
        <w:rPr>
          <w:b/>
          <w:color w:val="000000"/>
          <w:sz w:val="22"/>
          <w:szCs w:val="22"/>
        </w:rPr>
      </w:pPr>
    </w:p>
    <w:p w14:paraId="74475ECC" w14:textId="48DB732A" w:rsidR="00BB5FC6" w:rsidRPr="002949C7" w:rsidRDefault="00BB5FC6" w:rsidP="00FF414C">
      <w:pPr>
        <w:jc w:val="both"/>
        <w:rPr>
          <w:sz w:val="22"/>
          <w:szCs w:val="22"/>
        </w:rPr>
      </w:pPr>
      <w:r w:rsidRPr="002949C7">
        <w:rPr>
          <w:sz w:val="22"/>
          <w:szCs w:val="22"/>
        </w:rPr>
        <w:t>Dzīvniekus, kuri uzņem ūdeni samazinātā daudzumā un/vai kuriem traucēts vispārējais organisma stāvoklis, ārstēt parenterāli.</w:t>
      </w:r>
    </w:p>
    <w:p w14:paraId="710CB9E2" w14:textId="77777777" w:rsidR="00BB5FC6" w:rsidRPr="002949C7" w:rsidRDefault="00BB5FC6" w:rsidP="00FF414C">
      <w:pPr>
        <w:tabs>
          <w:tab w:val="left" w:pos="284"/>
          <w:tab w:val="left" w:leader="dot" w:pos="5670"/>
          <w:tab w:val="right" w:pos="6804"/>
        </w:tabs>
        <w:jc w:val="both"/>
        <w:rPr>
          <w:sz w:val="22"/>
          <w:szCs w:val="22"/>
        </w:rPr>
      </w:pPr>
      <w:r w:rsidRPr="002949C7">
        <w:rPr>
          <w:sz w:val="22"/>
          <w:szCs w:val="22"/>
        </w:rPr>
        <w:t>Kombinētas virusālas un bakteriālas izcelsmes slimības gadījumā vienlaikus jānodrošina atbilstoša pretinfekcijas terapija.</w:t>
      </w:r>
    </w:p>
    <w:p w14:paraId="10440406" w14:textId="77777777" w:rsidR="00BB5FC6" w:rsidRPr="002949C7" w:rsidRDefault="00BB5FC6" w:rsidP="00FF414C">
      <w:pPr>
        <w:tabs>
          <w:tab w:val="left" w:pos="284"/>
          <w:tab w:val="left" w:leader="dot" w:pos="5670"/>
          <w:tab w:val="right" w:pos="6804"/>
        </w:tabs>
        <w:jc w:val="both"/>
        <w:rPr>
          <w:sz w:val="22"/>
          <w:szCs w:val="22"/>
        </w:rPr>
      </w:pPr>
    </w:p>
    <w:p w14:paraId="1C5B0378" w14:textId="25DDF311" w:rsidR="00BB5FC6" w:rsidRPr="002949C7" w:rsidRDefault="00BB5FC6" w:rsidP="00370E22">
      <w:pPr>
        <w:jc w:val="both"/>
        <w:rPr>
          <w:color w:val="000000"/>
          <w:sz w:val="22"/>
          <w:szCs w:val="22"/>
        </w:rPr>
      </w:pPr>
      <w:r w:rsidRPr="002949C7">
        <w:rPr>
          <w:b/>
          <w:color w:val="000000"/>
          <w:sz w:val="22"/>
          <w:szCs w:val="22"/>
        </w:rPr>
        <w:t>3.5.</w:t>
      </w:r>
      <w:r w:rsidRPr="002949C7">
        <w:rPr>
          <w:b/>
          <w:color w:val="000000"/>
          <w:sz w:val="22"/>
          <w:szCs w:val="22"/>
        </w:rPr>
        <w:tab/>
        <w:t>Īpaši piesardzības pasākumi lietošanā</w:t>
      </w:r>
    </w:p>
    <w:p w14:paraId="6AA0C94A" w14:textId="77777777" w:rsidR="00BB5FC6" w:rsidRPr="002949C7" w:rsidRDefault="00BB5FC6" w:rsidP="00FF414C">
      <w:pPr>
        <w:ind w:left="567" w:hanging="567"/>
        <w:jc w:val="both"/>
        <w:rPr>
          <w:b/>
          <w:color w:val="000000"/>
          <w:sz w:val="22"/>
          <w:szCs w:val="22"/>
        </w:rPr>
      </w:pPr>
    </w:p>
    <w:p w14:paraId="35570CA7" w14:textId="4EC2A0BA" w:rsidR="00BB5FC6" w:rsidRPr="002949C7" w:rsidRDefault="00BB5FC6" w:rsidP="00FF414C">
      <w:pPr>
        <w:ind w:left="567" w:hanging="567"/>
        <w:jc w:val="both"/>
        <w:rPr>
          <w:color w:val="000000"/>
          <w:sz w:val="22"/>
          <w:szCs w:val="22"/>
          <w:u w:val="single"/>
        </w:rPr>
      </w:pPr>
      <w:r w:rsidRPr="002949C7">
        <w:rPr>
          <w:color w:val="000000"/>
          <w:sz w:val="22"/>
          <w:szCs w:val="22"/>
          <w:u w:val="single"/>
        </w:rPr>
        <w:t>Īpaši piesardzības pasākumi drošai lietošanai mērķsugām:</w:t>
      </w:r>
    </w:p>
    <w:p w14:paraId="678D244E" w14:textId="1B9CD956" w:rsidR="00BB5FC6" w:rsidRPr="002949C7" w:rsidRDefault="00BB5FC6" w:rsidP="00256BED">
      <w:pPr>
        <w:tabs>
          <w:tab w:val="left" w:pos="284"/>
          <w:tab w:val="left" w:leader="dot" w:pos="5670"/>
          <w:tab w:val="right" w:pos="6804"/>
        </w:tabs>
        <w:jc w:val="both"/>
        <w:rPr>
          <w:sz w:val="22"/>
          <w:szCs w:val="22"/>
        </w:rPr>
      </w:pPr>
      <w:r w:rsidRPr="002949C7">
        <w:rPr>
          <w:sz w:val="22"/>
          <w:szCs w:val="22"/>
        </w:rPr>
        <w:t>Atkarībā no zāļu daudzuma, kas uzņemts ar ūdeni, hipertermijas samazināšanās gaidāma 12–24 stundas pēc ārstēšanas uzsākšanas.</w:t>
      </w:r>
    </w:p>
    <w:p w14:paraId="2CB6A2AC" w14:textId="77777777" w:rsidR="00BB5FC6" w:rsidRPr="002949C7" w:rsidRDefault="00BB5FC6" w:rsidP="00256BED">
      <w:pPr>
        <w:tabs>
          <w:tab w:val="left" w:pos="284"/>
          <w:tab w:val="left" w:leader="dot" w:pos="5670"/>
          <w:tab w:val="right" w:pos="6804"/>
        </w:tabs>
        <w:jc w:val="both"/>
        <w:rPr>
          <w:b/>
          <w:color w:val="000000"/>
          <w:sz w:val="22"/>
          <w:szCs w:val="22"/>
        </w:rPr>
      </w:pPr>
    </w:p>
    <w:p w14:paraId="758B6E42" w14:textId="04563274" w:rsidR="00BB5FC6" w:rsidRPr="002949C7" w:rsidRDefault="00BB5FC6" w:rsidP="00FF414C">
      <w:pPr>
        <w:jc w:val="both"/>
        <w:rPr>
          <w:color w:val="000000"/>
          <w:sz w:val="22"/>
          <w:szCs w:val="22"/>
          <w:u w:val="single"/>
        </w:rPr>
      </w:pPr>
      <w:r w:rsidRPr="002949C7">
        <w:rPr>
          <w:color w:val="000000"/>
          <w:sz w:val="22"/>
          <w:szCs w:val="22"/>
          <w:u w:val="single"/>
        </w:rPr>
        <w:t>Īpaši piesardzības pasākumi, kas jāievēro personai, kura ievada veterinārās zāles dzīvniekiem:</w:t>
      </w:r>
    </w:p>
    <w:p w14:paraId="3CE4E673" w14:textId="5FAFAC0A" w:rsidR="00BB5FC6" w:rsidRPr="002949C7" w:rsidRDefault="00BB5FC6" w:rsidP="00256BED">
      <w:pPr>
        <w:jc w:val="both"/>
        <w:rPr>
          <w:sz w:val="22"/>
          <w:szCs w:val="22"/>
        </w:rPr>
      </w:pPr>
      <w:r w:rsidRPr="002949C7">
        <w:rPr>
          <w:sz w:val="22"/>
          <w:szCs w:val="22"/>
        </w:rPr>
        <w:lastRenderedPageBreak/>
        <w:t>Rīkojoties ar</w:t>
      </w:r>
      <w:r w:rsidRPr="002949C7">
        <w:rPr>
          <w:color w:val="000000"/>
          <w:sz w:val="22"/>
          <w:szCs w:val="22"/>
        </w:rPr>
        <w:t xml:space="preserve"> šīm veterinārajām zālēm, izmantot individuālos aizsardzības līdzekļus, kas ietver</w:t>
      </w:r>
      <w:r w:rsidRPr="002949C7">
        <w:rPr>
          <w:sz w:val="22"/>
          <w:szCs w:val="22"/>
        </w:rPr>
        <w:t xml:space="preserve"> aizsargapģērbu, cimdus, masku un aizsargbrilles. Ja šīs veterinārās zāles saskaras ar ādu vai nokļūst acīs, skarto vietu nekavējoties skalot ar lielu daudzumu ūdens. Ja simptomi saglabājas, meklēt medicīnisko palīdzību. Lai izslēgtu jebkādu norīšanas risku, rīkojoties ar šīm veterinārajām ieteicams neēst un nedzert, un pēc rīkošanās nomazgāt rokas. </w:t>
      </w:r>
    </w:p>
    <w:p w14:paraId="34699472" w14:textId="77777777" w:rsidR="00BB5FC6" w:rsidRPr="002949C7" w:rsidRDefault="00BB5FC6" w:rsidP="001B3ABE">
      <w:pPr>
        <w:jc w:val="both"/>
        <w:rPr>
          <w:sz w:val="22"/>
          <w:szCs w:val="22"/>
        </w:rPr>
      </w:pPr>
      <w:r w:rsidRPr="002949C7">
        <w:rPr>
          <w:sz w:val="22"/>
          <w:szCs w:val="22"/>
        </w:rPr>
        <w:t>Ja notikusi nejauša norīšana, nekavējoties meklēt medicīnisko palīdzību un uzrādīt lietošanas instrukciju vai iepakojuma marķējumu ārstam.</w:t>
      </w:r>
      <w:r w:rsidRPr="002949C7" w:rsidDel="001B3ABE">
        <w:rPr>
          <w:sz w:val="22"/>
          <w:szCs w:val="22"/>
        </w:rPr>
        <w:t xml:space="preserve"> </w:t>
      </w:r>
    </w:p>
    <w:p w14:paraId="5170A04C" w14:textId="1344D36D" w:rsidR="00BB5FC6" w:rsidRPr="002949C7" w:rsidRDefault="00BB5FC6" w:rsidP="001B3ABE">
      <w:pPr>
        <w:jc w:val="both"/>
        <w:rPr>
          <w:color w:val="000000"/>
          <w:sz w:val="22"/>
          <w:szCs w:val="22"/>
          <w:u w:val="single"/>
        </w:rPr>
      </w:pPr>
      <w:r w:rsidRPr="002949C7">
        <w:rPr>
          <w:sz w:val="22"/>
          <w:szCs w:val="22"/>
        </w:rPr>
        <w:t>Personām ar zināmu pastiprinātu jutību pret paracetamolu jāizvairās no saskares ar šīm veterinārajām zālēm.</w:t>
      </w:r>
    </w:p>
    <w:p w14:paraId="68C25701" w14:textId="77777777" w:rsidR="00BB5FC6" w:rsidRPr="002949C7" w:rsidRDefault="00BB5FC6" w:rsidP="00256BED">
      <w:pPr>
        <w:jc w:val="both"/>
        <w:rPr>
          <w:sz w:val="22"/>
          <w:szCs w:val="22"/>
        </w:rPr>
      </w:pPr>
    </w:p>
    <w:p w14:paraId="0290A193" w14:textId="77777777" w:rsidR="00BB5FC6" w:rsidRPr="002949C7" w:rsidRDefault="00BB5FC6" w:rsidP="001B3ABE">
      <w:pPr>
        <w:rPr>
          <w:sz w:val="22"/>
          <w:szCs w:val="22"/>
          <w:u w:val="single"/>
        </w:rPr>
      </w:pPr>
      <w:r w:rsidRPr="002949C7">
        <w:rPr>
          <w:sz w:val="22"/>
          <w:szCs w:val="22"/>
          <w:u w:val="single"/>
        </w:rPr>
        <w:t>Īpaši piesardzības pasākumi vides aizsardzībai:</w:t>
      </w:r>
    </w:p>
    <w:p w14:paraId="01934093" w14:textId="77777777" w:rsidR="00BB5FC6" w:rsidRPr="002949C7" w:rsidRDefault="00BB5FC6" w:rsidP="001B3ABE">
      <w:pPr>
        <w:rPr>
          <w:sz w:val="22"/>
          <w:szCs w:val="22"/>
        </w:rPr>
      </w:pPr>
    </w:p>
    <w:p w14:paraId="0920F56A" w14:textId="77777777" w:rsidR="00BB5FC6" w:rsidRPr="002949C7" w:rsidRDefault="00BB5FC6" w:rsidP="001B3ABE">
      <w:pPr>
        <w:rPr>
          <w:sz w:val="22"/>
          <w:szCs w:val="22"/>
        </w:rPr>
      </w:pPr>
      <w:r w:rsidRPr="002949C7">
        <w:rPr>
          <w:sz w:val="22"/>
          <w:szCs w:val="22"/>
        </w:rPr>
        <w:t>Nav piemērojami.</w:t>
      </w:r>
    </w:p>
    <w:p w14:paraId="7E2EB152" w14:textId="77777777" w:rsidR="00BB5FC6" w:rsidRPr="002949C7" w:rsidRDefault="00BB5FC6" w:rsidP="00A61019">
      <w:pPr>
        <w:jc w:val="both"/>
        <w:rPr>
          <w:b/>
          <w:color w:val="000000"/>
          <w:sz w:val="22"/>
          <w:szCs w:val="22"/>
        </w:rPr>
      </w:pPr>
    </w:p>
    <w:p w14:paraId="605592DE" w14:textId="254931F8" w:rsidR="00BB5FC6" w:rsidRPr="002949C7" w:rsidRDefault="00BB5FC6" w:rsidP="00FF414C">
      <w:pPr>
        <w:ind w:left="567" w:hanging="567"/>
        <w:jc w:val="both"/>
        <w:rPr>
          <w:b/>
          <w:color w:val="000000"/>
          <w:sz w:val="22"/>
          <w:szCs w:val="22"/>
        </w:rPr>
      </w:pPr>
      <w:r w:rsidRPr="002949C7">
        <w:rPr>
          <w:b/>
          <w:color w:val="000000"/>
          <w:sz w:val="22"/>
          <w:szCs w:val="22"/>
        </w:rPr>
        <w:t>3.6.</w:t>
      </w:r>
      <w:r w:rsidRPr="002949C7">
        <w:rPr>
          <w:b/>
          <w:color w:val="000000"/>
          <w:sz w:val="22"/>
          <w:szCs w:val="22"/>
        </w:rPr>
        <w:tab/>
        <w:t>Blakusparādības</w:t>
      </w:r>
    </w:p>
    <w:p w14:paraId="4DF0470F" w14:textId="77777777" w:rsidR="00BB5FC6" w:rsidRPr="002949C7" w:rsidRDefault="00BB5FC6" w:rsidP="00FF414C">
      <w:pPr>
        <w:ind w:left="567" w:hanging="567"/>
        <w:jc w:val="both"/>
        <w:rPr>
          <w:b/>
          <w:color w:val="000000"/>
          <w:sz w:val="22"/>
          <w:szCs w:val="22"/>
        </w:rPr>
      </w:pPr>
    </w:p>
    <w:p w14:paraId="15E2E052" w14:textId="256D14D2" w:rsidR="00BB5FC6" w:rsidRPr="000D6190" w:rsidRDefault="00BB5FC6" w:rsidP="00FF414C">
      <w:pPr>
        <w:ind w:left="567" w:hanging="567"/>
        <w:jc w:val="both"/>
        <w:rPr>
          <w:b/>
          <w:color w:val="000000"/>
          <w:sz w:val="22"/>
          <w:szCs w:val="22"/>
        </w:rPr>
      </w:pPr>
      <w:r w:rsidRPr="002949C7">
        <w:rPr>
          <w:b/>
          <w:color w:val="000000"/>
          <w:sz w:val="22"/>
          <w:szCs w:val="22"/>
        </w:rPr>
        <w:t>Cūkas</w:t>
      </w:r>
      <w:r w:rsidR="000D6190">
        <w:rPr>
          <w:b/>
          <w:color w:val="000000"/>
          <w:sz w:val="22"/>
          <w:szCs w:val="22"/>
        </w:rPr>
        <w:t>:</w:t>
      </w:r>
    </w:p>
    <w:p w14:paraId="3BC46369" w14:textId="77777777" w:rsidR="00BB5FC6" w:rsidRPr="002949C7" w:rsidRDefault="00BB5FC6" w:rsidP="00FF414C">
      <w:pPr>
        <w:ind w:left="567" w:hanging="567"/>
        <w:jc w:val="both"/>
        <w:rPr>
          <w:b/>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BB5FC6" w:rsidRPr="002949C7" w14:paraId="3732AB6B" w14:textId="77777777" w:rsidTr="00A01896">
        <w:tc>
          <w:tcPr>
            <w:tcW w:w="2500" w:type="pct"/>
          </w:tcPr>
          <w:p w14:paraId="782680C4" w14:textId="77777777" w:rsidR="00BB5FC6" w:rsidRPr="002949C7" w:rsidRDefault="00BB5FC6" w:rsidP="00A01896">
            <w:pPr>
              <w:spacing w:before="60" w:after="60"/>
              <w:rPr>
                <w:sz w:val="22"/>
                <w:szCs w:val="22"/>
              </w:rPr>
            </w:pPr>
            <w:r w:rsidRPr="002949C7">
              <w:rPr>
                <w:sz w:val="22"/>
                <w:szCs w:val="22"/>
              </w:rPr>
              <w:t>Reti</w:t>
            </w:r>
          </w:p>
          <w:p w14:paraId="7826E64C" w14:textId="77777777" w:rsidR="00BB5FC6" w:rsidRPr="002949C7" w:rsidRDefault="00BB5FC6" w:rsidP="00A01896">
            <w:pPr>
              <w:spacing w:before="60" w:after="60"/>
              <w:rPr>
                <w:sz w:val="22"/>
                <w:szCs w:val="22"/>
              </w:rPr>
            </w:pPr>
            <w:r w:rsidRPr="002949C7">
              <w:rPr>
                <w:sz w:val="22"/>
                <w:szCs w:val="22"/>
              </w:rPr>
              <w:t>(1 līdz 10 dzīvniekiem/10 000 ārstētajiem dzīvniekiem):</w:t>
            </w:r>
          </w:p>
        </w:tc>
        <w:tc>
          <w:tcPr>
            <w:tcW w:w="2500" w:type="pct"/>
          </w:tcPr>
          <w:p w14:paraId="075DDEA2" w14:textId="432DE3A4" w:rsidR="00BB5FC6" w:rsidRPr="002949C7" w:rsidRDefault="00BB5FC6" w:rsidP="00A01896">
            <w:pPr>
              <w:spacing w:before="60" w:after="60"/>
              <w:rPr>
                <w:iCs/>
                <w:sz w:val="22"/>
                <w:szCs w:val="22"/>
              </w:rPr>
            </w:pPr>
            <w:r w:rsidRPr="002949C7">
              <w:rPr>
                <w:iCs/>
                <w:sz w:val="22"/>
                <w:szCs w:val="22"/>
              </w:rPr>
              <w:t>Mīkstas fekālijas</w:t>
            </w:r>
            <w:r w:rsidRPr="002949C7">
              <w:rPr>
                <w:iCs/>
                <w:sz w:val="22"/>
                <w:szCs w:val="22"/>
                <w:vertAlign w:val="superscript"/>
              </w:rPr>
              <w:t>1</w:t>
            </w:r>
          </w:p>
        </w:tc>
      </w:tr>
    </w:tbl>
    <w:p w14:paraId="74C65B3F" w14:textId="3A2995D2" w:rsidR="00BB5FC6" w:rsidRPr="002949C7" w:rsidRDefault="00BB5FC6" w:rsidP="00FF414C">
      <w:pPr>
        <w:tabs>
          <w:tab w:val="left" w:pos="284"/>
          <w:tab w:val="left" w:leader="dot" w:pos="5670"/>
          <w:tab w:val="right" w:pos="6804"/>
        </w:tabs>
        <w:jc w:val="both"/>
        <w:rPr>
          <w:sz w:val="22"/>
          <w:szCs w:val="22"/>
        </w:rPr>
      </w:pPr>
      <w:r w:rsidRPr="002949C7">
        <w:rPr>
          <w:b/>
          <w:color w:val="000000"/>
          <w:sz w:val="22"/>
          <w:szCs w:val="22"/>
          <w:vertAlign w:val="superscript"/>
        </w:rPr>
        <w:t>1</w:t>
      </w:r>
      <w:r w:rsidRPr="002949C7">
        <w:rPr>
          <w:sz w:val="22"/>
          <w:szCs w:val="22"/>
        </w:rPr>
        <w:t xml:space="preserve"> Lietojot noteiktajās terapeitiskajās devās, uz laiku var parādīties pārejošas mīkstas konsistences fekālijas, kas var saglabāties līdz pat 8 dienām pēc zāļu uzņemšanas pārtraukšanas. Tas neietekmē dzīvnieku vispārējo stāvokli un pāriet bez īpašas ārstēšanas. </w:t>
      </w:r>
    </w:p>
    <w:p w14:paraId="78A781E2" w14:textId="77777777" w:rsidR="00BB5FC6" w:rsidRPr="002949C7" w:rsidRDefault="00BB5FC6" w:rsidP="00FF414C">
      <w:pPr>
        <w:tabs>
          <w:tab w:val="left" w:pos="284"/>
          <w:tab w:val="left" w:leader="dot" w:pos="5670"/>
          <w:tab w:val="right" w:pos="6804"/>
        </w:tabs>
        <w:jc w:val="both"/>
        <w:rPr>
          <w:sz w:val="22"/>
          <w:szCs w:val="22"/>
        </w:rPr>
      </w:pPr>
    </w:p>
    <w:p w14:paraId="4D2EC0FF" w14:textId="16959F6C" w:rsidR="00BB5FC6" w:rsidRPr="002949C7" w:rsidRDefault="00BB5FC6" w:rsidP="001B3ABE">
      <w:pPr>
        <w:rPr>
          <w:sz w:val="22"/>
          <w:szCs w:val="22"/>
        </w:rPr>
      </w:pPr>
      <w:r w:rsidRPr="002949C7">
        <w:rPr>
          <w:sz w:val="22"/>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1EA82AD" w14:textId="77777777" w:rsidR="00BB5FC6" w:rsidRPr="002949C7" w:rsidRDefault="00BB5FC6" w:rsidP="00FF414C">
      <w:pPr>
        <w:jc w:val="both"/>
        <w:rPr>
          <w:b/>
          <w:color w:val="000000"/>
          <w:sz w:val="22"/>
          <w:szCs w:val="22"/>
        </w:rPr>
      </w:pPr>
    </w:p>
    <w:p w14:paraId="4CA40D6D" w14:textId="0511A5B7" w:rsidR="00BB5FC6" w:rsidRPr="002949C7" w:rsidRDefault="00BB5FC6" w:rsidP="00FF414C">
      <w:pPr>
        <w:ind w:left="567" w:hanging="567"/>
        <w:jc w:val="both"/>
        <w:rPr>
          <w:color w:val="000000"/>
          <w:sz w:val="22"/>
          <w:szCs w:val="22"/>
        </w:rPr>
      </w:pPr>
      <w:r w:rsidRPr="002949C7">
        <w:rPr>
          <w:b/>
          <w:color w:val="000000"/>
          <w:sz w:val="22"/>
          <w:szCs w:val="22"/>
        </w:rPr>
        <w:t>3.7.</w:t>
      </w:r>
      <w:r w:rsidRPr="002949C7">
        <w:rPr>
          <w:b/>
          <w:color w:val="000000"/>
          <w:sz w:val="22"/>
          <w:szCs w:val="22"/>
        </w:rPr>
        <w:tab/>
        <w:t>Lietošana grūsnības, laktācijas vai dēšanas laikā</w:t>
      </w:r>
    </w:p>
    <w:p w14:paraId="4CA3DBB3" w14:textId="77777777" w:rsidR="00BB5FC6" w:rsidRPr="002949C7" w:rsidRDefault="00BB5FC6" w:rsidP="00FF414C">
      <w:pPr>
        <w:jc w:val="both"/>
        <w:rPr>
          <w:color w:val="000000"/>
          <w:sz w:val="22"/>
          <w:szCs w:val="22"/>
        </w:rPr>
      </w:pPr>
    </w:p>
    <w:p w14:paraId="45303858" w14:textId="77777777" w:rsidR="00BB5FC6" w:rsidRPr="002949C7" w:rsidRDefault="00BB5FC6" w:rsidP="00FF414C">
      <w:pPr>
        <w:jc w:val="both"/>
        <w:rPr>
          <w:color w:val="000000"/>
          <w:sz w:val="22"/>
          <w:szCs w:val="22"/>
        </w:rPr>
      </w:pPr>
      <w:r w:rsidRPr="002949C7">
        <w:rPr>
          <w:sz w:val="22"/>
          <w:szCs w:val="22"/>
          <w:u w:val="single"/>
        </w:rPr>
        <w:t>Grūsnība</w:t>
      </w:r>
      <w:r w:rsidRPr="002949C7">
        <w:rPr>
          <w:sz w:val="22"/>
          <w:szCs w:val="22"/>
        </w:rPr>
        <w:t xml:space="preserve"> </w:t>
      </w:r>
      <w:r w:rsidRPr="002949C7">
        <w:rPr>
          <w:sz w:val="22"/>
          <w:szCs w:val="22"/>
          <w:u w:val="single"/>
        </w:rPr>
        <w:t>un laktācija</w:t>
      </w:r>
      <w:r w:rsidRPr="002949C7">
        <w:rPr>
          <w:sz w:val="22"/>
          <w:szCs w:val="22"/>
        </w:rPr>
        <w:t>:</w:t>
      </w:r>
    </w:p>
    <w:p w14:paraId="65EE6B66" w14:textId="04C85FAC" w:rsidR="00BB5FC6" w:rsidRPr="002949C7" w:rsidRDefault="00BB5FC6" w:rsidP="00FF414C">
      <w:pPr>
        <w:autoSpaceDE w:val="0"/>
        <w:autoSpaceDN w:val="0"/>
        <w:adjustRightInd w:val="0"/>
        <w:spacing w:line="240" w:lineRule="atLeast"/>
        <w:jc w:val="both"/>
        <w:rPr>
          <w:color w:val="000000"/>
          <w:sz w:val="22"/>
          <w:szCs w:val="22"/>
        </w:rPr>
      </w:pPr>
      <w:r w:rsidRPr="002949C7">
        <w:rPr>
          <w:sz w:val="22"/>
          <w:szCs w:val="22"/>
        </w:rPr>
        <w:t>Laboratoriskajos pētījumos mērķa dzīvniekiem netika konstatēta teratogēna vai fetotoksiska iedarbība, lietojot terapeitiskajās devās. Par ieteicamo devu t</w:t>
      </w:r>
      <w:r w:rsidRPr="002949C7">
        <w:rPr>
          <w:color w:val="000000"/>
          <w:sz w:val="22"/>
          <w:szCs w:val="22"/>
        </w:rPr>
        <w:t xml:space="preserve">rīsreiz lielākas šo veterināro zāļu devas uzņemšana grūsnības vai laktācijas laikā neradīja blakusparādības. Drīkst lietot grūsnības un laktācijas laikā. </w:t>
      </w:r>
    </w:p>
    <w:p w14:paraId="069B0352" w14:textId="77777777" w:rsidR="00BB5FC6" w:rsidRPr="002949C7" w:rsidRDefault="00BB5FC6" w:rsidP="00FF414C">
      <w:pPr>
        <w:jc w:val="both"/>
        <w:rPr>
          <w:b/>
          <w:color w:val="000000"/>
          <w:sz w:val="22"/>
          <w:szCs w:val="22"/>
        </w:rPr>
      </w:pPr>
    </w:p>
    <w:p w14:paraId="03DB1D69" w14:textId="160AEEF4" w:rsidR="00BB5FC6" w:rsidRPr="002949C7" w:rsidRDefault="00BB5FC6" w:rsidP="00FF414C">
      <w:pPr>
        <w:ind w:left="567" w:hanging="567"/>
        <w:jc w:val="both"/>
        <w:rPr>
          <w:color w:val="000000"/>
          <w:sz w:val="22"/>
          <w:szCs w:val="22"/>
        </w:rPr>
      </w:pPr>
      <w:r w:rsidRPr="002949C7">
        <w:rPr>
          <w:b/>
          <w:color w:val="000000"/>
          <w:sz w:val="22"/>
          <w:szCs w:val="22"/>
        </w:rPr>
        <w:t>3.8.</w:t>
      </w:r>
      <w:r w:rsidRPr="002949C7">
        <w:rPr>
          <w:b/>
          <w:color w:val="000000"/>
          <w:sz w:val="22"/>
          <w:szCs w:val="22"/>
        </w:rPr>
        <w:tab/>
        <w:t>Mijiedarbība ar citām zālēm un citi mijiedarbības veidi</w:t>
      </w:r>
    </w:p>
    <w:p w14:paraId="0803F69A" w14:textId="77777777" w:rsidR="00BB5FC6" w:rsidRPr="002949C7" w:rsidRDefault="00BB5FC6" w:rsidP="00FF414C">
      <w:pPr>
        <w:jc w:val="both"/>
        <w:rPr>
          <w:color w:val="000000"/>
          <w:sz w:val="22"/>
          <w:szCs w:val="22"/>
        </w:rPr>
      </w:pPr>
    </w:p>
    <w:p w14:paraId="1B1820EE" w14:textId="5D567B88" w:rsidR="00BB5FC6" w:rsidRPr="002949C7" w:rsidRDefault="00BB5FC6" w:rsidP="00FF414C">
      <w:pPr>
        <w:tabs>
          <w:tab w:val="left" w:pos="426"/>
        </w:tabs>
        <w:jc w:val="both"/>
        <w:rPr>
          <w:sz w:val="22"/>
          <w:szCs w:val="22"/>
        </w:rPr>
      </w:pPr>
      <w:r w:rsidRPr="002949C7">
        <w:rPr>
          <w:sz w:val="22"/>
          <w:szCs w:val="22"/>
        </w:rPr>
        <w:t>Izvairīties no lietošanas vienlaikus ar nefrotoksiskām zālēm.</w:t>
      </w:r>
    </w:p>
    <w:p w14:paraId="07B3F9AB" w14:textId="77777777" w:rsidR="00BB5FC6" w:rsidRPr="002949C7" w:rsidRDefault="00BB5FC6" w:rsidP="00FF414C">
      <w:pPr>
        <w:jc w:val="both"/>
        <w:rPr>
          <w:color w:val="000000"/>
          <w:sz w:val="22"/>
          <w:szCs w:val="22"/>
        </w:rPr>
      </w:pPr>
    </w:p>
    <w:p w14:paraId="1E7DD93C" w14:textId="197386F8" w:rsidR="00BB5FC6" w:rsidRPr="002949C7" w:rsidRDefault="00BB5FC6" w:rsidP="00FF414C">
      <w:pPr>
        <w:ind w:left="567" w:hanging="567"/>
        <w:jc w:val="both"/>
        <w:rPr>
          <w:b/>
          <w:color w:val="000000"/>
          <w:sz w:val="22"/>
          <w:szCs w:val="22"/>
        </w:rPr>
      </w:pPr>
      <w:r w:rsidRPr="002949C7">
        <w:rPr>
          <w:b/>
          <w:color w:val="000000"/>
          <w:sz w:val="22"/>
          <w:szCs w:val="22"/>
        </w:rPr>
        <w:t>3.9.</w:t>
      </w:r>
      <w:r w:rsidRPr="002949C7">
        <w:rPr>
          <w:b/>
          <w:color w:val="000000"/>
          <w:sz w:val="22"/>
          <w:szCs w:val="22"/>
        </w:rPr>
        <w:tab/>
        <w:t>Lietošanas veids un devas</w:t>
      </w:r>
    </w:p>
    <w:p w14:paraId="5D038A8B" w14:textId="77777777" w:rsidR="00BB5FC6" w:rsidRPr="002949C7" w:rsidRDefault="00BB5FC6" w:rsidP="00FF414C">
      <w:pPr>
        <w:ind w:left="567" w:hanging="567"/>
        <w:jc w:val="both"/>
        <w:rPr>
          <w:b/>
          <w:color w:val="000000"/>
          <w:sz w:val="22"/>
          <w:szCs w:val="22"/>
        </w:rPr>
      </w:pPr>
    </w:p>
    <w:p w14:paraId="6BE6D5BA" w14:textId="77777777" w:rsidR="00BB5FC6" w:rsidRPr="002949C7" w:rsidRDefault="00BB5FC6" w:rsidP="00FF414C">
      <w:pPr>
        <w:tabs>
          <w:tab w:val="left" w:pos="284"/>
          <w:tab w:val="left" w:leader="dot" w:pos="5670"/>
          <w:tab w:val="right" w:pos="6804"/>
        </w:tabs>
        <w:jc w:val="both"/>
        <w:rPr>
          <w:sz w:val="22"/>
          <w:szCs w:val="22"/>
        </w:rPr>
      </w:pPr>
      <w:r w:rsidRPr="002949C7">
        <w:rPr>
          <w:sz w:val="22"/>
          <w:szCs w:val="22"/>
        </w:rPr>
        <w:t>Lietošanai ar dzeramo ūdeni.</w:t>
      </w:r>
    </w:p>
    <w:p w14:paraId="11A23B9B" w14:textId="77777777" w:rsidR="00BB5FC6" w:rsidRPr="002949C7" w:rsidRDefault="00BB5FC6" w:rsidP="00FF414C">
      <w:pPr>
        <w:jc w:val="both"/>
        <w:rPr>
          <w:sz w:val="22"/>
          <w:szCs w:val="22"/>
        </w:rPr>
      </w:pPr>
      <w:r w:rsidRPr="002949C7">
        <w:rPr>
          <w:sz w:val="22"/>
          <w:szCs w:val="22"/>
        </w:rPr>
        <w:t>30 mg paracetamola uz kg ķermeņa svara dienā,</w:t>
      </w:r>
      <w:r w:rsidRPr="002949C7">
        <w:rPr>
          <w:sz w:val="22"/>
          <w:szCs w:val="22"/>
          <w:cs/>
        </w:rPr>
        <w:t xml:space="preserve"> </w:t>
      </w:r>
      <w:r w:rsidRPr="002949C7">
        <w:rPr>
          <w:sz w:val="22"/>
          <w:szCs w:val="22"/>
        </w:rPr>
        <w:t>5 dienas, iekšķīgi kopā ar dzeramo ūdeni, kas atbilst 1,5 ml iekšķīgi lietojama šķīduma uz 10 kg ķermeņa svara dienā</w:t>
      </w:r>
      <w:r w:rsidRPr="002949C7">
        <w:rPr>
          <w:sz w:val="22"/>
          <w:szCs w:val="22"/>
          <w:cs/>
        </w:rPr>
        <w:t xml:space="preserve"> </w:t>
      </w:r>
      <w:r w:rsidRPr="002949C7">
        <w:rPr>
          <w:sz w:val="22"/>
          <w:szCs w:val="22"/>
        </w:rPr>
        <w:t>5 dienas.</w:t>
      </w:r>
    </w:p>
    <w:p w14:paraId="17D56687" w14:textId="77777777" w:rsidR="00BB5FC6" w:rsidRPr="002949C7" w:rsidRDefault="00BB5FC6" w:rsidP="00FF414C">
      <w:pPr>
        <w:tabs>
          <w:tab w:val="left" w:pos="284"/>
          <w:tab w:val="left" w:leader="dot" w:pos="5670"/>
          <w:tab w:val="right" w:pos="6804"/>
        </w:tabs>
        <w:jc w:val="both"/>
        <w:rPr>
          <w:sz w:val="22"/>
          <w:szCs w:val="22"/>
        </w:rPr>
      </w:pPr>
    </w:p>
    <w:p w14:paraId="70CB0BE0" w14:textId="6BAA6E0F" w:rsidR="00BB5FC6" w:rsidRPr="002949C7" w:rsidRDefault="00BB5FC6" w:rsidP="00FF414C">
      <w:pPr>
        <w:jc w:val="both"/>
        <w:rPr>
          <w:sz w:val="22"/>
          <w:szCs w:val="22"/>
        </w:rPr>
      </w:pPr>
      <w:r w:rsidRPr="002949C7">
        <w:rPr>
          <w:sz w:val="22"/>
          <w:szCs w:val="22"/>
        </w:rPr>
        <w:t>Zāles saturoša dzeramā ūdens uzņemšana ir atkarīga no dzīvnieku klīniskā stāvokļa. Lai nodrošinātu pareizas devas uzņemšanu, atbilstoši jāregulē šo veterināro zāļu koncentrācija dzeramajā ūdenī.</w:t>
      </w:r>
    </w:p>
    <w:p w14:paraId="3893917A" w14:textId="77777777" w:rsidR="00BB5FC6" w:rsidRPr="002949C7" w:rsidRDefault="00BB5FC6" w:rsidP="00FF414C">
      <w:pPr>
        <w:tabs>
          <w:tab w:val="left" w:pos="284"/>
          <w:tab w:val="left" w:leader="dot" w:pos="5670"/>
          <w:tab w:val="right" w:pos="6804"/>
        </w:tabs>
        <w:jc w:val="both"/>
        <w:rPr>
          <w:sz w:val="22"/>
          <w:szCs w:val="22"/>
        </w:rPr>
      </w:pPr>
    </w:p>
    <w:p w14:paraId="1040CDF7" w14:textId="77777777" w:rsidR="00BB5FC6" w:rsidRPr="002949C7" w:rsidRDefault="00BB5FC6" w:rsidP="00FF414C">
      <w:pPr>
        <w:autoSpaceDE w:val="0"/>
        <w:autoSpaceDN w:val="0"/>
        <w:adjustRightInd w:val="0"/>
        <w:spacing w:line="240" w:lineRule="atLeast"/>
        <w:jc w:val="both"/>
        <w:rPr>
          <w:color w:val="000000"/>
          <w:sz w:val="22"/>
          <w:szCs w:val="22"/>
          <w:u w:val="single"/>
        </w:rPr>
      </w:pPr>
      <w:r w:rsidRPr="002949C7">
        <w:rPr>
          <w:color w:val="000000"/>
          <w:sz w:val="22"/>
          <w:szCs w:val="22"/>
          <w:u w:val="single"/>
        </w:rPr>
        <w:t>Rekomendācijas atšķaidīšanai:</w:t>
      </w:r>
    </w:p>
    <w:p w14:paraId="212A2BA3" w14:textId="1C393115" w:rsidR="00BB5FC6" w:rsidRPr="002949C7" w:rsidRDefault="00BB5FC6" w:rsidP="00FF414C">
      <w:pPr>
        <w:autoSpaceDE w:val="0"/>
        <w:autoSpaceDN w:val="0"/>
        <w:adjustRightInd w:val="0"/>
        <w:spacing w:line="240" w:lineRule="atLeast"/>
        <w:jc w:val="both"/>
        <w:rPr>
          <w:color w:val="000000"/>
          <w:sz w:val="22"/>
          <w:szCs w:val="22"/>
        </w:rPr>
      </w:pPr>
      <w:r w:rsidRPr="002949C7">
        <w:rPr>
          <w:color w:val="000000"/>
          <w:sz w:val="22"/>
          <w:szCs w:val="22"/>
        </w:rPr>
        <w:t xml:space="preserve">Šīs veterinārās zāles viegli šķīst ūdenī, kura temperatūra ir </w:t>
      </w:r>
      <w:r w:rsidRPr="002949C7">
        <w:rPr>
          <w:sz w:val="22"/>
          <w:szCs w:val="22"/>
        </w:rPr>
        <w:t>no 20 °C līdz</w:t>
      </w:r>
      <w:r w:rsidRPr="002949C7">
        <w:rPr>
          <w:sz w:val="22"/>
          <w:szCs w:val="22"/>
          <w:cs/>
        </w:rPr>
        <w:t xml:space="preserve"> </w:t>
      </w:r>
      <w:r w:rsidRPr="002949C7">
        <w:rPr>
          <w:sz w:val="22"/>
          <w:szCs w:val="22"/>
        </w:rPr>
        <w:t>25 °C</w:t>
      </w:r>
      <w:r w:rsidRPr="002949C7">
        <w:rPr>
          <w:color w:val="FF0000"/>
          <w:sz w:val="22"/>
          <w:szCs w:val="22"/>
        </w:rPr>
        <w:t>.</w:t>
      </w:r>
      <w:r w:rsidRPr="002949C7">
        <w:rPr>
          <w:color w:val="000000"/>
          <w:sz w:val="22"/>
          <w:szCs w:val="22"/>
        </w:rPr>
        <w:t xml:space="preserve"> </w:t>
      </w:r>
    </w:p>
    <w:p w14:paraId="69D8DAD0" w14:textId="3CC3B878" w:rsidR="00BB5FC6" w:rsidRPr="002949C7" w:rsidRDefault="00BB5FC6" w:rsidP="00FF414C">
      <w:pPr>
        <w:pStyle w:val="Texte"/>
        <w:rPr>
          <w:rFonts w:ascii="Times New Roman" w:hAnsi="Times New Roman"/>
          <w:color w:val="000000"/>
          <w:sz w:val="22"/>
          <w:szCs w:val="22"/>
        </w:rPr>
      </w:pPr>
      <w:r w:rsidRPr="002949C7">
        <w:rPr>
          <w:rFonts w:ascii="Times New Roman" w:hAnsi="Times New Roman"/>
          <w:color w:val="000000"/>
          <w:sz w:val="22"/>
          <w:szCs w:val="22"/>
        </w:rPr>
        <w:t>Lietojot šīs veterinārās zāles ar ūdens dozēšanas ierīci, noregulēt dozēšanas ierīci no 5% līdz 3%. Neiestatīt dozēšanas ierīci zem 3%.</w:t>
      </w:r>
    </w:p>
    <w:p w14:paraId="3F4F4C28" w14:textId="06949FF0" w:rsidR="00BB5FC6" w:rsidRPr="002949C7" w:rsidRDefault="00BB5FC6" w:rsidP="00FF414C">
      <w:pPr>
        <w:pStyle w:val="Texte"/>
        <w:rPr>
          <w:rFonts w:ascii="Times New Roman" w:hAnsi="Times New Roman"/>
          <w:color w:val="000000"/>
          <w:sz w:val="22"/>
          <w:szCs w:val="22"/>
        </w:rPr>
      </w:pPr>
      <w:r w:rsidRPr="002949C7">
        <w:rPr>
          <w:sz w:val="22"/>
          <w:szCs w:val="22"/>
        </w:rPr>
        <w:lastRenderedPageBreak/>
        <w:t>Svaigs šķīdums jāpagatavo ik pēc 24 stundām. Ārstēšanas laikā nedrīkst būt pieejami citi dzeramā ūdens avoti.</w:t>
      </w:r>
    </w:p>
    <w:p w14:paraId="60297844" w14:textId="77777777" w:rsidR="00BB5FC6" w:rsidRPr="002949C7" w:rsidRDefault="00BB5FC6" w:rsidP="00FF414C">
      <w:pPr>
        <w:ind w:left="567" w:hanging="567"/>
        <w:jc w:val="both"/>
        <w:rPr>
          <w:b/>
          <w:color w:val="000000"/>
          <w:sz w:val="22"/>
          <w:szCs w:val="22"/>
        </w:rPr>
      </w:pPr>
    </w:p>
    <w:p w14:paraId="31F7AB76" w14:textId="23868797" w:rsidR="00BB5FC6" w:rsidRPr="002949C7" w:rsidRDefault="00BB5FC6" w:rsidP="00FF414C">
      <w:pPr>
        <w:ind w:left="567" w:hanging="567"/>
        <w:jc w:val="both"/>
        <w:rPr>
          <w:color w:val="000000"/>
          <w:sz w:val="22"/>
          <w:szCs w:val="22"/>
        </w:rPr>
      </w:pPr>
      <w:r w:rsidRPr="002949C7">
        <w:rPr>
          <w:b/>
          <w:color w:val="000000"/>
          <w:sz w:val="22"/>
          <w:szCs w:val="22"/>
        </w:rPr>
        <w:t>3.10.</w:t>
      </w:r>
      <w:r w:rsidRPr="002949C7">
        <w:rPr>
          <w:b/>
          <w:color w:val="000000"/>
          <w:sz w:val="22"/>
          <w:szCs w:val="22"/>
        </w:rPr>
        <w:tab/>
        <w:t>Pārdozēšanas simptomi (ārkārtas procedūras un antidoti, ja piemērojami)</w:t>
      </w:r>
    </w:p>
    <w:p w14:paraId="1F654C78" w14:textId="77777777" w:rsidR="00E51033" w:rsidRPr="002949C7" w:rsidRDefault="00E51033" w:rsidP="00FF414C">
      <w:pPr>
        <w:jc w:val="both"/>
        <w:rPr>
          <w:color w:val="000000"/>
          <w:sz w:val="22"/>
          <w:szCs w:val="22"/>
        </w:rPr>
      </w:pPr>
    </w:p>
    <w:p w14:paraId="23B40400" w14:textId="28D21B12" w:rsidR="00BB5FC6" w:rsidRPr="002949C7" w:rsidRDefault="00BB5FC6" w:rsidP="00FF414C">
      <w:pPr>
        <w:jc w:val="both"/>
        <w:rPr>
          <w:color w:val="000000"/>
          <w:sz w:val="22"/>
          <w:szCs w:val="22"/>
        </w:rPr>
      </w:pPr>
      <w:r w:rsidRPr="002949C7">
        <w:rPr>
          <w:color w:val="000000"/>
          <w:sz w:val="22"/>
          <w:szCs w:val="22"/>
        </w:rPr>
        <w:t xml:space="preserve">Uzņemot pieckārtīgi pārsniegtu paracetamola terapeitisko devu, atsevišķos gadījumos var parādīties šķidras fekālijas ar cietām daļiņām. Tas neietekmē dzīvnieku vispārējo organisma stāvokli. </w:t>
      </w:r>
    </w:p>
    <w:p w14:paraId="418A0C17" w14:textId="7B0C6E50" w:rsidR="00BB5FC6" w:rsidRPr="002949C7" w:rsidRDefault="00BB5FC6" w:rsidP="00325485">
      <w:pPr>
        <w:tabs>
          <w:tab w:val="right" w:leader="dot" w:pos="6379"/>
          <w:tab w:val="left" w:pos="7230"/>
        </w:tabs>
        <w:ind w:right="4"/>
        <w:jc w:val="both"/>
        <w:rPr>
          <w:sz w:val="22"/>
          <w:szCs w:val="22"/>
        </w:rPr>
      </w:pPr>
      <w:r w:rsidRPr="002949C7">
        <w:rPr>
          <w:sz w:val="22"/>
          <w:szCs w:val="22"/>
        </w:rPr>
        <w:t>Nejaušas pārdozēšanas gadījumā var izmantot acetilcisteīnu.</w:t>
      </w:r>
    </w:p>
    <w:p w14:paraId="67FE9D8D" w14:textId="77777777" w:rsidR="00BB5FC6" w:rsidRPr="002949C7" w:rsidRDefault="00BB5FC6" w:rsidP="00325485">
      <w:pPr>
        <w:tabs>
          <w:tab w:val="right" w:leader="dot" w:pos="6379"/>
          <w:tab w:val="left" w:pos="7230"/>
        </w:tabs>
        <w:ind w:right="4"/>
        <w:jc w:val="both"/>
        <w:rPr>
          <w:sz w:val="22"/>
          <w:szCs w:val="22"/>
        </w:rPr>
      </w:pPr>
    </w:p>
    <w:p w14:paraId="2DEF2A34" w14:textId="77777777" w:rsidR="00BB5FC6" w:rsidRPr="002949C7" w:rsidRDefault="00BB5FC6" w:rsidP="008F1693">
      <w:pPr>
        <w:pStyle w:val="Style1"/>
      </w:pPr>
      <w:r w:rsidRPr="002949C7">
        <w:t>3.11.</w:t>
      </w:r>
      <w:r w:rsidRPr="002949C7">
        <w:tab/>
        <w:t xml:space="preserve">Īpaši lietošanas ierobežojumi un īpaši lietošanas nosacījumi, tostarp </w:t>
      </w:r>
      <w:proofErr w:type="spellStart"/>
      <w:r w:rsidRPr="002949C7">
        <w:t>antimikrobiālo</w:t>
      </w:r>
      <w:proofErr w:type="spellEnd"/>
      <w:r w:rsidRPr="002949C7">
        <w:t xml:space="preserve"> un </w:t>
      </w:r>
      <w:proofErr w:type="spellStart"/>
      <w:r w:rsidRPr="002949C7">
        <w:t>pretparazītu</w:t>
      </w:r>
      <w:proofErr w:type="spellEnd"/>
      <w:r w:rsidRPr="002949C7">
        <w:t xml:space="preserve"> veterināro zāļu lietošanas ierobežojumi, lai ierobežotu rezistences veidošanās risku</w:t>
      </w:r>
    </w:p>
    <w:p w14:paraId="4B32C9A8" w14:textId="77777777" w:rsidR="00BB5FC6" w:rsidRPr="002949C7" w:rsidRDefault="00BB5FC6" w:rsidP="008F1693">
      <w:pPr>
        <w:pStyle w:val="Style1"/>
      </w:pPr>
    </w:p>
    <w:p w14:paraId="766F17C8" w14:textId="77777777" w:rsidR="00BB5FC6" w:rsidRPr="002949C7" w:rsidRDefault="00BB5FC6" w:rsidP="00325485">
      <w:pPr>
        <w:tabs>
          <w:tab w:val="right" w:leader="dot" w:pos="6379"/>
          <w:tab w:val="left" w:pos="7230"/>
        </w:tabs>
        <w:ind w:right="4"/>
        <w:jc w:val="both"/>
        <w:rPr>
          <w:sz w:val="22"/>
          <w:szCs w:val="22"/>
        </w:rPr>
      </w:pPr>
      <w:r w:rsidRPr="002949C7">
        <w:rPr>
          <w:sz w:val="22"/>
          <w:szCs w:val="22"/>
        </w:rPr>
        <w:t xml:space="preserve">Nav piemērojami. </w:t>
      </w:r>
    </w:p>
    <w:p w14:paraId="1EF04720" w14:textId="77777777" w:rsidR="00BB5FC6" w:rsidRPr="002949C7" w:rsidRDefault="00BB5FC6" w:rsidP="00A61019">
      <w:pPr>
        <w:tabs>
          <w:tab w:val="right" w:leader="dot" w:pos="6379"/>
          <w:tab w:val="left" w:pos="7230"/>
        </w:tabs>
        <w:spacing w:line="260" w:lineRule="exact"/>
        <w:ind w:right="4"/>
        <w:jc w:val="both"/>
        <w:rPr>
          <w:b/>
          <w:color w:val="000000"/>
          <w:sz w:val="22"/>
          <w:szCs w:val="22"/>
        </w:rPr>
      </w:pPr>
    </w:p>
    <w:p w14:paraId="02E546A8" w14:textId="055AE1E6" w:rsidR="00BB5FC6" w:rsidRPr="002949C7" w:rsidRDefault="00BB5FC6" w:rsidP="00FF414C">
      <w:pPr>
        <w:ind w:left="567" w:hanging="567"/>
        <w:jc w:val="both"/>
        <w:rPr>
          <w:color w:val="000000"/>
          <w:sz w:val="22"/>
          <w:szCs w:val="22"/>
        </w:rPr>
      </w:pPr>
      <w:r w:rsidRPr="002949C7">
        <w:rPr>
          <w:b/>
          <w:color w:val="000000"/>
          <w:sz w:val="22"/>
          <w:szCs w:val="22"/>
        </w:rPr>
        <w:t>3.12.</w:t>
      </w:r>
      <w:r w:rsidRPr="002949C7">
        <w:rPr>
          <w:b/>
          <w:color w:val="000000"/>
          <w:sz w:val="22"/>
          <w:szCs w:val="22"/>
        </w:rPr>
        <w:tab/>
        <w:t>Ierobežojumu periods</w:t>
      </w:r>
    </w:p>
    <w:p w14:paraId="30D45F11" w14:textId="77777777" w:rsidR="00BB5FC6" w:rsidRPr="002949C7" w:rsidRDefault="00BB5FC6" w:rsidP="00FF414C">
      <w:pPr>
        <w:ind w:left="567" w:hanging="567"/>
        <w:jc w:val="both"/>
        <w:rPr>
          <w:color w:val="000000"/>
          <w:sz w:val="22"/>
          <w:szCs w:val="22"/>
        </w:rPr>
      </w:pPr>
    </w:p>
    <w:p w14:paraId="5E4FE651" w14:textId="77777777" w:rsidR="00BB5FC6" w:rsidRPr="002949C7" w:rsidRDefault="00BB5FC6" w:rsidP="00FF414C">
      <w:pPr>
        <w:tabs>
          <w:tab w:val="right" w:leader="dot" w:pos="6379"/>
          <w:tab w:val="left" w:pos="7230"/>
        </w:tabs>
        <w:ind w:right="6"/>
        <w:jc w:val="both"/>
        <w:rPr>
          <w:sz w:val="22"/>
          <w:szCs w:val="22"/>
        </w:rPr>
      </w:pPr>
      <w:r w:rsidRPr="002949C7">
        <w:rPr>
          <w:sz w:val="22"/>
          <w:szCs w:val="22"/>
        </w:rPr>
        <w:t>Gaļai un blakusproduktiem: nulle dienas.</w:t>
      </w:r>
    </w:p>
    <w:p w14:paraId="3A43ABC9" w14:textId="77777777" w:rsidR="00BB5FC6" w:rsidRPr="002949C7" w:rsidRDefault="00BB5FC6" w:rsidP="00FF414C">
      <w:pPr>
        <w:ind w:left="567" w:hanging="567"/>
        <w:jc w:val="both"/>
        <w:rPr>
          <w:b/>
          <w:color w:val="000000"/>
          <w:sz w:val="22"/>
          <w:szCs w:val="22"/>
        </w:rPr>
      </w:pPr>
    </w:p>
    <w:p w14:paraId="5122093F" w14:textId="77777777" w:rsidR="00BB5FC6" w:rsidRPr="002949C7" w:rsidRDefault="00BB5FC6" w:rsidP="00FF414C">
      <w:pPr>
        <w:ind w:left="567" w:hanging="567"/>
        <w:jc w:val="both"/>
        <w:rPr>
          <w:b/>
          <w:color w:val="000000"/>
          <w:sz w:val="22"/>
          <w:szCs w:val="22"/>
        </w:rPr>
      </w:pPr>
    </w:p>
    <w:p w14:paraId="21C99DD0" w14:textId="0A98E88F" w:rsidR="00BB5FC6" w:rsidRPr="002949C7" w:rsidRDefault="00BB5FC6" w:rsidP="00FF414C">
      <w:pPr>
        <w:jc w:val="both"/>
        <w:rPr>
          <w:b/>
          <w:color w:val="000000"/>
          <w:sz w:val="22"/>
          <w:szCs w:val="22"/>
        </w:rPr>
      </w:pPr>
      <w:r w:rsidRPr="002949C7">
        <w:rPr>
          <w:b/>
          <w:color w:val="000000"/>
          <w:sz w:val="22"/>
          <w:szCs w:val="22"/>
        </w:rPr>
        <w:t>4.</w:t>
      </w:r>
      <w:r w:rsidRPr="002949C7">
        <w:rPr>
          <w:b/>
          <w:color w:val="000000"/>
          <w:sz w:val="22"/>
          <w:szCs w:val="22"/>
        </w:rPr>
        <w:tab/>
        <w:t>FARMAKOLOĢISKĀS ĪPAŠĪBAS</w:t>
      </w:r>
    </w:p>
    <w:p w14:paraId="4EB80BEE" w14:textId="77777777" w:rsidR="00BB5FC6" w:rsidRPr="002949C7" w:rsidRDefault="00BB5FC6" w:rsidP="00FF414C">
      <w:pPr>
        <w:jc w:val="both"/>
        <w:rPr>
          <w:color w:val="000000"/>
          <w:sz w:val="22"/>
          <w:szCs w:val="22"/>
        </w:rPr>
      </w:pPr>
    </w:p>
    <w:p w14:paraId="05AE7B5D" w14:textId="77777777" w:rsidR="00BB5FC6" w:rsidRPr="002949C7" w:rsidRDefault="00BB5FC6" w:rsidP="008F1693">
      <w:pPr>
        <w:pStyle w:val="Style1"/>
      </w:pPr>
      <w:r w:rsidRPr="002949C7">
        <w:t>4.1.</w:t>
      </w:r>
      <w:r w:rsidRPr="002949C7">
        <w:tab/>
      </w:r>
      <w:proofErr w:type="spellStart"/>
      <w:r w:rsidRPr="002949C7">
        <w:t>ATĶvet</w:t>
      </w:r>
      <w:proofErr w:type="spellEnd"/>
      <w:r w:rsidRPr="002949C7">
        <w:t xml:space="preserve"> kods:</w:t>
      </w:r>
    </w:p>
    <w:p w14:paraId="11BF405B" w14:textId="77777777" w:rsidR="00BB5FC6" w:rsidRPr="002949C7" w:rsidRDefault="00BB5FC6" w:rsidP="00FF414C">
      <w:pPr>
        <w:jc w:val="both"/>
        <w:rPr>
          <w:color w:val="000000"/>
          <w:sz w:val="22"/>
          <w:szCs w:val="22"/>
        </w:rPr>
      </w:pPr>
    </w:p>
    <w:p w14:paraId="4007BE9C" w14:textId="2F8C78C2" w:rsidR="00BB5FC6" w:rsidRPr="002949C7" w:rsidRDefault="00BB5FC6" w:rsidP="00FF414C">
      <w:pPr>
        <w:jc w:val="both"/>
        <w:rPr>
          <w:color w:val="000000"/>
          <w:sz w:val="22"/>
          <w:szCs w:val="22"/>
        </w:rPr>
      </w:pPr>
      <w:r w:rsidRPr="002949C7">
        <w:rPr>
          <w:sz w:val="22"/>
          <w:szCs w:val="22"/>
        </w:rPr>
        <w:t>QN02BE01</w:t>
      </w:r>
    </w:p>
    <w:p w14:paraId="04284E74" w14:textId="77777777" w:rsidR="00BB5FC6" w:rsidRPr="002949C7" w:rsidRDefault="00BB5FC6" w:rsidP="00FF414C">
      <w:pPr>
        <w:jc w:val="both"/>
        <w:rPr>
          <w:b/>
          <w:color w:val="000000"/>
          <w:sz w:val="22"/>
          <w:szCs w:val="22"/>
        </w:rPr>
      </w:pPr>
    </w:p>
    <w:p w14:paraId="19565B36" w14:textId="41836886" w:rsidR="00BB5FC6" w:rsidRPr="002949C7" w:rsidRDefault="00BB5FC6" w:rsidP="00FF414C">
      <w:pPr>
        <w:jc w:val="both"/>
        <w:rPr>
          <w:color w:val="000000"/>
          <w:sz w:val="22"/>
          <w:szCs w:val="22"/>
        </w:rPr>
      </w:pPr>
      <w:r w:rsidRPr="002949C7">
        <w:rPr>
          <w:b/>
          <w:color w:val="000000"/>
          <w:sz w:val="22"/>
          <w:szCs w:val="22"/>
        </w:rPr>
        <w:t>4.2.</w:t>
      </w:r>
      <w:r w:rsidRPr="002949C7">
        <w:rPr>
          <w:b/>
          <w:color w:val="000000"/>
          <w:sz w:val="22"/>
          <w:szCs w:val="22"/>
        </w:rPr>
        <w:tab/>
        <w:t>Farmakodinamiskās īpašības</w:t>
      </w:r>
    </w:p>
    <w:p w14:paraId="20F5DA65" w14:textId="77777777" w:rsidR="00BB5FC6" w:rsidRPr="002949C7" w:rsidRDefault="00BB5FC6" w:rsidP="00FF414C">
      <w:pPr>
        <w:jc w:val="both"/>
        <w:rPr>
          <w:color w:val="000000"/>
          <w:sz w:val="22"/>
          <w:szCs w:val="22"/>
        </w:rPr>
      </w:pPr>
    </w:p>
    <w:p w14:paraId="12C81BE0" w14:textId="77777777" w:rsidR="00BB5FC6" w:rsidRPr="002949C7" w:rsidRDefault="00BB5FC6" w:rsidP="00FF414C">
      <w:pPr>
        <w:pStyle w:val="BodyText"/>
        <w:rPr>
          <w:szCs w:val="22"/>
        </w:rPr>
      </w:pPr>
      <w:proofErr w:type="spellStart"/>
      <w:r w:rsidRPr="002949C7">
        <w:rPr>
          <w:szCs w:val="22"/>
        </w:rPr>
        <w:t>Paracetamols</w:t>
      </w:r>
      <w:proofErr w:type="spellEnd"/>
      <w:r w:rsidRPr="002949C7">
        <w:rPr>
          <w:szCs w:val="22"/>
        </w:rPr>
        <w:t xml:space="preserve"> jeb acetaminofēns vai N-acetil-p-</w:t>
      </w:r>
      <w:proofErr w:type="spellStart"/>
      <w:r w:rsidRPr="002949C7">
        <w:rPr>
          <w:szCs w:val="22"/>
        </w:rPr>
        <w:t>aminofenols</w:t>
      </w:r>
      <w:proofErr w:type="spellEnd"/>
      <w:r w:rsidRPr="002949C7">
        <w:rPr>
          <w:szCs w:val="22"/>
        </w:rPr>
        <w:t xml:space="preserve"> ir </w:t>
      </w:r>
      <w:proofErr w:type="spellStart"/>
      <w:r w:rsidRPr="002949C7">
        <w:rPr>
          <w:szCs w:val="22"/>
        </w:rPr>
        <w:t>paraminofenola</w:t>
      </w:r>
      <w:proofErr w:type="spellEnd"/>
      <w:r w:rsidRPr="002949C7">
        <w:rPr>
          <w:szCs w:val="22"/>
        </w:rPr>
        <w:t xml:space="preserve"> derivāts ar analgētiskām un </w:t>
      </w:r>
      <w:proofErr w:type="spellStart"/>
      <w:r w:rsidRPr="002949C7">
        <w:rPr>
          <w:szCs w:val="22"/>
        </w:rPr>
        <w:t>antipirētiskām</w:t>
      </w:r>
      <w:proofErr w:type="spellEnd"/>
      <w:r w:rsidRPr="002949C7">
        <w:rPr>
          <w:szCs w:val="22"/>
        </w:rPr>
        <w:t xml:space="preserve"> īpašībām.</w:t>
      </w:r>
    </w:p>
    <w:p w14:paraId="21E22948" w14:textId="77777777" w:rsidR="00BB5FC6" w:rsidRPr="002949C7" w:rsidRDefault="00BB5FC6" w:rsidP="00FF414C">
      <w:pPr>
        <w:jc w:val="both"/>
        <w:rPr>
          <w:color w:val="000000"/>
          <w:sz w:val="22"/>
          <w:szCs w:val="22"/>
        </w:rPr>
      </w:pPr>
    </w:p>
    <w:p w14:paraId="7C567EE0" w14:textId="65E6F7E8" w:rsidR="00BB5FC6" w:rsidRPr="002949C7" w:rsidRDefault="00BB5FC6" w:rsidP="00FF414C">
      <w:pPr>
        <w:jc w:val="both"/>
        <w:rPr>
          <w:color w:val="000000"/>
          <w:sz w:val="22"/>
          <w:szCs w:val="22"/>
        </w:rPr>
      </w:pPr>
      <w:r w:rsidRPr="002949C7">
        <w:rPr>
          <w:b/>
          <w:color w:val="000000"/>
          <w:sz w:val="22"/>
          <w:szCs w:val="22"/>
        </w:rPr>
        <w:t>4.3.</w:t>
      </w:r>
      <w:r w:rsidRPr="002949C7">
        <w:rPr>
          <w:b/>
          <w:color w:val="000000"/>
          <w:sz w:val="22"/>
          <w:szCs w:val="22"/>
        </w:rPr>
        <w:tab/>
        <w:t>Farmakokinētiskie dati</w:t>
      </w:r>
    </w:p>
    <w:p w14:paraId="1D4E61C5" w14:textId="77777777" w:rsidR="00BB5FC6" w:rsidRPr="002949C7" w:rsidRDefault="00BB5FC6" w:rsidP="00FF414C">
      <w:pPr>
        <w:jc w:val="both"/>
        <w:rPr>
          <w:color w:val="000000"/>
          <w:sz w:val="22"/>
          <w:szCs w:val="22"/>
        </w:rPr>
      </w:pPr>
    </w:p>
    <w:p w14:paraId="630988EC" w14:textId="77777777" w:rsidR="00BB5FC6" w:rsidRPr="002949C7" w:rsidRDefault="00BB5FC6" w:rsidP="00FF414C">
      <w:pPr>
        <w:tabs>
          <w:tab w:val="right" w:leader="dot" w:pos="6379"/>
          <w:tab w:val="left" w:pos="7230"/>
        </w:tabs>
        <w:ind w:right="4"/>
        <w:jc w:val="both"/>
        <w:rPr>
          <w:sz w:val="22"/>
          <w:szCs w:val="22"/>
        </w:rPr>
      </w:pPr>
      <w:r w:rsidRPr="002949C7">
        <w:rPr>
          <w:sz w:val="22"/>
          <w:szCs w:val="22"/>
          <w:u w:val="single"/>
        </w:rPr>
        <w:t>Uzsūkšanās:</w:t>
      </w:r>
      <w:r w:rsidRPr="002949C7">
        <w:rPr>
          <w:sz w:val="22"/>
          <w:szCs w:val="22"/>
        </w:rPr>
        <w:t xml:space="preserve"> paracetamols strauji un gandrīz pilnībā uzsūcas pēc tā iekšķīgas uzņemšanas (biopieejamība ir ap 90% pēc uzņemšanas ar dzeramo ūdeni). Maksimālā koncentrācija tiek sasniegta mazliet ātrāk nekā 2 stundās pēc norīšanas.</w:t>
      </w:r>
    </w:p>
    <w:p w14:paraId="7FD6B513" w14:textId="77777777" w:rsidR="00BB5FC6" w:rsidRPr="002949C7" w:rsidRDefault="00BB5FC6" w:rsidP="00FF414C">
      <w:pPr>
        <w:tabs>
          <w:tab w:val="right" w:leader="dot" w:pos="6379"/>
          <w:tab w:val="left" w:pos="7230"/>
        </w:tabs>
        <w:ind w:right="4"/>
        <w:jc w:val="both"/>
        <w:rPr>
          <w:sz w:val="22"/>
          <w:szCs w:val="22"/>
        </w:rPr>
      </w:pPr>
    </w:p>
    <w:p w14:paraId="6AED96F5" w14:textId="77777777" w:rsidR="00BB5FC6" w:rsidRPr="002949C7" w:rsidRDefault="00BB5FC6" w:rsidP="00FF414C">
      <w:pPr>
        <w:tabs>
          <w:tab w:val="right" w:leader="dot" w:pos="6379"/>
          <w:tab w:val="left" w:pos="7230"/>
        </w:tabs>
        <w:ind w:right="4"/>
        <w:jc w:val="both"/>
        <w:rPr>
          <w:sz w:val="22"/>
          <w:szCs w:val="22"/>
        </w:rPr>
      </w:pPr>
      <w:r w:rsidRPr="002949C7">
        <w:rPr>
          <w:sz w:val="22"/>
          <w:szCs w:val="22"/>
          <w:u w:val="single"/>
        </w:rPr>
        <w:t>Metabolisms:</w:t>
      </w:r>
      <w:r w:rsidRPr="002949C7">
        <w:rPr>
          <w:sz w:val="22"/>
          <w:szCs w:val="22"/>
        </w:rPr>
        <w:t xml:space="preserve"> paracetamols galvenokārt metabolizējas aknās. Divi galvenie metabolisma ceļi ir konjugācija glikuronāta un sulfāta formā. Otrajā gadījumā strauja piesātināšana notiek, izmantojot lielākas devas, nekā paredzēts terapijai. Maznozīmīgāks ceļš ir katalīze citohroma P450 (CYP) iedarbībā, kas noved pie starpniekreaģenta N-acetil-p-benzohinonimīna veidošanās, kuru normālos lietošanas apstākļos strauji detoksificē reducētais glutations un tas tiek izvadīts ar urīnu pēc konjugācijas ar cisteīnu un merkapturskābi. Taču pēc smagas intoksikācijas šī toksiskā metabolīta daudzums palielinās.</w:t>
      </w:r>
    </w:p>
    <w:p w14:paraId="37C514FD" w14:textId="77777777" w:rsidR="00BB5FC6" w:rsidRPr="002949C7" w:rsidRDefault="00BB5FC6" w:rsidP="00FF414C">
      <w:pPr>
        <w:tabs>
          <w:tab w:val="right" w:leader="dot" w:pos="6379"/>
          <w:tab w:val="left" w:pos="7230"/>
        </w:tabs>
        <w:ind w:right="4"/>
        <w:jc w:val="both"/>
        <w:rPr>
          <w:sz w:val="22"/>
          <w:szCs w:val="22"/>
        </w:rPr>
      </w:pPr>
    </w:p>
    <w:p w14:paraId="1EC2FB9D" w14:textId="77777777" w:rsidR="00BB5FC6" w:rsidRPr="002949C7" w:rsidRDefault="00BB5FC6" w:rsidP="00FF414C">
      <w:pPr>
        <w:tabs>
          <w:tab w:val="right" w:leader="dot" w:pos="6379"/>
          <w:tab w:val="left" w:pos="7230"/>
        </w:tabs>
        <w:ind w:right="4"/>
        <w:jc w:val="both"/>
        <w:rPr>
          <w:sz w:val="22"/>
          <w:szCs w:val="22"/>
        </w:rPr>
      </w:pPr>
      <w:r w:rsidRPr="002949C7">
        <w:rPr>
          <w:sz w:val="22"/>
          <w:szCs w:val="22"/>
          <w:u w:val="single"/>
        </w:rPr>
        <w:t>Eliminācija:</w:t>
      </w:r>
      <w:r w:rsidRPr="002949C7">
        <w:rPr>
          <w:sz w:val="22"/>
          <w:szCs w:val="22"/>
        </w:rPr>
        <w:t xml:space="preserve"> paracetamols galvenokārt izdalās ar urīnu. Cūkām 63% no uzņemtās devas 24 stundu laikā izdalās caur aknām, galvenokārt konjugējoties glikuronāta un sulfāta formā. Mazāk nekā 5% izdalās neizmainītā formā. Eliminācijas pusperiods ir aptuveni 5 stundas.</w:t>
      </w:r>
    </w:p>
    <w:p w14:paraId="5BE398AB" w14:textId="77777777" w:rsidR="00BB5FC6" w:rsidRPr="002949C7" w:rsidRDefault="00BB5FC6" w:rsidP="00FF414C">
      <w:pPr>
        <w:jc w:val="both"/>
        <w:rPr>
          <w:b/>
          <w:color w:val="000000"/>
          <w:sz w:val="22"/>
          <w:szCs w:val="22"/>
        </w:rPr>
      </w:pPr>
    </w:p>
    <w:p w14:paraId="4564CAE9" w14:textId="77777777" w:rsidR="00BB5FC6" w:rsidRPr="002949C7" w:rsidRDefault="00BB5FC6" w:rsidP="00FF414C">
      <w:pPr>
        <w:jc w:val="both"/>
        <w:rPr>
          <w:color w:val="000000"/>
          <w:sz w:val="22"/>
          <w:szCs w:val="22"/>
        </w:rPr>
      </w:pPr>
    </w:p>
    <w:p w14:paraId="46C930F9" w14:textId="1FDD5EA0" w:rsidR="00BB5FC6" w:rsidRPr="002949C7" w:rsidRDefault="00BB5FC6" w:rsidP="00FF414C">
      <w:pPr>
        <w:ind w:left="567" w:hanging="567"/>
        <w:jc w:val="both"/>
        <w:rPr>
          <w:color w:val="000000"/>
          <w:sz w:val="22"/>
          <w:szCs w:val="22"/>
        </w:rPr>
      </w:pPr>
      <w:r w:rsidRPr="002949C7">
        <w:rPr>
          <w:b/>
          <w:color w:val="000000"/>
          <w:sz w:val="22"/>
          <w:szCs w:val="22"/>
        </w:rPr>
        <w:t>5.</w:t>
      </w:r>
      <w:r w:rsidRPr="002949C7">
        <w:rPr>
          <w:b/>
          <w:color w:val="000000"/>
          <w:sz w:val="22"/>
          <w:szCs w:val="22"/>
        </w:rPr>
        <w:tab/>
        <w:t>FARMACEITISKĀ INFORMĀCIJA</w:t>
      </w:r>
    </w:p>
    <w:p w14:paraId="5A0C3CB4" w14:textId="77777777" w:rsidR="00BB5FC6" w:rsidRPr="002949C7" w:rsidRDefault="00BB5FC6" w:rsidP="00A61019">
      <w:pPr>
        <w:jc w:val="both"/>
        <w:rPr>
          <w:b/>
          <w:color w:val="000000"/>
          <w:sz w:val="22"/>
          <w:szCs w:val="22"/>
        </w:rPr>
      </w:pPr>
    </w:p>
    <w:p w14:paraId="22819FFB" w14:textId="2B41016D" w:rsidR="00BB5FC6" w:rsidRPr="002949C7" w:rsidRDefault="00BB5FC6" w:rsidP="00FF414C">
      <w:pPr>
        <w:ind w:left="567" w:hanging="567"/>
        <w:jc w:val="both"/>
        <w:rPr>
          <w:color w:val="000000"/>
          <w:sz w:val="22"/>
          <w:szCs w:val="22"/>
        </w:rPr>
      </w:pPr>
      <w:r w:rsidRPr="002949C7">
        <w:rPr>
          <w:b/>
          <w:color w:val="000000"/>
          <w:sz w:val="22"/>
          <w:szCs w:val="22"/>
        </w:rPr>
        <w:t>5.1.</w:t>
      </w:r>
      <w:r w:rsidRPr="002949C7">
        <w:rPr>
          <w:b/>
          <w:color w:val="000000"/>
          <w:sz w:val="22"/>
          <w:szCs w:val="22"/>
        </w:rPr>
        <w:tab/>
        <w:t>Būtiska nesaderība</w:t>
      </w:r>
    </w:p>
    <w:p w14:paraId="61E32ACF" w14:textId="77777777" w:rsidR="00BB5FC6" w:rsidRPr="002949C7" w:rsidRDefault="00BB5FC6" w:rsidP="00FF414C">
      <w:pPr>
        <w:jc w:val="both"/>
        <w:rPr>
          <w:color w:val="000000"/>
          <w:sz w:val="22"/>
          <w:szCs w:val="22"/>
        </w:rPr>
      </w:pPr>
    </w:p>
    <w:p w14:paraId="62EE441A" w14:textId="688F3F55" w:rsidR="00BB5FC6" w:rsidRPr="002949C7" w:rsidRDefault="00BB5FC6" w:rsidP="00FF414C">
      <w:pPr>
        <w:tabs>
          <w:tab w:val="left" w:pos="284"/>
          <w:tab w:val="left" w:leader="dot" w:pos="5670"/>
          <w:tab w:val="right" w:pos="6804"/>
        </w:tabs>
        <w:jc w:val="both"/>
        <w:rPr>
          <w:sz w:val="22"/>
          <w:szCs w:val="22"/>
        </w:rPr>
      </w:pPr>
      <w:r w:rsidRPr="002949C7">
        <w:rPr>
          <w:sz w:val="22"/>
          <w:szCs w:val="22"/>
        </w:rPr>
        <w:lastRenderedPageBreak/>
        <w:t>Ir pierādīts, ka veterinārās zāles ir fizikāli un ķīmiski saderīg</w:t>
      </w:r>
      <w:r w:rsidR="005C06A4" w:rsidRPr="002949C7">
        <w:rPr>
          <w:sz w:val="22"/>
          <w:szCs w:val="22"/>
        </w:rPr>
        <w:t>a</w:t>
      </w:r>
      <w:r w:rsidRPr="002949C7">
        <w:rPr>
          <w:sz w:val="22"/>
          <w:szCs w:val="22"/>
        </w:rPr>
        <w:t>s ar tādām aktīvām vielām kā amoksicilīns, sulfadiazīns/trimetoprims, doksiciklīns, tilozīns, tetraciklīns un kolistīns.</w:t>
      </w:r>
    </w:p>
    <w:p w14:paraId="69B791C7" w14:textId="7C16BAC1" w:rsidR="00BB5FC6" w:rsidRPr="002949C7" w:rsidRDefault="00BB5FC6" w:rsidP="00FF414C">
      <w:pPr>
        <w:tabs>
          <w:tab w:val="left" w:pos="284"/>
          <w:tab w:val="left" w:leader="dot" w:pos="5670"/>
          <w:tab w:val="right" w:pos="6804"/>
        </w:tabs>
        <w:jc w:val="both"/>
        <w:rPr>
          <w:sz w:val="22"/>
          <w:szCs w:val="22"/>
        </w:rPr>
      </w:pPr>
      <w:r w:rsidRPr="002949C7">
        <w:rPr>
          <w:sz w:val="22"/>
          <w:szCs w:val="22"/>
        </w:rPr>
        <w:t>Tā kā saderības pētījumi nav veikti, nelietot šīs veterinārās zāles maisījumā ar citām veterinārajām zālēm.</w:t>
      </w:r>
    </w:p>
    <w:p w14:paraId="4260748E" w14:textId="77777777" w:rsidR="00BB5FC6" w:rsidRPr="002949C7" w:rsidRDefault="00BB5FC6" w:rsidP="00FF414C">
      <w:pPr>
        <w:jc w:val="both"/>
        <w:rPr>
          <w:color w:val="000000"/>
          <w:sz w:val="22"/>
          <w:szCs w:val="22"/>
        </w:rPr>
      </w:pPr>
    </w:p>
    <w:p w14:paraId="09644FB2" w14:textId="0F077088" w:rsidR="00BB5FC6" w:rsidRPr="002949C7" w:rsidRDefault="00BB5FC6" w:rsidP="008F1693">
      <w:pPr>
        <w:ind w:left="567" w:hanging="567"/>
        <w:jc w:val="both"/>
        <w:rPr>
          <w:b/>
          <w:color w:val="000000"/>
          <w:sz w:val="22"/>
          <w:szCs w:val="22"/>
        </w:rPr>
      </w:pPr>
      <w:r w:rsidRPr="002949C7">
        <w:rPr>
          <w:b/>
          <w:color w:val="000000"/>
          <w:sz w:val="22"/>
          <w:szCs w:val="22"/>
        </w:rPr>
        <w:t>5.2.</w:t>
      </w:r>
      <w:r w:rsidRPr="002949C7">
        <w:rPr>
          <w:b/>
          <w:color w:val="000000"/>
          <w:sz w:val="22"/>
          <w:szCs w:val="22"/>
        </w:rPr>
        <w:tab/>
        <w:t>Derīguma termiņš</w:t>
      </w:r>
    </w:p>
    <w:p w14:paraId="6852068D" w14:textId="77777777" w:rsidR="00BB5FC6" w:rsidRPr="002949C7" w:rsidRDefault="00BB5FC6" w:rsidP="00FF414C">
      <w:pPr>
        <w:ind w:right="-318"/>
        <w:jc w:val="both"/>
        <w:rPr>
          <w:color w:val="000000"/>
          <w:sz w:val="22"/>
          <w:szCs w:val="22"/>
        </w:rPr>
      </w:pPr>
    </w:p>
    <w:p w14:paraId="2DD2337A" w14:textId="77777777" w:rsidR="00BB5FC6" w:rsidRPr="002949C7" w:rsidRDefault="00BB5FC6" w:rsidP="00FF414C">
      <w:pPr>
        <w:jc w:val="both"/>
        <w:rPr>
          <w:sz w:val="22"/>
          <w:szCs w:val="22"/>
        </w:rPr>
      </w:pPr>
      <w:r w:rsidRPr="002949C7">
        <w:rPr>
          <w:sz w:val="22"/>
          <w:szCs w:val="22"/>
        </w:rPr>
        <w:t>Veterināro zāļu derīguma termiņš izplatīšanai paredzētajā iepakojumā: 3 gadi.</w:t>
      </w:r>
    </w:p>
    <w:p w14:paraId="740DAA81" w14:textId="2B74D2F8" w:rsidR="00BB5FC6" w:rsidRPr="002949C7" w:rsidRDefault="00BB5FC6" w:rsidP="00FF414C">
      <w:pPr>
        <w:jc w:val="both"/>
        <w:rPr>
          <w:sz w:val="22"/>
          <w:szCs w:val="22"/>
        </w:rPr>
      </w:pPr>
      <w:r w:rsidRPr="002949C7">
        <w:rPr>
          <w:sz w:val="22"/>
          <w:szCs w:val="22"/>
        </w:rPr>
        <w:t>Derīguma termiņš pēc pirmreizējas tiešā iepakojuma atvēršanas: 1 gads.</w:t>
      </w:r>
    </w:p>
    <w:p w14:paraId="4B53193D" w14:textId="313E2294" w:rsidR="00BB5FC6" w:rsidRPr="002949C7" w:rsidRDefault="00BB5FC6" w:rsidP="00FF414C">
      <w:pPr>
        <w:jc w:val="both"/>
        <w:rPr>
          <w:sz w:val="22"/>
          <w:szCs w:val="22"/>
        </w:rPr>
      </w:pPr>
      <w:r w:rsidRPr="002949C7">
        <w:rPr>
          <w:sz w:val="22"/>
          <w:szCs w:val="22"/>
        </w:rPr>
        <w:t>Derīguma termiņš pēc atšķaidīšanas saskaņā ar norādījumiem: 24 stundas.</w:t>
      </w:r>
    </w:p>
    <w:p w14:paraId="4DFC1519" w14:textId="77777777" w:rsidR="00BB5FC6" w:rsidRPr="002949C7" w:rsidRDefault="00BB5FC6" w:rsidP="00FF414C">
      <w:pPr>
        <w:ind w:right="-318"/>
        <w:jc w:val="both"/>
        <w:rPr>
          <w:color w:val="000000"/>
          <w:sz w:val="22"/>
          <w:szCs w:val="22"/>
        </w:rPr>
      </w:pPr>
    </w:p>
    <w:p w14:paraId="5AC2350D" w14:textId="0ED8FF5B" w:rsidR="00BB5FC6" w:rsidRPr="002949C7" w:rsidRDefault="00BB5FC6" w:rsidP="00FF414C">
      <w:pPr>
        <w:ind w:left="567" w:hanging="567"/>
        <w:jc w:val="both"/>
        <w:rPr>
          <w:color w:val="000000"/>
          <w:sz w:val="22"/>
          <w:szCs w:val="22"/>
        </w:rPr>
      </w:pPr>
      <w:r w:rsidRPr="002949C7">
        <w:rPr>
          <w:b/>
          <w:color w:val="000000"/>
          <w:sz w:val="22"/>
          <w:szCs w:val="22"/>
        </w:rPr>
        <w:t>5.3.</w:t>
      </w:r>
      <w:r w:rsidRPr="002949C7">
        <w:rPr>
          <w:b/>
          <w:color w:val="000000"/>
          <w:sz w:val="22"/>
          <w:szCs w:val="22"/>
        </w:rPr>
        <w:tab/>
        <w:t xml:space="preserve">Īpaši uzglabāšanas nosacījumi </w:t>
      </w:r>
    </w:p>
    <w:p w14:paraId="677A0CCF" w14:textId="77777777" w:rsidR="00BB5FC6" w:rsidRPr="002949C7" w:rsidRDefault="00BB5FC6" w:rsidP="00FF414C">
      <w:pPr>
        <w:ind w:right="-318"/>
        <w:jc w:val="both"/>
        <w:rPr>
          <w:color w:val="000000"/>
          <w:sz w:val="22"/>
          <w:szCs w:val="22"/>
        </w:rPr>
      </w:pPr>
    </w:p>
    <w:p w14:paraId="504A6047" w14:textId="77777777" w:rsidR="00BB5FC6" w:rsidRPr="002949C7" w:rsidRDefault="00BB5FC6" w:rsidP="00FF414C">
      <w:pPr>
        <w:tabs>
          <w:tab w:val="left" w:pos="284"/>
          <w:tab w:val="left" w:leader="dot" w:pos="5670"/>
          <w:tab w:val="right" w:pos="6804"/>
        </w:tabs>
        <w:jc w:val="both"/>
        <w:rPr>
          <w:sz w:val="22"/>
          <w:szCs w:val="22"/>
        </w:rPr>
      </w:pPr>
      <w:r w:rsidRPr="002949C7">
        <w:rPr>
          <w:sz w:val="22"/>
          <w:szCs w:val="22"/>
        </w:rPr>
        <w:t>Uzglabāt temperatūrā līdz 25 </w:t>
      </w:r>
      <w:r w:rsidRPr="002949C7">
        <w:rPr>
          <w:sz w:val="22"/>
          <w:szCs w:val="22"/>
        </w:rPr>
        <w:sym w:font="Symbol" w:char="F0B0"/>
      </w:r>
      <w:r w:rsidRPr="002949C7">
        <w:rPr>
          <w:sz w:val="22"/>
          <w:szCs w:val="22"/>
        </w:rPr>
        <w:t>C.</w:t>
      </w:r>
    </w:p>
    <w:p w14:paraId="505C6007" w14:textId="77777777" w:rsidR="00BB5FC6" w:rsidRPr="002949C7" w:rsidRDefault="00BB5FC6" w:rsidP="00FF414C">
      <w:pPr>
        <w:tabs>
          <w:tab w:val="left" w:pos="284"/>
          <w:tab w:val="left" w:leader="dot" w:pos="5670"/>
          <w:tab w:val="right" w:pos="6804"/>
        </w:tabs>
        <w:jc w:val="both"/>
        <w:rPr>
          <w:sz w:val="22"/>
          <w:szCs w:val="22"/>
        </w:rPr>
      </w:pPr>
      <w:r w:rsidRPr="002949C7">
        <w:rPr>
          <w:sz w:val="22"/>
          <w:szCs w:val="22"/>
        </w:rPr>
        <w:t>Nesasaldēt.</w:t>
      </w:r>
    </w:p>
    <w:p w14:paraId="02DCDD64" w14:textId="77777777" w:rsidR="00BB5FC6" w:rsidRPr="002949C7" w:rsidRDefault="00BB5FC6" w:rsidP="00FF414C">
      <w:pPr>
        <w:ind w:right="-318"/>
        <w:jc w:val="both"/>
        <w:rPr>
          <w:color w:val="000000"/>
          <w:sz w:val="22"/>
          <w:szCs w:val="22"/>
        </w:rPr>
      </w:pPr>
    </w:p>
    <w:p w14:paraId="6E25E791" w14:textId="35C90F7D" w:rsidR="00BB5FC6" w:rsidRPr="002949C7" w:rsidRDefault="00BB5FC6" w:rsidP="00FF414C">
      <w:pPr>
        <w:ind w:left="567" w:hanging="567"/>
        <w:jc w:val="both"/>
        <w:rPr>
          <w:color w:val="000000"/>
          <w:sz w:val="22"/>
          <w:szCs w:val="22"/>
        </w:rPr>
      </w:pPr>
      <w:r w:rsidRPr="002949C7">
        <w:rPr>
          <w:b/>
          <w:color w:val="000000"/>
          <w:sz w:val="22"/>
          <w:szCs w:val="22"/>
        </w:rPr>
        <w:t>5.4.</w:t>
      </w:r>
      <w:r w:rsidRPr="002949C7">
        <w:rPr>
          <w:b/>
          <w:color w:val="000000"/>
          <w:sz w:val="22"/>
          <w:szCs w:val="22"/>
        </w:rPr>
        <w:tab/>
        <w:t xml:space="preserve">Tiešā iepakojuma veids un saturs </w:t>
      </w:r>
    </w:p>
    <w:p w14:paraId="3F31A641" w14:textId="77777777" w:rsidR="00BB5FC6" w:rsidRPr="002949C7" w:rsidRDefault="00BB5FC6" w:rsidP="00FF414C">
      <w:pPr>
        <w:jc w:val="both"/>
        <w:rPr>
          <w:color w:val="000000"/>
          <w:sz w:val="22"/>
          <w:szCs w:val="22"/>
        </w:rPr>
      </w:pPr>
    </w:p>
    <w:p w14:paraId="0896555C" w14:textId="237ECE72" w:rsidR="00BB5FC6" w:rsidRPr="002949C7" w:rsidRDefault="00BB5FC6" w:rsidP="00FF414C">
      <w:pPr>
        <w:tabs>
          <w:tab w:val="right" w:leader="dot" w:pos="6379"/>
          <w:tab w:val="left" w:pos="7230"/>
        </w:tabs>
        <w:ind w:right="-143"/>
        <w:jc w:val="both"/>
        <w:rPr>
          <w:sz w:val="22"/>
          <w:szCs w:val="22"/>
        </w:rPr>
      </w:pPr>
      <w:r w:rsidRPr="002949C7">
        <w:rPr>
          <w:sz w:val="22"/>
          <w:szCs w:val="22"/>
        </w:rPr>
        <w:t>Augsta blīvuma polietilēna pudele ar augsta blīvuma polietilēna skrūvējamu vāciņu un polietilēna/alumīnija/vaska/papīra zema blīvuma polietilēna blīvi (1 l pudele) vai polietilēna/PET/alumīnija/vaska/kartona blīvi (2 l, 5 l un 10 l pudeles).</w:t>
      </w:r>
    </w:p>
    <w:p w14:paraId="08423AC2" w14:textId="5A7D7F09" w:rsidR="00BB5FC6" w:rsidRPr="002949C7" w:rsidRDefault="00BB5FC6" w:rsidP="00FF414C">
      <w:pPr>
        <w:tabs>
          <w:tab w:val="right" w:leader="dot" w:pos="6379"/>
          <w:tab w:val="left" w:pos="7230"/>
        </w:tabs>
        <w:ind w:right="-143"/>
        <w:jc w:val="both"/>
        <w:rPr>
          <w:sz w:val="22"/>
          <w:szCs w:val="22"/>
        </w:rPr>
      </w:pPr>
      <w:r w:rsidRPr="002949C7">
        <w:rPr>
          <w:sz w:val="22"/>
          <w:szCs w:val="22"/>
        </w:rPr>
        <w:t>Augsta blīvuma polietilēna pudele ar polipropilēna skrūvējamu vāciņu un polietilēna blīvi (1 l un 5 l pudeles).</w:t>
      </w:r>
    </w:p>
    <w:p w14:paraId="6FD4D417" w14:textId="77777777" w:rsidR="00BB5FC6" w:rsidRPr="002949C7" w:rsidRDefault="00BB5FC6" w:rsidP="00FF414C">
      <w:pPr>
        <w:jc w:val="both"/>
        <w:rPr>
          <w:color w:val="000000"/>
          <w:sz w:val="22"/>
          <w:szCs w:val="22"/>
        </w:rPr>
      </w:pPr>
    </w:p>
    <w:p w14:paraId="52D973F9" w14:textId="23CAE482" w:rsidR="00BB5FC6" w:rsidRPr="002949C7" w:rsidRDefault="00BB5FC6" w:rsidP="00FF414C">
      <w:pPr>
        <w:jc w:val="both"/>
        <w:rPr>
          <w:color w:val="000000"/>
          <w:sz w:val="22"/>
          <w:szCs w:val="22"/>
        </w:rPr>
      </w:pPr>
      <w:r w:rsidRPr="002949C7">
        <w:rPr>
          <w:color w:val="000000"/>
          <w:sz w:val="22"/>
          <w:szCs w:val="22"/>
        </w:rPr>
        <w:t>Ne visi iepakojuma lielumi var tikt izplatīti.</w:t>
      </w:r>
    </w:p>
    <w:p w14:paraId="7B42F20B" w14:textId="77777777" w:rsidR="00BB5FC6" w:rsidRPr="002949C7" w:rsidRDefault="00BB5FC6" w:rsidP="00FF414C">
      <w:pPr>
        <w:ind w:right="-318"/>
        <w:jc w:val="both"/>
        <w:rPr>
          <w:color w:val="000000"/>
          <w:sz w:val="22"/>
          <w:szCs w:val="22"/>
        </w:rPr>
      </w:pPr>
    </w:p>
    <w:p w14:paraId="524C80FD" w14:textId="39AD113D" w:rsidR="00BB5FC6" w:rsidRPr="002949C7" w:rsidRDefault="00BB5FC6" w:rsidP="00FF414C">
      <w:pPr>
        <w:ind w:left="567" w:hanging="567"/>
        <w:jc w:val="both"/>
        <w:rPr>
          <w:b/>
          <w:color w:val="000000"/>
          <w:sz w:val="22"/>
          <w:szCs w:val="22"/>
        </w:rPr>
      </w:pPr>
      <w:r w:rsidRPr="002949C7">
        <w:rPr>
          <w:b/>
          <w:color w:val="000000"/>
          <w:sz w:val="22"/>
          <w:szCs w:val="22"/>
        </w:rPr>
        <w:t>5.5.</w:t>
      </w:r>
      <w:r w:rsidRPr="002949C7">
        <w:rPr>
          <w:b/>
          <w:color w:val="000000"/>
          <w:sz w:val="22"/>
          <w:szCs w:val="22"/>
        </w:rPr>
        <w:tab/>
        <w:t xml:space="preserve">Īpaši norādījumi neizlietoto veterināro zāļu vai to atkritumu iznīcināšanai </w:t>
      </w:r>
    </w:p>
    <w:p w14:paraId="5BFD4073" w14:textId="77777777" w:rsidR="00BB5FC6" w:rsidRPr="002949C7" w:rsidRDefault="00BB5FC6" w:rsidP="00FF414C">
      <w:pPr>
        <w:ind w:right="-318"/>
        <w:jc w:val="both"/>
        <w:rPr>
          <w:color w:val="000000"/>
          <w:sz w:val="22"/>
          <w:szCs w:val="22"/>
        </w:rPr>
      </w:pPr>
    </w:p>
    <w:p w14:paraId="1D9E741D" w14:textId="77777777" w:rsidR="00BB5FC6" w:rsidRPr="002949C7" w:rsidRDefault="00BB5FC6" w:rsidP="00FF414C">
      <w:pPr>
        <w:ind w:right="-318"/>
        <w:jc w:val="both"/>
        <w:rPr>
          <w:color w:val="000000"/>
          <w:sz w:val="22"/>
          <w:szCs w:val="22"/>
        </w:rPr>
      </w:pPr>
      <w:r w:rsidRPr="002949C7">
        <w:rPr>
          <w:color w:val="000000"/>
          <w:sz w:val="22"/>
          <w:szCs w:val="22"/>
        </w:rPr>
        <w:t>Jebkuras neizlietotas veterinārās zāles vai to atkritumi jāiznīcina saskaņā ar nacionālajiem tiesību aktiem.</w:t>
      </w:r>
    </w:p>
    <w:p w14:paraId="62D94B6F" w14:textId="77777777" w:rsidR="00BB5FC6" w:rsidRPr="002949C7" w:rsidRDefault="00BB5FC6" w:rsidP="00FF414C">
      <w:pPr>
        <w:ind w:right="-318"/>
        <w:jc w:val="both"/>
        <w:rPr>
          <w:color w:val="000000"/>
          <w:sz w:val="22"/>
          <w:szCs w:val="22"/>
        </w:rPr>
      </w:pPr>
      <w:r w:rsidRPr="002949C7">
        <w:rPr>
          <w:color w:val="000000"/>
          <w:sz w:val="22"/>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52FC56E" w14:textId="77777777" w:rsidR="00BB5FC6" w:rsidRPr="002949C7" w:rsidRDefault="00BB5FC6" w:rsidP="00FF414C">
      <w:pPr>
        <w:ind w:right="-318"/>
        <w:jc w:val="both"/>
        <w:rPr>
          <w:color w:val="000000"/>
          <w:sz w:val="22"/>
          <w:szCs w:val="22"/>
        </w:rPr>
      </w:pPr>
    </w:p>
    <w:p w14:paraId="338D4112" w14:textId="77777777" w:rsidR="00211693" w:rsidRPr="002949C7" w:rsidRDefault="00211693" w:rsidP="00FF414C">
      <w:pPr>
        <w:ind w:right="-318"/>
        <w:jc w:val="both"/>
        <w:rPr>
          <w:color w:val="000000"/>
          <w:sz w:val="22"/>
          <w:szCs w:val="22"/>
        </w:rPr>
      </w:pPr>
    </w:p>
    <w:p w14:paraId="54B5DA36" w14:textId="7352CEFD" w:rsidR="00BB5FC6" w:rsidRPr="002949C7" w:rsidRDefault="00BB5FC6" w:rsidP="00FF414C">
      <w:pPr>
        <w:ind w:left="567" w:hanging="567"/>
        <w:jc w:val="both"/>
        <w:rPr>
          <w:b/>
          <w:color w:val="000000"/>
          <w:sz w:val="22"/>
          <w:szCs w:val="22"/>
        </w:rPr>
      </w:pPr>
      <w:r w:rsidRPr="002949C7">
        <w:rPr>
          <w:b/>
          <w:color w:val="000000"/>
          <w:sz w:val="22"/>
          <w:szCs w:val="22"/>
        </w:rPr>
        <w:t>6.</w:t>
      </w:r>
      <w:r w:rsidRPr="002949C7">
        <w:rPr>
          <w:b/>
          <w:color w:val="000000"/>
          <w:sz w:val="22"/>
          <w:szCs w:val="22"/>
        </w:rPr>
        <w:tab/>
        <w:t>TIRDZNIECĪBAS ATĻAUJAS TURĒTĀJS</w:t>
      </w:r>
    </w:p>
    <w:p w14:paraId="5F812DDF" w14:textId="77777777" w:rsidR="00BB5FC6" w:rsidRPr="002949C7" w:rsidRDefault="00BB5FC6" w:rsidP="00FF414C">
      <w:pPr>
        <w:ind w:right="-318"/>
        <w:jc w:val="both"/>
        <w:rPr>
          <w:color w:val="000000"/>
          <w:sz w:val="22"/>
          <w:szCs w:val="22"/>
        </w:rPr>
      </w:pPr>
    </w:p>
    <w:p w14:paraId="79C99F32" w14:textId="77777777" w:rsidR="00BB5FC6" w:rsidRPr="002949C7" w:rsidRDefault="00BB5FC6" w:rsidP="00FF414C">
      <w:pPr>
        <w:autoSpaceDE w:val="0"/>
        <w:autoSpaceDN w:val="0"/>
        <w:adjustRightInd w:val="0"/>
        <w:jc w:val="both"/>
        <w:rPr>
          <w:sz w:val="22"/>
          <w:szCs w:val="22"/>
          <w:lang w:val="fr-FR" w:eastAsia="fr-FR"/>
        </w:rPr>
      </w:pPr>
      <w:r w:rsidRPr="002949C7">
        <w:rPr>
          <w:sz w:val="22"/>
          <w:szCs w:val="22"/>
          <w:lang w:val="fr-FR" w:eastAsia="fr-FR"/>
        </w:rPr>
        <w:t>Ceva Santé Animale</w:t>
      </w:r>
    </w:p>
    <w:p w14:paraId="684BE424" w14:textId="77777777" w:rsidR="00BB5FC6" w:rsidRPr="002949C7" w:rsidRDefault="00BB5FC6" w:rsidP="00FF414C">
      <w:pPr>
        <w:jc w:val="both"/>
        <w:rPr>
          <w:b/>
          <w:color w:val="000000"/>
          <w:sz w:val="22"/>
          <w:szCs w:val="22"/>
        </w:rPr>
      </w:pPr>
    </w:p>
    <w:p w14:paraId="427C1551" w14:textId="77777777" w:rsidR="00BB5FC6" w:rsidRPr="002949C7" w:rsidRDefault="00BB5FC6" w:rsidP="00FF414C">
      <w:pPr>
        <w:jc w:val="both"/>
        <w:rPr>
          <w:b/>
          <w:color w:val="000000"/>
          <w:sz w:val="22"/>
          <w:szCs w:val="22"/>
        </w:rPr>
      </w:pPr>
    </w:p>
    <w:p w14:paraId="205922E4" w14:textId="321AD1DB" w:rsidR="00BB5FC6" w:rsidRPr="00816FAE" w:rsidRDefault="00BB5FC6" w:rsidP="00FF414C">
      <w:pPr>
        <w:jc w:val="both"/>
        <w:rPr>
          <w:b/>
          <w:sz w:val="22"/>
          <w:szCs w:val="22"/>
        </w:rPr>
      </w:pPr>
      <w:r w:rsidRPr="002949C7">
        <w:rPr>
          <w:b/>
          <w:color w:val="000000"/>
          <w:sz w:val="22"/>
          <w:szCs w:val="22"/>
        </w:rPr>
        <w:t>7.</w:t>
      </w:r>
      <w:r w:rsidRPr="002949C7">
        <w:rPr>
          <w:b/>
          <w:color w:val="000000"/>
          <w:sz w:val="22"/>
          <w:szCs w:val="22"/>
        </w:rPr>
        <w:tab/>
        <w:t>TIRDZNIECĪBAS ATĻAUJAS NUMURS</w:t>
      </w:r>
    </w:p>
    <w:p w14:paraId="169C38AE" w14:textId="77777777" w:rsidR="00BB5FC6" w:rsidRPr="002949C7" w:rsidRDefault="00BB5FC6" w:rsidP="00FF414C">
      <w:pPr>
        <w:jc w:val="both"/>
        <w:rPr>
          <w:caps/>
          <w:color w:val="000000"/>
          <w:sz w:val="22"/>
          <w:szCs w:val="22"/>
        </w:rPr>
      </w:pPr>
    </w:p>
    <w:p w14:paraId="0237395E" w14:textId="77777777" w:rsidR="00BB5FC6" w:rsidRPr="002949C7" w:rsidRDefault="00BB5FC6" w:rsidP="00FF414C">
      <w:pPr>
        <w:jc w:val="both"/>
        <w:rPr>
          <w:caps/>
          <w:color w:val="000000"/>
          <w:sz w:val="22"/>
          <w:szCs w:val="22"/>
        </w:rPr>
      </w:pPr>
      <w:r w:rsidRPr="002949C7">
        <w:rPr>
          <w:caps/>
          <w:color w:val="000000"/>
          <w:sz w:val="22"/>
          <w:szCs w:val="22"/>
        </w:rPr>
        <w:t>V/MRP/16/0002</w:t>
      </w:r>
    </w:p>
    <w:p w14:paraId="73FED623" w14:textId="77777777" w:rsidR="00BB5FC6" w:rsidRPr="002949C7" w:rsidRDefault="00BB5FC6" w:rsidP="00FF414C">
      <w:pPr>
        <w:jc w:val="both"/>
        <w:rPr>
          <w:caps/>
          <w:color w:val="000000"/>
          <w:sz w:val="22"/>
          <w:szCs w:val="22"/>
        </w:rPr>
      </w:pPr>
    </w:p>
    <w:p w14:paraId="1269F43B" w14:textId="77777777" w:rsidR="00BB5FC6" w:rsidRPr="002949C7" w:rsidRDefault="00BB5FC6" w:rsidP="00FF414C">
      <w:pPr>
        <w:jc w:val="both"/>
        <w:rPr>
          <w:caps/>
          <w:color w:val="000000"/>
          <w:sz w:val="22"/>
          <w:szCs w:val="22"/>
        </w:rPr>
      </w:pPr>
    </w:p>
    <w:p w14:paraId="05CB2420" w14:textId="77777777" w:rsidR="00BB5FC6" w:rsidRPr="002949C7" w:rsidRDefault="00BB5FC6" w:rsidP="00325485">
      <w:pPr>
        <w:pStyle w:val="Style1"/>
      </w:pPr>
      <w:r w:rsidRPr="002949C7">
        <w:t>8.</w:t>
      </w:r>
      <w:r w:rsidRPr="002949C7">
        <w:tab/>
        <w:t>PIRMĀS TIRDZNIECĪBAS ATĻAUJAS PIEŠĶIRŠANAS DATUMS</w:t>
      </w:r>
    </w:p>
    <w:p w14:paraId="6939D68F" w14:textId="77777777" w:rsidR="00BB5FC6" w:rsidRPr="002949C7" w:rsidRDefault="00BB5FC6" w:rsidP="00FF414C">
      <w:pPr>
        <w:jc w:val="both"/>
        <w:rPr>
          <w:b/>
          <w:caps/>
          <w:color w:val="000000"/>
          <w:sz w:val="22"/>
          <w:szCs w:val="22"/>
        </w:rPr>
      </w:pPr>
    </w:p>
    <w:p w14:paraId="0A3C34CA" w14:textId="7F551B69" w:rsidR="00BB5FC6" w:rsidRPr="002949C7" w:rsidRDefault="00BB5FC6" w:rsidP="00FF414C">
      <w:pPr>
        <w:jc w:val="both"/>
        <w:rPr>
          <w:color w:val="000000"/>
          <w:sz w:val="22"/>
          <w:szCs w:val="22"/>
        </w:rPr>
      </w:pPr>
      <w:r w:rsidRPr="002949C7">
        <w:rPr>
          <w:sz w:val="22"/>
          <w:szCs w:val="22"/>
        </w:rPr>
        <w:t>Pirmās tirdzniecības atļaujas piešķiršanas datums:</w:t>
      </w:r>
      <w:r w:rsidRPr="002949C7" w:rsidDel="00325485">
        <w:rPr>
          <w:sz w:val="22"/>
          <w:szCs w:val="22"/>
        </w:rPr>
        <w:t xml:space="preserve"> </w:t>
      </w:r>
      <w:r w:rsidRPr="002949C7">
        <w:rPr>
          <w:sz w:val="22"/>
          <w:szCs w:val="22"/>
        </w:rPr>
        <w:t>26/01/2016</w:t>
      </w:r>
    </w:p>
    <w:p w14:paraId="222BB6A1" w14:textId="77777777" w:rsidR="00BB5FC6" w:rsidRPr="002949C7" w:rsidRDefault="00BB5FC6" w:rsidP="00FF414C">
      <w:pPr>
        <w:jc w:val="both"/>
        <w:rPr>
          <w:color w:val="000000"/>
          <w:sz w:val="22"/>
          <w:szCs w:val="22"/>
        </w:rPr>
      </w:pPr>
    </w:p>
    <w:p w14:paraId="020A127D" w14:textId="77777777" w:rsidR="00BB5FC6" w:rsidRPr="002949C7" w:rsidRDefault="00BB5FC6" w:rsidP="00FF414C">
      <w:pPr>
        <w:jc w:val="both"/>
        <w:rPr>
          <w:color w:val="000000"/>
          <w:sz w:val="22"/>
          <w:szCs w:val="22"/>
        </w:rPr>
      </w:pPr>
    </w:p>
    <w:p w14:paraId="5773EA46" w14:textId="77777777" w:rsidR="00BB5FC6" w:rsidRPr="002949C7" w:rsidRDefault="00BB5FC6" w:rsidP="00325485">
      <w:pPr>
        <w:pStyle w:val="Style1"/>
      </w:pPr>
      <w:r w:rsidRPr="002949C7">
        <w:t>9.</w:t>
      </w:r>
      <w:r w:rsidRPr="002949C7">
        <w:tab/>
        <w:t>VETERINĀRO ZĀĻU APRAKSTA PĒDĒJĀS PĀRSKATĪŠANAS DATUMS</w:t>
      </w:r>
    </w:p>
    <w:p w14:paraId="3F5CFC6E" w14:textId="77777777" w:rsidR="00BB5FC6" w:rsidRPr="002949C7" w:rsidRDefault="00BB5FC6" w:rsidP="00FF414C">
      <w:pPr>
        <w:jc w:val="both"/>
        <w:rPr>
          <w:b/>
          <w:color w:val="000000"/>
          <w:sz w:val="22"/>
          <w:szCs w:val="22"/>
        </w:rPr>
      </w:pPr>
    </w:p>
    <w:p w14:paraId="36F2C481" w14:textId="13A2DEA2" w:rsidR="00BB5FC6" w:rsidRPr="002949C7" w:rsidRDefault="00BB5FC6" w:rsidP="00FF414C">
      <w:pPr>
        <w:jc w:val="both"/>
        <w:rPr>
          <w:b/>
          <w:color w:val="000000"/>
          <w:sz w:val="22"/>
          <w:szCs w:val="22"/>
        </w:rPr>
      </w:pPr>
      <w:r w:rsidRPr="002949C7">
        <w:rPr>
          <w:color w:val="000000"/>
          <w:sz w:val="22"/>
          <w:szCs w:val="22"/>
        </w:rPr>
        <w:t>0</w:t>
      </w:r>
      <w:r w:rsidR="00211693" w:rsidRPr="002949C7">
        <w:rPr>
          <w:color w:val="000000"/>
          <w:sz w:val="22"/>
          <w:szCs w:val="22"/>
        </w:rPr>
        <w:t>4</w:t>
      </w:r>
      <w:r w:rsidRPr="002949C7">
        <w:rPr>
          <w:color w:val="000000"/>
          <w:sz w:val="22"/>
          <w:szCs w:val="22"/>
        </w:rPr>
        <w:t>/2024</w:t>
      </w:r>
    </w:p>
    <w:p w14:paraId="1A694ABA" w14:textId="77777777" w:rsidR="00BB5FC6" w:rsidRPr="002949C7" w:rsidRDefault="00BB5FC6" w:rsidP="00FF414C">
      <w:pPr>
        <w:jc w:val="both"/>
        <w:rPr>
          <w:b/>
          <w:color w:val="000000"/>
          <w:sz w:val="22"/>
          <w:szCs w:val="22"/>
        </w:rPr>
      </w:pPr>
    </w:p>
    <w:p w14:paraId="54648E72" w14:textId="77777777" w:rsidR="00BB5FC6" w:rsidRPr="002949C7" w:rsidRDefault="00BB5FC6" w:rsidP="00FF414C">
      <w:pPr>
        <w:jc w:val="both"/>
        <w:rPr>
          <w:b/>
          <w:color w:val="000000"/>
          <w:sz w:val="22"/>
          <w:szCs w:val="22"/>
        </w:rPr>
      </w:pPr>
    </w:p>
    <w:p w14:paraId="5A50883B" w14:textId="42C321A6" w:rsidR="00BB5FC6" w:rsidRPr="002949C7" w:rsidRDefault="00BB5FC6" w:rsidP="00A61019">
      <w:pPr>
        <w:pStyle w:val="Style1"/>
        <w:rPr>
          <w:color w:val="000000"/>
        </w:rPr>
      </w:pPr>
      <w:r w:rsidRPr="002949C7">
        <w:t>10.</w:t>
      </w:r>
      <w:r w:rsidRPr="002949C7">
        <w:tab/>
        <w:t>VETERINĀRO ZĀĻU KLASIFIKĀCIJA</w:t>
      </w:r>
    </w:p>
    <w:p w14:paraId="5E871992" w14:textId="77777777" w:rsidR="00BB5FC6" w:rsidRPr="002949C7" w:rsidRDefault="00BB5FC6" w:rsidP="00FF414C">
      <w:pPr>
        <w:tabs>
          <w:tab w:val="left" w:pos="284"/>
          <w:tab w:val="left" w:leader="dot" w:pos="5670"/>
          <w:tab w:val="right" w:pos="6804"/>
        </w:tabs>
        <w:jc w:val="both"/>
        <w:rPr>
          <w:sz w:val="22"/>
          <w:szCs w:val="22"/>
        </w:rPr>
      </w:pPr>
    </w:p>
    <w:p w14:paraId="7FECE395" w14:textId="77777777" w:rsidR="00BB5FC6" w:rsidRPr="002949C7" w:rsidRDefault="00BB5FC6" w:rsidP="00FF414C">
      <w:pPr>
        <w:tabs>
          <w:tab w:val="left" w:pos="284"/>
          <w:tab w:val="left" w:leader="dot" w:pos="5670"/>
          <w:tab w:val="right" w:pos="6804"/>
        </w:tabs>
        <w:jc w:val="both"/>
        <w:rPr>
          <w:sz w:val="22"/>
          <w:szCs w:val="22"/>
        </w:rPr>
      </w:pPr>
      <w:r w:rsidRPr="002949C7">
        <w:rPr>
          <w:sz w:val="22"/>
          <w:szCs w:val="22"/>
        </w:rPr>
        <w:t>Recepšu veterinārās zāles.</w:t>
      </w:r>
    </w:p>
    <w:p w14:paraId="3DE3BA66" w14:textId="77777777" w:rsidR="00BB5FC6" w:rsidRPr="002949C7" w:rsidRDefault="00BB5FC6" w:rsidP="00325485">
      <w:pPr>
        <w:ind w:right="-318"/>
        <w:rPr>
          <w:sz w:val="22"/>
          <w:szCs w:val="22"/>
        </w:rPr>
      </w:pPr>
      <w:bookmarkStart w:id="0" w:name="_Hlk73467306"/>
      <w:r w:rsidRPr="002949C7">
        <w:rPr>
          <w:sz w:val="22"/>
          <w:szCs w:val="22"/>
        </w:rPr>
        <w:t>Sīkāka informācija par šīm veterinārajām zālēm ir pieejama Savienības zāļu datubāzē.</w:t>
      </w:r>
    </w:p>
    <w:p w14:paraId="6472AADA" w14:textId="77777777" w:rsidR="00BB5FC6" w:rsidRPr="002949C7" w:rsidRDefault="00BB5FC6" w:rsidP="00A61019">
      <w:pPr>
        <w:pStyle w:val="paragraph"/>
        <w:spacing w:before="0" w:beforeAutospacing="0" w:after="0" w:afterAutospacing="0"/>
        <w:ind w:right="-330"/>
        <w:textAlignment w:val="baseline"/>
        <w:rPr>
          <w:sz w:val="22"/>
          <w:szCs w:val="22"/>
        </w:rPr>
      </w:pPr>
      <w:r w:rsidRPr="002949C7">
        <w:rPr>
          <w:sz w:val="22"/>
          <w:szCs w:val="22"/>
          <w:lang w:val="lv-LV"/>
        </w:rPr>
        <w:t>(</w:t>
      </w:r>
      <w:hyperlink r:id="rId9" w:history="1">
        <w:r w:rsidRPr="002949C7">
          <w:rPr>
            <w:rStyle w:val="Hyperlink"/>
            <w:sz w:val="22"/>
            <w:szCs w:val="22"/>
          </w:rPr>
          <w:t>https://medicines.health.europa.eu/veterinary</w:t>
        </w:r>
      </w:hyperlink>
      <w:r w:rsidRPr="002949C7">
        <w:rPr>
          <w:sz w:val="22"/>
          <w:szCs w:val="22"/>
          <w:lang w:val="lv-LV"/>
        </w:rPr>
        <w:t>).</w:t>
      </w:r>
      <w:bookmarkEnd w:id="0"/>
    </w:p>
    <w:p w14:paraId="70028B6A" w14:textId="7F1298C9" w:rsidR="00BB5FC6" w:rsidRPr="002949C7" w:rsidRDefault="00BB5FC6">
      <w:pPr>
        <w:rPr>
          <w:sz w:val="22"/>
          <w:szCs w:val="22"/>
        </w:rPr>
      </w:pPr>
      <w:r w:rsidRPr="002949C7">
        <w:rPr>
          <w:sz w:val="22"/>
          <w:szCs w:val="22"/>
        </w:rPr>
        <w:br w:type="page"/>
      </w:r>
    </w:p>
    <w:p w14:paraId="54E6D378" w14:textId="77777777" w:rsidR="00BB5FC6" w:rsidRPr="002949C7" w:rsidRDefault="00BB5FC6" w:rsidP="00A61019">
      <w:pPr>
        <w:ind w:right="26"/>
        <w:rPr>
          <w:sz w:val="22"/>
          <w:szCs w:val="22"/>
        </w:rPr>
      </w:pPr>
    </w:p>
    <w:p w14:paraId="364B8B0B" w14:textId="77777777" w:rsidR="00BB5FC6" w:rsidRPr="002949C7" w:rsidRDefault="00BB5FC6" w:rsidP="00B938E9">
      <w:pPr>
        <w:ind w:right="26"/>
        <w:jc w:val="center"/>
        <w:rPr>
          <w:b/>
          <w:sz w:val="22"/>
          <w:szCs w:val="22"/>
        </w:rPr>
      </w:pPr>
    </w:p>
    <w:p w14:paraId="0B2206C8" w14:textId="77777777" w:rsidR="00BB5FC6" w:rsidRPr="002949C7" w:rsidRDefault="00BB5FC6" w:rsidP="00B938E9">
      <w:pPr>
        <w:ind w:right="26"/>
        <w:jc w:val="center"/>
        <w:rPr>
          <w:b/>
          <w:sz w:val="22"/>
          <w:szCs w:val="22"/>
        </w:rPr>
      </w:pPr>
    </w:p>
    <w:p w14:paraId="336ADBB5" w14:textId="77777777" w:rsidR="00BB5FC6" w:rsidRPr="002949C7" w:rsidRDefault="00BB5FC6" w:rsidP="00B938E9">
      <w:pPr>
        <w:ind w:right="26"/>
        <w:jc w:val="center"/>
        <w:rPr>
          <w:b/>
          <w:sz w:val="22"/>
          <w:szCs w:val="22"/>
        </w:rPr>
      </w:pPr>
    </w:p>
    <w:p w14:paraId="257B794F" w14:textId="77777777" w:rsidR="00BB5FC6" w:rsidRPr="002949C7" w:rsidRDefault="00BB5FC6" w:rsidP="00B938E9">
      <w:pPr>
        <w:ind w:right="26"/>
        <w:jc w:val="center"/>
        <w:rPr>
          <w:b/>
          <w:sz w:val="22"/>
          <w:szCs w:val="22"/>
        </w:rPr>
      </w:pPr>
    </w:p>
    <w:p w14:paraId="0CE99B47" w14:textId="77777777" w:rsidR="00BB5FC6" w:rsidRPr="002949C7" w:rsidRDefault="00BB5FC6" w:rsidP="00B938E9">
      <w:pPr>
        <w:ind w:right="26"/>
        <w:jc w:val="center"/>
        <w:rPr>
          <w:b/>
          <w:sz w:val="22"/>
          <w:szCs w:val="22"/>
        </w:rPr>
      </w:pPr>
    </w:p>
    <w:p w14:paraId="78F6A285" w14:textId="77777777" w:rsidR="00BB5FC6" w:rsidRPr="002949C7" w:rsidRDefault="00BB5FC6" w:rsidP="00B938E9">
      <w:pPr>
        <w:ind w:right="26"/>
        <w:jc w:val="center"/>
        <w:rPr>
          <w:b/>
          <w:sz w:val="22"/>
          <w:szCs w:val="22"/>
        </w:rPr>
      </w:pPr>
    </w:p>
    <w:p w14:paraId="28C5BD35" w14:textId="77777777" w:rsidR="00BB5FC6" w:rsidRPr="002949C7" w:rsidRDefault="00BB5FC6" w:rsidP="00B938E9">
      <w:pPr>
        <w:ind w:right="26"/>
        <w:jc w:val="center"/>
        <w:rPr>
          <w:b/>
          <w:sz w:val="22"/>
          <w:szCs w:val="22"/>
        </w:rPr>
      </w:pPr>
    </w:p>
    <w:p w14:paraId="44F85B84" w14:textId="77777777" w:rsidR="00BB5FC6" w:rsidRPr="002949C7" w:rsidRDefault="00BB5FC6" w:rsidP="00B938E9">
      <w:pPr>
        <w:ind w:right="26"/>
        <w:jc w:val="center"/>
        <w:rPr>
          <w:b/>
          <w:sz w:val="22"/>
          <w:szCs w:val="22"/>
        </w:rPr>
      </w:pPr>
    </w:p>
    <w:p w14:paraId="06DBB8D0" w14:textId="77777777" w:rsidR="00BB5FC6" w:rsidRPr="002949C7" w:rsidRDefault="00BB5FC6" w:rsidP="00B938E9">
      <w:pPr>
        <w:ind w:right="26"/>
        <w:jc w:val="center"/>
        <w:rPr>
          <w:b/>
          <w:sz w:val="22"/>
          <w:szCs w:val="22"/>
        </w:rPr>
      </w:pPr>
    </w:p>
    <w:p w14:paraId="364DBF95" w14:textId="77777777" w:rsidR="00BB5FC6" w:rsidRPr="002949C7" w:rsidRDefault="00BB5FC6" w:rsidP="00B938E9">
      <w:pPr>
        <w:ind w:right="26"/>
        <w:jc w:val="center"/>
        <w:rPr>
          <w:b/>
          <w:sz w:val="22"/>
          <w:szCs w:val="22"/>
        </w:rPr>
      </w:pPr>
    </w:p>
    <w:p w14:paraId="5FBB7D8F" w14:textId="77777777" w:rsidR="00BB5FC6" w:rsidRPr="002949C7" w:rsidRDefault="00BB5FC6" w:rsidP="00B938E9">
      <w:pPr>
        <w:ind w:right="26"/>
        <w:jc w:val="center"/>
        <w:rPr>
          <w:b/>
          <w:sz w:val="22"/>
          <w:szCs w:val="22"/>
        </w:rPr>
      </w:pPr>
    </w:p>
    <w:p w14:paraId="36CCCD43" w14:textId="77777777" w:rsidR="00BB5FC6" w:rsidRPr="002949C7" w:rsidRDefault="00BB5FC6" w:rsidP="00B938E9">
      <w:pPr>
        <w:ind w:right="26"/>
        <w:jc w:val="center"/>
        <w:rPr>
          <w:b/>
          <w:sz w:val="22"/>
          <w:szCs w:val="22"/>
        </w:rPr>
      </w:pPr>
    </w:p>
    <w:p w14:paraId="69EB55E9" w14:textId="77777777" w:rsidR="00BB5FC6" w:rsidRPr="002949C7" w:rsidRDefault="00BB5FC6" w:rsidP="00B938E9">
      <w:pPr>
        <w:ind w:right="26"/>
        <w:jc w:val="center"/>
        <w:rPr>
          <w:b/>
          <w:sz w:val="22"/>
          <w:szCs w:val="22"/>
        </w:rPr>
      </w:pPr>
    </w:p>
    <w:p w14:paraId="044BABEE" w14:textId="77777777" w:rsidR="00BB5FC6" w:rsidRPr="002949C7" w:rsidRDefault="00BB5FC6" w:rsidP="00B938E9">
      <w:pPr>
        <w:ind w:right="26"/>
        <w:jc w:val="center"/>
        <w:rPr>
          <w:b/>
          <w:sz w:val="22"/>
          <w:szCs w:val="22"/>
        </w:rPr>
      </w:pPr>
    </w:p>
    <w:p w14:paraId="660F8C98" w14:textId="77777777" w:rsidR="00BB5FC6" w:rsidRPr="002949C7" w:rsidRDefault="00BB5FC6" w:rsidP="00B938E9">
      <w:pPr>
        <w:ind w:right="26"/>
        <w:jc w:val="center"/>
        <w:rPr>
          <w:b/>
          <w:sz w:val="22"/>
          <w:szCs w:val="22"/>
        </w:rPr>
      </w:pPr>
    </w:p>
    <w:p w14:paraId="7D9199D4" w14:textId="77777777" w:rsidR="00BB5FC6" w:rsidRPr="002949C7" w:rsidRDefault="00BB5FC6" w:rsidP="00B938E9">
      <w:pPr>
        <w:ind w:right="26"/>
        <w:jc w:val="center"/>
        <w:rPr>
          <w:b/>
          <w:sz w:val="22"/>
          <w:szCs w:val="22"/>
        </w:rPr>
      </w:pPr>
    </w:p>
    <w:p w14:paraId="55C74875" w14:textId="77777777" w:rsidR="00BB5FC6" w:rsidRPr="002949C7" w:rsidRDefault="00BB5FC6" w:rsidP="00B938E9">
      <w:pPr>
        <w:ind w:right="26"/>
        <w:jc w:val="center"/>
        <w:rPr>
          <w:b/>
          <w:sz w:val="22"/>
          <w:szCs w:val="22"/>
        </w:rPr>
      </w:pPr>
    </w:p>
    <w:p w14:paraId="5933A6AA" w14:textId="77777777" w:rsidR="00BB5FC6" w:rsidRPr="002949C7" w:rsidRDefault="00BB5FC6" w:rsidP="00B938E9">
      <w:pPr>
        <w:ind w:right="26"/>
        <w:jc w:val="center"/>
        <w:rPr>
          <w:b/>
          <w:sz w:val="22"/>
          <w:szCs w:val="22"/>
        </w:rPr>
      </w:pPr>
    </w:p>
    <w:p w14:paraId="2D8DB2C2" w14:textId="77777777" w:rsidR="00BB5FC6" w:rsidRPr="002949C7" w:rsidRDefault="00BB5FC6" w:rsidP="00B938E9">
      <w:pPr>
        <w:ind w:right="26"/>
        <w:jc w:val="center"/>
        <w:rPr>
          <w:b/>
          <w:sz w:val="22"/>
          <w:szCs w:val="22"/>
        </w:rPr>
      </w:pPr>
    </w:p>
    <w:p w14:paraId="300F7EA4" w14:textId="77777777" w:rsidR="00BB5FC6" w:rsidRPr="002949C7" w:rsidRDefault="00BB5FC6" w:rsidP="00B938E9">
      <w:pPr>
        <w:ind w:right="26"/>
        <w:jc w:val="center"/>
        <w:rPr>
          <w:b/>
          <w:sz w:val="22"/>
          <w:szCs w:val="22"/>
        </w:rPr>
      </w:pPr>
    </w:p>
    <w:p w14:paraId="5D7A1BF7" w14:textId="77777777" w:rsidR="00BB5FC6" w:rsidRPr="002949C7" w:rsidRDefault="00BB5FC6" w:rsidP="00B938E9">
      <w:pPr>
        <w:ind w:right="26"/>
        <w:jc w:val="center"/>
        <w:rPr>
          <w:b/>
          <w:sz w:val="22"/>
          <w:szCs w:val="22"/>
        </w:rPr>
      </w:pPr>
    </w:p>
    <w:p w14:paraId="308FAA06" w14:textId="77777777" w:rsidR="00BB5FC6" w:rsidRPr="002949C7" w:rsidRDefault="00BB5FC6" w:rsidP="00A61019">
      <w:pPr>
        <w:ind w:right="26"/>
        <w:jc w:val="center"/>
        <w:rPr>
          <w:b/>
          <w:sz w:val="22"/>
          <w:szCs w:val="22"/>
        </w:rPr>
      </w:pPr>
      <w:r w:rsidRPr="002949C7">
        <w:rPr>
          <w:b/>
          <w:sz w:val="22"/>
          <w:szCs w:val="22"/>
        </w:rPr>
        <w:t>III PIELIKUMS</w:t>
      </w:r>
    </w:p>
    <w:p w14:paraId="127A731C" w14:textId="77777777" w:rsidR="00BB5FC6" w:rsidRPr="002949C7" w:rsidRDefault="00BB5FC6" w:rsidP="00A61019">
      <w:pPr>
        <w:ind w:right="26"/>
        <w:rPr>
          <w:sz w:val="22"/>
          <w:szCs w:val="22"/>
        </w:rPr>
      </w:pPr>
    </w:p>
    <w:p w14:paraId="7E9EC538" w14:textId="77777777" w:rsidR="00BB5FC6" w:rsidRPr="002949C7" w:rsidRDefault="00BB5FC6" w:rsidP="00A61019">
      <w:pPr>
        <w:ind w:right="26"/>
        <w:jc w:val="center"/>
        <w:rPr>
          <w:b/>
          <w:sz w:val="22"/>
          <w:szCs w:val="22"/>
        </w:rPr>
      </w:pPr>
      <w:r w:rsidRPr="002949C7">
        <w:rPr>
          <w:b/>
          <w:sz w:val="22"/>
          <w:szCs w:val="22"/>
        </w:rPr>
        <w:t xml:space="preserve">MARĶĒJUMS UN LIETOŠANAS INSTRUKCIJA </w:t>
      </w:r>
    </w:p>
    <w:p w14:paraId="2C01038F" w14:textId="77777777" w:rsidR="00BB5FC6" w:rsidRPr="002949C7" w:rsidRDefault="00BB5FC6" w:rsidP="00A61019">
      <w:pPr>
        <w:ind w:right="26"/>
        <w:rPr>
          <w:sz w:val="22"/>
          <w:szCs w:val="22"/>
        </w:rPr>
      </w:pPr>
      <w:r w:rsidRPr="002949C7">
        <w:rPr>
          <w:sz w:val="22"/>
          <w:szCs w:val="22"/>
        </w:rPr>
        <w:br w:type="page"/>
      </w:r>
    </w:p>
    <w:p w14:paraId="14C10D5A" w14:textId="77777777" w:rsidR="00BB5FC6" w:rsidRPr="002949C7" w:rsidRDefault="00BB5FC6" w:rsidP="00A61019">
      <w:pPr>
        <w:spacing w:line="259" w:lineRule="auto"/>
        <w:ind w:right="415"/>
        <w:jc w:val="both"/>
        <w:rPr>
          <w:sz w:val="22"/>
          <w:szCs w:val="22"/>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BB5FC6" w:rsidRPr="002949C7" w14:paraId="49511FCD" w14:textId="77777777" w:rsidTr="00F54A93">
        <w:trPr>
          <w:trHeight w:val="977"/>
        </w:trPr>
        <w:tc>
          <w:tcPr>
            <w:tcW w:w="9356" w:type="dxa"/>
            <w:tcBorders>
              <w:bottom w:val="single" w:sz="4" w:space="0" w:color="auto"/>
            </w:tcBorders>
          </w:tcPr>
          <w:p w14:paraId="4D29FD40" w14:textId="3ED0DEF9" w:rsidR="00BB5FC6" w:rsidRPr="002949C7" w:rsidRDefault="00BB5FC6" w:rsidP="00A61019">
            <w:pPr>
              <w:ind w:right="-246"/>
              <w:rPr>
                <w:b/>
                <w:sz w:val="22"/>
                <w:szCs w:val="22"/>
              </w:rPr>
            </w:pPr>
            <w:r w:rsidRPr="002949C7">
              <w:rPr>
                <w:b/>
                <w:sz w:val="22"/>
                <w:szCs w:val="22"/>
              </w:rPr>
              <w:t>UZ</w:t>
            </w:r>
            <w:r w:rsidRPr="002949C7">
              <w:rPr>
                <w:sz w:val="22"/>
                <w:szCs w:val="22"/>
              </w:rPr>
              <w:t xml:space="preserve"> </w:t>
            </w:r>
            <w:r w:rsidRPr="002949C7">
              <w:rPr>
                <w:b/>
                <w:sz w:val="22"/>
                <w:szCs w:val="22"/>
              </w:rPr>
              <w:t xml:space="preserve">TIEŠĀ IEPAKOJUMA NORĀDĀMĀ INFORMĀCIJA – </w:t>
            </w:r>
            <w:r w:rsidRPr="002949C7">
              <w:rPr>
                <w:b/>
                <w:sz w:val="22"/>
                <w:szCs w:val="22"/>
                <w:u w:val="single"/>
              </w:rPr>
              <w:t>APVIENOTAIS MARĶĒJUMA UN LIETOŠANAS INSTRUKCIJAS TEKSTS</w:t>
            </w:r>
          </w:p>
          <w:p w14:paraId="5EE56BFF" w14:textId="77777777" w:rsidR="00BB5FC6" w:rsidRPr="002949C7" w:rsidRDefault="00BB5FC6" w:rsidP="00A61019">
            <w:pPr>
              <w:ind w:right="-246"/>
              <w:rPr>
                <w:sz w:val="22"/>
                <w:szCs w:val="22"/>
              </w:rPr>
            </w:pPr>
          </w:p>
          <w:p w14:paraId="226CF71F" w14:textId="77777777" w:rsidR="00BB5FC6" w:rsidRPr="002949C7" w:rsidRDefault="00BB5FC6" w:rsidP="00A61019">
            <w:pPr>
              <w:ind w:right="-246"/>
              <w:rPr>
                <w:sz w:val="22"/>
                <w:szCs w:val="22"/>
              </w:rPr>
            </w:pPr>
            <w:r w:rsidRPr="002949C7">
              <w:rPr>
                <w:b/>
                <w:sz w:val="22"/>
                <w:szCs w:val="22"/>
              </w:rPr>
              <w:t>Augsta blīvuma polietilēna pudele</w:t>
            </w:r>
          </w:p>
        </w:tc>
      </w:tr>
    </w:tbl>
    <w:p w14:paraId="483DD683" w14:textId="77777777" w:rsidR="00BB5FC6" w:rsidRPr="002949C7" w:rsidRDefault="00BB5FC6" w:rsidP="00A61019">
      <w:pPr>
        <w:spacing w:line="259" w:lineRule="auto"/>
        <w:ind w:right="415"/>
        <w:jc w:val="both"/>
        <w:rPr>
          <w:sz w:val="22"/>
          <w:szCs w:val="22"/>
        </w:rPr>
      </w:pPr>
    </w:p>
    <w:p w14:paraId="7B9F6557" w14:textId="77777777" w:rsidR="00BB5FC6" w:rsidRPr="002949C7" w:rsidRDefault="00BB5FC6" w:rsidP="00844158">
      <w:pPr>
        <w:rPr>
          <w:sz w:val="22"/>
          <w:szCs w:val="22"/>
        </w:rPr>
      </w:pPr>
    </w:p>
    <w:p w14:paraId="2CFFC453" w14:textId="77777777" w:rsidR="00BB5FC6" w:rsidRPr="002949C7" w:rsidRDefault="00BB5FC6" w:rsidP="00844158">
      <w:pPr>
        <w:pStyle w:val="Style2"/>
      </w:pPr>
      <w:r w:rsidRPr="002949C7">
        <w:rPr>
          <w:highlight w:val="lightGray"/>
        </w:rPr>
        <w:t>1.</w:t>
      </w:r>
      <w:r w:rsidRPr="002949C7">
        <w:tab/>
        <w:t>VETERINĀRO ZĀĻU NOSAUKUMS</w:t>
      </w:r>
    </w:p>
    <w:p w14:paraId="6B1B7872" w14:textId="77777777" w:rsidR="00BB5FC6" w:rsidRPr="002949C7" w:rsidRDefault="00BB5FC6" w:rsidP="00844158">
      <w:pPr>
        <w:rPr>
          <w:sz w:val="22"/>
          <w:szCs w:val="22"/>
        </w:rPr>
      </w:pPr>
    </w:p>
    <w:p w14:paraId="17E89485" w14:textId="77777777" w:rsidR="00BB5FC6" w:rsidRPr="002949C7" w:rsidRDefault="00BB5FC6" w:rsidP="00844158">
      <w:pPr>
        <w:ind w:left="-5" w:right="283"/>
        <w:rPr>
          <w:sz w:val="22"/>
          <w:szCs w:val="22"/>
        </w:rPr>
      </w:pPr>
      <w:r w:rsidRPr="002949C7">
        <w:rPr>
          <w:bCs/>
          <w:sz w:val="22"/>
          <w:szCs w:val="22"/>
        </w:rPr>
        <w:t xml:space="preserve">Pracetam </w:t>
      </w:r>
      <w:r w:rsidRPr="002949C7">
        <w:rPr>
          <w:sz w:val="22"/>
          <w:szCs w:val="22"/>
        </w:rPr>
        <w:t xml:space="preserve">200 mg/ml šķīdums lietošanai ar dzeramo ūdeni cūkām </w:t>
      </w:r>
    </w:p>
    <w:p w14:paraId="0116E422" w14:textId="77777777" w:rsidR="00BB5FC6" w:rsidRPr="002949C7" w:rsidRDefault="00BB5FC6">
      <w:pPr>
        <w:spacing w:line="259" w:lineRule="auto"/>
        <w:rPr>
          <w:sz w:val="22"/>
          <w:szCs w:val="22"/>
        </w:rPr>
      </w:pPr>
      <w:r w:rsidRPr="002949C7">
        <w:rPr>
          <w:b/>
          <w:sz w:val="22"/>
          <w:szCs w:val="22"/>
        </w:rPr>
        <w:t xml:space="preserve"> </w:t>
      </w:r>
    </w:p>
    <w:p w14:paraId="6F7A578F" w14:textId="77777777" w:rsidR="00BB5FC6" w:rsidRPr="002949C7" w:rsidRDefault="00BB5FC6" w:rsidP="00844158">
      <w:pPr>
        <w:rPr>
          <w:sz w:val="22"/>
          <w:szCs w:val="22"/>
        </w:rPr>
      </w:pPr>
    </w:p>
    <w:p w14:paraId="437E0D0C" w14:textId="49560511" w:rsidR="00BB5FC6" w:rsidRPr="002949C7" w:rsidRDefault="00BB5FC6" w:rsidP="00844158">
      <w:pPr>
        <w:pStyle w:val="Style2"/>
      </w:pPr>
      <w:r w:rsidRPr="002949C7">
        <w:rPr>
          <w:highlight w:val="lightGray"/>
        </w:rPr>
        <w:t>2.</w:t>
      </w:r>
      <w:r w:rsidRPr="002949C7">
        <w:tab/>
        <w:t>SASTĀVS</w:t>
      </w:r>
    </w:p>
    <w:p w14:paraId="55C76830" w14:textId="77777777" w:rsidR="00BB5FC6" w:rsidRPr="002949C7" w:rsidRDefault="00BB5FC6" w:rsidP="00844158">
      <w:pPr>
        <w:ind w:right="26"/>
        <w:rPr>
          <w:sz w:val="22"/>
          <w:szCs w:val="22"/>
        </w:rPr>
      </w:pPr>
    </w:p>
    <w:p w14:paraId="5DF4E9AE" w14:textId="77777777" w:rsidR="00BB5FC6" w:rsidRPr="002949C7" w:rsidRDefault="00BB5FC6" w:rsidP="00844158">
      <w:pPr>
        <w:tabs>
          <w:tab w:val="right" w:leader="dot" w:pos="6379"/>
          <w:tab w:val="left" w:pos="7371"/>
        </w:tabs>
        <w:ind w:right="26"/>
        <w:rPr>
          <w:sz w:val="22"/>
          <w:szCs w:val="22"/>
        </w:rPr>
      </w:pPr>
      <w:r w:rsidRPr="002949C7">
        <w:rPr>
          <w:sz w:val="22"/>
          <w:szCs w:val="22"/>
        </w:rPr>
        <w:t>Katrs ml satur:</w:t>
      </w:r>
    </w:p>
    <w:p w14:paraId="17B595CD" w14:textId="77777777" w:rsidR="00BB5FC6" w:rsidRPr="002949C7" w:rsidRDefault="00BB5FC6" w:rsidP="00844158">
      <w:pPr>
        <w:ind w:right="26"/>
        <w:rPr>
          <w:b/>
          <w:sz w:val="22"/>
          <w:szCs w:val="22"/>
        </w:rPr>
      </w:pPr>
      <w:r w:rsidRPr="002949C7">
        <w:rPr>
          <w:b/>
          <w:sz w:val="22"/>
          <w:szCs w:val="22"/>
        </w:rPr>
        <w:t>Aktīvā viela:</w:t>
      </w:r>
    </w:p>
    <w:p w14:paraId="2C4087EE" w14:textId="77777777" w:rsidR="00BB5FC6" w:rsidRPr="002949C7" w:rsidRDefault="00BB5FC6" w:rsidP="00844158">
      <w:pPr>
        <w:tabs>
          <w:tab w:val="right" w:leader="dot" w:pos="6379"/>
          <w:tab w:val="left" w:pos="7371"/>
        </w:tabs>
        <w:ind w:right="26"/>
        <w:rPr>
          <w:sz w:val="22"/>
          <w:szCs w:val="22"/>
        </w:rPr>
      </w:pPr>
      <w:r w:rsidRPr="002949C7">
        <w:rPr>
          <w:sz w:val="22"/>
          <w:szCs w:val="22"/>
        </w:rPr>
        <w:t>Paracetamols</w:t>
      </w:r>
      <w:r w:rsidRPr="002949C7">
        <w:rPr>
          <w:b/>
          <w:sz w:val="22"/>
          <w:szCs w:val="22"/>
        </w:rPr>
        <w:t xml:space="preserve"> </w:t>
      </w:r>
      <w:r w:rsidRPr="002949C7">
        <w:rPr>
          <w:sz w:val="22"/>
          <w:szCs w:val="22"/>
        </w:rPr>
        <w:tab/>
        <w:t>200 mg</w:t>
      </w:r>
    </w:p>
    <w:p w14:paraId="42AB809D" w14:textId="77777777" w:rsidR="00BB5FC6" w:rsidRPr="002949C7" w:rsidRDefault="00BB5FC6" w:rsidP="00844158">
      <w:pPr>
        <w:tabs>
          <w:tab w:val="left" w:pos="1701"/>
        </w:tabs>
        <w:ind w:right="26"/>
        <w:rPr>
          <w:sz w:val="22"/>
          <w:szCs w:val="22"/>
        </w:rPr>
      </w:pPr>
    </w:p>
    <w:p w14:paraId="4871E7FE" w14:textId="040D4A33" w:rsidR="00BB5FC6" w:rsidRPr="002949C7" w:rsidRDefault="00BB5FC6" w:rsidP="00844158">
      <w:pPr>
        <w:ind w:right="26"/>
        <w:rPr>
          <w:b/>
          <w:sz w:val="22"/>
          <w:szCs w:val="22"/>
        </w:rPr>
      </w:pPr>
      <w:r w:rsidRPr="002949C7">
        <w:rPr>
          <w:b/>
          <w:sz w:val="22"/>
          <w:szCs w:val="22"/>
        </w:rPr>
        <w:t>Palīgviela:</w:t>
      </w:r>
    </w:p>
    <w:p w14:paraId="54DDD6C3" w14:textId="77777777" w:rsidR="00BB5FC6" w:rsidRPr="002949C7" w:rsidRDefault="00BB5FC6" w:rsidP="00844158">
      <w:pPr>
        <w:ind w:right="26"/>
        <w:rPr>
          <w:bCs/>
          <w:sz w:val="22"/>
          <w:szCs w:val="22"/>
        </w:rPr>
      </w:pPr>
      <w:r w:rsidRPr="002949C7">
        <w:rPr>
          <w:bCs/>
          <w:sz w:val="22"/>
          <w:szCs w:val="22"/>
        </w:rPr>
        <w:t>Makrogols 300</w:t>
      </w:r>
    </w:p>
    <w:p w14:paraId="5D84C85C" w14:textId="77777777" w:rsidR="00BB5FC6" w:rsidRPr="002949C7" w:rsidRDefault="00BB5FC6" w:rsidP="00844158">
      <w:pPr>
        <w:rPr>
          <w:sz w:val="22"/>
          <w:szCs w:val="22"/>
        </w:rPr>
      </w:pPr>
    </w:p>
    <w:p w14:paraId="4A07633D" w14:textId="77777777" w:rsidR="00BB5FC6" w:rsidRPr="002949C7" w:rsidRDefault="00BB5FC6" w:rsidP="00844158">
      <w:pPr>
        <w:ind w:right="26"/>
        <w:rPr>
          <w:sz w:val="22"/>
          <w:szCs w:val="22"/>
        </w:rPr>
      </w:pPr>
      <w:r w:rsidRPr="002949C7">
        <w:rPr>
          <w:sz w:val="22"/>
          <w:szCs w:val="22"/>
        </w:rPr>
        <w:t xml:space="preserve">Dzidrs, viskozs šķīdums ar rozā nokrāsu. </w:t>
      </w:r>
    </w:p>
    <w:p w14:paraId="1876F1A1" w14:textId="77777777" w:rsidR="00BB5FC6" w:rsidRPr="002949C7" w:rsidRDefault="00BB5FC6" w:rsidP="00844158">
      <w:pPr>
        <w:ind w:right="26"/>
        <w:rPr>
          <w:sz w:val="22"/>
          <w:szCs w:val="22"/>
        </w:rPr>
      </w:pPr>
      <w:r w:rsidRPr="002949C7">
        <w:rPr>
          <w:sz w:val="22"/>
          <w:szCs w:val="22"/>
        </w:rPr>
        <w:t>Ar laiku krāsa var pastiprināties.</w:t>
      </w:r>
    </w:p>
    <w:p w14:paraId="2620787E" w14:textId="77777777" w:rsidR="00BB5FC6" w:rsidRPr="002949C7" w:rsidRDefault="00BB5FC6" w:rsidP="00844158">
      <w:pPr>
        <w:ind w:right="26"/>
        <w:rPr>
          <w:sz w:val="22"/>
          <w:szCs w:val="22"/>
        </w:rPr>
      </w:pPr>
    </w:p>
    <w:p w14:paraId="3E55547C" w14:textId="77777777" w:rsidR="00BB5FC6" w:rsidRPr="002949C7" w:rsidRDefault="00BB5FC6" w:rsidP="00844158">
      <w:pPr>
        <w:rPr>
          <w:sz w:val="22"/>
          <w:szCs w:val="22"/>
        </w:rPr>
      </w:pPr>
    </w:p>
    <w:p w14:paraId="6A96F9EE" w14:textId="77777777" w:rsidR="00BB5FC6" w:rsidRPr="002949C7" w:rsidRDefault="00BB5FC6" w:rsidP="00844158">
      <w:pPr>
        <w:pStyle w:val="Style2"/>
      </w:pPr>
      <w:r w:rsidRPr="002949C7">
        <w:rPr>
          <w:highlight w:val="lightGray"/>
        </w:rPr>
        <w:t>3</w:t>
      </w:r>
      <w:r w:rsidRPr="002949C7">
        <w:t>.</w:t>
      </w:r>
      <w:r w:rsidRPr="002949C7">
        <w:tab/>
        <w:t xml:space="preserve">IEPAKOJUMA LIELUMS </w:t>
      </w:r>
    </w:p>
    <w:p w14:paraId="3CFF0AFC" w14:textId="77777777" w:rsidR="00BB5FC6" w:rsidRPr="002949C7" w:rsidRDefault="00BB5FC6" w:rsidP="00844158">
      <w:pPr>
        <w:rPr>
          <w:sz w:val="22"/>
          <w:szCs w:val="22"/>
        </w:rPr>
      </w:pPr>
    </w:p>
    <w:p w14:paraId="1F553220" w14:textId="77777777" w:rsidR="00BB5FC6" w:rsidRPr="002949C7" w:rsidRDefault="00BB5FC6" w:rsidP="00844158">
      <w:pPr>
        <w:rPr>
          <w:sz w:val="22"/>
          <w:szCs w:val="22"/>
        </w:rPr>
      </w:pPr>
      <w:r w:rsidRPr="002949C7">
        <w:rPr>
          <w:sz w:val="22"/>
          <w:szCs w:val="22"/>
        </w:rPr>
        <w:t>-1 litrs</w:t>
      </w:r>
    </w:p>
    <w:p w14:paraId="2270C188" w14:textId="77777777" w:rsidR="00BB5FC6" w:rsidRPr="002949C7" w:rsidRDefault="00BB5FC6" w:rsidP="00844158">
      <w:pPr>
        <w:rPr>
          <w:sz w:val="22"/>
          <w:szCs w:val="22"/>
          <w:highlight w:val="lightGray"/>
        </w:rPr>
      </w:pPr>
      <w:r w:rsidRPr="002949C7">
        <w:rPr>
          <w:sz w:val="22"/>
          <w:szCs w:val="22"/>
          <w:highlight w:val="lightGray"/>
        </w:rPr>
        <w:t>-2 litri</w:t>
      </w:r>
    </w:p>
    <w:p w14:paraId="5ABD31F5" w14:textId="77777777" w:rsidR="00BB5FC6" w:rsidRPr="002949C7" w:rsidRDefault="00BB5FC6" w:rsidP="00844158">
      <w:pPr>
        <w:rPr>
          <w:sz w:val="22"/>
          <w:szCs w:val="22"/>
          <w:highlight w:val="lightGray"/>
        </w:rPr>
      </w:pPr>
      <w:r w:rsidRPr="002949C7">
        <w:rPr>
          <w:sz w:val="22"/>
          <w:szCs w:val="22"/>
          <w:highlight w:val="lightGray"/>
        </w:rPr>
        <w:t>-5 litri</w:t>
      </w:r>
    </w:p>
    <w:p w14:paraId="27325CA5" w14:textId="77777777" w:rsidR="00BB5FC6" w:rsidRPr="002949C7" w:rsidRDefault="00BB5FC6" w:rsidP="00844158">
      <w:pPr>
        <w:rPr>
          <w:sz w:val="22"/>
          <w:szCs w:val="22"/>
        </w:rPr>
      </w:pPr>
      <w:r w:rsidRPr="002949C7">
        <w:rPr>
          <w:sz w:val="22"/>
          <w:szCs w:val="22"/>
          <w:highlight w:val="lightGray"/>
        </w:rPr>
        <w:t>-10 litri</w:t>
      </w:r>
    </w:p>
    <w:p w14:paraId="5218FB36" w14:textId="77777777" w:rsidR="00BB5FC6" w:rsidRPr="002949C7" w:rsidRDefault="00BB5FC6" w:rsidP="00844158">
      <w:pPr>
        <w:rPr>
          <w:sz w:val="22"/>
          <w:szCs w:val="22"/>
        </w:rPr>
      </w:pPr>
    </w:p>
    <w:p w14:paraId="1BE9AFDF" w14:textId="77777777" w:rsidR="00BB5FC6" w:rsidRPr="002949C7" w:rsidRDefault="00BB5FC6" w:rsidP="00844158">
      <w:pPr>
        <w:rPr>
          <w:sz w:val="22"/>
          <w:szCs w:val="22"/>
        </w:rPr>
      </w:pPr>
      <w:r w:rsidRPr="002949C7">
        <w:rPr>
          <w:b/>
          <w:sz w:val="22"/>
          <w:szCs w:val="22"/>
        </w:rPr>
        <w:t xml:space="preserve"> </w:t>
      </w:r>
    </w:p>
    <w:p w14:paraId="6F0CB95A" w14:textId="77777777" w:rsidR="00BB5FC6" w:rsidRPr="002949C7" w:rsidRDefault="00BB5FC6" w:rsidP="00844158">
      <w:pPr>
        <w:pStyle w:val="Style2"/>
      </w:pPr>
      <w:r w:rsidRPr="002949C7">
        <w:rPr>
          <w:highlight w:val="lightGray"/>
        </w:rPr>
        <w:t>4</w:t>
      </w:r>
      <w:r w:rsidRPr="002949C7">
        <w:t>.</w:t>
      </w:r>
      <w:r w:rsidRPr="002949C7">
        <w:tab/>
        <w:t>MĒRĶSUGAS</w:t>
      </w:r>
    </w:p>
    <w:p w14:paraId="562FAC80" w14:textId="77777777" w:rsidR="00BB5FC6" w:rsidRPr="002949C7" w:rsidRDefault="00BB5FC6" w:rsidP="00844158">
      <w:pPr>
        <w:rPr>
          <w:sz w:val="22"/>
          <w:szCs w:val="22"/>
        </w:rPr>
      </w:pPr>
    </w:p>
    <w:p w14:paraId="7DF99F9C" w14:textId="77777777" w:rsidR="00BB5FC6" w:rsidRPr="002949C7" w:rsidRDefault="00BB5FC6" w:rsidP="00A61019">
      <w:pPr>
        <w:spacing w:after="5"/>
        <w:ind w:left="10" w:right="7222" w:hanging="10"/>
        <w:jc w:val="both"/>
        <w:rPr>
          <w:sz w:val="22"/>
          <w:szCs w:val="22"/>
        </w:rPr>
      </w:pPr>
      <w:r w:rsidRPr="002949C7">
        <w:rPr>
          <w:sz w:val="22"/>
          <w:szCs w:val="22"/>
        </w:rPr>
        <w:t>Cūkas.</w:t>
      </w:r>
    </w:p>
    <w:p w14:paraId="6C6D2033" w14:textId="77777777" w:rsidR="00BB5FC6" w:rsidRPr="002949C7" w:rsidRDefault="00BB5FC6" w:rsidP="00844158">
      <w:pPr>
        <w:rPr>
          <w:sz w:val="22"/>
          <w:szCs w:val="22"/>
        </w:rPr>
      </w:pPr>
    </w:p>
    <w:p w14:paraId="31794063" w14:textId="77777777" w:rsidR="00BB5FC6" w:rsidRPr="002949C7" w:rsidRDefault="00BB5FC6" w:rsidP="00844158">
      <w:pPr>
        <w:rPr>
          <w:sz w:val="22"/>
          <w:szCs w:val="22"/>
        </w:rPr>
      </w:pPr>
    </w:p>
    <w:p w14:paraId="13A7D32F" w14:textId="77777777" w:rsidR="00BB5FC6" w:rsidRPr="002949C7" w:rsidRDefault="00BB5FC6" w:rsidP="00844158">
      <w:pPr>
        <w:pStyle w:val="Style2"/>
      </w:pPr>
      <w:r w:rsidRPr="002949C7">
        <w:rPr>
          <w:highlight w:val="lightGray"/>
        </w:rPr>
        <w:t>5</w:t>
      </w:r>
      <w:r w:rsidRPr="002949C7">
        <w:t>.</w:t>
      </w:r>
      <w:r w:rsidRPr="002949C7">
        <w:tab/>
        <w:t>LIETOŠANAS INDIKĀCIJAS</w:t>
      </w:r>
    </w:p>
    <w:p w14:paraId="285D74E9" w14:textId="77777777" w:rsidR="00BB5FC6" w:rsidRPr="002949C7" w:rsidRDefault="00BB5FC6" w:rsidP="00844158">
      <w:pPr>
        <w:rPr>
          <w:sz w:val="22"/>
          <w:szCs w:val="22"/>
        </w:rPr>
      </w:pPr>
    </w:p>
    <w:p w14:paraId="245AE962" w14:textId="41596975" w:rsidR="00BB5FC6" w:rsidRPr="002949C7" w:rsidRDefault="00BB5FC6" w:rsidP="00844158">
      <w:pPr>
        <w:pStyle w:val="Texte"/>
        <w:rPr>
          <w:rFonts w:ascii="Times New Roman" w:hAnsi="Times New Roman"/>
          <w:sz w:val="22"/>
          <w:szCs w:val="22"/>
        </w:rPr>
      </w:pPr>
      <w:r w:rsidRPr="002949C7">
        <w:rPr>
          <w:rFonts w:ascii="Times New Roman" w:hAnsi="Times New Roman"/>
          <w:sz w:val="22"/>
          <w:szCs w:val="22"/>
        </w:rPr>
        <w:t xml:space="preserve">Simptomātiskai drudža ārstēšanai pie elpceļu slimībām, kombinācijā ar atbilstošu </w:t>
      </w:r>
      <w:proofErr w:type="spellStart"/>
      <w:r w:rsidRPr="002949C7">
        <w:rPr>
          <w:rFonts w:ascii="Times New Roman" w:hAnsi="Times New Roman"/>
          <w:sz w:val="22"/>
          <w:szCs w:val="22"/>
        </w:rPr>
        <w:t>pretinfekcijas</w:t>
      </w:r>
      <w:proofErr w:type="spellEnd"/>
      <w:r w:rsidRPr="002949C7">
        <w:rPr>
          <w:rFonts w:ascii="Times New Roman" w:hAnsi="Times New Roman"/>
          <w:sz w:val="22"/>
          <w:szCs w:val="22"/>
        </w:rPr>
        <w:t xml:space="preserve"> terapiju, ja nepieciešams.</w:t>
      </w:r>
    </w:p>
    <w:p w14:paraId="4EB82D2B" w14:textId="77777777" w:rsidR="00BB5FC6" w:rsidRPr="002949C7" w:rsidRDefault="00BB5FC6">
      <w:pPr>
        <w:spacing w:line="259" w:lineRule="auto"/>
        <w:rPr>
          <w:sz w:val="22"/>
          <w:szCs w:val="22"/>
        </w:rPr>
      </w:pPr>
    </w:p>
    <w:p w14:paraId="0AA998ED" w14:textId="77777777" w:rsidR="00BB5FC6" w:rsidRPr="002949C7" w:rsidRDefault="00BB5FC6" w:rsidP="00844158">
      <w:pPr>
        <w:ind w:right="26"/>
        <w:rPr>
          <w:sz w:val="22"/>
          <w:szCs w:val="22"/>
        </w:rPr>
      </w:pPr>
      <w:r w:rsidRPr="002949C7">
        <w:rPr>
          <w:b/>
          <w:sz w:val="22"/>
          <w:szCs w:val="22"/>
        </w:rPr>
        <w:t xml:space="preserve"> </w:t>
      </w:r>
      <w:bookmarkStart w:id="1" w:name="_Hlk144482317"/>
    </w:p>
    <w:p w14:paraId="275C6875" w14:textId="77777777" w:rsidR="00BB5FC6" w:rsidRPr="002949C7" w:rsidRDefault="00BB5FC6" w:rsidP="00A61019">
      <w:pPr>
        <w:pBdr>
          <w:top w:val="single" w:sz="4" w:space="1" w:color="auto"/>
          <w:left w:val="single" w:sz="4" w:space="4" w:color="auto"/>
          <w:bottom w:val="single" w:sz="4" w:space="1" w:color="auto"/>
          <w:right w:val="single" w:sz="4" w:space="4" w:color="auto"/>
        </w:pBdr>
        <w:ind w:left="567" w:right="26" w:hanging="567"/>
        <w:rPr>
          <w:sz w:val="22"/>
          <w:szCs w:val="22"/>
        </w:rPr>
      </w:pPr>
      <w:r w:rsidRPr="002949C7">
        <w:rPr>
          <w:b/>
          <w:sz w:val="22"/>
          <w:szCs w:val="22"/>
          <w:highlight w:val="lightGray"/>
        </w:rPr>
        <w:t>6</w:t>
      </w:r>
      <w:r w:rsidRPr="002949C7">
        <w:rPr>
          <w:b/>
          <w:sz w:val="22"/>
          <w:szCs w:val="22"/>
        </w:rPr>
        <w:t>.</w:t>
      </w:r>
      <w:r w:rsidRPr="002949C7">
        <w:rPr>
          <w:b/>
          <w:sz w:val="22"/>
          <w:szCs w:val="22"/>
        </w:rPr>
        <w:tab/>
        <w:t>KONTRINDIKĀCIJAS</w:t>
      </w:r>
    </w:p>
    <w:bookmarkEnd w:id="1"/>
    <w:p w14:paraId="1F20185D" w14:textId="77777777" w:rsidR="00BB5FC6" w:rsidRPr="002949C7" w:rsidRDefault="00BB5FC6" w:rsidP="00A61019">
      <w:pPr>
        <w:tabs>
          <w:tab w:val="left" w:pos="426"/>
        </w:tabs>
        <w:ind w:right="26"/>
        <w:rPr>
          <w:sz w:val="22"/>
          <w:szCs w:val="22"/>
        </w:rPr>
      </w:pPr>
    </w:p>
    <w:p w14:paraId="2D5362AE" w14:textId="1E2F9176" w:rsidR="00BB5FC6" w:rsidRPr="002949C7" w:rsidRDefault="00BB5FC6" w:rsidP="00A61019">
      <w:pPr>
        <w:tabs>
          <w:tab w:val="left" w:pos="426"/>
        </w:tabs>
        <w:ind w:right="26"/>
        <w:rPr>
          <w:sz w:val="22"/>
          <w:szCs w:val="22"/>
        </w:rPr>
      </w:pPr>
      <w:r w:rsidRPr="002949C7">
        <w:rPr>
          <w:sz w:val="22"/>
          <w:szCs w:val="22"/>
        </w:rPr>
        <w:t>- Nelietot gadījumos, ja konstatēta pastiprināta jutība pret aktīvo vielu vai pret jebkuru no palīgvielām.</w:t>
      </w:r>
    </w:p>
    <w:p w14:paraId="72FD7E35" w14:textId="77777777" w:rsidR="00BB5FC6" w:rsidRPr="002949C7" w:rsidRDefault="00BB5FC6" w:rsidP="00A61019">
      <w:pPr>
        <w:tabs>
          <w:tab w:val="left" w:pos="426"/>
        </w:tabs>
        <w:ind w:right="26"/>
        <w:rPr>
          <w:sz w:val="22"/>
          <w:szCs w:val="22"/>
        </w:rPr>
      </w:pPr>
      <w:r w:rsidRPr="002949C7">
        <w:rPr>
          <w:sz w:val="22"/>
          <w:szCs w:val="22"/>
        </w:rPr>
        <w:t>- Nelietot, ja dzīvniekam ir smagi aknu darbības traucējumi,</w:t>
      </w:r>
    </w:p>
    <w:p w14:paraId="01DF9EA9" w14:textId="77777777" w:rsidR="00BB5FC6" w:rsidRPr="002949C7" w:rsidRDefault="00BB5FC6" w:rsidP="00A61019">
      <w:pPr>
        <w:tabs>
          <w:tab w:val="left" w:pos="426"/>
        </w:tabs>
        <w:ind w:right="26"/>
        <w:rPr>
          <w:sz w:val="22"/>
          <w:szCs w:val="22"/>
        </w:rPr>
      </w:pPr>
      <w:r w:rsidRPr="002949C7">
        <w:rPr>
          <w:sz w:val="22"/>
          <w:szCs w:val="22"/>
        </w:rPr>
        <w:t>- Nelietot, ja dzīvniekam ir smagi nieru darbības traucējumi. Skatīt arī “</w:t>
      </w:r>
      <w:r w:rsidRPr="002949C7">
        <w:rPr>
          <w:sz w:val="22"/>
          <w:szCs w:val="22"/>
          <w:u w:val="single"/>
        </w:rPr>
        <w:t>Mijiedarbība ar citām zālēm un citi mijiedarbības veidi”.</w:t>
      </w:r>
    </w:p>
    <w:p w14:paraId="7AD65FFB" w14:textId="77777777" w:rsidR="00BB5FC6" w:rsidRPr="002949C7" w:rsidRDefault="00BB5FC6" w:rsidP="00A61019">
      <w:pPr>
        <w:tabs>
          <w:tab w:val="left" w:pos="426"/>
        </w:tabs>
        <w:ind w:right="26"/>
        <w:rPr>
          <w:sz w:val="22"/>
          <w:szCs w:val="22"/>
        </w:rPr>
      </w:pPr>
      <w:r w:rsidRPr="002949C7">
        <w:rPr>
          <w:sz w:val="22"/>
          <w:szCs w:val="22"/>
        </w:rPr>
        <w:t>- Nelietot, ja dzīvnieks cieš no dehidratācijas vai hipovolēmijas.</w:t>
      </w:r>
    </w:p>
    <w:p w14:paraId="14A29CB3" w14:textId="77777777" w:rsidR="00BB5FC6" w:rsidRPr="002949C7" w:rsidRDefault="00BB5FC6">
      <w:pPr>
        <w:spacing w:after="20" w:line="259" w:lineRule="auto"/>
        <w:rPr>
          <w:b/>
          <w:sz w:val="22"/>
          <w:szCs w:val="22"/>
        </w:rPr>
      </w:pPr>
    </w:p>
    <w:p w14:paraId="3D624982" w14:textId="77777777" w:rsidR="00BB5FC6" w:rsidRPr="002949C7" w:rsidRDefault="00BB5FC6" w:rsidP="00844158">
      <w:pPr>
        <w:ind w:right="26"/>
        <w:rPr>
          <w:sz w:val="22"/>
          <w:szCs w:val="22"/>
        </w:rPr>
      </w:pPr>
    </w:p>
    <w:p w14:paraId="7EAAC8D4" w14:textId="77777777" w:rsidR="00BB5FC6" w:rsidRPr="002949C7" w:rsidRDefault="00BB5FC6" w:rsidP="00844158">
      <w:pPr>
        <w:pBdr>
          <w:top w:val="single" w:sz="4" w:space="1" w:color="auto"/>
          <w:left w:val="single" w:sz="4" w:space="4" w:color="auto"/>
          <w:bottom w:val="single" w:sz="4" w:space="1" w:color="auto"/>
          <w:right w:val="single" w:sz="4" w:space="4" w:color="auto"/>
        </w:pBdr>
        <w:ind w:left="567" w:right="26" w:hanging="567"/>
        <w:rPr>
          <w:sz w:val="22"/>
          <w:szCs w:val="22"/>
        </w:rPr>
      </w:pPr>
      <w:r w:rsidRPr="002949C7">
        <w:rPr>
          <w:b/>
          <w:sz w:val="22"/>
          <w:szCs w:val="22"/>
          <w:highlight w:val="lightGray"/>
        </w:rPr>
        <w:t>7</w:t>
      </w:r>
      <w:r w:rsidRPr="002949C7">
        <w:rPr>
          <w:b/>
          <w:sz w:val="22"/>
          <w:szCs w:val="22"/>
        </w:rPr>
        <w:t>.</w:t>
      </w:r>
      <w:r w:rsidRPr="002949C7">
        <w:rPr>
          <w:b/>
          <w:sz w:val="22"/>
          <w:szCs w:val="22"/>
        </w:rPr>
        <w:tab/>
        <w:t>ĪPAŠI BRĪDINĀJUMI</w:t>
      </w:r>
    </w:p>
    <w:p w14:paraId="61642E5E" w14:textId="77777777" w:rsidR="00BB5FC6" w:rsidRPr="002949C7" w:rsidRDefault="00BB5FC6">
      <w:pPr>
        <w:spacing w:after="20" w:line="259" w:lineRule="auto"/>
        <w:rPr>
          <w:sz w:val="22"/>
          <w:szCs w:val="22"/>
        </w:rPr>
      </w:pPr>
    </w:p>
    <w:p w14:paraId="5B53B75F" w14:textId="77777777" w:rsidR="00BB5FC6" w:rsidRPr="002949C7" w:rsidRDefault="00BB5FC6" w:rsidP="00844158">
      <w:pPr>
        <w:ind w:right="26"/>
        <w:rPr>
          <w:sz w:val="22"/>
          <w:szCs w:val="22"/>
        </w:rPr>
      </w:pPr>
      <w:r w:rsidRPr="002949C7">
        <w:rPr>
          <w:sz w:val="22"/>
          <w:szCs w:val="22"/>
          <w:u w:val="single"/>
        </w:rPr>
        <w:t>Īpaši brīdinājumi</w:t>
      </w:r>
      <w:r w:rsidRPr="002949C7">
        <w:rPr>
          <w:sz w:val="22"/>
          <w:szCs w:val="22"/>
        </w:rPr>
        <w:t>:</w:t>
      </w:r>
    </w:p>
    <w:p w14:paraId="35AE8E94" w14:textId="799DEBB0" w:rsidR="00BB5FC6" w:rsidRPr="002949C7" w:rsidRDefault="00BB5FC6" w:rsidP="00844158">
      <w:pPr>
        <w:ind w:left="-5" w:right="283"/>
        <w:rPr>
          <w:sz w:val="22"/>
          <w:szCs w:val="22"/>
        </w:rPr>
      </w:pPr>
      <w:r w:rsidRPr="002949C7">
        <w:rPr>
          <w:sz w:val="22"/>
          <w:szCs w:val="22"/>
        </w:rPr>
        <w:t xml:space="preserve">Dzīvniekus, kuri uzņem ūdeni samazinātā daudzumā un/vai kuriem traucēts vispārējais organisma stāvoklis, ārstēt parenterāli. </w:t>
      </w:r>
    </w:p>
    <w:p w14:paraId="04A0A028" w14:textId="77777777" w:rsidR="00BB5FC6" w:rsidRPr="002949C7" w:rsidRDefault="00BB5FC6" w:rsidP="00A61019">
      <w:pPr>
        <w:spacing w:line="271" w:lineRule="auto"/>
        <w:ind w:left="-5" w:right="283"/>
        <w:rPr>
          <w:sz w:val="22"/>
          <w:szCs w:val="22"/>
        </w:rPr>
      </w:pPr>
      <w:r w:rsidRPr="002949C7">
        <w:rPr>
          <w:sz w:val="22"/>
          <w:szCs w:val="22"/>
        </w:rPr>
        <w:t xml:space="preserve">Kombinētas virusālas un bakteriālas izcelsmes slimības gadījumā vienlaikus jānodrošina atbilstoša pretinfekcijas terapija. </w:t>
      </w:r>
    </w:p>
    <w:p w14:paraId="212CD096" w14:textId="77777777" w:rsidR="00BB5FC6" w:rsidRPr="002949C7" w:rsidRDefault="00BB5FC6" w:rsidP="008031B5">
      <w:pPr>
        <w:ind w:right="26"/>
        <w:rPr>
          <w:sz w:val="22"/>
          <w:szCs w:val="22"/>
        </w:rPr>
      </w:pPr>
    </w:p>
    <w:p w14:paraId="4F4ACADB" w14:textId="77777777" w:rsidR="00BB5FC6" w:rsidRPr="002949C7" w:rsidRDefault="00BB5FC6" w:rsidP="00844158">
      <w:pPr>
        <w:ind w:right="26"/>
        <w:rPr>
          <w:sz w:val="22"/>
          <w:szCs w:val="22"/>
        </w:rPr>
      </w:pPr>
      <w:r w:rsidRPr="002949C7">
        <w:rPr>
          <w:sz w:val="22"/>
          <w:szCs w:val="22"/>
          <w:u w:val="single"/>
        </w:rPr>
        <w:t>Īpaši piesardzības pasākumi drošai lietošanai mērķsugām</w:t>
      </w:r>
      <w:r w:rsidRPr="002949C7">
        <w:rPr>
          <w:sz w:val="22"/>
          <w:szCs w:val="22"/>
        </w:rPr>
        <w:t>:</w:t>
      </w:r>
    </w:p>
    <w:p w14:paraId="03550E87" w14:textId="03615E75" w:rsidR="00BB5FC6" w:rsidRPr="002949C7" w:rsidRDefault="00BB5FC6" w:rsidP="00A61019">
      <w:pPr>
        <w:spacing w:line="271" w:lineRule="auto"/>
        <w:ind w:left="-5" w:right="283"/>
        <w:rPr>
          <w:sz w:val="22"/>
          <w:szCs w:val="22"/>
        </w:rPr>
      </w:pPr>
      <w:r w:rsidRPr="002949C7">
        <w:rPr>
          <w:sz w:val="22"/>
          <w:szCs w:val="22"/>
        </w:rPr>
        <w:t xml:space="preserve">Atkarībā no zāļu daudzuma, kas uzņemts ar ūdeni, hipertermijas samazināšanās gaidāma 12–24 stundas pēc ārstēšanas uzsākšanas.  </w:t>
      </w:r>
    </w:p>
    <w:p w14:paraId="711AF1C9" w14:textId="77777777" w:rsidR="00BB5FC6" w:rsidRPr="002949C7" w:rsidRDefault="00BB5FC6">
      <w:pPr>
        <w:spacing w:after="20" w:line="259" w:lineRule="auto"/>
        <w:rPr>
          <w:sz w:val="22"/>
          <w:szCs w:val="22"/>
        </w:rPr>
      </w:pPr>
    </w:p>
    <w:p w14:paraId="31BA9453" w14:textId="77777777" w:rsidR="00BB5FC6" w:rsidRPr="002949C7" w:rsidRDefault="00BB5FC6" w:rsidP="008031B5">
      <w:pPr>
        <w:ind w:right="26"/>
        <w:rPr>
          <w:sz w:val="22"/>
          <w:szCs w:val="22"/>
        </w:rPr>
      </w:pPr>
      <w:r w:rsidRPr="002949C7">
        <w:rPr>
          <w:sz w:val="22"/>
          <w:szCs w:val="22"/>
          <w:u w:val="single"/>
        </w:rPr>
        <w:t>Īpaši piesardzības pasākumi, kas jāievēro personai, kura ievada veterinārās zāles dzīvniekiem:</w:t>
      </w:r>
    </w:p>
    <w:p w14:paraId="5DD8F88F" w14:textId="25BAC5D7" w:rsidR="00BB5FC6" w:rsidRPr="002949C7" w:rsidRDefault="00BB5FC6" w:rsidP="008031B5">
      <w:pPr>
        <w:ind w:right="26"/>
        <w:rPr>
          <w:sz w:val="22"/>
          <w:szCs w:val="22"/>
        </w:rPr>
      </w:pPr>
      <w:r w:rsidRPr="002949C7">
        <w:rPr>
          <w:sz w:val="22"/>
          <w:szCs w:val="22"/>
        </w:rPr>
        <w:t xml:space="preserve">Rīkojoties ar šīm veterinārajām zālēm, izmantot individuālos aizsardzības līdzekļus, kas ietver aizsargapģērbu, cimdus, masku un aizsargbrilles. Ja šīs veterinārās zāles saskaras ar ādu vai nokļūst acīs, skarto vietu nekavējoties skalot ar lielu daudzumu ūdens. Ja simptomi saglabājas, meklēt medicīnisko palīdzību. Lai izslēgtu norīšanas risku, rīkojoties ar šīm veterinārajām ieteicams neēst un nedzert, un pēc rīkošanās nomazgāt rokas. </w:t>
      </w:r>
    </w:p>
    <w:p w14:paraId="67C47FEE" w14:textId="77777777" w:rsidR="00BB5FC6" w:rsidRPr="002949C7" w:rsidRDefault="00BB5FC6" w:rsidP="008031B5">
      <w:pPr>
        <w:ind w:right="26"/>
        <w:rPr>
          <w:sz w:val="22"/>
          <w:szCs w:val="22"/>
        </w:rPr>
      </w:pPr>
      <w:r w:rsidRPr="002949C7">
        <w:rPr>
          <w:sz w:val="22"/>
          <w:szCs w:val="22"/>
        </w:rPr>
        <w:t>Ja notikusi nejauša norīšana, nekavējoties meklēt medicīnisko palīdzību un uzrādīt lietošanas instrukciju vai iepakojuma marķējumu ārstam.</w:t>
      </w:r>
      <w:r w:rsidRPr="002949C7" w:rsidDel="001B3ABE">
        <w:rPr>
          <w:sz w:val="22"/>
          <w:szCs w:val="22"/>
        </w:rPr>
        <w:t xml:space="preserve"> </w:t>
      </w:r>
    </w:p>
    <w:p w14:paraId="786CC292" w14:textId="281DBBBF" w:rsidR="00BB5FC6" w:rsidRPr="002949C7" w:rsidRDefault="00BB5FC6" w:rsidP="008031B5">
      <w:pPr>
        <w:ind w:right="26"/>
        <w:rPr>
          <w:sz w:val="22"/>
          <w:szCs w:val="22"/>
          <w:u w:val="single"/>
        </w:rPr>
      </w:pPr>
      <w:r w:rsidRPr="002949C7">
        <w:rPr>
          <w:sz w:val="22"/>
          <w:szCs w:val="22"/>
        </w:rPr>
        <w:t>Personām ar pastiprinātu jutību pret paracetamolu jāizvairās no saskares ar šīm veterinārajām zālēm.</w:t>
      </w:r>
    </w:p>
    <w:p w14:paraId="7F715791" w14:textId="77777777" w:rsidR="00BB5FC6" w:rsidRPr="002949C7" w:rsidRDefault="00BB5FC6" w:rsidP="00BB5FC6">
      <w:pPr>
        <w:ind w:right="26"/>
        <w:rPr>
          <w:sz w:val="22"/>
          <w:szCs w:val="22"/>
          <w:u w:val="single"/>
        </w:rPr>
      </w:pPr>
    </w:p>
    <w:p w14:paraId="3A395188" w14:textId="77777777" w:rsidR="00BB5FC6" w:rsidRPr="002949C7" w:rsidRDefault="00BB5FC6" w:rsidP="008031B5">
      <w:pPr>
        <w:ind w:right="26"/>
        <w:rPr>
          <w:sz w:val="22"/>
          <w:szCs w:val="22"/>
        </w:rPr>
      </w:pPr>
      <w:r w:rsidRPr="002949C7">
        <w:rPr>
          <w:sz w:val="22"/>
          <w:szCs w:val="22"/>
          <w:u w:val="single"/>
        </w:rPr>
        <w:t>Grūsnība un laktācija</w:t>
      </w:r>
      <w:r w:rsidRPr="002949C7">
        <w:rPr>
          <w:sz w:val="22"/>
          <w:szCs w:val="22"/>
        </w:rPr>
        <w:t>:</w:t>
      </w:r>
    </w:p>
    <w:p w14:paraId="43F9B1FC" w14:textId="671D9F95" w:rsidR="00BB5FC6" w:rsidRPr="002949C7" w:rsidRDefault="00BB5FC6" w:rsidP="008031B5">
      <w:pPr>
        <w:autoSpaceDE w:val="0"/>
        <w:autoSpaceDN w:val="0"/>
        <w:adjustRightInd w:val="0"/>
        <w:spacing w:line="240" w:lineRule="atLeast"/>
        <w:ind w:right="26"/>
        <w:rPr>
          <w:sz w:val="22"/>
          <w:szCs w:val="22"/>
        </w:rPr>
      </w:pPr>
      <w:r w:rsidRPr="002949C7">
        <w:rPr>
          <w:sz w:val="22"/>
          <w:szCs w:val="22"/>
        </w:rPr>
        <w:t xml:space="preserve">Laboratoriskajos pētījumos mērķa dzīvniekiem netika konstatēta teratogēna vai fetotoksiska iedarbība, lietojot terapeitiskajās devās. Par ieteicamo devu trīsreiz lielākas šo veterināro zāļu devas uzņemšana grūsnības vai laktācijas laikā neradīja blakusparādības. Drīkst lietot grūsnības un laktācijas laikā. </w:t>
      </w:r>
    </w:p>
    <w:p w14:paraId="47D2EF20" w14:textId="77777777" w:rsidR="00BB5FC6" w:rsidRPr="002949C7" w:rsidRDefault="00BB5FC6" w:rsidP="00844158">
      <w:pPr>
        <w:ind w:right="26"/>
        <w:rPr>
          <w:sz w:val="22"/>
          <w:szCs w:val="22"/>
          <w:u w:val="single"/>
        </w:rPr>
      </w:pPr>
    </w:p>
    <w:p w14:paraId="022C7732" w14:textId="77777777" w:rsidR="00BB5FC6" w:rsidRPr="002949C7" w:rsidRDefault="00BB5FC6" w:rsidP="008031B5">
      <w:pPr>
        <w:ind w:right="26"/>
        <w:rPr>
          <w:sz w:val="22"/>
          <w:szCs w:val="22"/>
          <w:u w:val="single"/>
        </w:rPr>
      </w:pPr>
      <w:r w:rsidRPr="002949C7">
        <w:rPr>
          <w:sz w:val="22"/>
          <w:szCs w:val="22"/>
          <w:u w:val="single"/>
        </w:rPr>
        <w:t>Mijiedarbība ar citām zālēm un citi mijiedarbības veidi:</w:t>
      </w:r>
    </w:p>
    <w:p w14:paraId="7EE56119" w14:textId="7618BA8F" w:rsidR="00BB5FC6" w:rsidRPr="002949C7" w:rsidRDefault="00BB5FC6" w:rsidP="008031B5">
      <w:pPr>
        <w:tabs>
          <w:tab w:val="left" w:pos="426"/>
        </w:tabs>
        <w:ind w:right="26"/>
        <w:rPr>
          <w:sz w:val="22"/>
          <w:szCs w:val="22"/>
        </w:rPr>
      </w:pPr>
      <w:r w:rsidRPr="002949C7">
        <w:rPr>
          <w:sz w:val="22"/>
          <w:szCs w:val="22"/>
        </w:rPr>
        <w:t>Izvairīties no lietošanas vienlaikus ar nefrotoksiskām zālēm.</w:t>
      </w:r>
    </w:p>
    <w:p w14:paraId="40CAF52B" w14:textId="77777777" w:rsidR="00BB5FC6" w:rsidRPr="002949C7" w:rsidRDefault="00BB5FC6" w:rsidP="00BB5FC6">
      <w:pPr>
        <w:ind w:right="26"/>
        <w:rPr>
          <w:sz w:val="22"/>
          <w:szCs w:val="22"/>
        </w:rPr>
      </w:pPr>
    </w:p>
    <w:p w14:paraId="452C5168" w14:textId="77777777" w:rsidR="00BB5FC6" w:rsidRPr="002949C7" w:rsidRDefault="00BB5FC6" w:rsidP="008031B5">
      <w:pPr>
        <w:ind w:right="26"/>
        <w:rPr>
          <w:sz w:val="22"/>
          <w:szCs w:val="22"/>
        </w:rPr>
      </w:pPr>
      <w:r w:rsidRPr="002949C7">
        <w:rPr>
          <w:sz w:val="22"/>
          <w:szCs w:val="22"/>
          <w:u w:val="single"/>
        </w:rPr>
        <w:t>Pārdozēšana</w:t>
      </w:r>
      <w:r w:rsidRPr="002949C7">
        <w:rPr>
          <w:sz w:val="22"/>
          <w:szCs w:val="22"/>
        </w:rPr>
        <w:t>:</w:t>
      </w:r>
    </w:p>
    <w:p w14:paraId="503BD401" w14:textId="77777777" w:rsidR="00BB5FC6" w:rsidRPr="002949C7" w:rsidRDefault="00BB5FC6" w:rsidP="00A61019">
      <w:pPr>
        <w:spacing w:line="271" w:lineRule="auto"/>
        <w:ind w:left="-5" w:right="283"/>
        <w:rPr>
          <w:sz w:val="22"/>
          <w:szCs w:val="22"/>
        </w:rPr>
      </w:pPr>
      <w:r w:rsidRPr="002949C7">
        <w:rPr>
          <w:sz w:val="22"/>
          <w:szCs w:val="22"/>
        </w:rPr>
        <w:t xml:space="preserve">Uzņemot pieckārtīgi pārsniegtu paracetamola terapeitisko devu, atsevišķos gadījumos var parādīties šķidras fekālijas ar cietām daļiņām. Tas neietekmē dzīvnieku vispārējo organisma stāvokli.  Nejaušas pārdozēšanas gadījumā var izmantot acetilcisteīnu. </w:t>
      </w:r>
    </w:p>
    <w:p w14:paraId="2241004F" w14:textId="77777777" w:rsidR="00BB5FC6" w:rsidRPr="002949C7" w:rsidRDefault="00BB5FC6" w:rsidP="00844158">
      <w:pPr>
        <w:ind w:right="26"/>
        <w:rPr>
          <w:sz w:val="22"/>
          <w:szCs w:val="22"/>
        </w:rPr>
      </w:pPr>
    </w:p>
    <w:p w14:paraId="32B5974A" w14:textId="77777777" w:rsidR="00BB5FC6" w:rsidRPr="002949C7" w:rsidRDefault="00BB5FC6" w:rsidP="008031B5">
      <w:pPr>
        <w:ind w:right="26"/>
        <w:rPr>
          <w:sz w:val="22"/>
          <w:szCs w:val="22"/>
        </w:rPr>
      </w:pPr>
      <w:r w:rsidRPr="002949C7">
        <w:rPr>
          <w:sz w:val="22"/>
          <w:szCs w:val="22"/>
          <w:u w:val="single"/>
        </w:rPr>
        <w:t>Būtiska nesaderība</w:t>
      </w:r>
      <w:r w:rsidRPr="002949C7">
        <w:rPr>
          <w:sz w:val="22"/>
          <w:szCs w:val="22"/>
        </w:rPr>
        <w:t>:</w:t>
      </w:r>
    </w:p>
    <w:p w14:paraId="7B79BB62" w14:textId="77777777" w:rsidR="00BB5FC6" w:rsidRPr="002949C7" w:rsidRDefault="00BB5FC6" w:rsidP="0008338F">
      <w:pPr>
        <w:tabs>
          <w:tab w:val="left" w:pos="284"/>
          <w:tab w:val="left" w:leader="dot" w:pos="5670"/>
          <w:tab w:val="right" w:pos="6804"/>
        </w:tabs>
        <w:ind w:right="26"/>
        <w:rPr>
          <w:sz w:val="22"/>
          <w:szCs w:val="22"/>
        </w:rPr>
      </w:pPr>
      <w:r w:rsidRPr="002949C7">
        <w:rPr>
          <w:sz w:val="22"/>
          <w:szCs w:val="22"/>
        </w:rPr>
        <w:t>Ir pierādīts, ka veterinārās zāles ir fizikāli un ķīmiski saderīgs ar tādām aktīvām vielām kā amoksicilīns, sulfadiazīns/trimetoprims, doksiciklīns, tilozīns, tetraciklīns un kolistīns.</w:t>
      </w:r>
    </w:p>
    <w:p w14:paraId="0816A613" w14:textId="50D8EA31" w:rsidR="00BB5FC6" w:rsidRPr="002949C7" w:rsidRDefault="00BB5FC6" w:rsidP="00A61019">
      <w:pPr>
        <w:tabs>
          <w:tab w:val="left" w:pos="284"/>
          <w:tab w:val="left" w:leader="dot" w:pos="5670"/>
          <w:tab w:val="right" w:pos="6804"/>
        </w:tabs>
        <w:ind w:right="26"/>
        <w:rPr>
          <w:sz w:val="22"/>
          <w:szCs w:val="22"/>
        </w:rPr>
      </w:pPr>
      <w:r w:rsidRPr="002949C7">
        <w:rPr>
          <w:sz w:val="22"/>
          <w:szCs w:val="22"/>
        </w:rPr>
        <w:t>Tā kā nav veikti saderības pētījumi, nelietot šīs veterinārās zāles maisījumā ar citām veterinārajām zālēm.</w:t>
      </w:r>
    </w:p>
    <w:p w14:paraId="67EDE9F6" w14:textId="77777777" w:rsidR="00BB5FC6" w:rsidRPr="002949C7" w:rsidRDefault="00BB5FC6">
      <w:pPr>
        <w:spacing w:after="20" w:line="259" w:lineRule="auto"/>
        <w:rPr>
          <w:sz w:val="22"/>
          <w:szCs w:val="22"/>
        </w:rPr>
      </w:pPr>
    </w:p>
    <w:p w14:paraId="2D357203" w14:textId="77777777" w:rsidR="00BB5FC6" w:rsidRPr="002949C7" w:rsidRDefault="00BB5FC6" w:rsidP="0008338F">
      <w:pPr>
        <w:ind w:right="26"/>
        <w:rPr>
          <w:sz w:val="22"/>
          <w:szCs w:val="22"/>
        </w:rPr>
      </w:pPr>
    </w:p>
    <w:p w14:paraId="7663A94A" w14:textId="77777777" w:rsidR="00BB5FC6" w:rsidRPr="002949C7" w:rsidRDefault="00BB5FC6" w:rsidP="00A61019">
      <w:pPr>
        <w:pBdr>
          <w:top w:val="single" w:sz="4" w:space="0" w:color="auto"/>
          <w:left w:val="single" w:sz="4" w:space="4" w:color="auto"/>
          <w:bottom w:val="single" w:sz="4" w:space="1" w:color="auto"/>
          <w:right w:val="single" w:sz="4" w:space="4" w:color="auto"/>
        </w:pBdr>
        <w:ind w:left="567" w:right="26" w:hanging="567"/>
        <w:rPr>
          <w:sz w:val="22"/>
          <w:szCs w:val="22"/>
        </w:rPr>
      </w:pPr>
      <w:r w:rsidRPr="002949C7">
        <w:rPr>
          <w:b/>
          <w:sz w:val="22"/>
          <w:szCs w:val="22"/>
          <w:highlight w:val="lightGray"/>
        </w:rPr>
        <w:t>8.</w:t>
      </w:r>
      <w:r w:rsidRPr="002949C7">
        <w:rPr>
          <w:b/>
          <w:sz w:val="22"/>
          <w:szCs w:val="22"/>
        </w:rPr>
        <w:tab/>
        <w:t>BLAKUSPARĀDĪBAS</w:t>
      </w:r>
    </w:p>
    <w:p w14:paraId="0D6CB101" w14:textId="6C714CB7" w:rsidR="00BB5FC6" w:rsidRPr="002949C7" w:rsidRDefault="00BB5FC6">
      <w:pPr>
        <w:spacing w:line="259" w:lineRule="auto"/>
        <w:rPr>
          <w:sz w:val="22"/>
          <w:szCs w:val="22"/>
        </w:rPr>
      </w:pPr>
    </w:p>
    <w:p w14:paraId="1DCF20D9" w14:textId="519906A9" w:rsidR="00BB5FC6" w:rsidRPr="002949C7" w:rsidRDefault="00BB5FC6" w:rsidP="00A61019">
      <w:pPr>
        <w:ind w:right="26"/>
        <w:rPr>
          <w:b/>
          <w:sz w:val="22"/>
          <w:szCs w:val="22"/>
        </w:rPr>
      </w:pPr>
      <w:r w:rsidRPr="002949C7">
        <w:rPr>
          <w:b/>
          <w:sz w:val="22"/>
          <w:szCs w:val="22"/>
        </w:rPr>
        <w:t>Cūkām:</w:t>
      </w:r>
    </w:p>
    <w:p w14:paraId="2E2BE220" w14:textId="77777777" w:rsidR="00BB5FC6" w:rsidRPr="002949C7" w:rsidRDefault="00BB5FC6" w:rsidP="00A61019">
      <w:pPr>
        <w:ind w:right="26"/>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BB5FC6" w:rsidRPr="002949C7" w14:paraId="73D5E588" w14:textId="77777777" w:rsidTr="00A01896">
        <w:tc>
          <w:tcPr>
            <w:tcW w:w="2500" w:type="pct"/>
          </w:tcPr>
          <w:p w14:paraId="648EAF6D" w14:textId="77777777" w:rsidR="00BB5FC6" w:rsidRPr="002949C7" w:rsidRDefault="00BB5FC6" w:rsidP="00A61019">
            <w:pPr>
              <w:spacing w:before="60" w:after="60"/>
              <w:ind w:right="26"/>
              <w:rPr>
                <w:sz w:val="22"/>
                <w:szCs w:val="22"/>
              </w:rPr>
            </w:pPr>
            <w:r w:rsidRPr="002949C7">
              <w:rPr>
                <w:sz w:val="22"/>
                <w:szCs w:val="22"/>
              </w:rPr>
              <w:t>Reti</w:t>
            </w:r>
          </w:p>
          <w:p w14:paraId="50ECE594" w14:textId="77777777" w:rsidR="00BB5FC6" w:rsidRPr="002949C7" w:rsidRDefault="00BB5FC6" w:rsidP="00A61019">
            <w:pPr>
              <w:spacing w:before="60" w:after="60"/>
              <w:ind w:right="26"/>
              <w:rPr>
                <w:sz w:val="22"/>
                <w:szCs w:val="22"/>
              </w:rPr>
            </w:pPr>
            <w:r w:rsidRPr="002949C7">
              <w:rPr>
                <w:sz w:val="22"/>
                <w:szCs w:val="22"/>
              </w:rPr>
              <w:t>(1 līdz 10 dzīvniekiem/10 000 ārstētajiem dzīvniekiem):</w:t>
            </w:r>
          </w:p>
        </w:tc>
        <w:tc>
          <w:tcPr>
            <w:tcW w:w="2500" w:type="pct"/>
          </w:tcPr>
          <w:p w14:paraId="2B3037B5" w14:textId="2689663B" w:rsidR="00BB5FC6" w:rsidRPr="002949C7" w:rsidRDefault="00BB5FC6" w:rsidP="00A61019">
            <w:pPr>
              <w:spacing w:before="60" w:after="60"/>
              <w:ind w:right="26"/>
              <w:rPr>
                <w:iCs/>
                <w:sz w:val="22"/>
                <w:szCs w:val="22"/>
              </w:rPr>
            </w:pPr>
            <w:r w:rsidRPr="002949C7">
              <w:rPr>
                <w:iCs/>
                <w:sz w:val="22"/>
                <w:szCs w:val="22"/>
              </w:rPr>
              <w:t>Mīkstas fekālijas</w:t>
            </w:r>
            <w:r w:rsidRPr="002949C7">
              <w:rPr>
                <w:iCs/>
                <w:sz w:val="22"/>
                <w:szCs w:val="22"/>
                <w:vertAlign w:val="superscript"/>
              </w:rPr>
              <w:t>1</w:t>
            </w:r>
          </w:p>
        </w:tc>
      </w:tr>
    </w:tbl>
    <w:p w14:paraId="6FD376E2" w14:textId="77777777" w:rsidR="00BB5FC6" w:rsidRPr="002949C7" w:rsidRDefault="00BB5FC6" w:rsidP="00A61019">
      <w:pPr>
        <w:tabs>
          <w:tab w:val="left" w:pos="284"/>
          <w:tab w:val="left" w:leader="dot" w:pos="5670"/>
          <w:tab w:val="right" w:pos="6804"/>
        </w:tabs>
        <w:ind w:right="26"/>
        <w:rPr>
          <w:sz w:val="22"/>
          <w:szCs w:val="22"/>
        </w:rPr>
      </w:pPr>
      <w:r w:rsidRPr="002949C7">
        <w:rPr>
          <w:b/>
          <w:sz w:val="22"/>
          <w:szCs w:val="22"/>
          <w:vertAlign w:val="superscript"/>
        </w:rPr>
        <w:lastRenderedPageBreak/>
        <w:t>1</w:t>
      </w:r>
      <w:r w:rsidRPr="002949C7">
        <w:rPr>
          <w:sz w:val="22"/>
          <w:szCs w:val="22"/>
        </w:rPr>
        <w:t xml:space="preserve"> Lietojot noteiktajās terapeitiskajās devās, uz laiku var parādīties pārejošas mīkstas konsistences fekālijas, kas var saglabāties līdz pat 8 dienām pēc zāļu uzņemšanas pārtraukšanas. Tas neietekmē dzīvnieku vispārējo stāvokli un pāriet bez īpašas ārstēšanas. </w:t>
      </w:r>
    </w:p>
    <w:p w14:paraId="31ECC449" w14:textId="77777777" w:rsidR="00BB5FC6" w:rsidRPr="002949C7" w:rsidRDefault="00BB5FC6" w:rsidP="0008338F">
      <w:pPr>
        <w:spacing w:line="259" w:lineRule="auto"/>
        <w:ind w:right="26"/>
        <w:rPr>
          <w:b/>
          <w:sz w:val="22"/>
          <w:szCs w:val="22"/>
        </w:rPr>
      </w:pPr>
      <w:r w:rsidRPr="002949C7">
        <w:rPr>
          <w:b/>
          <w:sz w:val="22"/>
          <w:szCs w:val="22"/>
        </w:rPr>
        <w:t xml:space="preserve"> </w:t>
      </w:r>
    </w:p>
    <w:p w14:paraId="6332FF8E" w14:textId="77777777" w:rsidR="00BB5FC6" w:rsidRPr="002949C7" w:rsidRDefault="00BB5FC6" w:rsidP="005F74CF">
      <w:pPr>
        <w:ind w:right="26"/>
        <w:rPr>
          <w:sz w:val="22"/>
          <w:szCs w:val="22"/>
        </w:rPr>
      </w:pPr>
      <w:r w:rsidRPr="002949C7">
        <w:rPr>
          <w:sz w:val="22"/>
          <w:szCs w:val="22"/>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0" w:history="1">
        <w:r w:rsidRPr="002949C7">
          <w:rPr>
            <w:rStyle w:val="Hyperlink"/>
            <w:sz w:val="22"/>
            <w:szCs w:val="22"/>
          </w:rPr>
          <w:t>www.pvd.gov.lv</w:t>
        </w:r>
      </w:hyperlink>
      <w:r w:rsidRPr="002949C7">
        <w:rPr>
          <w:sz w:val="22"/>
          <w:szCs w:val="22"/>
        </w:rPr>
        <w:t xml:space="preserve">. </w:t>
      </w:r>
    </w:p>
    <w:p w14:paraId="3682DF07" w14:textId="77777777" w:rsidR="00BB5FC6" w:rsidRPr="002949C7" w:rsidRDefault="00BB5FC6" w:rsidP="0008338F">
      <w:pPr>
        <w:spacing w:line="259" w:lineRule="auto"/>
        <w:ind w:right="26"/>
        <w:rPr>
          <w:sz w:val="22"/>
          <w:szCs w:val="22"/>
        </w:rPr>
      </w:pPr>
    </w:p>
    <w:p w14:paraId="55B2CD5C" w14:textId="77777777" w:rsidR="00BB5FC6" w:rsidRPr="002949C7" w:rsidRDefault="00BB5FC6" w:rsidP="0008338F">
      <w:pPr>
        <w:ind w:right="26"/>
        <w:rPr>
          <w:sz w:val="22"/>
          <w:szCs w:val="22"/>
        </w:rPr>
      </w:pPr>
    </w:p>
    <w:p w14:paraId="477D16A4" w14:textId="77777777" w:rsidR="00BB5FC6" w:rsidRPr="002949C7" w:rsidRDefault="00BB5FC6" w:rsidP="0008338F">
      <w:pPr>
        <w:pBdr>
          <w:top w:val="single" w:sz="4" w:space="0" w:color="auto"/>
          <w:left w:val="single" w:sz="4" w:space="4" w:color="auto"/>
          <w:bottom w:val="single" w:sz="4" w:space="1" w:color="auto"/>
          <w:right w:val="single" w:sz="4" w:space="4" w:color="auto"/>
        </w:pBdr>
        <w:ind w:left="567" w:right="26" w:hanging="567"/>
        <w:rPr>
          <w:sz w:val="22"/>
          <w:szCs w:val="22"/>
        </w:rPr>
      </w:pPr>
      <w:r w:rsidRPr="002949C7">
        <w:rPr>
          <w:b/>
          <w:sz w:val="22"/>
          <w:szCs w:val="22"/>
          <w:highlight w:val="lightGray"/>
        </w:rPr>
        <w:t>9.</w:t>
      </w:r>
      <w:r w:rsidRPr="002949C7">
        <w:rPr>
          <w:b/>
          <w:sz w:val="22"/>
          <w:szCs w:val="22"/>
        </w:rPr>
        <w:tab/>
        <w:t>DEVA KATRAI DZĪVNIEKU SUGAI, LIETOŠANAS VEIDS UN METODE</w:t>
      </w:r>
    </w:p>
    <w:p w14:paraId="6F8798FE" w14:textId="77777777" w:rsidR="00BB5FC6" w:rsidRPr="002949C7" w:rsidRDefault="00BB5FC6">
      <w:pPr>
        <w:spacing w:line="259" w:lineRule="auto"/>
        <w:rPr>
          <w:sz w:val="22"/>
          <w:szCs w:val="22"/>
        </w:rPr>
      </w:pPr>
      <w:r w:rsidRPr="002949C7">
        <w:rPr>
          <w:sz w:val="22"/>
          <w:szCs w:val="22"/>
        </w:rPr>
        <w:t xml:space="preserve"> </w:t>
      </w:r>
    </w:p>
    <w:p w14:paraId="400538F7" w14:textId="5509D57A" w:rsidR="00BB5FC6" w:rsidRPr="002949C7" w:rsidRDefault="00BB5FC6" w:rsidP="0008338F">
      <w:pPr>
        <w:ind w:left="-5" w:right="283"/>
        <w:rPr>
          <w:sz w:val="22"/>
          <w:szCs w:val="22"/>
        </w:rPr>
      </w:pPr>
      <w:r w:rsidRPr="002949C7">
        <w:rPr>
          <w:sz w:val="22"/>
          <w:szCs w:val="22"/>
        </w:rPr>
        <w:t xml:space="preserve">Lietošanai ar dzeramo ūdeni. </w:t>
      </w:r>
    </w:p>
    <w:p w14:paraId="23673CC4" w14:textId="0A3BC178" w:rsidR="00BB5FC6" w:rsidRPr="002949C7" w:rsidRDefault="00BB5FC6" w:rsidP="0008338F">
      <w:pPr>
        <w:ind w:left="-5" w:right="283"/>
        <w:rPr>
          <w:sz w:val="22"/>
          <w:szCs w:val="22"/>
        </w:rPr>
      </w:pPr>
      <w:r w:rsidRPr="002949C7">
        <w:rPr>
          <w:sz w:val="22"/>
          <w:szCs w:val="22"/>
        </w:rPr>
        <w:t xml:space="preserve">30 mg paracetamola uz kg ķermeņa svara dienā, 5 dienas, iekšķīgi kopā ar dzeramo ūdeni, kas atbilst 1,5 ml iekšķīgi lietojama šķīduma uz 10 kg ķermeņa svara dienā, 5 dienas. </w:t>
      </w:r>
    </w:p>
    <w:p w14:paraId="4A92E74C" w14:textId="78292CE3" w:rsidR="00BB5FC6" w:rsidRPr="002949C7" w:rsidRDefault="00BB5FC6" w:rsidP="0008338F">
      <w:pPr>
        <w:ind w:left="-5" w:right="283"/>
        <w:rPr>
          <w:sz w:val="22"/>
          <w:szCs w:val="22"/>
        </w:rPr>
      </w:pPr>
      <w:r w:rsidRPr="002949C7">
        <w:rPr>
          <w:sz w:val="22"/>
          <w:szCs w:val="22"/>
        </w:rPr>
        <w:t xml:space="preserve">Zāles saturoša dzeramā ūdens uzņemšana ir atkarīga no dzīvnieku klīniskā stāvokļa. Lai nodrošinātu pareizas devas uzņemšanu, atbilstoši jāregulē šo veterināro zāļu koncentrācija dzeramajā ūdenī. </w:t>
      </w:r>
    </w:p>
    <w:p w14:paraId="00C01C04" w14:textId="77777777" w:rsidR="00BB5FC6" w:rsidRPr="002949C7" w:rsidRDefault="00BB5FC6">
      <w:pPr>
        <w:spacing w:after="26" w:line="259" w:lineRule="auto"/>
        <w:rPr>
          <w:sz w:val="22"/>
          <w:szCs w:val="22"/>
        </w:rPr>
      </w:pPr>
    </w:p>
    <w:p w14:paraId="64FF6AEA" w14:textId="77777777" w:rsidR="00BB5FC6" w:rsidRPr="002949C7" w:rsidRDefault="00BB5FC6" w:rsidP="0008338F">
      <w:pPr>
        <w:ind w:right="26"/>
        <w:rPr>
          <w:sz w:val="22"/>
          <w:szCs w:val="22"/>
        </w:rPr>
      </w:pPr>
    </w:p>
    <w:p w14:paraId="35B58C52" w14:textId="77777777" w:rsidR="00BB5FC6" w:rsidRPr="002949C7" w:rsidRDefault="00BB5FC6" w:rsidP="0008338F">
      <w:pPr>
        <w:pBdr>
          <w:top w:val="single" w:sz="4" w:space="0" w:color="auto"/>
          <w:left w:val="single" w:sz="4" w:space="4" w:color="auto"/>
          <w:bottom w:val="single" w:sz="4" w:space="1" w:color="auto"/>
          <w:right w:val="single" w:sz="4" w:space="4" w:color="auto"/>
        </w:pBdr>
        <w:ind w:left="567" w:right="26" w:hanging="567"/>
        <w:rPr>
          <w:sz w:val="22"/>
          <w:szCs w:val="22"/>
        </w:rPr>
      </w:pPr>
      <w:r w:rsidRPr="002949C7">
        <w:rPr>
          <w:b/>
          <w:sz w:val="22"/>
          <w:szCs w:val="22"/>
          <w:highlight w:val="lightGray"/>
        </w:rPr>
        <w:t>10.</w:t>
      </w:r>
      <w:r w:rsidRPr="002949C7">
        <w:rPr>
          <w:b/>
          <w:sz w:val="22"/>
          <w:szCs w:val="22"/>
        </w:rPr>
        <w:tab/>
        <w:t>IETEIKUMI PAREIZAI LIETOŠANAI</w:t>
      </w:r>
    </w:p>
    <w:p w14:paraId="10D4E7A7" w14:textId="77777777" w:rsidR="00BB5FC6" w:rsidRPr="002949C7" w:rsidRDefault="00BB5FC6" w:rsidP="0008338F">
      <w:pPr>
        <w:spacing w:line="259" w:lineRule="auto"/>
        <w:rPr>
          <w:sz w:val="22"/>
          <w:szCs w:val="22"/>
        </w:rPr>
      </w:pPr>
      <w:r w:rsidRPr="002949C7">
        <w:rPr>
          <w:sz w:val="22"/>
          <w:szCs w:val="22"/>
        </w:rPr>
        <w:t xml:space="preserve"> </w:t>
      </w:r>
    </w:p>
    <w:p w14:paraId="52C7BE8B" w14:textId="77777777" w:rsidR="00BB5FC6" w:rsidRPr="002949C7" w:rsidRDefault="00BB5FC6" w:rsidP="0008338F">
      <w:pPr>
        <w:spacing w:after="14" w:line="259" w:lineRule="auto"/>
        <w:ind w:left="-5"/>
        <w:rPr>
          <w:sz w:val="22"/>
          <w:szCs w:val="22"/>
        </w:rPr>
      </w:pPr>
      <w:r w:rsidRPr="002949C7">
        <w:rPr>
          <w:sz w:val="22"/>
          <w:szCs w:val="22"/>
          <w:u w:val="single" w:color="000000"/>
        </w:rPr>
        <w:t>Rekomendācijas atšķaidīšanai:</w:t>
      </w:r>
      <w:r w:rsidRPr="002949C7">
        <w:rPr>
          <w:sz w:val="22"/>
          <w:szCs w:val="22"/>
        </w:rPr>
        <w:t xml:space="preserve"> </w:t>
      </w:r>
    </w:p>
    <w:p w14:paraId="53E5C245" w14:textId="6CB73074" w:rsidR="00BB5FC6" w:rsidRPr="002949C7" w:rsidRDefault="00BB5FC6" w:rsidP="0008338F">
      <w:pPr>
        <w:ind w:left="-5" w:right="283"/>
        <w:rPr>
          <w:sz w:val="22"/>
          <w:szCs w:val="22"/>
        </w:rPr>
      </w:pPr>
      <w:r w:rsidRPr="002949C7">
        <w:rPr>
          <w:sz w:val="22"/>
          <w:szCs w:val="22"/>
        </w:rPr>
        <w:t>Šīs veterinārās zāles viegli šķīst ūdenī, kura temperatūra ir no 20 °C līdz 25 °C</w:t>
      </w:r>
      <w:r w:rsidRPr="002949C7">
        <w:rPr>
          <w:color w:val="FF0000"/>
          <w:sz w:val="22"/>
          <w:szCs w:val="22"/>
        </w:rPr>
        <w:t>.</w:t>
      </w:r>
      <w:r w:rsidRPr="002949C7">
        <w:rPr>
          <w:sz w:val="22"/>
          <w:szCs w:val="22"/>
        </w:rPr>
        <w:t xml:space="preserve">  </w:t>
      </w:r>
    </w:p>
    <w:p w14:paraId="305AC0DC" w14:textId="5D2BC2CF" w:rsidR="00BB5FC6" w:rsidRPr="002949C7" w:rsidRDefault="00BB5FC6" w:rsidP="0008338F">
      <w:pPr>
        <w:ind w:left="-5" w:right="283"/>
        <w:rPr>
          <w:sz w:val="22"/>
          <w:szCs w:val="22"/>
        </w:rPr>
      </w:pPr>
      <w:r w:rsidRPr="002949C7">
        <w:rPr>
          <w:sz w:val="22"/>
          <w:szCs w:val="22"/>
        </w:rPr>
        <w:t xml:space="preserve">Lietojot šīs veterinārās zāles ar ūdens dozēšanas ierīci, noregulēt dozēšanas ierīci no 5% līdz 3%. Neiestatīt dozēšanas ierīci zem 3%. </w:t>
      </w:r>
    </w:p>
    <w:p w14:paraId="24A59210" w14:textId="30490AD5" w:rsidR="00BB5FC6" w:rsidRPr="002949C7" w:rsidRDefault="00BB5FC6" w:rsidP="0008338F">
      <w:pPr>
        <w:ind w:left="-5" w:right="283"/>
        <w:rPr>
          <w:sz w:val="22"/>
          <w:szCs w:val="22"/>
        </w:rPr>
      </w:pPr>
      <w:r w:rsidRPr="002949C7">
        <w:rPr>
          <w:sz w:val="22"/>
          <w:szCs w:val="22"/>
        </w:rPr>
        <w:t xml:space="preserve">Svaigs šķīdums jāpagatavo ik pēc 24 stundām. Ārstēšanas laikā nedrīkst būt pieejami citi dzeramā ūdens avoti. </w:t>
      </w:r>
    </w:p>
    <w:p w14:paraId="545B051C" w14:textId="05523FF8" w:rsidR="00BB5FC6" w:rsidRPr="002949C7" w:rsidRDefault="00BB5FC6">
      <w:pPr>
        <w:spacing w:line="259" w:lineRule="auto"/>
        <w:rPr>
          <w:sz w:val="22"/>
          <w:szCs w:val="22"/>
        </w:rPr>
      </w:pPr>
    </w:p>
    <w:p w14:paraId="42DFDA77" w14:textId="77777777" w:rsidR="00BB5FC6" w:rsidRPr="002949C7" w:rsidRDefault="00BB5FC6" w:rsidP="0008338F">
      <w:pPr>
        <w:ind w:right="26"/>
        <w:rPr>
          <w:sz w:val="22"/>
          <w:szCs w:val="22"/>
        </w:rPr>
      </w:pPr>
      <w:r w:rsidRPr="002949C7">
        <w:rPr>
          <w:sz w:val="22"/>
          <w:szCs w:val="22"/>
        </w:rPr>
        <w:t xml:space="preserve"> </w:t>
      </w:r>
    </w:p>
    <w:p w14:paraId="20CCD229" w14:textId="77777777" w:rsidR="00BB5FC6" w:rsidRPr="002949C7" w:rsidRDefault="00BB5FC6" w:rsidP="0008338F">
      <w:pPr>
        <w:pBdr>
          <w:top w:val="single" w:sz="4" w:space="0" w:color="auto"/>
          <w:left w:val="single" w:sz="4" w:space="4" w:color="auto"/>
          <w:bottom w:val="single" w:sz="4" w:space="1" w:color="auto"/>
          <w:right w:val="single" w:sz="4" w:space="4" w:color="auto"/>
        </w:pBdr>
        <w:ind w:left="567" w:right="26" w:hanging="567"/>
        <w:rPr>
          <w:sz w:val="22"/>
          <w:szCs w:val="22"/>
        </w:rPr>
      </w:pPr>
      <w:r w:rsidRPr="002949C7">
        <w:rPr>
          <w:b/>
          <w:sz w:val="22"/>
          <w:szCs w:val="22"/>
          <w:highlight w:val="lightGray"/>
        </w:rPr>
        <w:t>11.</w:t>
      </w:r>
      <w:r w:rsidRPr="002949C7">
        <w:rPr>
          <w:b/>
          <w:sz w:val="22"/>
          <w:szCs w:val="22"/>
        </w:rPr>
        <w:tab/>
        <w:t>IEROBEŽOJUMU PERIODS</w:t>
      </w:r>
    </w:p>
    <w:p w14:paraId="6CA73AF2" w14:textId="77777777" w:rsidR="00BB5FC6" w:rsidRPr="002949C7" w:rsidRDefault="00BB5FC6" w:rsidP="0008338F">
      <w:pPr>
        <w:spacing w:line="259" w:lineRule="auto"/>
        <w:rPr>
          <w:sz w:val="22"/>
          <w:szCs w:val="22"/>
        </w:rPr>
      </w:pPr>
      <w:r w:rsidRPr="002949C7">
        <w:rPr>
          <w:sz w:val="22"/>
          <w:szCs w:val="22"/>
        </w:rPr>
        <w:t xml:space="preserve"> </w:t>
      </w:r>
    </w:p>
    <w:p w14:paraId="2029D060" w14:textId="77777777" w:rsidR="00BB5FC6" w:rsidRPr="002949C7" w:rsidRDefault="00BB5FC6" w:rsidP="00A61019">
      <w:pPr>
        <w:spacing w:after="25" w:line="259" w:lineRule="auto"/>
        <w:rPr>
          <w:sz w:val="22"/>
          <w:szCs w:val="22"/>
        </w:rPr>
      </w:pPr>
      <w:r w:rsidRPr="002949C7">
        <w:rPr>
          <w:sz w:val="22"/>
          <w:szCs w:val="22"/>
        </w:rPr>
        <w:t xml:space="preserve">Gaļai un blakusproduktiem: nulle dienas. </w:t>
      </w:r>
    </w:p>
    <w:p w14:paraId="7F2BAA65" w14:textId="77777777" w:rsidR="00BB5FC6" w:rsidRPr="002949C7" w:rsidRDefault="00BB5FC6">
      <w:pPr>
        <w:spacing w:line="259" w:lineRule="auto"/>
        <w:rPr>
          <w:sz w:val="22"/>
          <w:szCs w:val="22"/>
        </w:rPr>
      </w:pPr>
      <w:r w:rsidRPr="002949C7">
        <w:rPr>
          <w:sz w:val="22"/>
          <w:szCs w:val="22"/>
        </w:rPr>
        <w:t xml:space="preserve"> </w:t>
      </w:r>
    </w:p>
    <w:p w14:paraId="4934D562" w14:textId="77777777" w:rsidR="00BB5FC6" w:rsidRPr="002949C7" w:rsidRDefault="00BB5FC6" w:rsidP="005F74CF">
      <w:pPr>
        <w:ind w:right="26"/>
        <w:rPr>
          <w:sz w:val="22"/>
          <w:szCs w:val="22"/>
        </w:rPr>
      </w:pPr>
      <w:r w:rsidRPr="002949C7">
        <w:rPr>
          <w:sz w:val="22"/>
          <w:szCs w:val="22"/>
        </w:rPr>
        <w:t xml:space="preserve"> </w:t>
      </w:r>
    </w:p>
    <w:p w14:paraId="0AEAF1A3" w14:textId="77777777" w:rsidR="00BB5FC6" w:rsidRPr="002949C7" w:rsidRDefault="00BB5FC6" w:rsidP="005F74CF">
      <w:pPr>
        <w:pBdr>
          <w:top w:val="single" w:sz="4" w:space="0" w:color="auto"/>
          <w:left w:val="single" w:sz="4" w:space="4" w:color="auto"/>
          <w:bottom w:val="single" w:sz="4" w:space="1" w:color="auto"/>
          <w:right w:val="single" w:sz="4" w:space="4" w:color="auto"/>
        </w:pBdr>
        <w:ind w:left="567" w:right="26" w:hanging="567"/>
        <w:rPr>
          <w:b/>
          <w:sz w:val="22"/>
          <w:szCs w:val="22"/>
        </w:rPr>
      </w:pPr>
      <w:r w:rsidRPr="002949C7">
        <w:rPr>
          <w:b/>
          <w:sz w:val="22"/>
          <w:szCs w:val="22"/>
          <w:highlight w:val="lightGray"/>
        </w:rPr>
        <w:t>12.</w:t>
      </w:r>
      <w:r w:rsidRPr="002949C7">
        <w:rPr>
          <w:b/>
          <w:sz w:val="22"/>
          <w:szCs w:val="22"/>
        </w:rPr>
        <w:tab/>
        <w:t>ĪPAŠI UZGLABĀŠANAS NOSACĪJUMI</w:t>
      </w:r>
    </w:p>
    <w:p w14:paraId="7244B64E" w14:textId="77777777" w:rsidR="00BB5FC6" w:rsidRPr="002949C7" w:rsidRDefault="00BB5FC6" w:rsidP="005F74CF">
      <w:pPr>
        <w:spacing w:line="259" w:lineRule="auto"/>
        <w:rPr>
          <w:sz w:val="22"/>
          <w:szCs w:val="22"/>
        </w:rPr>
      </w:pPr>
      <w:r w:rsidRPr="002949C7">
        <w:rPr>
          <w:sz w:val="22"/>
          <w:szCs w:val="22"/>
        </w:rPr>
        <w:t xml:space="preserve"> </w:t>
      </w:r>
    </w:p>
    <w:p w14:paraId="1B6F7C88" w14:textId="77777777" w:rsidR="00BB5FC6" w:rsidRPr="002949C7" w:rsidRDefault="00BB5FC6">
      <w:pPr>
        <w:ind w:left="-5" w:right="283"/>
        <w:rPr>
          <w:sz w:val="22"/>
          <w:szCs w:val="22"/>
        </w:rPr>
      </w:pPr>
      <w:r w:rsidRPr="002949C7">
        <w:rPr>
          <w:sz w:val="22"/>
          <w:szCs w:val="22"/>
        </w:rPr>
        <w:t xml:space="preserve">Uzglabāt bērniem neredzamā un nepieejamā vietā. </w:t>
      </w:r>
    </w:p>
    <w:p w14:paraId="1F091C50" w14:textId="77D7E002" w:rsidR="00BB5FC6" w:rsidRPr="002949C7" w:rsidRDefault="00BB5FC6">
      <w:pPr>
        <w:ind w:left="-5" w:right="283"/>
        <w:rPr>
          <w:sz w:val="22"/>
          <w:szCs w:val="22"/>
        </w:rPr>
      </w:pPr>
      <w:r w:rsidRPr="002949C7">
        <w:rPr>
          <w:sz w:val="22"/>
          <w:szCs w:val="22"/>
        </w:rPr>
        <w:t>Uzglabāt temperatūrā līdz 25</w:t>
      </w:r>
      <w:r w:rsidRPr="002949C7">
        <w:rPr>
          <w:rFonts w:ascii="Segoe UI Symbol" w:eastAsia="Segoe UI Symbol" w:hAnsi="Segoe UI Symbol" w:cs="Segoe UI Symbol"/>
          <w:sz w:val="22"/>
          <w:szCs w:val="22"/>
        </w:rPr>
        <w:t>°</w:t>
      </w:r>
      <w:r w:rsidRPr="002949C7">
        <w:rPr>
          <w:sz w:val="22"/>
          <w:szCs w:val="22"/>
        </w:rPr>
        <w:t xml:space="preserve">C. </w:t>
      </w:r>
    </w:p>
    <w:p w14:paraId="3B8FF7AA" w14:textId="77777777" w:rsidR="00BB5FC6" w:rsidRPr="002949C7" w:rsidRDefault="00BB5FC6">
      <w:pPr>
        <w:ind w:left="-5" w:right="283"/>
        <w:rPr>
          <w:sz w:val="22"/>
          <w:szCs w:val="22"/>
        </w:rPr>
      </w:pPr>
      <w:r w:rsidRPr="002949C7">
        <w:rPr>
          <w:sz w:val="22"/>
          <w:szCs w:val="22"/>
        </w:rPr>
        <w:t xml:space="preserve">Nesasaldēt. </w:t>
      </w:r>
    </w:p>
    <w:p w14:paraId="1D1CFCFE" w14:textId="77777777" w:rsidR="00BB5FC6" w:rsidRPr="002949C7" w:rsidRDefault="00BB5FC6">
      <w:pPr>
        <w:ind w:left="-5" w:right="283"/>
        <w:rPr>
          <w:sz w:val="22"/>
          <w:szCs w:val="22"/>
        </w:rPr>
      </w:pPr>
      <w:r w:rsidRPr="002949C7">
        <w:rPr>
          <w:sz w:val="22"/>
          <w:szCs w:val="22"/>
        </w:rPr>
        <w:t xml:space="preserve">Nelietot šīs veterinārās zāles ja beidzies derīguma termiņš, kurš norādīts uz pudeles. </w:t>
      </w:r>
    </w:p>
    <w:p w14:paraId="4BEFC3B2" w14:textId="77777777" w:rsidR="00BB5FC6" w:rsidRPr="002949C7" w:rsidRDefault="00BB5FC6">
      <w:pPr>
        <w:spacing w:line="259" w:lineRule="auto"/>
        <w:rPr>
          <w:sz w:val="22"/>
          <w:szCs w:val="22"/>
        </w:rPr>
      </w:pPr>
    </w:p>
    <w:p w14:paraId="48336CF0" w14:textId="77777777" w:rsidR="00BB5FC6" w:rsidRPr="002949C7" w:rsidRDefault="00BB5FC6" w:rsidP="005F74CF">
      <w:pPr>
        <w:ind w:right="26"/>
        <w:rPr>
          <w:sz w:val="22"/>
          <w:szCs w:val="22"/>
        </w:rPr>
      </w:pPr>
    </w:p>
    <w:p w14:paraId="77E714E4" w14:textId="77777777" w:rsidR="00BB5FC6" w:rsidRPr="002949C7" w:rsidRDefault="00BB5FC6" w:rsidP="005F74CF">
      <w:pPr>
        <w:pBdr>
          <w:top w:val="single" w:sz="4" w:space="0" w:color="auto"/>
          <w:left w:val="single" w:sz="4" w:space="4" w:color="auto"/>
          <w:bottom w:val="single" w:sz="4" w:space="1" w:color="auto"/>
          <w:right w:val="single" w:sz="4" w:space="4" w:color="auto"/>
        </w:pBdr>
        <w:ind w:left="567" w:right="26" w:hanging="567"/>
        <w:rPr>
          <w:b/>
          <w:sz w:val="22"/>
          <w:szCs w:val="22"/>
        </w:rPr>
      </w:pPr>
      <w:r w:rsidRPr="002949C7">
        <w:rPr>
          <w:b/>
          <w:sz w:val="22"/>
          <w:szCs w:val="22"/>
          <w:highlight w:val="lightGray"/>
        </w:rPr>
        <w:t>13.</w:t>
      </w:r>
      <w:r w:rsidRPr="002949C7">
        <w:rPr>
          <w:b/>
          <w:sz w:val="22"/>
          <w:szCs w:val="22"/>
        </w:rPr>
        <w:tab/>
        <w:t>ĪPAŠI NORĀDĪJUMI ATKRITUMU IZNĪCINĀŠANAI</w:t>
      </w:r>
    </w:p>
    <w:p w14:paraId="771969A2" w14:textId="77777777" w:rsidR="00BB5FC6" w:rsidRPr="002949C7" w:rsidRDefault="00BB5FC6" w:rsidP="005F74CF">
      <w:pPr>
        <w:spacing w:line="259" w:lineRule="auto"/>
        <w:rPr>
          <w:sz w:val="22"/>
          <w:szCs w:val="22"/>
        </w:rPr>
      </w:pPr>
      <w:r w:rsidRPr="002949C7">
        <w:rPr>
          <w:sz w:val="22"/>
          <w:szCs w:val="22"/>
        </w:rPr>
        <w:t xml:space="preserve"> </w:t>
      </w:r>
    </w:p>
    <w:p w14:paraId="24F660F7" w14:textId="77777777" w:rsidR="00BB5FC6" w:rsidRPr="002949C7" w:rsidRDefault="00BB5FC6" w:rsidP="00494F6D">
      <w:pPr>
        <w:ind w:left="-5" w:right="-46"/>
        <w:rPr>
          <w:sz w:val="22"/>
          <w:szCs w:val="22"/>
        </w:rPr>
      </w:pPr>
      <w:r w:rsidRPr="002949C7">
        <w:rPr>
          <w:sz w:val="22"/>
          <w:szCs w:val="22"/>
        </w:rPr>
        <w:t>Neizmest veterinārās zāles kanalizācijā vai kopā ar sadzīves atkritumiem.</w:t>
      </w:r>
    </w:p>
    <w:p w14:paraId="1AF2B9FA" w14:textId="77777777" w:rsidR="00BB5FC6" w:rsidRPr="002949C7" w:rsidRDefault="00BB5FC6" w:rsidP="00A61019">
      <w:pPr>
        <w:ind w:left="-5" w:right="-116"/>
        <w:rPr>
          <w:sz w:val="22"/>
          <w:szCs w:val="22"/>
        </w:rPr>
      </w:pPr>
    </w:p>
    <w:p w14:paraId="6CD561EB" w14:textId="77777777" w:rsidR="00BB5FC6" w:rsidRPr="002949C7" w:rsidRDefault="00BB5FC6" w:rsidP="00A61019">
      <w:pPr>
        <w:ind w:right="-116"/>
        <w:rPr>
          <w:sz w:val="22"/>
          <w:szCs w:val="22"/>
        </w:rPr>
      </w:pPr>
      <w:r w:rsidRPr="002949C7">
        <w:rPr>
          <w:sz w:val="22"/>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11A53C1" w14:textId="77777777" w:rsidR="00BB5FC6" w:rsidRPr="002949C7" w:rsidRDefault="00BB5FC6" w:rsidP="00A61019">
      <w:pPr>
        <w:ind w:right="-116"/>
        <w:rPr>
          <w:sz w:val="22"/>
          <w:szCs w:val="22"/>
        </w:rPr>
      </w:pPr>
    </w:p>
    <w:p w14:paraId="7A0BF5CA" w14:textId="77777777" w:rsidR="00BB5FC6" w:rsidRPr="002949C7" w:rsidRDefault="00BB5FC6" w:rsidP="00A61019">
      <w:pPr>
        <w:ind w:right="-116"/>
        <w:rPr>
          <w:sz w:val="22"/>
          <w:szCs w:val="22"/>
        </w:rPr>
      </w:pPr>
      <w:r w:rsidRPr="002949C7">
        <w:rPr>
          <w:sz w:val="22"/>
          <w:szCs w:val="22"/>
        </w:rPr>
        <w:lastRenderedPageBreak/>
        <w:t>Jautājiet savam veterinārārstam vai farmaceitam, kā atbrīvoties no nevajadzīgām veterinārajām zālēm.</w:t>
      </w:r>
    </w:p>
    <w:p w14:paraId="37E14F0E" w14:textId="77777777" w:rsidR="00BB5FC6" w:rsidRPr="002949C7" w:rsidRDefault="00BB5FC6">
      <w:pPr>
        <w:ind w:left="-5" w:right="2873"/>
        <w:rPr>
          <w:sz w:val="22"/>
          <w:szCs w:val="22"/>
        </w:rPr>
      </w:pPr>
    </w:p>
    <w:p w14:paraId="59A28B8D" w14:textId="77777777" w:rsidR="00BB5FC6" w:rsidRPr="002949C7" w:rsidRDefault="00BB5FC6" w:rsidP="005F74CF">
      <w:pPr>
        <w:ind w:right="26"/>
        <w:rPr>
          <w:sz w:val="22"/>
          <w:szCs w:val="22"/>
        </w:rPr>
      </w:pPr>
    </w:p>
    <w:p w14:paraId="4BD0744B" w14:textId="77777777" w:rsidR="00BB5FC6" w:rsidRPr="002949C7" w:rsidRDefault="00BB5FC6" w:rsidP="005F74CF">
      <w:pPr>
        <w:pBdr>
          <w:top w:val="single" w:sz="4" w:space="0" w:color="auto"/>
          <w:left w:val="single" w:sz="4" w:space="4" w:color="auto"/>
          <w:bottom w:val="single" w:sz="4" w:space="1" w:color="auto"/>
          <w:right w:val="single" w:sz="4" w:space="4" w:color="auto"/>
        </w:pBdr>
        <w:ind w:left="567" w:right="26" w:hanging="567"/>
        <w:rPr>
          <w:b/>
          <w:sz w:val="22"/>
          <w:szCs w:val="22"/>
        </w:rPr>
      </w:pPr>
      <w:r w:rsidRPr="002949C7">
        <w:rPr>
          <w:b/>
          <w:sz w:val="22"/>
          <w:szCs w:val="22"/>
          <w:highlight w:val="lightGray"/>
        </w:rPr>
        <w:t>14.</w:t>
      </w:r>
      <w:r w:rsidRPr="002949C7">
        <w:rPr>
          <w:b/>
          <w:sz w:val="22"/>
          <w:szCs w:val="22"/>
        </w:rPr>
        <w:tab/>
        <w:t>VETERINĀRO ZĀĻU KLASIFIKĀCIJA</w:t>
      </w:r>
    </w:p>
    <w:p w14:paraId="170A3372" w14:textId="77777777" w:rsidR="00BB5FC6" w:rsidRPr="002949C7" w:rsidRDefault="00BB5FC6" w:rsidP="005F74CF">
      <w:pPr>
        <w:spacing w:line="259" w:lineRule="auto"/>
        <w:rPr>
          <w:sz w:val="22"/>
          <w:szCs w:val="22"/>
        </w:rPr>
      </w:pPr>
      <w:r w:rsidRPr="002949C7">
        <w:rPr>
          <w:sz w:val="22"/>
          <w:szCs w:val="22"/>
        </w:rPr>
        <w:t xml:space="preserve"> </w:t>
      </w:r>
    </w:p>
    <w:p w14:paraId="7D6459DA" w14:textId="77777777" w:rsidR="00BB5FC6" w:rsidRPr="002949C7" w:rsidRDefault="00BB5FC6" w:rsidP="005F74CF">
      <w:pPr>
        <w:ind w:left="-5" w:right="283"/>
        <w:rPr>
          <w:sz w:val="22"/>
          <w:szCs w:val="22"/>
        </w:rPr>
      </w:pPr>
      <w:r w:rsidRPr="002949C7">
        <w:rPr>
          <w:sz w:val="22"/>
          <w:szCs w:val="22"/>
        </w:rPr>
        <w:t xml:space="preserve">Recepšu veterinārās zāles. </w:t>
      </w:r>
    </w:p>
    <w:p w14:paraId="0DD7FE4E" w14:textId="77777777" w:rsidR="00BB5FC6" w:rsidRPr="002949C7" w:rsidRDefault="00BB5FC6">
      <w:pPr>
        <w:ind w:left="-5" w:right="2873"/>
        <w:rPr>
          <w:sz w:val="22"/>
          <w:szCs w:val="22"/>
        </w:rPr>
      </w:pPr>
    </w:p>
    <w:p w14:paraId="32439E6C" w14:textId="77777777" w:rsidR="00BB5FC6" w:rsidRPr="002949C7" w:rsidRDefault="00BB5FC6" w:rsidP="005F74CF">
      <w:pPr>
        <w:ind w:right="26"/>
        <w:rPr>
          <w:sz w:val="22"/>
          <w:szCs w:val="22"/>
        </w:rPr>
      </w:pPr>
    </w:p>
    <w:p w14:paraId="672175E4" w14:textId="376A5323" w:rsidR="00BB5FC6" w:rsidRPr="002949C7" w:rsidRDefault="00BB5FC6" w:rsidP="005F74CF">
      <w:pPr>
        <w:pBdr>
          <w:top w:val="single" w:sz="4" w:space="0" w:color="auto"/>
          <w:left w:val="single" w:sz="4" w:space="4" w:color="auto"/>
          <w:bottom w:val="single" w:sz="4" w:space="1" w:color="auto"/>
          <w:right w:val="single" w:sz="4" w:space="4" w:color="auto"/>
        </w:pBdr>
        <w:ind w:left="567" w:right="26" w:hanging="567"/>
        <w:rPr>
          <w:b/>
          <w:sz w:val="22"/>
          <w:szCs w:val="22"/>
        </w:rPr>
      </w:pPr>
      <w:r w:rsidRPr="002949C7">
        <w:rPr>
          <w:b/>
          <w:sz w:val="22"/>
          <w:szCs w:val="22"/>
          <w:highlight w:val="lightGray"/>
        </w:rPr>
        <w:t>15.</w:t>
      </w:r>
      <w:r w:rsidRPr="002949C7">
        <w:rPr>
          <w:b/>
          <w:sz w:val="22"/>
          <w:szCs w:val="22"/>
        </w:rPr>
        <w:tab/>
        <w:t>TIRDZNIECĪBAS ATĻAUJAS NUMURS UN IEPAKOJUMA LIELUMI</w:t>
      </w:r>
    </w:p>
    <w:p w14:paraId="09B491CF" w14:textId="77777777" w:rsidR="00BB5FC6" w:rsidRPr="002949C7" w:rsidRDefault="00BB5FC6" w:rsidP="005F74CF">
      <w:pPr>
        <w:spacing w:line="259" w:lineRule="auto"/>
        <w:rPr>
          <w:sz w:val="22"/>
          <w:szCs w:val="22"/>
        </w:rPr>
      </w:pPr>
      <w:r w:rsidRPr="002949C7">
        <w:rPr>
          <w:sz w:val="22"/>
          <w:szCs w:val="22"/>
        </w:rPr>
        <w:t xml:space="preserve"> </w:t>
      </w:r>
    </w:p>
    <w:p w14:paraId="6F4A6DD7" w14:textId="77777777" w:rsidR="00BB5FC6" w:rsidRPr="002949C7" w:rsidRDefault="00BB5FC6" w:rsidP="005F74CF">
      <w:pPr>
        <w:rPr>
          <w:caps/>
          <w:sz w:val="22"/>
          <w:szCs w:val="22"/>
        </w:rPr>
      </w:pPr>
      <w:r w:rsidRPr="002949C7">
        <w:rPr>
          <w:caps/>
          <w:sz w:val="22"/>
          <w:szCs w:val="22"/>
        </w:rPr>
        <w:t>V/MRP/16/0002</w:t>
      </w:r>
    </w:p>
    <w:p w14:paraId="1564C16D" w14:textId="77777777" w:rsidR="00BB5FC6" w:rsidRPr="002949C7" w:rsidRDefault="00BB5FC6" w:rsidP="005F74CF">
      <w:pPr>
        <w:spacing w:line="259" w:lineRule="auto"/>
        <w:rPr>
          <w:sz w:val="22"/>
          <w:szCs w:val="22"/>
        </w:rPr>
      </w:pPr>
    </w:p>
    <w:p w14:paraId="555D30DD" w14:textId="77777777" w:rsidR="00BB5FC6" w:rsidRPr="002949C7" w:rsidRDefault="00BB5FC6" w:rsidP="005F74CF">
      <w:pPr>
        <w:rPr>
          <w:sz w:val="22"/>
          <w:szCs w:val="22"/>
        </w:rPr>
      </w:pPr>
      <w:r w:rsidRPr="002949C7">
        <w:rPr>
          <w:sz w:val="22"/>
          <w:szCs w:val="22"/>
        </w:rPr>
        <w:t>-1 litra pudele</w:t>
      </w:r>
    </w:p>
    <w:p w14:paraId="732865F3" w14:textId="77777777" w:rsidR="00BB5FC6" w:rsidRPr="002949C7" w:rsidRDefault="00BB5FC6" w:rsidP="005F74CF">
      <w:pPr>
        <w:rPr>
          <w:sz w:val="22"/>
          <w:szCs w:val="22"/>
        </w:rPr>
      </w:pPr>
      <w:r w:rsidRPr="002949C7">
        <w:rPr>
          <w:sz w:val="22"/>
          <w:szCs w:val="22"/>
        </w:rPr>
        <w:t>-2 litru pudele</w:t>
      </w:r>
    </w:p>
    <w:p w14:paraId="6FDC090B" w14:textId="77777777" w:rsidR="00BB5FC6" w:rsidRPr="002949C7" w:rsidRDefault="00BB5FC6" w:rsidP="005F74CF">
      <w:pPr>
        <w:rPr>
          <w:sz w:val="22"/>
          <w:szCs w:val="22"/>
        </w:rPr>
      </w:pPr>
      <w:r w:rsidRPr="002949C7">
        <w:rPr>
          <w:sz w:val="22"/>
          <w:szCs w:val="22"/>
        </w:rPr>
        <w:t>-5 litru pudele</w:t>
      </w:r>
    </w:p>
    <w:p w14:paraId="6753EF3E" w14:textId="77777777" w:rsidR="00BB5FC6" w:rsidRPr="002949C7" w:rsidRDefault="00BB5FC6" w:rsidP="005F74CF">
      <w:pPr>
        <w:rPr>
          <w:sz w:val="22"/>
          <w:szCs w:val="22"/>
        </w:rPr>
      </w:pPr>
      <w:r w:rsidRPr="002949C7">
        <w:rPr>
          <w:sz w:val="22"/>
          <w:szCs w:val="22"/>
        </w:rPr>
        <w:t>-10 litru pudele</w:t>
      </w:r>
    </w:p>
    <w:p w14:paraId="1A0E0E4B" w14:textId="77777777" w:rsidR="00BB5FC6" w:rsidRPr="002949C7" w:rsidRDefault="00BB5FC6" w:rsidP="005F74CF">
      <w:pPr>
        <w:rPr>
          <w:sz w:val="22"/>
          <w:szCs w:val="22"/>
        </w:rPr>
      </w:pPr>
    </w:p>
    <w:p w14:paraId="284714E3" w14:textId="77777777" w:rsidR="00BB5FC6" w:rsidRPr="002949C7" w:rsidRDefault="00BB5FC6" w:rsidP="005F74CF">
      <w:pPr>
        <w:ind w:right="26"/>
        <w:rPr>
          <w:sz w:val="22"/>
          <w:szCs w:val="22"/>
        </w:rPr>
      </w:pPr>
      <w:r w:rsidRPr="002949C7">
        <w:rPr>
          <w:sz w:val="22"/>
          <w:szCs w:val="22"/>
        </w:rPr>
        <w:t>Ne visi iepakojuma lielumi var tikt izplatīti.</w:t>
      </w:r>
    </w:p>
    <w:p w14:paraId="49F90070" w14:textId="77777777" w:rsidR="00BB5FC6" w:rsidRPr="002949C7" w:rsidRDefault="00BB5FC6">
      <w:pPr>
        <w:ind w:left="-5" w:right="2873"/>
        <w:rPr>
          <w:sz w:val="22"/>
          <w:szCs w:val="22"/>
        </w:rPr>
      </w:pPr>
    </w:p>
    <w:p w14:paraId="70929676" w14:textId="77777777" w:rsidR="00BB5FC6" w:rsidRPr="002949C7" w:rsidRDefault="00BB5FC6" w:rsidP="005F74CF">
      <w:pPr>
        <w:ind w:right="26"/>
        <w:rPr>
          <w:sz w:val="22"/>
          <w:szCs w:val="22"/>
        </w:rPr>
      </w:pPr>
    </w:p>
    <w:p w14:paraId="42A31B89" w14:textId="71FC1533" w:rsidR="00BB5FC6" w:rsidRPr="002949C7" w:rsidRDefault="00BB5FC6" w:rsidP="005F74CF">
      <w:pPr>
        <w:pBdr>
          <w:top w:val="single" w:sz="4" w:space="0" w:color="auto"/>
          <w:left w:val="single" w:sz="4" w:space="4" w:color="auto"/>
          <w:bottom w:val="single" w:sz="4" w:space="1" w:color="auto"/>
          <w:right w:val="single" w:sz="4" w:space="4" w:color="auto"/>
        </w:pBdr>
        <w:ind w:left="567" w:right="26" w:hanging="567"/>
        <w:rPr>
          <w:b/>
          <w:sz w:val="22"/>
          <w:szCs w:val="22"/>
        </w:rPr>
      </w:pPr>
      <w:r w:rsidRPr="002949C7">
        <w:rPr>
          <w:b/>
          <w:sz w:val="22"/>
          <w:szCs w:val="22"/>
          <w:highlight w:val="lightGray"/>
        </w:rPr>
        <w:t>16.</w:t>
      </w:r>
      <w:r w:rsidRPr="002949C7">
        <w:rPr>
          <w:b/>
          <w:sz w:val="22"/>
          <w:szCs w:val="22"/>
        </w:rPr>
        <w:tab/>
        <w:t>DATUMS, KAD ETIĶETE PĒDĒJO REIZI PĀRSKATĪTA</w:t>
      </w:r>
    </w:p>
    <w:p w14:paraId="06643B8D" w14:textId="77777777" w:rsidR="00BB5FC6" w:rsidRPr="002949C7" w:rsidRDefault="00BB5FC6" w:rsidP="005F74CF">
      <w:pPr>
        <w:spacing w:line="259" w:lineRule="auto"/>
        <w:rPr>
          <w:sz w:val="22"/>
          <w:szCs w:val="22"/>
        </w:rPr>
      </w:pPr>
      <w:r w:rsidRPr="002949C7">
        <w:rPr>
          <w:sz w:val="22"/>
          <w:szCs w:val="22"/>
        </w:rPr>
        <w:t xml:space="preserve"> </w:t>
      </w:r>
    </w:p>
    <w:p w14:paraId="06EE4766" w14:textId="6D0C5F18" w:rsidR="00BB5FC6" w:rsidRPr="00816FAE" w:rsidRDefault="00F54A93" w:rsidP="005F74CF">
      <w:pPr>
        <w:spacing w:line="259" w:lineRule="auto"/>
        <w:rPr>
          <w:bCs/>
          <w:sz w:val="22"/>
          <w:szCs w:val="22"/>
        </w:rPr>
      </w:pPr>
      <w:r>
        <w:rPr>
          <w:bCs/>
          <w:sz w:val="22"/>
          <w:szCs w:val="22"/>
        </w:rPr>
        <w:t>06/2025</w:t>
      </w:r>
    </w:p>
    <w:p w14:paraId="7E35CC3F" w14:textId="77777777" w:rsidR="00BB5FC6" w:rsidRPr="002949C7" w:rsidRDefault="00BB5FC6" w:rsidP="005F74CF">
      <w:pPr>
        <w:spacing w:line="259" w:lineRule="auto"/>
        <w:rPr>
          <w:sz w:val="22"/>
          <w:szCs w:val="22"/>
        </w:rPr>
      </w:pPr>
    </w:p>
    <w:p w14:paraId="70E995EE" w14:textId="77777777" w:rsidR="00BB5FC6" w:rsidRPr="002949C7" w:rsidRDefault="00BB5FC6" w:rsidP="00BB5FC6">
      <w:pPr>
        <w:ind w:right="-318"/>
        <w:rPr>
          <w:sz w:val="22"/>
          <w:szCs w:val="22"/>
        </w:rPr>
      </w:pPr>
      <w:r w:rsidRPr="002949C7">
        <w:rPr>
          <w:sz w:val="22"/>
          <w:szCs w:val="22"/>
        </w:rPr>
        <w:t>Sīkāka informācija par šīm veterinārajām zālēm ir pieejama Savienības zāļu datubāzē.</w:t>
      </w:r>
    </w:p>
    <w:p w14:paraId="4C29ADD7" w14:textId="77777777" w:rsidR="00BB5FC6" w:rsidRPr="002949C7" w:rsidRDefault="00BB5FC6" w:rsidP="00A61019">
      <w:pPr>
        <w:pStyle w:val="paragraph"/>
        <w:spacing w:before="0" w:beforeAutospacing="0" w:after="0" w:afterAutospacing="0"/>
        <w:ind w:right="-330"/>
        <w:textAlignment w:val="baseline"/>
        <w:rPr>
          <w:sz w:val="22"/>
          <w:szCs w:val="22"/>
        </w:rPr>
      </w:pPr>
      <w:r w:rsidRPr="002949C7">
        <w:rPr>
          <w:sz w:val="22"/>
          <w:szCs w:val="22"/>
          <w:lang w:val="lv-LV"/>
        </w:rPr>
        <w:t>(</w:t>
      </w:r>
      <w:hyperlink r:id="rId11" w:history="1">
        <w:r w:rsidRPr="002949C7">
          <w:rPr>
            <w:rStyle w:val="Hyperlink"/>
            <w:sz w:val="22"/>
            <w:szCs w:val="22"/>
            <w:lang w:eastAsia="fr-FR"/>
          </w:rPr>
          <w:t>https://medicines.health.europa.eu/veterinary</w:t>
        </w:r>
      </w:hyperlink>
      <w:r w:rsidRPr="002949C7">
        <w:rPr>
          <w:sz w:val="22"/>
          <w:szCs w:val="22"/>
          <w:lang w:val="lv-LV"/>
        </w:rPr>
        <w:t>).</w:t>
      </w:r>
    </w:p>
    <w:p w14:paraId="75FEFDF9" w14:textId="77777777" w:rsidR="00BB5FC6" w:rsidRPr="002949C7" w:rsidRDefault="00BB5FC6" w:rsidP="005F74CF">
      <w:pPr>
        <w:ind w:right="26"/>
        <w:rPr>
          <w:sz w:val="22"/>
          <w:szCs w:val="22"/>
        </w:rPr>
      </w:pPr>
    </w:p>
    <w:p w14:paraId="526236BD" w14:textId="77777777" w:rsidR="00BB5FC6" w:rsidRPr="002949C7" w:rsidRDefault="00BB5FC6" w:rsidP="005F74CF">
      <w:pPr>
        <w:ind w:right="26"/>
        <w:rPr>
          <w:sz w:val="22"/>
          <w:szCs w:val="22"/>
        </w:rPr>
      </w:pPr>
    </w:p>
    <w:p w14:paraId="1CDABF1D" w14:textId="77777777" w:rsidR="00BB5FC6" w:rsidRPr="002949C7" w:rsidRDefault="00BB5FC6" w:rsidP="005F74CF">
      <w:pPr>
        <w:pBdr>
          <w:top w:val="single" w:sz="4" w:space="0" w:color="auto"/>
          <w:left w:val="single" w:sz="4" w:space="4" w:color="auto"/>
          <w:bottom w:val="single" w:sz="4" w:space="1" w:color="auto"/>
          <w:right w:val="single" w:sz="4" w:space="4" w:color="auto"/>
        </w:pBdr>
        <w:ind w:left="567" w:right="26" w:hanging="567"/>
        <w:rPr>
          <w:b/>
          <w:sz w:val="22"/>
          <w:szCs w:val="22"/>
        </w:rPr>
      </w:pPr>
      <w:r w:rsidRPr="002949C7">
        <w:rPr>
          <w:b/>
          <w:sz w:val="22"/>
          <w:szCs w:val="22"/>
          <w:highlight w:val="lightGray"/>
        </w:rPr>
        <w:t>17.</w:t>
      </w:r>
      <w:r w:rsidRPr="002949C7">
        <w:rPr>
          <w:b/>
          <w:sz w:val="22"/>
          <w:szCs w:val="22"/>
        </w:rPr>
        <w:tab/>
        <w:t>KONTAKTINFORMĀCIJA</w:t>
      </w:r>
    </w:p>
    <w:p w14:paraId="20CF2BFF" w14:textId="7266AD99" w:rsidR="00BB5FC6" w:rsidRPr="002949C7" w:rsidRDefault="00BB5FC6" w:rsidP="00817275">
      <w:pPr>
        <w:spacing w:line="259" w:lineRule="auto"/>
        <w:ind w:right="26"/>
        <w:rPr>
          <w:b/>
          <w:sz w:val="22"/>
          <w:szCs w:val="22"/>
        </w:rPr>
      </w:pPr>
      <w:r w:rsidRPr="002949C7">
        <w:rPr>
          <w:sz w:val="22"/>
          <w:szCs w:val="22"/>
        </w:rPr>
        <w:t xml:space="preserve"> </w:t>
      </w:r>
    </w:p>
    <w:p w14:paraId="46D79148" w14:textId="77777777" w:rsidR="00BB5FC6" w:rsidRPr="002949C7" w:rsidRDefault="00BB5FC6" w:rsidP="005F74CF">
      <w:pPr>
        <w:ind w:right="26"/>
        <w:rPr>
          <w:iCs/>
          <w:sz w:val="22"/>
          <w:szCs w:val="22"/>
          <w:u w:val="single"/>
        </w:rPr>
      </w:pPr>
      <w:r w:rsidRPr="002949C7">
        <w:rPr>
          <w:sz w:val="22"/>
          <w:szCs w:val="22"/>
          <w:u w:val="single"/>
        </w:rPr>
        <w:t xml:space="preserve">Tirdzniecības atļaujas turētājs </w:t>
      </w:r>
      <w:r w:rsidRPr="002949C7">
        <w:rPr>
          <w:iCs/>
          <w:sz w:val="22"/>
          <w:szCs w:val="22"/>
          <w:u w:val="single"/>
        </w:rPr>
        <w:t>un kontaktinformācija, lai ziņotu par iespējamām blakusparādībām:</w:t>
      </w:r>
    </w:p>
    <w:p w14:paraId="56ED411C" w14:textId="77777777" w:rsidR="00BB5FC6" w:rsidRPr="002949C7" w:rsidRDefault="00BB5FC6" w:rsidP="00817275">
      <w:pPr>
        <w:spacing w:line="259" w:lineRule="auto"/>
        <w:rPr>
          <w:sz w:val="22"/>
          <w:szCs w:val="22"/>
        </w:rPr>
      </w:pPr>
      <w:r w:rsidRPr="002949C7">
        <w:rPr>
          <w:sz w:val="22"/>
          <w:szCs w:val="22"/>
        </w:rPr>
        <w:t>Ceva Santé Animale</w:t>
      </w:r>
    </w:p>
    <w:p w14:paraId="66E7B3B9" w14:textId="57630163" w:rsidR="00BB5FC6" w:rsidRPr="002949C7" w:rsidRDefault="00F54A93" w:rsidP="00817275">
      <w:pPr>
        <w:spacing w:line="259" w:lineRule="auto"/>
        <w:rPr>
          <w:sz w:val="22"/>
          <w:szCs w:val="22"/>
        </w:rPr>
      </w:pPr>
      <w:r w:rsidRPr="00F54A93">
        <w:rPr>
          <w:sz w:val="22"/>
          <w:szCs w:val="22"/>
        </w:rPr>
        <w:t xml:space="preserve">8 </w:t>
      </w:r>
      <w:proofErr w:type="spellStart"/>
      <w:r w:rsidRPr="00F54A93">
        <w:rPr>
          <w:sz w:val="22"/>
          <w:szCs w:val="22"/>
        </w:rPr>
        <w:t>rue</w:t>
      </w:r>
      <w:proofErr w:type="spellEnd"/>
      <w:r w:rsidRPr="00F54A93">
        <w:rPr>
          <w:sz w:val="22"/>
          <w:szCs w:val="22"/>
        </w:rPr>
        <w:t xml:space="preserve"> </w:t>
      </w:r>
      <w:proofErr w:type="spellStart"/>
      <w:r w:rsidRPr="00F54A93">
        <w:rPr>
          <w:sz w:val="22"/>
          <w:szCs w:val="22"/>
        </w:rPr>
        <w:t>de</w:t>
      </w:r>
      <w:proofErr w:type="spellEnd"/>
      <w:r w:rsidRPr="00F54A93">
        <w:rPr>
          <w:sz w:val="22"/>
          <w:szCs w:val="22"/>
        </w:rPr>
        <w:t xml:space="preserve"> Logrono</w:t>
      </w:r>
    </w:p>
    <w:p w14:paraId="61E6B744" w14:textId="77777777" w:rsidR="00BB5FC6" w:rsidRPr="002949C7" w:rsidRDefault="00BB5FC6" w:rsidP="00817275">
      <w:pPr>
        <w:spacing w:line="259" w:lineRule="auto"/>
        <w:rPr>
          <w:sz w:val="22"/>
          <w:szCs w:val="22"/>
        </w:rPr>
      </w:pPr>
      <w:r w:rsidRPr="002949C7">
        <w:rPr>
          <w:sz w:val="22"/>
          <w:szCs w:val="22"/>
        </w:rPr>
        <w:t>33500 Libourne</w:t>
      </w:r>
    </w:p>
    <w:p w14:paraId="6B119D98" w14:textId="77777777" w:rsidR="00BB5FC6" w:rsidRPr="002949C7" w:rsidRDefault="00BB5FC6" w:rsidP="00817275">
      <w:pPr>
        <w:spacing w:line="259" w:lineRule="auto"/>
        <w:rPr>
          <w:sz w:val="22"/>
          <w:szCs w:val="22"/>
        </w:rPr>
      </w:pPr>
      <w:r w:rsidRPr="002949C7">
        <w:rPr>
          <w:sz w:val="22"/>
          <w:szCs w:val="22"/>
        </w:rPr>
        <w:t>Francija</w:t>
      </w:r>
    </w:p>
    <w:p w14:paraId="1DD7ADA8" w14:textId="77777777" w:rsidR="00BB5FC6" w:rsidRPr="002949C7" w:rsidRDefault="00BB5FC6" w:rsidP="00817275">
      <w:pPr>
        <w:tabs>
          <w:tab w:val="left" w:pos="567"/>
        </w:tabs>
        <w:spacing w:line="260" w:lineRule="exact"/>
        <w:ind w:right="26"/>
        <w:rPr>
          <w:sz w:val="22"/>
          <w:szCs w:val="22"/>
        </w:rPr>
      </w:pPr>
      <w:proofErr w:type="spellStart"/>
      <w:r w:rsidRPr="002949C7">
        <w:rPr>
          <w:sz w:val="22"/>
          <w:szCs w:val="22"/>
        </w:rPr>
        <w:t>Tālr</w:t>
      </w:r>
      <w:proofErr w:type="spellEnd"/>
      <w:r w:rsidRPr="002949C7">
        <w:rPr>
          <w:sz w:val="22"/>
          <w:szCs w:val="22"/>
        </w:rPr>
        <w:t>: +800 35 22 11 51</w:t>
      </w:r>
    </w:p>
    <w:p w14:paraId="762DCCFC" w14:textId="77777777" w:rsidR="00BB5FC6" w:rsidRPr="002949C7" w:rsidRDefault="00BB5FC6" w:rsidP="00817275">
      <w:pPr>
        <w:tabs>
          <w:tab w:val="left" w:pos="567"/>
        </w:tabs>
        <w:ind w:right="26"/>
        <w:rPr>
          <w:i/>
          <w:iCs/>
          <w:sz w:val="22"/>
          <w:szCs w:val="22"/>
        </w:rPr>
      </w:pPr>
      <w:r w:rsidRPr="002949C7">
        <w:rPr>
          <w:sz w:val="22"/>
          <w:szCs w:val="22"/>
        </w:rPr>
        <w:t xml:space="preserve">E-pasts: </w:t>
      </w:r>
      <w:hyperlink r:id="rId12" w:history="1">
        <w:r w:rsidRPr="002949C7">
          <w:rPr>
            <w:rStyle w:val="Hyperlink"/>
            <w:sz w:val="22"/>
            <w:szCs w:val="22"/>
          </w:rPr>
          <w:t>pharmacovigilance@ceva.com</w:t>
        </w:r>
      </w:hyperlink>
      <w:r w:rsidRPr="002949C7">
        <w:rPr>
          <w:sz w:val="22"/>
          <w:szCs w:val="22"/>
        </w:rPr>
        <w:t xml:space="preserve"> </w:t>
      </w:r>
    </w:p>
    <w:p w14:paraId="561DE046" w14:textId="77777777" w:rsidR="00BB5FC6" w:rsidRPr="002949C7" w:rsidRDefault="00BB5FC6" w:rsidP="00A61019">
      <w:pPr>
        <w:ind w:right="26"/>
        <w:rPr>
          <w:sz w:val="22"/>
          <w:szCs w:val="22"/>
        </w:rPr>
      </w:pPr>
    </w:p>
    <w:p w14:paraId="5331B984" w14:textId="77777777" w:rsidR="00BB5FC6" w:rsidRPr="002949C7" w:rsidRDefault="00BB5FC6" w:rsidP="00817275">
      <w:pPr>
        <w:ind w:right="26"/>
        <w:rPr>
          <w:bCs/>
          <w:sz w:val="22"/>
          <w:szCs w:val="22"/>
        </w:rPr>
      </w:pPr>
      <w:r w:rsidRPr="002949C7">
        <w:rPr>
          <w:bCs/>
          <w:sz w:val="22"/>
          <w:szCs w:val="22"/>
          <w:u w:val="single"/>
        </w:rPr>
        <w:t>Par sērijas izlaidi atbildīgais ražotājs</w:t>
      </w:r>
      <w:r w:rsidRPr="002949C7">
        <w:rPr>
          <w:sz w:val="22"/>
          <w:szCs w:val="22"/>
        </w:rPr>
        <w:t>:</w:t>
      </w:r>
    </w:p>
    <w:p w14:paraId="35A6DFDC" w14:textId="77777777" w:rsidR="00BB5FC6" w:rsidRPr="002949C7" w:rsidRDefault="00BB5FC6" w:rsidP="00817275">
      <w:pPr>
        <w:spacing w:line="259" w:lineRule="auto"/>
        <w:rPr>
          <w:sz w:val="22"/>
          <w:szCs w:val="22"/>
        </w:rPr>
      </w:pPr>
      <w:r w:rsidRPr="002949C7">
        <w:rPr>
          <w:sz w:val="22"/>
          <w:szCs w:val="22"/>
        </w:rPr>
        <w:t>Ceva Santé Animale</w:t>
      </w:r>
    </w:p>
    <w:p w14:paraId="5DE6CBC5" w14:textId="77777777" w:rsidR="00BB5FC6" w:rsidRPr="002949C7" w:rsidRDefault="00BB5FC6" w:rsidP="00817275">
      <w:pPr>
        <w:spacing w:line="259" w:lineRule="auto"/>
        <w:rPr>
          <w:sz w:val="22"/>
          <w:szCs w:val="22"/>
        </w:rPr>
      </w:pPr>
      <w:r w:rsidRPr="002949C7">
        <w:rPr>
          <w:sz w:val="22"/>
          <w:szCs w:val="22"/>
        </w:rPr>
        <w:t>200 avenue de Mayenne</w:t>
      </w:r>
    </w:p>
    <w:p w14:paraId="7A241E07" w14:textId="77777777" w:rsidR="00BB5FC6" w:rsidRPr="002949C7" w:rsidRDefault="00BB5FC6" w:rsidP="00817275">
      <w:pPr>
        <w:spacing w:line="259" w:lineRule="auto"/>
        <w:rPr>
          <w:sz w:val="22"/>
          <w:szCs w:val="22"/>
        </w:rPr>
      </w:pPr>
      <w:r w:rsidRPr="002949C7">
        <w:rPr>
          <w:sz w:val="22"/>
          <w:szCs w:val="22"/>
        </w:rPr>
        <w:t>Zone Industrielle des Touches</w:t>
      </w:r>
    </w:p>
    <w:p w14:paraId="56A0EE19" w14:textId="77777777" w:rsidR="00BB5FC6" w:rsidRPr="002949C7" w:rsidRDefault="00BB5FC6" w:rsidP="00817275">
      <w:pPr>
        <w:spacing w:line="259" w:lineRule="auto"/>
        <w:rPr>
          <w:sz w:val="22"/>
          <w:szCs w:val="22"/>
        </w:rPr>
      </w:pPr>
      <w:r w:rsidRPr="002949C7">
        <w:rPr>
          <w:sz w:val="22"/>
          <w:szCs w:val="22"/>
        </w:rPr>
        <w:t>53000 Laval</w:t>
      </w:r>
    </w:p>
    <w:p w14:paraId="76DB2326" w14:textId="77777777" w:rsidR="00BB5FC6" w:rsidRPr="002949C7" w:rsidRDefault="00BB5FC6" w:rsidP="00A61019">
      <w:pPr>
        <w:spacing w:line="259" w:lineRule="auto"/>
        <w:rPr>
          <w:sz w:val="22"/>
          <w:szCs w:val="22"/>
        </w:rPr>
      </w:pPr>
      <w:r w:rsidRPr="002949C7">
        <w:rPr>
          <w:sz w:val="22"/>
          <w:szCs w:val="22"/>
        </w:rPr>
        <w:t>Francija</w:t>
      </w:r>
    </w:p>
    <w:p w14:paraId="4FE0627D" w14:textId="77777777" w:rsidR="00BB5FC6" w:rsidRDefault="00BB5FC6" w:rsidP="00817275">
      <w:pPr>
        <w:ind w:right="26"/>
        <w:rPr>
          <w:sz w:val="22"/>
          <w:szCs w:val="22"/>
        </w:rPr>
      </w:pPr>
    </w:p>
    <w:p w14:paraId="0C7A799E" w14:textId="77777777" w:rsidR="00816FAE" w:rsidRPr="002949C7" w:rsidRDefault="00816FAE" w:rsidP="00817275">
      <w:pPr>
        <w:ind w:right="26"/>
        <w:rPr>
          <w:sz w:val="22"/>
          <w:szCs w:val="22"/>
        </w:rPr>
      </w:pPr>
    </w:p>
    <w:p w14:paraId="6E2F2EA6" w14:textId="77777777" w:rsidR="00BB5FC6" w:rsidRPr="002949C7" w:rsidRDefault="00BB5FC6" w:rsidP="00817275">
      <w:pPr>
        <w:pBdr>
          <w:top w:val="single" w:sz="4" w:space="0" w:color="auto"/>
          <w:left w:val="single" w:sz="4" w:space="4" w:color="auto"/>
          <w:bottom w:val="single" w:sz="4" w:space="1" w:color="auto"/>
          <w:right w:val="single" w:sz="4" w:space="4" w:color="auto"/>
        </w:pBdr>
        <w:ind w:left="567" w:right="26" w:hanging="567"/>
        <w:rPr>
          <w:b/>
          <w:sz w:val="22"/>
          <w:szCs w:val="22"/>
        </w:rPr>
      </w:pPr>
      <w:r w:rsidRPr="002949C7">
        <w:rPr>
          <w:b/>
          <w:sz w:val="22"/>
          <w:szCs w:val="22"/>
          <w:highlight w:val="lightGray"/>
        </w:rPr>
        <w:t>18.</w:t>
      </w:r>
      <w:r w:rsidRPr="002949C7">
        <w:rPr>
          <w:b/>
          <w:sz w:val="22"/>
          <w:szCs w:val="22"/>
        </w:rPr>
        <w:tab/>
        <w:t>CITA INFORMĀCIJA</w:t>
      </w:r>
    </w:p>
    <w:p w14:paraId="231D7CF5" w14:textId="681EAD15" w:rsidR="00BB5FC6" w:rsidRPr="002949C7" w:rsidRDefault="00BB5FC6" w:rsidP="00817275">
      <w:pPr>
        <w:spacing w:line="259" w:lineRule="auto"/>
        <w:rPr>
          <w:sz w:val="22"/>
          <w:szCs w:val="22"/>
        </w:rPr>
      </w:pPr>
      <w:r w:rsidRPr="002949C7">
        <w:rPr>
          <w:sz w:val="22"/>
          <w:szCs w:val="22"/>
        </w:rPr>
        <w:t xml:space="preserve"> </w:t>
      </w:r>
    </w:p>
    <w:p w14:paraId="3D4F9700" w14:textId="77777777" w:rsidR="00BB5FC6" w:rsidRPr="002949C7" w:rsidRDefault="00BB5FC6" w:rsidP="00817275">
      <w:pPr>
        <w:rPr>
          <w:sz w:val="22"/>
          <w:szCs w:val="22"/>
        </w:rPr>
      </w:pPr>
    </w:p>
    <w:p w14:paraId="3160A63B" w14:textId="77777777" w:rsidR="00BB5FC6" w:rsidRPr="002949C7" w:rsidRDefault="00BB5FC6" w:rsidP="00817275">
      <w:pPr>
        <w:pStyle w:val="Style2"/>
      </w:pPr>
      <w:r w:rsidRPr="002949C7">
        <w:rPr>
          <w:highlight w:val="lightGray"/>
        </w:rPr>
        <w:t>19.</w:t>
      </w:r>
      <w:r w:rsidRPr="002949C7">
        <w:tab/>
        <w:t>VĀRDI “LIETOŠANAI DZĪVNIEKIEM”</w:t>
      </w:r>
    </w:p>
    <w:p w14:paraId="63D5E6FE" w14:textId="77777777" w:rsidR="00BB5FC6" w:rsidRPr="002949C7" w:rsidRDefault="00BB5FC6" w:rsidP="00817275">
      <w:pPr>
        <w:rPr>
          <w:sz w:val="22"/>
          <w:szCs w:val="22"/>
        </w:rPr>
      </w:pPr>
    </w:p>
    <w:p w14:paraId="200B9C01" w14:textId="77777777" w:rsidR="00BB5FC6" w:rsidRPr="002949C7" w:rsidRDefault="00BB5FC6" w:rsidP="00817275">
      <w:pPr>
        <w:rPr>
          <w:sz w:val="22"/>
          <w:szCs w:val="22"/>
        </w:rPr>
      </w:pPr>
      <w:r w:rsidRPr="002949C7">
        <w:rPr>
          <w:sz w:val="22"/>
          <w:szCs w:val="22"/>
        </w:rPr>
        <w:t>Lietošanai dzīvniekiem.</w:t>
      </w:r>
    </w:p>
    <w:p w14:paraId="786CA442" w14:textId="77777777" w:rsidR="00BB5FC6" w:rsidRPr="002949C7" w:rsidRDefault="00BB5FC6" w:rsidP="00817275">
      <w:pPr>
        <w:rPr>
          <w:sz w:val="22"/>
          <w:szCs w:val="22"/>
        </w:rPr>
      </w:pPr>
    </w:p>
    <w:p w14:paraId="7AE66645" w14:textId="77777777" w:rsidR="00BB5FC6" w:rsidRPr="002949C7" w:rsidRDefault="00BB5FC6" w:rsidP="00817275">
      <w:pPr>
        <w:rPr>
          <w:sz w:val="22"/>
          <w:szCs w:val="22"/>
        </w:rPr>
      </w:pPr>
    </w:p>
    <w:p w14:paraId="73EE4D4A" w14:textId="77777777" w:rsidR="00BB5FC6" w:rsidRPr="002949C7" w:rsidRDefault="00BB5FC6" w:rsidP="00817275">
      <w:pPr>
        <w:pStyle w:val="Style2"/>
      </w:pPr>
      <w:r w:rsidRPr="002949C7">
        <w:rPr>
          <w:highlight w:val="lightGray"/>
        </w:rPr>
        <w:t>20.</w:t>
      </w:r>
      <w:r w:rsidRPr="002949C7">
        <w:tab/>
        <w:t>DERĪGUMA TERMIŅŠ</w:t>
      </w:r>
    </w:p>
    <w:p w14:paraId="6C3F83FB" w14:textId="77777777" w:rsidR="00BB5FC6" w:rsidRPr="002949C7" w:rsidRDefault="00BB5FC6" w:rsidP="00817275">
      <w:pPr>
        <w:spacing w:line="259" w:lineRule="auto"/>
        <w:rPr>
          <w:sz w:val="22"/>
          <w:szCs w:val="22"/>
        </w:rPr>
      </w:pPr>
    </w:p>
    <w:p w14:paraId="5BB726D3" w14:textId="77777777" w:rsidR="00BB5FC6" w:rsidRPr="002949C7" w:rsidRDefault="00BB5FC6" w:rsidP="00817275">
      <w:pPr>
        <w:rPr>
          <w:sz w:val="22"/>
          <w:szCs w:val="22"/>
        </w:rPr>
      </w:pPr>
      <w:r w:rsidRPr="002949C7">
        <w:rPr>
          <w:sz w:val="22"/>
          <w:szCs w:val="22"/>
        </w:rPr>
        <w:t>Exp. {mēnesis/gads}</w:t>
      </w:r>
    </w:p>
    <w:p w14:paraId="1C59430C" w14:textId="77777777" w:rsidR="00BB5FC6" w:rsidRPr="002949C7" w:rsidRDefault="00BB5FC6" w:rsidP="00A61019">
      <w:pPr>
        <w:ind w:right="26"/>
        <w:rPr>
          <w:sz w:val="22"/>
          <w:szCs w:val="22"/>
        </w:rPr>
      </w:pPr>
      <w:r w:rsidRPr="002949C7">
        <w:rPr>
          <w:sz w:val="22"/>
          <w:szCs w:val="22"/>
        </w:rPr>
        <w:t>Derīguma termiņš pēc atšķaidīšanas saskaņā ar norādījumiem: 24 stundas.</w:t>
      </w:r>
    </w:p>
    <w:p w14:paraId="276DE765" w14:textId="77777777" w:rsidR="00BB5FC6" w:rsidRPr="002949C7" w:rsidRDefault="00BB5FC6" w:rsidP="00A61019">
      <w:pPr>
        <w:spacing w:line="259" w:lineRule="auto"/>
        <w:ind w:right="26"/>
        <w:rPr>
          <w:sz w:val="22"/>
          <w:szCs w:val="22"/>
        </w:rPr>
      </w:pPr>
      <w:r w:rsidRPr="002949C7">
        <w:rPr>
          <w:sz w:val="22"/>
          <w:szCs w:val="22"/>
        </w:rPr>
        <w:t>Pēc pirmreizējas atvēršanas izlietot 1 gada laikā, līdz ___/___/____</w:t>
      </w:r>
    </w:p>
    <w:p w14:paraId="0D21A2BD" w14:textId="77777777" w:rsidR="00BB5FC6" w:rsidRPr="002949C7" w:rsidRDefault="00BB5FC6" w:rsidP="005F74CF">
      <w:pPr>
        <w:spacing w:line="259" w:lineRule="auto"/>
        <w:rPr>
          <w:sz w:val="22"/>
          <w:szCs w:val="22"/>
        </w:rPr>
      </w:pPr>
    </w:p>
    <w:p w14:paraId="5E6CDA97" w14:textId="77777777" w:rsidR="00BB5FC6" w:rsidRPr="002949C7" w:rsidRDefault="00BB5FC6" w:rsidP="00817275">
      <w:pPr>
        <w:rPr>
          <w:sz w:val="22"/>
          <w:szCs w:val="22"/>
        </w:rPr>
      </w:pPr>
    </w:p>
    <w:p w14:paraId="110AB9F6" w14:textId="77777777" w:rsidR="00BB5FC6" w:rsidRPr="002949C7" w:rsidRDefault="00BB5FC6" w:rsidP="00817275">
      <w:pPr>
        <w:pStyle w:val="Style2"/>
      </w:pPr>
      <w:r w:rsidRPr="002949C7">
        <w:rPr>
          <w:highlight w:val="lightGray"/>
        </w:rPr>
        <w:t>21.</w:t>
      </w:r>
      <w:r w:rsidRPr="002949C7">
        <w:tab/>
        <w:t>SĒRIJAS NUMURS</w:t>
      </w:r>
    </w:p>
    <w:p w14:paraId="638CC372" w14:textId="77777777" w:rsidR="00BB5FC6" w:rsidRPr="002949C7" w:rsidRDefault="00BB5FC6" w:rsidP="00817275">
      <w:pPr>
        <w:rPr>
          <w:sz w:val="22"/>
          <w:szCs w:val="22"/>
        </w:rPr>
      </w:pPr>
    </w:p>
    <w:p w14:paraId="2A32C548" w14:textId="77777777" w:rsidR="00BB5FC6" w:rsidRPr="002949C7" w:rsidRDefault="00BB5FC6" w:rsidP="00817275">
      <w:pPr>
        <w:rPr>
          <w:sz w:val="22"/>
          <w:szCs w:val="22"/>
        </w:rPr>
      </w:pPr>
      <w:r w:rsidRPr="002949C7">
        <w:rPr>
          <w:sz w:val="22"/>
          <w:szCs w:val="22"/>
        </w:rPr>
        <w:t>Lot {numurs}</w:t>
      </w:r>
    </w:p>
    <w:p w14:paraId="78C71EF7" w14:textId="77777777" w:rsidR="00BB5FC6" w:rsidRPr="002949C7" w:rsidRDefault="00BB5FC6" w:rsidP="005F74CF">
      <w:pPr>
        <w:spacing w:line="259" w:lineRule="auto"/>
        <w:rPr>
          <w:sz w:val="22"/>
          <w:szCs w:val="22"/>
        </w:rPr>
      </w:pPr>
    </w:p>
    <w:p w14:paraId="0C555190" w14:textId="77777777" w:rsidR="00BB5FC6" w:rsidRPr="002949C7" w:rsidRDefault="00BB5FC6">
      <w:pPr>
        <w:spacing w:line="259" w:lineRule="auto"/>
        <w:rPr>
          <w:sz w:val="22"/>
          <w:szCs w:val="22"/>
        </w:rPr>
      </w:pPr>
      <w:r w:rsidRPr="002949C7">
        <w:rPr>
          <w:sz w:val="22"/>
          <w:szCs w:val="22"/>
        </w:rPr>
        <w:t xml:space="preserve"> </w:t>
      </w:r>
    </w:p>
    <w:p w14:paraId="077C44F1" w14:textId="77777777" w:rsidR="00E5389A" w:rsidRPr="002949C7" w:rsidRDefault="00E5389A" w:rsidP="00BB5FC6">
      <w:pPr>
        <w:rPr>
          <w:sz w:val="22"/>
          <w:szCs w:val="22"/>
        </w:rPr>
      </w:pPr>
    </w:p>
    <w:sectPr w:rsidR="00E5389A" w:rsidRPr="002949C7" w:rsidSect="00A61019">
      <w:footerReference w:type="defaul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F6C318" w14:textId="77777777" w:rsidR="00397F3A" w:rsidRDefault="00397F3A">
      <w:r>
        <w:separator/>
      </w:r>
    </w:p>
  </w:endnote>
  <w:endnote w:type="continuationSeparator" w:id="0">
    <w:p w14:paraId="1EF592BC" w14:textId="77777777" w:rsidR="00397F3A" w:rsidRDefault="00397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imes">
    <w:altName w:val="Sylfae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AB0E8" w14:textId="77777777" w:rsidR="00BD1877" w:rsidRDefault="00BD1877">
    <w:pPr>
      <w:pStyle w:val="Footer"/>
      <w:tabs>
        <w:tab w:val="clear" w:pos="8930"/>
        <w:tab w:val="right" w:pos="8931"/>
      </w:tabs>
      <w:rPr>
        <w:rFonts w:ascii="Times New Roman" w:hAnsi="Times New Roman"/>
      </w:rPr>
    </w:pPr>
  </w:p>
  <w:p w14:paraId="57B16535" w14:textId="77777777" w:rsidR="00BD1877" w:rsidRDefault="00816FAE">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1D2DEA" w14:textId="77777777" w:rsidR="00BD1877" w:rsidRDefault="00BD1877">
    <w:pPr>
      <w:pStyle w:val="Footer"/>
      <w:tabs>
        <w:tab w:val="clear" w:pos="8930"/>
        <w:tab w:val="right" w:pos="8931"/>
      </w:tabs>
    </w:pPr>
  </w:p>
  <w:p w14:paraId="52772B7F" w14:textId="77777777" w:rsidR="00BD1877" w:rsidRDefault="00816FAE">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C70564" w14:textId="77777777" w:rsidR="00397F3A" w:rsidRDefault="00397F3A">
      <w:r>
        <w:separator/>
      </w:r>
    </w:p>
  </w:footnote>
  <w:footnote w:type="continuationSeparator" w:id="0">
    <w:p w14:paraId="083C2419" w14:textId="77777777" w:rsidR="00397F3A" w:rsidRDefault="00397F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655B61"/>
    <w:multiLevelType w:val="hybridMultilevel"/>
    <w:tmpl w:val="E53244E6"/>
    <w:lvl w:ilvl="0" w:tplc="AEC8CBDE">
      <w:start w:val="1"/>
      <w:numFmt w:val="decimal"/>
      <w:lvlText w:val="-%1"/>
      <w:lvlJc w:val="left"/>
      <w:pPr>
        <w:ind w:left="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158CFE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E3A2D8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D68612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4BC3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056AE0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78BB9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F1E784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C58257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4533219"/>
    <w:multiLevelType w:val="hybridMultilevel"/>
    <w:tmpl w:val="65A25032"/>
    <w:lvl w:ilvl="0" w:tplc="DEEC84AE">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D2CE55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686555E">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F3055AE">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EC40038">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DA014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064787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878B44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A36625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076241915">
    <w:abstractNumId w:val="1"/>
  </w:num>
  <w:num w:numId="2" w16cid:durableId="977538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FC6"/>
    <w:rsid w:val="000D6190"/>
    <w:rsid w:val="00165726"/>
    <w:rsid w:val="001B6DF0"/>
    <w:rsid w:val="00211693"/>
    <w:rsid w:val="002949C7"/>
    <w:rsid w:val="00397F3A"/>
    <w:rsid w:val="00494F6D"/>
    <w:rsid w:val="005C06A4"/>
    <w:rsid w:val="0079506D"/>
    <w:rsid w:val="00816FAE"/>
    <w:rsid w:val="00A5280D"/>
    <w:rsid w:val="00A61019"/>
    <w:rsid w:val="00BB5FC6"/>
    <w:rsid w:val="00BD1877"/>
    <w:rsid w:val="00E51033"/>
    <w:rsid w:val="00E5389A"/>
    <w:rsid w:val="00F54A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5B12"/>
  <w15:chartTrackingRefBased/>
  <w15:docId w15:val="{7E86FC77-42F9-5F4E-A787-CBAF945B7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FC6"/>
    <w:rPr>
      <w:rFonts w:ascii="Times New Roman" w:hAnsi="Times New Roman"/>
    </w:rPr>
  </w:style>
  <w:style w:type="paragraph" w:styleId="Heading1">
    <w:name w:val="heading 1"/>
    <w:next w:val="Normal"/>
    <w:link w:val="Heading1Char"/>
    <w:uiPriority w:val="9"/>
    <w:qFormat/>
    <w:rsid w:val="00BB5FC6"/>
    <w:pPr>
      <w:keepNext/>
      <w:keepLines/>
      <w:spacing w:after="4" w:line="250" w:lineRule="auto"/>
      <w:ind w:left="3143" w:right="1985" w:hanging="10"/>
      <w:outlineLvl w:val="0"/>
    </w:pPr>
    <w:rPr>
      <w:rFonts w:ascii="Times New Roman" w:eastAsia="Times New Roman" w:hAnsi="Times New Roman" w:cs="Times New Roman"/>
      <w:b/>
      <w:color w:val="000000"/>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B5FC6"/>
    <w:pPr>
      <w:tabs>
        <w:tab w:val="center" w:pos="4536"/>
        <w:tab w:val="center" w:pos="8930"/>
      </w:tabs>
    </w:pPr>
    <w:rPr>
      <w:rFonts w:ascii="Helvetica" w:eastAsia="Times New Roman" w:hAnsi="Helvetica" w:cs="Times New Roman"/>
      <w:kern w:val="0"/>
      <w:sz w:val="16"/>
      <w:szCs w:val="20"/>
      <w:lang w:eastAsia="lv-LV"/>
      <w14:ligatures w14:val="none"/>
    </w:rPr>
  </w:style>
  <w:style w:type="character" w:customStyle="1" w:styleId="FooterChar">
    <w:name w:val="Footer Char"/>
    <w:basedOn w:val="DefaultParagraphFont"/>
    <w:link w:val="Footer"/>
    <w:rsid w:val="00BB5FC6"/>
    <w:rPr>
      <w:rFonts w:ascii="Helvetica" w:eastAsia="Times New Roman" w:hAnsi="Helvetica" w:cs="Times New Roman"/>
      <w:kern w:val="0"/>
      <w:sz w:val="16"/>
      <w:szCs w:val="20"/>
      <w:lang w:val="lv-LV" w:eastAsia="lv-LV"/>
      <w14:ligatures w14:val="none"/>
    </w:rPr>
  </w:style>
  <w:style w:type="paragraph" w:styleId="BodyText">
    <w:name w:val="Body Text"/>
    <w:basedOn w:val="Normal"/>
    <w:link w:val="BodyTextChar"/>
    <w:rsid w:val="00BB5FC6"/>
    <w:pPr>
      <w:jc w:val="both"/>
    </w:pPr>
    <w:rPr>
      <w:rFonts w:eastAsia="Times New Roman" w:cs="Times New Roman"/>
      <w:kern w:val="0"/>
      <w:sz w:val="22"/>
      <w:szCs w:val="20"/>
      <w:lang w:eastAsia="lv-LV"/>
      <w14:ligatures w14:val="none"/>
    </w:rPr>
  </w:style>
  <w:style w:type="character" w:customStyle="1" w:styleId="BodyTextChar">
    <w:name w:val="Body Text Char"/>
    <w:basedOn w:val="DefaultParagraphFont"/>
    <w:link w:val="BodyText"/>
    <w:rsid w:val="00BB5FC6"/>
    <w:rPr>
      <w:rFonts w:ascii="Times New Roman" w:eastAsia="Times New Roman" w:hAnsi="Times New Roman" w:cs="Times New Roman"/>
      <w:kern w:val="0"/>
      <w:sz w:val="22"/>
      <w:szCs w:val="20"/>
      <w:lang w:val="lv-LV" w:eastAsia="lv-LV"/>
      <w14:ligatures w14:val="none"/>
    </w:rPr>
  </w:style>
  <w:style w:type="paragraph" w:styleId="EndnoteText">
    <w:name w:val="endnote text"/>
    <w:basedOn w:val="Normal"/>
    <w:link w:val="EndnoteTextChar"/>
    <w:semiHidden/>
    <w:rsid w:val="00BB5FC6"/>
    <w:pPr>
      <w:tabs>
        <w:tab w:val="left" w:pos="567"/>
      </w:tabs>
    </w:pPr>
    <w:rPr>
      <w:rFonts w:eastAsia="Times New Roman" w:cs="Times New Roman"/>
      <w:kern w:val="0"/>
      <w:sz w:val="22"/>
      <w:szCs w:val="20"/>
      <w:lang w:eastAsia="lv-LV"/>
      <w14:ligatures w14:val="none"/>
    </w:rPr>
  </w:style>
  <w:style w:type="character" w:customStyle="1" w:styleId="EndnoteTextChar">
    <w:name w:val="Endnote Text Char"/>
    <w:basedOn w:val="DefaultParagraphFont"/>
    <w:link w:val="EndnoteText"/>
    <w:semiHidden/>
    <w:rsid w:val="00BB5FC6"/>
    <w:rPr>
      <w:rFonts w:ascii="Times New Roman" w:eastAsia="Times New Roman" w:hAnsi="Times New Roman" w:cs="Times New Roman"/>
      <w:kern w:val="0"/>
      <w:sz w:val="22"/>
      <w:szCs w:val="20"/>
      <w:lang w:val="lv-LV" w:eastAsia="lv-LV"/>
      <w14:ligatures w14:val="none"/>
    </w:rPr>
  </w:style>
  <w:style w:type="character" w:styleId="CommentReference">
    <w:name w:val="annotation reference"/>
    <w:semiHidden/>
    <w:rsid w:val="00BB5FC6"/>
    <w:rPr>
      <w:sz w:val="16"/>
      <w:lang w:val="lv-LV" w:eastAsia="lv-LV"/>
    </w:rPr>
  </w:style>
  <w:style w:type="paragraph" w:styleId="CommentText">
    <w:name w:val="annotation text"/>
    <w:basedOn w:val="Normal"/>
    <w:link w:val="CommentTextChar"/>
    <w:semiHidden/>
    <w:rsid w:val="00BB5FC6"/>
    <w:pPr>
      <w:tabs>
        <w:tab w:val="left" w:pos="567"/>
      </w:tabs>
      <w:spacing w:line="260" w:lineRule="exact"/>
    </w:pPr>
    <w:rPr>
      <w:rFonts w:eastAsia="Times New Roman" w:cs="Times New Roman"/>
      <w:kern w:val="0"/>
      <w:sz w:val="20"/>
      <w:szCs w:val="20"/>
      <w:lang w:eastAsia="lv-LV"/>
      <w14:ligatures w14:val="none"/>
    </w:rPr>
  </w:style>
  <w:style w:type="character" w:customStyle="1" w:styleId="CommentTextChar">
    <w:name w:val="Comment Text Char"/>
    <w:basedOn w:val="DefaultParagraphFont"/>
    <w:link w:val="CommentText"/>
    <w:semiHidden/>
    <w:rsid w:val="00BB5FC6"/>
    <w:rPr>
      <w:rFonts w:ascii="Times New Roman" w:eastAsia="Times New Roman" w:hAnsi="Times New Roman" w:cs="Times New Roman"/>
      <w:kern w:val="0"/>
      <w:sz w:val="20"/>
      <w:szCs w:val="20"/>
      <w:lang w:val="lv-LV" w:eastAsia="lv-LV"/>
      <w14:ligatures w14:val="none"/>
    </w:rPr>
  </w:style>
  <w:style w:type="character" w:styleId="Hyperlink">
    <w:name w:val="Hyperlink"/>
    <w:uiPriority w:val="99"/>
    <w:rsid w:val="00BB5FC6"/>
    <w:rPr>
      <w:color w:val="0000FF"/>
      <w:u w:val="single"/>
      <w:lang w:val="lv-LV" w:eastAsia="lv-LV"/>
    </w:rPr>
  </w:style>
  <w:style w:type="paragraph" w:customStyle="1" w:styleId="Texte">
    <w:name w:val="Texte"/>
    <w:basedOn w:val="Normal"/>
    <w:rsid w:val="00BB5FC6"/>
    <w:pPr>
      <w:jc w:val="both"/>
    </w:pPr>
    <w:rPr>
      <w:rFonts w:ascii="Times" w:eastAsia="Times New Roman" w:hAnsi="Times" w:cs="Times New Roman"/>
      <w:kern w:val="0"/>
      <w:szCs w:val="20"/>
      <w:lang w:eastAsia="lv-LV"/>
      <w14:ligatures w14:val="none"/>
    </w:rPr>
  </w:style>
  <w:style w:type="paragraph" w:customStyle="1" w:styleId="Style1">
    <w:name w:val="Style1"/>
    <w:basedOn w:val="Normal"/>
    <w:qFormat/>
    <w:rsid w:val="00BB5FC6"/>
    <w:pPr>
      <w:tabs>
        <w:tab w:val="left" w:pos="0"/>
      </w:tabs>
      <w:ind w:left="567" w:hanging="567"/>
    </w:pPr>
    <w:rPr>
      <w:rFonts w:eastAsia="Times New Roman" w:cs="Times New Roman"/>
      <w:b/>
      <w:kern w:val="0"/>
      <w:sz w:val="22"/>
      <w:szCs w:val="22"/>
      <w14:ligatures w14:val="none"/>
    </w:rPr>
  </w:style>
  <w:style w:type="paragraph" w:customStyle="1" w:styleId="paragraph">
    <w:name w:val="paragraph"/>
    <w:basedOn w:val="Normal"/>
    <w:rsid w:val="00BB5FC6"/>
    <w:pPr>
      <w:spacing w:before="100" w:beforeAutospacing="1" w:after="100" w:afterAutospacing="1"/>
    </w:pPr>
    <w:rPr>
      <w:rFonts w:eastAsia="Times New Roman" w:cs="Times New Roman"/>
      <w:kern w:val="0"/>
      <w:lang w:val="fr-FR" w:eastAsia="fr-FR"/>
      <w14:ligatures w14:val="none"/>
    </w:rPr>
  </w:style>
  <w:style w:type="character" w:customStyle="1" w:styleId="Heading1Char">
    <w:name w:val="Heading 1 Char"/>
    <w:basedOn w:val="DefaultParagraphFont"/>
    <w:link w:val="Heading1"/>
    <w:uiPriority w:val="9"/>
    <w:rsid w:val="00BB5FC6"/>
    <w:rPr>
      <w:rFonts w:ascii="Times New Roman" w:eastAsia="Times New Roman" w:hAnsi="Times New Roman" w:cs="Times New Roman"/>
      <w:b/>
      <w:color w:val="000000"/>
      <w:sz w:val="22"/>
      <w:lang w:eastAsia="en-GB"/>
    </w:rPr>
  </w:style>
  <w:style w:type="paragraph" w:customStyle="1" w:styleId="Style2">
    <w:name w:val="Style2"/>
    <w:basedOn w:val="Normal"/>
    <w:qFormat/>
    <w:rsid w:val="00BB5FC6"/>
    <w:pPr>
      <w:pBdr>
        <w:top w:val="single" w:sz="4" w:space="1" w:color="auto"/>
        <w:left w:val="single" w:sz="4" w:space="4" w:color="auto"/>
        <w:bottom w:val="single" w:sz="4" w:space="1" w:color="auto"/>
        <w:right w:val="single" w:sz="4" w:space="4" w:color="auto"/>
      </w:pBdr>
      <w:tabs>
        <w:tab w:val="left" w:pos="0"/>
      </w:tabs>
      <w:ind w:left="567" w:hanging="567"/>
    </w:pPr>
    <w:rPr>
      <w:rFonts w:eastAsia="Times New Roman" w:cs="Times New Roman"/>
      <w:b/>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harmacovigilance@ceva.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dicines.health.europa.eu/veterinar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vd.gov.lv" TargetMode="External"/><Relationship Id="rId4" Type="http://schemas.openxmlformats.org/officeDocument/2006/relationships/styles" Target="styles.xml"/><Relationship Id="rId9" Type="http://schemas.openxmlformats.org/officeDocument/2006/relationships/hyperlink" Target="https://medicines.health.europa.eu/veterinar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EE622BE74308459341684583135F93" ma:contentTypeVersion="17" ma:contentTypeDescription="Create a new document." ma:contentTypeScope="" ma:versionID="0330d46015ccad054b3112a5675acf0a">
  <xsd:schema xmlns:xsd="http://www.w3.org/2001/XMLSchema" xmlns:xs="http://www.w3.org/2001/XMLSchema" xmlns:p="http://schemas.microsoft.com/office/2006/metadata/properties" xmlns:ns2="ceff7c83-689e-4a02-8d2b-646fe6e989ea" xmlns:ns3="f0a1abd7-dd28-43b7-9208-2cce15462855" targetNamespace="http://schemas.microsoft.com/office/2006/metadata/properties" ma:root="true" ma:fieldsID="82ab1d5c313c9d42fd1d450a8ec40516" ns2:_="" ns3:_="">
    <xsd:import namespace="ceff7c83-689e-4a02-8d2b-646fe6e989ea"/>
    <xsd:import namespace="f0a1abd7-dd28-43b7-9208-2cce1546285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ff7c83-689e-4a02-8d2b-646fe6e989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55b254c-95c4-4d15-8385-616b6db4be17}" ma:internalName="TaxCatchAll" ma:showField="CatchAllData" ma:web="ceff7c83-689e-4a02-8d2b-646fe6e989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a1abd7-dd28-43b7-9208-2cce1546285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8f4daa-3691-49b3-a00a-41b85e5168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D0D2DD-307B-46C8-872F-A6460D997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ff7c83-689e-4a02-8d2b-646fe6e989ea"/>
    <ds:schemaRef ds:uri="f0a1abd7-dd28-43b7-9208-2cce154628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E71C9D-616C-42CC-8138-CCF43121B4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9990</Words>
  <Characters>5695</Characters>
  <DocSecurity>0</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