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337FF2" w14:textId="77777777" w:rsidR="002828C7" w:rsidRDefault="002828C7">
      <w:pPr>
        <w:tabs>
          <w:tab w:val="clear" w:pos="567"/>
        </w:tabs>
        <w:spacing w:line="240" w:lineRule="auto"/>
        <w:rPr>
          <w:szCs w:val="22"/>
        </w:rPr>
      </w:pPr>
    </w:p>
    <w:p w14:paraId="42C04540" w14:textId="77777777" w:rsidR="002828C7" w:rsidRDefault="002828C7">
      <w:pPr>
        <w:tabs>
          <w:tab w:val="clear" w:pos="567"/>
        </w:tabs>
        <w:spacing w:line="240" w:lineRule="auto"/>
        <w:rPr>
          <w:szCs w:val="22"/>
        </w:rPr>
      </w:pPr>
    </w:p>
    <w:p w14:paraId="652D7606" w14:textId="77777777" w:rsidR="002828C7" w:rsidRDefault="002828C7">
      <w:pPr>
        <w:tabs>
          <w:tab w:val="clear" w:pos="567"/>
        </w:tabs>
        <w:spacing w:line="240" w:lineRule="auto"/>
        <w:rPr>
          <w:szCs w:val="22"/>
        </w:rPr>
      </w:pPr>
    </w:p>
    <w:p w14:paraId="1C15B2DA" w14:textId="77777777" w:rsidR="002828C7" w:rsidRDefault="002828C7">
      <w:pPr>
        <w:tabs>
          <w:tab w:val="clear" w:pos="567"/>
        </w:tabs>
        <w:spacing w:line="240" w:lineRule="auto"/>
        <w:rPr>
          <w:szCs w:val="22"/>
        </w:rPr>
      </w:pPr>
    </w:p>
    <w:p w14:paraId="077B138A" w14:textId="77777777" w:rsidR="002828C7" w:rsidRDefault="002828C7">
      <w:pPr>
        <w:tabs>
          <w:tab w:val="clear" w:pos="567"/>
        </w:tabs>
        <w:spacing w:line="240" w:lineRule="auto"/>
        <w:rPr>
          <w:szCs w:val="22"/>
        </w:rPr>
      </w:pPr>
    </w:p>
    <w:p w14:paraId="17A94D68" w14:textId="77777777" w:rsidR="002828C7" w:rsidRDefault="002828C7">
      <w:pPr>
        <w:tabs>
          <w:tab w:val="clear" w:pos="567"/>
        </w:tabs>
        <w:spacing w:line="240" w:lineRule="auto"/>
        <w:rPr>
          <w:szCs w:val="22"/>
        </w:rPr>
      </w:pPr>
    </w:p>
    <w:p w14:paraId="550B5211" w14:textId="77777777" w:rsidR="002828C7" w:rsidRDefault="002828C7">
      <w:pPr>
        <w:tabs>
          <w:tab w:val="clear" w:pos="567"/>
        </w:tabs>
        <w:spacing w:line="240" w:lineRule="auto"/>
        <w:rPr>
          <w:szCs w:val="22"/>
        </w:rPr>
      </w:pPr>
    </w:p>
    <w:p w14:paraId="2E58345D" w14:textId="77777777" w:rsidR="002828C7" w:rsidRDefault="002828C7">
      <w:pPr>
        <w:tabs>
          <w:tab w:val="clear" w:pos="567"/>
        </w:tabs>
        <w:spacing w:line="240" w:lineRule="auto"/>
        <w:rPr>
          <w:szCs w:val="22"/>
        </w:rPr>
      </w:pPr>
    </w:p>
    <w:p w14:paraId="08DD93A1" w14:textId="77777777" w:rsidR="002828C7" w:rsidRDefault="002828C7">
      <w:pPr>
        <w:tabs>
          <w:tab w:val="clear" w:pos="567"/>
        </w:tabs>
        <w:spacing w:line="240" w:lineRule="auto"/>
        <w:rPr>
          <w:szCs w:val="22"/>
        </w:rPr>
      </w:pPr>
    </w:p>
    <w:p w14:paraId="377531AC" w14:textId="77777777" w:rsidR="002828C7" w:rsidRDefault="002828C7">
      <w:pPr>
        <w:tabs>
          <w:tab w:val="clear" w:pos="567"/>
        </w:tabs>
        <w:spacing w:line="240" w:lineRule="auto"/>
        <w:rPr>
          <w:szCs w:val="22"/>
        </w:rPr>
      </w:pPr>
    </w:p>
    <w:p w14:paraId="25FF7771" w14:textId="77777777" w:rsidR="002828C7" w:rsidRDefault="002828C7">
      <w:pPr>
        <w:tabs>
          <w:tab w:val="clear" w:pos="567"/>
        </w:tabs>
        <w:spacing w:line="240" w:lineRule="auto"/>
        <w:rPr>
          <w:szCs w:val="22"/>
        </w:rPr>
      </w:pPr>
    </w:p>
    <w:p w14:paraId="5495E95D" w14:textId="77777777" w:rsidR="002828C7" w:rsidRDefault="002828C7">
      <w:pPr>
        <w:tabs>
          <w:tab w:val="clear" w:pos="567"/>
        </w:tabs>
        <w:spacing w:line="240" w:lineRule="auto"/>
        <w:rPr>
          <w:szCs w:val="22"/>
        </w:rPr>
      </w:pPr>
    </w:p>
    <w:p w14:paraId="16268149" w14:textId="77777777" w:rsidR="002828C7" w:rsidRDefault="002828C7">
      <w:pPr>
        <w:tabs>
          <w:tab w:val="clear" w:pos="567"/>
        </w:tabs>
        <w:spacing w:line="240" w:lineRule="auto"/>
        <w:rPr>
          <w:szCs w:val="22"/>
        </w:rPr>
      </w:pPr>
    </w:p>
    <w:p w14:paraId="5E3A8198" w14:textId="77777777" w:rsidR="002828C7" w:rsidRDefault="002828C7">
      <w:pPr>
        <w:tabs>
          <w:tab w:val="clear" w:pos="567"/>
        </w:tabs>
        <w:spacing w:line="240" w:lineRule="auto"/>
        <w:rPr>
          <w:szCs w:val="22"/>
        </w:rPr>
      </w:pPr>
    </w:p>
    <w:p w14:paraId="058A8747" w14:textId="77777777" w:rsidR="002828C7" w:rsidRDefault="002828C7">
      <w:pPr>
        <w:tabs>
          <w:tab w:val="clear" w:pos="567"/>
        </w:tabs>
        <w:spacing w:line="240" w:lineRule="auto"/>
        <w:rPr>
          <w:szCs w:val="22"/>
        </w:rPr>
      </w:pPr>
    </w:p>
    <w:p w14:paraId="2E746737" w14:textId="77777777" w:rsidR="002828C7" w:rsidRDefault="002828C7">
      <w:pPr>
        <w:tabs>
          <w:tab w:val="clear" w:pos="567"/>
        </w:tabs>
        <w:spacing w:line="240" w:lineRule="auto"/>
        <w:rPr>
          <w:szCs w:val="22"/>
        </w:rPr>
      </w:pPr>
    </w:p>
    <w:p w14:paraId="42A87A34" w14:textId="77777777" w:rsidR="002828C7" w:rsidRDefault="002828C7">
      <w:pPr>
        <w:tabs>
          <w:tab w:val="clear" w:pos="567"/>
        </w:tabs>
        <w:spacing w:line="240" w:lineRule="auto"/>
        <w:rPr>
          <w:szCs w:val="22"/>
        </w:rPr>
      </w:pPr>
    </w:p>
    <w:p w14:paraId="5464F2D5" w14:textId="77777777" w:rsidR="002828C7" w:rsidRDefault="002828C7">
      <w:pPr>
        <w:tabs>
          <w:tab w:val="clear" w:pos="567"/>
        </w:tabs>
        <w:spacing w:line="240" w:lineRule="auto"/>
        <w:rPr>
          <w:szCs w:val="22"/>
        </w:rPr>
      </w:pPr>
    </w:p>
    <w:p w14:paraId="3FC4BC55" w14:textId="77777777" w:rsidR="002828C7" w:rsidRDefault="002828C7">
      <w:pPr>
        <w:tabs>
          <w:tab w:val="clear" w:pos="567"/>
        </w:tabs>
        <w:spacing w:line="240" w:lineRule="auto"/>
        <w:rPr>
          <w:szCs w:val="22"/>
        </w:rPr>
      </w:pPr>
    </w:p>
    <w:p w14:paraId="7979D261" w14:textId="77777777" w:rsidR="002828C7" w:rsidRDefault="002828C7">
      <w:pPr>
        <w:tabs>
          <w:tab w:val="clear" w:pos="567"/>
        </w:tabs>
        <w:spacing w:line="240" w:lineRule="auto"/>
        <w:rPr>
          <w:szCs w:val="22"/>
        </w:rPr>
      </w:pPr>
    </w:p>
    <w:p w14:paraId="5188DAB5" w14:textId="77777777" w:rsidR="002828C7" w:rsidRDefault="002828C7">
      <w:pPr>
        <w:tabs>
          <w:tab w:val="clear" w:pos="567"/>
        </w:tabs>
        <w:spacing w:line="240" w:lineRule="auto"/>
        <w:rPr>
          <w:szCs w:val="22"/>
        </w:rPr>
      </w:pPr>
    </w:p>
    <w:p w14:paraId="0A3B3B2E" w14:textId="77777777" w:rsidR="002828C7" w:rsidRDefault="002828C7">
      <w:pPr>
        <w:tabs>
          <w:tab w:val="clear" w:pos="567"/>
        </w:tabs>
        <w:spacing w:line="240" w:lineRule="auto"/>
        <w:rPr>
          <w:szCs w:val="22"/>
        </w:rPr>
      </w:pPr>
    </w:p>
    <w:p w14:paraId="1D5A1CFE" w14:textId="77777777" w:rsidR="002828C7" w:rsidRDefault="00FE3DF4">
      <w:pPr>
        <w:tabs>
          <w:tab w:val="clear" w:pos="567"/>
        </w:tabs>
        <w:spacing w:line="240" w:lineRule="auto"/>
        <w:jc w:val="center"/>
        <w:rPr>
          <w:b/>
          <w:szCs w:val="22"/>
        </w:rPr>
      </w:pPr>
      <w:r>
        <w:rPr>
          <w:b/>
          <w:szCs w:val="22"/>
        </w:rPr>
        <w:t>I PIELIKUMS</w:t>
      </w:r>
    </w:p>
    <w:p w14:paraId="2517087A" w14:textId="77777777" w:rsidR="002828C7" w:rsidRDefault="002828C7">
      <w:pPr>
        <w:tabs>
          <w:tab w:val="clear" w:pos="567"/>
        </w:tabs>
        <w:spacing w:line="240" w:lineRule="auto"/>
        <w:rPr>
          <w:szCs w:val="22"/>
        </w:rPr>
      </w:pPr>
    </w:p>
    <w:p w14:paraId="7FACFFBE" w14:textId="77777777" w:rsidR="002828C7" w:rsidRDefault="00FE3DF4">
      <w:pPr>
        <w:tabs>
          <w:tab w:val="clear" w:pos="567"/>
        </w:tabs>
        <w:spacing w:line="240" w:lineRule="auto"/>
        <w:jc w:val="center"/>
        <w:rPr>
          <w:b/>
          <w:szCs w:val="22"/>
        </w:rPr>
      </w:pPr>
      <w:r>
        <w:rPr>
          <w:b/>
          <w:szCs w:val="22"/>
        </w:rPr>
        <w:t>VETERINĀRO ZĀĻU APRAKSTS</w:t>
      </w:r>
    </w:p>
    <w:p w14:paraId="2ADC0A8B" w14:textId="77777777" w:rsidR="002828C7" w:rsidRDefault="00FE3DF4">
      <w:pPr>
        <w:pStyle w:val="Style1"/>
      </w:pPr>
      <w:r>
        <w:br w:type="page"/>
      </w:r>
      <w:r>
        <w:lastRenderedPageBreak/>
        <w:t>1.</w:t>
      </w:r>
      <w:r>
        <w:tab/>
        <w:t>VETERINĀRO ZĀĻU NOSAUKUMS</w:t>
      </w:r>
    </w:p>
    <w:p w14:paraId="568D4D56" w14:textId="77777777" w:rsidR="002828C7" w:rsidRDefault="002828C7">
      <w:pPr>
        <w:tabs>
          <w:tab w:val="clear" w:pos="567"/>
        </w:tabs>
        <w:spacing w:line="240" w:lineRule="auto"/>
        <w:rPr>
          <w:szCs w:val="22"/>
        </w:rPr>
      </w:pPr>
    </w:p>
    <w:p w14:paraId="05DCCA17" w14:textId="77777777" w:rsidR="002828C7" w:rsidRDefault="00FE3DF4">
      <w:pPr>
        <w:tabs>
          <w:tab w:val="clear" w:pos="567"/>
          <w:tab w:val="left" w:pos="6096"/>
        </w:tabs>
        <w:spacing w:line="240" w:lineRule="auto"/>
        <w:rPr>
          <w:szCs w:val="22"/>
        </w:rPr>
      </w:pPr>
      <w:r>
        <w:rPr>
          <w:szCs w:val="22"/>
        </w:rPr>
        <w:t xml:space="preserve">Robexera </w:t>
      </w:r>
      <w:r>
        <w:rPr>
          <w:bCs/>
          <w:szCs w:val="22"/>
        </w:rPr>
        <w:t>20 mg/ml šķīdums injekcijām kaķiem un suņiem</w:t>
      </w:r>
    </w:p>
    <w:p w14:paraId="024192C6" w14:textId="77777777" w:rsidR="002828C7" w:rsidRDefault="002828C7">
      <w:pPr>
        <w:tabs>
          <w:tab w:val="clear" w:pos="567"/>
        </w:tabs>
        <w:spacing w:line="240" w:lineRule="auto"/>
        <w:rPr>
          <w:szCs w:val="22"/>
        </w:rPr>
      </w:pPr>
    </w:p>
    <w:p w14:paraId="28A8752C" w14:textId="77777777" w:rsidR="002828C7" w:rsidRDefault="002828C7">
      <w:pPr>
        <w:tabs>
          <w:tab w:val="clear" w:pos="567"/>
        </w:tabs>
        <w:spacing w:line="240" w:lineRule="auto"/>
        <w:rPr>
          <w:szCs w:val="22"/>
        </w:rPr>
      </w:pPr>
    </w:p>
    <w:p w14:paraId="61A3D826" w14:textId="77777777" w:rsidR="002828C7" w:rsidRDefault="00FE3DF4">
      <w:pPr>
        <w:pStyle w:val="Style1"/>
      </w:pPr>
      <w:r>
        <w:t>2.</w:t>
      </w:r>
      <w:r>
        <w:tab/>
        <w:t>KVALITATĪVAIS UN KVANTITATĪVAIS SASTĀVS</w:t>
      </w:r>
    </w:p>
    <w:p w14:paraId="65A81F5D" w14:textId="77777777" w:rsidR="002828C7" w:rsidRDefault="002828C7">
      <w:pPr>
        <w:tabs>
          <w:tab w:val="clear" w:pos="567"/>
        </w:tabs>
        <w:spacing w:line="240" w:lineRule="auto"/>
        <w:rPr>
          <w:szCs w:val="22"/>
        </w:rPr>
      </w:pPr>
    </w:p>
    <w:p w14:paraId="7DC832C2" w14:textId="77777777" w:rsidR="002828C7" w:rsidRDefault="00FE3DF4">
      <w:pPr>
        <w:tabs>
          <w:tab w:val="clear" w:pos="567"/>
        </w:tabs>
        <w:spacing w:line="240" w:lineRule="auto"/>
        <w:rPr>
          <w:szCs w:val="22"/>
        </w:rPr>
      </w:pPr>
      <w:r>
        <w:rPr>
          <w:szCs w:val="22"/>
        </w:rPr>
        <w:t>Katrs ml satur:</w:t>
      </w:r>
    </w:p>
    <w:p w14:paraId="045045F9" w14:textId="77777777" w:rsidR="002828C7" w:rsidRDefault="002828C7">
      <w:pPr>
        <w:tabs>
          <w:tab w:val="clear" w:pos="567"/>
        </w:tabs>
        <w:spacing w:line="240" w:lineRule="auto"/>
        <w:rPr>
          <w:szCs w:val="22"/>
        </w:rPr>
      </w:pPr>
    </w:p>
    <w:p w14:paraId="169920ED" w14:textId="67AD99FC" w:rsidR="002828C7" w:rsidRDefault="00FE3DF4">
      <w:pPr>
        <w:tabs>
          <w:tab w:val="clear" w:pos="567"/>
        </w:tabs>
        <w:spacing w:line="240" w:lineRule="auto"/>
        <w:rPr>
          <w:b/>
          <w:szCs w:val="22"/>
        </w:rPr>
      </w:pPr>
      <w:r>
        <w:rPr>
          <w:b/>
          <w:szCs w:val="22"/>
        </w:rPr>
        <w:t>Aktīvā</w:t>
      </w:r>
      <w:r w:rsidR="00F33A04">
        <w:rPr>
          <w:b/>
          <w:szCs w:val="22"/>
        </w:rPr>
        <w:t>s</w:t>
      </w:r>
      <w:r>
        <w:rPr>
          <w:b/>
          <w:szCs w:val="22"/>
        </w:rPr>
        <w:t xml:space="preserve"> viela</w:t>
      </w:r>
      <w:r w:rsidR="00F33A04">
        <w:rPr>
          <w:b/>
          <w:szCs w:val="22"/>
        </w:rPr>
        <w:t>s</w:t>
      </w:r>
      <w:r>
        <w:rPr>
          <w:b/>
          <w:szCs w:val="22"/>
        </w:rPr>
        <w:t>:</w:t>
      </w:r>
    </w:p>
    <w:p w14:paraId="0B90D1CF" w14:textId="77777777" w:rsidR="002828C7" w:rsidRDefault="002828C7">
      <w:pPr>
        <w:tabs>
          <w:tab w:val="clear" w:pos="567"/>
        </w:tabs>
        <w:spacing w:line="240" w:lineRule="auto"/>
        <w:rPr>
          <w:iCs/>
          <w:szCs w:val="22"/>
        </w:rPr>
      </w:pPr>
    </w:p>
    <w:p w14:paraId="4DCD9E08" w14:textId="77777777" w:rsidR="002828C7" w:rsidRDefault="00FE3DF4">
      <w:pPr>
        <w:tabs>
          <w:tab w:val="clear" w:pos="567"/>
        </w:tabs>
        <w:spacing w:line="240" w:lineRule="auto"/>
        <w:rPr>
          <w:iCs/>
          <w:szCs w:val="22"/>
        </w:rPr>
      </w:pPr>
      <w:r>
        <w:rPr>
          <w:szCs w:val="22"/>
        </w:rPr>
        <w:t>Robenakoksibs</w:t>
      </w:r>
      <w:r>
        <w:rPr>
          <w:szCs w:val="22"/>
        </w:rPr>
        <w:tab/>
        <w:t>20 mg</w:t>
      </w:r>
    </w:p>
    <w:p w14:paraId="64347CB5" w14:textId="77777777" w:rsidR="002828C7" w:rsidRDefault="002828C7">
      <w:pPr>
        <w:tabs>
          <w:tab w:val="clear" w:pos="567"/>
        </w:tabs>
        <w:spacing w:line="240" w:lineRule="auto"/>
        <w:rPr>
          <w:szCs w:val="22"/>
        </w:rPr>
      </w:pPr>
    </w:p>
    <w:p w14:paraId="4CA129DC" w14:textId="77777777" w:rsidR="002828C7" w:rsidRDefault="00FE3DF4">
      <w:pPr>
        <w:tabs>
          <w:tab w:val="clear" w:pos="567"/>
        </w:tabs>
        <w:spacing w:line="240" w:lineRule="auto"/>
        <w:rPr>
          <w:szCs w:val="22"/>
        </w:rPr>
      </w:pPr>
      <w:r>
        <w:rPr>
          <w:b/>
          <w:szCs w:val="22"/>
        </w:rPr>
        <w:t>Palīgvielas:</w:t>
      </w:r>
    </w:p>
    <w:p w14:paraId="5DCFAB4C" w14:textId="77777777" w:rsidR="002828C7" w:rsidRDefault="002828C7">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2828C7" w14:paraId="40213663" w14:textId="77777777">
        <w:tc>
          <w:tcPr>
            <w:tcW w:w="4524" w:type="dxa"/>
            <w:shd w:val="clear" w:color="auto" w:fill="auto"/>
            <w:vAlign w:val="center"/>
          </w:tcPr>
          <w:p w14:paraId="02EB5C4D" w14:textId="77777777" w:rsidR="002828C7" w:rsidRDefault="00FE3DF4">
            <w:pPr>
              <w:spacing w:before="60" w:after="60"/>
              <w:rPr>
                <w:b/>
                <w:bCs/>
                <w:iCs/>
                <w:szCs w:val="22"/>
              </w:rPr>
            </w:pPr>
            <w:r>
              <w:rPr>
                <w:b/>
                <w:bCs/>
                <w:iCs/>
                <w:szCs w:val="22"/>
              </w:rPr>
              <w:t>Palīgvielu un citu sastāvdaļu kvalitatīvais sastāvs</w:t>
            </w:r>
          </w:p>
        </w:tc>
        <w:tc>
          <w:tcPr>
            <w:tcW w:w="4537" w:type="dxa"/>
            <w:shd w:val="clear" w:color="auto" w:fill="auto"/>
            <w:vAlign w:val="center"/>
          </w:tcPr>
          <w:p w14:paraId="1A40B9B6" w14:textId="77777777" w:rsidR="002828C7" w:rsidRDefault="00FE3DF4">
            <w:pPr>
              <w:spacing w:before="60" w:after="60"/>
              <w:rPr>
                <w:b/>
                <w:bCs/>
                <w:iCs/>
                <w:szCs w:val="22"/>
              </w:rPr>
            </w:pPr>
            <w:r>
              <w:rPr>
                <w:b/>
                <w:bCs/>
                <w:iCs/>
                <w:szCs w:val="22"/>
              </w:rPr>
              <w:t>Kvantitatīvais sastāvs, ja šī informācija ir būtiska veterināro zāļu pareizai ievadīšanai</w:t>
            </w:r>
          </w:p>
        </w:tc>
      </w:tr>
      <w:tr w:rsidR="002828C7" w14:paraId="1FF37618" w14:textId="77777777">
        <w:tc>
          <w:tcPr>
            <w:tcW w:w="4524" w:type="dxa"/>
            <w:shd w:val="clear" w:color="auto" w:fill="auto"/>
            <w:vAlign w:val="center"/>
          </w:tcPr>
          <w:p w14:paraId="55305871" w14:textId="77777777" w:rsidR="002828C7" w:rsidRDefault="00FE3DF4">
            <w:pPr>
              <w:spacing w:before="60" w:after="60"/>
              <w:ind w:left="567" w:hanging="567"/>
              <w:rPr>
                <w:iCs/>
                <w:szCs w:val="22"/>
              </w:rPr>
            </w:pPr>
            <w:r>
              <w:rPr>
                <w:iCs/>
                <w:szCs w:val="22"/>
              </w:rPr>
              <w:t>Nātrija metabisulfīts (E223)</w:t>
            </w:r>
          </w:p>
        </w:tc>
        <w:tc>
          <w:tcPr>
            <w:tcW w:w="4537" w:type="dxa"/>
            <w:shd w:val="clear" w:color="auto" w:fill="auto"/>
            <w:vAlign w:val="center"/>
          </w:tcPr>
          <w:p w14:paraId="3ABDD725" w14:textId="77777777" w:rsidR="002828C7" w:rsidRDefault="00FE3DF4">
            <w:pPr>
              <w:spacing w:before="60" w:after="60"/>
              <w:rPr>
                <w:iCs/>
                <w:szCs w:val="22"/>
              </w:rPr>
            </w:pPr>
            <w:r>
              <w:rPr>
                <w:iCs/>
                <w:szCs w:val="22"/>
              </w:rPr>
              <w:t>1 mg</w:t>
            </w:r>
          </w:p>
        </w:tc>
      </w:tr>
      <w:tr w:rsidR="002828C7" w14:paraId="0CF4616F" w14:textId="77777777">
        <w:tc>
          <w:tcPr>
            <w:tcW w:w="4524" w:type="dxa"/>
            <w:shd w:val="clear" w:color="auto" w:fill="auto"/>
            <w:vAlign w:val="center"/>
          </w:tcPr>
          <w:p w14:paraId="5A062D6A" w14:textId="77777777" w:rsidR="002828C7" w:rsidRDefault="00FE3DF4">
            <w:pPr>
              <w:spacing w:before="60" w:after="60"/>
              <w:rPr>
                <w:iCs/>
                <w:szCs w:val="22"/>
              </w:rPr>
            </w:pPr>
            <w:r>
              <w:rPr>
                <w:iCs/>
                <w:szCs w:val="22"/>
              </w:rPr>
              <w:t>Makrogols 400</w:t>
            </w:r>
          </w:p>
        </w:tc>
        <w:tc>
          <w:tcPr>
            <w:tcW w:w="4537" w:type="dxa"/>
            <w:shd w:val="clear" w:color="auto" w:fill="auto"/>
            <w:vAlign w:val="center"/>
          </w:tcPr>
          <w:p w14:paraId="3A092C47" w14:textId="77777777" w:rsidR="002828C7" w:rsidRDefault="002828C7">
            <w:pPr>
              <w:spacing w:before="60" w:after="60"/>
              <w:rPr>
                <w:iCs/>
                <w:szCs w:val="22"/>
              </w:rPr>
            </w:pPr>
          </w:p>
        </w:tc>
      </w:tr>
      <w:tr w:rsidR="002828C7" w14:paraId="4536FA45" w14:textId="77777777">
        <w:tc>
          <w:tcPr>
            <w:tcW w:w="4524" w:type="dxa"/>
            <w:shd w:val="clear" w:color="auto" w:fill="auto"/>
            <w:vAlign w:val="center"/>
          </w:tcPr>
          <w:p w14:paraId="164A974C" w14:textId="77777777" w:rsidR="002828C7" w:rsidRDefault="00FE3DF4">
            <w:pPr>
              <w:spacing w:before="60" w:after="60"/>
              <w:rPr>
                <w:iCs/>
                <w:szCs w:val="22"/>
              </w:rPr>
            </w:pPr>
            <w:r>
              <w:rPr>
                <w:iCs/>
                <w:szCs w:val="22"/>
              </w:rPr>
              <w:t>Etilspirts 96 procenti</w:t>
            </w:r>
          </w:p>
        </w:tc>
        <w:tc>
          <w:tcPr>
            <w:tcW w:w="4537" w:type="dxa"/>
            <w:shd w:val="clear" w:color="auto" w:fill="auto"/>
            <w:vAlign w:val="center"/>
          </w:tcPr>
          <w:p w14:paraId="469B0C63" w14:textId="77777777" w:rsidR="002828C7" w:rsidRDefault="00FE3DF4">
            <w:pPr>
              <w:spacing w:before="60" w:after="60"/>
              <w:rPr>
                <w:iCs/>
                <w:szCs w:val="22"/>
              </w:rPr>
            </w:pPr>
            <w:r>
              <w:t>128 mg</w:t>
            </w:r>
          </w:p>
        </w:tc>
      </w:tr>
      <w:tr w:rsidR="002828C7" w14:paraId="1082172E" w14:textId="77777777">
        <w:tc>
          <w:tcPr>
            <w:tcW w:w="4524" w:type="dxa"/>
            <w:shd w:val="clear" w:color="auto" w:fill="auto"/>
            <w:vAlign w:val="center"/>
          </w:tcPr>
          <w:p w14:paraId="692C0DC5" w14:textId="77777777" w:rsidR="002828C7" w:rsidRDefault="00FE3DF4">
            <w:pPr>
              <w:spacing w:before="60" w:after="60"/>
              <w:ind w:left="567" w:hanging="567"/>
              <w:rPr>
                <w:iCs/>
                <w:szCs w:val="22"/>
              </w:rPr>
            </w:pPr>
            <w:r>
              <w:rPr>
                <w:iCs/>
                <w:szCs w:val="22"/>
              </w:rPr>
              <w:t>Poloksamērs 188</w:t>
            </w:r>
          </w:p>
        </w:tc>
        <w:tc>
          <w:tcPr>
            <w:tcW w:w="4537" w:type="dxa"/>
            <w:shd w:val="clear" w:color="auto" w:fill="auto"/>
            <w:vAlign w:val="center"/>
          </w:tcPr>
          <w:p w14:paraId="5A191D33" w14:textId="77777777" w:rsidR="002828C7" w:rsidRDefault="002828C7">
            <w:pPr>
              <w:spacing w:before="60" w:after="60"/>
              <w:rPr>
                <w:iCs/>
                <w:szCs w:val="22"/>
              </w:rPr>
            </w:pPr>
          </w:p>
        </w:tc>
      </w:tr>
      <w:tr w:rsidR="002828C7" w14:paraId="70D8EB38" w14:textId="77777777">
        <w:tc>
          <w:tcPr>
            <w:tcW w:w="4524" w:type="dxa"/>
            <w:shd w:val="clear" w:color="auto" w:fill="auto"/>
            <w:vAlign w:val="center"/>
          </w:tcPr>
          <w:p w14:paraId="69BFF788" w14:textId="77777777" w:rsidR="002828C7" w:rsidRDefault="00FE3DF4">
            <w:pPr>
              <w:spacing w:before="60" w:after="60"/>
              <w:rPr>
                <w:iCs/>
                <w:szCs w:val="22"/>
              </w:rPr>
            </w:pPr>
            <w:r>
              <w:rPr>
                <w:iCs/>
                <w:szCs w:val="22"/>
              </w:rPr>
              <w:t>Citronskābe</w:t>
            </w:r>
          </w:p>
        </w:tc>
        <w:tc>
          <w:tcPr>
            <w:tcW w:w="4537" w:type="dxa"/>
            <w:shd w:val="clear" w:color="auto" w:fill="auto"/>
            <w:vAlign w:val="center"/>
          </w:tcPr>
          <w:p w14:paraId="0488029D" w14:textId="77777777" w:rsidR="002828C7" w:rsidRDefault="002828C7">
            <w:pPr>
              <w:spacing w:before="60" w:after="60"/>
              <w:rPr>
                <w:iCs/>
                <w:szCs w:val="22"/>
              </w:rPr>
            </w:pPr>
          </w:p>
        </w:tc>
      </w:tr>
      <w:tr w:rsidR="002828C7" w14:paraId="1C7840C2" w14:textId="77777777">
        <w:tc>
          <w:tcPr>
            <w:tcW w:w="4524" w:type="dxa"/>
            <w:shd w:val="clear" w:color="auto" w:fill="auto"/>
            <w:vAlign w:val="center"/>
          </w:tcPr>
          <w:p w14:paraId="4CC4A74C" w14:textId="77777777" w:rsidR="002828C7" w:rsidRDefault="00FE3DF4">
            <w:pPr>
              <w:spacing w:before="60" w:after="60"/>
              <w:rPr>
                <w:iCs/>
                <w:szCs w:val="22"/>
              </w:rPr>
            </w:pPr>
            <w:r>
              <w:rPr>
                <w:iCs/>
                <w:szCs w:val="22"/>
              </w:rPr>
              <w:t>Nātrija hidroksīds</w:t>
            </w:r>
          </w:p>
        </w:tc>
        <w:tc>
          <w:tcPr>
            <w:tcW w:w="4537" w:type="dxa"/>
            <w:shd w:val="clear" w:color="auto" w:fill="auto"/>
            <w:vAlign w:val="center"/>
          </w:tcPr>
          <w:p w14:paraId="2F52F470" w14:textId="77777777" w:rsidR="002828C7" w:rsidRDefault="002828C7">
            <w:pPr>
              <w:spacing w:before="60" w:after="60"/>
              <w:rPr>
                <w:iCs/>
                <w:szCs w:val="22"/>
              </w:rPr>
            </w:pPr>
          </w:p>
        </w:tc>
      </w:tr>
      <w:tr w:rsidR="002828C7" w14:paraId="52F0F49F" w14:textId="77777777">
        <w:tc>
          <w:tcPr>
            <w:tcW w:w="4524" w:type="dxa"/>
            <w:shd w:val="clear" w:color="auto" w:fill="auto"/>
            <w:vAlign w:val="center"/>
          </w:tcPr>
          <w:p w14:paraId="4C5924AC" w14:textId="77777777" w:rsidR="002828C7" w:rsidRDefault="00FE3DF4">
            <w:pPr>
              <w:spacing w:before="60" w:after="60"/>
              <w:rPr>
                <w:iCs/>
                <w:szCs w:val="22"/>
              </w:rPr>
            </w:pPr>
            <w:r>
              <w:rPr>
                <w:iCs/>
                <w:szCs w:val="22"/>
              </w:rPr>
              <w:t>Ūdens injekcijām</w:t>
            </w:r>
          </w:p>
        </w:tc>
        <w:tc>
          <w:tcPr>
            <w:tcW w:w="4537" w:type="dxa"/>
            <w:shd w:val="clear" w:color="auto" w:fill="auto"/>
            <w:vAlign w:val="center"/>
          </w:tcPr>
          <w:p w14:paraId="12E0BE4B" w14:textId="77777777" w:rsidR="002828C7" w:rsidRDefault="002828C7">
            <w:pPr>
              <w:spacing w:before="60" w:after="60"/>
              <w:rPr>
                <w:iCs/>
                <w:szCs w:val="22"/>
              </w:rPr>
            </w:pPr>
          </w:p>
        </w:tc>
      </w:tr>
    </w:tbl>
    <w:p w14:paraId="00E56C81" w14:textId="77777777" w:rsidR="002828C7" w:rsidRDefault="002828C7">
      <w:pPr>
        <w:tabs>
          <w:tab w:val="clear" w:pos="567"/>
        </w:tabs>
        <w:spacing w:line="240" w:lineRule="auto"/>
        <w:rPr>
          <w:szCs w:val="22"/>
        </w:rPr>
      </w:pPr>
    </w:p>
    <w:p w14:paraId="7C804430" w14:textId="77777777" w:rsidR="002828C7" w:rsidRDefault="00FE3DF4">
      <w:pPr>
        <w:tabs>
          <w:tab w:val="clear" w:pos="567"/>
        </w:tabs>
        <w:spacing w:line="240" w:lineRule="auto"/>
        <w:rPr>
          <w:szCs w:val="22"/>
        </w:rPr>
      </w:pPr>
      <w:r>
        <w:rPr>
          <w:szCs w:val="22"/>
        </w:rPr>
        <w:t>Dzidrs, bezkrāsains līdz viegli brūngani dzeltens šķīdums.</w:t>
      </w:r>
    </w:p>
    <w:p w14:paraId="5FC4CF89" w14:textId="77777777" w:rsidR="002828C7" w:rsidRDefault="002828C7">
      <w:pPr>
        <w:tabs>
          <w:tab w:val="clear" w:pos="567"/>
        </w:tabs>
        <w:spacing w:line="240" w:lineRule="auto"/>
        <w:rPr>
          <w:szCs w:val="22"/>
        </w:rPr>
      </w:pPr>
    </w:p>
    <w:p w14:paraId="1C5AA7F1" w14:textId="77777777" w:rsidR="002828C7" w:rsidRDefault="002828C7">
      <w:pPr>
        <w:tabs>
          <w:tab w:val="clear" w:pos="567"/>
        </w:tabs>
        <w:spacing w:line="240" w:lineRule="auto"/>
        <w:rPr>
          <w:szCs w:val="22"/>
        </w:rPr>
      </w:pPr>
    </w:p>
    <w:p w14:paraId="5CE994FA" w14:textId="77777777" w:rsidR="002828C7" w:rsidRDefault="00FE3DF4">
      <w:pPr>
        <w:pStyle w:val="Style1"/>
      </w:pPr>
      <w:r>
        <w:t>3.</w:t>
      </w:r>
      <w:r>
        <w:tab/>
        <w:t>KLĪNISKĀ INFORMĀCIJA</w:t>
      </w:r>
    </w:p>
    <w:p w14:paraId="08051F27" w14:textId="77777777" w:rsidR="002828C7" w:rsidRDefault="002828C7">
      <w:pPr>
        <w:tabs>
          <w:tab w:val="clear" w:pos="567"/>
        </w:tabs>
        <w:spacing w:line="240" w:lineRule="auto"/>
        <w:rPr>
          <w:szCs w:val="22"/>
        </w:rPr>
      </w:pPr>
    </w:p>
    <w:p w14:paraId="4788D6F6" w14:textId="77777777" w:rsidR="002828C7" w:rsidRDefault="00FE3DF4">
      <w:pPr>
        <w:pStyle w:val="Style1"/>
      </w:pPr>
      <w:r>
        <w:t>3.1.</w:t>
      </w:r>
      <w:r>
        <w:tab/>
        <w:t>Mērķsugas</w:t>
      </w:r>
    </w:p>
    <w:p w14:paraId="67AB7342" w14:textId="77777777" w:rsidR="002828C7" w:rsidRDefault="002828C7">
      <w:pPr>
        <w:tabs>
          <w:tab w:val="clear" w:pos="567"/>
        </w:tabs>
        <w:spacing w:line="240" w:lineRule="auto"/>
        <w:rPr>
          <w:szCs w:val="22"/>
        </w:rPr>
      </w:pPr>
    </w:p>
    <w:p w14:paraId="3771874A" w14:textId="77777777" w:rsidR="002828C7" w:rsidRDefault="00FE3DF4">
      <w:pPr>
        <w:tabs>
          <w:tab w:val="clear" w:pos="567"/>
        </w:tabs>
        <w:spacing w:line="240" w:lineRule="auto"/>
        <w:rPr>
          <w:szCs w:val="22"/>
        </w:rPr>
      </w:pPr>
      <w:r>
        <w:rPr>
          <w:szCs w:val="22"/>
        </w:rPr>
        <w:t>Kaķi un suņi.</w:t>
      </w:r>
    </w:p>
    <w:p w14:paraId="195FF355" w14:textId="77777777" w:rsidR="002828C7" w:rsidRDefault="002828C7">
      <w:pPr>
        <w:tabs>
          <w:tab w:val="clear" w:pos="567"/>
        </w:tabs>
        <w:spacing w:line="240" w:lineRule="auto"/>
        <w:rPr>
          <w:szCs w:val="22"/>
        </w:rPr>
      </w:pPr>
    </w:p>
    <w:p w14:paraId="1106C85E" w14:textId="77777777" w:rsidR="002828C7" w:rsidRDefault="00FE3DF4">
      <w:pPr>
        <w:pStyle w:val="Style1"/>
      </w:pPr>
      <w:r>
        <w:t>3.2.</w:t>
      </w:r>
      <w:r>
        <w:tab/>
        <w:t>Lietošanas indikācijas katrai mērķsugai</w:t>
      </w:r>
    </w:p>
    <w:p w14:paraId="4C41725F" w14:textId="77777777" w:rsidR="002828C7" w:rsidRDefault="002828C7">
      <w:pPr>
        <w:tabs>
          <w:tab w:val="clear" w:pos="567"/>
        </w:tabs>
        <w:spacing w:line="240" w:lineRule="auto"/>
        <w:rPr>
          <w:szCs w:val="22"/>
        </w:rPr>
      </w:pPr>
    </w:p>
    <w:p w14:paraId="05CD9782" w14:textId="1AE0BAF3" w:rsidR="002828C7" w:rsidRDefault="00FE3DF4">
      <w:pPr>
        <w:tabs>
          <w:tab w:val="clear" w:pos="567"/>
        </w:tabs>
        <w:spacing w:line="240" w:lineRule="auto"/>
        <w:rPr>
          <w:szCs w:val="22"/>
        </w:rPr>
      </w:pPr>
      <w:r>
        <w:t xml:space="preserve">Ortopēdiskās vai mīksto audu operācijas </w:t>
      </w:r>
      <w:r w:rsidR="00113895">
        <w:t xml:space="preserve">izraisītu </w:t>
      </w:r>
      <w:r>
        <w:t>sāpju un iekaisuma ārstēšanai.</w:t>
      </w:r>
    </w:p>
    <w:p w14:paraId="3B3A0668" w14:textId="77777777" w:rsidR="002828C7" w:rsidRDefault="002828C7">
      <w:pPr>
        <w:tabs>
          <w:tab w:val="clear" w:pos="567"/>
        </w:tabs>
        <w:spacing w:line="240" w:lineRule="auto"/>
        <w:rPr>
          <w:szCs w:val="22"/>
        </w:rPr>
      </w:pPr>
    </w:p>
    <w:p w14:paraId="3C1495C1" w14:textId="77777777" w:rsidR="002828C7" w:rsidRDefault="00FE3DF4">
      <w:pPr>
        <w:pStyle w:val="Style1"/>
      </w:pPr>
      <w:r>
        <w:t>3.3.</w:t>
      </w:r>
      <w:r>
        <w:tab/>
        <w:t>Kontrindikācijas</w:t>
      </w:r>
    </w:p>
    <w:p w14:paraId="7CC1DC02" w14:textId="77777777" w:rsidR="002828C7" w:rsidRDefault="002828C7">
      <w:pPr>
        <w:tabs>
          <w:tab w:val="clear" w:pos="567"/>
        </w:tabs>
        <w:spacing w:line="240" w:lineRule="auto"/>
        <w:rPr>
          <w:szCs w:val="22"/>
        </w:rPr>
      </w:pPr>
    </w:p>
    <w:p w14:paraId="34224332" w14:textId="77777777" w:rsidR="002828C7" w:rsidRDefault="00FE3DF4">
      <w:pPr>
        <w:tabs>
          <w:tab w:val="clear" w:pos="567"/>
        </w:tabs>
        <w:spacing w:line="240" w:lineRule="auto"/>
      </w:pPr>
      <w:r>
        <w:t>Nelietot dzīvniekiem, kuriem ir konstatēta kuņģa-zarnu trakta čūla.</w:t>
      </w:r>
    </w:p>
    <w:p w14:paraId="2178A26B" w14:textId="77777777" w:rsidR="002828C7" w:rsidRDefault="00FE3DF4">
      <w:pPr>
        <w:tabs>
          <w:tab w:val="clear" w:pos="567"/>
        </w:tabs>
        <w:spacing w:line="240" w:lineRule="auto"/>
        <w:rPr>
          <w:szCs w:val="22"/>
        </w:rPr>
      </w:pPr>
      <w:r>
        <w:rPr>
          <w:szCs w:val="22"/>
        </w:rPr>
        <w:t>Nelietot vienlaicīgi ar kortikosteroīdiem vai citiem nesteroīdajiem pretiekaisuma līdzekļiem (NSPL).</w:t>
      </w:r>
    </w:p>
    <w:p w14:paraId="2BFBA0C3" w14:textId="77777777" w:rsidR="002828C7" w:rsidRDefault="00FE3DF4">
      <w:pPr>
        <w:tabs>
          <w:tab w:val="clear" w:pos="567"/>
        </w:tabs>
        <w:spacing w:line="240" w:lineRule="auto"/>
        <w:rPr>
          <w:szCs w:val="22"/>
        </w:rPr>
      </w:pPr>
      <w:r>
        <w:t xml:space="preserve">Nelietot gadījumos, ja konstatēta pastiprināta jutība </w:t>
      </w:r>
      <w:bookmarkStart w:id="0" w:name="_Hlk82523970"/>
      <w:r>
        <w:t>pret aktīvo vielu</w:t>
      </w:r>
      <w:bookmarkEnd w:id="0"/>
      <w:r>
        <w:t xml:space="preserve"> vai pret jebkuru no palīgvielām.</w:t>
      </w:r>
    </w:p>
    <w:p w14:paraId="6F533406" w14:textId="77777777" w:rsidR="002828C7" w:rsidRDefault="00FE3DF4">
      <w:pPr>
        <w:tabs>
          <w:tab w:val="clear" w:pos="567"/>
        </w:tabs>
        <w:spacing w:line="240" w:lineRule="auto"/>
        <w:rPr>
          <w:szCs w:val="22"/>
        </w:rPr>
      </w:pPr>
      <w:r>
        <w:rPr>
          <w:szCs w:val="22"/>
        </w:rPr>
        <w:t>Skatīt arī 3.7. apakšpunktu.</w:t>
      </w:r>
    </w:p>
    <w:p w14:paraId="65FFCC8E" w14:textId="77777777" w:rsidR="002828C7" w:rsidRDefault="002828C7">
      <w:pPr>
        <w:tabs>
          <w:tab w:val="clear" w:pos="567"/>
        </w:tabs>
        <w:spacing w:line="240" w:lineRule="auto"/>
        <w:rPr>
          <w:szCs w:val="22"/>
        </w:rPr>
      </w:pPr>
    </w:p>
    <w:p w14:paraId="21573F86" w14:textId="77777777" w:rsidR="002828C7" w:rsidRDefault="00FE3DF4">
      <w:pPr>
        <w:pStyle w:val="Style1"/>
      </w:pPr>
      <w:r>
        <w:t>3.4.</w:t>
      </w:r>
      <w:r>
        <w:tab/>
        <w:t>Īpaši brīdinājumi</w:t>
      </w:r>
    </w:p>
    <w:p w14:paraId="2B2CCCA6" w14:textId="77777777" w:rsidR="002828C7" w:rsidRDefault="002828C7">
      <w:pPr>
        <w:tabs>
          <w:tab w:val="clear" w:pos="567"/>
        </w:tabs>
        <w:spacing w:line="240" w:lineRule="auto"/>
        <w:rPr>
          <w:szCs w:val="22"/>
        </w:rPr>
      </w:pPr>
    </w:p>
    <w:p w14:paraId="70B3D564" w14:textId="77777777" w:rsidR="002828C7" w:rsidRDefault="00FE3DF4">
      <w:pPr>
        <w:tabs>
          <w:tab w:val="clear" w:pos="567"/>
        </w:tabs>
        <w:spacing w:line="240" w:lineRule="auto"/>
      </w:pPr>
      <w:r>
        <w:t>Nav.</w:t>
      </w:r>
    </w:p>
    <w:p w14:paraId="3EB449A0" w14:textId="77777777" w:rsidR="0075017B" w:rsidRDefault="0075017B">
      <w:pPr>
        <w:tabs>
          <w:tab w:val="clear" w:pos="567"/>
        </w:tabs>
        <w:spacing w:line="240" w:lineRule="auto"/>
      </w:pPr>
    </w:p>
    <w:p w14:paraId="38F288F3" w14:textId="77777777" w:rsidR="0075017B" w:rsidRDefault="0075017B">
      <w:pPr>
        <w:tabs>
          <w:tab w:val="clear" w:pos="567"/>
        </w:tabs>
        <w:spacing w:line="240" w:lineRule="auto"/>
      </w:pPr>
    </w:p>
    <w:p w14:paraId="0823353D" w14:textId="77777777" w:rsidR="0075017B" w:rsidRDefault="0075017B">
      <w:pPr>
        <w:tabs>
          <w:tab w:val="clear" w:pos="567"/>
        </w:tabs>
        <w:spacing w:line="240" w:lineRule="auto"/>
      </w:pPr>
    </w:p>
    <w:p w14:paraId="1DD50A9A" w14:textId="77777777" w:rsidR="0075017B" w:rsidRDefault="0075017B">
      <w:pPr>
        <w:tabs>
          <w:tab w:val="clear" w:pos="567"/>
        </w:tabs>
        <w:spacing w:line="240" w:lineRule="auto"/>
        <w:rPr>
          <w:szCs w:val="22"/>
        </w:rPr>
      </w:pPr>
    </w:p>
    <w:p w14:paraId="3E0E5C68" w14:textId="77777777" w:rsidR="002828C7" w:rsidRDefault="002828C7">
      <w:pPr>
        <w:tabs>
          <w:tab w:val="clear" w:pos="567"/>
        </w:tabs>
        <w:spacing w:line="240" w:lineRule="auto"/>
        <w:rPr>
          <w:szCs w:val="22"/>
        </w:rPr>
      </w:pPr>
    </w:p>
    <w:p w14:paraId="47FBDE05" w14:textId="77777777" w:rsidR="002828C7" w:rsidRDefault="00FE3DF4">
      <w:pPr>
        <w:pStyle w:val="Style1"/>
      </w:pPr>
      <w:r>
        <w:lastRenderedPageBreak/>
        <w:t>3.5.</w:t>
      </w:r>
      <w:r>
        <w:tab/>
        <w:t>Īpaši piesardzības pasākumi lietošanā</w:t>
      </w:r>
    </w:p>
    <w:p w14:paraId="2481304C" w14:textId="77777777" w:rsidR="002828C7" w:rsidRDefault="002828C7">
      <w:pPr>
        <w:tabs>
          <w:tab w:val="clear" w:pos="567"/>
        </w:tabs>
        <w:spacing w:line="240" w:lineRule="auto"/>
        <w:rPr>
          <w:szCs w:val="22"/>
        </w:rPr>
      </w:pPr>
    </w:p>
    <w:p w14:paraId="0B269C38" w14:textId="77777777" w:rsidR="002828C7" w:rsidRDefault="00FE3DF4">
      <w:pPr>
        <w:tabs>
          <w:tab w:val="clear" w:pos="567"/>
        </w:tabs>
        <w:spacing w:line="240" w:lineRule="auto"/>
        <w:rPr>
          <w:szCs w:val="22"/>
          <w:u w:val="single"/>
        </w:rPr>
      </w:pPr>
      <w:r>
        <w:rPr>
          <w:szCs w:val="22"/>
          <w:u w:val="single"/>
        </w:rPr>
        <w:t>Īpaši piesardzības pasākumi drošai lietošanai mērķsugām:</w:t>
      </w:r>
    </w:p>
    <w:p w14:paraId="6343C431" w14:textId="77777777" w:rsidR="002828C7" w:rsidRDefault="00FE3DF4">
      <w:pPr>
        <w:tabs>
          <w:tab w:val="clear" w:pos="567"/>
        </w:tabs>
        <w:spacing w:line="240" w:lineRule="auto"/>
        <w:rPr>
          <w:szCs w:val="22"/>
        </w:rPr>
      </w:pPr>
      <w:r>
        <w:rPr>
          <w:szCs w:val="22"/>
        </w:rPr>
        <w:t>Šo veterināro zāļu drošums nav pārbaudīts kaķiem, kuri jaunāki par 4 mēnešiem, un suņiem, kuri jaunāki par 2 mēnešiem, vai arī kaķiem vai suņiem, kuri sver mazāk par 2,5 kg.</w:t>
      </w:r>
    </w:p>
    <w:p w14:paraId="39CA8051" w14:textId="77777777" w:rsidR="002828C7" w:rsidRDefault="002828C7">
      <w:pPr>
        <w:tabs>
          <w:tab w:val="clear" w:pos="567"/>
        </w:tabs>
        <w:spacing w:line="240" w:lineRule="auto"/>
        <w:rPr>
          <w:szCs w:val="22"/>
        </w:rPr>
      </w:pPr>
    </w:p>
    <w:p w14:paraId="28A96836" w14:textId="75861644" w:rsidR="002828C7" w:rsidRDefault="00FE3DF4">
      <w:pPr>
        <w:tabs>
          <w:tab w:val="clear" w:pos="567"/>
        </w:tabs>
        <w:spacing w:line="240" w:lineRule="auto"/>
        <w:rPr>
          <w:szCs w:val="22"/>
        </w:rPr>
      </w:pPr>
      <w:r>
        <w:rPr>
          <w:szCs w:val="22"/>
        </w:rPr>
        <w:t xml:space="preserve">Lietošanai dzīvniekiem, kuriem traucēta sirds, nieru vai aknu funkcija, vai arī dzīvniekiem, </w:t>
      </w:r>
      <w:r w:rsidR="00113895">
        <w:rPr>
          <w:szCs w:val="22"/>
        </w:rPr>
        <w:t xml:space="preserve">kuri ir dehidratēti, </w:t>
      </w:r>
      <w:r w:rsidR="009A53A2">
        <w:rPr>
          <w:szCs w:val="22"/>
        </w:rPr>
        <w:t xml:space="preserve">vai </w:t>
      </w:r>
      <w:r w:rsidR="00C10C88">
        <w:rPr>
          <w:szCs w:val="22"/>
        </w:rPr>
        <w:t xml:space="preserve">kuriem </w:t>
      </w:r>
      <w:r>
        <w:rPr>
          <w:szCs w:val="22"/>
        </w:rPr>
        <w:t xml:space="preserve">ir </w:t>
      </w:r>
      <w:r w:rsidR="00C10C88">
        <w:rPr>
          <w:szCs w:val="22"/>
        </w:rPr>
        <w:t>hipovolēmija</w:t>
      </w:r>
      <w:r>
        <w:rPr>
          <w:szCs w:val="22"/>
        </w:rPr>
        <w:t xml:space="preserve"> vai </w:t>
      </w:r>
      <w:r w:rsidR="00C10C88">
        <w:rPr>
          <w:szCs w:val="22"/>
        </w:rPr>
        <w:t>hipotensija</w:t>
      </w:r>
      <w:r>
        <w:rPr>
          <w:szCs w:val="22"/>
        </w:rPr>
        <w:t xml:space="preserve">, var izraisīt papildu risku. Ja izvairīties no lietošanas nav iespējams, šiem dzīvniekiem nepieciešama rūpīga </w:t>
      </w:r>
      <w:r w:rsidRPr="00C10C88">
        <w:rPr>
          <w:szCs w:val="22"/>
        </w:rPr>
        <w:t xml:space="preserve">novērošana un </w:t>
      </w:r>
      <w:r w:rsidR="00C10C88" w:rsidRPr="00C10C88">
        <w:rPr>
          <w:szCs w:val="22"/>
        </w:rPr>
        <w:t>šķ</w:t>
      </w:r>
      <w:r w:rsidR="00C10C88">
        <w:rPr>
          <w:szCs w:val="22"/>
        </w:rPr>
        <w:t>īduma</w:t>
      </w:r>
      <w:r w:rsidR="00C10C88" w:rsidRPr="00C10C88">
        <w:rPr>
          <w:szCs w:val="22"/>
        </w:rPr>
        <w:t xml:space="preserve"> </w:t>
      </w:r>
      <w:r w:rsidRPr="00C10C88">
        <w:rPr>
          <w:szCs w:val="22"/>
        </w:rPr>
        <w:t>terapija.</w:t>
      </w:r>
    </w:p>
    <w:p w14:paraId="060FAFB8" w14:textId="77777777" w:rsidR="002828C7" w:rsidRDefault="002828C7">
      <w:pPr>
        <w:tabs>
          <w:tab w:val="clear" w:pos="567"/>
        </w:tabs>
        <w:spacing w:line="240" w:lineRule="auto"/>
        <w:rPr>
          <w:szCs w:val="22"/>
        </w:rPr>
      </w:pPr>
    </w:p>
    <w:p w14:paraId="22D4DFFD" w14:textId="77777777" w:rsidR="002828C7" w:rsidRDefault="00FE3DF4">
      <w:pPr>
        <w:tabs>
          <w:tab w:val="clear" w:pos="567"/>
        </w:tabs>
        <w:spacing w:line="240" w:lineRule="auto"/>
        <w:rPr>
          <w:szCs w:val="22"/>
        </w:rPr>
      </w:pPr>
      <w:r>
        <w:rPr>
          <w:szCs w:val="22"/>
        </w:rPr>
        <w:t>Šīs veterinārās zāles ir jālieto stingrā veterinārārsta uzraudzībā dzīvniekiem, kuriem ir kuņģa-zarnu trakta čūlas risks, vai arī, ja dzīvniekam jau agrāk bijusi nepanesība pret citiem NSPL.</w:t>
      </w:r>
    </w:p>
    <w:p w14:paraId="5BA1C4F3" w14:textId="77777777" w:rsidR="002828C7" w:rsidRDefault="002828C7">
      <w:pPr>
        <w:tabs>
          <w:tab w:val="clear" w:pos="567"/>
        </w:tabs>
        <w:spacing w:line="240" w:lineRule="auto"/>
        <w:rPr>
          <w:szCs w:val="22"/>
        </w:rPr>
      </w:pPr>
    </w:p>
    <w:p w14:paraId="680D8886" w14:textId="77777777" w:rsidR="002828C7" w:rsidRDefault="00FE3DF4">
      <w:pPr>
        <w:tabs>
          <w:tab w:val="clear" w:pos="567"/>
        </w:tabs>
        <w:spacing w:line="240" w:lineRule="auto"/>
        <w:rPr>
          <w:szCs w:val="22"/>
        </w:rPr>
      </w:pPr>
      <w:r>
        <w:rPr>
          <w:szCs w:val="22"/>
          <w:u w:val="single"/>
        </w:rPr>
        <w:t>Īpaši piesardzības pasākumi, kas jāievēro personai, kura ievada veterinārās zāles dzīvniekiem:</w:t>
      </w:r>
    </w:p>
    <w:p w14:paraId="6A3B6C3F" w14:textId="77777777" w:rsidR="002828C7" w:rsidRDefault="00FE3DF4">
      <w:pPr>
        <w:tabs>
          <w:tab w:val="clear" w:pos="567"/>
        </w:tabs>
        <w:spacing w:line="240" w:lineRule="auto"/>
      </w:pPr>
      <w:r>
        <w:t xml:space="preserve">Grūtniecēm, īpaši vēlīnā grūtniecības stadijā, ilgstoša šo veterināro zāļu iedarbība uz ādu palielina priekšlaicīgu augļa </w:t>
      </w:r>
      <w:r>
        <w:rPr>
          <w:i/>
        </w:rPr>
        <w:t>ductus arteriosus</w:t>
      </w:r>
      <w:r>
        <w:t xml:space="preserve"> noslēgšanās risku.</w:t>
      </w:r>
    </w:p>
    <w:p w14:paraId="04B4987D" w14:textId="77777777" w:rsidR="002828C7" w:rsidRDefault="002828C7">
      <w:pPr>
        <w:tabs>
          <w:tab w:val="clear" w:pos="567"/>
        </w:tabs>
        <w:spacing w:line="240" w:lineRule="auto"/>
        <w:rPr>
          <w:szCs w:val="22"/>
        </w:rPr>
      </w:pPr>
    </w:p>
    <w:p w14:paraId="1F4AA098" w14:textId="77777777" w:rsidR="002828C7" w:rsidRDefault="00FE3DF4">
      <w:pPr>
        <w:tabs>
          <w:tab w:val="clear" w:pos="567"/>
        </w:tabs>
        <w:spacing w:line="240" w:lineRule="auto"/>
        <w:rPr>
          <w:szCs w:val="22"/>
        </w:rPr>
      </w:pPr>
      <w:r>
        <w:rPr>
          <w:szCs w:val="22"/>
        </w:rPr>
        <w:t>Mazgāt rokas un saskarē nonākušo ādu tūlīt pēc rīkošanās ar šīm veterinārajām zālēm.</w:t>
      </w:r>
    </w:p>
    <w:p w14:paraId="0CFFAF01" w14:textId="41DD4DCB" w:rsidR="002828C7" w:rsidRDefault="00FE3DF4">
      <w:pPr>
        <w:tabs>
          <w:tab w:val="clear" w:pos="567"/>
        </w:tabs>
        <w:spacing w:line="240" w:lineRule="auto"/>
        <w:rPr>
          <w:szCs w:val="22"/>
        </w:rPr>
      </w:pPr>
      <w:bookmarkStart w:id="1" w:name="_Hlk202427632"/>
      <w:r>
        <w:rPr>
          <w:szCs w:val="22"/>
        </w:rPr>
        <w:t xml:space="preserve">Ja notikusi nejauša </w:t>
      </w:r>
      <w:r w:rsidR="00C10C88">
        <w:rPr>
          <w:szCs w:val="22"/>
        </w:rPr>
        <w:t>iekšķīga</w:t>
      </w:r>
      <w:r w:rsidR="00C10C88" w:rsidRPr="00C10C88">
        <w:rPr>
          <w:szCs w:val="22"/>
        </w:rPr>
        <w:t xml:space="preserve"> </w:t>
      </w:r>
      <w:r w:rsidRPr="00C10C88">
        <w:rPr>
          <w:szCs w:val="22"/>
        </w:rPr>
        <w:t>iedarbība</w:t>
      </w:r>
      <w:r>
        <w:rPr>
          <w:szCs w:val="22"/>
        </w:rPr>
        <w:t xml:space="preserve"> (no rokas mutē), ilgstoša iedarbība caur ādu vai </w:t>
      </w:r>
      <w:bookmarkEnd w:id="1"/>
      <w:r>
        <w:rPr>
          <w:szCs w:val="22"/>
        </w:rPr>
        <w:t>pašinjicēšana, nekavējoties meklēt medicīnisko palīdzību un uzrādīt lietošanas instrukciju vai iepakojuma marķējumu ārstam.</w:t>
      </w:r>
    </w:p>
    <w:p w14:paraId="47E96D4A" w14:textId="77777777" w:rsidR="002828C7" w:rsidRDefault="002828C7">
      <w:pPr>
        <w:tabs>
          <w:tab w:val="clear" w:pos="567"/>
        </w:tabs>
        <w:spacing w:line="240" w:lineRule="auto"/>
        <w:rPr>
          <w:szCs w:val="22"/>
        </w:rPr>
      </w:pPr>
    </w:p>
    <w:p w14:paraId="61128500" w14:textId="77777777" w:rsidR="002828C7" w:rsidRDefault="00FE3DF4">
      <w:pPr>
        <w:tabs>
          <w:tab w:val="clear" w:pos="567"/>
        </w:tabs>
        <w:spacing w:line="240" w:lineRule="auto"/>
        <w:rPr>
          <w:szCs w:val="22"/>
          <w:u w:val="single"/>
        </w:rPr>
      </w:pPr>
      <w:r>
        <w:rPr>
          <w:szCs w:val="22"/>
          <w:u w:val="single"/>
        </w:rPr>
        <w:t>Īpaši piesardzības pasākumi vides aizsardzībai:</w:t>
      </w:r>
    </w:p>
    <w:p w14:paraId="1E853807" w14:textId="77777777" w:rsidR="002828C7" w:rsidRDefault="00FE3DF4">
      <w:pPr>
        <w:tabs>
          <w:tab w:val="clear" w:pos="567"/>
        </w:tabs>
        <w:spacing w:line="240" w:lineRule="auto"/>
        <w:rPr>
          <w:szCs w:val="22"/>
        </w:rPr>
      </w:pPr>
      <w:r>
        <w:t>Nav piemērojami.</w:t>
      </w:r>
    </w:p>
    <w:p w14:paraId="77C33503" w14:textId="77777777" w:rsidR="002828C7" w:rsidRDefault="002828C7">
      <w:pPr>
        <w:tabs>
          <w:tab w:val="clear" w:pos="567"/>
        </w:tabs>
        <w:spacing w:line="240" w:lineRule="auto"/>
        <w:rPr>
          <w:szCs w:val="22"/>
        </w:rPr>
      </w:pPr>
    </w:p>
    <w:p w14:paraId="16D5B771" w14:textId="77777777" w:rsidR="002828C7" w:rsidRDefault="00FE3DF4">
      <w:pPr>
        <w:pStyle w:val="Style1"/>
      </w:pPr>
      <w:r>
        <w:t>3.6.</w:t>
      </w:r>
      <w:r>
        <w:tab/>
        <w:t>Blakusparādības</w:t>
      </w:r>
    </w:p>
    <w:p w14:paraId="1FEB2D90" w14:textId="77777777" w:rsidR="002828C7" w:rsidRDefault="002828C7">
      <w:pPr>
        <w:tabs>
          <w:tab w:val="clear" w:pos="567"/>
        </w:tabs>
        <w:spacing w:line="240" w:lineRule="auto"/>
        <w:rPr>
          <w:szCs w:val="22"/>
        </w:rPr>
      </w:pPr>
    </w:p>
    <w:p w14:paraId="1C3FBA0B" w14:textId="77777777" w:rsidR="002828C7" w:rsidRDefault="00FE3DF4">
      <w:pPr>
        <w:tabs>
          <w:tab w:val="clear" w:pos="567"/>
        </w:tabs>
        <w:spacing w:line="240" w:lineRule="auto"/>
        <w:rPr>
          <w:szCs w:val="22"/>
        </w:rPr>
      </w:pPr>
      <w:r>
        <w:t>Kaķi:</w:t>
      </w:r>
    </w:p>
    <w:p w14:paraId="53D0EB79" w14:textId="77777777" w:rsidR="002828C7" w:rsidRDefault="002828C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828C7" w14:paraId="27F0D01A" w14:textId="77777777">
        <w:tc>
          <w:tcPr>
            <w:tcW w:w="2500" w:type="pct"/>
          </w:tcPr>
          <w:p w14:paraId="10E652A2" w14:textId="77777777" w:rsidR="002828C7" w:rsidRDefault="00FE3DF4">
            <w:pPr>
              <w:spacing w:before="60" w:after="60"/>
              <w:rPr>
                <w:szCs w:val="22"/>
              </w:rPr>
            </w:pPr>
            <w:r>
              <w:t>Bieži</w:t>
            </w:r>
          </w:p>
          <w:p w14:paraId="6EFCC3E0" w14:textId="77777777" w:rsidR="002828C7" w:rsidRDefault="00FE3DF4">
            <w:pPr>
              <w:spacing w:before="60" w:after="60"/>
              <w:rPr>
                <w:szCs w:val="22"/>
              </w:rPr>
            </w:pPr>
            <w:r>
              <w:t>(1 līdz 10 dzīvniekiem / 100 ārstētajiem dzīvniekiem):</w:t>
            </w:r>
          </w:p>
        </w:tc>
        <w:tc>
          <w:tcPr>
            <w:tcW w:w="2500" w:type="pct"/>
          </w:tcPr>
          <w:p w14:paraId="71F35CF6" w14:textId="77777777" w:rsidR="002828C7" w:rsidRDefault="00FE3DF4">
            <w:pPr>
              <w:spacing w:before="60" w:after="60"/>
            </w:pPr>
            <w:r>
              <w:t>Sāpes injekcijas vietā</w:t>
            </w:r>
          </w:p>
          <w:p w14:paraId="20423B7C" w14:textId="0A30D123" w:rsidR="002828C7" w:rsidRDefault="00FE3DF4">
            <w:pPr>
              <w:spacing w:before="60" w:after="60"/>
              <w:rPr>
                <w:iCs/>
                <w:szCs w:val="22"/>
              </w:rPr>
            </w:pPr>
            <w:r>
              <w:rPr>
                <w:iCs/>
                <w:szCs w:val="22"/>
              </w:rPr>
              <w:t>Kuņģa-zarnu trakta traucējumi</w:t>
            </w:r>
            <w:r>
              <w:rPr>
                <w:iCs/>
                <w:szCs w:val="22"/>
                <w:vertAlign w:val="superscript"/>
              </w:rPr>
              <w:t>1</w:t>
            </w:r>
            <w:r>
              <w:rPr>
                <w:iCs/>
                <w:szCs w:val="22"/>
              </w:rPr>
              <w:t xml:space="preserve">, </w:t>
            </w:r>
            <w:r w:rsidR="00113895">
              <w:rPr>
                <w:iCs/>
                <w:szCs w:val="22"/>
              </w:rPr>
              <w:t>diareja</w:t>
            </w:r>
            <w:r w:rsidR="00113895">
              <w:rPr>
                <w:iCs/>
                <w:szCs w:val="22"/>
                <w:vertAlign w:val="superscript"/>
              </w:rPr>
              <w:t>1</w:t>
            </w:r>
            <w:r>
              <w:rPr>
                <w:iCs/>
                <w:szCs w:val="22"/>
              </w:rPr>
              <w:t>, vemšana</w:t>
            </w:r>
            <w:r>
              <w:rPr>
                <w:iCs/>
                <w:szCs w:val="22"/>
                <w:vertAlign w:val="superscript"/>
              </w:rPr>
              <w:t>1</w:t>
            </w:r>
          </w:p>
        </w:tc>
      </w:tr>
      <w:tr w:rsidR="002828C7" w14:paraId="5784FE20" w14:textId="77777777">
        <w:tc>
          <w:tcPr>
            <w:tcW w:w="2500" w:type="pct"/>
          </w:tcPr>
          <w:p w14:paraId="5C6C36EE" w14:textId="77777777" w:rsidR="002828C7" w:rsidRDefault="00FE3DF4">
            <w:pPr>
              <w:spacing w:before="60" w:after="60"/>
              <w:rPr>
                <w:szCs w:val="22"/>
              </w:rPr>
            </w:pPr>
            <w:r>
              <w:t>Retāk</w:t>
            </w:r>
          </w:p>
          <w:p w14:paraId="3E843F39" w14:textId="77777777" w:rsidR="002828C7" w:rsidRDefault="00FE3DF4">
            <w:pPr>
              <w:spacing w:before="60" w:after="60"/>
              <w:rPr>
                <w:szCs w:val="22"/>
              </w:rPr>
            </w:pPr>
            <w:r>
              <w:t>(1 līdz 10 dzīvniekiem / 1000 ārstētajiem dzīvniekiem):</w:t>
            </w:r>
          </w:p>
        </w:tc>
        <w:tc>
          <w:tcPr>
            <w:tcW w:w="2500" w:type="pct"/>
            <w:hideMark/>
          </w:tcPr>
          <w:p w14:paraId="727A43B9" w14:textId="10B0614E" w:rsidR="002828C7" w:rsidRDefault="00FE3DF4">
            <w:pPr>
              <w:spacing w:before="60" w:after="60"/>
              <w:rPr>
                <w:iCs/>
                <w:szCs w:val="22"/>
              </w:rPr>
            </w:pPr>
            <w:r>
              <w:t xml:space="preserve">Asiņaina </w:t>
            </w:r>
            <w:r w:rsidR="00113895">
              <w:t>diareja</w:t>
            </w:r>
            <w:r>
              <w:t>, vemšana ar asinīm</w:t>
            </w:r>
          </w:p>
        </w:tc>
      </w:tr>
    </w:tbl>
    <w:p w14:paraId="2415FD73" w14:textId="77777777" w:rsidR="002828C7" w:rsidRDefault="00FE3DF4">
      <w:pPr>
        <w:tabs>
          <w:tab w:val="clear" w:pos="567"/>
        </w:tabs>
        <w:spacing w:line="240" w:lineRule="auto"/>
        <w:rPr>
          <w:szCs w:val="22"/>
        </w:rPr>
      </w:pPr>
      <w:r>
        <w:rPr>
          <w:szCs w:val="22"/>
          <w:vertAlign w:val="superscript"/>
        </w:rPr>
        <w:t>1</w:t>
      </w:r>
      <w:r>
        <w:rPr>
          <w:szCs w:val="22"/>
        </w:rPr>
        <w:t>Pārsvarā gadījumi bija viegli, un atlabšana notika bez ārstēšanas.</w:t>
      </w:r>
    </w:p>
    <w:p w14:paraId="7AA8E6DC" w14:textId="77777777" w:rsidR="002828C7" w:rsidRDefault="002828C7">
      <w:pPr>
        <w:tabs>
          <w:tab w:val="clear" w:pos="567"/>
        </w:tabs>
        <w:spacing w:line="240" w:lineRule="auto"/>
        <w:rPr>
          <w:szCs w:val="22"/>
        </w:rPr>
      </w:pPr>
    </w:p>
    <w:p w14:paraId="3CAD8E11" w14:textId="77777777" w:rsidR="002828C7" w:rsidRDefault="00FE3DF4">
      <w:pPr>
        <w:tabs>
          <w:tab w:val="clear" w:pos="567"/>
        </w:tabs>
        <w:spacing w:line="240" w:lineRule="auto"/>
        <w:rPr>
          <w:szCs w:val="22"/>
        </w:rPr>
      </w:pPr>
      <w:r>
        <w:t>Suņi:</w:t>
      </w:r>
    </w:p>
    <w:p w14:paraId="692FFDA9" w14:textId="77777777" w:rsidR="002828C7" w:rsidRDefault="002828C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828C7" w14:paraId="71A63E68" w14:textId="77777777">
        <w:tc>
          <w:tcPr>
            <w:tcW w:w="2500" w:type="pct"/>
          </w:tcPr>
          <w:p w14:paraId="71233447" w14:textId="77777777" w:rsidR="002828C7" w:rsidRDefault="00FE3DF4">
            <w:pPr>
              <w:spacing w:before="60" w:after="60"/>
              <w:rPr>
                <w:szCs w:val="22"/>
              </w:rPr>
            </w:pPr>
            <w:r>
              <w:t>Bieži</w:t>
            </w:r>
          </w:p>
          <w:p w14:paraId="6E99799B" w14:textId="77777777" w:rsidR="002828C7" w:rsidRDefault="00FE3DF4">
            <w:pPr>
              <w:spacing w:before="60" w:after="60"/>
              <w:rPr>
                <w:szCs w:val="22"/>
              </w:rPr>
            </w:pPr>
            <w:r>
              <w:t>(1 līdz 10 dzīvniekiem / 100 ārstētajiem dzīvniekiem):</w:t>
            </w:r>
          </w:p>
        </w:tc>
        <w:tc>
          <w:tcPr>
            <w:tcW w:w="2500" w:type="pct"/>
          </w:tcPr>
          <w:p w14:paraId="10DB2C38" w14:textId="77777777" w:rsidR="002828C7" w:rsidRDefault="00FE3DF4">
            <w:pPr>
              <w:spacing w:before="60" w:after="60"/>
            </w:pPr>
            <w:r>
              <w:t>Sāpes injekcijas vietā</w:t>
            </w:r>
            <w:r>
              <w:rPr>
                <w:vertAlign w:val="superscript"/>
              </w:rPr>
              <w:t>1</w:t>
            </w:r>
          </w:p>
          <w:p w14:paraId="433C0C07" w14:textId="6F88E08D" w:rsidR="002828C7" w:rsidRDefault="00FE3DF4">
            <w:pPr>
              <w:spacing w:before="60" w:after="60"/>
              <w:rPr>
                <w:iCs/>
                <w:szCs w:val="22"/>
              </w:rPr>
            </w:pPr>
            <w:r>
              <w:rPr>
                <w:iCs/>
                <w:szCs w:val="22"/>
              </w:rPr>
              <w:t>Kuņģa-zarnu trakta traucējumi</w:t>
            </w:r>
            <w:r>
              <w:rPr>
                <w:iCs/>
                <w:szCs w:val="22"/>
                <w:vertAlign w:val="superscript"/>
              </w:rPr>
              <w:t>2</w:t>
            </w:r>
            <w:r>
              <w:rPr>
                <w:iCs/>
                <w:szCs w:val="22"/>
              </w:rPr>
              <w:t xml:space="preserve">, </w:t>
            </w:r>
            <w:r w:rsidR="00113895">
              <w:rPr>
                <w:iCs/>
                <w:szCs w:val="22"/>
              </w:rPr>
              <w:t>diareja</w:t>
            </w:r>
            <w:r w:rsidR="00113895">
              <w:rPr>
                <w:iCs/>
                <w:szCs w:val="22"/>
                <w:vertAlign w:val="superscript"/>
              </w:rPr>
              <w:t>2</w:t>
            </w:r>
            <w:r>
              <w:rPr>
                <w:iCs/>
                <w:szCs w:val="22"/>
              </w:rPr>
              <w:t>, vemšana</w:t>
            </w:r>
            <w:r>
              <w:rPr>
                <w:iCs/>
                <w:szCs w:val="22"/>
                <w:vertAlign w:val="superscript"/>
              </w:rPr>
              <w:t>2</w:t>
            </w:r>
          </w:p>
        </w:tc>
      </w:tr>
      <w:tr w:rsidR="002828C7" w14:paraId="33C3D7E5" w14:textId="77777777">
        <w:tc>
          <w:tcPr>
            <w:tcW w:w="2500" w:type="pct"/>
          </w:tcPr>
          <w:p w14:paraId="11B52221" w14:textId="77777777" w:rsidR="002828C7" w:rsidRDefault="00FE3DF4">
            <w:pPr>
              <w:spacing w:before="60" w:after="60"/>
              <w:rPr>
                <w:szCs w:val="22"/>
              </w:rPr>
            </w:pPr>
            <w:r>
              <w:t>Retāk</w:t>
            </w:r>
          </w:p>
          <w:p w14:paraId="6CEB19B0" w14:textId="77777777" w:rsidR="002828C7" w:rsidRDefault="00FE3DF4">
            <w:pPr>
              <w:spacing w:before="60" w:after="60"/>
              <w:rPr>
                <w:szCs w:val="22"/>
              </w:rPr>
            </w:pPr>
            <w:r>
              <w:t>(1 līdz 10 dzīvniekiem / 1000 ārstētajiem dzīvniekiem):</w:t>
            </w:r>
          </w:p>
        </w:tc>
        <w:tc>
          <w:tcPr>
            <w:tcW w:w="2500" w:type="pct"/>
            <w:hideMark/>
          </w:tcPr>
          <w:p w14:paraId="12455CA4" w14:textId="77777777" w:rsidR="002828C7" w:rsidRDefault="00FE3DF4">
            <w:pPr>
              <w:spacing w:before="60" w:after="60"/>
            </w:pPr>
            <w:r>
              <w:t>Tumšas fekālijas</w:t>
            </w:r>
          </w:p>
          <w:p w14:paraId="09FFC20B" w14:textId="77777777" w:rsidR="002828C7" w:rsidRDefault="00FE3DF4">
            <w:pPr>
              <w:spacing w:before="60" w:after="60"/>
              <w:rPr>
                <w:iCs/>
                <w:szCs w:val="22"/>
              </w:rPr>
            </w:pPr>
            <w:r>
              <w:t>Samazināta apetīte</w:t>
            </w:r>
          </w:p>
        </w:tc>
      </w:tr>
    </w:tbl>
    <w:p w14:paraId="7B3E32FF" w14:textId="77777777" w:rsidR="002828C7" w:rsidRDefault="00FE3DF4">
      <w:pPr>
        <w:tabs>
          <w:tab w:val="clear" w:pos="567"/>
        </w:tabs>
        <w:spacing w:line="240" w:lineRule="auto"/>
        <w:rPr>
          <w:szCs w:val="22"/>
        </w:rPr>
      </w:pPr>
      <w:r>
        <w:rPr>
          <w:szCs w:val="22"/>
          <w:vertAlign w:val="superscript"/>
        </w:rPr>
        <w:t>1</w:t>
      </w:r>
      <w:r>
        <w:rPr>
          <w:szCs w:val="22"/>
        </w:rPr>
        <w:t>Vidēji stipras vai stipras sāpes injekcijas vietā bija retāk.</w:t>
      </w:r>
    </w:p>
    <w:p w14:paraId="1C37536E" w14:textId="77777777" w:rsidR="002828C7" w:rsidRDefault="00FE3DF4">
      <w:pPr>
        <w:tabs>
          <w:tab w:val="clear" w:pos="567"/>
        </w:tabs>
        <w:spacing w:line="240" w:lineRule="auto"/>
        <w:rPr>
          <w:szCs w:val="22"/>
        </w:rPr>
      </w:pPr>
      <w:r>
        <w:rPr>
          <w:szCs w:val="22"/>
          <w:vertAlign w:val="superscript"/>
        </w:rPr>
        <w:t>2</w:t>
      </w:r>
      <w:r>
        <w:rPr>
          <w:szCs w:val="22"/>
        </w:rPr>
        <w:t>Pārsvarā gadījumi bija viegli, un atlabšana notika bez ārstēšanas.</w:t>
      </w:r>
    </w:p>
    <w:p w14:paraId="118860EE" w14:textId="77777777" w:rsidR="002828C7" w:rsidRDefault="002828C7">
      <w:pPr>
        <w:tabs>
          <w:tab w:val="clear" w:pos="567"/>
        </w:tabs>
        <w:spacing w:line="240" w:lineRule="auto"/>
        <w:rPr>
          <w:szCs w:val="22"/>
        </w:rPr>
      </w:pPr>
    </w:p>
    <w:p w14:paraId="37FB4641" w14:textId="77777777" w:rsidR="002828C7" w:rsidRDefault="00FE3DF4">
      <w:bookmarkStart w:id="2"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DC30381" w14:textId="77777777" w:rsidR="002828C7" w:rsidRDefault="002828C7"/>
    <w:p w14:paraId="5DD220A0" w14:textId="77777777" w:rsidR="00B84889" w:rsidRDefault="00B84889"/>
    <w:p w14:paraId="567CA8F7" w14:textId="77777777" w:rsidR="00B84889" w:rsidRDefault="00B84889"/>
    <w:bookmarkEnd w:id="2"/>
    <w:p w14:paraId="7D6A482C" w14:textId="77777777" w:rsidR="002828C7" w:rsidRDefault="00FE3DF4">
      <w:pPr>
        <w:pStyle w:val="Style1"/>
      </w:pPr>
      <w:r>
        <w:t>3.7.</w:t>
      </w:r>
      <w:r>
        <w:tab/>
        <w:t>Lietošana grūsnības, laktācijas vai dēšanas laikā</w:t>
      </w:r>
    </w:p>
    <w:p w14:paraId="715FB7CB" w14:textId="77777777" w:rsidR="002828C7" w:rsidRDefault="002828C7">
      <w:pPr>
        <w:tabs>
          <w:tab w:val="clear" w:pos="567"/>
        </w:tabs>
        <w:spacing w:line="240" w:lineRule="auto"/>
        <w:rPr>
          <w:szCs w:val="22"/>
        </w:rPr>
      </w:pPr>
    </w:p>
    <w:p w14:paraId="001AD1AC" w14:textId="77777777" w:rsidR="002828C7" w:rsidRDefault="00FE3DF4">
      <w:pPr>
        <w:tabs>
          <w:tab w:val="clear" w:pos="567"/>
        </w:tabs>
        <w:spacing w:line="240" w:lineRule="auto"/>
        <w:rPr>
          <w:szCs w:val="22"/>
        </w:rPr>
      </w:pPr>
      <w:r>
        <w:t>Nav pierādīts šo veterināro zāļu drošums grūsnības un laktācijas laikā.</w:t>
      </w:r>
    </w:p>
    <w:p w14:paraId="1FEA6EC1" w14:textId="77777777" w:rsidR="002828C7" w:rsidRDefault="00FE3DF4">
      <w:pPr>
        <w:tabs>
          <w:tab w:val="clear" w:pos="567"/>
        </w:tabs>
        <w:spacing w:line="240" w:lineRule="auto"/>
        <w:rPr>
          <w:szCs w:val="22"/>
        </w:rPr>
      </w:pPr>
      <w:r>
        <w:t>Nav pierādīts šo veterināro zāļu drošums vaislas kaķiem un suņiem.</w:t>
      </w:r>
    </w:p>
    <w:p w14:paraId="7FA7AF96" w14:textId="77777777" w:rsidR="002828C7" w:rsidRDefault="002828C7">
      <w:pPr>
        <w:tabs>
          <w:tab w:val="clear" w:pos="567"/>
        </w:tabs>
        <w:spacing w:line="240" w:lineRule="auto"/>
        <w:rPr>
          <w:szCs w:val="22"/>
          <w:u w:val="single"/>
        </w:rPr>
      </w:pPr>
    </w:p>
    <w:p w14:paraId="5F081509" w14:textId="77777777" w:rsidR="002828C7" w:rsidRDefault="00FE3DF4">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541BEABC" w14:textId="77777777" w:rsidR="002828C7" w:rsidRDefault="00FE3DF4">
      <w:pPr>
        <w:tabs>
          <w:tab w:val="clear" w:pos="567"/>
        </w:tabs>
        <w:spacing w:line="240" w:lineRule="auto"/>
      </w:pPr>
      <w:r>
        <w:t>Nelietot grūsnības un laktācijas laikā.</w:t>
      </w:r>
    </w:p>
    <w:p w14:paraId="4E0920C9" w14:textId="77777777" w:rsidR="002828C7" w:rsidRDefault="002828C7">
      <w:pPr>
        <w:tabs>
          <w:tab w:val="clear" w:pos="567"/>
        </w:tabs>
        <w:spacing w:line="240" w:lineRule="auto"/>
        <w:rPr>
          <w:szCs w:val="22"/>
        </w:rPr>
      </w:pPr>
    </w:p>
    <w:p w14:paraId="4F3BADD6" w14:textId="77777777" w:rsidR="002828C7" w:rsidRDefault="00FE3DF4">
      <w:pPr>
        <w:tabs>
          <w:tab w:val="clear" w:pos="567"/>
        </w:tabs>
        <w:spacing w:line="240" w:lineRule="auto"/>
        <w:rPr>
          <w:szCs w:val="22"/>
        </w:rPr>
      </w:pPr>
      <w:r>
        <w:rPr>
          <w:szCs w:val="22"/>
          <w:u w:val="single"/>
        </w:rPr>
        <w:t>Auglība</w:t>
      </w:r>
      <w:r>
        <w:t>:</w:t>
      </w:r>
    </w:p>
    <w:p w14:paraId="3F88DD62" w14:textId="77777777" w:rsidR="002828C7" w:rsidRDefault="00FE3DF4">
      <w:pPr>
        <w:tabs>
          <w:tab w:val="clear" w:pos="567"/>
        </w:tabs>
        <w:spacing w:line="240" w:lineRule="auto"/>
        <w:rPr>
          <w:szCs w:val="22"/>
        </w:rPr>
      </w:pPr>
      <w:r>
        <w:t>Nelietot vaislas dzīvniekiem.</w:t>
      </w:r>
    </w:p>
    <w:p w14:paraId="00A1CF00" w14:textId="77777777" w:rsidR="002828C7" w:rsidRDefault="002828C7">
      <w:pPr>
        <w:tabs>
          <w:tab w:val="clear" w:pos="567"/>
        </w:tabs>
        <w:spacing w:line="240" w:lineRule="auto"/>
        <w:rPr>
          <w:szCs w:val="22"/>
        </w:rPr>
      </w:pPr>
    </w:p>
    <w:p w14:paraId="5A8ED0AC" w14:textId="77777777" w:rsidR="002828C7" w:rsidRDefault="00FE3DF4">
      <w:pPr>
        <w:pStyle w:val="Style1"/>
      </w:pPr>
      <w:r>
        <w:t>3.8.</w:t>
      </w:r>
      <w:r>
        <w:tab/>
        <w:t>Mijiedarbība ar citām zālēm un citi mijiedarbības veidi</w:t>
      </w:r>
    </w:p>
    <w:p w14:paraId="33E82DA1" w14:textId="77777777" w:rsidR="002828C7" w:rsidRDefault="002828C7">
      <w:pPr>
        <w:tabs>
          <w:tab w:val="clear" w:pos="567"/>
        </w:tabs>
        <w:spacing w:line="240" w:lineRule="auto"/>
        <w:rPr>
          <w:szCs w:val="22"/>
        </w:rPr>
      </w:pPr>
    </w:p>
    <w:p w14:paraId="6D2B41F1" w14:textId="77777777" w:rsidR="002828C7" w:rsidRDefault="00FE3DF4">
      <w:pPr>
        <w:tabs>
          <w:tab w:val="clear" w:pos="567"/>
        </w:tabs>
        <w:spacing w:line="240" w:lineRule="auto"/>
      </w:pPr>
      <w:r>
        <w:t>Šīs veterinārās zāles nedrīkst lietot kopā ar citiem NSPL vai glikokortikosteroīdiem. Iepriekšēja ārstēšana ar citām pretiekaisuma zālēm var izraisīt papildu vai pastiprinātas blakusparādības, un tāpēc šādas vielas nedrīkst lietot vismaz 24 stundas pirms ārstēšanas uzsākšanas ar šīm veterinārajām zālēm. Tomēr, nosakot šo pārtraukumu, ir jāņem vērā iepriekš lietoto zāļu farmakokinētiskās īpašības.</w:t>
      </w:r>
    </w:p>
    <w:p w14:paraId="2F8DAD31" w14:textId="77777777" w:rsidR="002828C7" w:rsidRDefault="002828C7">
      <w:pPr>
        <w:tabs>
          <w:tab w:val="clear" w:pos="567"/>
        </w:tabs>
        <w:spacing w:line="240" w:lineRule="auto"/>
      </w:pPr>
    </w:p>
    <w:p w14:paraId="693A0757" w14:textId="77777777" w:rsidR="002828C7" w:rsidRDefault="00FE3DF4">
      <w:pPr>
        <w:tabs>
          <w:tab w:val="clear" w:pos="567"/>
        </w:tabs>
        <w:spacing w:line="240" w:lineRule="auto"/>
      </w:pPr>
      <w:r>
        <w:t>Vienlaicīgi ārstējot ar zālēm, kas ietekmē nieru caurlaidību, piemēram, diurētiskiem līdzekļiem un angiotensīnu konvertējošā enzīma (AKE) inhibitoriem, nepieciešama klīniskā novērošana.</w:t>
      </w:r>
    </w:p>
    <w:p w14:paraId="72388CF0" w14:textId="4A443BE9" w:rsidR="002828C7" w:rsidRDefault="00FE3DF4">
      <w:pPr>
        <w:tabs>
          <w:tab w:val="clear" w:pos="567"/>
        </w:tabs>
        <w:spacing w:line="240" w:lineRule="auto"/>
      </w:pPr>
      <w:r>
        <w:t>Veseliem kaķiem vai suņiem, ārstētiem ar vai bez diurētiskā līdzekļa furosemīda, vienlaicīgi lietojot 7 dienas šīs veterinārās zāles ar AKE inhibitoru benazeprilu</w:t>
      </w:r>
      <w:r w:rsidR="00113895">
        <w:t>,</w:t>
      </w:r>
      <w:r>
        <w:t xml:space="preserve"> nenovēroja negatīvu ietekmi uz aldosterona koncentrāciju plazmā (kaķiem) vai urīnā (suņiem), plazmas renīna aktivitāti vai glomerulārās filtrācijas ātrumu. Nav pieejami drošuma dati mērķa populācijai un nav iedarbīguma datu kopumā kombinētai ārstēšanai ar robenakoksibu un benazeprilu.</w:t>
      </w:r>
    </w:p>
    <w:p w14:paraId="7E83C872" w14:textId="77777777" w:rsidR="002828C7" w:rsidRDefault="002828C7">
      <w:pPr>
        <w:tabs>
          <w:tab w:val="clear" w:pos="567"/>
        </w:tabs>
        <w:spacing w:line="240" w:lineRule="auto"/>
      </w:pPr>
    </w:p>
    <w:p w14:paraId="20ADC7F5" w14:textId="6866BC9C" w:rsidR="002828C7" w:rsidRDefault="00FE3DF4">
      <w:pPr>
        <w:tabs>
          <w:tab w:val="clear" w:pos="567"/>
        </w:tabs>
        <w:spacing w:line="240" w:lineRule="auto"/>
      </w:pPr>
      <w:r>
        <w:t>Tā kā anestēzijas līdzekļi var ietekmēt nieru perfūziju, lai samazinātu potenciālas nieru komplikācijas, ir jāapsver parenterālu šķīdumu lietošan</w:t>
      </w:r>
      <w:r w:rsidR="00B84889">
        <w:t>u</w:t>
      </w:r>
      <w:r>
        <w:t xml:space="preserve"> operācijas </w:t>
      </w:r>
      <w:r w:rsidRPr="00B84889">
        <w:t xml:space="preserve">laikā, ja operācijas laikā </w:t>
      </w:r>
      <w:r w:rsidR="00140E75">
        <w:t>lieto</w:t>
      </w:r>
      <w:r w:rsidR="00140E75" w:rsidRPr="00B84889">
        <w:t xml:space="preserve"> </w:t>
      </w:r>
      <w:r w:rsidRPr="00B84889">
        <w:t>NSPL.</w:t>
      </w:r>
    </w:p>
    <w:p w14:paraId="45DCD64C" w14:textId="77777777" w:rsidR="002828C7" w:rsidRDefault="002828C7">
      <w:pPr>
        <w:tabs>
          <w:tab w:val="clear" w:pos="567"/>
        </w:tabs>
        <w:spacing w:line="240" w:lineRule="auto"/>
      </w:pPr>
    </w:p>
    <w:p w14:paraId="441608B6" w14:textId="77777777" w:rsidR="002828C7" w:rsidRDefault="00FE3DF4">
      <w:pPr>
        <w:tabs>
          <w:tab w:val="clear" w:pos="567"/>
        </w:tabs>
        <w:spacing w:line="240" w:lineRule="auto"/>
      </w:pPr>
      <w:r>
        <w:t>Jāizvairās no vienlaicīgas potenciāli nefrotoksisku vielu lietošanas, jo tās var palielināt nieru toksicitātes risku.</w:t>
      </w:r>
    </w:p>
    <w:p w14:paraId="1C590590" w14:textId="77777777" w:rsidR="002828C7" w:rsidRDefault="002828C7">
      <w:pPr>
        <w:tabs>
          <w:tab w:val="clear" w:pos="567"/>
        </w:tabs>
        <w:spacing w:line="240" w:lineRule="auto"/>
      </w:pPr>
    </w:p>
    <w:p w14:paraId="1E3717D1" w14:textId="77777777" w:rsidR="002828C7" w:rsidRDefault="00FE3DF4">
      <w:pPr>
        <w:tabs>
          <w:tab w:val="clear" w:pos="567"/>
        </w:tabs>
        <w:spacing w:line="240" w:lineRule="auto"/>
        <w:rPr>
          <w:szCs w:val="22"/>
        </w:rPr>
      </w:pPr>
      <w:r>
        <w:t>Vienlaicīga citu aktīvo vielu lietošana, kurām ir augsta spēja saistīties ar proteīniem, var konkurēt ar robenakoksibu par saistīšanos un tādējādi izraisīt toksisku iedarbību.</w:t>
      </w:r>
    </w:p>
    <w:p w14:paraId="429970BC" w14:textId="77777777" w:rsidR="002828C7" w:rsidRDefault="002828C7">
      <w:pPr>
        <w:tabs>
          <w:tab w:val="clear" w:pos="567"/>
        </w:tabs>
        <w:spacing w:line="240" w:lineRule="auto"/>
        <w:rPr>
          <w:szCs w:val="22"/>
        </w:rPr>
      </w:pPr>
    </w:p>
    <w:p w14:paraId="1386C4E6" w14:textId="77777777" w:rsidR="002828C7" w:rsidRDefault="00FE3DF4">
      <w:pPr>
        <w:pStyle w:val="Style1"/>
      </w:pPr>
      <w:r>
        <w:t>3.9.</w:t>
      </w:r>
      <w:r>
        <w:tab/>
        <w:t>Lietošanas veids un devas</w:t>
      </w:r>
    </w:p>
    <w:p w14:paraId="343C74E9" w14:textId="77777777" w:rsidR="002828C7" w:rsidRDefault="002828C7">
      <w:pPr>
        <w:tabs>
          <w:tab w:val="clear" w:pos="567"/>
        </w:tabs>
        <w:spacing w:line="240" w:lineRule="auto"/>
        <w:rPr>
          <w:szCs w:val="22"/>
        </w:rPr>
      </w:pPr>
    </w:p>
    <w:p w14:paraId="0E5DE1D1" w14:textId="77777777" w:rsidR="002828C7" w:rsidRDefault="00FE3DF4">
      <w:pPr>
        <w:tabs>
          <w:tab w:val="clear" w:pos="567"/>
        </w:tabs>
        <w:spacing w:line="240" w:lineRule="auto"/>
        <w:rPr>
          <w:szCs w:val="22"/>
        </w:rPr>
      </w:pPr>
      <w:r>
        <w:rPr>
          <w:szCs w:val="22"/>
        </w:rPr>
        <w:t>Subkutānai lietošanai (</w:t>
      </w:r>
      <w:r>
        <w:rPr>
          <w:b/>
          <w:bCs/>
          <w:szCs w:val="22"/>
        </w:rPr>
        <w:t>s.c.</w:t>
      </w:r>
      <w:r>
        <w:rPr>
          <w:szCs w:val="22"/>
        </w:rPr>
        <w:t>).</w:t>
      </w:r>
    </w:p>
    <w:p w14:paraId="42ACDA3B" w14:textId="77777777" w:rsidR="002828C7" w:rsidRDefault="002828C7">
      <w:pPr>
        <w:tabs>
          <w:tab w:val="clear" w:pos="567"/>
        </w:tabs>
        <w:spacing w:line="240" w:lineRule="auto"/>
        <w:rPr>
          <w:szCs w:val="22"/>
        </w:rPr>
      </w:pPr>
    </w:p>
    <w:p w14:paraId="7C3CD1F6" w14:textId="30109298" w:rsidR="002828C7" w:rsidRDefault="00FE3DF4">
      <w:pPr>
        <w:tabs>
          <w:tab w:val="clear" w:pos="567"/>
        </w:tabs>
        <w:spacing w:line="240" w:lineRule="auto"/>
        <w:rPr>
          <w:szCs w:val="22"/>
        </w:rPr>
      </w:pPr>
      <w:r>
        <w:rPr>
          <w:szCs w:val="22"/>
        </w:rPr>
        <w:t xml:space="preserve">Ieteicamā deva ir 2 mg robenakoksiba/kg ķermeņa svara (1 ml </w:t>
      </w:r>
      <w:r w:rsidR="00113895">
        <w:rPr>
          <w:szCs w:val="22"/>
        </w:rPr>
        <w:t xml:space="preserve">šo </w:t>
      </w:r>
      <w:r>
        <w:rPr>
          <w:szCs w:val="22"/>
        </w:rPr>
        <w:t>veterināro zāļu uz 10 kg ķermeņa svara).</w:t>
      </w:r>
    </w:p>
    <w:p w14:paraId="444FC3FA" w14:textId="1B3BA184" w:rsidR="002828C7" w:rsidRDefault="00113895">
      <w:pPr>
        <w:tabs>
          <w:tab w:val="clear" w:pos="567"/>
        </w:tabs>
        <w:spacing w:line="240" w:lineRule="auto"/>
        <w:rPr>
          <w:szCs w:val="22"/>
        </w:rPr>
      </w:pPr>
      <w:r>
        <w:rPr>
          <w:szCs w:val="22"/>
        </w:rPr>
        <w:t>Šīs v</w:t>
      </w:r>
      <w:r w:rsidR="00FE3DF4">
        <w:rPr>
          <w:szCs w:val="22"/>
        </w:rPr>
        <w:t>eterinārās zāles ievadīt apmēram 30 minūtes pirms operācijas, piemēram, līdz ar vispārējās anestēzijas indukciju.</w:t>
      </w:r>
    </w:p>
    <w:p w14:paraId="431E202B" w14:textId="10766BD4" w:rsidR="002828C7" w:rsidRDefault="00FE3DF4">
      <w:pPr>
        <w:tabs>
          <w:tab w:val="clear" w:pos="567"/>
        </w:tabs>
        <w:spacing w:line="240" w:lineRule="auto"/>
        <w:rPr>
          <w:szCs w:val="22"/>
        </w:rPr>
      </w:pPr>
      <w:r>
        <w:rPr>
          <w:szCs w:val="22"/>
        </w:rPr>
        <w:t xml:space="preserve">Pēc operācijas kaķiem reizi dienā var turpināt </w:t>
      </w:r>
      <w:r w:rsidR="00113895">
        <w:rPr>
          <w:szCs w:val="22"/>
        </w:rPr>
        <w:t xml:space="preserve">lietot </w:t>
      </w:r>
      <w:r>
        <w:rPr>
          <w:szCs w:val="22"/>
        </w:rPr>
        <w:t>to pašu devu vienā un tajā pašā laikā līdz 2 dienām.</w:t>
      </w:r>
    </w:p>
    <w:p w14:paraId="75C4DCFF" w14:textId="470DDAD2" w:rsidR="002828C7" w:rsidRDefault="00FE3DF4">
      <w:pPr>
        <w:tabs>
          <w:tab w:val="clear" w:pos="567"/>
        </w:tabs>
        <w:spacing w:line="240" w:lineRule="auto"/>
        <w:rPr>
          <w:szCs w:val="22"/>
        </w:rPr>
      </w:pPr>
      <w:r>
        <w:rPr>
          <w:szCs w:val="22"/>
        </w:rPr>
        <w:t xml:space="preserve">Pēc mīksto audu operācijas suņiem reizi dienā var turpināt </w:t>
      </w:r>
      <w:r w:rsidR="00113895">
        <w:rPr>
          <w:szCs w:val="22"/>
        </w:rPr>
        <w:t xml:space="preserve">lietot </w:t>
      </w:r>
      <w:r>
        <w:rPr>
          <w:szCs w:val="22"/>
        </w:rPr>
        <w:t>to pašu devu vienā un tajā pašā laikā līdz 2 dienām.</w:t>
      </w:r>
    </w:p>
    <w:p w14:paraId="1C5F1880" w14:textId="77777777" w:rsidR="002828C7" w:rsidRDefault="002828C7">
      <w:pPr>
        <w:tabs>
          <w:tab w:val="clear" w:pos="567"/>
        </w:tabs>
        <w:spacing w:line="240" w:lineRule="auto"/>
        <w:rPr>
          <w:szCs w:val="22"/>
        </w:rPr>
      </w:pPr>
    </w:p>
    <w:p w14:paraId="073BB5B4" w14:textId="3AF1D2EA" w:rsidR="002828C7" w:rsidRDefault="00FE3DF4">
      <w:pPr>
        <w:tabs>
          <w:tab w:val="clear" w:pos="567"/>
        </w:tabs>
        <w:spacing w:line="240" w:lineRule="auto"/>
        <w:rPr>
          <w:szCs w:val="22"/>
        </w:rPr>
      </w:pPr>
      <w:r>
        <w:rPr>
          <w:szCs w:val="22"/>
        </w:rPr>
        <w:t>Savstarpēji aizvietojama robenakoksibu saturošu veterināro zāļu tablešu un šķīduma injekcijām lietošana tika testēta drošuma pētījumos mērķa dzīvniekiem un tika pierādīta laba panesība kaķiem un suņiem.</w:t>
      </w:r>
    </w:p>
    <w:p w14:paraId="18B66DA5" w14:textId="77777777" w:rsidR="002828C7" w:rsidRDefault="002828C7">
      <w:pPr>
        <w:tabs>
          <w:tab w:val="clear" w:pos="567"/>
        </w:tabs>
        <w:spacing w:line="240" w:lineRule="auto"/>
        <w:rPr>
          <w:szCs w:val="22"/>
        </w:rPr>
      </w:pPr>
    </w:p>
    <w:p w14:paraId="29990FB6" w14:textId="7575611F" w:rsidR="002828C7" w:rsidRDefault="00FE3DF4">
      <w:pPr>
        <w:tabs>
          <w:tab w:val="clear" w:pos="567"/>
        </w:tabs>
        <w:spacing w:line="240" w:lineRule="auto"/>
        <w:rPr>
          <w:szCs w:val="22"/>
        </w:rPr>
      </w:pPr>
      <w:r>
        <w:rPr>
          <w:szCs w:val="22"/>
        </w:rPr>
        <w:t xml:space="preserve">Robenakoksibu saturošu veterināro zāļu šķīdums injekcijām vai tabletes var tikt savstarpēji aizvietotas saskaņā ar indikācijām un lietošanas norādījumiem, kas apstiprināti katrai zāļu formai. Ārstēšana </w:t>
      </w:r>
      <w:r>
        <w:rPr>
          <w:szCs w:val="22"/>
        </w:rPr>
        <w:lastRenderedPageBreak/>
        <w:t>nedrīkst pārsniegt vienu devu (tablete vai injekcija) dienā. Lūdzu, ņemiet vēr</w:t>
      </w:r>
      <w:r w:rsidR="00FC0BC9">
        <w:rPr>
          <w:szCs w:val="22"/>
        </w:rPr>
        <w:t>ā</w:t>
      </w:r>
      <w:r>
        <w:rPr>
          <w:szCs w:val="22"/>
        </w:rPr>
        <w:t>, ka ieteicamās devas abām zāļu formām var būt atšķirīgas.</w:t>
      </w:r>
    </w:p>
    <w:p w14:paraId="6FFC7881" w14:textId="77777777" w:rsidR="002828C7" w:rsidRDefault="002828C7">
      <w:pPr>
        <w:tabs>
          <w:tab w:val="clear" w:pos="567"/>
        </w:tabs>
        <w:spacing w:line="240" w:lineRule="auto"/>
        <w:rPr>
          <w:szCs w:val="22"/>
        </w:rPr>
      </w:pPr>
    </w:p>
    <w:p w14:paraId="43A7E054" w14:textId="77777777" w:rsidR="002828C7" w:rsidRDefault="00FE3DF4">
      <w:pPr>
        <w:tabs>
          <w:tab w:val="clear" w:pos="567"/>
        </w:tabs>
        <w:spacing w:line="240" w:lineRule="auto"/>
        <w:rPr>
          <w:szCs w:val="22"/>
        </w:rPr>
      </w:pPr>
      <w:r>
        <w:rPr>
          <w:szCs w:val="22"/>
        </w:rPr>
        <w:t>Aizbāzni drīkst caurdurt ne vairāk kā 16 reizes.</w:t>
      </w:r>
    </w:p>
    <w:p w14:paraId="1A55CCE9" w14:textId="77777777" w:rsidR="002828C7" w:rsidRDefault="002828C7">
      <w:pPr>
        <w:tabs>
          <w:tab w:val="clear" w:pos="567"/>
        </w:tabs>
        <w:spacing w:line="240" w:lineRule="auto"/>
        <w:rPr>
          <w:szCs w:val="22"/>
        </w:rPr>
      </w:pPr>
    </w:p>
    <w:p w14:paraId="68A2CAAD" w14:textId="77777777" w:rsidR="002828C7" w:rsidRDefault="00FE3DF4">
      <w:pPr>
        <w:pStyle w:val="Style1"/>
      </w:pPr>
      <w:r>
        <w:t>3.10.</w:t>
      </w:r>
      <w:r>
        <w:tab/>
        <w:t>Pārdozēšanas simptomi (ārkārtas procedūras un antidoti, ja piemērojami)</w:t>
      </w:r>
    </w:p>
    <w:p w14:paraId="48464C5A" w14:textId="77777777" w:rsidR="002828C7" w:rsidRDefault="002828C7">
      <w:pPr>
        <w:pStyle w:val="Style1"/>
        <w:rPr>
          <w:b w:val="0"/>
          <w:bCs/>
        </w:rPr>
      </w:pPr>
    </w:p>
    <w:p w14:paraId="4BEBFC0D" w14:textId="27E6524C" w:rsidR="002828C7" w:rsidRDefault="00FE3DF4">
      <w:pPr>
        <w:pStyle w:val="Style1"/>
        <w:ind w:left="0" w:firstLine="0"/>
        <w:rPr>
          <w:b w:val="0"/>
          <w:bCs/>
        </w:rPr>
      </w:pPr>
      <w:r>
        <w:rPr>
          <w:b w:val="0"/>
          <w:bCs/>
        </w:rPr>
        <w:t xml:space="preserve">Veseliem, jauniem 6 mēnešus veciem suņiem robenakoksiba lietošana subkutāni reizi dienā devās 2 (ieteicamā terapeitiskā deva = ITD), 6 (3 x ITD) un 20 mg/kg (10 x ITD) 9 lietošanas reizēs 5 </w:t>
      </w:r>
      <w:r w:rsidR="00051DC6">
        <w:rPr>
          <w:b w:val="0"/>
          <w:bCs/>
        </w:rPr>
        <w:t>nedēļas pēc kārtas</w:t>
      </w:r>
      <w:r>
        <w:rPr>
          <w:b w:val="0"/>
          <w:bCs/>
        </w:rPr>
        <w:t xml:space="preserve"> (3 cikli ar 3 secīgām injekcijām reizi dienā) neizraisīja nekādas toksicitātes pazīmes, tostarp nenovēroja kuņģa-zarnu trakta, nieru vai aknu toksicitāti, ne arī ietekmi uz </w:t>
      </w:r>
      <w:r w:rsidRPr="00C10C88">
        <w:rPr>
          <w:b w:val="0"/>
          <w:bCs/>
        </w:rPr>
        <w:t xml:space="preserve">asins </w:t>
      </w:r>
      <w:r w:rsidR="00C10C88" w:rsidRPr="00C10C88">
        <w:rPr>
          <w:b w:val="0"/>
          <w:bCs/>
        </w:rPr>
        <w:t xml:space="preserve">tecēšanas </w:t>
      </w:r>
      <w:r w:rsidRPr="00C10C88">
        <w:rPr>
          <w:b w:val="0"/>
          <w:bCs/>
        </w:rPr>
        <w:t>laiku. Reversīvais</w:t>
      </w:r>
      <w:r>
        <w:rPr>
          <w:b w:val="0"/>
          <w:bCs/>
        </w:rPr>
        <w:t xml:space="preserve"> iekaisums </w:t>
      </w:r>
      <w:r w:rsidR="008C13B8">
        <w:rPr>
          <w:b w:val="0"/>
          <w:bCs/>
        </w:rPr>
        <w:t>injekcijas</w:t>
      </w:r>
      <w:r>
        <w:rPr>
          <w:b w:val="0"/>
          <w:bCs/>
        </w:rPr>
        <w:t xml:space="preserve"> vietā </w:t>
      </w:r>
      <w:r w:rsidR="00BC092C">
        <w:rPr>
          <w:b w:val="0"/>
          <w:bCs/>
        </w:rPr>
        <w:t xml:space="preserve">tika </w:t>
      </w:r>
      <w:r>
        <w:rPr>
          <w:b w:val="0"/>
          <w:bCs/>
        </w:rPr>
        <w:t>novērots visās (tajā skaitā arī kontroles) grupās un bija smagāks 6 un 20 mg/kg devas grupās.</w:t>
      </w:r>
    </w:p>
    <w:p w14:paraId="37315305" w14:textId="77777777" w:rsidR="002828C7" w:rsidRDefault="002828C7">
      <w:pPr>
        <w:pStyle w:val="Style1"/>
        <w:ind w:left="0" w:firstLine="0"/>
        <w:rPr>
          <w:b w:val="0"/>
          <w:bCs/>
        </w:rPr>
      </w:pPr>
    </w:p>
    <w:p w14:paraId="7A4AA78D" w14:textId="419C180F" w:rsidR="002828C7" w:rsidRDefault="00FE3DF4">
      <w:pPr>
        <w:pStyle w:val="Style1"/>
        <w:ind w:left="0" w:firstLine="0"/>
        <w:rPr>
          <w:b w:val="0"/>
          <w:bCs/>
        </w:rPr>
      </w:pPr>
      <w:r>
        <w:rPr>
          <w:b w:val="0"/>
          <w:bCs/>
        </w:rPr>
        <w:t xml:space="preserve">Veseliem, jauniem 10 mēnešus veciem kaķiem robenakoksiba lietošana subkutāni reizi dienā devās 4 mg/kg (2 x ITD) 2 </w:t>
      </w:r>
      <w:r w:rsidR="00C10C88">
        <w:rPr>
          <w:b w:val="0"/>
          <w:bCs/>
        </w:rPr>
        <w:t>dienas pēc kārtas</w:t>
      </w:r>
      <w:r>
        <w:rPr>
          <w:b w:val="0"/>
          <w:bCs/>
        </w:rPr>
        <w:t xml:space="preserve"> un 10 mg/kg (5 x ITD) 3 </w:t>
      </w:r>
      <w:r w:rsidR="00C10C88">
        <w:rPr>
          <w:b w:val="0"/>
          <w:bCs/>
        </w:rPr>
        <w:t xml:space="preserve">dienas pēc kārtas </w:t>
      </w:r>
      <w:r>
        <w:rPr>
          <w:b w:val="0"/>
          <w:bCs/>
        </w:rPr>
        <w:t xml:space="preserve">neizraisīja nekādas toksicitātes pazīmes, tostarp nenovēroja kuņģa-zarnu trakta, nieru vai aknu toksicitāti, ne arī ietekmi uz </w:t>
      </w:r>
      <w:r w:rsidRPr="00C10C88">
        <w:rPr>
          <w:b w:val="0"/>
          <w:bCs/>
        </w:rPr>
        <w:t xml:space="preserve">asins </w:t>
      </w:r>
      <w:r w:rsidR="00C10C88" w:rsidRPr="00C10C88">
        <w:rPr>
          <w:b w:val="0"/>
          <w:bCs/>
        </w:rPr>
        <w:t>tecēšanas</w:t>
      </w:r>
      <w:r w:rsidRPr="00C10C88">
        <w:rPr>
          <w:b w:val="0"/>
          <w:bCs/>
        </w:rPr>
        <w:t xml:space="preserve"> laiku.</w:t>
      </w:r>
      <w:r>
        <w:rPr>
          <w:b w:val="0"/>
          <w:bCs/>
        </w:rPr>
        <w:t xml:space="preserve"> Atgriezenisks, minimāls iekaisums injekcijas vietā </w:t>
      </w:r>
      <w:r w:rsidR="003D2099">
        <w:rPr>
          <w:b w:val="0"/>
          <w:bCs/>
        </w:rPr>
        <w:t xml:space="preserve">tika </w:t>
      </w:r>
      <w:r>
        <w:rPr>
          <w:b w:val="0"/>
          <w:bCs/>
        </w:rPr>
        <w:t>novērots abu devu grupās.</w:t>
      </w:r>
    </w:p>
    <w:p w14:paraId="1D0ACA08" w14:textId="77777777" w:rsidR="002828C7" w:rsidRDefault="002828C7">
      <w:pPr>
        <w:pStyle w:val="Style1"/>
        <w:ind w:left="0" w:firstLine="0"/>
        <w:rPr>
          <w:b w:val="0"/>
          <w:bCs/>
        </w:rPr>
      </w:pPr>
    </w:p>
    <w:p w14:paraId="41F5477C" w14:textId="7B6742D2" w:rsidR="002828C7" w:rsidRDefault="00FE3DF4">
      <w:pPr>
        <w:pStyle w:val="Style1"/>
        <w:ind w:left="0" w:firstLine="0"/>
        <w:rPr>
          <w:b w:val="0"/>
          <w:bCs/>
        </w:rPr>
      </w:pPr>
      <w:r>
        <w:rPr>
          <w:b w:val="0"/>
          <w:bCs/>
        </w:rPr>
        <w:t xml:space="preserve">Savstarpēji aizvietojama robenakoksibu saturošu veterināro zāļu tablešu un šķīduma injekcijām lietošana 4 mēnešus veciem kaķiem palielinātās devās, kas trīskārtīgi pārsniedza maksimāli ieteicamo devu (2,4 mg, 4,8 mg, 7,2 mg robenakoksiba/kg iekšķīgi un 2,0 mg, 4,0 mg un 6,0 mg robenakoksiba/kg subkutāni) izraisīja no devas atkarīgu palielinātu, sporādisku tūsku injekcijas vietā un minimālu līdz vieglu subakūtu/hronisku zemādas audu iekaisumu. Laboratoriskajos pētījumos tika novērota no devas atkarīga QT intervāla palielināšanās, samazināta sirdsdarbība un atbilstoši paātrināta elpošana. Netika novērota būtiska ietekme uz ķermeņa </w:t>
      </w:r>
      <w:r w:rsidRPr="00C10C88">
        <w:rPr>
          <w:b w:val="0"/>
          <w:bCs/>
        </w:rPr>
        <w:t xml:space="preserve">svaru, </w:t>
      </w:r>
      <w:r w:rsidR="00C10C88" w:rsidRPr="00C10C88">
        <w:rPr>
          <w:b w:val="0"/>
          <w:bCs/>
        </w:rPr>
        <w:t>asins tecēšanas</w:t>
      </w:r>
      <w:r w:rsidRPr="00C10C88">
        <w:rPr>
          <w:b w:val="0"/>
          <w:bCs/>
        </w:rPr>
        <w:t xml:space="preserve"> laiku</w:t>
      </w:r>
      <w:r>
        <w:rPr>
          <w:b w:val="0"/>
          <w:bCs/>
        </w:rPr>
        <w:t xml:space="preserve"> vai jebkādas kuņģa-zarnu trakta, nieru vai aknu toksicitātes pazīmes.</w:t>
      </w:r>
    </w:p>
    <w:p w14:paraId="79C42AD2" w14:textId="77777777" w:rsidR="002828C7" w:rsidRDefault="002828C7">
      <w:pPr>
        <w:pStyle w:val="Style1"/>
        <w:ind w:left="0" w:firstLine="0"/>
        <w:rPr>
          <w:b w:val="0"/>
          <w:bCs/>
        </w:rPr>
      </w:pPr>
    </w:p>
    <w:p w14:paraId="75ABC521" w14:textId="2F8A0335" w:rsidR="002828C7" w:rsidRDefault="00FE3DF4">
      <w:pPr>
        <w:pStyle w:val="Style1"/>
        <w:ind w:left="0" w:firstLine="0"/>
        <w:rPr>
          <w:b w:val="0"/>
          <w:bCs/>
        </w:rPr>
      </w:pPr>
      <w:r>
        <w:rPr>
          <w:b w:val="0"/>
          <w:bCs/>
        </w:rPr>
        <w:t>Kaķiem veiktajos pārdozēšanas pētījumos konstatēja no devas atkarīgu QT intervāla palielināšan</w:t>
      </w:r>
      <w:r w:rsidR="00051DC6">
        <w:rPr>
          <w:b w:val="0"/>
          <w:bCs/>
        </w:rPr>
        <w:t>o</w:t>
      </w:r>
      <w:r>
        <w:rPr>
          <w:b w:val="0"/>
          <w:bCs/>
        </w:rPr>
        <w:t>s. Palielinātu QT intervālu bioloģiskā nozīme ārpus parastajām variācijām, kas tiek novērotas pēc robenakoksiba pārdozēšanas, nav zināma. Veseliem kaķiem, kas bija saņēmuši anestēziju, netika novērotas izmaiņas QT intervālā pēc vienreizējas intravenozas robenakoksiba devās 2 vai 4 mg/kg ievadīšanas.</w:t>
      </w:r>
    </w:p>
    <w:p w14:paraId="59B67328" w14:textId="77777777" w:rsidR="002828C7" w:rsidRDefault="002828C7">
      <w:pPr>
        <w:pStyle w:val="Style1"/>
        <w:ind w:left="0" w:firstLine="0"/>
        <w:rPr>
          <w:b w:val="0"/>
          <w:bCs/>
        </w:rPr>
      </w:pPr>
    </w:p>
    <w:p w14:paraId="476C9C39" w14:textId="09834398" w:rsidR="002828C7" w:rsidRDefault="00FE3DF4">
      <w:pPr>
        <w:pStyle w:val="Style1"/>
        <w:ind w:left="0" w:firstLine="0"/>
        <w:rPr>
          <w:b w:val="0"/>
          <w:bCs/>
        </w:rPr>
      </w:pPr>
      <w:r>
        <w:rPr>
          <w:b w:val="0"/>
          <w:bCs/>
        </w:rPr>
        <w:t xml:space="preserve">Savstarpēji aizvietojama robenakoksibu saturošu veterināro zāļu tablešu un šķīduma injekcijām lietošana bezšķirnes suņiem palielinātās devās, kas trīskārtīgi pārsniedza maksimāli ieteicamo devu (2,0 mg, 4,0 mg un 6,0 mg plus 4,0, 8,0 un 12,0 mg robenakoksiba/kg iekšķīgi un 2,0 mg, 4,0 mg un 6,0 mg robenakoksiba/kg subkutāni) izraisīja no devas atkarīgu tūsku, apsārtumu, ādas </w:t>
      </w:r>
      <w:r w:rsidR="00C10C88">
        <w:rPr>
          <w:b w:val="0"/>
          <w:bCs/>
        </w:rPr>
        <w:t xml:space="preserve">sabiezēšana </w:t>
      </w:r>
      <w:r>
        <w:rPr>
          <w:b w:val="0"/>
          <w:bCs/>
        </w:rPr>
        <w:t xml:space="preserve">un ādas čūlas subkutānas injekcijas vietā un iekaisumu, </w:t>
      </w:r>
      <w:r w:rsidR="00C10C88">
        <w:rPr>
          <w:b w:val="0"/>
          <w:bCs/>
        </w:rPr>
        <w:t xml:space="preserve">sastrēgumu </w:t>
      </w:r>
      <w:r>
        <w:rPr>
          <w:b w:val="0"/>
          <w:bCs/>
        </w:rPr>
        <w:t>vai asinsizplūdumu divpadsmitpirkstu zarnā, tukšajā zarnā un aklajā zarnā.</w:t>
      </w:r>
    </w:p>
    <w:p w14:paraId="2CB2169E" w14:textId="191C6F0E" w:rsidR="002828C7" w:rsidRDefault="00FE3DF4">
      <w:pPr>
        <w:pStyle w:val="Style1"/>
        <w:ind w:left="0" w:firstLine="0"/>
        <w:rPr>
          <w:b w:val="0"/>
          <w:bCs/>
        </w:rPr>
      </w:pPr>
      <w:r>
        <w:rPr>
          <w:b w:val="0"/>
          <w:bCs/>
        </w:rPr>
        <w:t>Netika novērota būtiska ietekme uz ķermeņa svaru</w:t>
      </w:r>
      <w:r w:rsidRPr="00C10C88">
        <w:rPr>
          <w:b w:val="0"/>
          <w:bCs/>
        </w:rPr>
        <w:t xml:space="preserve">, </w:t>
      </w:r>
      <w:r w:rsidR="00C10C88" w:rsidRPr="00C10C88">
        <w:rPr>
          <w:b w:val="0"/>
          <w:bCs/>
        </w:rPr>
        <w:t>asins tecēšanas</w:t>
      </w:r>
      <w:r w:rsidRPr="00C10C88">
        <w:rPr>
          <w:b w:val="0"/>
          <w:bCs/>
        </w:rPr>
        <w:t xml:space="preserve"> laiku</w:t>
      </w:r>
      <w:r>
        <w:rPr>
          <w:b w:val="0"/>
          <w:bCs/>
        </w:rPr>
        <w:t xml:space="preserve"> vai jebkādas nieru vai aknu toksicitātes pazīmes.</w:t>
      </w:r>
    </w:p>
    <w:p w14:paraId="471A720E" w14:textId="77777777" w:rsidR="002828C7" w:rsidRDefault="002828C7">
      <w:pPr>
        <w:pStyle w:val="Style1"/>
        <w:ind w:left="0" w:firstLine="0"/>
        <w:rPr>
          <w:b w:val="0"/>
          <w:bCs/>
        </w:rPr>
      </w:pPr>
    </w:p>
    <w:p w14:paraId="5C9667F0" w14:textId="77777777" w:rsidR="002828C7" w:rsidRDefault="00FE3DF4">
      <w:pPr>
        <w:pStyle w:val="Style1"/>
        <w:ind w:left="0" w:firstLine="0"/>
        <w:rPr>
          <w:b w:val="0"/>
          <w:bCs/>
        </w:rPr>
      </w:pPr>
      <w:r>
        <w:rPr>
          <w:b w:val="0"/>
          <w:bCs/>
        </w:rPr>
        <w:t>Izmaiņas asinsspiediena vai elektrokardiogrammas rādītājos netika novērotas pēc vienreizējas lietošanas veseliem suņiem devā 2 mg/kg robenakoksiba subkutāni vai 2 vai 4 mg/kg intravenozi. Vemšana parādījās 6 vai 8 stundas pēc lietošanas 2 no 8 suņiem, kuriem ievadīja šķīdumu injekcijām devā 4 mg/kg intravenozi.</w:t>
      </w:r>
    </w:p>
    <w:p w14:paraId="111E4EC3" w14:textId="77777777" w:rsidR="002828C7" w:rsidRDefault="002828C7">
      <w:pPr>
        <w:pStyle w:val="Style1"/>
        <w:ind w:left="0" w:firstLine="0"/>
        <w:rPr>
          <w:b w:val="0"/>
          <w:bCs/>
        </w:rPr>
      </w:pPr>
    </w:p>
    <w:p w14:paraId="52C049E2" w14:textId="0B69281B" w:rsidR="002828C7" w:rsidRDefault="00FE3DF4">
      <w:pPr>
        <w:pStyle w:val="Style1"/>
        <w:ind w:left="0" w:firstLine="0"/>
        <w:rPr>
          <w:b w:val="0"/>
          <w:bCs/>
        </w:rPr>
      </w:pPr>
      <w:r>
        <w:rPr>
          <w:b w:val="0"/>
          <w:bCs/>
        </w:rPr>
        <w:t>Līdzīgi visiem NSPL, pārdozēšana var izraisīt kuņģa-zarnu trakta, nieru vai aknu toksicitāti jutīgiem vai novājinātiem dzīvniekiem. Specifisks antidots nav pieejams. Ieteicama simptomātiska, uzturošā terapija, kas ietver kuņģa-zarnu traktu aizsargājoš</w:t>
      </w:r>
      <w:r w:rsidR="003D2099">
        <w:rPr>
          <w:b w:val="0"/>
          <w:bCs/>
        </w:rPr>
        <w:t>u</w:t>
      </w:r>
      <w:r>
        <w:rPr>
          <w:b w:val="0"/>
          <w:bCs/>
        </w:rPr>
        <w:t xml:space="preserve"> vielu ievadīšanu un izotoniskā šķīduma infūziju.</w:t>
      </w:r>
    </w:p>
    <w:p w14:paraId="75CDD20B" w14:textId="77777777" w:rsidR="0075017B" w:rsidRDefault="0075017B">
      <w:pPr>
        <w:pStyle w:val="Style1"/>
        <w:ind w:left="0" w:firstLine="0"/>
        <w:rPr>
          <w:b w:val="0"/>
          <w:bCs/>
        </w:rPr>
      </w:pPr>
    </w:p>
    <w:p w14:paraId="3C2D4C2B" w14:textId="77777777" w:rsidR="0075017B" w:rsidRDefault="0075017B">
      <w:pPr>
        <w:pStyle w:val="Style1"/>
        <w:ind w:left="0" w:firstLine="0"/>
        <w:rPr>
          <w:b w:val="0"/>
          <w:bCs/>
        </w:rPr>
      </w:pPr>
    </w:p>
    <w:p w14:paraId="35DF4209" w14:textId="77777777" w:rsidR="002828C7" w:rsidRDefault="002828C7">
      <w:pPr>
        <w:pStyle w:val="Style1"/>
        <w:ind w:left="0" w:firstLine="0"/>
        <w:rPr>
          <w:b w:val="0"/>
          <w:bCs/>
        </w:rPr>
      </w:pPr>
    </w:p>
    <w:p w14:paraId="50F5326E" w14:textId="77777777" w:rsidR="002828C7" w:rsidRDefault="00FE3DF4">
      <w:pPr>
        <w:pStyle w:val="Style1"/>
      </w:pPr>
      <w:r>
        <w:lastRenderedPageBreak/>
        <w:t>3.11.</w:t>
      </w:r>
      <w:r>
        <w:tab/>
        <w:t>Īpaši lietošanas ierobežojumi un īpaši lietošanas nosacījumi, tostarp antimikrobiālo un pretparazītu veterināro zāļu lietošanas ierobežojumi, lai ierobežotu rezistences veidošanās risku</w:t>
      </w:r>
    </w:p>
    <w:p w14:paraId="699C73A9" w14:textId="77777777" w:rsidR="002828C7" w:rsidRDefault="002828C7">
      <w:pPr>
        <w:pStyle w:val="Normalold"/>
        <w:ind w:left="0" w:firstLine="0"/>
      </w:pPr>
    </w:p>
    <w:p w14:paraId="320E0219" w14:textId="77777777" w:rsidR="002828C7" w:rsidRDefault="00FE3DF4">
      <w:pPr>
        <w:tabs>
          <w:tab w:val="clear" w:pos="567"/>
        </w:tabs>
        <w:spacing w:line="240" w:lineRule="auto"/>
        <w:rPr>
          <w:szCs w:val="22"/>
        </w:rPr>
      </w:pPr>
      <w:r>
        <w:t>Nav piemērojami.</w:t>
      </w:r>
    </w:p>
    <w:p w14:paraId="5E733B8B" w14:textId="77777777" w:rsidR="002828C7" w:rsidRDefault="002828C7">
      <w:pPr>
        <w:tabs>
          <w:tab w:val="clear" w:pos="567"/>
        </w:tabs>
        <w:spacing w:line="240" w:lineRule="auto"/>
        <w:rPr>
          <w:szCs w:val="22"/>
        </w:rPr>
      </w:pPr>
    </w:p>
    <w:p w14:paraId="05C021C2" w14:textId="77777777" w:rsidR="002828C7" w:rsidRDefault="00FE3DF4">
      <w:pPr>
        <w:pStyle w:val="Style1"/>
      </w:pPr>
      <w:r>
        <w:t>3.12.</w:t>
      </w:r>
      <w:r>
        <w:tab/>
        <w:t>Ierobežojumu periods</w:t>
      </w:r>
    </w:p>
    <w:p w14:paraId="36DBD649" w14:textId="77777777" w:rsidR="002828C7" w:rsidRDefault="002828C7">
      <w:pPr>
        <w:tabs>
          <w:tab w:val="clear" w:pos="567"/>
        </w:tabs>
        <w:spacing w:line="240" w:lineRule="auto"/>
        <w:rPr>
          <w:szCs w:val="22"/>
        </w:rPr>
      </w:pPr>
    </w:p>
    <w:p w14:paraId="2AB87AF3" w14:textId="77777777" w:rsidR="002828C7" w:rsidRDefault="00FE3DF4">
      <w:pPr>
        <w:tabs>
          <w:tab w:val="clear" w:pos="567"/>
        </w:tabs>
        <w:spacing w:line="240" w:lineRule="auto"/>
        <w:rPr>
          <w:szCs w:val="22"/>
        </w:rPr>
      </w:pPr>
      <w:r>
        <w:t>Nav piemērojams.</w:t>
      </w:r>
    </w:p>
    <w:p w14:paraId="02517A3F" w14:textId="77777777" w:rsidR="002828C7" w:rsidRDefault="002828C7">
      <w:pPr>
        <w:tabs>
          <w:tab w:val="clear" w:pos="567"/>
        </w:tabs>
        <w:spacing w:line="240" w:lineRule="auto"/>
        <w:rPr>
          <w:szCs w:val="22"/>
        </w:rPr>
      </w:pPr>
    </w:p>
    <w:p w14:paraId="0ACB7EAF" w14:textId="77777777" w:rsidR="002828C7" w:rsidRDefault="002828C7">
      <w:pPr>
        <w:tabs>
          <w:tab w:val="clear" w:pos="567"/>
        </w:tabs>
        <w:spacing w:line="240" w:lineRule="auto"/>
        <w:rPr>
          <w:szCs w:val="22"/>
        </w:rPr>
      </w:pPr>
    </w:p>
    <w:p w14:paraId="3BC7B11B" w14:textId="77777777" w:rsidR="002828C7" w:rsidRDefault="00FE3DF4">
      <w:pPr>
        <w:pStyle w:val="Style1"/>
      </w:pPr>
      <w:r>
        <w:t>4.</w:t>
      </w:r>
      <w:r>
        <w:tab/>
        <w:t>FARMAKOLOĢISKĀS IMUNOLOĢISKĀS ĪPAŠĪBAS</w:t>
      </w:r>
    </w:p>
    <w:p w14:paraId="76E225BF" w14:textId="77777777" w:rsidR="002828C7" w:rsidRDefault="002828C7">
      <w:pPr>
        <w:tabs>
          <w:tab w:val="clear" w:pos="567"/>
        </w:tabs>
        <w:spacing w:line="240" w:lineRule="auto"/>
        <w:rPr>
          <w:szCs w:val="22"/>
        </w:rPr>
      </w:pPr>
    </w:p>
    <w:p w14:paraId="5CCF1635" w14:textId="77777777" w:rsidR="002828C7" w:rsidRDefault="00FE3DF4">
      <w:pPr>
        <w:pStyle w:val="Style1"/>
      </w:pPr>
      <w:r>
        <w:t>4.1.</w:t>
      </w:r>
      <w:r>
        <w:tab/>
        <w:t xml:space="preserve">ATĶvet kods: </w:t>
      </w:r>
      <w:r>
        <w:rPr>
          <w:b w:val="0"/>
          <w:bCs/>
        </w:rPr>
        <w:t>QM01AH91.</w:t>
      </w:r>
    </w:p>
    <w:p w14:paraId="0F93D8FB" w14:textId="77777777" w:rsidR="002828C7" w:rsidRDefault="002828C7">
      <w:pPr>
        <w:tabs>
          <w:tab w:val="clear" w:pos="567"/>
        </w:tabs>
        <w:spacing w:line="240" w:lineRule="auto"/>
        <w:rPr>
          <w:szCs w:val="22"/>
        </w:rPr>
      </w:pPr>
    </w:p>
    <w:p w14:paraId="35F7D3F9" w14:textId="77777777" w:rsidR="002828C7" w:rsidRDefault="00FE3DF4">
      <w:pPr>
        <w:pStyle w:val="Style1"/>
      </w:pPr>
      <w:r>
        <w:t>4.2.</w:t>
      </w:r>
      <w:r>
        <w:tab/>
        <w:t>Farmakodinamiskās īpašības</w:t>
      </w:r>
    </w:p>
    <w:p w14:paraId="7F8BD989" w14:textId="77777777" w:rsidR="002828C7" w:rsidRDefault="002828C7">
      <w:pPr>
        <w:tabs>
          <w:tab w:val="clear" w:pos="567"/>
        </w:tabs>
        <w:spacing w:line="240" w:lineRule="auto"/>
        <w:rPr>
          <w:szCs w:val="22"/>
        </w:rPr>
      </w:pPr>
    </w:p>
    <w:p w14:paraId="3325540E" w14:textId="77777777" w:rsidR="002828C7" w:rsidRDefault="00FE3DF4">
      <w:pPr>
        <w:tabs>
          <w:tab w:val="clear" w:pos="567"/>
        </w:tabs>
        <w:spacing w:line="240" w:lineRule="auto"/>
        <w:rPr>
          <w:szCs w:val="22"/>
        </w:rPr>
      </w:pPr>
      <w:r>
        <w:rPr>
          <w:szCs w:val="22"/>
        </w:rPr>
        <w:t>Robenakoksibs ir koksibu grupas nesteroīdais pretiekaisuma līdzeklis (NSPL). Tas ir spēcīgs un selektīvs ciklooksigenāzes 2 enzīmu (COX-2) inhibitors. Ciklooksigenāzes enzīms (COX) ir sastopams divās formās. COX-1 ir enzīma konstitutīvā forma, kurai piemīt aizsargājošas īpašības, piemēram, kuņģa-zarnu traktā un nierēs. COX-2 ir inducētā enzīma forma, kas atbild par sāpes, iekaisumu vai drudzi izraisošu mediatoru, arī PGE</w:t>
      </w:r>
      <w:r>
        <w:rPr>
          <w:szCs w:val="22"/>
          <w:vertAlign w:val="subscript"/>
        </w:rPr>
        <w:t>2</w:t>
      </w:r>
      <w:r>
        <w:rPr>
          <w:szCs w:val="22"/>
        </w:rPr>
        <w:t>, rašanos.</w:t>
      </w:r>
    </w:p>
    <w:p w14:paraId="3A167D85" w14:textId="77777777" w:rsidR="002828C7" w:rsidRDefault="002828C7">
      <w:pPr>
        <w:tabs>
          <w:tab w:val="clear" w:pos="567"/>
        </w:tabs>
        <w:spacing w:line="240" w:lineRule="auto"/>
        <w:rPr>
          <w:szCs w:val="22"/>
        </w:rPr>
      </w:pPr>
    </w:p>
    <w:p w14:paraId="0BDA2864" w14:textId="36112B5E" w:rsidR="002828C7" w:rsidRDefault="00113895">
      <w:pPr>
        <w:tabs>
          <w:tab w:val="clear" w:pos="567"/>
        </w:tabs>
        <w:spacing w:line="240" w:lineRule="auto"/>
        <w:rPr>
          <w:szCs w:val="22"/>
        </w:rPr>
      </w:pPr>
      <w:r w:rsidRPr="006C33BF">
        <w:rPr>
          <w:szCs w:val="22"/>
        </w:rPr>
        <w:t>Kaķiem</w:t>
      </w:r>
      <w:r>
        <w:rPr>
          <w:i/>
          <w:iCs/>
          <w:szCs w:val="22"/>
        </w:rPr>
        <w:t xml:space="preserve"> i</w:t>
      </w:r>
      <w:r w:rsidR="00FE3DF4">
        <w:rPr>
          <w:i/>
          <w:iCs/>
          <w:szCs w:val="22"/>
        </w:rPr>
        <w:t>n vitro</w:t>
      </w:r>
      <w:r w:rsidR="00FE3DF4">
        <w:rPr>
          <w:szCs w:val="22"/>
        </w:rPr>
        <w:t xml:space="preserve"> pilnās asins ainās robenakoksibs bija aptuveni 500 reizes selektīvāks COX-2 (IC</w:t>
      </w:r>
      <w:r w:rsidR="00FE3DF4">
        <w:rPr>
          <w:szCs w:val="22"/>
          <w:vertAlign w:val="subscript"/>
        </w:rPr>
        <w:t>50</w:t>
      </w:r>
      <w:r w:rsidR="00FE3DF4">
        <w:rPr>
          <w:szCs w:val="22"/>
        </w:rPr>
        <w:t xml:space="preserve"> 0,058 μM) salīdzinājumā ar COX-1 (IC</w:t>
      </w:r>
      <w:r w:rsidR="00FE3DF4">
        <w:rPr>
          <w:szCs w:val="22"/>
          <w:vertAlign w:val="subscript"/>
        </w:rPr>
        <w:t>50</w:t>
      </w:r>
      <w:r w:rsidR="00FE3DF4">
        <w:rPr>
          <w:szCs w:val="22"/>
        </w:rPr>
        <w:t xml:space="preserve"> 28,9 μM). </w:t>
      </w:r>
      <w:r w:rsidR="00FE3DF4">
        <w:rPr>
          <w:i/>
          <w:iCs/>
          <w:szCs w:val="22"/>
        </w:rPr>
        <w:t>In vivo</w:t>
      </w:r>
      <w:r w:rsidR="00FE3DF4">
        <w:rPr>
          <w:szCs w:val="22"/>
        </w:rPr>
        <w:t xml:space="preserve"> robenakoksiba šķīdums injekcij</w:t>
      </w:r>
      <w:r w:rsidR="00C10C88">
        <w:rPr>
          <w:szCs w:val="22"/>
        </w:rPr>
        <w:t>ām</w:t>
      </w:r>
      <w:r w:rsidR="00FE3DF4">
        <w:rPr>
          <w:szCs w:val="22"/>
        </w:rPr>
        <w:t xml:space="preserve"> </w:t>
      </w:r>
      <w:r>
        <w:rPr>
          <w:szCs w:val="22"/>
        </w:rPr>
        <w:t>u</w:t>
      </w:r>
      <w:r w:rsidR="00FE3DF4">
        <w:rPr>
          <w:szCs w:val="22"/>
        </w:rPr>
        <w:t xml:space="preserve">zrādīja ievērojamu COX-2 aktivitātes nomākšanu, bet nekādu ietekmi uz COX-1 aktivitāti. Ieteicamajā devā (2 mg/kg), iekaisuma modelī tika pierādīta analgētiska, pretiekaisuma un pretdrudža iedarbība; klīniskajos pētījumos robenakoksibs samazināja sāpes un iekaisumu kaķiem </w:t>
      </w:r>
      <w:r>
        <w:rPr>
          <w:szCs w:val="22"/>
        </w:rPr>
        <w:t xml:space="preserve">ortopēdiskas </w:t>
      </w:r>
      <w:r w:rsidR="00FE3DF4">
        <w:rPr>
          <w:szCs w:val="22"/>
        </w:rPr>
        <w:t>vai mīksto audu operācijas laikā.</w:t>
      </w:r>
    </w:p>
    <w:p w14:paraId="4B4C4C55" w14:textId="77777777" w:rsidR="002828C7" w:rsidRDefault="002828C7">
      <w:pPr>
        <w:tabs>
          <w:tab w:val="clear" w:pos="567"/>
        </w:tabs>
        <w:spacing w:line="240" w:lineRule="auto"/>
        <w:rPr>
          <w:szCs w:val="22"/>
        </w:rPr>
      </w:pPr>
    </w:p>
    <w:p w14:paraId="49194812" w14:textId="5E250977" w:rsidR="002828C7" w:rsidRDefault="00FE3DF4">
      <w:pPr>
        <w:tabs>
          <w:tab w:val="clear" w:pos="567"/>
        </w:tabs>
        <w:spacing w:line="240" w:lineRule="auto"/>
        <w:rPr>
          <w:szCs w:val="22"/>
        </w:rPr>
      </w:pPr>
      <w:r>
        <w:rPr>
          <w:szCs w:val="22"/>
        </w:rPr>
        <w:t xml:space="preserve">Suņiem robenakoksibs </w:t>
      </w:r>
      <w:r>
        <w:rPr>
          <w:i/>
          <w:iCs/>
          <w:szCs w:val="22"/>
        </w:rPr>
        <w:t>in vitro</w:t>
      </w:r>
      <w:r>
        <w:rPr>
          <w:szCs w:val="22"/>
        </w:rPr>
        <w:t xml:space="preserve"> bija aptuveni 140 reizes selektīvāks pret COX-2 (IC</w:t>
      </w:r>
      <w:r>
        <w:rPr>
          <w:szCs w:val="22"/>
          <w:vertAlign w:val="subscript"/>
        </w:rPr>
        <w:t>50</w:t>
      </w:r>
      <w:r>
        <w:rPr>
          <w:szCs w:val="22"/>
        </w:rPr>
        <w:t xml:space="preserve"> 0,04 μM) salīdzinājumā ar COX-1 (IC</w:t>
      </w:r>
      <w:r>
        <w:rPr>
          <w:szCs w:val="22"/>
          <w:vertAlign w:val="subscript"/>
        </w:rPr>
        <w:t>50</w:t>
      </w:r>
      <w:r>
        <w:rPr>
          <w:szCs w:val="22"/>
        </w:rPr>
        <w:t xml:space="preserve"> 7,9 μM). </w:t>
      </w:r>
      <w:r>
        <w:rPr>
          <w:i/>
          <w:iCs/>
          <w:szCs w:val="22"/>
        </w:rPr>
        <w:t>In vivo</w:t>
      </w:r>
      <w:r>
        <w:rPr>
          <w:szCs w:val="22"/>
        </w:rPr>
        <w:t xml:space="preserve"> robenakoksiba šķīdums injekcijām ievērojami nomāca COX-2 aktivitāti un neietekmēja COX-1 aktivitāti. Devās </w:t>
      </w:r>
      <w:r w:rsidRPr="004A3CDA">
        <w:rPr>
          <w:szCs w:val="22"/>
        </w:rPr>
        <w:t xml:space="preserve">0,25 </w:t>
      </w:r>
      <w:r w:rsidR="00113895" w:rsidRPr="004A3CDA">
        <w:rPr>
          <w:szCs w:val="22"/>
        </w:rPr>
        <w:t>-</w:t>
      </w:r>
      <w:r w:rsidRPr="004A3CDA">
        <w:rPr>
          <w:szCs w:val="22"/>
        </w:rPr>
        <w:t xml:space="preserve"> 4 mg/kg</w:t>
      </w:r>
      <w:r>
        <w:rPr>
          <w:szCs w:val="22"/>
        </w:rPr>
        <w:t xml:space="preserve"> ķermeņa svara robenakoksibam iekaisuma modelī bija analgētiska, pretiekaisuma un pretdrudža iedarbība ar ātru iedarbību (1 h). Klīniskajos pētījumos pie ieteicamās devas (2 mg/kg) robenakoksibs mazināja sāpes un iekaisumu suņiem ortopēdiskās vai mīksto audu operācijas laikā un mazināja papildu terapijas nepieciešamību suņiem mīksto audu operācijas laikā.</w:t>
      </w:r>
    </w:p>
    <w:p w14:paraId="69EEC9A8" w14:textId="77777777" w:rsidR="002828C7" w:rsidRDefault="002828C7">
      <w:pPr>
        <w:tabs>
          <w:tab w:val="clear" w:pos="567"/>
        </w:tabs>
        <w:spacing w:line="240" w:lineRule="auto"/>
        <w:rPr>
          <w:szCs w:val="22"/>
        </w:rPr>
      </w:pPr>
    </w:p>
    <w:p w14:paraId="08BB1A2F" w14:textId="77777777" w:rsidR="002828C7" w:rsidRDefault="00FE3DF4">
      <w:pPr>
        <w:pStyle w:val="Style1"/>
      </w:pPr>
      <w:r>
        <w:t>4.3.</w:t>
      </w:r>
      <w:r>
        <w:tab/>
        <w:t>Farmakokinētiskās īpašības</w:t>
      </w:r>
    </w:p>
    <w:p w14:paraId="0CE842FC" w14:textId="77777777" w:rsidR="002828C7" w:rsidRDefault="002828C7">
      <w:pPr>
        <w:tabs>
          <w:tab w:val="clear" w:pos="567"/>
        </w:tabs>
        <w:spacing w:line="240" w:lineRule="auto"/>
        <w:rPr>
          <w:szCs w:val="22"/>
        </w:rPr>
      </w:pPr>
    </w:p>
    <w:p w14:paraId="455E8315" w14:textId="77777777" w:rsidR="002828C7" w:rsidRDefault="00FE3DF4">
      <w:pPr>
        <w:tabs>
          <w:tab w:val="clear" w:pos="567"/>
        </w:tabs>
        <w:spacing w:line="240" w:lineRule="auto"/>
        <w:rPr>
          <w:szCs w:val="22"/>
        </w:rPr>
      </w:pPr>
      <w:r>
        <w:rPr>
          <w:szCs w:val="22"/>
        </w:rPr>
        <w:t>Kaķi:</w:t>
      </w:r>
    </w:p>
    <w:p w14:paraId="55D785AF" w14:textId="77777777" w:rsidR="002828C7" w:rsidRDefault="002828C7">
      <w:pPr>
        <w:tabs>
          <w:tab w:val="clear" w:pos="567"/>
        </w:tabs>
        <w:spacing w:line="240" w:lineRule="auto"/>
        <w:rPr>
          <w:szCs w:val="22"/>
        </w:rPr>
      </w:pPr>
    </w:p>
    <w:p w14:paraId="4830683C" w14:textId="77777777" w:rsidR="002828C7" w:rsidRDefault="00FE3DF4">
      <w:pPr>
        <w:tabs>
          <w:tab w:val="clear" w:pos="567"/>
          <w:tab w:val="left" w:pos="0"/>
        </w:tabs>
        <w:spacing w:line="240" w:lineRule="auto"/>
        <w:rPr>
          <w:bCs/>
          <w:szCs w:val="22"/>
          <w:u w:val="single"/>
        </w:rPr>
      </w:pPr>
      <w:r>
        <w:rPr>
          <w:bCs/>
          <w:szCs w:val="22"/>
          <w:u w:val="single"/>
        </w:rPr>
        <w:t>Uzsūkšanās</w:t>
      </w:r>
    </w:p>
    <w:p w14:paraId="041BA197" w14:textId="77777777" w:rsidR="002828C7" w:rsidRDefault="00FE3DF4">
      <w:pPr>
        <w:tabs>
          <w:tab w:val="clear" w:pos="567"/>
          <w:tab w:val="left" w:pos="0"/>
        </w:tabs>
        <w:spacing w:line="240" w:lineRule="auto"/>
        <w:rPr>
          <w:bCs/>
          <w:szCs w:val="22"/>
        </w:rPr>
      </w:pPr>
      <w:r>
        <w:rPr>
          <w:bCs/>
          <w:szCs w:val="22"/>
        </w:rPr>
        <w:t>Augstākā robenakoksiba koncentrācija asinīs tiek ātri sasniegta pēc zemādas injekcijas.</w:t>
      </w:r>
    </w:p>
    <w:p w14:paraId="3312BE86" w14:textId="57BC124B" w:rsidR="002828C7" w:rsidRDefault="00FE3DF4">
      <w:pPr>
        <w:tabs>
          <w:tab w:val="clear" w:pos="567"/>
          <w:tab w:val="left" w:pos="0"/>
        </w:tabs>
        <w:spacing w:line="240" w:lineRule="auto"/>
        <w:rPr>
          <w:bCs/>
          <w:szCs w:val="22"/>
        </w:rPr>
      </w:pPr>
      <w:r>
        <w:rPr>
          <w:bCs/>
          <w:szCs w:val="22"/>
        </w:rPr>
        <w:t>Pie devas 2 mg/kg tiek sasniegts T</w:t>
      </w:r>
      <w:r>
        <w:rPr>
          <w:bCs/>
          <w:szCs w:val="22"/>
          <w:vertAlign w:val="subscript"/>
        </w:rPr>
        <w:t>max</w:t>
      </w:r>
      <w:r>
        <w:rPr>
          <w:bCs/>
          <w:szCs w:val="22"/>
        </w:rPr>
        <w:t xml:space="preserve"> 1 stundā, C</w:t>
      </w:r>
      <w:r>
        <w:rPr>
          <w:bCs/>
          <w:szCs w:val="22"/>
          <w:vertAlign w:val="subscript"/>
        </w:rPr>
        <w:t>max</w:t>
      </w:r>
      <w:r>
        <w:rPr>
          <w:bCs/>
          <w:szCs w:val="22"/>
        </w:rPr>
        <w:t xml:space="preserve"> ar 1464 ng/ml un AUC ar 3128 ng·h/ml. Injicējot subkutāni</w:t>
      </w:r>
      <w:r w:rsidR="00113895">
        <w:rPr>
          <w:bCs/>
          <w:szCs w:val="22"/>
        </w:rPr>
        <w:t>,</w:t>
      </w:r>
      <w:r>
        <w:rPr>
          <w:bCs/>
          <w:szCs w:val="22"/>
        </w:rPr>
        <w:t xml:space="preserve"> 1 mg/kg sistēmiskā bioloģiskā pieejamība bija 69%.</w:t>
      </w:r>
    </w:p>
    <w:p w14:paraId="7123FC02" w14:textId="77777777" w:rsidR="002828C7" w:rsidRDefault="002828C7">
      <w:pPr>
        <w:tabs>
          <w:tab w:val="clear" w:pos="567"/>
        </w:tabs>
        <w:spacing w:line="240" w:lineRule="auto"/>
        <w:rPr>
          <w:szCs w:val="22"/>
        </w:rPr>
      </w:pPr>
    </w:p>
    <w:p w14:paraId="0C87D70F" w14:textId="77777777" w:rsidR="002828C7" w:rsidRDefault="00FE3DF4">
      <w:pPr>
        <w:tabs>
          <w:tab w:val="clear" w:pos="567"/>
        </w:tabs>
        <w:spacing w:line="240" w:lineRule="auto"/>
        <w:rPr>
          <w:szCs w:val="22"/>
          <w:u w:val="single"/>
        </w:rPr>
      </w:pPr>
      <w:r>
        <w:rPr>
          <w:szCs w:val="22"/>
          <w:u w:val="single"/>
        </w:rPr>
        <w:t>Izkliede</w:t>
      </w:r>
    </w:p>
    <w:p w14:paraId="52521784" w14:textId="77777777" w:rsidR="002828C7" w:rsidRDefault="00FE3DF4">
      <w:pPr>
        <w:tabs>
          <w:tab w:val="clear" w:pos="567"/>
        </w:tabs>
        <w:spacing w:line="240" w:lineRule="auto"/>
        <w:rPr>
          <w:szCs w:val="22"/>
        </w:rPr>
      </w:pPr>
      <w:r>
        <w:rPr>
          <w:szCs w:val="22"/>
        </w:rPr>
        <w:t>Robenakoksibam ir salīdzinoši zems izplatīšanās tilpums (Vss 190 ml/kg) un tam ir augsta piesaistīšanās spēja plazmas proteīniem (&gt; 99%).</w:t>
      </w:r>
    </w:p>
    <w:p w14:paraId="325CFE38" w14:textId="77777777" w:rsidR="002828C7" w:rsidRDefault="002828C7">
      <w:pPr>
        <w:tabs>
          <w:tab w:val="clear" w:pos="567"/>
        </w:tabs>
        <w:spacing w:line="240" w:lineRule="auto"/>
        <w:rPr>
          <w:szCs w:val="22"/>
        </w:rPr>
      </w:pPr>
    </w:p>
    <w:p w14:paraId="349166F6" w14:textId="77777777" w:rsidR="002828C7" w:rsidRDefault="00FE3DF4">
      <w:pPr>
        <w:tabs>
          <w:tab w:val="clear" w:pos="567"/>
        </w:tabs>
        <w:spacing w:line="240" w:lineRule="auto"/>
        <w:rPr>
          <w:szCs w:val="22"/>
          <w:u w:val="single"/>
        </w:rPr>
      </w:pPr>
      <w:r>
        <w:rPr>
          <w:szCs w:val="22"/>
          <w:u w:val="single"/>
        </w:rPr>
        <w:t>Biotransformācija</w:t>
      </w:r>
    </w:p>
    <w:p w14:paraId="4927C32F" w14:textId="77777777" w:rsidR="002828C7" w:rsidRDefault="00FE3DF4">
      <w:pPr>
        <w:tabs>
          <w:tab w:val="clear" w:pos="567"/>
        </w:tabs>
        <w:spacing w:line="240" w:lineRule="auto"/>
        <w:rPr>
          <w:szCs w:val="22"/>
        </w:rPr>
      </w:pPr>
      <w:r>
        <w:rPr>
          <w:szCs w:val="22"/>
        </w:rPr>
        <w:t>Robenakoksibs plaši metabolizējas aknās. Izņemot vienu laktāma metabolītu, citi metabolīti nav noteikti.</w:t>
      </w:r>
    </w:p>
    <w:p w14:paraId="1577B76C" w14:textId="77777777" w:rsidR="002828C7" w:rsidRDefault="002828C7">
      <w:pPr>
        <w:tabs>
          <w:tab w:val="clear" w:pos="567"/>
        </w:tabs>
        <w:spacing w:line="240" w:lineRule="auto"/>
        <w:rPr>
          <w:szCs w:val="22"/>
        </w:rPr>
      </w:pPr>
    </w:p>
    <w:p w14:paraId="34035F20" w14:textId="77777777" w:rsidR="0075017B" w:rsidRDefault="0075017B">
      <w:pPr>
        <w:tabs>
          <w:tab w:val="clear" w:pos="567"/>
        </w:tabs>
        <w:spacing w:line="240" w:lineRule="auto"/>
        <w:rPr>
          <w:szCs w:val="22"/>
        </w:rPr>
      </w:pPr>
    </w:p>
    <w:p w14:paraId="41F1045F" w14:textId="77777777" w:rsidR="0075017B" w:rsidRDefault="0075017B">
      <w:pPr>
        <w:tabs>
          <w:tab w:val="clear" w:pos="567"/>
        </w:tabs>
        <w:spacing w:line="240" w:lineRule="auto"/>
        <w:rPr>
          <w:szCs w:val="22"/>
        </w:rPr>
      </w:pPr>
    </w:p>
    <w:p w14:paraId="2CC45971" w14:textId="77777777" w:rsidR="002828C7" w:rsidRDefault="00FE3DF4">
      <w:pPr>
        <w:tabs>
          <w:tab w:val="clear" w:pos="567"/>
        </w:tabs>
        <w:spacing w:line="240" w:lineRule="auto"/>
        <w:rPr>
          <w:szCs w:val="22"/>
          <w:u w:val="single"/>
        </w:rPr>
      </w:pPr>
      <w:r>
        <w:rPr>
          <w:szCs w:val="22"/>
          <w:u w:val="single"/>
        </w:rPr>
        <w:lastRenderedPageBreak/>
        <w:t>Eliminācija</w:t>
      </w:r>
    </w:p>
    <w:p w14:paraId="03A8082A" w14:textId="77777777" w:rsidR="002828C7" w:rsidRDefault="00FE3DF4">
      <w:pPr>
        <w:tabs>
          <w:tab w:val="clear" w:pos="567"/>
        </w:tabs>
        <w:spacing w:line="240" w:lineRule="auto"/>
        <w:rPr>
          <w:szCs w:val="22"/>
        </w:rPr>
      </w:pPr>
      <w:r>
        <w:rPr>
          <w:szCs w:val="22"/>
        </w:rPr>
        <w:t>Lietojot intravenozi, robenakoksibs ātri izdalās no asinīm (CL 0,44 l/kg/h) ar eliminācijas pusperiodu t</w:t>
      </w:r>
      <w:r>
        <w:rPr>
          <w:szCs w:val="22"/>
          <w:vertAlign w:val="subscript"/>
        </w:rPr>
        <w:t>1/2</w:t>
      </w:r>
      <w:r>
        <w:rPr>
          <w:szCs w:val="22"/>
        </w:rPr>
        <w:t xml:space="preserve"> 1,1 h. Injicējot subkutāni, eliminācijas pusperiods asinīs bija 1,1 h.</w:t>
      </w:r>
    </w:p>
    <w:p w14:paraId="604DEB01" w14:textId="77777777" w:rsidR="002828C7" w:rsidRDefault="00FE3DF4">
      <w:pPr>
        <w:tabs>
          <w:tab w:val="clear" w:pos="567"/>
        </w:tabs>
        <w:spacing w:line="240" w:lineRule="auto"/>
        <w:rPr>
          <w:szCs w:val="22"/>
        </w:rPr>
      </w:pPr>
      <w:r>
        <w:rPr>
          <w:szCs w:val="22"/>
        </w:rPr>
        <w:t>Robenakoksibs ilgāk un augstākā koncentrācijā saglabājas iekaisuma vietās, nevis asinīs.</w:t>
      </w:r>
    </w:p>
    <w:p w14:paraId="283D6499" w14:textId="6D345893" w:rsidR="002828C7" w:rsidRDefault="00FE3DF4">
      <w:pPr>
        <w:tabs>
          <w:tab w:val="clear" w:pos="567"/>
        </w:tabs>
        <w:spacing w:line="240" w:lineRule="auto"/>
        <w:rPr>
          <w:szCs w:val="22"/>
        </w:rPr>
      </w:pPr>
      <w:r>
        <w:rPr>
          <w:szCs w:val="22"/>
        </w:rPr>
        <w:t>Robenakoksibs vairāk izdalās ar žulti (</w:t>
      </w:r>
      <w:r>
        <w:rPr>
          <w:rFonts w:ascii="Cambria Math" w:hAnsi="Cambria Math" w:cs="Cambria Math"/>
          <w:bCs/>
          <w:szCs w:val="22"/>
        </w:rPr>
        <w:t>∼</w:t>
      </w:r>
      <w:r>
        <w:rPr>
          <w:szCs w:val="22"/>
        </w:rPr>
        <w:t xml:space="preserve"> 70%) un atlikums izdalās caur nierēm. </w:t>
      </w:r>
      <w:r w:rsidRPr="00EC39A7">
        <w:rPr>
          <w:szCs w:val="22"/>
        </w:rPr>
        <w:t xml:space="preserve">Atkārtota zemādas </w:t>
      </w:r>
      <w:r w:rsidR="00C10C88" w:rsidRPr="00EC39A7">
        <w:rPr>
          <w:szCs w:val="22"/>
        </w:rPr>
        <w:t>inj</w:t>
      </w:r>
      <w:r w:rsidR="00C10C88">
        <w:rPr>
          <w:szCs w:val="22"/>
        </w:rPr>
        <w:t>ekcija</w:t>
      </w:r>
      <w:r w:rsidR="00C10C88" w:rsidRPr="00EC39A7">
        <w:rPr>
          <w:szCs w:val="22"/>
        </w:rPr>
        <w:t xml:space="preserve"> </w:t>
      </w:r>
      <w:r w:rsidRPr="00EC39A7">
        <w:rPr>
          <w:szCs w:val="22"/>
        </w:rPr>
        <w:t>pie devām</w:t>
      </w:r>
      <w:r>
        <w:rPr>
          <w:szCs w:val="22"/>
        </w:rPr>
        <w:t xml:space="preserve"> 2-20 mg/kg neradīja asins profila izmaiņas, ne arī robenakoksiba bioloģisko akumulāciju vai enzīmu indukciju. Metabolītu bioloģiskā akumulācija nav pārbaudīta. Robenakoksiba injekcijas farmakokinētika neatšķiras tēviņiem un mātītēm.</w:t>
      </w:r>
    </w:p>
    <w:p w14:paraId="56491640" w14:textId="77777777" w:rsidR="002828C7" w:rsidRDefault="002828C7">
      <w:pPr>
        <w:tabs>
          <w:tab w:val="clear" w:pos="567"/>
        </w:tabs>
        <w:spacing w:line="240" w:lineRule="auto"/>
        <w:rPr>
          <w:szCs w:val="22"/>
        </w:rPr>
      </w:pPr>
    </w:p>
    <w:p w14:paraId="4CE778D4" w14:textId="77777777" w:rsidR="002828C7" w:rsidRDefault="00FE3DF4">
      <w:pPr>
        <w:tabs>
          <w:tab w:val="clear" w:pos="567"/>
        </w:tabs>
        <w:spacing w:line="240" w:lineRule="auto"/>
        <w:rPr>
          <w:szCs w:val="22"/>
        </w:rPr>
      </w:pPr>
      <w:r>
        <w:rPr>
          <w:szCs w:val="22"/>
        </w:rPr>
        <w:t>Suņi:</w:t>
      </w:r>
    </w:p>
    <w:p w14:paraId="67134636" w14:textId="77777777" w:rsidR="002828C7" w:rsidRDefault="002828C7">
      <w:pPr>
        <w:tabs>
          <w:tab w:val="clear" w:pos="567"/>
        </w:tabs>
        <w:spacing w:line="240" w:lineRule="auto"/>
        <w:rPr>
          <w:szCs w:val="22"/>
        </w:rPr>
      </w:pPr>
    </w:p>
    <w:p w14:paraId="697986B7" w14:textId="77777777" w:rsidR="002828C7" w:rsidRDefault="00FE3DF4">
      <w:pPr>
        <w:tabs>
          <w:tab w:val="clear" w:pos="567"/>
          <w:tab w:val="left" w:pos="0"/>
        </w:tabs>
        <w:spacing w:line="240" w:lineRule="auto"/>
        <w:rPr>
          <w:bCs/>
          <w:szCs w:val="22"/>
          <w:u w:val="single"/>
        </w:rPr>
      </w:pPr>
      <w:r>
        <w:rPr>
          <w:bCs/>
          <w:szCs w:val="22"/>
          <w:u w:val="single"/>
        </w:rPr>
        <w:t>Uzsūkšanās</w:t>
      </w:r>
    </w:p>
    <w:p w14:paraId="76321968" w14:textId="77777777" w:rsidR="002828C7" w:rsidRDefault="00FE3DF4">
      <w:pPr>
        <w:tabs>
          <w:tab w:val="clear" w:pos="567"/>
          <w:tab w:val="left" w:pos="0"/>
        </w:tabs>
        <w:spacing w:line="240" w:lineRule="auto"/>
        <w:rPr>
          <w:bCs/>
          <w:szCs w:val="22"/>
        </w:rPr>
      </w:pPr>
      <w:r>
        <w:rPr>
          <w:bCs/>
          <w:szCs w:val="22"/>
        </w:rPr>
        <w:t>Augstākā robenakoksiba koncentrācija asinīs tiek ātri sasniegta pēc zemādas injekcijas.</w:t>
      </w:r>
    </w:p>
    <w:p w14:paraId="7B059F71" w14:textId="463AA7D1" w:rsidR="002828C7" w:rsidRDefault="00FE3DF4">
      <w:pPr>
        <w:tabs>
          <w:tab w:val="clear" w:pos="567"/>
          <w:tab w:val="left" w:pos="0"/>
        </w:tabs>
        <w:spacing w:line="240" w:lineRule="auto"/>
        <w:rPr>
          <w:bCs/>
          <w:szCs w:val="22"/>
        </w:rPr>
      </w:pPr>
      <w:r>
        <w:rPr>
          <w:bCs/>
          <w:szCs w:val="22"/>
        </w:rPr>
        <w:t>Pie devas 2 mg/kg tiek sasniegts T</w:t>
      </w:r>
      <w:r>
        <w:rPr>
          <w:bCs/>
          <w:szCs w:val="22"/>
          <w:vertAlign w:val="subscript"/>
        </w:rPr>
        <w:t>max</w:t>
      </w:r>
      <w:r>
        <w:rPr>
          <w:bCs/>
          <w:szCs w:val="22"/>
        </w:rPr>
        <w:t xml:space="preserve"> 1 stundā, C</w:t>
      </w:r>
      <w:r>
        <w:rPr>
          <w:bCs/>
          <w:szCs w:val="22"/>
          <w:vertAlign w:val="subscript"/>
        </w:rPr>
        <w:t>max</w:t>
      </w:r>
      <w:r>
        <w:rPr>
          <w:bCs/>
          <w:szCs w:val="22"/>
        </w:rPr>
        <w:t xml:space="preserve"> ar 615 ng/ml un AUC ar 2180 ng·h/ml. Injicējot subkutāni</w:t>
      </w:r>
      <w:r w:rsidR="00113895">
        <w:rPr>
          <w:bCs/>
          <w:szCs w:val="22"/>
        </w:rPr>
        <w:t>,</w:t>
      </w:r>
      <w:r>
        <w:rPr>
          <w:bCs/>
          <w:szCs w:val="22"/>
        </w:rPr>
        <w:t xml:space="preserve"> 1 mg/kg sistēmiskā bioloģiskā pieejamība bija 88%.</w:t>
      </w:r>
    </w:p>
    <w:p w14:paraId="21C2AB36" w14:textId="77777777" w:rsidR="002828C7" w:rsidRDefault="002828C7">
      <w:pPr>
        <w:tabs>
          <w:tab w:val="clear" w:pos="567"/>
        </w:tabs>
        <w:spacing w:line="240" w:lineRule="auto"/>
        <w:rPr>
          <w:szCs w:val="22"/>
        </w:rPr>
      </w:pPr>
    </w:p>
    <w:p w14:paraId="442F0584" w14:textId="77777777" w:rsidR="002828C7" w:rsidRDefault="00FE3DF4">
      <w:pPr>
        <w:tabs>
          <w:tab w:val="clear" w:pos="567"/>
        </w:tabs>
        <w:spacing w:line="240" w:lineRule="auto"/>
        <w:rPr>
          <w:szCs w:val="22"/>
          <w:u w:val="single"/>
        </w:rPr>
      </w:pPr>
      <w:r>
        <w:rPr>
          <w:szCs w:val="22"/>
          <w:u w:val="single"/>
        </w:rPr>
        <w:t>Izkliede</w:t>
      </w:r>
    </w:p>
    <w:p w14:paraId="5AF37D0E" w14:textId="77777777" w:rsidR="002828C7" w:rsidRDefault="00FE3DF4">
      <w:pPr>
        <w:tabs>
          <w:tab w:val="clear" w:pos="567"/>
        </w:tabs>
        <w:spacing w:line="240" w:lineRule="auto"/>
        <w:rPr>
          <w:szCs w:val="22"/>
        </w:rPr>
      </w:pPr>
      <w:r>
        <w:rPr>
          <w:szCs w:val="22"/>
        </w:rPr>
        <w:t>Robenakoksibam ir salīdzinoši zems izplatīšanās tilpums (Vss 240 ml/kg) un tam ir augsta piesaistīšanās spēja plazmas proteīniem (&gt; 99%).</w:t>
      </w:r>
    </w:p>
    <w:p w14:paraId="4A1175B3" w14:textId="77777777" w:rsidR="002828C7" w:rsidRDefault="002828C7">
      <w:pPr>
        <w:tabs>
          <w:tab w:val="clear" w:pos="567"/>
        </w:tabs>
        <w:spacing w:line="240" w:lineRule="auto"/>
        <w:rPr>
          <w:szCs w:val="22"/>
        </w:rPr>
      </w:pPr>
    </w:p>
    <w:p w14:paraId="1ADD3849" w14:textId="77777777" w:rsidR="002828C7" w:rsidRDefault="00FE3DF4">
      <w:pPr>
        <w:tabs>
          <w:tab w:val="clear" w:pos="567"/>
        </w:tabs>
        <w:spacing w:line="240" w:lineRule="auto"/>
        <w:rPr>
          <w:szCs w:val="22"/>
          <w:u w:val="single"/>
        </w:rPr>
      </w:pPr>
      <w:r>
        <w:rPr>
          <w:szCs w:val="22"/>
          <w:u w:val="single"/>
        </w:rPr>
        <w:t>Biotransformācija</w:t>
      </w:r>
    </w:p>
    <w:p w14:paraId="33C4FD58" w14:textId="77777777" w:rsidR="002828C7" w:rsidRDefault="00FE3DF4">
      <w:pPr>
        <w:tabs>
          <w:tab w:val="clear" w:pos="567"/>
        </w:tabs>
        <w:spacing w:line="240" w:lineRule="auto"/>
        <w:rPr>
          <w:szCs w:val="22"/>
        </w:rPr>
      </w:pPr>
      <w:r>
        <w:rPr>
          <w:szCs w:val="22"/>
        </w:rPr>
        <w:t>Robenakoksibs plaši metabolizējas aknās. Izņemot vienu laktāma metabolītu, citi metabolīti nav noteikti.</w:t>
      </w:r>
    </w:p>
    <w:p w14:paraId="2737F4FC" w14:textId="77777777" w:rsidR="002828C7" w:rsidRDefault="002828C7">
      <w:pPr>
        <w:tabs>
          <w:tab w:val="clear" w:pos="567"/>
        </w:tabs>
        <w:spacing w:line="240" w:lineRule="auto"/>
        <w:rPr>
          <w:szCs w:val="22"/>
        </w:rPr>
      </w:pPr>
    </w:p>
    <w:p w14:paraId="28BE1D1F" w14:textId="77777777" w:rsidR="002828C7" w:rsidRDefault="00FE3DF4">
      <w:pPr>
        <w:tabs>
          <w:tab w:val="clear" w:pos="567"/>
        </w:tabs>
        <w:spacing w:line="240" w:lineRule="auto"/>
        <w:rPr>
          <w:szCs w:val="22"/>
          <w:u w:val="single"/>
        </w:rPr>
      </w:pPr>
      <w:r>
        <w:rPr>
          <w:szCs w:val="22"/>
          <w:u w:val="single"/>
        </w:rPr>
        <w:t>Eliminācija</w:t>
      </w:r>
    </w:p>
    <w:p w14:paraId="2070033C" w14:textId="77777777" w:rsidR="002828C7" w:rsidRDefault="00FE3DF4">
      <w:pPr>
        <w:tabs>
          <w:tab w:val="clear" w:pos="567"/>
        </w:tabs>
        <w:spacing w:line="240" w:lineRule="auto"/>
        <w:rPr>
          <w:szCs w:val="22"/>
        </w:rPr>
      </w:pPr>
      <w:r>
        <w:rPr>
          <w:szCs w:val="22"/>
        </w:rPr>
        <w:t>Lietojot intravenozi, robenakoksibs ātri izdalās no asinīm (CL 0,81 l/kg/h) ar eliminācijas pusperiodu t</w:t>
      </w:r>
      <w:r>
        <w:rPr>
          <w:szCs w:val="22"/>
          <w:vertAlign w:val="subscript"/>
        </w:rPr>
        <w:t>1/2</w:t>
      </w:r>
      <w:r>
        <w:rPr>
          <w:szCs w:val="22"/>
        </w:rPr>
        <w:t xml:space="preserve"> 0,8 h. Injicējot subkutāni, eliminācijas pusperiods asinīs bija 1,2 h.</w:t>
      </w:r>
    </w:p>
    <w:p w14:paraId="0438C787" w14:textId="77777777" w:rsidR="002828C7" w:rsidRDefault="00FE3DF4">
      <w:pPr>
        <w:tabs>
          <w:tab w:val="clear" w:pos="567"/>
        </w:tabs>
        <w:spacing w:line="240" w:lineRule="auto"/>
        <w:rPr>
          <w:szCs w:val="22"/>
        </w:rPr>
      </w:pPr>
      <w:r>
        <w:rPr>
          <w:szCs w:val="22"/>
        </w:rPr>
        <w:t>Robenakoksibs ilgāk un augstākā koncentrācijā saglabājas iekaisuma vietās, nevis asinīs.</w:t>
      </w:r>
    </w:p>
    <w:p w14:paraId="114B3866" w14:textId="063DF99A" w:rsidR="002828C7" w:rsidRDefault="00FE3DF4">
      <w:pPr>
        <w:tabs>
          <w:tab w:val="clear" w:pos="567"/>
        </w:tabs>
        <w:spacing w:line="240" w:lineRule="auto"/>
        <w:rPr>
          <w:szCs w:val="22"/>
        </w:rPr>
      </w:pPr>
      <w:r>
        <w:rPr>
          <w:szCs w:val="22"/>
        </w:rPr>
        <w:t>Robenakoksibs vairāk izdalās ar žulti (</w:t>
      </w:r>
      <w:r>
        <w:rPr>
          <w:rFonts w:ascii="Cambria Math" w:hAnsi="Cambria Math" w:cs="Cambria Math"/>
          <w:bCs/>
          <w:szCs w:val="22"/>
        </w:rPr>
        <w:t>∼</w:t>
      </w:r>
      <w:r>
        <w:rPr>
          <w:szCs w:val="22"/>
        </w:rPr>
        <w:t xml:space="preserve"> 65%) un atlikums izdalās caur nierēm. </w:t>
      </w:r>
      <w:r w:rsidRPr="00C10C88">
        <w:rPr>
          <w:szCs w:val="22"/>
        </w:rPr>
        <w:t xml:space="preserve">Atkārtota zemādas </w:t>
      </w:r>
      <w:r w:rsidR="00C10C88" w:rsidRPr="00C10C88">
        <w:rPr>
          <w:szCs w:val="22"/>
        </w:rPr>
        <w:t>inj</w:t>
      </w:r>
      <w:r w:rsidR="00C10C88">
        <w:rPr>
          <w:szCs w:val="22"/>
        </w:rPr>
        <w:t>ekcija</w:t>
      </w:r>
      <w:r w:rsidR="00C10C88" w:rsidRPr="00EC39A7">
        <w:rPr>
          <w:szCs w:val="22"/>
        </w:rPr>
        <w:t xml:space="preserve"> </w:t>
      </w:r>
      <w:r w:rsidRPr="00EC39A7">
        <w:rPr>
          <w:szCs w:val="22"/>
        </w:rPr>
        <w:t>pie devām</w:t>
      </w:r>
      <w:r>
        <w:rPr>
          <w:szCs w:val="22"/>
        </w:rPr>
        <w:t xml:space="preserve"> 2-20 mg/kg neradīja </w:t>
      </w:r>
      <w:r w:rsidRPr="00C10C88">
        <w:rPr>
          <w:szCs w:val="22"/>
        </w:rPr>
        <w:t>izmaiņas</w:t>
      </w:r>
      <w:r w:rsidR="00C10C88">
        <w:rPr>
          <w:szCs w:val="22"/>
        </w:rPr>
        <w:t xml:space="preserve"> asins ainā</w:t>
      </w:r>
      <w:r w:rsidRPr="00C10C88">
        <w:rPr>
          <w:szCs w:val="22"/>
        </w:rPr>
        <w:t>,</w:t>
      </w:r>
      <w:r>
        <w:rPr>
          <w:szCs w:val="22"/>
        </w:rPr>
        <w:t xml:space="preserve"> ne arī robenakoksiba bioloģisko akumulāciju vai enzīmu indukciju. Metabolītu bioloģiskā akumulācija nav pārbaudīta. Robenakoksiba injekcijas farmakokinētika neatšķiras </w:t>
      </w:r>
      <w:r w:rsidR="00C10C88" w:rsidRPr="00C10C88">
        <w:rPr>
          <w:szCs w:val="22"/>
        </w:rPr>
        <w:t>vīriešu un sieviešu kārtas dzīvniekiem</w:t>
      </w:r>
      <w:r>
        <w:rPr>
          <w:szCs w:val="22"/>
        </w:rPr>
        <w:t>, un ir lineāra 0,25-4 mg/kg diapazonā.</w:t>
      </w:r>
    </w:p>
    <w:p w14:paraId="0DBF56EE" w14:textId="77777777" w:rsidR="002828C7" w:rsidRDefault="002828C7">
      <w:pPr>
        <w:tabs>
          <w:tab w:val="clear" w:pos="567"/>
        </w:tabs>
        <w:spacing w:line="240" w:lineRule="auto"/>
        <w:rPr>
          <w:szCs w:val="22"/>
        </w:rPr>
      </w:pPr>
    </w:p>
    <w:p w14:paraId="0076B2F2" w14:textId="77777777" w:rsidR="002828C7" w:rsidRDefault="002828C7">
      <w:pPr>
        <w:tabs>
          <w:tab w:val="clear" w:pos="567"/>
        </w:tabs>
        <w:spacing w:line="240" w:lineRule="auto"/>
        <w:rPr>
          <w:szCs w:val="22"/>
        </w:rPr>
      </w:pPr>
    </w:p>
    <w:p w14:paraId="64BB9028" w14:textId="77777777" w:rsidR="002828C7" w:rsidRDefault="00FE3DF4">
      <w:pPr>
        <w:pStyle w:val="Style1"/>
      </w:pPr>
      <w:r>
        <w:t>5.</w:t>
      </w:r>
      <w:r>
        <w:tab/>
        <w:t>FARMACEITISKĀ INFORMĀCIJA</w:t>
      </w:r>
    </w:p>
    <w:p w14:paraId="0A9628C0" w14:textId="77777777" w:rsidR="002828C7" w:rsidRDefault="002828C7">
      <w:pPr>
        <w:tabs>
          <w:tab w:val="clear" w:pos="567"/>
        </w:tabs>
        <w:spacing w:line="240" w:lineRule="auto"/>
        <w:rPr>
          <w:szCs w:val="22"/>
        </w:rPr>
      </w:pPr>
    </w:p>
    <w:p w14:paraId="3DA60100" w14:textId="77777777" w:rsidR="002828C7" w:rsidRDefault="00FE3DF4">
      <w:pPr>
        <w:pStyle w:val="Style1"/>
      </w:pPr>
      <w:r>
        <w:t>5.1.</w:t>
      </w:r>
      <w:r>
        <w:tab/>
        <w:t>Būtiska nesaderība</w:t>
      </w:r>
    </w:p>
    <w:p w14:paraId="24814022" w14:textId="77777777" w:rsidR="002828C7" w:rsidRDefault="002828C7">
      <w:pPr>
        <w:tabs>
          <w:tab w:val="clear" w:pos="567"/>
        </w:tabs>
        <w:spacing w:line="240" w:lineRule="auto"/>
        <w:rPr>
          <w:szCs w:val="22"/>
        </w:rPr>
      </w:pPr>
    </w:p>
    <w:p w14:paraId="0D8617BF" w14:textId="77777777" w:rsidR="002828C7" w:rsidRDefault="00FE3DF4">
      <w:pPr>
        <w:tabs>
          <w:tab w:val="clear" w:pos="567"/>
        </w:tabs>
        <w:spacing w:line="240" w:lineRule="auto"/>
        <w:rPr>
          <w:szCs w:val="22"/>
        </w:rPr>
      </w:pPr>
      <w:r>
        <w:t>Tā kā nav veikti saderības pētījumi, nelietot šīs veterinārās zāles maisījumā ar citām veterinārajām zālēm.</w:t>
      </w:r>
    </w:p>
    <w:p w14:paraId="6C49A11F" w14:textId="77777777" w:rsidR="002828C7" w:rsidRDefault="002828C7">
      <w:pPr>
        <w:tabs>
          <w:tab w:val="clear" w:pos="567"/>
        </w:tabs>
        <w:spacing w:line="240" w:lineRule="auto"/>
        <w:rPr>
          <w:szCs w:val="22"/>
        </w:rPr>
      </w:pPr>
    </w:p>
    <w:p w14:paraId="5FB71EF1" w14:textId="77777777" w:rsidR="002828C7" w:rsidRDefault="00FE3DF4">
      <w:pPr>
        <w:pStyle w:val="Style1"/>
      </w:pPr>
      <w:r>
        <w:t>5.2.</w:t>
      </w:r>
      <w:r>
        <w:tab/>
        <w:t>Derīguma termiņš</w:t>
      </w:r>
    </w:p>
    <w:p w14:paraId="0F2AE6FC" w14:textId="77777777" w:rsidR="002828C7" w:rsidRDefault="002828C7">
      <w:pPr>
        <w:tabs>
          <w:tab w:val="clear" w:pos="567"/>
        </w:tabs>
        <w:spacing w:line="240" w:lineRule="auto"/>
        <w:rPr>
          <w:szCs w:val="22"/>
        </w:rPr>
      </w:pPr>
    </w:p>
    <w:p w14:paraId="7BEC0671" w14:textId="77777777" w:rsidR="002828C7" w:rsidRDefault="00FE3DF4">
      <w:pPr>
        <w:tabs>
          <w:tab w:val="clear" w:pos="567"/>
        </w:tabs>
        <w:spacing w:line="240" w:lineRule="auto"/>
        <w:rPr>
          <w:szCs w:val="22"/>
        </w:rPr>
      </w:pPr>
      <w:r>
        <w:t>Veterināro zāļu derīguma termiņš izplatīšanai paredzētajā iepakojumā: 2 gadi.</w:t>
      </w:r>
    </w:p>
    <w:p w14:paraId="28C02665" w14:textId="77777777" w:rsidR="002828C7" w:rsidRDefault="00FE3DF4">
      <w:pPr>
        <w:tabs>
          <w:tab w:val="clear" w:pos="567"/>
        </w:tabs>
        <w:spacing w:line="240" w:lineRule="auto"/>
        <w:rPr>
          <w:i/>
          <w:szCs w:val="22"/>
        </w:rPr>
      </w:pPr>
      <w:r>
        <w:t>Derīguma termiņš pēc pirmreizējas tiešā iepakojuma atvēršanas: 28 dienas.</w:t>
      </w:r>
    </w:p>
    <w:p w14:paraId="6E8DC894" w14:textId="77777777" w:rsidR="002828C7" w:rsidRDefault="002828C7">
      <w:pPr>
        <w:tabs>
          <w:tab w:val="clear" w:pos="567"/>
        </w:tabs>
        <w:spacing w:line="240" w:lineRule="auto"/>
        <w:rPr>
          <w:szCs w:val="22"/>
        </w:rPr>
      </w:pPr>
    </w:p>
    <w:p w14:paraId="5054D871" w14:textId="77777777" w:rsidR="002828C7" w:rsidRDefault="00FE3DF4">
      <w:pPr>
        <w:pStyle w:val="Style1"/>
      </w:pPr>
      <w:r>
        <w:t>5.3.</w:t>
      </w:r>
      <w:r>
        <w:tab/>
        <w:t>Īpaši uzglabāšanas nosacījumi</w:t>
      </w:r>
    </w:p>
    <w:p w14:paraId="6200387F" w14:textId="77777777" w:rsidR="002828C7" w:rsidRDefault="002828C7">
      <w:pPr>
        <w:tabs>
          <w:tab w:val="clear" w:pos="567"/>
        </w:tabs>
        <w:spacing w:line="240" w:lineRule="auto"/>
        <w:rPr>
          <w:szCs w:val="22"/>
        </w:rPr>
      </w:pPr>
    </w:p>
    <w:p w14:paraId="3D844AFC" w14:textId="77777777" w:rsidR="002828C7" w:rsidRDefault="00FE3DF4">
      <w:pPr>
        <w:tabs>
          <w:tab w:val="clear" w:pos="567"/>
        </w:tabs>
        <w:spacing w:line="240" w:lineRule="auto"/>
      </w:pPr>
      <w:r>
        <w:t>Uzglabāt ledusskapī (2 °C – 8 °C).</w:t>
      </w:r>
    </w:p>
    <w:p w14:paraId="173D8023" w14:textId="3C1CAA78" w:rsidR="002828C7" w:rsidRDefault="00FE3DF4">
      <w:pPr>
        <w:tabs>
          <w:tab w:val="clear" w:pos="567"/>
        </w:tabs>
        <w:spacing w:line="240" w:lineRule="auto"/>
      </w:pPr>
      <w:r>
        <w:t xml:space="preserve">Pēc pirmās caurduršanas </w:t>
      </w:r>
      <w:r w:rsidR="008B2CF3">
        <w:t xml:space="preserve">flakonu </w:t>
      </w:r>
      <w:r>
        <w:t>uzglabāt temperatūrā līdz 25 °C.</w:t>
      </w:r>
    </w:p>
    <w:p w14:paraId="2D698958" w14:textId="77777777" w:rsidR="002828C7" w:rsidRDefault="00FE3DF4">
      <w:pPr>
        <w:tabs>
          <w:tab w:val="clear" w:pos="567"/>
        </w:tabs>
        <w:spacing w:line="240" w:lineRule="auto"/>
      </w:pPr>
      <w:r>
        <w:t>Uzglabāt oriģinālajā iepakojumā, lai pasargātu no gaismas.</w:t>
      </w:r>
    </w:p>
    <w:p w14:paraId="44C6CB83" w14:textId="77777777" w:rsidR="002828C7" w:rsidRDefault="002828C7">
      <w:pPr>
        <w:tabs>
          <w:tab w:val="clear" w:pos="567"/>
        </w:tabs>
        <w:spacing w:line="240" w:lineRule="auto"/>
        <w:rPr>
          <w:szCs w:val="22"/>
        </w:rPr>
      </w:pPr>
    </w:p>
    <w:p w14:paraId="197A3290" w14:textId="77777777" w:rsidR="002828C7" w:rsidRDefault="00FE3DF4">
      <w:pPr>
        <w:pStyle w:val="Style1"/>
      </w:pPr>
      <w:r>
        <w:t>5.4.</w:t>
      </w:r>
      <w:r>
        <w:tab/>
        <w:t>Tiešā iepakojuma veids un saturs</w:t>
      </w:r>
    </w:p>
    <w:p w14:paraId="7FF28D35" w14:textId="77777777" w:rsidR="002828C7" w:rsidRDefault="002828C7">
      <w:pPr>
        <w:tabs>
          <w:tab w:val="clear" w:pos="567"/>
        </w:tabs>
        <w:spacing w:line="240" w:lineRule="auto"/>
        <w:rPr>
          <w:szCs w:val="22"/>
        </w:rPr>
      </w:pPr>
    </w:p>
    <w:p w14:paraId="172034B9" w14:textId="77777777" w:rsidR="002828C7" w:rsidRDefault="00FE3DF4">
      <w:pPr>
        <w:tabs>
          <w:tab w:val="clear" w:pos="567"/>
        </w:tabs>
        <w:spacing w:line="240" w:lineRule="auto"/>
        <w:rPr>
          <w:szCs w:val="22"/>
        </w:rPr>
      </w:pPr>
      <w:r>
        <w:rPr>
          <w:szCs w:val="22"/>
        </w:rPr>
        <w:t>Kartona kastīte satur vienu 20 ml dzintarkrāsas I tipa stikla flakonu, noslēgtu ar I tipa brombutilgumijas aizbāzni un alumīnija vāciņu ar plastmasas noplēšamu cilni.</w:t>
      </w:r>
    </w:p>
    <w:p w14:paraId="49936A75" w14:textId="77777777" w:rsidR="002828C7" w:rsidRDefault="002828C7">
      <w:pPr>
        <w:pStyle w:val="Style1"/>
        <w:ind w:left="0" w:firstLine="0"/>
        <w:rPr>
          <w:b w:val="0"/>
          <w:bCs/>
        </w:rPr>
      </w:pPr>
    </w:p>
    <w:p w14:paraId="3767EEC2" w14:textId="77777777" w:rsidR="002828C7" w:rsidRDefault="00FE3DF4">
      <w:pPr>
        <w:pStyle w:val="Style1"/>
        <w:ind w:left="0" w:firstLine="0"/>
      </w:pPr>
      <w:r>
        <w:t>5.5.</w:t>
      </w:r>
      <w:r>
        <w:tab/>
        <w:t>Īpaši norādījumi neizlietotu veterināro zāļu vai to atkritumu iznīcināšanai</w:t>
      </w:r>
    </w:p>
    <w:p w14:paraId="293F63AA" w14:textId="77777777" w:rsidR="002828C7" w:rsidRDefault="002828C7">
      <w:pPr>
        <w:tabs>
          <w:tab w:val="clear" w:pos="567"/>
        </w:tabs>
        <w:spacing w:line="240" w:lineRule="auto"/>
        <w:rPr>
          <w:szCs w:val="22"/>
        </w:rPr>
      </w:pPr>
    </w:p>
    <w:p w14:paraId="7FDF4CC4" w14:textId="77777777" w:rsidR="002828C7" w:rsidRDefault="00FE3DF4">
      <w:pPr>
        <w:rPr>
          <w:szCs w:val="22"/>
        </w:rPr>
      </w:pPr>
      <w:bookmarkStart w:id="3" w:name="_Hlk79763389"/>
      <w:r>
        <w:t>Neizmest veterinārās zāles kanalizācijā vai kopā ar sadzīves atkritumiem.</w:t>
      </w:r>
    </w:p>
    <w:bookmarkEnd w:id="3"/>
    <w:p w14:paraId="3490FD81" w14:textId="77777777" w:rsidR="002828C7" w:rsidRDefault="002828C7">
      <w:pPr>
        <w:tabs>
          <w:tab w:val="clear" w:pos="567"/>
        </w:tabs>
        <w:spacing w:line="240" w:lineRule="auto"/>
        <w:rPr>
          <w:szCs w:val="22"/>
        </w:rPr>
      </w:pPr>
    </w:p>
    <w:p w14:paraId="395A12E8" w14:textId="77777777" w:rsidR="002828C7" w:rsidRDefault="00FE3DF4">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4" w:name="_Hlk110241862"/>
      <w:r>
        <w:rPr>
          <w:szCs w:val="22"/>
        </w:rPr>
        <w:t xml:space="preserve">nacionālajām </w:t>
      </w:r>
      <w:bookmarkEnd w:id="4"/>
      <w:r>
        <w:rPr>
          <w:szCs w:val="22"/>
        </w:rPr>
        <w:t xml:space="preserve">prasībām un jebkurām valsts </w:t>
      </w:r>
      <w:bookmarkStart w:id="5" w:name="_Hlk110241871"/>
      <w:r>
        <w:rPr>
          <w:szCs w:val="22"/>
        </w:rPr>
        <w:t xml:space="preserve">atkritumu </w:t>
      </w:r>
      <w:bookmarkEnd w:id="5"/>
      <w:r>
        <w:rPr>
          <w:szCs w:val="22"/>
        </w:rPr>
        <w:t>savākšanas sistēmām, kas piemērojamas attiecīgajām veterinārajām zālēm</w:t>
      </w:r>
      <w:r>
        <w:t>.</w:t>
      </w:r>
    </w:p>
    <w:p w14:paraId="4F942E57" w14:textId="77777777" w:rsidR="002828C7" w:rsidRDefault="002828C7">
      <w:pPr>
        <w:tabs>
          <w:tab w:val="clear" w:pos="567"/>
        </w:tabs>
        <w:spacing w:line="240" w:lineRule="auto"/>
        <w:rPr>
          <w:szCs w:val="22"/>
        </w:rPr>
      </w:pPr>
    </w:p>
    <w:p w14:paraId="02C29434" w14:textId="77777777" w:rsidR="002828C7" w:rsidRDefault="002828C7">
      <w:pPr>
        <w:tabs>
          <w:tab w:val="clear" w:pos="567"/>
        </w:tabs>
        <w:spacing w:line="240" w:lineRule="auto"/>
        <w:rPr>
          <w:szCs w:val="22"/>
        </w:rPr>
      </w:pPr>
    </w:p>
    <w:p w14:paraId="7DBC4523" w14:textId="77777777" w:rsidR="002828C7" w:rsidRDefault="00FE3DF4">
      <w:pPr>
        <w:pStyle w:val="Style1"/>
      </w:pPr>
      <w:r>
        <w:t>6.</w:t>
      </w:r>
      <w:r>
        <w:tab/>
        <w:t xml:space="preserve">TIRDZNIECĪBAS ATĻAUJAS TURĒTĀJS </w:t>
      </w:r>
    </w:p>
    <w:p w14:paraId="3AB53D0A" w14:textId="77777777" w:rsidR="002828C7" w:rsidRDefault="002828C7">
      <w:pPr>
        <w:tabs>
          <w:tab w:val="clear" w:pos="567"/>
        </w:tabs>
        <w:spacing w:line="240" w:lineRule="auto"/>
        <w:rPr>
          <w:szCs w:val="22"/>
        </w:rPr>
      </w:pPr>
    </w:p>
    <w:p w14:paraId="55F373A3" w14:textId="77777777" w:rsidR="002828C7" w:rsidRDefault="00FE3DF4">
      <w:pPr>
        <w:tabs>
          <w:tab w:val="clear" w:pos="567"/>
        </w:tabs>
        <w:spacing w:line="240" w:lineRule="auto"/>
        <w:rPr>
          <w:szCs w:val="22"/>
        </w:rPr>
      </w:pPr>
      <w:r w:rsidRPr="00113895">
        <w:rPr>
          <w:szCs w:val="22"/>
        </w:rPr>
        <w:t>KRKA, d.d., Novo mesto</w:t>
      </w:r>
    </w:p>
    <w:p w14:paraId="77A8073B" w14:textId="77777777" w:rsidR="002828C7" w:rsidRDefault="002828C7">
      <w:pPr>
        <w:tabs>
          <w:tab w:val="clear" w:pos="567"/>
        </w:tabs>
        <w:spacing w:line="240" w:lineRule="auto"/>
        <w:rPr>
          <w:szCs w:val="22"/>
        </w:rPr>
      </w:pPr>
    </w:p>
    <w:p w14:paraId="042A6C88" w14:textId="77777777" w:rsidR="002828C7" w:rsidRDefault="002828C7">
      <w:pPr>
        <w:tabs>
          <w:tab w:val="clear" w:pos="567"/>
        </w:tabs>
        <w:spacing w:line="240" w:lineRule="auto"/>
        <w:rPr>
          <w:szCs w:val="22"/>
        </w:rPr>
      </w:pPr>
    </w:p>
    <w:p w14:paraId="6A9247E3" w14:textId="77777777" w:rsidR="002828C7" w:rsidRDefault="00FE3DF4">
      <w:pPr>
        <w:pStyle w:val="Style1"/>
      </w:pPr>
      <w:r>
        <w:t>7.</w:t>
      </w:r>
      <w:r>
        <w:tab/>
        <w:t>TIRDZNIECĪBAS ATĻAUJAS NUMURS(-I)</w:t>
      </w:r>
    </w:p>
    <w:p w14:paraId="08DCCF4C" w14:textId="77777777" w:rsidR="002828C7" w:rsidRDefault="002828C7">
      <w:pPr>
        <w:tabs>
          <w:tab w:val="clear" w:pos="567"/>
        </w:tabs>
        <w:spacing w:line="240" w:lineRule="auto"/>
        <w:rPr>
          <w:szCs w:val="22"/>
        </w:rPr>
      </w:pPr>
    </w:p>
    <w:p w14:paraId="1A094571" w14:textId="06BC0F27" w:rsidR="002828C7" w:rsidRDefault="00AC6E42">
      <w:pPr>
        <w:tabs>
          <w:tab w:val="clear" w:pos="567"/>
        </w:tabs>
        <w:spacing w:line="240" w:lineRule="auto"/>
        <w:rPr>
          <w:szCs w:val="22"/>
        </w:rPr>
      </w:pPr>
      <w:r w:rsidRPr="00AC6E42">
        <w:rPr>
          <w:szCs w:val="22"/>
        </w:rPr>
        <w:t>V/DCP/25/0048</w:t>
      </w:r>
    </w:p>
    <w:p w14:paraId="2A5D0AA7" w14:textId="77777777" w:rsidR="0075017B" w:rsidRDefault="0075017B">
      <w:pPr>
        <w:tabs>
          <w:tab w:val="clear" w:pos="567"/>
        </w:tabs>
        <w:spacing w:line="240" w:lineRule="auto"/>
        <w:rPr>
          <w:szCs w:val="22"/>
        </w:rPr>
      </w:pPr>
    </w:p>
    <w:p w14:paraId="4B2E1609" w14:textId="77777777" w:rsidR="00AC6E42" w:rsidRDefault="00AC6E42">
      <w:pPr>
        <w:tabs>
          <w:tab w:val="clear" w:pos="567"/>
        </w:tabs>
        <w:spacing w:line="240" w:lineRule="auto"/>
        <w:rPr>
          <w:szCs w:val="22"/>
        </w:rPr>
      </w:pPr>
    </w:p>
    <w:p w14:paraId="70B9C7AE" w14:textId="77777777" w:rsidR="002828C7" w:rsidRDefault="00FE3DF4">
      <w:pPr>
        <w:pStyle w:val="Style1"/>
      </w:pPr>
      <w:r>
        <w:t>8.</w:t>
      </w:r>
      <w:r>
        <w:tab/>
        <w:t>PIRMĀS TIRDZNIECĪBAS ATĻAUJAS PIEŠĶIRŠANAS DATUMS</w:t>
      </w:r>
    </w:p>
    <w:p w14:paraId="222E50EE" w14:textId="77777777" w:rsidR="002828C7" w:rsidRDefault="002828C7">
      <w:pPr>
        <w:tabs>
          <w:tab w:val="clear" w:pos="567"/>
        </w:tabs>
        <w:spacing w:line="240" w:lineRule="auto"/>
        <w:rPr>
          <w:szCs w:val="22"/>
        </w:rPr>
      </w:pPr>
    </w:p>
    <w:p w14:paraId="65E37188" w14:textId="6A2F3928" w:rsidR="002828C7" w:rsidRDefault="00FE3DF4">
      <w:pPr>
        <w:tabs>
          <w:tab w:val="clear" w:pos="567"/>
        </w:tabs>
        <w:spacing w:line="240" w:lineRule="auto"/>
        <w:rPr>
          <w:szCs w:val="22"/>
        </w:rPr>
      </w:pPr>
      <w:r>
        <w:t>Pirmās tirdzniecības atļaujas piešķiršanas datums:</w:t>
      </w:r>
      <w:r w:rsidR="00AC6E42">
        <w:t xml:space="preserve"> </w:t>
      </w:r>
      <w:r w:rsidR="0075017B">
        <w:t>10</w:t>
      </w:r>
      <w:r w:rsidR="00AC6E42">
        <w:t>/07/2025</w:t>
      </w:r>
    </w:p>
    <w:p w14:paraId="61875BA6" w14:textId="77777777" w:rsidR="002828C7" w:rsidRDefault="002828C7">
      <w:pPr>
        <w:tabs>
          <w:tab w:val="clear" w:pos="567"/>
        </w:tabs>
        <w:spacing w:line="240" w:lineRule="auto"/>
        <w:rPr>
          <w:szCs w:val="22"/>
        </w:rPr>
      </w:pPr>
    </w:p>
    <w:p w14:paraId="20D3E911" w14:textId="77777777" w:rsidR="002828C7" w:rsidRDefault="002828C7">
      <w:pPr>
        <w:tabs>
          <w:tab w:val="clear" w:pos="567"/>
        </w:tabs>
        <w:spacing w:line="240" w:lineRule="auto"/>
        <w:rPr>
          <w:szCs w:val="22"/>
        </w:rPr>
      </w:pPr>
    </w:p>
    <w:p w14:paraId="7CA0EB04" w14:textId="77777777" w:rsidR="002828C7" w:rsidRDefault="00FE3DF4">
      <w:pPr>
        <w:pStyle w:val="Style1"/>
      </w:pPr>
      <w:r>
        <w:t>9.</w:t>
      </w:r>
      <w:r>
        <w:tab/>
        <w:t>VETERINĀRO ZĀĻU APRAKSTA PĒDĒJĀS PĀRSKATĪŠANAS DATUMS</w:t>
      </w:r>
    </w:p>
    <w:p w14:paraId="44650159" w14:textId="77777777" w:rsidR="002828C7" w:rsidRDefault="002828C7">
      <w:pPr>
        <w:tabs>
          <w:tab w:val="clear" w:pos="567"/>
        </w:tabs>
        <w:spacing w:line="240" w:lineRule="auto"/>
        <w:rPr>
          <w:szCs w:val="22"/>
        </w:rPr>
      </w:pPr>
    </w:p>
    <w:p w14:paraId="71F187C6" w14:textId="77777777" w:rsidR="002828C7" w:rsidRDefault="00FE3DF4">
      <w:pPr>
        <w:rPr>
          <w:szCs w:val="22"/>
        </w:rPr>
      </w:pPr>
      <w:r>
        <w:t>07/2025</w:t>
      </w:r>
    </w:p>
    <w:p w14:paraId="59F2ABF7" w14:textId="77777777" w:rsidR="002828C7" w:rsidRDefault="002828C7">
      <w:pPr>
        <w:tabs>
          <w:tab w:val="clear" w:pos="567"/>
        </w:tabs>
        <w:spacing w:line="240" w:lineRule="auto"/>
        <w:rPr>
          <w:szCs w:val="22"/>
        </w:rPr>
      </w:pPr>
    </w:p>
    <w:p w14:paraId="4DBC1871" w14:textId="77777777" w:rsidR="002828C7" w:rsidRDefault="002828C7">
      <w:pPr>
        <w:tabs>
          <w:tab w:val="clear" w:pos="567"/>
        </w:tabs>
        <w:spacing w:line="240" w:lineRule="auto"/>
        <w:rPr>
          <w:szCs w:val="22"/>
        </w:rPr>
      </w:pPr>
    </w:p>
    <w:p w14:paraId="44028E9A" w14:textId="77777777" w:rsidR="002828C7" w:rsidRDefault="00FE3DF4">
      <w:pPr>
        <w:pStyle w:val="Style1"/>
      </w:pPr>
      <w:r>
        <w:t>10.</w:t>
      </w:r>
      <w:r>
        <w:tab/>
        <w:t>VETERINĀRO ZĀĻU KLASIFIKĀCIJA</w:t>
      </w:r>
    </w:p>
    <w:p w14:paraId="312584D6" w14:textId="77777777" w:rsidR="002828C7" w:rsidRDefault="002828C7">
      <w:pPr>
        <w:tabs>
          <w:tab w:val="clear" w:pos="567"/>
        </w:tabs>
        <w:spacing w:line="240" w:lineRule="auto"/>
        <w:rPr>
          <w:szCs w:val="22"/>
        </w:rPr>
      </w:pPr>
    </w:p>
    <w:p w14:paraId="0765C5E2" w14:textId="77777777" w:rsidR="002828C7" w:rsidRDefault="00FE3DF4">
      <w:pPr>
        <w:numPr>
          <w:ilvl w:val="12"/>
          <w:numId w:val="0"/>
        </w:numPr>
        <w:rPr>
          <w:szCs w:val="22"/>
        </w:rPr>
      </w:pPr>
      <w:r>
        <w:t>Recepšu veterinārās zāles.</w:t>
      </w:r>
    </w:p>
    <w:p w14:paraId="66653528" w14:textId="77777777" w:rsidR="002828C7" w:rsidRDefault="002828C7">
      <w:pPr>
        <w:ind w:right="-318"/>
        <w:rPr>
          <w:szCs w:val="22"/>
        </w:rPr>
      </w:pPr>
    </w:p>
    <w:p w14:paraId="53B5395D" w14:textId="77777777" w:rsidR="002828C7" w:rsidRDefault="00FE3DF4">
      <w:pPr>
        <w:ind w:right="-318"/>
        <w:rPr>
          <w:szCs w:val="22"/>
        </w:rPr>
      </w:pPr>
      <w:bookmarkStart w:id="6"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6"/>
    <w:p w14:paraId="6A668BF6" w14:textId="77777777" w:rsidR="002828C7" w:rsidRDefault="00FE3DF4">
      <w:pPr>
        <w:tabs>
          <w:tab w:val="clear" w:pos="567"/>
        </w:tabs>
        <w:spacing w:line="240" w:lineRule="auto"/>
        <w:rPr>
          <w:szCs w:val="22"/>
        </w:rPr>
      </w:pPr>
      <w:r>
        <w:br w:type="page"/>
      </w:r>
    </w:p>
    <w:p w14:paraId="7B143AC6" w14:textId="77777777" w:rsidR="002828C7" w:rsidRDefault="002828C7">
      <w:pPr>
        <w:pStyle w:val="BodytextAgency"/>
        <w:spacing w:after="0" w:line="240" w:lineRule="auto"/>
        <w:rPr>
          <w:szCs w:val="22"/>
        </w:rPr>
      </w:pPr>
    </w:p>
    <w:p w14:paraId="521FB909" w14:textId="77777777" w:rsidR="002828C7" w:rsidRDefault="002828C7">
      <w:pPr>
        <w:tabs>
          <w:tab w:val="clear" w:pos="567"/>
        </w:tabs>
        <w:spacing w:line="240" w:lineRule="auto"/>
        <w:rPr>
          <w:szCs w:val="22"/>
        </w:rPr>
      </w:pPr>
    </w:p>
    <w:p w14:paraId="260A78E5" w14:textId="77777777" w:rsidR="002828C7" w:rsidRDefault="002828C7">
      <w:pPr>
        <w:tabs>
          <w:tab w:val="clear" w:pos="567"/>
        </w:tabs>
        <w:spacing w:line="240" w:lineRule="auto"/>
        <w:rPr>
          <w:szCs w:val="22"/>
        </w:rPr>
      </w:pPr>
    </w:p>
    <w:p w14:paraId="7ACCAEDF" w14:textId="77777777" w:rsidR="002828C7" w:rsidRDefault="002828C7">
      <w:pPr>
        <w:tabs>
          <w:tab w:val="clear" w:pos="567"/>
        </w:tabs>
        <w:spacing w:line="240" w:lineRule="auto"/>
        <w:rPr>
          <w:szCs w:val="22"/>
        </w:rPr>
      </w:pPr>
    </w:p>
    <w:p w14:paraId="195D9E5F" w14:textId="77777777" w:rsidR="002828C7" w:rsidRDefault="002828C7">
      <w:pPr>
        <w:tabs>
          <w:tab w:val="clear" w:pos="567"/>
        </w:tabs>
        <w:spacing w:line="240" w:lineRule="auto"/>
        <w:rPr>
          <w:szCs w:val="22"/>
        </w:rPr>
      </w:pPr>
    </w:p>
    <w:p w14:paraId="379151A4" w14:textId="77777777" w:rsidR="002828C7" w:rsidRDefault="002828C7">
      <w:pPr>
        <w:tabs>
          <w:tab w:val="clear" w:pos="567"/>
        </w:tabs>
        <w:spacing w:line="240" w:lineRule="auto"/>
        <w:rPr>
          <w:szCs w:val="22"/>
        </w:rPr>
      </w:pPr>
    </w:p>
    <w:p w14:paraId="5CF5E415" w14:textId="77777777" w:rsidR="002828C7" w:rsidRDefault="002828C7">
      <w:pPr>
        <w:tabs>
          <w:tab w:val="clear" w:pos="567"/>
        </w:tabs>
        <w:spacing w:line="240" w:lineRule="auto"/>
        <w:rPr>
          <w:szCs w:val="22"/>
        </w:rPr>
      </w:pPr>
    </w:p>
    <w:p w14:paraId="603BDBDC" w14:textId="77777777" w:rsidR="002828C7" w:rsidRDefault="002828C7">
      <w:pPr>
        <w:tabs>
          <w:tab w:val="clear" w:pos="567"/>
        </w:tabs>
        <w:spacing w:line="240" w:lineRule="auto"/>
        <w:rPr>
          <w:szCs w:val="22"/>
        </w:rPr>
      </w:pPr>
    </w:p>
    <w:p w14:paraId="736E65C7" w14:textId="77777777" w:rsidR="002828C7" w:rsidRDefault="002828C7">
      <w:pPr>
        <w:tabs>
          <w:tab w:val="clear" w:pos="567"/>
        </w:tabs>
        <w:spacing w:line="240" w:lineRule="auto"/>
        <w:rPr>
          <w:szCs w:val="22"/>
        </w:rPr>
      </w:pPr>
    </w:p>
    <w:p w14:paraId="6D4381D8" w14:textId="77777777" w:rsidR="002828C7" w:rsidRDefault="002828C7">
      <w:pPr>
        <w:tabs>
          <w:tab w:val="clear" w:pos="567"/>
        </w:tabs>
        <w:spacing w:line="240" w:lineRule="auto"/>
        <w:rPr>
          <w:szCs w:val="22"/>
        </w:rPr>
      </w:pPr>
    </w:p>
    <w:p w14:paraId="51D933BA" w14:textId="77777777" w:rsidR="002828C7" w:rsidRDefault="002828C7">
      <w:pPr>
        <w:tabs>
          <w:tab w:val="clear" w:pos="567"/>
        </w:tabs>
        <w:spacing w:line="240" w:lineRule="auto"/>
        <w:rPr>
          <w:szCs w:val="22"/>
        </w:rPr>
      </w:pPr>
    </w:p>
    <w:p w14:paraId="14A254F1" w14:textId="77777777" w:rsidR="002828C7" w:rsidRDefault="002828C7">
      <w:pPr>
        <w:tabs>
          <w:tab w:val="clear" w:pos="567"/>
        </w:tabs>
        <w:spacing w:line="240" w:lineRule="auto"/>
        <w:rPr>
          <w:szCs w:val="22"/>
        </w:rPr>
      </w:pPr>
    </w:p>
    <w:p w14:paraId="32A16A62" w14:textId="77777777" w:rsidR="002828C7" w:rsidRDefault="002828C7">
      <w:pPr>
        <w:tabs>
          <w:tab w:val="clear" w:pos="567"/>
        </w:tabs>
        <w:spacing w:line="240" w:lineRule="auto"/>
        <w:rPr>
          <w:szCs w:val="22"/>
        </w:rPr>
      </w:pPr>
    </w:p>
    <w:p w14:paraId="757AFA5B" w14:textId="77777777" w:rsidR="002828C7" w:rsidRDefault="002828C7">
      <w:pPr>
        <w:tabs>
          <w:tab w:val="clear" w:pos="567"/>
        </w:tabs>
        <w:spacing w:line="240" w:lineRule="auto"/>
        <w:rPr>
          <w:szCs w:val="22"/>
        </w:rPr>
      </w:pPr>
    </w:p>
    <w:p w14:paraId="09E35D36" w14:textId="77777777" w:rsidR="002828C7" w:rsidRDefault="002828C7">
      <w:pPr>
        <w:tabs>
          <w:tab w:val="clear" w:pos="567"/>
        </w:tabs>
        <w:spacing w:line="240" w:lineRule="auto"/>
        <w:rPr>
          <w:szCs w:val="22"/>
        </w:rPr>
      </w:pPr>
    </w:p>
    <w:p w14:paraId="727BA6AC" w14:textId="77777777" w:rsidR="002828C7" w:rsidRDefault="002828C7">
      <w:pPr>
        <w:tabs>
          <w:tab w:val="clear" w:pos="567"/>
        </w:tabs>
        <w:spacing w:line="240" w:lineRule="auto"/>
        <w:rPr>
          <w:szCs w:val="22"/>
        </w:rPr>
      </w:pPr>
    </w:p>
    <w:p w14:paraId="0CB60E52" w14:textId="77777777" w:rsidR="002828C7" w:rsidRDefault="002828C7">
      <w:pPr>
        <w:tabs>
          <w:tab w:val="clear" w:pos="567"/>
        </w:tabs>
        <w:spacing w:line="240" w:lineRule="auto"/>
        <w:rPr>
          <w:szCs w:val="22"/>
        </w:rPr>
      </w:pPr>
    </w:p>
    <w:p w14:paraId="3F5020C1" w14:textId="77777777" w:rsidR="002828C7" w:rsidRDefault="002828C7">
      <w:pPr>
        <w:tabs>
          <w:tab w:val="clear" w:pos="567"/>
        </w:tabs>
        <w:spacing w:line="240" w:lineRule="auto"/>
        <w:rPr>
          <w:szCs w:val="22"/>
        </w:rPr>
      </w:pPr>
    </w:p>
    <w:p w14:paraId="0005521A" w14:textId="77777777" w:rsidR="002828C7" w:rsidRDefault="002828C7">
      <w:pPr>
        <w:tabs>
          <w:tab w:val="clear" w:pos="567"/>
        </w:tabs>
        <w:spacing w:line="240" w:lineRule="auto"/>
        <w:rPr>
          <w:szCs w:val="22"/>
        </w:rPr>
      </w:pPr>
    </w:p>
    <w:p w14:paraId="672B5595" w14:textId="77777777" w:rsidR="002828C7" w:rsidRDefault="002828C7">
      <w:pPr>
        <w:tabs>
          <w:tab w:val="clear" w:pos="567"/>
        </w:tabs>
        <w:spacing w:line="240" w:lineRule="auto"/>
        <w:rPr>
          <w:szCs w:val="22"/>
        </w:rPr>
      </w:pPr>
    </w:p>
    <w:p w14:paraId="047F206E" w14:textId="77777777" w:rsidR="002828C7" w:rsidRDefault="002828C7">
      <w:pPr>
        <w:tabs>
          <w:tab w:val="clear" w:pos="567"/>
        </w:tabs>
        <w:spacing w:line="240" w:lineRule="auto"/>
        <w:rPr>
          <w:szCs w:val="22"/>
        </w:rPr>
      </w:pPr>
    </w:p>
    <w:p w14:paraId="1C0BE17F" w14:textId="77777777" w:rsidR="002828C7" w:rsidRDefault="002828C7">
      <w:pPr>
        <w:tabs>
          <w:tab w:val="clear" w:pos="567"/>
        </w:tabs>
        <w:spacing w:line="240" w:lineRule="auto"/>
        <w:rPr>
          <w:szCs w:val="22"/>
        </w:rPr>
      </w:pPr>
    </w:p>
    <w:p w14:paraId="0ED68E32" w14:textId="77777777" w:rsidR="002828C7" w:rsidRDefault="002828C7">
      <w:pPr>
        <w:tabs>
          <w:tab w:val="clear" w:pos="567"/>
        </w:tabs>
        <w:spacing w:line="240" w:lineRule="auto"/>
        <w:rPr>
          <w:szCs w:val="22"/>
        </w:rPr>
      </w:pPr>
    </w:p>
    <w:p w14:paraId="5819CB76" w14:textId="77777777" w:rsidR="002828C7" w:rsidRDefault="002828C7">
      <w:pPr>
        <w:tabs>
          <w:tab w:val="clear" w:pos="567"/>
        </w:tabs>
        <w:spacing w:line="240" w:lineRule="auto"/>
        <w:rPr>
          <w:szCs w:val="22"/>
        </w:rPr>
      </w:pPr>
    </w:p>
    <w:p w14:paraId="709F49A7" w14:textId="77777777" w:rsidR="002828C7" w:rsidRDefault="00FE3DF4">
      <w:pPr>
        <w:tabs>
          <w:tab w:val="clear" w:pos="567"/>
        </w:tabs>
        <w:spacing w:line="240" w:lineRule="auto"/>
        <w:jc w:val="center"/>
        <w:rPr>
          <w:b/>
          <w:szCs w:val="22"/>
        </w:rPr>
      </w:pPr>
      <w:r>
        <w:rPr>
          <w:b/>
          <w:szCs w:val="22"/>
        </w:rPr>
        <w:t>III PIELIKUMS</w:t>
      </w:r>
    </w:p>
    <w:p w14:paraId="29D97911" w14:textId="77777777" w:rsidR="002828C7" w:rsidRDefault="002828C7">
      <w:pPr>
        <w:tabs>
          <w:tab w:val="clear" w:pos="567"/>
        </w:tabs>
        <w:spacing w:line="240" w:lineRule="auto"/>
        <w:rPr>
          <w:szCs w:val="22"/>
        </w:rPr>
      </w:pPr>
    </w:p>
    <w:p w14:paraId="17063C26" w14:textId="77777777" w:rsidR="002828C7" w:rsidRDefault="00FE3DF4">
      <w:pPr>
        <w:tabs>
          <w:tab w:val="clear" w:pos="567"/>
        </w:tabs>
        <w:spacing w:line="240" w:lineRule="auto"/>
        <w:jc w:val="center"/>
        <w:rPr>
          <w:b/>
          <w:szCs w:val="22"/>
        </w:rPr>
      </w:pPr>
      <w:r>
        <w:rPr>
          <w:b/>
          <w:szCs w:val="22"/>
        </w:rPr>
        <w:t xml:space="preserve">MARĶĒJUMS UN LIETOŠANAS INSTRUKCIJA </w:t>
      </w:r>
    </w:p>
    <w:p w14:paraId="653E2F68" w14:textId="77777777" w:rsidR="002828C7" w:rsidRDefault="00FE3DF4">
      <w:pPr>
        <w:tabs>
          <w:tab w:val="clear" w:pos="567"/>
        </w:tabs>
        <w:spacing w:line="240" w:lineRule="auto"/>
        <w:rPr>
          <w:szCs w:val="22"/>
        </w:rPr>
      </w:pPr>
      <w:r>
        <w:br w:type="page"/>
      </w:r>
    </w:p>
    <w:p w14:paraId="1DAD8C10" w14:textId="77777777" w:rsidR="002828C7" w:rsidRDefault="002828C7">
      <w:pPr>
        <w:tabs>
          <w:tab w:val="clear" w:pos="567"/>
        </w:tabs>
        <w:spacing w:line="240" w:lineRule="auto"/>
        <w:rPr>
          <w:szCs w:val="22"/>
        </w:rPr>
      </w:pPr>
    </w:p>
    <w:p w14:paraId="25E30F24" w14:textId="77777777" w:rsidR="002828C7" w:rsidRDefault="002828C7">
      <w:pPr>
        <w:tabs>
          <w:tab w:val="clear" w:pos="567"/>
        </w:tabs>
        <w:spacing w:line="240" w:lineRule="auto"/>
        <w:rPr>
          <w:szCs w:val="22"/>
        </w:rPr>
      </w:pPr>
    </w:p>
    <w:p w14:paraId="12C89CF1" w14:textId="77777777" w:rsidR="002828C7" w:rsidRDefault="002828C7">
      <w:pPr>
        <w:tabs>
          <w:tab w:val="clear" w:pos="567"/>
        </w:tabs>
        <w:spacing w:line="240" w:lineRule="auto"/>
        <w:rPr>
          <w:szCs w:val="22"/>
        </w:rPr>
      </w:pPr>
    </w:p>
    <w:p w14:paraId="35397A41" w14:textId="77777777" w:rsidR="002828C7" w:rsidRDefault="002828C7">
      <w:pPr>
        <w:tabs>
          <w:tab w:val="clear" w:pos="567"/>
        </w:tabs>
        <w:spacing w:line="240" w:lineRule="auto"/>
        <w:rPr>
          <w:szCs w:val="22"/>
        </w:rPr>
      </w:pPr>
    </w:p>
    <w:p w14:paraId="7913EBFF" w14:textId="77777777" w:rsidR="002828C7" w:rsidRDefault="002828C7">
      <w:pPr>
        <w:tabs>
          <w:tab w:val="clear" w:pos="567"/>
        </w:tabs>
        <w:spacing w:line="240" w:lineRule="auto"/>
        <w:rPr>
          <w:szCs w:val="22"/>
        </w:rPr>
      </w:pPr>
    </w:p>
    <w:p w14:paraId="0C51946B" w14:textId="77777777" w:rsidR="002828C7" w:rsidRDefault="002828C7">
      <w:pPr>
        <w:tabs>
          <w:tab w:val="clear" w:pos="567"/>
        </w:tabs>
        <w:spacing w:line="240" w:lineRule="auto"/>
        <w:rPr>
          <w:szCs w:val="22"/>
        </w:rPr>
      </w:pPr>
    </w:p>
    <w:p w14:paraId="30B78D3C" w14:textId="77777777" w:rsidR="002828C7" w:rsidRDefault="002828C7">
      <w:pPr>
        <w:tabs>
          <w:tab w:val="clear" w:pos="567"/>
        </w:tabs>
        <w:spacing w:line="240" w:lineRule="auto"/>
        <w:rPr>
          <w:szCs w:val="22"/>
        </w:rPr>
      </w:pPr>
    </w:p>
    <w:p w14:paraId="0CB211C3" w14:textId="77777777" w:rsidR="002828C7" w:rsidRDefault="002828C7">
      <w:pPr>
        <w:tabs>
          <w:tab w:val="clear" w:pos="567"/>
        </w:tabs>
        <w:spacing w:line="240" w:lineRule="auto"/>
        <w:rPr>
          <w:szCs w:val="22"/>
        </w:rPr>
      </w:pPr>
    </w:p>
    <w:p w14:paraId="26602CF3" w14:textId="77777777" w:rsidR="002828C7" w:rsidRDefault="002828C7">
      <w:pPr>
        <w:tabs>
          <w:tab w:val="clear" w:pos="567"/>
        </w:tabs>
        <w:spacing w:line="240" w:lineRule="auto"/>
        <w:rPr>
          <w:szCs w:val="22"/>
        </w:rPr>
      </w:pPr>
    </w:p>
    <w:p w14:paraId="52A92837" w14:textId="77777777" w:rsidR="002828C7" w:rsidRDefault="002828C7">
      <w:pPr>
        <w:tabs>
          <w:tab w:val="clear" w:pos="567"/>
        </w:tabs>
        <w:spacing w:line="240" w:lineRule="auto"/>
        <w:rPr>
          <w:szCs w:val="22"/>
        </w:rPr>
      </w:pPr>
    </w:p>
    <w:p w14:paraId="3E7899D3" w14:textId="77777777" w:rsidR="002828C7" w:rsidRDefault="002828C7">
      <w:pPr>
        <w:tabs>
          <w:tab w:val="clear" w:pos="567"/>
        </w:tabs>
        <w:spacing w:line="240" w:lineRule="auto"/>
        <w:rPr>
          <w:szCs w:val="22"/>
        </w:rPr>
      </w:pPr>
    </w:p>
    <w:p w14:paraId="33B2174F" w14:textId="77777777" w:rsidR="002828C7" w:rsidRDefault="002828C7">
      <w:pPr>
        <w:tabs>
          <w:tab w:val="clear" w:pos="567"/>
        </w:tabs>
        <w:spacing w:line="240" w:lineRule="auto"/>
        <w:rPr>
          <w:szCs w:val="22"/>
        </w:rPr>
      </w:pPr>
    </w:p>
    <w:p w14:paraId="5234FB81" w14:textId="77777777" w:rsidR="002828C7" w:rsidRDefault="002828C7">
      <w:pPr>
        <w:tabs>
          <w:tab w:val="clear" w:pos="567"/>
        </w:tabs>
        <w:spacing w:line="240" w:lineRule="auto"/>
        <w:rPr>
          <w:szCs w:val="22"/>
        </w:rPr>
      </w:pPr>
    </w:p>
    <w:p w14:paraId="55A15A7B" w14:textId="77777777" w:rsidR="002828C7" w:rsidRDefault="002828C7">
      <w:pPr>
        <w:tabs>
          <w:tab w:val="clear" w:pos="567"/>
        </w:tabs>
        <w:spacing w:line="240" w:lineRule="auto"/>
        <w:rPr>
          <w:szCs w:val="22"/>
        </w:rPr>
      </w:pPr>
    </w:p>
    <w:p w14:paraId="2A18F9A0" w14:textId="77777777" w:rsidR="002828C7" w:rsidRDefault="002828C7">
      <w:pPr>
        <w:tabs>
          <w:tab w:val="clear" w:pos="567"/>
        </w:tabs>
        <w:spacing w:line="240" w:lineRule="auto"/>
        <w:rPr>
          <w:szCs w:val="22"/>
        </w:rPr>
      </w:pPr>
    </w:p>
    <w:p w14:paraId="1B2D39E8" w14:textId="77777777" w:rsidR="002828C7" w:rsidRDefault="002828C7">
      <w:pPr>
        <w:tabs>
          <w:tab w:val="clear" w:pos="567"/>
        </w:tabs>
        <w:spacing w:line="240" w:lineRule="auto"/>
        <w:rPr>
          <w:szCs w:val="22"/>
        </w:rPr>
      </w:pPr>
    </w:p>
    <w:p w14:paraId="31133766" w14:textId="77777777" w:rsidR="002828C7" w:rsidRDefault="002828C7">
      <w:pPr>
        <w:tabs>
          <w:tab w:val="clear" w:pos="567"/>
        </w:tabs>
        <w:spacing w:line="240" w:lineRule="auto"/>
        <w:rPr>
          <w:szCs w:val="22"/>
        </w:rPr>
      </w:pPr>
    </w:p>
    <w:p w14:paraId="49410DC9" w14:textId="77777777" w:rsidR="002828C7" w:rsidRDefault="002828C7">
      <w:pPr>
        <w:tabs>
          <w:tab w:val="clear" w:pos="567"/>
        </w:tabs>
        <w:spacing w:line="240" w:lineRule="auto"/>
        <w:rPr>
          <w:szCs w:val="22"/>
        </w:rPr>
      </w:pPr>
    </w:p>
    <w:p w14:paraId="5FBAA7AB" w14:textId="77777777" w:rsidR="002828C7" w:rsidRDefault="002828C7">
      <w:pPr>
        <w:tabs>
          <w:tab w:val="clear" w:pos="567"/>
        </w:tabs>
        <w:spacing w:line="240" w:lineRule="auto"/>
        <w:rPr>
          <w:szCs w:val="22"/>
        </w:rPr>
      </w:pPr>
    </w:p>
    <w:p w14:paraId="16BF282F" w14:textId="77777777" w:rsidR="002828C7" w:rsidRDefault="002828C7">
      <w:pPr>
        <w:tabs>
          <w:tab w:val="clear" w:pos="567"/>
        </w:tabs>
        <w:spacing w:line="240" w:lineRule="auto"/>
        <w:rPr>
          <w:szCs w:val="22"/>
        </w:rPr>
      </w:pPr>
    </w:p>
    <w:p w14:paraId="3E755D7A" w14:textId="77777777" w:rsidR="002828C7" w:rsidRDefault="002828C7">
      <w:pPr>
        <w:tabs>
          <w:tab w:val="clear" w:pos="567"/>
        </w:tabs>
        <w:spacing w:line="240" w:lineRule="auto"/>
        <w:rPr>
          <w:szCs w:val="22"/>
        </w:rPr>
      </w:pPr>
    </w:p>
    <w:p w14:paraId="378FF952" w14:textId="77777777" w:rsidR="002828C7" w:rsidRDefault="002828C7">
      <w:pPr>
        <w:tabs>
          <w:tab w:val="clear" w:pos="567"/>
        </w:tabs>
        <w:spacing w:line="240" w:lineRule="auto"/>
        <w:rPr>
          <w:szCs w:val="22"/>
        </w:rPr>
      </w:pPr>
    </w:p>
    <w:p w14:paraId="295C9D20" w14:textId="77777777" w:rsidR="002828C7" w:rsidRDefault="002828C7">
      <w:pPr>
        <w:tabs>
          <w:tab w:val="clear" w:pos="567"/>
        </w:tabs>
        <w:spacing w:line="240" w:lineRule="auto"/>
        <w:rPr>
          <w:szCs w:val="22"/>
        </w:rPr>
      </w:pPr>
    </w:p>
    <w:p w14:paraId="6104A266" w14:textId="77777777" w:rsidR="002828C7" w:rsidRDefault="00FE3DF4">
      <w:pPr>
        <w:pStyle w:val="Style3"/>
      </w:pPr>
      <w:r>
        <w:t>MARĶĒJUMS</w:t>
      </w:r>
    </w:p>
    <w:p w14:paraId="09D711BA" w14:textId="77777777" w:rsidR="002828C7" w:rsidRDefault="00FE3DF4">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2828C7" w14:paraId="6262C93C" w14:textId="77777777">
        <w:trPr>
          <w:trHeight w:val="977"/>
        </w:trPr>
        <w:tc>
          <w:tcPr>
            <w:tcW w:w="9208" w:type="dxa"/>
            <w:tcBorders>
              <w:bottom w:val="single" w:sz="4" w:space="0" w:color="auto"/>
            </w:tcBorders>
          </w:tcPr>
          <w:p w14:paraId="1ACFCAEA" w14:textId="77777777" w:rsidR="002828C7" w:rsidRDefault="00FE3DF4">
            <w:pPr>
              <w:tabs>
                <w:tab w:val="clear" w:pos="567"/>
              </w:tabs>
              <w:spacing w:line="240" w:lineRule="auto"/>
              <w:rPr>
                <w:szCs w:val="22"/>
              </w:rPr>
            </w:pPr>
            <w:r>
              <w:rPr>
                <w:b/>
                <w:szCs w:val="22"/>
              </w:rPr>
              <w:lastRenderedPageBreak/>
              <w:t>UZ ĀRĒJĀ IEPAKOJUMA NORĀDĀMĀ INFORMĀCIJA</w:t>
            </w:r>
          </w:p>
          <w:p w14:paraId="30A82B48" w14:textId="77777777" w:rsidR="002828C7" w:rsidRDefault="002828C7">
            <w:pPr>
              <w:tabs>
                <w:tab w:val="clear" w:pos="567"/>
              </w:tabs>
              <w:spacing w:line="240" w:lineRule="auto"/>
              <w:rPr>
                <w:b/>
                <w:szCs w:val="22"/>
              </w:rPr>
            </w:pPr>
          </w:p>
          <w:p w14:paraId="3E912C71" w14:textId="77777777" w:rsidR="002828C7" w:rsidRDefault="00FE3DF4">
            <w:pPr>
              <w:tabs>
                <w:tab w:val="clear" w:pos="567"/>
              </w:tabs>
              <w:spacing w:line="240" w:lineRule="auto"/>
              <w:rPr>
                <w:szCs w:val="22"/>
              </w:rPr>
            </w:pPr>
            <w:r>
              <w:rPr>
                <w:b/>
                <w:szCs w:val="22"/>
              </w:rPr>
              <w:t>{KARTONA KASTĪTE}</w:t>
            </w:r>
            <w:r>
              <w:t xml:space="preserve"> </w:t>
            </w:r>
          </w:p>
        </w:tc>
      </w:tr>
    </w:tbl>
    <w:p w14:paraId="02CEE901" w14:textId="77777777" w:rsidR="002828C7" w:rsidRDefault="002828C7">
      <w:pPr>
        <w:tabs>
          <w:tab w:val="clear" w:pos="567"/>
        </w:tabs>
        <w:spacing w:line="240" w:lineRule="auto"/>
        <w:rPr>
          <w:szCs w:val="22"/>
        </w:rPr>
      </w:pPr>
    </w:p>
    <w:p w14:paraId="56CD758C" w14:textId="77777777" w:rsidR="002828C7" w:rsidRDefault="00FE3DF4">
      <w:pPr>
        <w:pStyle w:val="Style2"/>
      </w:pPr>
      <w:r>
        <w:t>1.</w:t>
      </w:r>
      <w:r>
        <w:tab/>
        <w:t>VETERINĀRO ZĀĻU NOSAUKUMS</w:t>
      </w:r>
    </w:p>
    <w:p w14:paraId="23235FD1" w14:textId="77777777" w:rsidR="002828C7" w:rsidRDefault="002828C7">
      <w:pPr>
        <w:tabs>
          <w:tab w:val="clear" w:pos="567"/>
        </w:tabs>
        <w:spacing w:line="240" w:lineRule="auto"/>
        <w:rPr>
          <w:szCs w:val="22"/>
        </w:rPr>
      </w:pPr>
    </w:p>
    <w:p w14:paraId="1F1FAB3F" w14:textId="77777777" w:rsidR="002828C7" w:rsidRDefault="00FE3DF4">
      <w:pPr>
        <w:tabs>
          <w:tab w:val="clear" w:pos="567"/>
        </w:tabs>
        <w:spacing w:line="240" w:lineRule="auto"/>
        <w:rPr>
          <w:szCs w:val="22"/>
        </w:rPr>
      </w:pPr>
      <w:r>
        <w:rPr>
          <w:szCs w:val="22"/>
        </w:rPr>
        <w:t xml:space="preserve">Robexera </w:t>
      </w:r>
      <w:r>
        <w:rPr>
          <w:bCs/>
          <w:szCs w:val="22"/>
        </w:rPr>
        <w:t>20 mg/ml šķīdums injekcijām</w:t>
      </w:r>
    </w:p>
    <w:p w14:paraId="1CF94CF5" w14:textId="77777777" w:rsidR="002828C7" w:rsidRDefault="002828C7">
      <w:pPr>
        <w:tabs>
          <w:tab w:val="clear" w:pos="567"/>
        </w:tabs>
        <w:spacing w:line="240" w:lineRule="auto"/>
        <w:rPr>
          <w:szCs w:val="22"/>
        </w:rPr>
      </w:pPr>
    </w:p>
    <w:p w14:paraId="230A07E8" w14:textId="77777777" w:rsidR="002828C7" w:rsidRDefault="002828C7">
      <w:pPr>
        <w:tabs>
          <w:tab w:val="clear" w:pos="567"/>
        </w:tabs>
        <w:spacing w:line="240" w:lineRule="auto"/>
        <w:rPr>
          <w:szCs w:val="22"/>
        </w:rPr>
      </w:pPr>
    </w:p>
    <w:p w14:paraId="52DE0BE6" w14:textId="77777777" w:rsidR="002828C7" w:rsidRDefault="00FE3DF4">
      <w:pPr>
        <w:pStyle w:val="Style2"/>
      </w:pPr>
      <w:r>
        <w:t>2.</w:t>
      </w:r>
      <w:r>
        <w:tab/>
        <w:t>INFORMĀCIJA PAR AKTĪVAJĀM VIELĀM</w:t>
      </w:r>
    </w:p>
    <w:p w14:paraId="2B7B4E5F" w14:textId="77777777" w:rsidR="002828C7" w:rsidRDefault="002828C7">
      <w:pPr>
        <w:tabs>
          <w:tab w:val="clear" w:pos="567"/>
        </w:tabs>
        <w:spacing w:line="240" w:lineRule="auto"/>
        <w:rPr>
          <w:szCs w:val="22"/>
        </w:rPr>
      </w:pPr>
    </w:p>
    <w:p w14:paraId="347A67DB" w14:textId="77777777" w:rsidR="002828C7" w:rsidRDefault="00FE3DF4">
      <w:pPr>
        <w:tabs>
          <w:tab w:val="clear" w:pos="567"/>
        </w:tabs>
        <w:spacing w:line="240" w:lineRule="auto"/>
        <w:rPr>
          <w:szCs w:val="22"/>
        </w:rPr>
      </w:pPr>
      <w:r>
        <w:rPr>
          <w:szCs w:val="22"/>
        </w:rPr>
        <w:t>20 mg/ml robenakoksiba</w:t>
      </w:r>
    </w:p>
    <w:p w14:paraId="56EF1220" w14:textId="77777777" w:rsidR="002828C7" w:rsidRDefault="002828C7">
      <w:pPr>
        <w:tabs>
          <w:tab w:val="clear" w:pos="567"/>
        </w:tabs>
        <w:spacing w:line="240" w:lineRule="auto"/>
        <w:rPr>
          <w:szCs w:val="22"/>
        </w:rPr>
      </w:pPr>
    </w:p>
    <w:p w14:paraId="2C97401A" w14:textId="77777777" w:rsidR="002828C7" w:rsidRDefault="002828C7">
      <w:pPr>
        <w:tabs>
          <w:tab w:val="clear" w:pos="567"/>
        </w:tabs>
        <w:spacing w:line="240" w:lineRule="auto"/>
        <w:rPr>
          <w:szCs w:val="22"/>
        </w:rPr>
      </w:pPr>
    </w:p>
    <w:p w14:paraId="4182DD31" w14:textId="77777777" w:rsidR="002828C7" w:rsidRDefault="00FE3DF4">
      <w:pPr>
        <w:pStyle w:val="Style2"/>
      </w:pPr>
      <w:r>
        <w:t>3.</w:t>
      </w:r>
      <w:r>
        <w:tab/>
        <w:t xml:space="preserve">IEPAKOJUMA LIELUMS </w:t>
      </w:r>
    </w:p>
    <w:p w14:paraId="546C8009" w14:textId="77777777" w:rsidR="002828C7" w:rsidRDefault="002828C7">
      <w:pPr>
        <w:tabs>
          <w:tab w:val="clear" w:pos="567"/>
        </w:tabs>
        <w:spacing w:line="240" w:lineRule="auto"/>
        <w:rPr>
          <w:szCs w:val="22"/>
        </w:rPr>
      </w:pPr>
    </w:p>
    <w:p w14:paraId="6178ADF0" w14:textId="77777777" w:rsidR="002828C7" w:rsidRDefault="00FE3DF4">
      <w:pPr>
        <w:tabs>
          <w:tab w:val="clear" w:pos="567"/>
        </w:tabs>
        <w:spacing w:line="240" w:lineRule="auto"/>
        <w:rPr>
          <w:szCs w:val="22"/>
        </w:rPr>
      </w:pPr>
      <w:r>
        <w:rPr>
          <w:szCs w:val="22"/>
        </w:rPr>
        <w:t>20 ml</w:t>
      </w:r>
    </w:p>
    <w:p w14:paraId="6DB5B3C4" w14:textId="77777777" w:rsidR="002828C7" w:rsidRDefault="002828C7">
      <w:pPr>
        <w:tabs>
          <w:tab w:val="clear" w:pos="567"/>
        </w:tabs>
        <w:spacing w:line="240" w:lineRule="auto"/>
        <w:rPr>
          <w:szCs w:val="22"/>
        </w:rPr>
      </w:pPr>
    </w:p>
    <w:p w14:paraId="6EBE4F66" w14:textId="77777777" w:rsidR="002828C7" w:rsidRDefault="002828C7">
      <w:pPr>
        <w:tabs>
          <w:tab w:val="clear" w:pos="567"/>
        </w:tabs>
        <w:spacing w:line="240" w:lineRule="auto"/>
        <w:rPr>
          <w:szCs w:val="22"/>
        </w:rPr>
      </w:pPr>
    </w:p>
    <w:p w14:paraId="15F8FD29" w14:textId="77777777" w:rsidR="002828C7" w:rsidRDefault="00FE3DF4">
      <w:pPr>
        <w:pStyle w:val="Style2"/>
      </w:pPr>
      <w:r>
        <w:t>4.</w:t>
      </w:r>
      <w:r>
        <w:tab/>
        <w:t>MĒRĶSUGAS</w:t>
      </w:r>
    </w:p>
    <w:p w14:paraId="0C14C02D" w14:textId="77777777" w:rsidR="002828C7" w:rsidRDefault="002828C7">
      <w:pPr>
        <w:tabs>
          <w:tab w:val="clear" w:pos="567"/>
        </w:tabs>
        <w:spacing w:line="240" w:lineRule="auto"/>
        <w:rPr>
          <w:szCs w:val="22"/>
        </w:rPr>
      </w:pPr>
    </w:p>
    <w:p w14:paraId="131D2D41" w14:textId="77777777" w:rsidR="002828C7" w:rsidRDefault="00FE3DF4">
      <w:pPr>
        <w:tabs>
          <w:tab w:val="clear" w:pos="567"/>
        </w:tabs>
        <w:spacing w:line="240" w:lineRule="auto"/>
        <w:rPr>
          <w:szCs w:val="22"/>
        </w:rPr>
      </w:pPr>
      <w:r>
        <w:rPr>
          <w:szCs w:val="22"/>
        </w:rPr>
        <w:t>Kaķi un suņi.</w:t>
      </w:r>
    </w:p>
    <w:p w14:paraId="615DE536" w14:textId="77777777" w:rsidR="002828C7" w:rsidRDefault="002828C7">
      <w:pPr>
        <w:tabs>
          <w:tab w:val="clear" w:pos="567"/>
        </w:tabs>
        <w:spacing w:line="240" w:lineRule="auto"/>
        <w:rPr>
          <w:szCs w:val="22"/>
        </w:rPr>
      </w:pPr>
    </w:p>
    <w:p w14:paraId="6A2F3736" w14:textId="77777777" w:rsidR="002828C7" w:rsidRDefault="002828C7">
      <w:pPr>
        <w:tabs>
          <w:tab w:val="clear" w:pos="567"/>
        </w:tabs>
        <w:spacing w:line="240" w:lineRule="auto"/>
        <w:rPr>
          <w:szCs w:val="22"/>
        </w:rPr>
      </w:pPr>
    </w:p>
    <w:p w14:paraId="3065F05B" w14:textId="77777777" w:rsidR="002828C7" w:rsidRDefault="00FE3DF4">
      <w:pPr>
        <w:pStyle w:val="Style2"/>
      </w:pPr>
      <w:r>
        <w:t>5.</w:t>
      </w:r>
      <w:r>
        <w:tab/>
        <w:t>INDIKĀCIJAS</w:t>
      </w:r>
    </w:p>
    <w:p w14:paraId="51C28F73" w14:textId="77777777" w:rsidR="002828C7" w:rsidRDefault="002828C7">
      <w:pPr>
        <w:tabs>
          <w:tab w:val="clear" w:pos="567"/>
        </w:tabs>
        <w:spacing w:line="240" w:lineRule="auto"/>
        <w:rPr>
          <w:szCs w:val="22"/>
        </w:rPr>
      </w:pPr>
    </w:p>
    <w:p w14:paraId="3006180E" w14:textId="77777777" w:rsidR="002828C7" w:rsidRDefault="002828C7">
      <w:pPr>
        <w:tabs>
          <w:tab w:val="clear" w:pos="567"/>
        </w:tabs>
        <w:spacing w:line="240" w:lineRule="auto"/>
        <w:rPr>
          <w:szCs w:val="22"/>
        </w:rPr>
      </w:pPr>
    </w:p>
    <w:p w14:paraId="74D58C6D" w14:textId="77777777" w:rsidR="002828C7" w:rsidRDefault="00FE3DF4">
      <w:pPr>
        <w:pStyle w:val="Style2"/>
      </w:pPr>
      <w:r>
        <w:t>6.</w:t>
      </w:r>
      <w:r>
        <w:tab/>
        <w:t>LIETOŠANAS VEIDI</w:t>
      </w:r>
    </w:p>
    <w:p w14:paraId="3F792C68" w14:textId="77777777" w:rsidR="002828C7" w:rsidRDefault="002828C7">
      <w:pPr>
        <w:tabs>
          <w:tab w:val="clear" w:pos="567"/>
        </w:tabs>
        <w:spacing w:line="240" w:lineRule="auto"/>
        <w:rPr>
          <w:szCs w:val="22"/>
        </w:rPr>
      </w:pPr>
    </w:p>
    <w:p w14:paraId="26A96088" w14:textId="77777777" w:rsidR="002828C7" w:rsidRDefault="00FE3DF4">
      <w:pPr>
        <w:tabs>
          <w:tab w:val="clear" w:pos="567"/>
        </w:tabs>
        <w:spacing w:line="240" w:lineRule="auto"/>
        <w:rPr>
          <w:szCs w:val="22"/>
        </w:rPr>
      </w:pPr>
      <w:r>
        <w:rPr>
          <w:b/>
          <w:bCs/>
          <w:szCs w:val="22"/>
        </w:rPr>
        <w:t>s.c.</w:t>
      </w:r>
    </w:p>
    <w:p w14:paraId="4AE91793" w14:textId="77777777" w:rsidR="002828C7" w:rsidRDefault="002828C7">
      <w:pPr>
        <w:tabs>
          <w:tab w:val="clear" w:pos="567"/>
        </w:tabs>
        <w:spacing w:line="240" w:lineRule="auto"/>
        <w:rPr>
          <w:szCs w:val="22"/>
        </w:rPr>
      </w:pPr>
    </w:p>
    <w:p w14:paraId="6B3A37E5" w14:textId="77777777" w:rsidR="002828C7" w:rsidRDefault="002828C7">
      <w:pPr>
        <w:tabs>
          <w:tab w:val="clear" w:pos="567"/>
        </w:tabs>
        <w:spacing w:line="240" w:lineRule="auto"/>
        <w:rPr>
          <w:szCs w:val="22"/>
        </w:rPr>
      </w:pPr>
    </w:p>
    <w:p w14:paraId="337F2FB3" w14:textId="77777777" w:rsidR="002828C7" w:rsidRDefault="00FE3DF4">
      <w:pPr>
        <w:pStyle w:val="Style2"/>
        <w:pBdr>
          <w:top w:val="single" w:sz="4" w:space="0" w:color="auto"/>
        </w:pBdr>
      </w:pPr>
      <w:r>
        <w:t>7.</w:t>
      </w:r>
      <w:r>
        <w:tab/>
        <w:t>IEROBEŽOJUMU PERIODS</w:t>
      </w:r>
    </w:p>
    <w:p w14:paraId="3155A1E5" w14:textId="77777777" w:rsidR="002828C7" w:rsidRDefault="002828C7">
      <w:pPr>
        <w:tabs>
          <w:tab w:val="clear" w:pos="567"/>
        </w:tabs>
        <w:spacing w:line="240" w:lineRule="auto"/>
        <w:rPr>
          <w:szCs w:val="22"/>
        </w:rPr>
      </w:pPr>
    </w:p>
    <w:p w14:paraId="3D30AD0D" w14:textId="77777777" w:rsidR="002828C7" w:rsidRDefault="002828C7">
      <w:pPr>
        <w:tabs>
          <w:tab w:val="clear" w:pos="567"/>
        </w:tabs>
        <w:spacing w:line="240" w:lineRule="auto"/>
        <w:rPr>
          <w:szCs w:val="22"/>
        </w:rPr>
      </w:pPr>
    </w:p>
    <w:p w14:paraId="0F6BA3EB" w14:textId="77777777" w:rsidR="002828C7" w:rsidRDefault="00FE3DF4">
      <w:pPr>
        <w:pStyle w:val="Style2"/>
      </w:pPr>
      <w:r>
        <w:t>8.</w:t>
      </w:r>
      <w:r>
        <w:tab/>
        <w:t>DERĪGUMA TERMIŅŠ</w:t>
      </w:r>
    </w:p>
    <w:p w14:paraId="2F7C19D5" w14:textId="77777777" w:rsidR="002828C7" w:rsidRDefault="002828C7">
      <w:pPr>
        <w:tabs>
          <w:tab w:val="clear" w:pos="567"/>
        </w:tabs>
        <w:spacing w:line="240" w:lineRule="auto"/>
        <w:rPr>
          <w:szCs w:val="22"/>
        </w:rPr>
      </w:pPr>
    </w:p>
    <w:p w14:paraId="46F7C157" w14:textId="77777777" w:rsidR="002828C7" w:rsidRDefault="00FE3DF4">
      <w:pPr>
        <w:tabs>
          <w:tab w:val="clear" w:pos="567"/>
        </w:tabs>
        <w:spacing w:line="240" w:lineRule="auto"/>
        <w:rPr>
          <w:szCs w:val="22"/>
        </w:rPr>
      </w:pPr>
      <w:r>
        <w:t>Exp. {mēnesis/gads}</w:t>
      </w:r>
    </w:p>
    <w:p w14:paraId="29C112F4" w14:textId="77777777" w:rsidR="002828C7" w:rsidRDefault="002828C7">
      <w:pPr>
        <w:tabs>
          <w:tab w:val="clear" w:pos="567"/>
        </w:tabs>
        <w:spacing w:line="240" w:lineRule="auto"/>
        <w:rPr>
          <w:szCs w:val="22"/>
        </w:rPr>
      </w:pPr>
    </w:p>
    <w:p w14:paraId="6F00E724" w14:textId="77777777" w:rsidR="002828C7" w:rsidRDefault="00FE3DF4">
      <w:pPr>
        <w:tabs>
          <w:tab w:val="clear" w:pos="567"/>
        </w:tabs>
        <w:spacing w:line="240" w:lineRule="auto"/>
        <w:rPr>
          <w:szCs w:val="22"/>
        </w:rPr>
      </w:pPr>
      <w:r>
        <w:t>Pēc caurduršanas izlietot 28 dienu laikā.</w:t>
      </w:r>
    </w:p>
    <w:p w14:paraId="10B03B61" w14:textId="77777777" w:rsidR="002828C7" w:rsidRDefault="002828C7">
      <w:pPr>
        <w:tabs>
          <w:tab w:val="clear" w:pos="567"/>
        </w:tabs>
        <w:spacing w:line="240" w:lineRule="auto"/>
        <w:rPr>
          <w:szCs w:val="22"/>
        </w:rPr>
      </w:pPr>
    </w:p>
    <w:p w14:paraId="53E2AFE9" w14:textId="77777777" w:rsidR="002828C7" w:rsidRDefault="002828C7">
      <w:pPr>
        <w:tabs>
          <w:tab w:val="clear" w:pos="567"/>
        </w:tabs>
        <w:spacing w:line="240" w:lineRule="auto"/>
        <w:rPr>
          <w:szCs w:val="22"/>
        </w:rPr>
      </w:pPr>
    </w:p>
    <w:p w14:paraId="3A8355E9" w14:textId="77777777" w:rsidR="002828C7" w:rsidRDefault="00FE3DF4">
      <w:pPr>
        <w:pStyle w:val="Style2"/>
      </w:pPr>
      <w:r>
        <w:t>9.</w:t>
      </w:r>
      <w:r>
        <w:tab/>
        <w:t>ĪPAŠI UZGLABĀŠANAS NOSACĪJUMI</w:t>
      </w:r>
    </w:p>
    <w:p w14:paraId="5B83A46F" w14:textId="77777777" w:rsidR="002828C7" w:rsidRDefault="002828C7">
      <w:pPr>
        <w:tabs>
          <w:tab w:val="clear" w:pos="567"/>
        </w:tabs>
        <w:spacing w:line="240" w:lineRule="auto"/>
        <w:rPr>
          <w:szCs w:val="22"/>
        </w:rPr>
      </w:pPr>
    </w:p>
    <w:p w14:paraId="64481987" w14:textId="77777777" w:rsidR="002828C7" w:rsidRDefault="00FE3DF4">
      <w:pPr>
        <w:tabs>
          <w:tab w:val="clear" w:pos="567"/>
        </w:tabs>
        <w:spacing w:line="240" w:lineRule="auto"/>
      </w:pPr>
      <w:r>
        <w:t>Uzglabāt ledusskapī (2 °C – 8 °C).</w:t>
      </w:r>
    </w:p>
    <w:p w14:paraId="3D083CC4" w14:textId="1C1F4671" w:rsidR="002828C7" w:rsidRDefault="00FE3DF4">
      <w:pPr>
        <w:tabs>
          <w:tab w:val="clear" w:pos="567"/>
        </w:tabs>
        <w:spacing w:line="240" w:lineRule="auto"/>
      </w:pPr>
      <w:r>
        <w:t xml:space="preserve">Pēc </w:t>
      </w:r>
      <w:r w:rsidR="008B2CF3">
        <w:t xml:space="preserve">pirmās caurduršanas flakonu </w:t>
      </w:r>
      <w:r>
        <w:t>uzglabāt temperatūrā līdz 25 °C.</w:t>
      </w:r>
    </w:p>
    <w:p w14:paraId="000FF430" w14:textId="77777777" w:rsidR="002828C7" w:rsidRDefault="00FE3DF4">
      <w:pPr>
        <w:tabs>
          <w:tab w:val="clear" w:pos="567"/>
        </w:tabs>
        <w:spacing w:line="240" w:lineRule="auto"/>
      </w:pPr>
      <w:r>
        <w:t>Uzglabāt oriģinālajā iepakojumā, lai pasargātu no gaismas.</w:t>
      </w:r>
    </w:p>
    <w:p w14:paraId="7F1785C3" w14:textId="77777777" w:rsidR="002828C7" w:rsidRDefault="002828C7">
      <w:pPr>
        <w:tabs>
          <w:tab w:val="clear" w:pos="567"/>
        </w:tabs>
        <w:spacing w:line="240" w:lineRule="auto"/>
        <w:rPr>
          <w:szCs w:val="22"/>
        </w:rPr>
      </w:pPr>
    </w:p>
    <w:p w14:paraId="4473901D" w14:textId="77777777" w:rsidR="002828C7" w:rsidRDefault="002828C7">
      <w:pPr>
        <w:tabs>
          <w:tab w:val="clear" w:pos="567"/>
        </w:tabs>
        <w:spacing w:line="240" w:lineRule="auto"/>
        <w:rPr>
          <w:szCs w:val="22"/>
        </w:rPr>
      </w:pPr>
    </w:p>
    <w:p w14:paraId="206C7CFB" w14:textId="77777777" w:rsidR="002828C7" w:rsidRDefault="00FE3DF4">
      <w:pPr>
        <w:pStyle w:val="Style2"/>
      </w:pPr>
      <w:r>
        <w:t>10.</w:t>
      </w:r>
      <w:r>
        <w:tab/>
        <w:t>VĀRDI “PIRMS LIETOŠANAS IZLASIET LIETOŠANAS INSTRUKCIJU”</w:t>
      </w:r>
    </w:p>
    <w:p w14:paraId="7D0377DB" w14:textId="77777777" w:rsidR="002828C7" w:rsidRDefault="002828C7">
      <w:pPr>
        <w:tabs>
          <w:tab w:val="clear" w:pos="567"/>
        </w:tabs>
        <w:spacing w:line="240" w:lineRule="auto"/>
        <w:rPr>
          <w:szCs w:val="22"/>
        </w:rPr>
      </w:pPr>
    </w:p>
    <w:p w14:paraId="091A0220" w14:textId="77777777" w:rsidR="002828C7" w:rsidRDefault="00FE3DF4">
      <w:pPr>
        <w:tabs>
          <w:tab w:val="clear" w:pos="567"/>
        </w:tabs>
        <w:spacing w:line="240" w:lineRule="auto"/>
        <w:rPr>
          <w:szCs w:val="22"/>
        </w:rPr>
      </w:pPr>
      <w:r>
        <w:t>Pirms lietošanas izlasiet lietošanas instrukciju.</w:t>
      </w:r>
    </w:p>
    <w:p w14:paraId="45D038F3" w14:textId="77777777" w:rsidR="002828C7" w:rsidRDefault="002828C7">
      <w:pPr>
        <w:tabs>
          <w:tab w:val="clear" w:pos="567"/>
        </w:tabs>
        <w:spacing w:line="240" w:lineRule="auto"/>
        <w:rPr>
          <w:szCs w:val="22"/>
        </w:rPr>
      </w:pPr>
    </w:p>
    <w:p w14:paraId="6025AC60" w14:textId="77777777" w:rsidR="002828C7" w:rsidRDefault="002828C7">
      <w:pPr>
        <w:tabs>
          <w:tab w:val="clear" w:pos="567"/>
        </w:tabs>
        <w:spacing w:line="240" w:lineRule="auto"/>
        <w:rPr>
          <w:szCs w:val="22"/>
        </w:rPr>
      </w:pPr>
    </w:p>
    <w:p w14:paraId="2052C082" w14:textId="77777777" w:rsidR="002828C7" w:rsidRDefault="00FE3DF4">
      <w:pPr>
        <w:pStyle w:val="Style2"/>
      </w:pPr>
      <w:r>
        <w:lastRenderedPageBreak/>
        <w:t>11.</w:t>
      </w:r>
      <w:r>
        <w:tab/>
        <w:t>VĀRDI “LIETOŠANAI DZĪVNIEKIEM”</w:t>
      </w:r>
    </w:p>
    <w:p w14:paraId="21B008B4" w14:textId="77777777" w:rsidR="002828C7" w:rsidRDefault="002828C7">
      <w:pPr>
        <w:tabs>
          <w:tab w:val="clear" w:pos="567"/>
        </w:tabs>
        <w:spacing w:line="240" w:lineRule="auto"/>
        <w:rPr>
          <w:szCs w:val="22"/>
        </w:rPr>
      </w:pPr>
    </w:p>
    <w:p w14:paraId="794AB42F" w14:textId="77777777" w:rsidR="002828C7" w:rsidRDefault="00FE3DF4">
      <w:pPr>
        <w:tabs>
          <w:tab w:val="clear" w:pos="567"/>
        </w:tabs>
        <w:spacing w:line="240" w:lineRule="auto"/>
        <w:rPr>
          <w:szCs w:val="22"/>
        </w:rPr>
      </w:pPr>
      <w:r>
        <w:t>Lietošanai dzīvniekiem.</w:t>
      </w:r>
    </w:p>
    <w:p w14:paraId="41EF6443" w14:textId="77777777" w:rsidR="002828C7" w:rsidRDefault="002828C7">
      <w:pPr>
        <w:tabs>
          <w:tab w:val="clear" w:pos="567"/>
        </w:tabs>
        <w:spacing w:line="240" w:lineRule="auto"/>
        <w:rPr>
          <w:szCs w:val="22"/>
        </w:rPr>
      </w:pPr>
    </w:p>
    <w:p w14:paraId="17E63B7A" w14:textId="77777777" w:rsidR="002828C7" w:rsidRDefault="002828C7">
      <w:pPr>
        <w:tabs>
          <w:tab w:val="clear" w:pos="567"/>
        </w:tabs>
        <w:spacing w:line="240" w:lineRule="auto"/>
        <w:rPr>
          <w:szCs w:val="22"/>
        </w:rPr>
      </w:pPr>
    </w:p>
    <w:p w14:paraId="768488B0" w14:textId="77777777" w:rsidR="002828C7" w:rsidRDefault="00FE3DF4">
      <w:pPr>
        <w:pStyle w:val="Style2"/>
      </w:pPr>
      <w:r>
        <w:t>12.</w:t>
      </w:r>
      <w:r>
        <w:tab/>
        <w:t>VĀRDI “UZGLABĀT BĒRNIEM NEREDZAMĀ UN NEPIEEJAMĀ VIETĀ”</w:t>
      </w:r>
    </w:p>
    <w:p w14:paraId="557CD22E" w14:textId="77777777" w:rsidR="002828C7" w:rsidRDefault="002828C7">
      <w:pPr>
        <w:tabs>
          <w:tab w:val="clear" w:pos="567"/>
        </w:tabs>
        <w:spacing w:line="240" w:lineRule="auto"/>
        <w:rPr>
          <w:szCs w:val="22"/>
        </w:rPr>
      </w:pPr>
    </w:p>
    <w:p w14:paraId="30980D7F" w14:textId="77777777" w:rsidR="002828C7" w:rsidRDefault="00FE3DF4">
      <w:pPr>
        <w:tabs>
          <w:tab w:val="clear" w:pos="567"/>
        </w:tabs>
        <w:spacing w:line="240" w:lineRule="auto"/>
        <w:rPr>
          <w:szCs w:val="22"/>
        </w:rPr>
      </w:pPr>
      <w:r>
        <w:t>Uzglabāt bērniem neredzamā un nepieejamā vietā.</w:t>
      </w:r>
    </w:p>
    <w:p w14:paraId="544A925C" w14:textId="77777777" w:rsidR="002828C7" w:rsidRDefault="002828C7">
      <w:pPr>
        <w:tabs>
          <w:tab w:val="clear" w:pos="567"/>
        </w:tabs>
        <w:spacing w:line="240" w:lineRule="auto"/>
        <w:rPr>
          <w:szCs w:val="22"/>
        </w:rPr>
      </w:pPr>
    </w:p>
    <w:p w14:paraId="4BDDA95D" w14:textId="77777777" w:rsidR="002828C7" w:rsidRDefault="002828C7">
      <w:pPr>
        <w:tabs>
          <w:tab w:val="clear" w:pos="567"/>
        </w:tabs>
        <w:spacing w:line="240" w:lineRule="auto"/>
        <w:rPr>
          <w:szCs w:val="22"/>
        </w:rPr>
      </w:pPr>
    </w:p>
    <w:p w14:paraId="11B73BBD" w14:textId="77777777" w:rsidR="002828C7" w:rsidRDefault="00FE3DF4">
      <w:pPr>
        <w:pStyle w:val="Style2"/>
      </w:pPr>
      <w:r>
        <w:t>13.</w:t>
      </w:r>
      <w:r>
        <w:tab/>
        <w:t xml:space="preserve">TIRDZNIECĪBAS ATĻAUJAS TURĒTĀJS </w:t>
      </w:r>
    </w:p>
    <w:p w14:paraId="3D7B8B2A" w14:textId="77777777" w:rsidR="002828C7" w:rsidRDefault="002828C7">
      <w:pPr>
        <w:tabs>
          <w:tab w:val="clear" w:pos="567"/>
        </w:tabs>
        <w:spacing w:line="240" w:lineRule="auto"/>
        <w:rPr>
          <w:szCs w:val="22"/>
        </w:rPr>
      </w:pPr>
    </w:p>
    <w:p w14:paraId="4796AB5D" w14:textId="77777777" w:rsidR="002828C7" w:rsidRDefault="00FE3DF4">
      <w:pPr>
        <w:tabs>
          <w:tab w:val="clear" w:pos="567"/>
        </w:tabs>
        <w:spacing w:line="240" w:lineRule="auto"/>
        <w:rPr>
          <w:szCs w:val="22"/>
        </w:rPr>
      </w:pPr>
      <w:r>
        <w:rPr>
          <w:highlight w:val="lightGray"/>
        </w:rPr>
        <w:t>Tirdzniecības atļaujas turētājs:</w:t>
      </w:r>
    </w:p>
    <w:p w14:paraId="7A38F835" w14:textId="77777777" w:rsidR="002828C7" w:rsidRDefault="00FE3DF4">
      <w:pPr>
        <w:tabs>
          <w:tab w:val="clear" w:pos="567"/>
        </w:tabs>
        <w:spacing w:line="240" w:lineRule="auto"/>
        <w:rPr>
          <w:szCs w:val="22"/>
        </w:rPr>
      </w:pPr>
      <w:r>
        <w:rPr>
          <w:szCs w:val="22"/>
        </w:rPr>
        <w:t>KRKA</w:t>
      </w:r>
      <w:r>
        <w:rPr>
          <w:szCs w:val="22"/>
          <w:highlight w:val="lightGray"/>
        </w:rPr>
        <w:t>, d.d., Novo mesto</w:t>
      </w:r>
    </w:p>
    <w:p w14:paraId="7696F8E5" w14:textId="77777777" w:rsidR="002828C7" w:rsidRDefault="002828C7">
      <w:pPr>
        <w:tabs>
          <w:tab w:val="clear" w:pos="567"/>
        </w:tabs>
        <w:spacing w:line="240" w:lineRule="auto"/>
        <w:rPr>
          <w:szCs w:val="22"/>
        </w:rPr>
      </w:pPr>
    </w:p>
    <w:p w14:paraId="18D75BE9" w14:textId="77777777" w:rsidR="002828C7" w:rsidRDefault="002828C7">
      <w:pPr>
        <w:tabs>
          <w:tab w:val="clear" w:pos="567"/>
        </w:tabs>
        <w:spacing w:line="240" w:lineRule="auto"/>
        <w:rPr>
          <w:szCs w:val="22"/>
        </w:rPr>
      </w:pPr>
    </w:p>
    <w:p w14:paraId="18EDB0B8" w14:textId="77777777" w:rsidR="002828C7" w:rsidRDefault="00FE3DF4">
      <w:pPr>
        <w:pStyle w:val="Style2"/>
      </w:pPr>
      <w:r>
        <w:t>14.</w:t>
      </w:r>
      <w:r>
        <w:tab/>
        <w:t>TIRDZNIECĪBAS ATĻAUJAS NUMURI</w:t>
      </w:r>
    </w:p>
    <w:p w14:paraId="71A149B9" w14:textId="77777777" w:rsidR="002828C7" w:rsidRDefault="002828C7">
      <w:pPr>
        <w:tabs>
          <w:tab w:val="clear" w:pos="567"/>
        </w:tabs>
        <w:spacing w:line="240" w:lineRule="auto"/>
        <w:rPr>
          <w:szCs w:val="22"/>
        </w:rPr>
      </w:pPr>
    </w:p>
    <w:p w14:paraId="539637F7" w14:textId="67FECB29" w:rsidR="002828C7" w:rsidRDefault="00AC6E42">
      <w:pPr>
        <w:tabs>
          <w:tab w:val="clear" w:pos="567"/>
        </w:tabs>
        <w:spacing w:line="240" w:lineRule="auto"/>
        <w:rPr>
          <w:szCs w:val="22"/>
        </w:rPr>
      </w:pPr>
      <w:r w:rsidRPr="00AC6E42">
        <w:rPr>
          <w:szCs w:val="22"/>
        </w:rPr>
        <w:t>V/DCP/25/0048</w:t>
      </w:r>
    </w:p>
    <w:p w14:paraId="759E2E98" w14:textId="77777777" w:rsidR="00AC6E42" w:rsidRDefault="00AC6E42">
      <w:pPr>
        <w:tabs>
          <w:tab w:val="clear" w:pos="567"/>
        </w:tabs>
        <w:spacing w:line="240" w:lineRule="auto"/>
        <w:rPr>
          <w:szCs w:val="22"/>
        </w:rPr>
      </w:pPr>
    </w:p>
    <w:p w14:paraId="254797BB" w14:textId="77777777" w:rsidR="00AC6E42" w:rsidRDefault="00AC6E42">
      <w:pPr>
        <w:tabs>
          <w:tab w:val="clear" w:pos="567"/>
        </w:tabs>
        <w:spacing w:line="240" w:lineRule="auto"/>
        <w:rPr>
          <w:szCs w:val="22"/>
        </w:rPr>
      </w:pPr>
    </w:p>
    <w:p w14:paraId="44EDDF03" w14:textId="77777777" w:rsidR="002828C7" w:rsidRDefault="00FE3DF4">
      <w:pPr>
        <w:pStyle w:val="Style2"/>
      </w:pPr>
      <w:r>
        <w:t>15.</w:t>
      </w:r>
      <w:r>
        <w:tab/>
        <w:t>SĒRIJAS NUMURS</w:t>
      </w:r>
    </w:p>
    <w:p w14:paraId="74915F96" w14:textId="77777777" w:rsidR="002828C7" w:rsidRDefault="002828C7">
      <w:pPr>
        <w:tabs>
          <w:tab w:val="clear" w:pos="567"/>
        </w:tabs>
        <w:spacing w:line="240" w:lineRule="auto"/>
        <w:rPr>
          <w:szCs w:val="22"/>
        </w:rPr>
      </w:pPr>
    </w:p>
    <w:p w14:paraId="080CF41B" w14:textId="77777777" w:rsidR="002828C7" w:rsidRDefault="00FE3DF4">
      <w:pPr>
        <w:tabs>
          <w:tab w:val="clear" w:pos="567"/>
        </w:tabs>
        <w:spacing w:line="240" w:lineRule="auto"/>
        <w:rPr>
          <w:szCs w:val="22"/>
        </w:rPr>
      </w:pPr>
      <w:r>
        <w:t>Lot {numurs}</w:t>
      </w:r>
    </w:p>
    <w:p w14:paraId="73FD77F6" w14:textId="77777777" w:rsidR="002828C7" w:rsidRDefault="002828C7">
      <w:pPr>
        <w:tabs>
          <w:tab w:val="clear" w:pos="567"/>
        </w:tabs>
        <w:spacing w:line="240" w:lineRule="auto"/>
        <w:rPr>
          <w:szCs w:val="22"/>
        </w:rPr>
      </w:pPr>
    </w:p>
    <w:p w14:paraId="5DF0157F" w14:textId="77777777" w:rsidR="002828C7" w:rsidRDefault="00FE3DF4">
      <w:pPr>
        <w:tabs>
          <w:tab w:val="clear" w:pos="567"/>
        </w:tabs>
        <w:spacing w:line="240" w:lineRule="auto"/>
        <w:rPr>
          <w:szCs w:val="22"/>
        </w:rPr>
      </w:pPr>
      <w:r>
        <w:br w:type="page"/>
      </w:r>
    </w:p>
    <w:p w14:paraId="5E759029" w14:textId="77777777" w:rsidR="002828C7" w:rsidRDefault="00FE3DF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5F286BBB" w14:textId="77777777" w:rsidR="002828C7" w:rsidRDefault="002828C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CB9C1EC" w14:textId="77777777" w:rsidR="002828C7" w:rsidRDefault="00FE3DF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{UZLĪME}</w:t>
      </w:r>
    </w:p>
    <w:p w14:paraId="6D513E2B" w14:textId="77777777" w:rsidR="002828C7" w:rsidRDefault="002828C7">
      <w:pPr>
        <w:tabs>
          <w:tab w:val="clear" w:pos="567"/>
        </w:tabs>
        <w:spacing w:line="240" w:lineRule="auto"/>
        <w:rPr>
          <w:szCs w:val="22"/>
        </w:rPr>
      </w:pPr>
    </w:p>
    <w:p w14:paraId="60CAE3BE" w14:textId="77777777" w:rsidR="002828C7" w:rsidRDefault="00FE3DF4">
      <w:pPr>
        <w:pStyle w:val="Style2"/>
      </w:pPr>
      <w:r>
        <w:t>1.</w:t>
      </w:r>
      <w:r>
        <w:tab/>
        <w:t>VETERINĀRO ZĀĻU NOSAUKUMS</w:t>
      </w:r>
    </w:p>
    <w:p w14:paraId="628FCE0F" w14:textId="77777777" w:rsidR="002828C7" w:rsidRDefault="002828C7">
      <w:pPr>
        <w:tabs>
          <w:tab w:val="clear" w:pos="567"/>
        </w:tabs>
        <w:spacing w:line="240" w:lineRule="auto"/>
        <w:rPr>
          <w:szCs w:val="22"/>
        </w:rPr>
      </w:pPr>
    </w:p>
    <w:p w14:paraId="41E0EDB7" w14:textId="77777777" w:rsidR="002828C7" w:rsidRDefault="00FE3DF4">
      <w:pPr>
        <w:tabs>
          <w:tab w:val="clear" w:pos="567"/>
        </w:tabs>
        <w:spacing w:line="240" w:lineRule="auto"/>
        <w:rPr>
          <w:bCs/>
          <w:szCs w:val="22"/>
          <w:lang w:val="en-US"/>
        </w:rPr>
      </w:pPr>
      <w:r>
        <w:rPr>
          <w:szCs w:val="22"/>
        </w:rPr>
        <w:t>Robexera</w:t>
      </w:r>
    </w:p>
    <w:p w14:paraId="6D0C5E45" w14:textId="77777777" w:rsidR="002828C7" w:rsidRDefault="002828C7">
      <w:pPr>
        <w:tabs>
          <w:tab w:val="clear" w:pos="567"/>
        </w:tabs>
        <w:spacing w:line="240" w:lineRule="auto"/>
        <w:rPr>
          <w:szCs w:val="22"/>
        </w:rPr>
      </w:pPr>
    </w:p>
    <w:p w14:paraId="0E896046" w14:textId="77777777" w:rsidR="002828C7" w:rsidRDefault="00FE3DF4">
      <w:pPr>
        <w:tabs>
          <w:tab w:val="clear" w:pos="567"/>
        </w:tabs>
        <w:spacing w:line="240" w:lineRule="auto"/>
        <w:rPr>
          <w:szCs w:val="22"/>
        </w:rPr>
      </w:pPr>
      <w:r>
        <w:rPr>
          <w:noProof/>
          <w:lang w:val="sl-SI" w:eastAsia="sl-SI"/>
        </w:rPr>
        <w:drawing>
          <wp:inline distT="0" distB="0" distL="0" distR="0" wp14:anchorId="23FFAB05" wp14:editId="2250A301">
            <wp:extent cx="514350" cy="447675"/>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350" cy="447675"/>
                    </a:xfrm>
                    <a:prstGeom prst="rect">
                      <a:avLst/>
                    </a:prstGeom>
                    <a:noFill/>
                    <a:ln>
                      <a:noFill/>
                    </a:ln>
                  </pic:spPr>
                </pic:pic>
              </a:graphicData>
            </a:graphic>
          </wp:inline>
        </w:drawing>
      </w:r>
      <w:r>
        <w:rPr>
          <w:noProof/>
          <w:lang w:val="sl-SI" w:eastAsia="sl-SI"/>
        </w:rPr>
        <w:drawing>
          <wp:inline distT="0" distB="0" distL="0" distR="0" wp14:anchorId="0A8A1C15" wp14:editId="6F640660">
            <wp:extent cx="523875" cy="51435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 cy="514350"/>
                    </a:xfrm>
                    <a:prstGeom prst="rect">
                      <a:avLst/>
                    </a:prstGeom>
                    <a:noFill/>
                    <a:ln>
                      <a:noFill/>
                    </a:ln>
                  </pic:spPr>
                </pic:pic>
              </a:graphicData>
            </a:graphic>
          </wp:inline>
        </w:drawing>
      </w:r>
    </w:p>
    <w:p w14:paraId="473F23CA" w14:textId="77777777" w:rsidR="002828C7" w:rsidRDefault="002828C7">
      <w:pPr>
        <w:tabs>
          <w:tab w:val="clear" w:pos="567"/>
        </w:tabs>
        <w:spacing w:line="240" w:lineRule="auto"/>
        <w:rPr>
          <w:szCs w:val="22"/>
        </w:rPr>
      </w:pPr>
    </w:p>
    <w:p w14:paraId="5C4CC55D" w14:textId="77777777" w:rsidR="002828C7" w:rsidRDefault="002828C7">
      <w:pPr>
        <w:tabs>
          <w:tab w:val="clear" w:pos="567"/>
        </w:tabs>
        <w:spacing w:line="240" w:lineRule="auto"/>
        <w:rPr>
          <w:szCs w:val="22"/>
        </w:rPr>
      </w:pPr>
    </w:p>
    <w:p w14:paraId="083C577B" w14:textId="77777777" w:rsidR="002828C7" w:rsidRDefault="00FE3DF4">
      <w:pPr>
        <w:pStyle w:val="Style2"/>
      </w:pPr>
      <w:r>
        <w:t>2.</w:t>
      </w:r>
      <w:r>
        <w:tab/>
        <w:t>AKTĪVO VIELU KVANTITATĪVIE DATI</w:t>
      </w:r>
    </w:p>
    <w:p w14:paraId="0DF4C33B" w14:textId="77777777" w:rsidR="002828C7" w:rsidRDefault="002828C7">
      <w:pPr>
        <w:tabs>
          <w:tab w:val="clear" w:pos="567"/>
        </w:tabs>
        <w:spacing w:line="240" w:lineRule="auto"/>
        <w:rPr>
          <w:szCs w:val="22"/>
        </w:rPr>
      </w:pPr>
    </w:p>
    <w:p w14:paraId="01F27518" w14:textId="77777777" w:rsidR="002828C7" w:rsidRDefault="00FE3DF4">
      <w:pPr>
        <w:tabs>
          <w:tab w:val="clear" w:pos="567"/>
        </w:tabs>
        <w:spacing w:line="240" w:lineRule="auto"/>
        <w:rPr>
          <w:szCs w:val="22"/>
        </w:rPr>
      </w:pPr>
      <w:r>
        <w:rPr>
          <w:szCs w:val="22"/>
        </w:rPr>
        <w:t>20 mg/ml</w:t>
      </w:r>
    </w:p>
    <w:p w14:paraId="4D82D835" w14:textId="77777777" w:rsidR="002828C7" w:rsidRDefault="002828C7">
      <w:pPr>
        <w:tabs>
          <w:tab w:val="clear" w:pos="567"/>
        </w:tabs>
        <w:spacing w:line="240" w:lineRule="auto"/>
        <w:rPr>
          <w:szCs w:val="22"/>
        </w:rPr>
      </w:pPr>
    </w:p>
    <w:p w14:paraId="2FAD55D4" w14:textId="77777777" w:rsidR="002828C7" w:rsidRDefault="002828C7">
      <w:pPr>
        <w:tabs>
          <w:tab w:val="clear" w:pos="567"/>
        </w:tabs>
        <w:spacing w:line="240" w:lineRule="auto"/>
        <w:rPr>
          <w:szCs w:val="22"/>
        </w:rPr>
      </w:pPr>
    </w:p>
    <w:p w14:paraId="27C27810" w14:textId="77777777" w:rsidR="002828C7" w:rsidRDefault="00FE3DF4">
      <w:pPr>
        <w:pStyle w:val="Style2"/>
      </w:pPr>
      <w:r>
        <w:t>3.</w:t>
      </w:r>
      <w:r>
        <w:tab/>
        <w:t>SĒRIJAS NUMURS</w:t>
      </w:r>
    </w:p>
    <w:p w14:paraId="6A84D3AE" w14:textId="77777777" w:rsidR="002828C7" w:rsidRDefault="002828C7">
      <w:pPr>
        <w:tabs>
          <w:tab w:val="clear" w:pos="567"/>
        </w:tabs>
        <w:spacing w:line="240" w:lineRule="auto"/>
        <w:rPr>
          <w:szCs w:val="22"/>
        </w:rPr>
      </w:pPr>
    </w:p>
    <w:p w14:paraId="04B99A33" w14:textId="77777777" w:rsidR="002828C7" w:rsidRDefault="00FE3DF4">
      <w:pPr>
        <w:rPr>
          <w:szCs w:val="22"/>
        </w:rPr>
      </w:pPr>
      <w:r>
        <w:t>Lot {numurs}</w:t>
      </w:r>
    </w:p>
    <w:p w14:paraId="5F5D3DCA" w14:textId="77777777" w:rsidR="002828C7" w:rsidRDefault="002828C7">
      <w:pPr>
        <w:tabs>
          <w:tab w:val="clear" w:pos="567"/>
        </w:tabs>
        <w:spacing w:line="240" w:lineRule="auto"/>
        <w:rPr>
          <w:szCs w:val="22"/>
        </w:rPr>
      </w:pPr>
    </w:p>
    <w:p w14:paraId="17184F1E" w14:textId="77777777" w:rsidR="002828C7" w:rsidRDefault="002828C7">
      <w:pPr>
        <w:tabs>
          <w:tab w:val="clear" w:pos="567"/>
        </w:tabs>
        <w:spacing w:line="240" w:lineRule="auto"/>
        <w:rPr>
          <w:szCs w:val="22"/>
        </w:rPr>
      </w:pPr>
    </w:p>
    <w:p w14:paraId="1A9FF87C" w14:textId="77777777" w:rsidR="002828C7" w:rsidRDefault="00FE3DF4">
      <w:pPr>
        <w:pStyle w:val="Style2"/>
      </w:pPr>
      <w:r>
        <w:t>4.</w:t>
      </w:r>
      <w:r>
        <w:tab/>
        <w:t>DERĪGUMA TERMIŅŠ</w:t>
      </w:r>
    </w:p>
    <w:p w14:paraId="060C6493" w14:textId="77777777" w:rsidR="002828C7" w:rsidRDefault="002828C7">
      <w:pPr>
        <w:tabs>
          <w:tab w:val="clear" w:pos="567"/>
        </w:tabs>
        <w:spacing w:line="240" w:lineRule="auto"/>
        <w:rPr>
          <w:szCs w:val="22"/>
        </w:rPr>
      </w:pPr>
    </w:p>
    <w:p w14:paraId="247AFF5F" w14:textId="77777777" w:rsidR="002828C7" w:rsidRDefault="00FE3DF4">
      <w:pPr>
        <w:rPr>
          <w:szCs w:val="22"/>
        </w:rPr>
      </w:pPr>
      <w:r>
        <w:t>Exp. {mm/gggg}</w:t>
      </w:r>
    </w:p>
    <w:p w14:paraId="1DA39A2F" w14:textId="77777777" w:rsidR="002828C7" w:rsidRDefault="002828C7">
      <w:pPr>
        <w:rPr>
          <w:szCs w:val="22"/>
        </w:rPr>
      </w:pPr>
    </w:p>
    <w:p w14:paraId="285EB92B" w14:textId="77777777" w:rsidR="002828C7" w:rsidRDefault="002828C7">
      <w:pPr>
        <w:tabs>
          <w:tab w:val="clear" w:pos="567"/>
        </w:tabs>
        <w:spacing w:line="240" w:lineRule="auto"/>
        <w:rPr>
          <w:szCs w:val="22"/>
        </w:rPr>
      </w:pPr>
    </w:p>
    <w:p w14:paraId="54F27405" w14:textId="77777777" w:rsidR="002828C7" w:rsidRDefault="00FE3DF4">
      <w:pPr>
        <w:tabs>
          <w:tab w:val="clear" w:pos="567"/>
        </w:tabs>
        <w:spacing w:line="240" w:lineRule="auto"/>
        <w:rPr>
          <w:szCs w:val="22"/>
        </w:rPr>
      </w:pPr>
      <w:r>
        <w:br w:type="page"/>
      </w:r>
    </w:p>
    <w:p w14:paraId="7459D601" w14:textId="77777777" w:rsidR="002828C7" w:rsidRDefault="002828C7">
      <w:pPr>
        <w:tabs>
          <w:tab w:val="clear" w:pos="567"/>
        </w:tabs>
        <w:spacing w:line="240" w:lineRule="auto"/>
        <w:rPr>
          <w:szCs w:val="22"/>
        </w:rPr>
      </w:pPr>
    </w:p>
    <w:p w14:paraId="3573DDAC" w14:textId="77777777" w:rsidR="002828C7" w:rsidRDefault="002828C7">
      <w:pPr>
        <w:tabs>
          <w:tab w:val="clear" w:pos="567"/>
        </w:tabs>
        <w:spacing w:line="240" w:lineRule="auto"/>
        <w:rPr>
          <w:szCs w:val="22"/>
        </w:rPr>
      </w:pPr>
    </w:p>
    <w:p w14:paraId="390BEC52" w14:textId="77777777" w:rsidR="002828C7" w:rsidRDefault="002828C7">
      <w:pPr>
        <w:tabs>
          <w:tab w:val="clear" w:pos="567"/>
        </w:tabs>
        <w:spacing w:line="240" w:lineRule="auto"/>
        <w:rPr>
          <w:szCs w:val="22"/>
        </w:rPr>
      </w:pPr>
    </w:p>
    <w:p w14:paraId="1975E1A7" w14:textId="77777777" w:rsidR="002828C7" w:rsidRDefault="002828C7">
      <w:pPr>
        <w:tabs>
          <w:tab w:val="clear" w:pos="567"/>
        </w:tabs>
        <w:spacing w:line="240" w:lineRule="auto"/>
        <w:rPr>
          <w:szCs w:val="22"/>
        </w:rPr>
      </w:pPr>
    </w:p>
    <w:p w14:paraId="5A5E91AB" w14:textId="77777777" w:rsidR="002828C7" w:rsidRDefault="002828C7">
      <w:pPr>
        <w:tabs>
          <w:tab w:val="clear" w:pos="567"/>
        </w:tabs>
        <w:spacing w:line="240" w:lineRule="auto"/>
        <w:rPr>
          <w:szCs w:val="22"/>
        </w:rPr>
      </w:pPr>
    </w:p>
    <w:p w14:paraId="79072A54" w14:textId="77777777" w:rsidR="002828C7" w:rsidRDefault="002828C7">
      <w:pPr>
        <w:tabs>
          <w:tab w:val="clear" w:pos="567"/>
        </w:tabs>
        <w:spacing w:line="240" w:lineRule="auto"/>
        <w:rPr>
          <w:szCs w:val="22"/>
        </w:rPr>
      </w:pPr>
    </w:p>
    <w:p w14:paraId="22EFD739" w14:textId="77777777" w:rsidR="002828C7" w:rsidRDefault="002828C7">
      <w:pPr>
        <w:tabs>
          <w:tab w:val="clear" w:pos="567"/>
        </w:tabs>
        <w:spacing w:line="240" w:lineRule="auto"/>
        <w:rPr>
          <w:szCs w:val="22"/>
        </w:rPr>
      </w:pPr>
    </w:p>
    <w:p w14:paraId="66205F2D" w14:textId="77777777" w:rsidR="002828C7" w:rsidRDefault="002828C7">
      <w:pPr>
        <w:tabs>
          <w:tab w:val="clear" w:pos="567"/>
        </w:tabs>
        <w:spacing w:line="240" w:lineRule="auto"/>
        <w:rPr>
          <w:szCs w:val="22"/>
        </w:rPr>
      </w:pPr>
    </w:p>
    <w:p w14:paraId="02F02767" w14:textId="77777777" w:rsidR="002828C7" w:rsidRDefault="002828C7">
      <w:pPr>
        <w:tabs>
          <w:tab w:val="clear" w:pos="567"/>
        </w:tabs>
        <w:spacing w:line="240" w:lineRule="auto"/>
        <w:rPr>
          <w:szCs w:val="22"/>
        </w:rPr>
      </w:pPr>
    </w:p>
    <w:p w14:paraId="52245D07" w14:textId="77777777" w:rsidR="002828C7" w:rsidRDefault="002828C7">
      <w:pPr>
        <w:tabs>
          <w:tab w:val="clear" w:pos="567"/>
        </w:tabs>
        <w:spacing w:line="240" w:lineRule="auto"/>
        <w:rPr>
          <w:szCs w:val="22"/>
        </w:rPr>
      </w:pPr>
    </w:p>
    <w:p w14:paraId="5811C1BE" w14:textId="77777777" w:rsidR="002828C7" w:rsidRDefault="002828C7">
      <w:pPr>
        <w:tabs>
          <w:tab w:val="clear" w:pos="567"/>
        </w:tabs>
        <w:spacing w:line="240" w:lineRule="auto"/>
        <w:rPr>
          <w:szCs w:val="22"/>
        </w:rPr>
      </w:pPr>
    </w:p>
    <w:p w14:paraId="3C426B98" w14:textId="77777777" w:rsidR="002828C7" w:rsidRDefault="002828C7">
      <w:pPr>
        <w:tabs>
          <w:tab w:val="clear" w:pos="567"/>
        </w:tabs>
        <w:spacing w:line="240" w:lineRule="auto"/>
        <w:rPr>
          <w:szCs w:val="22"/>
        </w:rPr>
      </w:pPr>
    </w:p>
    <w:p w14:paraId="5B266A54" w14:textId="77777777" w:rsidR="002828C7" w:rsidRDefault="002828C7">
      <w:pPr>
        <w:tabs>
          <w:tab w:val="clear" w:pos="567"/>
        </w:tabs>
        <w:spacing w:line="240" w:lineRule="auto"/>
        <w:rPr>
          <w:szCs w:val="22"/>
        </w:rPr>
      </w:pPr>
    </w:p>
    <w:p w14:paraId="6BC9F6A0" w14:textId="77777777" w:rsidR="002828C7" w:rsidRDefault="002828C7">
      <w:pPr>
        <w:tabs>
          <w:tab w:val="clear" w:pos="567"/>
        </w:tabs>
        <w:spacing w:line="240" w:lineRule="auto"/>
        <w:rPr>
          <w:szCs w:val="22"/>
        </w:rPr>
      </w:pPr>
    </w:p>
    <w:p w14:paraId="3E07375C" w14:textId="77777777" w:rsidR="002828C7" w:rsidRDefault="002828C7">
      <w:pPr>
        <w:tabs>
          <w:tab w:val="clear" w:pos="567"/>
        </w:tabs>
        <w:spacing w:line="240" w:lineRule="auto"/>
        <w:rPr>
          <w:szCs w:val="22"/>
        </w:rPr>
      </w:pPr>
    </w:p>
    <w:p w14:paraId="35E3992B" w14:textId="77777777" w:rsidR="002828C7" w:rsidRDefault="002828C7">
      <w:pPr>
        <w:tabs>
          <w:tab w:val="clear" w:pos="567"/>
        </w:tabs>
        <w:spacing w:line="240" w:lineRule="auto"/>
        <w:rPr>
          <w:szCs w:val="22"/>
        </w:rPr>
      </w:pPr>
    </w:p>
    <w:p w14:paraId="7777CACE" w14:textId="77777777" w:rsidR="002828C7" w:rsidRDefault="002828C7">
      <w:pPr>
        <w:tabs>
          <w:tab w:val="clear" w:pos="567"/>
        </w:tabs>
        <w:spacing w:line="240" w:lineRule="auto"/>
        <w:rPr>
          <w:szCs w:val="22"/>
        </w:rPr>
      </w:pPr>
    </w:p>
    <w:p w14:paraId="49AC25EA" w14:textId="77777777" w:rsidR="002828C7" w:rsidRDefault="002828C7">
      <w:pPr>
        <w:tabs>
          <w:tab w:val="clear" w:pos="567"/>
        </w:tabs>
        <w:spacing w:line="240" w:lineRule="auto"/>
        <w:rPr>
          <w:szCs w:val="22"/>
        </w:rPr>
      </w:pPr>
    </w:p>
    <w:p w14:paraId="6C375D31" w14:textId="77777777" w:rsidR="002828C7" w:rsidRDefault="002828C7">
      <w:pPr>
        <w:tabs>
          <w:tab w:val="clear" w:pos="567"/>
        </w:tabs>
        <w:spacing w:line="240" w:lineRule="auto"/>
        <w:rPr>
          <w:szCs w:val="22"/>
        </w:rPr>
      </w:pPr>
    </w:p>
    <w:p w14:paraId="22FF232E" w14:textId="77777777" w:rsidR="002828C7" w:rsidRDefault="002828C7">
      <w:pPr>
        <w:tabs>
          <w:tab w:val="clear" w:pos="567"/>
        </w:tabs>
        <w:spacing w:line="240" w:lineRule="auto"/>
        <w:rPr>
          <w:szCs w:val="22"/>
        </w:rPr>
      </w:pPr>
    </w:p>
    <w:p w14:paraId="30F55149" w14:textId="77777777" w:rsidR="002828C7" w:rsidRDefault="002828C7">
      <w:pPr>
        <w:tabs>
          <w:tab w:val="clear" w:pos="567"/>
        </w:tabs>
        <w:spacing w:line="240" w:lineRule="auto"/>
        <w:rPr>
          <w:szCs w:val="22"/>
        </w:rPr>
      </w:pPr>
    </w:p>
    <w:p w14:paraId="4E3C327D" w14:textId="77777777" w:rsidR="002828C7" w:rsidRDefault="002828C7">
      <w:pPr>
        <w:tabs>
          <w:tab w:val="clear" w:pos="567"/>
        </w:tabs>
        <w:spacing w:line="240" w:lineRule="auto"/>
        <w:rPr>
          <w:szCs w:val="22"/>
        </w:rPr>
      </w:pPr>
    </w:p>
    <w:p w14:paraId="7669BE7F" w14:textId="77777777" w:rsidR="002828C7" w:rsidRDefault="002828C7">
      <w:pPr>
        <w:tabs>
          <w:tab w:val="clear" w:pos="567"/>
        </w:tabs>
        <w:spacing w:line="240" w:lineRule="auto"/>
        <w:rPr>
          <w:szCs w:val="22"/>
        </w:rPr>
      </w:pPr>
    </w:p>
    <w:p w14:paraId="51BE0D37" w14:textId="77777777" w:rsidR="002828C7" w:rsidRDefault="00FE3DF4">
      <w:pPr>
        <w:pStyle w:val="Style3"/>
      </w:pPr>
      <w:r>
        <w:t>LIETOŠANAS INSTRUKCIJA</w:t>
      </w:r>
    </w:p>
    <w:p w14:paraId="030DD339" w14:textId="77777777" w:rsidR="002828C7" w:rsidRDefault="00FE3DF4">
      <w:pPr>
        <w:tabs>
          <w:tab w:val="clear" w:pos="567"/>
        </w:tabs>
        <w:spacing w:line="240" w:lineRule="auto"/>
        <w:jc w:val="center"/>
        <w:rPr>
          <w:szCs w:val="22"/>
        </w:rPr>
      </w:pPr>
      <w:r>
        <w:br w:type="page"/>
      </w:r>
      <w:r>
        <w:rPr>
          <w:b/>
          <w:szCs w:val="22"/>
        </w:rPr>
        <w:lastRenderedPageBreak/>
        <w:t>LIETOŠANAS INSTRUKCIJA</w:t>
      </w:r>
    </w:p>
    <w:p w14:paraId="446CD5D3" w14:textId="77777777" w:rsidR="002828C7" w:rsidRDefault="002828C7">
      <w:pPr>
        <w:tabs>
          <w:tab w:val="clear" w:pos="567"/>
        </w:tabs>
        <w:spacing w:line="240" w:lineRule="auto"/>
        <w:rPr>
          <w:szCs w:val="22"/>
        </w:rPr>
      </w:pPr>
    </w:p>
    <w:p w14:paraId="1E53C843" w14:textId="77777777" w:rsidR="002828C7" w:rsidRDefault="002828C7">
      <w:pPr>
        <w:tabs>
          <w:tab w:val="clear" w:pos="567"/>
        </w:tabs>
        <w:spacing w:line="240" w:lineRule="auto"/>
        <w:rPr>
          <w:szCs w:val="22"/>
        </w:rPr>
      </w:pPr>
    </w:p>
    <w:p w14:paraId="0F367D32" w14:textId="77777777" w:rsidR="002828C7" w:rsidRDefault="00FE3DF4">
      <w:pPr>
        <w:pStyle w:val="Style1"/>
      </w:pPr>
      <w:r>
        <w:rPr>
          <w:highlight w:val="lightGray"/>
        </w:rPr>
        <w:t>1.</w:t>
      </w:r>
      <w:r>
        <w:tab/>
        <w:t>Veterināro zāļu nosaukums</w:t>
      </w:r>
    </w:p>
    <w:p w14:paraId="386DAC40" w14:textId="77777777" w:rsidR="002828C7" w:rsidRDefault="002828C7">
      <w:pPr>
        <w:tabs>
          <w:tab w:val="clear" w:pos="567"/>
        </w:tabs>
        <w:spacing w:line="240" w:lineRule="auto"/>
        <w:rPr>
          <w:szCs w:val="22"/>
        </w:rPr>
      </w:pPr>
    </w:p>
    <w:p w14:paraId="6275D8DB" w14:textId="77777777" w:rsidR="002828C7" w:rsidRDefault="00FE3DF4">
      <w:pPr>
        <w:tabs>
          <w:tab w:val="clear" w:pos="567"/>
        </w:tabs>
        <w:spacing w:line="240" w:lineRule="auto"/>
        <w:rPr>
          <w:szCs w:val="22"/>
        </w:rPr>
      </w:pPr>
      <w:r>
        <w:rPr>
          <w:szCs w:val="22"/>
        </w:rPr>
        <w:t xml:space="preserve">Robexera </w:t>
      </w:r>
      <w:r>
        <w:rPr>
          <w:bCs/>
          <w:szCs w:val="22"/>
        </w:rPr>
        <w:t>20 mg/ml šķīdums injekcijām kaķiem un suņiem</w:t>
      </w:r>
    </w:p>
    <w:p w14:paraId="5E0D3FF2" w14:textId="77777777" w:rsidR="002828C7" w:rsidRDefault="002828C7">
      <w:pPr>
        <w:tabs>
          <w:tab w:val="clear" w:pos="567"/>
        </w:tabs>
        <w:spacing w:line="240" w:lineRule="auto"/>
        <w:rPr>
          <w:szCs w:val="22"/>
        </w:rPr>
      </w:pPr>
    </w:p>
    <w:p w14:paraId="3D5B0074" w14:textId="77777777" w:rsidR="002828C7" w:rsidRDefault="002828C7">
      <w:pPr>
        <w:tabs>
          <w:tab w:val="clear" w:pos="567"/>
        </w:tabs>
        <w:spacing w:line="240" w:lineRule="auto"/>
        <w:rPr>
          <w:szCs w:val="22"/>
        </w:rPr>
      </w:pPr>
    </w:p>
    <w:p w14:paraId="672D3E4D" w14:textId="77777777" w:rsidR="002828C7" w:rsidRDefault="00FE3DF4">
      <w:pPr>
        <w:pStyle w:val="Style1"/>
      </w:pPr>
      <w:r>
        <w:rPr>
          <w:highlight w:val="lightGray"/>
        </w:rPr>
        <w:t>2.</w:t>
      </w:r>
      <w:r>
        <w:tab/>
        <w:t>Sastāvs</w:t>
      </w:r>
    </w:p>
    <w:p w14:paraId="4DBBF9D9" w14:textId="77777777" w:rsidR="002828C7" w:rsidRDefault="002828C7">
      <w:pPr>
        <w:tabs>
          <w:tab w:val="clear" w:pos="567"/>
        </w:tabs>
        <w:spacing w:line="240" w:lineRule="auto"/>
        <w:rPr>
          <w:iCs/>
          <w:szCs w:val="22"/>
        </w:rPr>
      </w:pPr>
    </w:p>
    <w:p w14:paraId="3F6CC68F" w14:textId="77777777" w:rsidR="002828C7" w:rsidRDefault="00FE3DF4">
      <w:pPr>
        <w:tabs>
          <w:tab w:val="clear" w:pos="567"/>
        </w:tabs>
        <w:spacing w:line="240" w:lineRule="auto"/>
        <w:rPr>
          <w:szCs w:val="22"/>
        </w:rPr>
      </w:pPr>
      <w:r>
        <w:rPr>
          <w:szCs w:val="22"/>
        </w:rPr>
        <w:t>Katrs ml satur:</w:t>
      </w:r>
    </w:p>
    <w:p w14:paraId="4B0A35CA" w14:textId="4743B51C" w:rsidR="002828C7" w:rsidRDefault="00FE3DF4">
      <w:pPr>
        <w:tabs>
          <w:tab w:val="clear" w:pos="567"/>
        </w:tabs>
        <w:spacing w:line="240" w:lineRule="auto"/>
        <w:rPr>
          <w:b/>
          <w:szCs w:val="22"/>
        </w:rPr>
      </w:pPr>
      <w:r>
        <w:rPr>
          <w:b/>
          <w:szCs w:val="22"/>
        </w:rPr>
        <w:t>Aktīvā</w:t>
      </w:r>
      <w:r w:rsidR="002A1879">
        <w:rPr>
          <w:b/>
          <w:szCs w:val="22"/>
        </w:rPr>
        <w:t>s</w:t>
      </w:r>
      <w:r>
        <w:rPr>
          <w:b/>
          <w:szCs w:val="22"/>
        </w:rPr>
        <w:t xml:space="preserve"> viela</w:t>
      </w:r>
      <w:r w:rsidR="002A1879">
        <w:rPr>
          <w:b/>
          <w:szCs w:val="22"/>
        </w:rPr>
        <w:t>s</w:t>
      </w:r>
      <w:r>
        <w:rPr>
          <w:b/>
          <w:szCs w:val="22"/>
        </w:rPr>
        <w:t>:</w:t>
      </w:r>
    </w:p>
    <w:p w14:paraId="61BE580E" w14:textId="77777777" w:rsidR="002828C7" w:rsidRDefault="00FE3DF4">
      <w:pPr>
        <w:tabs>
          <w:tab w:val="clear" w:pos="567"/>
        </w:tabs>
        <w:spacing w:line="240" w:lineRule="auto"/>
        <w:rPr>
          <w:iCs/>
          <w:szCs w:val="22"/>
        </w:rPr>
      </w:pPr>
      <w:r>
        <w:rPr>
          <w:szCs w:val="22"/>
        </w:rPr>
        <w:t>Robenakoksibs</w:t>
      </w:r>
      <w:r>
        <w:rPr>
          <w:szCs w:val="22"/>
        </w:rPr>
        <w:tab/>
      </w:r>
      <w:r>
        <w:rPr>
          <w:szCs w:val="22"/>
        </w:rPr>
        <w:tab/>
      </w:r>
      <w:r>
        <w:rPr>
          <w:szCs w:val="22"/>
        </w:rPr>
        <w:tab/>
        <w:t>20 mg</w:t>
      </w:r>
    </w:p>
    <w:p w14:paraId="5E44EA79" w14:textId="77777777" w:rsidR="002828C7" w:rsidRDefault="002828C7">
      <w:pPr>
        <w:tabs>
          <w:tab w:val="clear" w:pos="567"/>
        </w:tabs>
        <w:spacing w:line="240" w:lineRule="auto"/>
        <w:rPr>
          <w:szCs w:val="22"/>
        </w:rPr>
      </w:pPr>
    </w:p>
    <w:p w14:paraId="14E4188C" w14:textId="77777777" w:rsidR="002828C7" w:rsidRDefault="00FE3DF4">
      <w:pPr>
        <w:tabs>
          <w:tab w:val="clear" w:pos="567"/>
        </w:tabs>
        <w:spacing w:line="240" w:lineRule="auto"/>
        <w:rPr>
          <w:b/>
          <w:szCs w:val="22"/>
        </w:rPr>
      </w:pPr>
      <w:r>
        <w:rPr>
          <w:b/>
          <w:szCs w:val="22"/>
        </w:rPr>
        <w:t>Palīgvielas:</w:t>
      </w:r>
    </w:p>
    <w:p w14:paraId="0D8E7E9E" w14:textId="77777777" w:rsidR="002828C7" w:rsidRDefault="00FE3DF4">
      <w:pPr>
        <w:tabs>
          <w:tab w:val="clear" w:pos="567"/>
        </w:tabs>
        <w:spacing w:line="240" w:lineRule="auto"/>
        <w:rPr>
          <w:szCs w:val="22"/>
        </w:rPr>
      </w:pPr>
      <w:r>
        <w:rPr>
          <w:iCs/>
          <w:szCs w:val="22"/>
        </w:rPr>
        <w:t>Nātrija metabisulfīts (E223)</w:t>
      </w:r>
      <w:r>
        <w:rPr>
          <w:iCs/>
          <w:szCs w:val="22"/>
        </w:rPr>
        <w:tab/>
        <w:t>1 mg</w:t>
      </w:r>
    </w:p>
    <w:p w14:paraId="2E9C1904" w14:textId="77777777" w:rsidR="002828C7" w:rsidRDefault="00FE3DF4">
      <w:pPr>
        <w:tabs>
          <w:tab w:val="clear" w:pos="567"/>
        </w:tabs>
        <w:spacing w:line="240" w:lineRule="auto"/>
        <w:rPr>
          <w:iCs/>
          <w:szCs w:val="22"/>
        </w:rPr>
      </w:pPr>
      <w:r>
        <w:rPr>
          <w:iCs/>
          <w:szCs w:val="22"/>
        </w:rPr>
        <w:t>Etilspirts 96 procenti</w:t>
      </w:r>
      <w:r>
        <w:rPr>
          <w:iCs/>
          <w:szCs w:val="22"/>
        </w:rPr>
        <w:tab/>
      </w:r>
      <w:r>
        <w:rPr>
          <w:iCs/>
          <w:szCs w:val="22"/>
        </w:rPr>
        <w:tab/>
        <w:t>128 mg</w:t>
      </w:r>
    </w:p>
    <w:p w14:paraId="357868F9" w14:textId="77777777" w:rsidR="002828C7" w:rsidRDefault="002828C7">
      <w:pPr>
        <w:tabs>
          <w:tab w:val="clear" w:pos="567"/>
        </w:tabs>
        <w:spacing w:line="240" w:lineRule="auto"/>
        <w:rPr>
          <w:szCs w:val="22"/>
        </w:rPr>
      </w:pPr>
    </w:p>
    <w:p w14:paraId="675FECF9" w14:textId="77777777" w:rsidR="002828C7" w:rsidRDefault="00FE3DF4">
      <w:pPr>
        <w:tabs>
          <w:tab w:val="clear" w:pos="567"/>
        </w:tabs>
        <w:spacing w:line="240" w:lineRule="auto"/>
        <w:rPr>
          <w:szCs w:val="22"/>
        </w:rPr>
      </w:pPr>
      <w:r>
        <w:rPr>
          <w:szCs w:val="22"/>
        </w:rPr>
        <w:t>Dzidrs, bezkrāsains līdz viegli brūngani dzeltens šķīdums.</w:t>
      </w:r>
    </w:p>
    <w:p w14:paraId="66130876" w14:textId="77777777" w:rsidR="002828C7" w:rsidRDefault="002828C7">
      <w:pPr>
        <w:tabs>
          <w:tab w:val="clear" w:pos="567"/>
        </w:tabs>
        <w:spacing w:line="240" w:lineRule="auto"/>
        <w:rPr>
          <w:szCs w:val="22"/>
        </w:rPr>
      </w:pPr>
    </w:p>
    <w:p w14:paraId="03388850" w14:textId="77777777" w:rsidR="002828C7" w:rsidRDefault="002828C7">
      <w:pPr>
        <w:tabs>
          <w:tab w:val="clear" w:pos="567"/>
        </w:tabs>
        <w:spacing w:line="240" w:lineRule="auto"/>
        <w:rPr>
          <w:szCs w:val="22"/>
        </w:rPr>
      </w:pPr>
    </w:p>
    <w:p w14:paraId="2AD218B1" w14:textId="77777777" w:rsidR="002828C7" w:rsidRDefault="00FE3DF4">
      <w:pPr>
        <w:pStyle w:val="Style1"/>
      </w:pPr>
      <w:r>
        <w:rPr>
          <w:highlight w:val="lightGray"/>
        </w:rPr>
        <w:t>3.</w:t>
      </w:r>
      <w:r>
        <w:tab/>
        <w:t>Mērķsugas</w:t>
      </w:r>
    </w:p>
    <w:p w14:paraId="5909F78C" w14:textId="77777777" w:rsidR="002828C7" w:rsidRDefault="002828C7">
      <w:pPr>
        <w:tabs>
          <w:tab w:val="clear" w:pos="567"/>
        </w:tabs>
        <w:spacing w:line="240" w:lineRule="auto"/>
        <w:rPr>
          <w:szCs w:val="22"/>
        </w:rPr>
      </w:pPr>
    </w:p>
    <w:p w14:paraId="6E6A9E02" w14:textId="77777777" w:rsidR="002828C7" w:rsidRDefault="00FE3DF4">
      <w:pPr>
        <w:tabs>
          <w:tab w:val="clear" w:pos="567"/>
        </w:tabs>
        <w:spacing w:line="240" w:lineRule="auto"/>
        <w:rPr>
          <w:szCs w:val="22"/>
        </w:rPr>
      </w:pPr>
      <w:r>
        <w:rPr>
          <w:szCs w:val="22"/>
        </w:rPr>
        <w:t>Kaķi un suņi.</w:t>
      </w:r>
    </w:p>
    <w:p w14:paraId="0B3C9F00" w14:textId="77777777" w:rsidR="002828C7" w:rsidRDefault="002828C7">
      <w:pPr>
        <w:tabs>
          <w:tab w:val="clear" w:pos="567"/>
        </w:tabs>
        <w:spacing w:line="240" w:lineRule="auto"/>
        <w:rPr>
          <w:szCs w:val="22"/>
        </w:rPr>
      </w:pPr>
    </w:p>
    <w:p w14:paraId="2FAC889C" w14:textId="77777777" w:rsidR="002828C7" w:rsidRDefault="00FE3DF4">
      <w:pPr>
        <w:tabs>
          <w:tab w:val="clear" w:pos="567"/>
        </w:tabs>
        <w:spacing w:line="240" w:lineRule="auto"/>
        <w:rPr>
          <w:szCs w:val="22"/>
        </w:rPr>
      </w:pPr>
      <w:r>
        <w:rPr>
          <w:noProof/>
          <w:lang w:val="sl-SI" w:eastAsia="sl-SI"/>
        </w:rPr>
        <w:drawing>
          <wp:inline distT="0" distB="0" distL="0" distR="0" wp14:anchorId="6B558C48" wp14:editId="4BF3864A">
            <wp:extent cx="514350" cy="447675"/>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350" cy="447675"/>
                    </a:xfrm>
                    <a:prstGeom prst="rect">
                      <a:avLst/>
                    </a:prstGeom>
                    <a:noFill/>
                    <a:ln>
                      <a:noFill/>
                    </a:ln>
                  </pic:spPr>
                </pic:pic>
              </a:graphicData>
            </a:graphic>
          </wp:inline>
        </w:drawing>
      </w:r>
      <w:r>
        <w:rPr>
          <w:noProof/>
          <w:lang w:val="sl-SI" w:eastAsia="sl-SI"/>
        </w:rPr>
        <w:drawing>
          <wp:inline distT="0" distB="0" distL="0" distR="0" wp14:anchorId="5873A085" wp14:editId="66E1EDC6">
            <wp:extent cx="523875" cy="514350"/>
            <wp:effectExtent l="0" t="0" r="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 cy="514350"/>
                    </a:xfrm>
                    <a:prstGeom prst="rect">
                      <a:avLst/>
                    </a:prstGeom>
                    <a:noFill/>
                    <a:ln>
                      <a:noFill/>
                    </a:ln>
                  </pic:spPr>
                </pic:pic>
              </a:graphicData>
            </a:graphic>
          </wp:inline>
        </w:drawing>
      </w:r>
    </w:p>
    <w:p w14:paraId="090198B3" w14:textId="77777777" w:rsidR="002828C7" w:rsidRDefault="002828C7">
      <w:pPr>
        <w:tabs>
          <w:tab w:val="clear" w:pos="567"/>
        </w:tabs>
        <w:spacing w:line="240" w:lineRule="auto"/>
        <w:rPr>
          <w:szCs w:val="22"/>
        </w:rPr>
      </w:pPr>
    </w:p>
    <w:p w14:paraId="1D4BBE35" w14:textId="77777777" w:rsidR="002828C7" w:rsidRDefault="002828C7">
      <w:pPr>
        <w:tabs>
          <w:tab w:val="clear" w:pos="567"/>
        </w:tabs>
        <w:spacing w:line="240" w:lineRule="auto"/>
        <w:rPr>
          <w:szCs w:val="22"/>
        </w:rPr>
      </w:pPr>
    </w:p>
    <w:p w14:paraId="7DCCAD0D" w14:textId="77777777" w:rsidR="002828C7" w:rsidRDefault="00FE3DF4">
      <w:pPr>
        <w:pStyle w:val="Style1"/>
      </w:pPr>
      <w:r>
        <w:rPr>
          <w:highlight w:val="lightGray"/>
        </w:rPr>
        <w:t>4.</w:t>
      </w:r>
      <w:r>
        <w:tab/>
        <w:t>Lietošanas indikācijas</w:t>
      </w:r>
    </w:p>
    <w:p w14:paraId="3017B599" w14:textId="77777777" w:rsidR="002828C7" w:rsidRDefault="002828C7">
      <w:pPr>
        <w:tabs>
          <w:tab w:val="clear" w:pos="567"/>
        </w:tabs>
        <w:spacing w:line="240" w:lineRule="auto"/>
        <w:rPr>
          <w:szCs w:val="22"/>
        </w:rPr>
      </w:pPr>
    </w:p>
    <w:p w14:paraId="189E7B63" w14:textId="3E955A63" w:rsidR="002828C7" w:rsidRDefault="00FE3DF4">
      <w:pPr>
        <w:tabs>
          <w:tab w:val="clear" w:pos="567"/>
        </w:tabs>
        <w:spacing w:line="240" w:lineRule="auto"/>
      </w:pPr>
      <w:r>
        <w:t xml:space="preserve">Ortopēdiskās vai mīksto audu operācijas </w:t>
      </w:r>
      <w:r w:rsidR="002A1879">
        <w:t xml:space="preserve">izraisītu </w:t>
      </w:r>
      <w:r>
        <w:t>sāpju un iekaisuma ārstēšanai.</w:t>
      </w:r>
    </w:p>
    <w:p w14:paraId="12F03F69" w14:textId="77777777" w:rsidR="002828C7" w:rsidRDefault="002828C7">
      <w:pPr>
        <w:tabs>
          <w:tab w:val="clear" w:pos="567"/>
        </w:tabs>
        <w:spacing w:line="240" w:lineRule="auto"/>
      </w:pPr>
    </w:p>
    <w:p w14:paraId="25BD6CB2" w14:textId="77777777" w:rsidR="002828C7" w:rsidRDefault="002828C7">
      <w:pPr>
        <w:tabs>
          <w:tab w:val="clear" w:pos="567"/>
        </w:tabs>
        <w:spacing w:line="240" w:lineRule="auto"/>
        <w:rPr>
          <w:szCs w:val="22"/>
        </w:rPr>
      </w:pPr>
    </w:p>
    <w:p w14:paraId="6EFFC26D" w14:textId="77777777" w:rsidR="002828C7" w:rsidRDefault="00FE3DF4">
      <w:pPr>
        <w:pStyle w:val="Style1"/>
      </w:pPr>
      <w:r>
        <w:rPr>
          <w:highlight w:val="lightGray"/>
        </w:rPr>
        <w:t>5.</w:t>
      </w:r>
      <w:r>
        <w:tab/>
        <w:t>Kontrindikācijas</w:t>
      </w:r>
    </w:p>
    <w:p w14:paraId="64D2C0AA" w14:textId="77777777" w:rsidR="002828C7" w:rsidRDefault="002828C7">
      <w:pPr>
        <w:tabs>
          <w:tab w:val="clear" w:pos="567"/>
        </w:tabs>
        <w:spacing w:line="240" w:lineRule="auto"/>
        <w:rPr>
          <w:szCs w:val="22"/>
        </w:rPr>
      </w:pPr>
    </w:p>
    <w:p w14:paraId="04361759" w14:textId="77777777" w:rsidR="002828C7" w:rsidRDefault="00FE3DF4">
      <w:pPr>
        <w:tabs>
          <w:tab w:val="clear" w:pos="567"/>
        </w:tabs>
        <w:spacing w:line="240" w:lineRule="auto"/>
      </w:pPr>
      <w:r>
        <w:t>Nelietot dzīvniekiem, kuriem ir konstatēta kuņģa-zarnu trakta čūla.</w:t>
      </w:r>
    </w:p>
    <w:p w14:paraId="2A2A5FCA" w14:textId="77777777" w:rsidR="002828C7" w:rsidRDefault="00FE3DF4">
      <w:pPr>
        <w:tabs>
          <w:tab w:val="clear" w:pos="567"/>
        </w:tabs>
        <w:spacing w:line="240" w:lineRule="auto"/>
        <w:rPr>
          <w:szCs w:val="22"/>
        </w:rPr>
      </w:pPr>
      <w:r>
        <w:rPr>
          <w:szCs w:val="22"/>
        </w:rPr>
        <w:t>Nelietot vienlaicīgi ar kortikosteroīdiem vai citiem nesteroīdajiem pretiekaisuma līdzekļiem (NSPL).</w:t>
      </w:r>
    </w:p>
    <w:p w14:paraId="36A99389" w14:textId="77777777" w:rsidR="002828C7" w:rsidRDefault="00FE3DF4">
      <w:pPr>
        <w:tabs>
          <w:tab w:val="clear" w:pos="567"/>
        </w:tabs>
        <w:spacing w:line="240" w:lineRule="auto"/>
        <w:rPr>
          <w:szCs w:val="22"/>
        </w:rPr>
      </w:pPr>
      <w:r>
        <w:t>Nelietot gadījumos, ja konstatēta pastiprināta jutība pret robenakoksibu vai pret jebkuru no šķīduma palīgvielām.</w:t>
      </w:r>
    </w:p>
    <w:p w14:paraId="228DCFBB" w14:textId="77777777" w:rsidR="002828C7" w:rsidRDefault="00FE3DF4">
      <w:pPr>
        <w:tabs>
          <w:tab w:val="clear" w:pos="567"/>
        </w:tabs>
        <w:spacing w:line="240" w:lineRule="auto"/>
        <w:rPr>
          <w:szCs w:val="22"/>
        </w:rPr>
      </w:pPr>
      <w:r>
        <w:rPr>
          <w:szCs w:val="22"/>
        </w:rPr>
        <w:t>Nelietot dzīvniekiem grūsnības un laktācijas laikā, jo nav noskaidrots robenakoksiba drošums grūsnības un laktācijas laikā vai vaislas kaķiem un suņiem.</w:t>
      </w:r>
    </w:p>
    <w:p w14:paraId="3566EE0F" w14:textId="77777777" w:rsidR="002828C7" w:rsidRDefault="002828C7">
      <w:pPr>
        <w:tabs>
          <w:tab w:val="clear" w:pos="567"/>
        </w:tabs>
        <w:spacing w:line="240" w:lineRule="auto"/>
        <w:rPr>
          <w:szCs w:val="22"/>
        </w:rPr>
      </w:pPr>
    </w:p>
    <w:p w14:paraId="48C786F9" w14:textId="77777777" w:rsidR="002828C7" w:rsidRDefault="002828C7">
      <w:pPr>
        <w:tabs>
          <w:tab w:val="clear" w:pos="567"/>
        </w:tabs>
        <w:spacing w:line="240" w:lineRule="auto"/>
        <w:rPr>
          <w:szCs w:val="22"/>
        </w:rPr>
      </w:pPr>
    </w:p>
    <w:p w14:paraId="2991C9E9" w14:textId="77777777" w:rsidR="002828C7" w:rsidRDefault="00FE3DF4">
      <w:pPr>
        <w:pStyle w:val="Style1"/>
      </w:pPr>
      <w:r>
        <w:rPr>
          <w:highlight w:val="lightGray"/>
        </w:rPr>
        <w:t>6.</w:t>
      </w:r>
      <w:r>
        <w:tab/>
        <w:t>Īpaši brīdinājumi</w:t>
      </w:r>
    </w:p>
    <w:p w14:paraId="58FBC61C" w14:textId="77777777" w:rsidR="002828C7" w:rsidRDefault="002828C7">
      <w:pPr>
        <w:tabs>
          <w:tab w:val="clear" w:pos="567"/>
        </w:tabs>
        <w:spacing w:line="240" w:lineRule="auto"/>
        <w:rPr>
          <w:szCs w:val="22"/>
        </w:rPr>
      </w:pPr>
    </w:p>
    <w:p w14:paraId="4DEC118A" w14:textId="77777777" w:rsidR="002828C7" w:rsidRDefault="00FE3DF4">
      <w:pPr>
        <w:tabs>
          <w:tab w:val="clear" w:pos="567"/>
        </w:tabs>
        <w:spacing w:line="240" w:lineRule="auto"/>
      </w:pPr>
      <w:r>
        <w:rPr>
          <w:szCs w:val="22"/>
          <w:u w:val="single"/>
        </w:rPr>
        <w:t>Īpaši piesardzības pasākumi drošai lietošanai mērķsugām</w:t>
      </w:r>
      <w:r>
        <w:t>:</w:t>
      </w:r>
    </w:p>
    <w:p w14:paraId="7469AE27" w14:textId="77777777" w:rsidR="002828C7" w:rsidRDefault="00FE3DF4">
      <w:pPr>
        <w:tabs>
          <w:tab w:val="clear" w:pos="567"/>
        </w:tabs>
        <w:spacing w:line="240" w:lineRule="auto"/>
        <w:rPr>
          <w:szCs w:val="22"/>
        </w:rPr>
      </w:pPr>
      <w:r>
        <w:rPr>
          <w:szCs w:val="22"/>
        </w:rPr>
        <w:t>Šo veterināro zāļu drošums nav pārbaudīts kaķiem, kuri jaunāki par 4 mēnešiem, un suņiem, kuri jaunāki par 2 mēnešiem, vai arī kaķiem vai suņiem, kuri sver mazāk par 2,5 kg.</w:t>
      </w:r>
    </w:p>
    <w:p w14:paraId="154AF1E7" w14:textId="7E33FB40" w:rsidR="002828C7" w:rsidRDefault="00FE3DF4">
      <w:pPr>
        <w:tabs>
          <w:tab w:val="clear" w:pos="567"/>
        </w:tabs>
        <w:spacing w:line="240" w:lineRule="auto"/>
        <w:rPr>
          <w:szCs w:val="22"/>
        </w:rPr>
      </w:pPr>
      <w:r>
        <w:rPr>
          <w:szCs w:val="22"/>
        </w:rPr>
        <w:t xml:space="preserve">Lietošana dzīvniekiem, kuriem traucēta sirds, nieru vai aknu funkcija, vai arī dzīvniekiem, </w:t>
      </w:r>
      <w:r w:rsidR="002A1879">
        <w:rPr>
          <w:szCs w:val="22"/>
        </w:rPr>
        <w:t>kuri ir</w:t>
      </w:r>
      <w:r>
        <w:rPr>
          <w:szCs w:val="22"/>
        </w:rPr>
        <w:t xml:space="preserve"> </w:t>
      </w:r>
      <w:r w:rsidR="002A1879">
        <w:rPr>
          <w:szCs w:val="22"/>
        </w:rPr>
        <w:t>dehidratēti</w:t>
      </w:r>
      <w:r>
        <w:rPr>
          <w:szCs w:val="22"/>
        </w:rPr>
        <w:t xml:space="preserve">, </w:t>
      </w:r>
      <w:r w:rsidR="002A1879">
        <w:rPr>
          <w:szCs w:val="22"/>
        </w:rPr>
        <w:t xml:space="preserve">vai kuriem </w:t>
      </w:r>
      <w:r>
        <w:rPr>
          <w:szCs w:val="22"/>
        </w:rPr>
        <w:t xml:space="preserve">ir </w:t>
      </w:r>
      <w:r w:rsidR="002A1879">
        <w:rPr>
          <w:szCs w:val="22"/>
        </w:rPr>
        <w:t>zems cirkulējošo asiņu tilpums</w:t>
      </w:r>
      <w:r>
        <w:rPr>
          <w:szCs w:val="22"/>
        </w:rPr>
        <w:t xml:space="preserve"> vai zems asinsspiediens, var izraisīt papildu risku. Ja izvairīties no lietošanas nav iespējams, šiem dzīvniekiem nepieciešama rūpīga novērošana un </w:t>
      </w:r>
      <w:r w:rsidR="002A1879">
        <w:rPr>
          <w:szCs w:val="22"/>
        </w:rPr>
        <w:t xml:space="preserve">šķīduma </w:t>
      </w:r>
      <w:r>
        <w:rPr>
          <w:szCs w:val="22"/>
        </w:rPr>
        <w:t>terapija.</w:t>
      </w:r>
    </w:p>
    <w:p w14:paraId="772ED566" w14:textId="77777777" w:rsidR="002828C7" w:rsidRDefault="002828C7">
      <w:pPr>
        <w:tabs>
          <w:tab w:val="clear" w:pos="567"/>
        </w:tabs>
        <w:spacing w:line="240" w:lineRule="auto"/>
        <w:rPr>
          <w:szCs w:val="22"/>
        </w:rPr>
      </w:pPr>
    </w:p>
    <w:p w14:paraId="5ABDA9E2" w14:textId="77777777" w:rsidR="002828C7" w:rsidRDefault="00FE3DF4">
      <w:pPr>
        <w:tabs>
          <w:tab w:val="clear" w:pos="567"/>
        </w:tabs>
        <w:spacing w:line="240" w:lineRule="auto"/>
        <w:rPr>
          <w:szCs w:val="22"/>
        </w:rPr>
      </w:pPr>
      <w:r>
        <w:rPr>
          <w:szCs w:val="22"/>
        </w:rPr>
        <w:t>Šīs veterinārās zāles ir jālieto stingrā veterinārārsta uzraudzībā dzīvniekiem, kuriem ir kuņģa-zarnu trakta čūlas risks, vai arī, ja dzīvniekam jau agrāk bijusi nepanesība pret citiem NSPL.</w:t>
      </w:r>
    </w:p>
    <w:p w14:paraId="392B1872" w14:textId="77777777" w:rsidR="002828C7" w:rsidRDefault="002828C7">
      <w:pPr>
        <w:tabs>
          <w:tab w:val="clear" w:pos="567"/>
        </w:tabs>
        <w:spacing w:line="240" w:lineRule="auto"/>
        <w:rPr>
          <w:szCs w:val="22"/>
        </w:rPr>
      </w:pPr>
    </w:p>
    <w:p w14:paraId="4555A2FB" w14:textId="77777777" w:rsidR="002828C7" w:rsidRDefault="00FE3DF4">
      <w:pPr>
        <w:tabs>
          <w:tab w:val="clear" w:pos="567"/>
        </w:tabs>
        <w:spacing w:line="240" w:lineRule="auto"/>
        <w:rPr>
          <w:szCs w:val="22"/>
          <w:u w:val="single"/>
        </w:rPr>
      </w:pPr>
      <w:r>
        <w:rPr>
          <w:szCs w:val="22"/>
          <w:u w:val="single"/>
        </w:rPr>
        <w:t>Īpaši piesardzības pasākumi, kas jāievēro personai, kura ievada veterinārās zāles dzīvniekiem:</w:t>
      </w:r>
    </w:p>
    <w:p w14:paraId="015A61A9" w14:textId="77777777" w:rsidR="002828C7" w:rsidRDefault="00FE3DF4">
      <w:pPr>
        <w:tabs>
          <w:tab w:val="clear" w:pos="567"/>
        </w:tabs>
        <w:spacing w:line="240" w:lineRule="auto"/>
      </w:pPr>
      <w:r>
        <w:t>Grūtniecēm, īpaši vēlīnā grūtniecības stadijā, nejauša injicēšana vai ilgstoša zāļu iedarbība uz ādu var palielināt risku auglim.</w:t>
      </w:r>
    </w:p>
    <w:p w14:paraId="03614825" w14:textId="77777777" w:rsidR="002828C7" w:rsidRDefault="002828C7">
      <w:pPr>
        <w:tabs>
          <w:tab w:val="clear" w:pos="567"/>
        </w:tabs>
        <w:spacing w:line="240" w:lineRule="auto"/>
        <w:rPr>
          <w:szCs w:val="22"/>
        </w:rPr>
      </w:pPr>
    </w:p>
    <w:p w14:paraId="46196C50" w14:textId="77777777" w:rsidR="002828C7" w:rsidRDefault="00FE3DF4">
      <w:pPr>
        <w:tabs>
          <w:tab w:val="clear" w:pos="567"/>
        </w:tabs>
        <w:spacing w:line="240" w:lineRule="auto"/>
        <w:rPr>
          <w:szCs w:val="22"/>
        </w:rPr>
      </w:pPr>
      <w:r>
        <w:rPr>
          <w:szCs w:val="22"/>
        </w:rPr>
        <w:t>Mazgāt rokas un saskarē nonākušo ādu tūlīt pēc rīkošanās ar šīm veterinārajām zālēm.</w:t>
      </w:r>
    </w:p>
    <w:p w14:paraId="585D193A" w14:textId="58CB5BDD" w:rsidR="002828C7" w:rsidRDefault="00FE3DF4">
      <w:pPr>
        <w:tabs>
          <w:tab w:val="clear" w:pos="567"/>
        </w:tabs>
        <w:spacing w:line="240" w:lineRule="auto"/>
        <w:rPr>
          <w:szCs w:val="22"/>
        </w:rPr>
      </w:pPr>
      <w:r>
        <w:rPr>
          <w:szCs w:val="22"/>
        </w:rPr>
        <w:t xml:space="preserve">Ja notikusi nejauša </w:t>
      </w:r>
      <w:r w:rsidR="00CE6004">
        <w:rPr>
          <w:szCs w:val="22"/>
        </w:rPr>
        <w:t xml:space="preserve">iekšķīga </w:t>
      </w:r>
      <w:r>
        <w:rPr>
          <w:szCs w:val="22"/>
        </w:rPr>
        <w:t>iedarbība (no rokas mutē), ilgstoša iedarbība caur ādu vai pašinjicēšana, nekavējoties meklēt medicīnisko palīdzību un uzrādīt lietošanas instrukciju vai iepakojuma marķējumu ārstam.</w:t>
      </w:r>
    </w:p>
    <w:p w14:paraId="069DB0B2" w14:textId="77777777" w:rsidR="002828C7" w:rsidRDefault="002828C7">
      <w:pPr>
        <w:tabs>
          <w:tab w:val="clear" w:pos="567"/>
        </w:tabs>
        <w:spacing w:line="240" w:lineRule="auto"/>
        <w:rPr>
          <w:szCs w:val="22"/>
        </w:rPr>
      </w:pPr>
    </w:p>
    <w:p w14:paraId="6A906258" w14:textId="77777777" w:rsidR="002828C7" w:rsidRDefault="00FE3DF4">
      <w:pPr>
        <w:tabs>
          <w:tab w:val="clear" w:pos="567"/>
        </w:tabs>
        <w:spacing w:line="240" w:lineRule="auto"/>
        <w:rPr>
          <w:szCs w:val="22"/>
          <w:u w:val="single"/>
        </w:rPr>
      </w:pPr>
      <w:r>
        <w:rPr>
          <w:szCs w:val="22"/>
          <w:u w:val="single"/>
        </w:rPr>
        <w:t>Mijiedarbība ar citām zālēm un citi mijiedarbības veidi:</w:t>
      </w:r>
    </w:p>
    <w:p w14:paraId="4019C753" w14:textId="77777777" w:rsidR="002828C7" w:rsidRDefault="00FE3DF4">
      <w:pPr>
        <w:tabs>
          <w:tab w:val="clear" w:pos="567"/>
        </w:tabs>
        <w:spacing w:line="240" w:lineRule="auto"/>
        <w:rPr>
          <w:szCs w:val="22"/>
        </w:rPr>
      </w:pPr>
      <w:r>
        <w:rPr>
          <w:szCs w:val="22"/>
        </w:rPr>
        <w:t>Šīs veterinārās zāles nedrīkst lietot kopā ar citiem NSPL vai glikokortikosteroīdiem. Iepriekšēja ārstēšana ar citām pretiekaisuma zālēm var izraisīt papildu vai pastiprinātas blakusparādības, un tāpēc šādas vielas nedrīkst lietot vismaz 24 stundas pirms ārstēšanas uzsākšanas ar šīm veterinārajām zālēm. Tomēr, nosakot šo pārtraukumu, ir jāņem vērā iepriekš lietoto zāļu farmakokinētiskās īpašības.</w:t>
      </w:r>
    </w:p>
    <w:p w14:paraId="38009092" w14:textId="77777777" w:rsidR="002828C7" w:rsidRDefault="002828C7">
      <w:pPr>
        <w:tabs>
          <w:tab w:val="clear" w:pos="567"/>
        </w:tabs>
        <w:spacing w:line="240" w:lineRule="auto"/>
        <w:rPr>
          <w:szCs w:val="22"/>
        </w:rPr>
      </w:pPr>
    </w:p>
    <w:p w14:paraId="08B70D94" w14:textId="6B0D1202" w:rsidR="002828C7" w:rsidRDefault="00FE3DF4">
      <w:pPr>
        <w:tabs>
          <w:tab w:val="clear" w:pos="567"/>
        </w:tabs>
        <w:spacing w:line="240" w:lineRule="auto"/>
        <w:rPr>
          <w:szCs w:val="22"/>
        </w:rPr>
      </w:pPr>
      <w:r>
        <w:rPr>
          <w:szCs w:val="22"/>
        </w:rPr>
        <w:t>Vienlaicīgi ārstējot ar zālēm, kas ietekmē nieru caurlaidību, piemēram, diurētiskiem līdzekļiem un angiotensīnu konvertējošā enzīma (AKE) inhibitoriem, nepieciešama klīniskā novērošana. Veseliem kaķiem vai suņiem, ārstētiem ar vai bez diurētiskā līdzekļa furosemīda, vienlaicīgi lietojot 7 dienas šīs veterinārās zāles ar AKE inhibitoru benazeprilu</w:t>
      </w:r>
      <w:r w:rsidR="00CE6004">
        <w:rPr>
          <w:szCs w:val="22"/>
        </w:rPr>
        <w:t>,</w:t>
      </w:r>
      <w:r>
        <w:rPr>
          <w:szCs w:val="22"/>
        </w:rPr>
        <w:t xml:space="preserve"> nenovēroja negatīvu ietekmi uz aldosterona koncentrāciju plazmā (kaķiem) vai urīnā (suņiem), plazmas renīna aktivitāti vai glomerulārās filtrācijas ātrumu. Nav pieejami drošuma dati mērķa populācijai un nav iedarbīguma datu kopumā kombinētai ārstēšanai ar robenakoksibu un benazeprilu.</w:t>
      </w:r>
    </w:p>
    <w:p w14:paraId="7190A6C0" w14:textId="77777777" w:rsidR="002828C7" w:rsidRDefault="002828C7">
      <w:pPr>
        <w:tabs>
          <w:tab w:val="clear" w:pos="567"/>
        </w:tabs>
        <w:spacing w:line="240" w:lineRule="auto"/>
        <w:rPr>
          <w:szCs w:val="22"/>
        </w:rPr>
      </w:pPr>
    </w:p>
    <w:p w14:paraId="555A1899" w14:textId="7786C85A" w:rsidR="002828C7" w:rsidRDefault="00FE3DF4">
      <w:pPr>
        <w:tabs>
          <w:tab w:val="clear" w:pos="567"/>
        </w:tabs>
        <w:spacing w:line="240" w:lineRule="auto"/>
        <w:rPr>
          <w:szCs w:val="22"/>
        </w:rPr>
      </w:pPr>
      <w:r>
        <w:rPr>
          <w:szCs w:val="22"/>
        </w:rPr>
        <w:t xml:space="preserve">Tā kā anestēzijas līdzekļi var ietekmēt nieru perfūziju, lai samazinātu potenciālas nieru komplikācijas, ir jāapsver parenterālu šķīdumu </w:t>
      </w:r>
      <w:r w:rsidR="00CE6004">
        <w:rPr>
          <w:szCs w:val="22"/>
        </w:rPr>
        <w:t xml:space="preserve">lietošanu </w:t>
      </w:r>
      <w:r>
        <w:rPr>
          <w:szCs w:val="22"/>
        </w:rPr>
        <w:t xml:space="preserve">operācijas laikā, ja operācijas laikā </w:t>
      </w:r>
      <w:r w:rsidR="00140E75">
        <w:rPr>
          <w:szCs w:val="22"/>
        </w:rPr>
        <w:t xml:space="preserve">lieto </w:t>
      </w:r>
      <w:r>
        <w:rPr>
          <w:szCs w:val="22"/>
        </w:rPr>
        <w:t>NSPL.</w:t>
      </w:r>
    </w:p>
    <w:p w14:paraId="7C6E815E" w14:textId="77777777" w:rsidR="002828C7" w:rsidRDefault="002828C7">
      <w:pPr>
        <w:tabs>
          <w:tab w:val="clear" w:pos="567"/>
        </w:tabs>
        <w:spacing w:line="240" w:lineRule="auto"/>
        <w:rPr>
          <w:szCs w:val="22"/>
        </w:rPr>
      </w:pPr>
    </w:p>
    <w:p w14:paraId="3665E08B" w14:textId="77777777" w:rsidR="002828C7" w:rsidRDefault="00FE3DF4">
      <w:pPr>
        <w:tabs>
          <w:tab w:val="clear" w:pos="567"/>
        </w:tabs>
        <w:spacing w:line="240" w:lineRule="auto"/>
        <w:rPr>
          <w:szCs w:val="22"/>
        </w:rPr>
      </w:pPr>
      <w:r>
        <w:rPr>
          <w:szCs w:val="22"/>
        </w:rPr>
        <w:t>Jāizvairās no vienlaicīgas potenciāli nefrotoksisku vielu lietošanas, jo tās var palielināt nieru toksicitātes risku.</w:t>
      </w:r>
    </w:p>
    <w:p w14:paraId="7D6415D3" w14:textId="77777777" w:rsidR="002828C7" w:rsidRDefault="002828C7">
      <w:pPr>
        <w:tabs>
          <w:tab w:val="clear" w:pos="567"/>
        </w:tabs>
        <w:spacing w:line="240" w:lineRule="auto"/>
        <w:rPr>
          <w:szCs w:val="22"/>
        </w:rPr>
      </w:pPr>
    </w:p>
    <w:p w14:paraId="03A63DFC" w14:textId="77777777" w:rsidR="002828C7" w:rsidRDefault="00FE3DF4">
      <w:pPr>
        <w:tabs>
          <w:tab w:val="clear" w:pos="567"/>
        </w:tabs>
        <w:spacing w:line="240" w:lineRule="auto"/>
        <w:rPr>
          <w:szCs w:val="22"/>
        </w:rPr>
      </w:pPr>
      <w:r>
        <w:rPr>
          <w:szCs w:val="22"/>
        </w:rPr>
        <w:t>Vienlaicīga citu aktīvo vielu lietošana, kurām ir augsta spēja saistīties ar proteīniem, var konkurēt ar robenakoksibu par saistīšanos un tādējādi izraisīt toksisku iedarbību.</w:t>
      </w:r>
    </w:p>
    <w:p w14:paraId="1BA4A99E" w14:textId="77777777" w:rsidR="002828C7" w:rsidRDefault="002828C7">
      <w:pPr>
        <w:tabs>
          <w:tab w:val="clear" w:pos="567"/>
        </w:tabs>
        <w:spacing w:line="240" w:lineRule="auto"/>
        <w:rPr>
          <w:szCs w:val="22"/>
        </w:rPr>
      </w:pPr>
    </w:p>
    <w:p w14:paraId="170BC74D" w14:textId="77777777" w:rsidR="002828C7" w:rsidRDefault="00FE3DF4">
      <w:pPr>
        <w:tabs>
          <w:tab w:val="clear" w:pos="567"/>
        </w:tabs>
        <w:spacing w:line="240" w:lineRule="auto"/>
        <w:rPr>
          <w:szCs w:val="22"/>
          <w:u w:val="single"/>
        </w:rPr>
      </w:pPr>
      <w:r>
        <w:rPr>
          <w:szCs w:val="22"/>
          <w:u w:val="single"/>
        </w:rPr>
        <w:t>Grūsnība un laktācija:</w:t>
      </w:r>
    </w:p>
    <w:p w14:paraId="39E99197" w14:textId="77777777" w:rsidR="002828C7" w:rsidRDefault="00FE3DF4">
      <w:pPr>
        <w:tabs>
          <w:tab w:val="clear" w:pos="567"/>
        </w:tabs>
        <w:spacing w:line="240" w:lineRule="auto"/>
        <w:rPr>
          <w:szCs w:val="22"/>
        </w:rPr>
      </w:pPr>
      <w:r>
        <w:rPr>
          <w:szCs w:val="22"/>
        </w:rPr>
        <w:t xml:space="preserve">Nav pierādīts šo veterināro zāļu drošums grūsnības un laktācijas laikā. </w:t>
      </w:r>
      <w:r>
        <w:t>Nelietot grūsnības un laktācijas laikā.</w:t>
      </w:r>
    </w:p>
    <w:p w14:paraId="508325AC" w14:textId="77777777" w:rsidR="002828C7" w:rsidRDefault="002828C7">
      <w:pPr>
        <w:tabs>
          <w:tab w:val="clear" w:pos="567"/>
        </w:tabs>
        <w:spacing w:line="240" w:lineRule="auto"/>
        <w:rPr>
          <w:szCs w:val="22"/>
        </w:rPr>
      </w:pPr>
    </w:p>
    <w:p w14:paraId="52490CD4" w14:textId="77777777" w:rsidR="002828C7" w:rsidRDefault="00FE3DF4">
      <w:pPr>
        <w:tabs>
          <w:tab w:val="clear" w:pos="567"/>
        </w:tabs>
        <w:spacing w:line="240" w:lineRule="auto"/>
        <w:rPr>
          <w:szCs w:val="22"/>
        </w:rPr>
      </w:pPr>
      <w:r>
        <w:rPr>
          <w:szCs w:val="22"/>
          <w:u w:val="single"/>
        </w:rPr>
        <w:t>Auglība</w:t>
      </w:r>
      <w:r>
        <w:t>:</w:t>
      </w:r>
    </w:p>
    <w:p w14:paraId="577DF695" w14:textId="77777777" w:rsidR="002828C7" w:rsidRDefault="00FE3DF4">
      <w:pPr>
        <w:tabs>
          <w:tab w:val="clear" w:pos="567"/>
        </w:tabs>
        <w:spacing w:line="240" w:lineRule="auto"/>
      </w:pPr>
      <w:r>
        <w:t>Nav pierādīts šo veterināro zāļu drošums vaislas kaķiem un suņiem. Nelietot vaislas dzīvniekiem.</w:t>
      </w:r>
    </w:p>
    <w:p w14:paraId="16699C9B" w14:textId="77777777" w:rsidR="002828C7" w:rsidRDefault="002828C7">
      <w:pPr>
        <w:tabs>
          <w:tab w:val="clear" w:pos="567"/>
        </w:tabs>
        <w:spacing w:line="240" w:lineRule="auto"/>
        <w:rPr>
          <w:szCs w:val="22"/>
        </w:rPr>
      </w:pPr>
    </w:p>
    <w:p w14:paraId="6CA99E0E" w14:textId="77777777" w:rsidR="002828C7" w:rsidRDefault="00FE3DF4">
      <w:pPr>
        <w:tabs>
          <w:tab w:val="clear" w:pos="567"/>
        </w:tabs>
        <w:spacing w:line="240" w:lineRule="auto"/>
      </w:pPr>
      <w:r>
        <w:rPr>
          <w:szCs w:val="22"/>
          <w:u w:val="single"/>
        </w:rPr>
        <w:t>Pārdozēšana</w:t>
      </w:r>
      <w:r>
        <w:t>:</w:t>
      </w:r>
    </w:p>
    <w:p w14:paraId="42215E52" w14:textId="00B9558A" w:rsidR="002828C7" w:rsidRDefault="00FE3DF4">
      <w:pPr>
        <w:pStyle w:val="Style1"/>
        <w:ind w:left="0" w:firstLine="0"/>
        <w:rPr>
          <w:b w:val="0"/>
          <w:bCs/>
        </w:rPr>
      </w:pPr>
      <w:r>
        <w:rPr>
          <w:b w:val="0"/>
          <w:bCs/>
        </w:rPr>
        <w:t xml:space="preserve">Veseliem, jauniem 6 mēnešus veciem suņiem robenakoksiba lietošana subkutāni reizi dienā devās 2 (ieteicamā terapeitiskā deva = ITD), 6 (3 x ITD) un 20 mg/kg (10 x ITD) 9 lietošanas reizēs 5 </w:t>
      </w:r>
      <w:r w:rsidR="00051DC6">
        <w:rPr>
          <w:b w:val="0"/>
          <w:bCs/>
        </w:rPr>
        <w:t>nedēļas pēc kārtas</w:t>
      </w:r>
      <w:r>
        <w:rPr>
          <w:b w:val="0"/>
          <w:bCs/>
        </w:rPr>
        <w:t xml:space="preserve"> (3 cikli ar 3 secīgām injekcijām reizi dienā) neizraisīja nekādas toksicitātes pazīmes, tostarp nenovēroja kuņģa-zarnu trakta, nieru vai aknu toksicitāti, ne arī ietekmi uz asins </w:t>
      </w:r>
      <w:r w:rsidR="00CE6004" w:rsidRPr="00C10C88">
        <w:rPr>
          <w:b w:val="0"/>
          <w:bCs/>
        </w:rPr>
        <w:t>tecēšanas</w:t>
      </w:r>
      <w:r>
        <w:rPr>
          <w:b w:val="0"/>
          <w:bCs/>
        </w:rPr>
        <w:t xml:space="preserve"> laiku. Reversīvais iekaisums </w:t>
      </w:r>
      <w:r w:rsidR="008C13B8">
        <w:rPr>
          <w:b w:val="0"/>
          <w:bCs/>
        </w:rPr>
        <w:t xml:space="preserve">injekcijas </w:t>
      </w:r>
      <w:r>
        <w:rPr>
          <w:b w:val="0"/>
          <w:bCs/>
        </w:rPr>
        <w:t xml:space="preserve">vietā </w:t>
      </w:r>
      <w:r w:rsidR="00CE6004">
        <w:rPr>
          <w:b w:val="0"/>
          <w:bCs/>
        </w:rPr>
        <w:t xml:space="preserve">tika </w:t>
      </w:r>
      <w:r>
        <w:rPr>
          <w:b w:val="0"/>
          <w:bCs/>
        </w:rPr>
        <w:t>novērots visās (tajā skaitā arī kontroles) grupās un bija smagāks 6 un 20 mg/kg devas grupās.</w:t>
      </w:r>
    </w:p>
    <w:p w14:paraId="152C4489" w14:textId="77777777" w:rsidR="002828C7" w:rsidRDefault="002828C7">
      <w:pPr>
        <w:pStyle w:val="Style1"/>
        <w:ind w:left="0" w:firstLine="0"/>
        <w:rPr>
          <w:b w:val="0"/>
          <w:bCs/>
        </w:rPr>
      </w:pPr>
    </w:p>
    <w:p w14:paraId="5E4DFFF4" w14:textId="7C06B467" w:rsidR="002828C7" w:rsidRDefault="00FE3DF4">
      <w:pPr>
        <w:pStyle w:val="Style1"/>
        <w:ind w:left="0" w:firstLine="0"/>
        <w:rPr>
          <w:b w:val="0"/>
          <w:bCs/>
        </w:rPr>
      </w:pPr>
      <w:r>
        <w:rPr>
          <w:b w:val="0"/>
          <w:bCs/>
        </w:rPr>
        <w:t xml:space="preserve">Veseliem, jauniem 10 mēnešus veciem kaķiem robenakoksiba lietošana subkutāni reizi dienā devās 4 mg/kg (2 x ITD) 2 </w:t>
      </w:r>
      <w:r w:rsidR="00CE6004">
        <w:rPr>
          <w:b w:val="0"/>
          <w:bCs/>
        </w:rPr>
        <w:t xml:space="preserve">dienas pēc kārtas </w:t>
      </w:r>
      <w:r>
        <w:rPr>
          <w:b w:val="0"/>
          <w:bCs/>
        </w:rPr>
        <w:t xml:space="preserve">un 10 mg/kg (5 x ITD) 3 </w:t>
      </w:r>
      <w:r w:rsidR="00CE6004">
        <w:rPr>
          <w:b w:val="0"/>
          <w:bCs/>
        </w:rPr>
        <w:t xml:space="preserve">dienas pēc kārtas </w:t>
      </w:r>
      <w:r>
        <w:rPr>
          <w:b w:val="0"/>
          <w:bCs/>
        </w:rPr>
        <w:t xml:space="preserve">neizraisīja nekādas toksicitātes pazīmes, tostarp nenovēroja kuņģa-zarnu trakta, nieru vai aknu toksicitāti, ne arī ietekmi uz asins </w:t>
      </w:r>
      <w:r w:rsidR="00CE6004" w:rsidRPr="00C10C88">
        <w:rPr>
          <w:b w:val="0"/>
          <w:bCs/>
        </w:rPr>
        <w:t>tecēšanas</w:t>
      </w:r>
      <w:r>
        <w:rPr>
          <w:b w:val="0"/>
          <w:bCs/>
        </w:rPr>
        <w:t xml:space="preserve"> laiku. Atgriezenisks, minimāls iekaisums injekcijas vietā </w:t>
      </w:r>
      <w:r w:rsidR="00CE6004">
        <w:rPr>
          <w:b w:val="0"/>
          <w:bCs/>
        </w:rPr>
        <w:t xml:space="preserve">tika </w:t>
      </w:r>
      <w:r>
        <w:rPr>
          <w:b w:val="0"/>
          <w:bCs/>
        </w:rPr>
        <w:t>novērots abu devu grupās.</w:t>
      </w:r>
    </w:p>
    <w:p w14:paraId="716118B7" w14:textId="77777777" w:rsidR="002828C7" w:rsidRDefault="002828C7">
      <w:pPr>
        <w:pStyle w:val="Style1"/>
        <w:ind w:left="0" w:firstLine="0"/>
        <w:rPr>
          <w:b w:val="0"/>
          <w:bCs/>
        </w:rPr>
      </w:pPr>
    </w:p>
    <w:p w14:paraId="34FE25F5" w14:textId="0AC4AD85" w:rsidR="002828C7" w:rsidRDefault="00FE3DF4">
      <w:pPr>
        <w:pStyle w:val="Style1"/>
        <w:ind w:left="0" w:firstLine="0"/>
        <w:rPr>
          <w:b w:val="0"/>
          <w:bCs/>
        </w:rPr>
      </w:pPr>
      <w:r>
        <w:rPr>
          <w:b w:val="0"/>
          <w:bCs/>
        </w:rPr>
        <w:t xml:space="preserve">Savstarpēji aizvietojama robenakoksibu saturošu veterināro zāļu tablešu un šķīduma injekcijām lietošana 4 mēnešus veciem kaķiem palielinātās devās, kas trīskārtīgi pārsniedza maksimāli ieteicamo devu (2,4 mg, 4,8 mg, 7,2 mg robenakoksiba/kg iekšķīgi un 2,0 mg, 4,0 mg un 6,0 mg </w:t>
      </w:r>
      <w:r>
        <w:rPr>
          <w:b w:val="0"/>
          <w:bCs/>
        </w:rPr>
        <w:lastRenderedPageBreak/>
        <w:t xml:space="preserve">robenakoksiba/kg subkutāni) izraisīja no devas atkarīgu palielinātu, sporādisku tūsku injekcijas vietā un minimālu līdz vieglu subakūtu/hronisku zemādas audu iekaisumu. Laboratoriskajos pētījumos tika novērota no devas atkarīga QT intervāla palielināšanās, samazināta sirdsdarbība un atbilstoši paātrināta elpošana. Netika novērota būtiska ietekme uz ķermeņa svaru, </w:t>
      </w:r>
      <w:r w:rsidR="00CE6004" w:rsidRPr="00C10C88">
        <w:rPr>
          <w:b w:val="0"/>
          <w:bCs/>
        </w:rPr>
        <w:t>asins tecēšanas</w:t>
      </w:r>
      <w:r>
        <w:rPr>
          <w:b w:val="0"/>
          <w:bCs/>
        </w:rPr>
        <w:t xml:space="preserve"> laiku vai jebkādas kuņģa-zarnu trakta, nieru vai aknu toksicitātes pazīmes.</w:t>
      </w:r>
    </w:p>
    <w:p w14:paraId="1502FD0D" w14:textId="77777777" w:rsidR="002828C7" w:rsidRDefault="002828C7">
      <w:pPr>
        <w:pStyle w:val="Style1"/>
        <w:ind w:left="0" w:firstLine="0"/>
        <w:rPr>
          <w:b w:val="0"/>
          <w:bCs/>
        </w:rPr>
      </w:pPr>
    </w:p>
    <w:p w14:paraId="2EB2956B" w14:textId="091F835F" w:rsidR="002828C7" w:rsidRDefault="00FE3DF4">
      <w:pPr>
        <w:pStyle w:val="Style1"/>
        <w:ind w:left="0" w:firstLine="0"/>
        <w:rPr>
          <w:b w:val="0"/>
          <w:bCs/>
        </w:rPr>
      </w:pPr>
      <w:r>
        <w:rPr>
          <w:b w:val="0"/>
          <w:bCs/>
        </w:rPr>
        <w:t xml:space="preserve">Kaķiem veiktajos pārdozēšanas pētījumos konstatēja no devas atkarīgu QT intervāla </w:t>
      </w:r>
      <w:r w:rsidR="00051DC6">
        <w:rPr>
          <w:b w:val="0"/>
          <w:bCs/>
        </w:rPr>
        <w:t>palielināšanos</w:t>
      </w:r>
      <w:r>
        <w:rPr>
          <w:b w:val="0"/>
          <w:bCs/>
        </w:rPr>
        <w:t>. Palielinātu QT intervālu bioloģiskā nozīme ārpus parastajām variācijām, kas tiek novērotas pēc robenakoksiba pārdozēšanas, nav zināma. Veseliem kaķiem, kas bija saņēmuši anestēziju, netika novērotas izmaiņas QT intervālā pēc vienreizējas intravenozas robenakoksiba devās 2 vai 4 mg/kg ievadīšanas.</w:t>
      </w:r>
    </w:p>
    <w:p w14:paraId="141AFE78" w14:textId="77777777" w:rsidR="002828C7" w:rsidRDefault="002828C7">
      <w:pPr>
        <w:pStyle w:val="Style1"/>
        <w:ind w:left="0" w:firstLine="0"/>
        <w:rPr>
          <w:b w:val="0"/>
          <w:bCs/>
        </w:rPr>
      </w:pPr>
    </w:p>
    <w:p w14:paraId="6AA0F7D7" w14:textId="5AD70D3E" w:rsidR="002828C7" w:rsidRDefault="00FE3DF4">
      <w:pPr>
        <w:pStyle w:val="Style1"/>
        <w:ind w:left="0" w:firstLine="0"/>
        <w:rPr>
          <w:b w:val="0"/>
          <w:bCs/>
        </w:rPr>
      </w:pPr>
      <w:r>
        <w:rPr>
          <w:b w:val="0"/>
          <w:bCs/>
        </w:rPr>
        <w:t xml:space="preserve">Savstarpēji aizvietojama robenakoksibu saturošu veterināro zāļu tablešu un šķīduma injekcijām lietošana bezšķirnes suņiem palielinātās devās, kas trīskārtīgi pārsniedza maksimāli ieteicamo devu (2,0 mg, 4,0 mg un 6,0 mg plus 4,0, 8,0 un 12,0 mg robenakoksiba/kg iekšķīgi un 2,0 mg, 4,0 mg un 6,0 mg robenakoksiba/kg subkutāni) izraisīja no devas atkarīgu tūsku, apsārtumu, ādas </w:t>
      </w:r>
      <w:r w:rsidR="00CE6004">
        <w:rPr>
          <w:b w:val="0"/>
          <w:bCs/>
        </w:rPr>
        <w:t xml:space="preserve">sabiezēšana </w:t>
      </w:r>
      <w:r>
        <w:rPr>
          <w:b w:val="0"/>
          <w:bCs/>
        </w:rPr>
        <w:t xml:space="preserve"> un ādas čūlas subkutānas injekcijas vietā un iekaisumu, </w:t>
      </w:r>
      <w:r w:rsidR="00CE6004">
        <w:rPr>
          <w:b w:val="0"/>
          <w:bCs/>
        </w:rPr>
        <w:t>sastrēgumu</w:t>
      </w:r>
      <w:r>
        <w:rPr>
          <w:b w:val="0"/>
          <w:bCs/>
        </w:rPr>
        <w:t xml:space="preserve"> vai asinsizplūdumu divpadsmitpirkstu zarnā, tukšajā zarnā un aklajā zarnā. Netika novērota būtiska ietekme uz ķermeņa svaru, </w:t>
      </w:r>
      <w:r w:rsidR="00CE6004" w:rsidRPr="00C10C88">
        <w:rPr>
          <w:b w:val="0"/>
          <w:bCs/>
        </w:rPr>
        <w:t>asins tecēšanas</w:t>
      </w:r>
      <w:r>
        <w:rPr>
          <w:b w:val="0"/>
          <w:bCs/>
        </w:rPr>
        <w:t xml:space="preserve"> laiku vai jebkādas nieru vai aknu toksicitātes pazīmes.</w:t>
      </w:r>
    </w:p>
    <w:p w14:paraId="3C50E06D" w14:textId="77777777" w:rsidR="002828C7" w:rsidRDefault="002828C7">
      <w:pPr>
        <w:pStyle w:val="Style1"/>
        <w:ind w:left="0" w:firstLine="0"/>
        <w:rPr>
          <w:b w:val="0"/>
          <w:bCs/>
        </w:rPr>
      </w:pPr>
    </w:p>
    <w:p w14:paraId="05BE8FF7" w14:textId="77777777" w:rsidR="002828C7" w:rsidRDefault="00FE3DF4">
      <w:pPr>
        <w:pStyle w:val="Style1"/>
        <w:ind w:left="0" w:firstLine="0"/>
        <w:rPr>
          <w:b w:val="0"/>
          <w:bCs/>
        </w:rPr>
      </w:pPr>
      <w:r>
        <w:rPr>
          <w:b w:val="0"/>
          <w:bCs/>
        </w:rPr>
        <w:t>Izmaiņas asinsspiediena vai elektrokardiogrammas rādītājos netika novērotas pēc vienreizējas lietošanas veseliem suņiem devā 2 mg/kg robenakoksiba subkutāni vai 2 vai 4 mg/kg intravenozi. Vemšana parādījās 6 vai 8 stundas pēc lietošanas 2 no 8 suņiem, kuriem ievadīja šķīdumu injekcijām devā 4 mg/kg intravenozi.</w:t>
      </w:r>
    </w:p>
    <w:p w14:paraId="7AA5AC73" w14:textId="77777777" w:rsidR="002828C7" w:rsidRDefault="002828C7">
      <w:pPr>
        <w:pStyle w:val="Style1"/>
        <w:ind w:left="0" w:firstLine="0"/>
        <w:rPr>
          <w:b w:val="0"/>
          <w:bCs/>
        </w:rPr>
      </w:pPr>
    </w:p>
    <w:p w14:paraId="40D5C10C" w14:textId="56FEDBF4" w:rsidR="002828C7" w:rsidRDefault="00FE3DF4">
      <w:pPr>
        <w:pStyle w:val="Style1"/>
        <w:ind w:left="0" w:firstLine="0"/>
        <w:rPr>
          <w:b w:val="0"/>
          <w:bCs/>
        </w:rPr>
      </w:pPr>
      <w:r>
        <w:rPr>
          <w:b w:val="0"/>
          <w:bCs/>
        </w:rPr>
        <w:t xml:space="preserve">Līdzīgi visiem NSPL, pārdozēšana var izraisīt kuņģa-zarnu trakta, nieru vai aknu toksicitāti jutīgiem vai novājinātiem dzīvniekiem. Specifisks antidots nav pieejams. Ieteicama simptomātiska, uzturošā terapija, kas ietver kuņģa-zarnu traktu </w:t>
      </w:r>
      <w:r w:rsidR="00CE6004">
        <w:rPr>
          <w:b w:val="0"/>
          <w:bCs/>
        </w:rPr>
        <w:t xml:space="preserve">aizsargājošu </w:t>
      </w:r>
      <w:r>
        <w:rPr>
          <w:b w:val="0"/>
          <w:bCs/>
        </w:rPr>
        <w:t>vielu ievadīšanu un izotoniskā šķīduma infūziju.</w:t>
      </w:r>
    </w:p>
    <w:p w14:paraId="635BBA35" w14:textId="77777777" w:rsidR="002828C7" w:rsidRDefault="002828C7">
      <w:pPr>
        <w:pStyle w:val="Style1"/>
        <w:ind w:left="0" w:firstLine="0"/>
        <w:rPr>
          <w:b w:val="0"/>
          <w:bCs/>
        </w:rPr>
      </w:pPr>
    </w:p>
    <w:p w14:paraId="51035CB8" w14:textId="77777777" w:rsidR="002828C7" w:rsidRDefault="00FE3DF4">
      <w:pPr>
        <w:tabs>
          <w:tab w:val="clear" w:pos="567"/>
        </w:tabs>
        <w:spacing w:line="240" w:lineRule="auto"/>
        <w:rPr>
          <w:szCs w:val="22"/>
        </w:rPr>
      </w:pPr>
      <w:r>
        <w:rPr>
          <w:szCs w:val="22"/>
          <w:u w:val="single"/>
        </w:rPr>
        <w:t>Būtiska nesaderība</w:t>
      </w:r>
      <w:r>
        <w:t>:</w:t>
      </w:r>
    </w:p>
    <w:p w14:paraId="0908D40A" w14:textId="77777777" w:rsidR="002828C7" w:rsidRDefault="00FE3DF4">
      <w:pPr>
        <w:tabs>
          <w:tab w:val="clear" w:pos="567"/>
        </w:tabs>
        <w:spacing w:line="240" w:lineRule="auto"/>
        <w:rPr>
          <w:szCs w:val="22"/>
        </w:rPr>
      </w:pPr>
      <w:r>
        <w:t>Tā kā nav veikti saderības pētījumi, nelietot šīs veterinārās zāles maisījumā ar citām veterinārajām zālēm.</w:t>
      </w:r>
    </w:p>
    <w:p w14:paraId="32BB4B44" w14:textId="77777777" w:rsidR="002828C7" w:rsidRDefault="002828C7">
      <w:pPr>
        <w:tabs>
          <w:tab w:val="clear" w:pos="567"/>
        </w:tabs>
        <w:spacing w:line="240" w:lineRule="auto"/>
        <w:rPr>
          <w:szCs w:val="22"/>
        </w:rPr>
      </w:pPr>
    </w:p>
    <w:p w14:paraId="56433C0E" w14:textId="77777777" w:rsidR="002828C7" w:rsidRDefault="002828C7">
      <w:pPr>
        <w:tabs>
          <w:tab w:val="clear" w:pos="567"/>
        </w:tabs>
        <w:spacing w:line="240" w:lineRule="auto"/>
        <w:rPr>
          <w:szCs w:val="22"/>
        </w:rPr>
      </w:pPr>
    </w:p>
    <w:p w14:paraId="6C63C272" w14:textId="77777777" w:rsidR="002828C7" w:rsidRDefault="00FE3DF4">
      <w:pPr>
        <w:pStyle w:val="Style1"/>
      </w:pPr>
      <w:r>
        <w:rPr>
          <w:highlight w:val="lightGray"/>
        </w:rPr>
        <w:t>7.</w:t>
      </w:r>
      <w:r>
        <w:tab/>
        <w:t>Blakusparādības</w:t>
      </w:r>
    </w:p>
    <w:p w14:paraId="4A2775B1" w14:textId="77777777" w:rsidR="002828C7" w:rsidRDefault="002828C7">
      <w:pPr>
        <w:tabs>
          <w:tab w:val="clear" w:pos="567"/>
        </w:tabs>
        <w:spacing w:line="240" w:lineRule="auto"/>
        <w:rPr>
          <w:iCs/>
          <w:szCs w:val="22"/>
        </w:rPr>
      </w:pPr>
    </w:p>
    <w:p w14:paraId="66DADEE4" w14:textId="77777777" w:rsidR="002828C7" w:rsidRDefault="00FE3DF4">
      <w:pPr>
        <w:tabs>
          <w:tab w:val="clear" w:pos="567"/>
        </w:tabs>
        <w:spacing w:line="240" w:lineRule="auto"/>
        <w:rPr>
          <w:szCs w:val="22"/>
        </w:rPr>
      </w:pPr>
      <w:r>
        <w:t>Kaķi:</w:t>
      </w:r>
    </w:p>
    <w:p w14:paraId="75A5B7A0" w14:textId="77777777" w:rsidR="002828C7" w:rsidRDefault="002828C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828C7" w14:paraId="3AF87A5F" w14:textId="77777777">
        <w:tc>
          <w:tcPr>
            <w:tcW w:w="2500" w:type="pct"/>
          </w:tcPr>
          <w:p w14:paraId="71827D6B" w14:textId="77777777" w:rsidR="002828C7" w:rsidRDefault="00FE3DF4">
            <w:pPr>
              <w:spacing w:before="60" w:after="60"/>
              <w:rPr>
                <w:szCs w:val="22"/>
              </w:rPr>
            </w:pPr>
            <w:r>
              <w:t>Bieži</w:t>
            </w:r>
          </w:p>
          <w:p w14:paraId="36125B4C" w14:textId="77777777" w:rsidR="002828C7" w:rsidRDefault="00FE3DF4">
            <w:pPr>
              <w:spacing w:before="60" w:after="60"/>
              <w:rPr>
                <w:szCs w:val="22"/>
              </w:rPr>
            </w:pPr>
            <w:r>
              <w:t>(1 līdz 10 dzīvniekiem / 100 ārstētajiem dzīvniekiem):</w:t>
            </w:r>
          </w:p>
        </w:tc>
        <w:tc>
          <w:tcPr>
            <w:tcW w:w="2500" w:type="pct"/>
          </w:tcPr>
          <w:p w14:paraId="79453BF6" w14:textId="77777777" w:rsidR="002828C7" w:rsidRDefault="00FE3DF4">
            <w:pPr>
              <w:spacing w:before="60" w:after="60"/>
            </w:pPr>
            <w:r>
              <w:t>Sāpes injekcijas vietā</w:t>
            </w:r>
          </w:p>
          <w:p w14:paraId="701A45E6" w14:textId="693A05F1" w:rsidR="002828C7" w:rsidRDefault="00FE3DF4">
            <w:pPr>
              <w:spacing w:before="60" w:after="60"/>
              <w:rPr>
                <w:iCs/>
                <w:szCs w:val="22"/>
              </w:rPr>
            </w:pPr>
            <w:r>
              <w:rPr>
                <w:iCs/>
                <w:szCs w:val="22"/>
              </w:rPr>
              <w:t>Kuņģa-zarnu trakta traucējumi</w:t>
            </w:r>
            <w:r>
              <w:rPr>
                <w:iCs/>
                <w:szCs w:val="22"/>
                <w:vertAlign w:val="superscript"/>
              </w:rPr>
              <w:t>1</w:t>
            </w:r>
            <w:r>
              <w:rPr>
                <w:iCs/>
                <w:szCs w:val="22"/>
              </w:rPr>
              <w:t xml:space="preserve">, </w:t>
            </w:r>
            <w:r w:rsidR="00CE6004">
              <w:rPr>
                <w:iCs/>
                <w:szCs w:val="22"/>
              </w:rPr>
              <w:t>diareja</w:t>
            </w:r>
            <w:r w:rsidR="00CE6004">
              <w:rPr>
                <w:iCs/>
                <w:szCs w:val="22"/>
                <w:vertAlign w:val="superscript"/>
              </w:rPr>
              <w:t>1</w:t>
            </w:r>
            <w:r>
              <w:rPr>
                <w:iCs/>
                <w:szCs w:val="22"/>
              </w:rPr>
              <w:t>, vemšana</w:t>
            </w:r>
            <w:r>
              <w:rPr>
                <w:iCs/>
                <w:szCs w:val="22"/>
                <w:vertAlign w:val="superscript"/>
              </w:rPr>
              <w:t>1</w:t>
            </w:r>
          </w:p>
        </w:tc>
      </w:tr>
      <w:tr w:rsidR="002828C7" w14:paraId="782CCC6F" w14:textId="77777777">
        <w:tc>
          <w:tcPr>
            <w:tcW w:w="2500" w:type="pct"/>
          </w:tcPr>
          <w:p w14:paraId="697B650D" w14:textId="77777777" w:rsidR="002828C7" w:rsidRDefault="00FE3DF4">
            <w:pPr>
              <w:spacing w:before="60" w:after="60"/>
              <w:rPr>
                <w:szCs w:val="22"/>
              </w:rPr>
            </w:pPr>
            <w:r>
              <w:t>Retāk</w:t>
            </w:r>
          </w:p>
          <w:p w14:paraId="3DE09C0F" w14:textId="77777777" w:rsidR="002828C7" w:rsidRDefault="00FE3DF4">
            <w:pPr>
              <w:spacing w:before="60" w:after="60"/>
              <w:rPr>
                <w:szCs w:val="22"/>
              </w:rPr>
            </w:pPr>
            <w:r>
              <w:t>(1 līdz 10 dzīvniekiem / 1000 ārstētajiem dzīvniekiem):</w:t>
            </w:r>
          </w:p>
        </w:tc>
        <w:tc>
          <w:tcPr>
            <w:tcW w:w="2500" w:type="pct"/>
            <w:hideMark/>
          </w:tcPr>
          <w:p w14:paraId="6CCFBA59" w14:textId="1A139FB7" w:rsidR="002828C7" w:rsidRDefault="00FE3DF4">
            <w:pPr>
              <w:spacing w:before="60" w:after="60"/>
              <w:rPr>
                <w:iCs/>
                <w:szCs w:val="22"/>
              </w:rPr>
            </w:pPr>
            <w:r>
              <w:t xml:space="preserve">Asiņaina </w:t>
            </w:r>
            <w:r w:rsidR="00CE6004">
              <w:t>diareja</w:t>
            </w:r>
            <w:r>
              <w:t>, vemšana ar asinīm</w:t>
            </w:r>
          </w:p>
        </w:tc>
      </w:tr>
    </w:tbl>
    <w:p w14:paraId="69ABB1F0" w14:textId="77777777" w:rsidR="002828C7" w:rsidRDefault="00FE3DF4">
      <w:pPr>
        <w:tabs>
          <w:tab w:val="clear" w:pos="567"/>
        </w:tabs>
        <w:spacing w:line="240" w:lineRule="auto"/>
        <w:rPr>
          <w:szCs w:val="22"/>
        </w:rPr>
      </w:pPr>
      <w:r>
        <w:rPr>
          <w:szCs w:val="22"/>
          <w:vertAlign w:val="superscript"/>
        </w:rPr>
        <w:t>1</w:t>
      </w:r>
      <w:r>
        <w:rPr>
          <w:szCs w:val="22"/>
        </w:rPr>
        <w:t>Pārsvarā gadījumi bija viegli, un atlabšana notika bez ārstēšanas.</w:t>
      </w:r>
    </w:p>
    <w:p w14:paraId="7AD62883" w14:textId="77777777" w:rsidR="002828C7" w:rsidRDefault="002828C7">
      <w:pPr>
        <w:tabs>
          <w:tab w:val="clear" w:pos="567"/>
        </w:tabs>
        <w:spacing w:line="240" w:lineRule="auto"/>
        <w:rPr>
          <w:szCs w:val="22"/>
        </w:rPr>
      </w:pPr>
    </w:p>
    <w:p w14:paraId="04DD321D" w14:textId="77777777" w:rsidR="002828C7" w:rsidRDefault="00FE3DF4">
      <w:pPr>
        <w:tabs>
          <w:tab w:val="clear" w:pos="567"/>
        </w:tabs>
        <w:spacing w:line="240" w:lineRule="auto"/>
        <w:rPr>
          <w:szCs w:val="22"/>
        </w:rPr>
      </w:pPr>
      <w:r>
        <w:t>Suņi:</w:t>
      </w:r>
    </w:p>
    <w:p w14:paraId="34D83437" w14:textId="77777777" w:rsidR="002828C7" w:rsidRDefault="002828C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828C7" w14:paraId="40A3E407" w14:textId="77777777">
        <w:tc>
          <w:tcPr>
            <w:tcW w:w="2500" w:type="pct"/>
          </w:tcPr>
          <w:p w14:paraId="6557E5DD" w14:textId="77777777" w:rsidR="002828C7" w:rsidRDefault="00FE3DF4">
            <w:pPr>
              <w:spacing w:before="60" w:after="60"/>
              <w:rPr>
                <w:szCs w:val="22"/>
              </w:rPr>
            </w:pPr>
            <w:r>
              <w:t>Bieži</w:t>
            </w:r>
          </w:p>
          <w:p w14:paraId="781A3EDA" w14:textId="77777777" w:rsidR="002828C7" w:rsidRDefault="00FE3DF4">
            <w:pPr>
              <w:spacing w:before="60" w:after="60"/>
              <w:rPr>
                <w:szCs w:val="22"/>
              </w:rPr>
            </w:pPr>
            <w:r>
              <w:t>(1 līdz 10 dzīvniekiem / 100 ārstētajiem dzīvniekiem):</w:t>
            </w:r>
          </w:p>
        </w:tc>
        <w:tc>
          <w:tcPr>
            <w:tcW w:w="2500" w:type="pct"/>
          </w:tcPr>
          <w:p w14:paraId="21EA1CCB" w14:textId="77777777" w:rsidR="002828C7" w:rsidRDefault="00FE3DF4">
            <w:pPr>
              <w:spacing w:before="60" w:after="60"/>
            </w:pPr>
            <w:r>
              <w:t>Sāpes injekcijas vietā</w:t>
            </w:r>
            <w:r>
              <w:rPr>
                <w:vertAlign w:val="superscript"/>
              </w:rPr>
              <w:t>1</w:t>
            </w:r>
          </w:p>
          <w:p w14:paraId="2D5F6B4B" w14:textId="3EA9906B" w:rsidR="002828C7" w:rsidRDefault="00FE3DF4">
            <w:pPr>
              <w:spacing w:before="60" w:after="60"/>
              <w:rPr>
                <w:iCs/>
                <w:szCs w:val="22"/>
              </w:rPr>
            </w:pPr>
            <w:r>
              <w:rPr>
                <w:iCs/>
                <w:szCs w:val="22"/>
              </w:rPr>
              <w:t>Kuņģa-zarnu trakta traucējumi</w:t>
            </w:r>
            <w:r>
              <w:rPr>
                <w:iCs/>
                <w:szCs w:val="22"/>
                <w:vertAlign w:val="superscript"/>
              </w:rPr>
              <w:t>2</w:t>
            </w:r>
            <w:r>
              <w:rPr>
                <w:iCs/>
                <w:szCs w:val="22"/>
              </w:rPr>
              <w:t xml:space="preserve">, </w:t>
            </w:r>
            <w:r w:rsidR="00CE6004">
              <w:rPr>
                <w:iCs/>
                <w:szCs w:val="22"/>
              </w:rPr>
              <w:t>diareja</w:t>
            </w:r>
            <w:r w:rsidR="00CE6004">
              <w:rPr>
                <w:iCs/>
                <w:szCs w:val="22"/>
                <w:vertAlign w:val="superscript"/>
              </w:rPr>
              <w:t>2</w:t>
            </w:r>
            <w:r>
              <w:rPr>
                <w:iCs/>
                <w:szCs w:val="22"/>
              </w:rPr>
              <w:t>, vemšana</w:t>
            </w:r>
            <w:r>
              <w:rPr>
                <w:iCs/>
                <w:szCs w:val="22"/>
                <w:vertAlign w:val="superscript"/>
              </w:rPr>
              <w:t>2</w:t>
            </w:r>
          </w:p>
        </w:tc>
      </w:tr>
      <w:tr w:rsidR="002828C7" w14:paraId="4E8DF312" w14:textId="77777777">
        <w:tc>
          <w:tcPr>
            <w:tcW w:w="2500" w:type="pct"/>
          </w:tcPr>
          <w:p w14:paraId="6A6FBAD4" w14:textId="77777777" w:rsidR="002828C7" w:rsidRDefault="00FE3DF4">
            <w:pPr>
              <w:spacing w:before="60" w:after="60"/>
              <w:rPr>
                <w:szCs w:val="22"/>
              </w:rPr>
            </w:pPr>
            <w:r>
              <w:t>Retāk</w:t>
            </w:r>
          </w:p>
          <w:p w14:paraId="5B5F527F" w14:textId="77777777" w:rsidR="002828C7" w:rsidRDefault="00FE3DF4">
            <w:pPr>
              <w:spacing w:before="60" w:after="60"/>
              <w:rPr>
                <w:szCs w:val="22"/>
              </w:rPr>
            </w:pPr>
            <w:r>
              <w:lastRenderedPageBreak/>
              <w:t>(1 līdz 10 dzīvniekiem / 1000 ārstētajiem dzīvniekiem):</w:t>
            </w:r>
          </w:p>
        </w:tc>
        <w:tc>
          <w:tcPr>
            <w:tcW w:w="2500" w:type="pct"/>
            <w:hideMark/>
          </w:tcPr>
          <w:p w14:paraId="72ECB929" w14:textId="77777777" w:rsidR="002828C7" w:rsidRDefault="00FE3DF4">
            <w:pPr>
              <w:spacing w:before="60" w:after="60"/>
            </w:pPr>
            <w:r>
              <w:lastRenderedPageBreak/>
              <w:t>Tumšas fekālijas</w:t>
            </w:r>
          </w:p>
          <w:p w14:paraId="7E8850BA" w14:textId="77777777" w:rsidR="002828C7" w:rsidRDefault="00FE3DF4">
            <w:pPr>
              <w:spacing w:before="60" w:after="60"/>
              <w:rPr>
                <w:iCs/>
                <w:szCs w:val="22"/>
              </w:rPr>
            </w:pPr>
            <w:r>
              <w:t>Samazināta apetīte</w:t>
            </w:r>
          </w:p>
        </w:tc>
      </w:tr>
    </w:tbl>
    <w:p w14:paraId="36B2CAFD" w14:textId="77777777" w:rsidR="002828C7" w:rsidRDefault="00FE3DF4">
      <w:pPr>
        <w:tabs>
          <w:tab w:val="clear" w:pos="567"/>
        </w:tabs>
        <w:spacing w:line="240" w:lineRule="auto"/>
        <w:rPr>
          <w:szCs w:val="22"/>
        </w:rPr>
      </w:pPr>
      <w:r>
        <w:rPr>
          <w:szCs w:val="22"/>
          <w:vertAlign w:val="superscript"/>
        </w:rPr>
        <w:t>1</w:t>
      </w:r>
      <w:r>
        <w:rPr>
          <w:szCs w:val="22"/>
        </w:rPr>
        <w:t>Vidēji stipras vai stipras sāpes injekcijas vietā bija retāk.</w:t>
      </w:r>
    </w:p>
    <w:p w14:paraId="04221066" w14:textId="77777777" w:rsidR="002828C7" w:rsidRDefault="00FE3DF4">
      <w:pPr>
        <w:tabs>
          <w:tab w:val="clear" w:pos="567"/>
        </w:tabs>
        <w:spacing w:line="240" w:lineRule="auto"/>
        <w:rPr>
          <w:szCs w:val="22"/>
        </w:rPr>
      </w:pPr>
      <w:r>
        <w:rPr>
          <w:szCs w:val="22"/>
          <w:vertAlign w:val="superscript"/>
        </w:rPr>
        <w:t>2</w:t>
      </w:r>
      <w:r>
        <w:rPr>
          <w:szCs w:val="22"/>
        </w:rPr>
        <w:t>Pārsvarā gadījumi bija viegli, un atlabšana notika bez ārstēšanas.</w:t>
      </w:r>
    </w:p>
    <w:p w14:paraId="29DBCD48" w14:textId="77777777" w:rsidR="002828C7" w:rsidRDefault="002828C7">
      <w:pPr>
        <w:tabs>
          <w:tab w:val="clear" w:pos="567"/>
        </w:tabs>
        <w:spacing w:line="240" w:lineRule="auto"/>
        <w:rPr>
          <w:iCs/>
          <w:szCs w:val="22"/>
        </w:rPr>
      </w:pPr>
    </w:p>
    <w:p w14:paraId="705F0DC8" w14:textId="77777777" w:rsidR="002828C7" w:rsidRDefault="00FE3DF4">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09A0AE91" w14:textId="77777777" w:rsidR="002828C7" w:rsidRDefault="00FE3DF4">
      <w:pPr>
        <w:tabs>
          <w:tab w:val="left" w:pos="708"/>
        </w:tabs>
        <w:jc w:val="both"/>
        <w:rPr>
          <w:szCs w:val="22"/>
        </w:rPr>
      </w:pPr>
      <w:r>
        <w:rPr>
          <w:szCs w:val="22"/>
        </w:rPr>
        <w:t xml:space="preserve">Pārtikas un veterinārā dienesta tīmekļa vietnē </w:t>
      </w:r>
      <w:hyperlink r:id="rId11" w:history="1">
        <w:r>
          <w:rPr>
            <w:rStyle w:val="Hyperlink"/>
            <w:szCs w:val="22"/>
          </w:rPr>
          <w:t>www.pvd.gov.lv</w:t>
        </w:r>
      </w:hyperlink>
    </w:p>
    <w:p w14:paraId="74559C5B" w14:textId="77777777" w:rsidR="002828C7" w:rsidRDefault="002828C7"/>
    <w:p w14:paraId="135C4B4B" w14:textId="77777777" w:rsidR="002828C7" w:rsidRDefault="002828C7">
      <w:pPr>
        <w:tabs>
          <w:tab w:val="clear" w:pos="567"/>
        </w:tabs>
        <w:spacing w:line="240" w:lineRule="auto"/>
        <w:rPr>
          <w:iCs/>
          <w:szCs w:val="22"/>
        </w:rPr>
      </w:pPr>
    </w:p>
    <w:p w14:paraId="56C13604" w14:textId="77777777" w:rsidR="002828C7" w:rsidRDefault="00FE3DF4">
      <w:pPr>
        <w:pStyle w:val="Style1"/>
      </w:pPr>
      <w:r>
        <w:rPr>
          <w:highlight w:val="lightGray"/>
        </w:rPr>
        <w:t>8.</w:t>
      </w:r>
      <w:r>
        <w:tab/>
        <w:t>Deva katrai dzīvnieku sugai, lietošanas veids un metode</w:t>
      </w:r>
    </w:p>
    <w:p w14:paraId="4D421304" w14:textId="77777777" w:rsidR="002828C7" w:rsidRDefault="002828C7">
      <w:pPr>
        <w:tabs>
          <w:tab w:val="clear" w:pos="567"/>
        </w:tabs>
        <w:spacing w:line="240" w:lineRule="auto"/>
        <w:rPr>
          <w:szCs w:val="22"/>
        </w:rPr>
      </w:pPr>
    </w:p>
    <w:p w14:paraId="7AE058F1" w14:textId="77777777" w:rsidR="002828C7" w:rsidRDefault="00FE3DF4">
      <w:pPr>
        <w:tabs>
          <w:tab w:val="clear" w:pos="567"/>
        </w:tabs>
        <w:spacing w:line="240" w:lineRule="auto"/>
        <w:rPr>
          <w:szCs w:val="22"/>
        </w:rPr>
      </w:pPr>
      <w:r>
        <w:rPr>
          <w:szCs w:val="22"/>
        </w:rPr>
        <w:t>Subkutānai lietošanai (</w:t>
      </w:r>
      <w:r>
        <w:rPr>
          <w:b/>
          <w:bCs/>
          <w:szCs w:val="22"/>
        </w:rPr>
        <w:t>s.c.</w:t>
      </w:r>
      <w:r>
        <w:rPr>
          <w:szCs w:val="22"/>
        </w:rPr>
        <w:t>).</w:t>
      </w:r>
    </w:p>
    <w:p w14:paraId="0BC10340" w14:textId="77777777" w:rsidR="002828C7" w:rsidRDefault="002828C7">
      <w:pPr>
        <w:tabs>
          <w:tab w:val="clear" w:pos="567"/>
        </w:tabs>
        <w:spacing w:line="240" w:lineRule="auto"/>
        <w:rPr>
          <w:szCs w:val="22"/>
        </w:rPr>
      </w:pPr>
    </w:p>
    <w:p w14:paraId="06A65EBC" w14:textId="52AFE625" w:rsidR="002828C7" w:rsidRDefault="00FE3DF4">
      <w:pPr>
        <w:tabs>
          <w:tab w:val="clear" w:pos="567"/>
        </w:tabs>
        <w:spacing w:line="240" w:lineRule="auto"/>
        <w:rPr>
          <w:szCs w:val="22"/>
        </w:rPr>
      </w:pPr>
      <w:r>
        <w:rPr>
          <w:szCs w:val="22"/>
        </w:rPr>
        <w:t xml:space="preserve">Ieteicamā deva ir 2 mg robenakoksiba/kg ķermeņa svara (1 ml </w:t>
      </w:r>
      <w:r w:rsidR="00CE6004">
        <w:rPr>
          <w:szCs w:val="22"/>
        </w:rPr>
        <w:t xml:space="preserve">šo </w:t>
      </w:r>
      <w:r>
        <w:rPr>
          <w:szCs w:val="22"/>
        </w:rPr>
        <w:t>veterināro zāļu uz 10 kg ķermeņa svara).</w:t>
      </w:r>
    </w:p>
    <w:p w14:paraId="378CF36B" w14:textId="55AC1AD9" w:rsidR="002828C7" w:rsidRDefault="00CE6004">
      <w:pPr>
        <w:tabs>
          <w:tab w:val="clear" w:pos="567"/>
        </w:tabs>
        <w:spacing w:line="240" w:lineRule="auto"/>
        <w:rPr>
          <w:szCs w:val="22"/>
        </w:rPr>
      </w:pPr>
      <w:r>
        <w:rPr>
          <w:szCs w:val="22"/>
        </w:rPr>
        <w:t>Šīs v</w:t>
      </w:r>
      <w:r w:rsidR="00FE3DF4">
        <w:rPr>
          <w:szCs w:val="22"/>
        </w:rPr>
        <w:t xml:space="preserve">eterinārās zāles ievadīt apmēram 30 minūtes pirms operācijas, piemēram, līdz ar vispārējās anestēzijas </w:t>
      </w:r>
      <w:r>
        <w:rPr>
          <w:szCs w:val="22"/>
        </w:rPr>
        <w:t>indukciju</w:t>
      </w:r>
      <w:r w:rsidR="00FE3DF4">
        <w:rPr>
          <w:szCs w:val="22"/>
        </w:rPr>
        <w:t>.</w:t>
      </w:r>
    </w:p>
    <w:p w14:paraId="35630E4A" w14:textId="3605C063" w:rsidR="002828C7" w:rsidRDefault="00FE3DF4">
      <w:pPr>
        <w:tabs>
          <w:tab w:val="clear" w:pos="567"/>
        </w:tabs>
        <w:spacing w:line="240" w:lineRule="auto"/>
        <w:rPr>
          <w:szCs w:val="22"/>
        </w:rPr>
      </w:pPr>
      <w:r>
        <w:rPr>
          <w:szCs w:val="22"/>
        </w:rPr>
        <w:t xml:space="preserve">Pēc operācijas kaķiem reizi dienā var turpināt </w:t>
      </w:r>
      <w:r w:rsidR="00CE6004">
        <w:rPr>
          <w:szCs w:val="22"/>
        </w:rPr>
        <w:t xml:space="preserve">lietot </w:t>
      </w:r>
      <w:r>
        <w:rPr>
          <w:szCs w:val="22"/>
        </w:rPr>
        <w:t>to pašu devu vienā un tajā pašā laikā līdz 2 dienām.</w:t>
      </w:r>
    </w:p>
    <w:p w14:paraId="3427EC20" w14:textId="40335B5D" w:rsidR="002828C7" w:rsidRDefault="00FE3DF4">
      <w:pPr>
        <w:tabs>
          <w:tab w:val="clear" w:pos="567"/>
        </w:tabs>
        <w:spacing w:line="240" w:lineRule="auto"/>
        <w:rPr>
          <w:szCs w:val="22"/>
        </w:rPr>
      </w:pPr>
      <w:r>
        <w:rPr>
          <w:szCs w:val="22"/>
        </w:rPr>
        <w:t xml:space="preserve">Pēc mīksto audu operācijas suņiem reizi dienā var turpināt </w:t>
      </w:r>
      <w:r w:rsidR="00CE6004">
        <w:rPr>
          <w:szCs w:val="22"/>
        </w:rPr>
        <w:t xml:space="preserve">lietot </w:t>
      </w:r>
      <w:r>
        <w:rPr>
          <w:szCs w:val="22"/>
        </w:rPr>
        <w:t>to pašu devu vienā un tajā pašā laikā līdz 2 dienām.</w:t>
      </w:r>
    </w:p>
    <w:p w14:paraId="7A9A46C9" w14:textId="143C88AA" w:rsidR="002828C7" w:rsidRDefault="00FE3DF4">
      <w:pPr>
        <w:tabs>
          <w:tab w:val="clear" w:pos="567"/>
        </w:tabs>
        <w:spacing w:line="240" w:lineRule="auto"/>
        <w:rPr>
          <w:szCs w:val="22"/>
        </w:rPr>
      </w:pPr>
      <w:r>
        <w:rPr>
          <w:szCs w:val="22"/>
        </w:rPr>
        <w:t>Savstarpēji aizvietojama robenakoksibu saturošu veterināro zāļu tablešu un šķīduma injekcijām lietošana tika testēta drošuma pētījumos mērķa dzīvniekiem un tika pierādīta laba panesība kaķiem un suņiem.</w:t>
      </w:r>
    </w:p>
    <w:p w14:paraId="0B9A91F2" w14:textId="77777777" w:rsidR="002828C7" w:rsidRDefault="002828C7">
      <w:pPr>
        <w:tabs>
          <w:tab w:val="clear" w:pos="567"/>
        </w:tabs>
        <w:spacing w:line="240" w:lineRule="auto"/>
        <w:rPr>
          <w:szCs w:val="22"/>
        </w:rPr>
      </w:pPr>
    </w:p>
    <w:p w14:paraId="43DDAD62" w14:textId="4E626826" w:rsidR="002828C7" w:rsidRDefault="00FE3DF4">
      <w:pPr>
        <w:tabs>
          <w:tab w:val="clear" w:pos="567"/>
        </w:tabs>
        <w:spacing w:line="240" w:lineRule="auto"/>
        <w:rPr>
          <w:szCs w:val="22"/>
        </w:rPr>
      </w:pPr>
      <w:r>
        <w:rPr>
          <w:szCs w:val="22"/>
        </w:rPr>
        <w:t>Robenakoksibu saturošu veterināro zāļu šķīdums injekcijām vai tabletes var tikt savstarpēji aizvietotas saskaņā ar indikācijām un lietošanas norādījumiem, kas apstiprināti katrai zāļu formai. Ārstēšana nedrīkst pārsniegt vienu devu (tablete vai injekcija) dienā. Lūdzu, ņemiet vēr</w:t>
      </w:r>
      <w:r w:rsidR="00A327FB">
        <w:rPr>
          <w:szCs w:val="22"/>
        </w:rPr>
        <w:t>ā</w:t>
      </w:r>
      <w:r>
        <w:rPr>
          <w:szCs w:val="22"/>
        </w:rPr>
        <w:t>, ka ieteicamās devas abām zāļu formām var būt atšķirīgas.</w:t>
      </w:r>
    </w:p>
    <w:p w14:paraId="2A51527C" w14:textId="77777777" w:rsidR="002828C7" w:rsidRDefault="002828C7">
      <w:pPr>
        <w:tabs>
          <w:tab w:val="clear" w:pos="567"/>
        </w:tabs>
        <w:spacing w:line="240" w:lineRule="auto"/>
        <w:rPr>
          <w:szCs w:val="22"/>
        </w:rPr>
      </w:pPr>
    </w:p>
    <w:p w14:paraId="0CD61646" w14:textId="77777777" w:rsidR="002828C7" w:rsidRDefault="00FE3DF4">
      <w:pPr>
        <w:tabs>
          <w:tab w:val="clear" w:pos="567"/>
        </w:tabs>
        <w:spacing w:line="240" w:lineRule="auto"/>
        <w:rPr>
          <w:szCs w:val="22"/>
        </w:rPr>
      </w:pPr>
      <w:r>
        <w:rPr>
          <w:szCs w:val="22"/>
        </w:rPr>
        <w:t>Aizbāzni drīkst caurdurt ne vairāk kā 16 reizes.</w:t>
      </w:r>
    </w:p>
    <w:p w14:paraId="0C2129E4" w14:textId="77777777" w:rsidR="002828C7" w:rsidRDefault="002828C7">
      <w:pPr>
        <w:tabs>
          <w:tab w:val="clear" w:pos="567"/>
        </w:tabs>
        <w:spacing w:line="240" w:lineRule="auto"/>
        <w:rPr>
          <w:szCs w:val="22"/>
        </w:rPr>
      </w:pPr>
    </w:p>
    <w:p w14:paraId="6F50B49E" w14:textId="77777777" w:rsidR="002828C7" w:rsidRDefault="002828C7">
      <w:pPr>
        <w:tabs>
          <w:tab w:val="clear" w:pos="567"/>
        </w:tabs>
        <w:spacing w:line="240" w:lineRule="auto"/>
        <w:rPr>
          <w:szCs w:val="22"/>
        </w:rPr>
      </w:pPr>
    </w:p>
    <w:p w14:paraId="062DF25C" w14:textId="77777777" w:rsidR="002828C7" w:rsidRDefault="00FE3DF4">
      <w:pPr>
        <w:pStyle w:val="Style1"/>
      </w:pPr>
      <w:r>
        <w:rPr>
          <w:highlight w:val="lightGray"/>
        </w:rPr>
        <w:t>9.</w:t>
      </w:r>
      <w:r>
        <w:tab/>
        <w:t>Ieteikumi pareizai lietošanai</w:t>
      </w:r>
    </w:p>
    <w:p w14:paraId="2BB768B3" w14:textId="77777777" w:rsidR="002828C7" w:rsidRDefault="002828C7">
      <w:pPr>
        <w:tabs>
          <w:tab w:val="clear" w:pos="567"/>
        </w:tabs>
        <w:spacing w:line="240" w:lineRule="auto"/>
        <w:rPr>
          <w:szCs w:val="22"/>
        </w:rPr>
      </w:pPr>
    </w:p>
    <w:p w14:paraId="36385420" w14:textId="77777777" w:rsidR="002828C7" w:rsidRDefault="00FE3DF4">
      <w:pPr>
        <w:tabs>
          <w:tab w:val="clear" w:pos="567"/>
        </w:tabs>
        <w:spacing w:line="240" w:lineRule="auto"/>
        <w:rPr>
          <w:szCs w:val="22"/>
        </w:rPr>
      </w:pPr>
      <w:r>
        <w:t>Nav.</w:t>
      </w:r>
    </w:p>
    <w:p w14:paraId="2A0012D6" w14:textId="77777777" w:rsidR="002828C7" w:rsidRDefault="002828C7">
      <w:pPr>
        <w:tabs>
          <w:tab w:val="clear" w:pos="567"/>
        </w:tabs>
        <w:spacing w:line="240" w:lineRule="auto"/>
        <w:rPr>
          <w:iCs/>
          <w:szCs w:val="22"/>
        </w:rPr>
      </w:pPr>
    </w:p>
    <w:p w14:paraId="5FDF72F5" w14:textId="77777777" w:rsidR="002828C7" w:rsidRDefault="002828C7">
      <w:pPr>
        <w:tabs>
          <w:tab w:val="clear" w:pos="567"/>
        </w:tabs>
        <w:spacing w:line="240" w:lineRule="auto"/>
        <w:rPr>
          <w:iCs/>
          <w:szCs w:val="22"/>
        </w:rPr>
      </w:pPr>
    </w:p>
    <w:p w14:paraId="1A4A0B54" w14:textId="77777777" w:rsidR="002828C7" w:rsidRDefault="00FE3DF4">
      <w:pPr>
        <w:pStyle w:val="Style1"/>
      </w:pPr>
      <w:r>
        <w:rPr>
          <w:highlight w:val="lightGray"/>
        </w:rPr>
        <w:t>10.</w:t>
      </w:r>
      <w:r>
        <w:tab/>
        <w:t>Ierobežojumu periods</w:t>
      </w:r>
    </w:p>
    <w:p w14:paraId="25A165B1" w14:textId="77777777" w:rsidR="002828C7" w:rsidRDefault="002828C7">
      <w:pPr>
        <w:tabs>
          <w:tab w:val="clear" w:pos="567"/>
        </w:tabs>
        <w:spacing w:line="240" w:lineRule="auto"/>
        <w:rPr>
          <w:iCs/>
          <w:szCs w:val="22"/>
        </w:rPr>
      </w:pPr>
    </w:p>
    <w:p w14:paraId="3BC6F86A" w14:textId="77777777" w:rsidR="002828C7" w:rsidRDefault="00FE3DF4">
      <w:pPr>
        <w:tabs>
          <w:tab w:val="clear" w:pos="567"/>
        </w:tabs>
        <w:spacing w:line="240" w:lineRule="auto"/>
        <w:rPr>
          <w:iCs/>
          <w:szCs w:val="22"/>
        </w:rPr>
      </w:pPr>
      <w:r>
        <w:rPr>
          <w:iCs/>
          <w:szCs w:val="22"/>
        </w:rPr>
        <w:t>Nav piemērojams.</w:t>
      </w:r>
    </w:p>
    <w:p w14:paraId="5B34CE6D" w14:textId="77777777" w:rsidR="002828C7" w:rsidRDefault="002828C7">
      <w:pPr>
        <w:tabs>
          <w:tab w:val="clear" w:pos="567"/>
        </w:tabs>
        <w:spacing w:line="240" w:lineRule="auto"/>
        <w:rPr>
          <w:iCs/>
          <w:szCs w:val="22"/>
        </w:rPr>
      </w:pPr>
    </w:p>
    <w:p w14:paraId="13E01639" w14:textId="77777777" w:rsidR="002828C7" w:rsidRDefault="002828C7">
      <w:pPr>
        <w:tabs>
          <w:tab w:val="clear" w:pos="567"/>
        </w:tabs>
        <w:spacing w:line="240" w:lineRule="auto"/>
        <w:rPr>
          <w:iCs/>
          <w:szCs w:val="22"/>
        </w:rPr>
      </w:pPr>
    </w:p>
    <w:p w14:paraId="16C14E65" w14:textId="77777777" w:rsidR="002828C7" w:rsidRDefault="00FE3DF4">
      <w:pPr>
        <w:pStyle w:val="Style1"/>
      </w:pPr>
      <w:r>
        <w:rPr>
          <w:highlight w:val="lightGray"/>
        </w:rPr>
        <w:t>11.</w:t>
      </w:r>
      <w:r>
        <w:tab/>
        <w:t>Īpaši uzglabāšanas nosacījumi</w:t>
      </w:r>
    </w:p>
    <w:p w14:paraId="10E92953" w14:textId="77777777" w:rsidR="002828C7" w:rsidRDefault="002828C7">
      <w:pPr>
        <w:numPr>
          <w:ilvl w:val="12"/>
          <w:numId w:val="0"/>
        </w:numPr>
        <w:tabs>
          <w:tab w:val="clear" w:pos="567"/>
        </w:tabs>
        <w:spacing w:line="240" w:lineRule="auto"/>
        <w:rPr>
          <w:szCs w:val="22"/>
        </w:rPr>
      </w:pPr>
    </w:p>
    <w:p w14:paraId="5BE30435" w14:textId="77777777" w:rsidR="002828C7" w:rsidRDefault="00FE3DF4">
      <w:pPr>
        <w:numPr>
          <w:ilvl w:val="12"/>
          <w:numId w:val="0"/>
        </w:numPr>
        <w:tabs>
          <w:tab w:val="clear" w:pos="567"/>
        </w:tabs>
        <w:spacing w:line="240" w:lineRule="auto"/>
        <w:rPr>
          <w:szCs w:val="22"/>
        </w:rPr>
      </w:pPr>
      <w:r>
        <w:t>Uzglabāt bērniem neredzamā un nepieejamā vietā.</w:t>
      </w:r>
    </w:p>
    <w:p w14:paraId="2F2541CB" w14:textId="77777777" w:rsidR="002828C7" w:rsidRDefault="002828C7">
      <w:pPr>
        <w:numPr>
          <w:ilvl w:val="12"/>
          <w:numId w:val="0"/>
        </w:numPr>
        <w:tabs>
          <w:tab w:val="clear" w:pos="567"/>
        </w:tabs>
        <w:spacing w:line="240" w:lineRule="auto"/>
        <w:rPr>
          <w:szCs w:val="22"/>
        </w:rPr>
      </w:pPr>
    </w:p>
    <w:p w14:paraId="4359C8BC" w14:textId="77777777" w:rsidR="002828C7" w:rsidRDefault="00FE3DF4">
      <w:pPr>
        <w:tabs>
          <w:tab w:val="clear" w:pos="567"/>
        </w:tabs>
        <w:spacing w:line="240" w:lineRule="auto"/>
      </w:pPr>
      <w:r>
        <w:t>Uzglabāt ledusskapī (2 °C – 8 °C).</w:t>
      </w:r>
    </w:p>
    <w:p w14:paraId="6676B2C8" w14:textId="2B0CED18" w:rsidR="002828C7" w:rsidRDefault="00FE3DF4">
      <w:pPr>
        <w:tabs>
          <w:tab w:val="clear" w:pos="567"/>
        </w:tabs>
        <w:spacing w:line="240" w:lineRule="auto"/>
      </w:pPr>
      <w:r>
        <w:t xml:space="preserve">Pēc pirmās caurduršanas </w:t>
      </w:r>
      <w:r w:rsidR="00A327FB">
        <w:t xml:space="preserve">flakonu </w:t>
      </w:r>
      <w:r>
        <w:t>uzglabāt temperatūrā līdz 25 °C.</w:t>
      </w:r>
    </w:p>
    <w:p w14:paraId="72B57E5E" w14:textId="77777777" w:rsidR="002828C7" w:rsidRDefault="00FE3DF4">
      <w:pPr>
        <w:tabs>
          <w:tab w:val="clear" w:pos="567"/>
        </w:tabs>
        <w:spacing w:line="240" w:lineRule="auto"/>
      </w:pPr>
      <w:r>
        <w:t>Uzglabāt oriģinālajā iepakojumā, lai pasargātu no gaismas.</w:t>
      </w:r>
    </w:p>
    <w:p w14:paraId="37BDC294" w14:textId="77777777" w:rsidR="002828C7" w:rsidRDefault="002828C7">
      <w:pPr>
        <w:numPr>
          <w:ilvl w:val="12"/>
          <w:numId w:val="0"/>
        </w:numPr>
        <w:tabs>
          <w:tab w:val="clear" w:pos="567"/>
        </w:tabs>
        <w:spacing w:line="240" w:lineRule="auto"/>
        <w:rPr>
          <w:szCs w:val="22"/>
        </w:rPr>
      </w:pPr>
    </w:p>
    <w:p w14:paraId="05DE66EF" w14:textId="77777777" w:rsidR="002828C7" w:rsidRDefault="00FE3DF4">
      <w:pPr>
        <w:numPr>
          <w:ilvl w:val="12"/>
          <w:numId w:val="0"/>
        </w:numPr>
        <w:tabs>
          <w:tab w:val="clear" w:pos="567"/>
        </w:tabs>
        <w:spacing w:line="240" w:lineRule="auto"/>
        <w:rPr>
          <w:szCs w:val="22"/>
        </w:rPr>
      </w:pPr>
      <w:r>
        <w:lastRenderedPageBreak/>
        <w:t>Nelietot šīs veterinārās zāles, ja beidzies derīguma termiņš, kas norādīts marķējumā pēc Exp. Derīguma termiņš attiecas uz norādītā mēneša pēdējo dienu.</w:t>
      </w:r>
    </w:p>
    <w:p w14:paraId="401F9705" w14:textId="77777777" w:rsidR="002828C7" w:rsidRDefault="002828C7">
      <w:pPr>
        <w:numPr>
          <w:ilvl w:val="12"/>
          <w:numId w:val="0"/>
        </w:numPr>
        <w:tabs>
          <w:tab w:val="clear" w:pos="567"/>
        </w:tabs>
        <w:spacing w:line="240" w:lineRule="auto"/>
        <w:rPr>
          <w:szCs w:val="22"/>
        </w:rPr>
      </w:pPr>
    </w:p>
    <w:p w14:paraId="16F17D80" w14:textId="77777777" w:rsidR="002828C7" w:rsidRDefault="00FE3DF4">
      <w:pPr>
        <w:tabs>
          <w:tab w:val="clear" w:pos="567"/>
        </w:tabs>
        <w:spacing w:line="240" w:lineRule="auto"/>
        <w:rPr>
          <w:szCs w:val="22"/>
        </w:rPr>
      </w:pPr>
      <w:r>
        <w:t>Derīguma termiņš pēc pirmreizējas tiešā iepakojuma atvēršanas: 28 dienas.</w:t>
      </w:r>
    </w:p>
    <w:p w14:paraId="49685371" w14:textId="77777777" w:rsidR="002828C7" w:rsidRDefault="002828C7">
      <w:pPr>
        <w:tabs>
          <w:tab w:val="clear" w:pos="567"/>
        </w:tabs>
        <w:spacing w:line="240" w:lineRule="auto"/>
        <w:rPr>
          <w:szCs w:val="22"/>
        </w:rPr>
      </w:pPr>
    </w:p>
    <w:p w14:paraId="4255FBE1" w14:textId="77777777" w:rsidR="002828C7" w:rsidRDefault="002828C7">
      <w:pPr>
        <w:tabs>
          <w:tab w:val="clear" w:pos="567"/>
        </w:tabs>
        <w:spacing w:line="240" w:lineRule="auto"/>
        <w:rPr>
          <w:szCs w:val="22"/>
        </w:rPr>
      </w:pPr>
    </w:p>
    <w:p w14:paraId="77ACBACE" w14:textId="77777777" w:rsidR="002828C7" w:rsidRDefault="00FE3DF4">
      <w:pPr>
        <w:pStyle w:val="Style1"/>
      </w:pPr>
      <w:r>
        <w:rPr>
          <w:highlight w:val="lightGray"/>
        </w:rPr>
        <w:t>12.</w:t>
      </w:r>
      <w:r>
        <w:tab/>
        <w:t>Īpaši norādījumi atkritumu iznīcināšanai</w:t>
      </w:r>
    </w:p>
    <w:p w14:paraId="38876965" w14:textId="77777777" w:rsidR="002828C7" w:rsidRDefault="002828C7">
      <w:pPr>
        <w:tabs>
          <w:tab w:val="clear" w:pos="567"/>
        </w:tabs>
        <w:spacing w:line="240" w:lineRule="auto"/>
        <w:rPr>
          <w:szCs w:val="22"/>
        </w:rPr>
      </w:pPr>
    </w:p>
    <w:p w14:paraId="3DE32B92" w14:textId="77777777" w:rsidR="002828C7" w:rsidRDefault="00FE3DF4">
      <w:pPr>
        <w:tabs>
          <w:tab w:val="clear" w:pos="567"/>
        </w:tabs>
        <w:spacing w:line="240" w:lineRule="auto"/>
        <w:rPr>
          <w:szCs w:val="22"/>
        </w:rPr>
      </w:pPr>
      <w:r>
        <w:t>Neizmest veterinārās zāles kanalizācijā vai kopā ar sadzīves atkritumiem.</w:t>
      </w:r>
    </w:p>
    <w:p w14:paraId="4F0B5EBF" w14:textId="77777777" w:rsidR="002828C7" w:rsidRDefault="002828C7">
      <w:pPr>
        <w:tabs>
          <w:tab w:val="clear" w:pos="567"/>
        </w:tabs>
        <w:spacing w:line="240" w:lineRule="auto"/>
        <w:rPr>
          <w:szCs w:val="22"/>
        </w:rPr>
      </w:pPr>
    </w:p>
    <w:p w14:paraId="023EB602" w14:textId="77777777" w:rsidR="002828C7" w:rsidRDefault="00FE3DF4">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AD91E6D" w14:textId="77777777" w:rsidR="002828C7" w:rsidRDefault="002828C7">
      <w:pPr>
        <w:tabs>
          <w:tab w:val="clear" w:pos="567"/>
        </w:tabs>
        <w:spacing w:line="240" w:lineRule="auto"/>
        <w:rPr>
          <w:szCs w:val="22"/>
        </w:rPr>
      </w:pPr>
    </w:p>
    <w:p w14:paraId="3671222E" w14:textId="77777777" w:rsidR="002828C7" w:rsidRDefault="00FE3DF4">
      <w:pPr>
        <w:tabs>
          <w:tab w:val="clear" w:pos="567"/>
        </w:tabs>
        <w:spacing w:line="240" w:lineRule="auto"/>
        <w:rPr>
          <w:szCs w:val="22"/>
        </w:rPr>
      </w:pPr>
      <w:r>
        <w:t>Jautājiet savam veterinārārstam vai farmaceitam, kā atbrīvoties no nevajadzīgām veterinārajām zālēm.</w:t>
      </w:r>
    </w:p>
    <w:p w14:paraId="2D38FC61" w14:textId="77777777" w:rsidR="002828C7" w:rsidRDefault="002828C7">
      <w:pPr>
        <w:tabs>
          <w:tab w:val="clear" w:pos="567"/>
        </w:tabs>
        <w:spacing w:line="240" w:lineRule="auto"/>
        <w:rPr>
          <w:bCs/>
          <w:szCs w:val="22"/>
          <w:highlight w:val="lightGray"/>
        </w:rPr>
      </w:pPr>
    </w:p>
    <w:p w14:paraId="7E36DB84" w14:textId="77777777" w:rsidR="002828C7" w:rsidRDefault="002828C7">
      <w:pPr>
        <w:tabs>
          <w:tab w:val="clear" w:pos="567"/>
        </w:tabs>
        <w:spacing w:line="240" w:lineRule="auto"/>
        <w:rPr>
          <w:bCs/>
          <w:szCs w:val="22"/>
          <w:highlight w:val="lightGray"/>
        </w:rPr>
      </w:pPr>
    </w:p>
    <w:p w14:paraId="199065B2" w14:textId="77777777" w:rsidR="002828C7" w:rsidRDefault="00FE3DF4">
      <w:pPr>
        <w:pStyle w:val="Style1"/>
      </w:pPr>
      <w:r>
        <w:rPr>
          <w:highlight w:val="lightGray"/>
        </w:rPr>
        <w:t>13.</w:t>
      </w:r>
      <w:r>
        <w:tab/>
        <w:t>Veterināro zāļu klasifikācija</w:t>
      </w:r>
    </w:p>
    <w:p w14:paraId="539A1230" w14:textId="77777777" w:rsidR="002828C7" w:rsidRDefault="002828C7">
      <w:pPr>
        <w:tabs>
          <w:tab w:val="clear" w:pos="567"/>
        </w:tabs>
        <w:spacing w:line="240" w:lineRule="auto"/>
        <w:rPr>
          <w:szCs w:val="22"/>
        </w:rPr>
      </w:pPr>
    </w:p>
    <w:p w14:paraId="58B8A1F0" w14:textId="77777777" w:rsidR="002828C7" w:rsidRDefault="00FE3DF4">
      <w:pPr>
        <w:tabs>
          <w:tab w:val="clear" w:pos="567"/>
        </w:tabs>
        <w:spacing w:line="240" w:lineRule="auto"/>
      </w:pPr>
      <w:r>
        <w:t>Recepšu veterinārās zāles.</w:t>
      </w:r>
    </w:p>
    <w:p w14:paraId="3E29609C" w14:textId="77777777" w:rsidR="002828C7" w:rsidRDefault="002828C7">
      <w:pPr>
        <w:tabs>
          <w:tab w:val="clear" w:pos="567"/>
        </w:tabs>
        <w:spacing w:line="240" w:lineRule="auto"/>
      </w:pPr>
    </w:p>
    <w:p w14:paraId="546C1424" w14:textId="77777777" w:rsidR="002828C7" w:rsidRDefault="002828C7">
      <w:pPr>
        <w:tabs>
          <w:tab w:val="clear" w:pos="567"/>
        </w:tabs>
        <w:spacing w:line="240" w:lineRule="auto"/>
        <w:rPr>
          <w:szCs w:val="22"/>
        </w:rPr>
      </w:pPr>
    </w:p>
    <w:p w14:paraId="514D9041" w14:textId="77777777" w:rsidR="002828C7" w:rsidRDefault="00FE3DF4">
      <w:pPr>
        <w:pStyle w:val="Style1"/>
      </w:pPr>
      <w:r>
        <w:rPr>
          <w:highlight w:val="lightGray"/>
        </w:rPr>
        <w:t>14.</w:t>
      </w:r>
      <w:r>
        <w:tab/>
        <w:t>Tirdzniecības atļaujas numuri un iepakojuma lielumi</w:t>
      </w:r>
    </w:p>
    <w:p w14:paraId="27A3EC06" w14:textId="77777777" w:rsidR="002828C7" w:rsidRDefault="002828C7">
      <w:pPr>
        <w:tabs>
          <w:tab w:val="clear" w:pos="567"/>
        </w:tabs>
        <w:spacing w:line="240" w:lineRule="auto"/>
        <w:rPr>
          <w:szCs w:val="22"/>
        </w:rPr>
      </w:pPr>
    </w:p>
    <w:p w14:paraId="2797EC40" w14:textId="77777777" w:rsidR="00AC6E42" w:rsidRDefault="00AC6E42">
      <w:pPr>
        <w:tabs>
          <w:tab w:val="clear" w:pos="567"/>
        </w:tabs>
        <w:spacing w:line="240" w:lineRule="auto"/>
      </w:pPr>
      <w:r w:rsidRPr="00AC6E42">
        <w:t>V/DCP/25/0048</w:t>
      </w:r>
    </w:p>
    <w:p w14:paraId="2456703B" w14:textId="77777777" w:rsidR="00AC6E42" w:rsidRDefault="00AC6E42">
      <w:pPr>
        <w:tabs>
          <w:tab w:val="clear" w:pos="567"/>
        </w:tabs>
        <w:spacing w:line="240" w:lineRule="auto"/>
      </w:pPr>
    </w:p>
    <w:p w14:paraId="56A276EC" w14:textId="002B9DEE" w:rsidR="002828C7" w:rsidRDefault="00FE3DF4">
      <w:pPr>
        <w:tabs>
          <w:tab w:val="clear" w:pos="567"/>
        </w:tabs>
        <w:spacing w:line="240" w:lineRule="auto"/>
        <w:rPr>
          <w:szCs w:val="22"/>
        </w:rPr>
      </w:pPr>
      <w:r>
        <w:t>Kartona kastīte satur vienu 20 ml flakonu.</w:t>
      </w:r>
    </w:p>
    <w:p w14:paraId="31B92649" w14:textId="77777777" w:rsidR="002828C7" w:rsidRDefault="002828C7">
      <w:pPr>
        <w:tabs>
          <w:tab w:val="clear" w:pos="567"/>
        </w:tabs>
        <w:spacing w:line="240" w:lineRule="auto"/>
        <w:rPr>
          <w:szCs w:val="22"/>
        </w:rPr>
      </w:pPr>
    </w:p>
    <w:p w14:paraId="26FE7D3D" w14:textId="77777777" w:rsidR="002828C7" w:rsidRDefault="002828C7">
      <w:pPr>
        <w:tabs>
          <w:tab w:val="clear" w:pos="567"/>
        </w:tabs>
        <w:spacing w:line="240" w:lineRule="auto"/>
        <w:rPr>
          <w:szCs w:val="22"/>
        </w:rPr>
      </w:pPr>
    </w:p>
    <w:p w14:paraId="0C1741EA" w14:textId="77777777" w:rsidR="002828C7" w:rsidRDefault="00FE3DF4">
      <w:pPr>
        <w:pStyle w:val="Style1"/>
      </w:pPr>
      <w:r>
        <w:rPr>
          <w:highlight w:val="lightGray"/>
        </w:rPr>
        <w:t>15.</w:t>
      </w:r>
      <w:r>
        <w:tab/>
        <w:t>Datums, kad lietošanas instrukcija pēdējo reizi pārskatīta</w:t>
      </w:r>
    </w:p>
    <w:p w14:paraId="73485CAF" w14:textId="77777777" w:rsidR="002828C7" w:rsidRDefault="002828C7">
      <w:pPr>
        <w:tabs>
          <w:tab w:val="clear" w:pos="567"/>
        </w:tabs>
        <w:spacing w:line="240" w:lineRule="auto"/>
        <w:rPr>
          <w:szCs w:val="22"/>
        </w:rPr>
      </w:pPr>
    </w:p>
    <w:p w14:paraId="3A18ABFF" w14:textId="77777777" w:rsidR="002828C7" w:rsidRDefault="00FE3DF4">
      <w:pPr>
        <w:rPr>
          <w:szCs w:val="22"/>
        </w:rPr>
      </w:pPr>
      <w:r>
        <w:t>07/2025</w:t>
      </w:r>
    </w:p>
    <w:p w14:paraId="5F8B2A61" w14:textId="77777777" w:rsidR="002828C7" w:rsidRDefault="002828C7">
      <w:pPr>
        <w:tabs>
          <w:tab w:val="clear" w:pos="567"/>
        </w:tabs>
        <w:spacing w:line="240" w:lineRule="auto"/>
        <w:rPr>
          <w:szCs w:val="22"/>
        </w:rPr>
      </w:pPr>
    </w:p>
    <w:p w14:paraId="78E5B5C8" w14:textId="77777777" w:rsidR="002828C7" w:rsidRDefault="00FE3DF4">
      <w:pPr>
        <w:tabs>
          <w:tab w:val="clear" w:pos="567"/>
        </w:tabs>
        <w:spacing w:line="240" w:lineRule="auto"/>
        <w:rPr>
          <w:szCs w:val="22"/>
        </w:rPr>
      </w:pPr>
      <w:r>
        <w:t>Sīkāka informācija par šīm veterinārajām zālēm ir pieejama Savienības zāļu datubāzē (</w:t>
      </w:r>
      <w:hyperlink r:id="rId12" w:history="1">
        <w:r>
          <w:rPr>
            <w:rStyle w:val="Hyperlink"/>
          </w:rPr>
          <w:t>https://medicines.health.europa.eu/veterinary</w:t>
        </w:r>
      </w:hyperlink>
      <w:r>
        <w:t>).</w:t>
      </w:r>
    </w:p>
    <w:p w14:paraId="1F7BC51A" w14:textId="77777777" w:rsidR="002828C7" w:rsidRDefault="002828C7">
      <w:pPr>
        <w:tabs>
          <w:tab w:val="clear" w:pos="567"/>
        </w:tabs>
        <w:spacing w:line="240" w:lineRule="auto"/>
        <w:rPr>
          <w:szCs w:val="22"/>
        </w:rPr>
      </w:pPr>
    </w:p>
    <w:p w14:paraId="6A452B44" w14:textId="77777777" w:rsidR="002828C7" w:rsidRDefault="002828C7">
      <w:pPr>
        <w:tabs>
          <w:tab w:val="clear" w:pos="567"/>
        </w:tabs>
        <w:spacing w:line="240" w:lineRule="auto"/>
        <w:rPr>
          <w:szCs w:val="22"/>
        </w:rPr>
      </w:pPr>
    </w:p>
    <w:p w14:paraId="7A99D213" w14:textId="77777777" w:rsidR="002828C7" w:rsidRDefault="00FE3DF4">
      <w:pPr>
        <w:pStyle w:val="Style1"/>
      </w:pPr>
      <w:r>
        <w:rPr>
          <w:highlight w:val="lightGray"/>
        </w:rPr>
        <w:t>16.</w:t>
      </w:r>
      <w:r>
        <w:tab/>
        <w:t>Kontaktinformācija:</w:t>
      </w:r>
    </w:p>
    <w:p w14:paraId="7A1D2533" w14:textId="77777777" w:rsidR="002828C7" w:rsidRDefault="002828C7">
      <w:pPr>
        <w:tabs>
          <w:tab w:val="clear" w:pos="567"/>
        </w:tabs>
        <w:spacing w:line="240" w:lineRule="auto"/>
        <w:rPr>
          <w:szCs w:val="22"/>
        </w:rPr>
      </w:pPr>
    </w:p>
    <w:p w14:paraId="4B2910EF" w14:textId="77777777" w:rsidR="002828C7" w:rsidRDefault="00FE3DF4">
      <w:bookmarkStart w:id="7" w:name="_Hlk73552578"/>
      <w:r>
        <w:rPr>
          <w:u w:val="single"/>
        </w:rPr>
        <w:t xml:space="preserve">Tirdzniecības atļaujas turētājs </w:t>
      </w:r>
      <w:r>
        <w:rPr>
          <w:iCs/>
          <w:szCs w:val="22"/>
          <w:u w:val="single"/>
        </w:rPr>
        <w:t>un kontaktinformācija, lai ziņotu par iespējamām blakusparādībām</w:t>
      </w:r>
      <w:r>
        <w:t>:</w:t>
      </w:r>
    </w:p>
    <w:p w14:paraId="017B80F6" w14:textId="77777777" w:rsidR="002828C7" w:rsidRDefault="00FE3DF4">
      <w:pPr>
        <w:rPr>
          <w:iCs/>
          <w:szCs w:val="22"/>
        </w:rPr>
      </w:pPr>
      <w:r>
        <w:rPr>
          <w:color w:val="000000"/>
          <w:szCs w:val="22"/>
          <w:lang w:val="da-DK"/>
        </w:rPr>
        <w:t xml:space="preserve">KRKA, d.d., Novo mesto, </w:t>
      </w:r>
      <w:r>
        <w:rPr>
          <w:color w:val="000000"/>
          <w:szCs w:val="22"/>
        </w:rPr>
        <w:t>Šmarješka cesta 6</w:t>
      </w:r>
      <w:r>
        <w:rPr>
          <w:color w:val="000000"/>
          <w:szCs w:val="22"/>
          <w:lang w:val="da-DK"/>
        </w:rPr>
        <w:t xml:space="preserve">, </w:t>
      </w:r>
      <w:r>
        <w:rPr>
          <w:color w:val="000000"/>
          <w:szCs w:val="22"/>
        </w:rPr>
        <w:t>8501 Novo mesto</w:t>
      </w:r>
      <w:r>
        <w:rPr>
          <w:color w:val="000000"/>
          <w:szCs w:val="22"/>
          <w:lang w:val="da-DK"/>
        </w:rPr>
        <w:t xml:space="preserve">, </w:t>
      </w:r>
      <w:r>
        <w:rPr>
          <w:color w:val="000000"/>
          <w:szCs w:val="22"/>
        </w:rPr>
        <w:t>Slovēnija</w:t>
      </w:r>
    </w:p>
    <w:bookmarkEnd w:id="7"/>
    <w:p w14:paraId="7A0F1290" w14:textId="77777777" w:rsidR="002828C7" w:rsidRDefault="00FE3DF4">
      <w:pPr>
        <w:tabs>
          <w:tab w:val="clear" w:pos="567"/>
        </w:tabs>
        <w:spacing w:line="240" w:lineRule="auto"/>
        <w:rPr>
          <w:snapToGrid w:val="0"/>
          <w:color w:val="000000"/>
          <w:szCs w:val="22"/>
        </w:rPr>
      </w:pPr>
      <w:r>
        <w:rPr>
          <w:snapToGrid w:val="0"/>
          <w:color w:val="000000"/>
          <w:szCs w:val="22"/>
        </w:rPr>
        <w:t>Tel.: +37125187879</w:t>
      </w:r>
    </w:p>
    <w:p w14:paraId="2F481D2B" w14:textId="77777777" w:rsidR="002828C7" w:rsidRDefault="002828C7">
      <w:pPr>
        <w:tabs>
          <w:tab w:val="clear" w:pos="567"/>
        </w:tabs>
        <w:spacing w:line="240" w:lineRule="auto"/>
        <w:rPr>
          <w:szCs w:val="22"/>
        </w:rPr>
      </w:pPr>
    </w:p>
    <w:p w14:paraId="7C93CD90" w14:textId="77777777" w:rsidR="002828C7" w:rsidRDefault="00FE3DF4">
      <w:pPr>
        <w:rPr>
          <w:bCs/>
          <w:szCs w:val="22"/>
        </w:rPr>
      </w:pPr>
      <w:r>
        <w:rPr>
          <w:bCs/>
          <w:szCs w:val="22"/>
          <w:u w:val="single"/>
        </w:rPr>
        <w:t>Par sērijas izlaidi atbildīgais ražotājs</w:t>
      </w:r>
      <w:r>
        <w:t>:</w:t>
      </w:r>
    </w:p>
    <w:p w14:paraId="4D421070" w14:textId="77777777" w:rsidR="002828C7" w:rsidRDefault="00FE3DF4">
      <w:pPr>
        <w:rPr>
          <w:color w:val="000000"/>
          <w:szCs w:val="22"/>
          <w:lang w:val="da-DK"/>
        </w:rPr>
      </w:pPr>
      <w:r>
        <w:rPr>
          <w:color w:val="000000"/>
          <w:szCs w:val="22"/>
          <w:lang w:val="da-DK"/>
        </w:rPr>
        <w:t xml:space="preserve">KRKA, d.d., Novo mesto, </w:t>
      </w:r>
      <w:r>
        <w:rPr>
          <w:color w:val="000000"/>
          <w:szCs w:val="22"/>
        </w:rPr>
        <w:t>Šmarješka cesta 6</w:t>
      </w:r>
      <w:r>
        <w:rPr>
          <w:color w:val="000000"/>
          <w:szCs w:val="22"/>
          <w:lang w:val="da-DK"/>
        </w:rPr>
        <w:t xml:space="preserve">, </w:t>
      </w:r>
      <w:r>
        <w:rPr>
          <w:color w:val="000000"/>
          <w:szCs w:val="22"/>
        </w:rPr>
        <w:t>8501 Novo mesto</w:t>
      </w:r>
      <w:r>
        <w:rPr>
          <w:color w:val="000000"/>
          <w:szCs w:val="22"/>
          <w:lang w:val="da-DK"/>
        </w:rPr>
        <w:t xml:space="preserve">, </w:t>
      </w:r>
      <w:r>
        <w:rPr>
          <w:color w:val="000000"/>
          <w:szCs w:val="22"/>
        </w:rPr>
        <w:t>Slovēnija</w:t>
      </w:r>
    </w:p>
    <w:p w14:paraId="7A7D6DBA" w14:textId="77777777" w:rsidR="002828C7" w:rsidRDefault="00FE3DF4">
      <w:pPr>
        <w:rPr>
          <w:rFonts w:cs="Arial"/>
          <w:szCs w:val="22"/>
        </w:rPr>
      </w:pPr>
      <w:r>
        <w:rPr>
          <w:rFonts w:cs="Arial"/>
          <w:szCs w:val="22"/>
          <w:highlight w:val="lightGray"/>
        </w:rPr>
        <w:t>TAD Pharma GmbH, Heinz-Lohmann-Straße 5, 27472 Cuxhaven, Vācija</w:t>
      </w:r>
    </w:p>
    <w:p w14:paraId="38E77EFE" w14:textId="77777777" w:rsidR="002828C7" w:rsidRDefault="002828C7">
      <w:pPr>
        <w:rPr>
          <w:bCs/>
          <w:szCs w:val="22"/>
        </w:rPr>
      </w:pPr>
    </w:p>
    <w:sectPr w:rsidR="002828C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5F7FBC" w14:textId="77777777" w:rsidR="002828C7" w:rsidRDefault="00FE3DF4">
      <w:pPr>
        <w:spacing w:line="240" w:lineRule="auto"/>
      </w:pPr>
      <w:r>
        <w:separator/>
      </w:r>
    </w:p>
  </w:endnote>
  <w:endnote w:type="continuationSeparator" w:id="0">
    <w:p w14:paraId="6F1ED86A" w14:textId="77777777" w:rsidR="002828C7" w:rsidRDefault="00FE3D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BA"/>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0E62D" w14:textId="77777777" w:rsidR="002828C7" w:rsidRDefault="002828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DF15A" w14:textId="77777777" w:rsidR="002828C7" w:rsidRDefault="00FE3DF4">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B4831" w14:textId="77777777" w:rsidR="002828C7" w:rsidRDefault="00FE3DF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126215" w14:textId="77777777" w:rsidR="002828C7" w:rsidRDefault="00FE3DF4">
      <w:pPr>
        <w:spacing w:line="240" w:lineRule="auto"/>
      </w:pPr>
      <w:r>
        <w:separator/>
      </w:r>
    </w:p>
  </w:footnote>
  <w:footnote w:type="continuationSeparator" w:id="0">
    <w:p w14:paraId="4D4A0807" w14:textId="77777777" w:rsidR="002828C7" w:rsidRDefault="00FE3D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A4E84" w14:textId="77777777" w:rsidR="002828C7" w:rsidRDefault="002828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F53BE" w14:textId="77777777" w:rsidR="002828C7" w:rsidRDefault="002828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0EE80" w14:textId="77777777" w:rsidR="002828C7" w:rsidRDefault="002828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90411219">
    <w:abstractNumId w:val="0"/>
    <w:lvlOverride w:ilvl="0">
      <w:lvl w:ilvl="0">
        <w:start w:val="1"/>
        <w:numFmt w:val="bullet"/>
        <w:lvlText w:val="-"/>
        <w:legacy w:legacy="1" w:legacySpace="0" w:legacyIndent="360"/>
        <w:lvlJc w:val="left"/>
        <w:pPr>
          <w:ind w:left="360" w:hanging="360"/>
        </w:pPr>
      </w:lvl>
    </w:lvlOverride>
  </w:num>
  <w:num w:numId="2" w16cid:durableId="141847600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28307618">
    <w:abstractNumId w:val="33"/>
  </w:num>
  <w:num w:numId="4" w16cid:durableId="469522492">
    <w:abstractNumId w:val="32"/>
  </w:num>
  <w:num w:numId="5" w16cid:durableId="1548683357">
    <w:abstractNumId w:val="13"/>
  </w:num>
  <w:num w:numId="6" w16cid:durableId="924917363">
    <w:abstractNumId w:val="24"/>
  </w:num>
  <w:num w:numId="7" w16cid:durableId="1909150287">
    <w:abstractNumId w:val="19"/>
  </w:num>
  <w:num w:numId="8" w16cid:durableId="1005474297">
    <w:abstractNumId w:val="9"/>
  </w:num>
  <w:num w:numId="9" w16cid:durableId="1235778902">
    <w:abstractNumId w:val="30"/>
  </w:num>
  <w:num w:numId="10" w16cid:durableId="1713772756">
    <w:abstractNumId w:val="31"/>
  </w:num>
  <w:num w:numId="11" w16cid:durableId="414278938">
    <w:abstractNumId w:val="15"/>
  </w:num>
  <w:num w:numId="12" w16cid:durableId="1590307534">
    <w:abstractNumId w:val="14"/>
  </w:num>
  <w:num w:numId="13" w16cid:durableId="559752947">
    <w:abstractNumId w:val="3"/>
  </w:num>
  <w:num w:numId="14" w16cid:durableId="1357972042">
    <w:abstractNumId w:val="29"/>
  </w:num>
  <w:num w:numId="15" w16cid:durableId="1459715047">
    <w:abstractNumId w:val="18"/>
  </w:num>
  <w:num w:numId="16" w16cid:durableId="1764298464">
    <w:abstractNumId w:val="34"/>
  </w:num>
  <w:num w:numId="17" w16cid:durableId="1469274244">
    <w:abstractNumId w:val="10"/>
  </w:num>
  <w:num w:numId="18" w16cid:durableId="910507301">
    <w:abstractNumId w:val="1"/>
  </w:num>
  <w:num w:numId="19" w16cid:durableId="434178078">
    <w:abstractNumId w:val="16"/>
  </w:num>
  <w:num w:numId="20" w16cid:durableId="1713825">
    <w:abstractNumId w:val="4"/>
  </w:num>
  <w:num w:numId="21" w16cid:durableId="1555972455">
    <w:abstractNumId w:val="8"/>
  </w:num>
  <w:num w:numId="22" w16cid:durableId="492913012">
    <w:abstractNumId w:val="26"/>
  </w:num>
  <w:num w:numId="23" w16cid:durableId="902642731">
    <w:abstractNumId w:val="35"/>
  </w:num>
  <w:num w:numId="24" w16cid:durableId="431515857">
    <w:abstractNumId w:val="21"/>
  </w:num>
  <w:num w:numId="25" w16cid:durableId="1620407563">
    <w:abstractNumId w:val="11"/>
  </w:num>
  <w:num w:numId="26" w16cid:durableId="973364188">
    <w:abstractNumId w:val="12"/>
  </w:num>
  <w:num w:numId="27" w16cid:durableId="2121142092">
    <w:abstractNumId w:val="6"/>
  </w:num>
  <w:num w:numId="28" w16cid:durableId="158737535">
    <w:abstractNumId w:val="7"/>
  </w:num>
  <w:num w:numId="29" w16cid:durableId="964042406">
    <w:abstractNumId w:val="22"/>
  </w:num>
  <w:num w:numId="30" w16cid:durableId="672756965">
    <w:abstractNumId w:val="37"/>
  </w:num>
  <w:num w:numId="31" w16cid:durableId="797529766">
    <w:abstractNumId w:val="38"/>
  </w:num>
  <w:num w:numId="32" w16cid:durableId="2100133234">
    <w:abstractNumId w:val="20"/>
  </w:num>
  <w:num w:numId="33" w16cid:durableId="1604915321">
    <w:abstractNumId w:val="28"/>
  </w:num>
  <w:num w:numId="34" w16cid:durableId="224074982">
    <w:abstractNumId w:val="23"/>
  </w:num>
  <w:num w:numId="35" w16cid:durableId="1485316915">
    <w:abstractNumId w:val="2"/>
  </w:num>
  <w:num w:numId="36" w16cid:durableId="255211281">
    <w:abstractNumId w:val="5"/>
  </w:num>
  <w:num w:numId="37" w16cid:durableId="703678584">
    <w:abstractNumId w:val="25"/>
  </w:num>
  <w:num w:numId="38" w16cid:durableId="1883588152">
    <w:abstractNumId w:val="17"/>
  </w:num>
  <w:num w:numId="39" w16cid:durableId="1028947918">
    <w:abstractNumId w:val="36"/>
  </w:num>
  <w:num w:numId="40" w16cid:durableId="213775105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828C7"/>
    <w:rsid w:val="00051DC6"/>
    <w:rsid w:val="00113895"/>
    <w:rsid w:val="00140E75"/>
    <w:rsid w:val="002828C7"/>
    <w:rsid w:val="00287431"/>
    <w:rsid w:val="002A1879"/>
    <w:rsid w:val="003D2099"/>
    <w:rsid w:val="003E2EC9"/>
    <w:rsid w:val="0040474C"/>
    <w:rsid w:val="004A3CDA"/>
    <w:rsid w:val="005633FC"/>
    <w:rsid w:val="006617A2"/>
    <w:rsid w:val="006C33BF"/>
    <w:rsid w:val="00705C15"/>
    <w:rsid w:val="0075017B"/>
    <w:rsid w:val="007C3EA0"/>
    <w:rsid w:val="008B2CF3"/>
    <w:rsid w:val="008C13B8"/>
    <w:rsid w:val="008E19C8"/>
    <w:rsid w:val="008F0338"/>
    <w:rsid w:val="009A0B38"/>
    <w:rsid w:val="009A53A2"/>
    <w:rsid w:val="00A327FB"/>
    <w:rsid w:val="00AC6E42"/>
    <w:rsid w:val="00B84889"/>
    <w:rsid w:val="00BB431F"/>
    <w:rsid w:val="00BC092C"/>
    <w:rsid w:val="00C10C88"/>
    <w:rsid w:val="00C36755"/>
    <w:rsid w:val="00C44BCB"/>
    <w:rsid w:val="00CE6004"/>
    <w:rsid w:val="00CE6DE8"/>
    <w:rsid w:val="00D45637"/>
    <w:rsid w:val="00EC39A7"/>
    <w:rsid w:val="00F33A04"/>
    <w:rsid w:val="00F92A32"/>
    <w:rsid w:val="00FC0BC9"/>
    <w:rsid w:val="00FE3DF4"/>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B8365"/>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styleId="UnresolvedMention">
    <w:name w:val="Unresolved Mention"/>
    <w:basedOn w:val="DefaultParagraphFont"/>
    <w:uiPriority w:val="99"/>
    <w:semiHidden/>
    <w:unhideWhenUsed/>
    <w:rsid w:val="00BC0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787486">
      <w:bodyDiv w:val="1"/>
      <w:marLeft w:val="0"/>
      <w:marRight w:val="0"/>
      <w:marTop w:val="0"/>
      <w:marBottom w:val="0"/>
      <w:divBdr>
        <w:top w:val="none" w:sz="0" w:space="0" w:color="auto"/>
        <w:left w:val="none" w:sz="0" w:space="0" w:color="auto"/>
        <w:bottom w:val="none" w:sz="0" w:space="0" w:color="auto"/>
        <w:right w:val="none" w:sz="0" w:space="0" w:color="auto"/>
      </w:divBdr>
      <w:divsChild>
        <w:div w:id="1342851920">
          <w:marLeft w:val="0"/>
          <w:marRight w:val="0"/>
          <w:marTop w:val="0"/>
          <w:marBottom w:val="0"/>
          <w:divBdr>
            <w:top w:val="none" w:sz="0" w:space="0" w:color="auto"/>
            <w:left w:val="none" w:sz="0" w:space="0" w:color="auto"/>
            <w:bottom w:val="none" w:sz="0" w:space="0" w:color="auto"/>
            <w:right w:val="none" w:sz="0" w:space="0" w:color="auto"/>
          </w:divBdr>
          <w:divsChild>
            <w:div w:id="726227459">
              <w:marLeft w:val="0"/>
              <w:marRight w:val="0"/>
              <w:marTop w:val="0"/>
              <w:marBottom w:val="0"/>
              <w:divBdr>
                <w:top w:val="none" w:sz="0" w:space="0" w:color="auto"/>
                <w:left w:val="none" w:sz="0" w:space="0" w:color="auto"/>
                <w:bottom w:val="none" w:sz="0" w:space="0" w:color="auto"/>
                <w:right w:val="none" w:sz="0" w:space="0" w:color="auto"/>
              </w:divBdr>
            </w:div>
            <w:div w:id="1447651182">
              <w:marLeft w:val="0"/>
              <w:marRight w:val="0"/>
              <w:marTop w:val="0"/>
              <w:marBottom w:val="0"/>
              <w:divBdr>
                <w:top w:val="none" w:sz="0" w:space="0" w:color="auto"/>
                <w:left w:val="none" w:sz="0" w:space="0" w:color="auto"/>
                <w:bottom w:val="none" w:sz="0" w:space="0" w:color="auto"/>
                <w:right w:val="none" w:sz="0" w:space="0" w:color="auto"/>
              </w:divBdr>
            </w:div>
            <w:div w:id="1549102200">
              <w:marLeft w:val="0"/>
              <w:marRight w:val="0"/>
              <w:marTop w:val="0"/>
              <w:marBottom w:val="0"/>
              <w:divBdr>
                <w:top w:val="none" w:sz="0" w:space="0" w:color="auto"/>
                <w:left w:val="none" w:sz="0" w:space="0" w:color="auto"/>
                <w:bottom w:val="none" w:sz="0" w:space="0" w:color="auto"/>
                <w:right w:val="none" w:sz="0" w:space="0" w:color="auto"/>
              </w:divBdr>
              <w:divsChild>
                <w:div w:id="9944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55944">
          <w:marLeft w:val="0"/>
          <w:marRight w:val="0"/>
          <w:marTop w:val="0"/>
          <w:marBottom w:val="0"/>
          <w:divBdr>
            <w:top w:val="none" w:sz="0" w:space="0" w:color="auto"/>
            <w:left w:val="none" w:sz="0" w:space="0" w:color="auto"/>
            <w:bottom w:val="none" w:sz="0" w:space="0" w:color="auto"/>
            <w:right w:val="none" w:sz="0" w:space="0" w:color="auto"/>
          </w:divBdr>
          <w:divsChild>
            <w:div w:id="1268269766">
              <w:marLeft w:val="0"/>
              <w:marRight w:val="0"/>
              <w:marTop w:val="0"/>
              <w:marBottom w:val="0"/>
              <w:divBdr>
                <w:top w:val="none" w:sz="0" w:space="0" w:color="auto"/>
                <w:left w:val="none" w:sz="0" w:space="0" w:color="auto"/>
                <w:bottom w:val="none" w:sz="0" w:space="0" w:color="auto"/>
                <w:right w:val="none" w:sz="0" w:space="0" w:color="auto"/>
              </w:divBdr>
              <w:divsChild>
                <w:div w:id="891504103">
                  <w:marLeft w:val="0"/>
                  <w:marRight w:val="0"/>
                  <w:marTop w:val="0"/>
                  <w:marBottom w:val="0"/>
                  <w:divBdr>
                    <w:top w:val="none" w:sz="0" w:space="0" w:color="auto"/>
                    <w:left w:val="none" w:sz="0" w:space="0" w:color="auto"/>
                    <w:bottom w:val="none" w:sz="0" w:space="0" w:color="auto"/>
                    <w:right w:val="none" w:sz="0" w:space="0" w:color="auto"/>
                  </w:divBdr>
                  <w:divsChild>
                    <w:div w:id="178920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951336">
      <w:bodyDiv w:val="1"/>
      <w:marLeft w:val="0"/>
      <w:marRight w:val="0"/>
      <w:marTop w:val="0"/>
      <w:marBottom w:val="0"/>
      <w:divBdr>
        <w:top w:val="none" w:sz="0" w:space="0" w:color="auto"/>
        <w:left w:val="none" w:sz="0" w:space="0" w:color="auto"/>
        <w:bottom w:val="none" w:sz="0" w:space="0" w:color="auto"/>
        <w:right w:val="none" w:sz="0" w:space="0" w:color="auto"/>
      </w:divBdr>
      <w:divsChild>
        <w:div w:id="2015720351">
          <w:marLeft w:val="0"/>
          <w:marRight w:val="0"/>
          <w:marTop w:val="0"/>
          <w:marBottom w:val="0"/>
          <w:divBdr>
            <w:top w:val="none" w:sz="0" w:space="0" w:color="auto"/>
            <w:left w:val="none" w:sz="0" w:space="0" w:color="auto"/>
            <w:bottom w:val="none" w:sz="0" w:space="0" w:color="auto"/>
            <w:right w:val="none" w:sz="0" w:space="0" w:color="auto"/>
          </w:divBdr>
          <w:divsChild>
            <w:div w:id="707220328">
              <w:marLeft w:val="0"/>
              <w:marRight w:val="0"/>
              <w:marTop w:val="0"/>
              <w:marBottom w:val="0"/>
              <w:divBdr>
                <w:top w:val="none" w:sz="0" w:space="0" w:color="auto"/>
                <w:left w:val="none" w:sz="0" w:space="0" w:color="auto"/>
                <w:bottom w:val="none" w:sz="0" w:space="0" w:color="auto"/>
                <w:right w:val="none" w:sz="0" w:space="0" w:color="auto"/>
              </w:divBdr>
            </w:div>
            <w:div w:id="1653830063">
              <w:marLeft w:val="0"/>
              <w:marRight w:val="0"/>
              <w:marTop w:val="0"/>
              <w:marBottom w:val="0"/>
              <w:divBdr>
                <w:top w:val="none" w:sz="0" w:space="0" w:color="auto"/>
                <w:left w:val="none" w:sz="0" w:space="0" w:color="auto"/>
                <w:bottom w:val="none" w:sz="0" w:space="0" w:color="auto"/>
                <w:right w:val="none" w:sz="0" w:space="0" w:color="auto"/>
              </w:divBdr>
            </w:div>
            <w:div w:id="2116709900">
              <w:marLeft w:val="0"/>
              <w:marRight w:val="0"/>
              <w:marTop w:val="0"/>
              <w:marBottom w:val="0"/>
              <w:divBdr>
                <w:top w:val="none" w:sz="0" w:space="0" w:color="auto"/>
                <w:left w:val="none" w:sz="0" w:space="0" w:color="auto"/>
                <w:bottom w:val="none" w:sz="0" w:space="0" w:color="auto"/>
                <w:right w:val="none" w:sz="0" w:space="0" w:color="auto"/>
              </w:divBdr>
              <w:divsChild>
                <w:div w:id="170591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668477">
          <w:marLeft w:val="0"/>
          <w:marRight w:val="0"/>
          <w:marTop w:val="0"/>
          <w:marBottom w:val="0"/>
          <w:divBdr>
            <w:top w:val="none" w:sz="0" w:space="0" w:color="auto"/>
            <w:left w:val="none" w:sz="0" w:space="0" w:color="auto"/>
            <w:bottom w:val="none" w:sz="0" w:space="0" w:color="auto"/>
            <w:right w:val="none" w:sz="0" w:space="0" w:color="auto"/>
          </w:divBdr>
          <w:divsChild>
            <w:div w:id="134833998">
              <w:marLeft w:val="0"/>
              <w:marRight w:val="0"/>
              <w:marTop w:val="0"/>
              <w:marBottom w:val="0"/>
              <w:divBdr>
                <w:top w:val="none" w:sz="0" w:space="0" w:color="auto"/>
                <w:left w:val="none" w:sz="0" w:space="0" w:color="auto"/>
                <w:bottom w:val="none" w:sz="0" w:space="0" w:color="auto"/>
                <w:right w:val="none" w:sz="0" w:space="0" w:color="auto"/>
              </w:divBdr>
              <w:divsChild>
                <w:div w:id="722411883">
                  <w:marLeft w:val="0"/>
                  <w:marRight w:val="0"/>
                  <w:marTop w:val="0"/>
                  <w:marBottom w:val="0"/>
                  <w:divBdr>
                    <w:top w:val="none" w:sz="0" w:space="0" w:color="auto"/>
                    <w:left w:val="none" w:sz="0" w:space="0" w:color="auto"/>
                    <w:bottom w:val="none" w:sz="0" w:space="0" w:color="auto"/>
                    <w:right w:val="none" w:sz="0" w:space="0" w:color="auto"/>
                  </w:divBdr>
                  <w:divsChild>
                    <w:div w:id="139245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A5C88-A180-41CD-A82B-760EC2276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3766</Words>
  <Characters>25733</Characters>
  <Application>Microsoft Office Word</Application>
  <DocSecurity>0</DocSecurity>
  <Lines>214</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29441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