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4A549" w14:textId="77777777" w:rsidR="00F5217F" w:rsidRPr="00E03C02" w:rsidRDefault="00F5217F" w:rsidP="00F5217F">
      <w:pPr>
        <w:rPr>
          <w:rFonts w:ascii="Times New Roman" w:hAnsi="Times New Roman"/>
          <w:szCs w:val="22"/>
        </w:rPr>
      </w:pPr>
    </w:p>
    <w:p w14:paraId="5F75CCE4" w14:textId="77777777" w:rsidR="00F5217F" w:rsidRPr="00E03C02" w:rsidRDefault="00F5217F" w:rsidP="00F5217F">
      <w:pPr>
        <w:rPr>
          <w:rFonts w:ascii="Times New Roman" w:hAnsi="Times New Roman"/>
          <w:szCs w:val="22"/>
        </w:rPr>
      </w:pPr>
    </w:p>
    <w:p w14:paraId="45422BD5" w14:textId="77777777" w:rsidR="00F5217F" w:rsidRPr="00E03C02" w:rsidRDefault="00F5217F" w:rsidP="00F5217F">
      <w:pPr>
        <w:rPr>
          <w:rFonts w:ascii="Times New Roman" w:hAnsi="Times New Roman"/>
          <w:szCs w:val="22"/>
        </w:rPr>
      </w:pPr>
    </w:p>
    <w:p w14:paraId="16985E87" w14:textId="77777777" w:rsidR="00F5217F" w:rsidRPr="00E03C02" w:rsidRDefault="00F5217F" w:rsidP="00F5217F">
      <w:pPr>
        <w:rPr>
          <w:rFonts w:ascii="Times New Roman" w:hAnsi="Times New Roman"/>
          <w:szCs w:val="22"/>
        </w:rPr>
      </w:pPr>
    </w:p>
    <w:p w14:paraId="6E6F13D8" w14:textId="77777777" w:rsidR="00F5217F" w:rsidRPr="00E03C02" w:rsidRDefault="00F5217F" w:rsidP="00F5217F">
      <w:pPr>
        <w:rPr>
          <w:rFonts w:ascii="Times New Roman" w:hAnsi="Times New Roman"/>
          <w:szCs w:val="22"/>
        </w:rPr>
      </w:pPr>
    </w:p>
    <w:p w14:paraId="36592527" w14:textId="77777777" w:rsidR="00F5217F" w:rsidRPr="00E03C02" w:rsidRDefault="00F5217F" w:rsidP="00F5217F">
      <w:pPr>
        <w:rPr>
          <w:rFonts w:ascii="Times New Roman" w:hAnsi="Times New Roman"/>
          <w:szCs w:val="22"/>
        </w:rPr>
      </w:pPr>
    </w:p>
    <w:p w14:paraId="14F3215D" w14:textId="77777777" w:rsidR="00F5217F" w:rsidRPr="00E03C02" w:rsidRDefault="00F5217F" w:rsidP="00F5217F">
      <w:pPr>
        <w:rPr>
          <w:rFonts w:ascii="Times New Roman" w:hAnsi="Times New Roman"/>
          <w:szCs w:val="22"/>
        </w:rPr>
      </w:pPr>
    </w:p>
    <w:p w14:paraId="4E53983E" w14:textId="77777777" w:rsidR="00F5217F" w:rsidRPr="00E03C02" w:rsidRDefault="00F5217F" w:rsidP="00F5217F">
      <w:pPr>
        <w:rPr>
          <w:rFonts w:ascii="Times New Roman" w:hAnsi="Times New Roman"/>
          <w:szCs w:val="22"/>
        </w:rPr>
      </w:pPr>
    </w:p>
    <w:p w14:paraId="780469D9" w14:textId="77777777" w:rsidR="00F5217F" w:rsidRPr="00E03C02" w:rsidRDefault="00F5217F" w:rsidP="00F5217F">
      <w:pPr>
        <w:rPr>
          <w:rFonts w:ascii="Times New Roman" w:hAnsi="Times New Roman"/>
          <w:szCs w:val="22"/>
        </w:rPr>
      </w:pPr>
    </w:p>
    <w:p w14:paraId="5C5D962D" w14:textId="77777777" w:rsidR="00F5217F" w:rsidRPr="00E03C02" w:rsidRDefault="00F5217F" w:rsidP="00F5217F">
      <w:pPr>
        <w:rPr>
          <w:rFonts w:ascii="Times New Roman" w:hAnsi="Times New Roman"/>
          <w:szCs w:val="22"/>
        </w:rPr>
      </w:pPr>
    </w:p>
    <w:p w14:paraId="0D572F5E" w14:textId="77777777" w:rsidR="00F5217F" w:rsidRPr="00E03C02" w:rsidRDefault="00F5217F" w:rsidP="00F5217F">
      <w:pPr>
        <w:rPr>
          <w:rFonts w:ascii="Times New Roman" w:hAnsi="Times New Roman"/>
          <w:szCs w:val="22"/>
        </w:rPr>
      </w:pPr>
    </w:p>
    <w:p w14:paraId="64C0D5A7" w14:textId="77777777" w:rsidR="00F5217F" w:rsidRPr="00E03C02" w:rsidRDefault="00F5217F" w:rsidP="00F5217F">
      <w:pPr>
        <w:rPr>
          <w:rFonts w:ascii="Times New Roman" w:hAnsi="Times New Roman"/>
          <w:szCs w:val="22"/>
        </w:rPr>
      </w:pPr>
    </w:p>
    <w:p w14:paraId="54D163D3" w14:textId="77777777" w:rsidR="00F5217F" w:rsidRPr="00E03C02" w:rsidRDefault="00F5217F" w:rsidP="00F5217F">
      <w:pPr>
        <w:rPr>
          <w:rFonts w:ascii="Times New Roman" w:hAnsi="Times New Roman"/>
          <w:szCs w:val="22"/>
        </w:rPr>
      </w:pPr>
    </w:p>
    <w:p w14:paraId="7FEF6EAA" w14:textId="77777777" w:rsidR="00F5217F" w:rsidRPr="00E03C02" w:rsidRDefault="00F5217F" w:rsidP="00F5217F">
      <w:pPr>
        <w:rPr>
          <w:rFonts w:ascii="Times New Roman" w:hAnsi="Times New Roman"/>
          <w:szCs w:val="22"/>
        </w:rPr>
      </w:pPr>
    </w:p>
    <w:p w14:paraId="1F7567DF" w14:textId="77777777" w:rsidR="00F5217F" w:rsidRPr="00E03C02" w:rsidRDefault="00F5217F" w:rsidP="00F5217F">
      <w:pPr>
        <w:rPr>
          <w:rFonts w:ascii="Times New Roman" w:hAnsi="Times New Roman"/>
          <w:szCs w:val="22"/>
        </w:rPr>
      </w:pPr>
    </w:p>
    <w:p w14:paraId="761E9014" w14:textId="77777777" w:rsidR="00F5217F" w:rsidRPr="00E03C02" w:rsidRDefault="00F5217F" w:rsidP="00F5217F">
      <w:pPr>
        <w:rPr>
          <w:rFonts w:ascii="Times New Roman" w:hAnsi="Times New Roman"/>
          <w:szCs w:val="22"/>
        </w:rPr>
      </w:pPr>
    </w:p>
    <w:p w14:paraId="0D8A46B4" w14:textId="77777777" w:rsidR="00F5217F" w:rsidRPr="00E03C02" w:rsidRDefault="00F5217F" w:rsidP="00F5217F">
      <w:pPr>
        <w:rPr>
          <w:rFonts w:ascii="Times New Roman" w:hAnsi="Times New Roman"/>
          <w:szCs w:val="22"/>
        </w:rPr>
      </w:pPr>
    </w:p>
    <w:p w14:paraId="0CC72F8D" w14:textId="77777777" w:rsidR="00F5217F" w:rsidRPr="00E03C02" w:rsidRDefault="00F5217F" w:rsidP="00F5217F">
      <w:pPr>
        <w:rPr>
          <w:rFonts w:ascii="Times New Roman" w:hAnsi="Times New Roman"/>
          <w:szCs w:val="22"/>
        </w:rPr>
      </w:pPr>
    </w:p>
    <w:p w14:paraId="5077E4A0" w14:textId="77777777" w:rsidR="00F5217F" w:rsidRPr="00E03C02" w:rsidRDefault="00F5217F" w:rsidP="00F5217F">
      <w:pPr>
        <w:rPr>
          <w:rFonts w:ascii="Times New Roman" w:hAnsi="Times New Roman"/>
          <w:szCs w:val="22"/>
        </w:rPr>
      </w:pPr>
    </w:p>
    <w:p w14:paraId="228AB501" w14:textId="77777777" w:rsidR="00F5217F" w:rsidRPr="00E03C02" w:rsidRDefault="00F5217F" w:rsidP="00F5217F">
      <w:pPr>
        <w:rPr>
          <w:rFonts w:ascii="Times New Roman" w:hAnsi="Times New Roman"/>
          <w:szCs w:val="22"/>
        </w:rPr>
      </w:pPr>
    </w:p>
    <w:p w14:paraId="3E4EA9E6" w14:textId="77777777" w:rsidR="00F5217F" w:rsidRPr="00E03C02" w:rsidRDefault="00F5217F" w:rsidP="00F5217F">
      <w:pPr>
        <w:jc w:val="center"/>
        <w:rPr>
          <w:rFonts w:ascii="Times New Roman" w:hAnsi="Times New Roman"/>
          <w:b/>
          <w:szCs w:val="22"/>
        </w:rPr>
      </w:pPr>
      <w:r w:rsidRPr="00E03C02">
        <w:rPr>
          <w:rFonts w:ascii="Times New Roman" w:hAnsi="Times New Roman"/>
          <w:b/>
          <w:bCs/>
          <w:szCs w:val="22"/>
          <w:lang w:val="lv"/>
        </w:rPr>
        <w:t>I PIELIKUMS</w:t>
      </w:r>
    </w:p>
    <w:p w14:paraId="6AD8C1C8" w14:textId="77777777" w:rsidR="00F5217F" w:rsidRPr="00E03C02" w:rsidRDefault="00F5217F" w:rsidP="00F5217F">
      <w:pPr>
        <w:rPr>
          <w:rFonts w:ascii="Times New Roman" w:hAnsi="Times New Roman"/>
          <w:szCs w:val="22"/>
        </w:rPr>
      </w:pPr>
    </w:p>
    <w:p w14:paraId="188EFEB5" w14:textId="77777777" w:rsidR="00F5217F" w:rsidRPr="00E03C02" w:rsidRDefault="00F5217F" w:rsidP="00F5217F">
      <w:pPr>
        <w:jc w:val="center"/>
        <w:rPr>
          <w:rFonts w:ascii="Times New Roman" w:hAnsi="Times New Roman"/>
          <w:b/>
          <w:szCs w:val="22"/>
        </w:rPr>
      </w:pPr>
      <w:r w:rsidRPr="00E03C02">
        <w:rPr>
          <w:rFonts w:ascii="Times New Roman" w:hAnsi="Times New Roman"/>
          <w:b/>
          <w:bCs/>
          <w:szCs w:val="22"/>
          <w:lang w:val="lv"/>
        </w:rPr>
        <w:t>VETERINĀRO ZĀĻU APRAKSTS</w:t>
      </w:r>
    </w:p>
    <w:p w14:paraId="40CE32B5" w14:textId="77777777" w:rsidR="00323C1A" w:rsidRPr="00C73974" w:rsidRDefault="00F5217F" w:rsidP="00F5217F">
      <w:pPr>
        <w:tabs>
          <w:tab w:val="left" w:pos="567"/>
          <w:tab w:val="left" w:pos="1134"/>
        </w:tabs>
        <w:jc w:val="center"/>
        <w:rPr>
          <w:rFonts w:ascii="Times New Roman" w:hAnsi="Times New Roman"/>
          <w:szCs w:val="22"/>
        </w:rPr>
      </w:pPr>
      <w:r w:rsidRPr="00E03C02">
        <w:rPr>
          <w:rFonts w:ascii="Times New Roman" w:hAnsi="Times New Roman"/>
          <w:b/>
          <w:bCs/>
          <w:szCs w:val="22"/>
          <w:lang w:val="lv"/>
        </w:rPr>
        <w:br w:type="page"/>
      </w:r>
    </w:p>
    <w:p w14:paraId="417C1223" w14:textId="77777777" w:rsidR="00323C1A" w:rsidRPr="00C73974" w:rsidRDefault="00323C1A" w:rsidP="00323C1A">
      <w:pPr>
        <w:tabs>
          <w:tab w:val="left" w:pos="567"/>
        </w:tabs>
        <w:rPr>
          <w:rFonts w:ascii="Times New Roman" w:hAnsi="Times New Roman"/>
          <w:szCs w:val="22"/>
        </w:rPr>
      </w:pPr>
      <w:r w:rsidRPr="00C73974">
        <w:rPr>
          <w:rFonts w:ascii="Times New Roman" w:hAnsi="Times New Roman"/>
          <w:b/>
          <w:bCs/>
          <w:szCs w:val="22"/>
          <w:lang w:val="lv"/>
        </w:rPr>
        <w:lastRenderedPageBreak/>
        <w:t>1.</w:t>
      </w:r>
      <w:r w:rsidRPr="00C73974">
        <w:rPr>
          <w:rFonts w:ascii="Times New Roman" w:hAnsi="Times New Roman"/>
          <w:b/>
          <w:bCs/>
          <w:szCs w:val="22"/>
          <w:lang w:val="lv"/>
        </w:rPr>
        <w:tab/>
        <w:t>VETERINĀRO ZĀĻU NOSAUKUMS</w:t>
      </w:r>
    </w:p>
    <w:p w14:paraId="4FD08E06" w14:textId="77777777" w:rsidR="00CD2CBD" w:rsidRPr="00C73974" w:rsidRDefault="00CD2CBD" w:rsidP="00323C1A">
      <w:pPr>
        <w:tabs>
          <w:tab w:val="left" w:pos="567"/>
        </w:tabs>
        <w:ind w:left="567"/>
        <w:rPr>
          <w:rFonts w:ascii="Times New Roman" w:hAnsi="Times New Roman"/>
          <w:szCs w:val="22"/>
        </w:rPr>
      </w:pPr>
    </w:p>
    <w:p w14:paraId="0EE556B2" w14:textId="78A8F2A2" w:rsidR="00323C1A" w:rsidRPr="00C73974" w:rsidRDefault="00F777AF" w:rsidP="00323C1A">
      <w:pPr>
        <w:tabs>
          <w:tab w:val="left" w:pos="567"/>
        </w:tabs>
        <w:ind w:left="567"/>
        <w:rPr>
          <w:rFonts w:ascii="Times New Roman" w:hAnsi="Times New Roman"/>
          <w:szCs w:val="22"/>
        </w:rPr>
      </w:pPr>
      <w:r w:rsidRPr="00C73974">
        <w:rPr>
          <w:rFonts w:ascii="Times New Roman" w:hAnsi="Times New Roman"/>
          <w:szCs w:val="22"/>
          <w:lang w:val="lv"/>
        </w:rPr>
        <w:t>A</w:t>
      </w:r>
      <w:r w:rsidR="008F05D7" w:rsidRPr="00C73974">
        <w:rPr>
          <w:rFonts w:ascii="Times New Roman" w:hAnsi="Times New Roman"/>
          <w:szCs w:val="22"/>
          <w:lang w:val="lv"/>
        </w:rPr>
        <w:t>mphen</w:t>
      </w:r>
      <w:r w:rsidRPr="00C73974">
        <w:rPr>
          <w:rFonts w:ascii="Times New Roman" w:hAnsi="Times New Roman"/>
          <w:szCs w:val="22"/>
          <w:lang w:val="lv"/>
        </w:rPr>
        <w:t xml:space="preserve"> </w:t>
      </w:r>
      <w:bookmarkStart w:id="0" w:name="_Hlk129869433"/>
      <w:r w:rsidRPr="00C73974">
        <w:rPr>
          <w:rFonts w:ascii="Times New Roman" w:hAnsi="Times New Roman"/>
          <w:szCs w:val="22"/>
          <w:lang w:val="lv"/>
        </w:rPr>
        <w:t>200 mg/ml suspensija lietošanai dzeramajā ūdenī cūkām</w:t>
      </w:r>
      <w:bookmarkEnd w:id="0"/>
      <w:r w:rsidRPr="00C73974">
        <w:rPr>
          <w:rFonts w:ascii="Times New Roman" w:hAnsi="Times New Roman"/>
          <w:szCs w:val="22"/>
          <w:lang w:val="lv"/>
        </w:rPr>
        <w:t xml:space="preserve"> </w:t>
      </w:r>
    </w:p>
    <w:p w14:paraId="0F3BAE54" w14:textId="77777777" w:rsidR="00E23B30" w:rsidRPr="00C73974" w:rsidRDefault="00E23B30" w:rsidP="00323C1A">
      <w:pPr>
        <w:tabs>
          <w:tab w:val="left" w:pos="567"/>
        </w:tabs>
        <w:ind w:left="567"/>
        <w:rPr>
          <w:rFonts w:ascii="Times New Roman" w:hAnsi="Times New Roman"/>
          <w:szCs w:val="22"/>
        </w:rPr>
      </w:pPr>
    </w:p>
    <w:p w14:paraId="05F31E2E" w14:textId="77777777" w:rsidR="00882F99" w:rsidRPr="00C73974" w:rsidRDefault="00882F99" w:rsidP="0088605F">
      <w:pPr>
        <w:tabs>
          <w:tab w:val="left" w:pos="567"/>
        </w:tabs>
        <w:rPr>
          <w:rFonts w:ascii="Times New Roman" w:hAnsi="Times New Roman"/>
          <w:szCs w:val="22"/>
        </w:rPr>
      </w:pPr>
    </w:p>
    <w:p w14:paraId="5AD97DA9" w14:textId="77777777" w:rsidR="00323C1A" w:rsidRPr="00C73974" w:rsidRDefault="00323C1A" w:rsidP="00323C1A">
      <w:pPr>
        <w:tabs>
          <w:tab w:val="left" w:pos="567"/>
        </w:tabs>
        <w:rPr>
          <w:rFonts w:ascii="Times New Roman" w:hAnsi="Times New Roman"/>
          <w:szCs w:val="22"/>
        </w:rPr>
      </w:pPr>
      <w:r w:rsidRPr="00C73974">
        <w:rPr>
          <w:rFonts w:ascii="Times New Roman" w:hAnsi="Times New Roman"/>
          <w:b/>
          <w:bCs/>
          <w:szCs w:val="22"/>
          <w:lang w:val="lv"/>
        </w:rPr>
        <w:t>2.</w:t>
      </w:r>
      <w:r w:rsidRPr="00C73974">
        <w:rPr>
          <w:rFonts w:ascii="Times New Roman" w:hAnsi="Times New Roman"/>
          <w:b/>
          <w:bCs/>
          <w:szCs w:val="22"/>
          <w:lang w:val="lv"/>
        </w:rPr>
        <w:tab/>
        <w:t>KVALITATĪVAIS UN KVANTITATĪVAIS SASTĀVS</w:t>
      </w:r>
    </w:p>
    <w:p w14:paraId="64B6AA03" w14:textId="77777777" w:rsidR="00323C1A" w:rsidRPr="00C73974" w:rsidRDefault="00323C1A" w:rsidP="00323C1A">
      <w:pPr>
        <w:tabs>
          <w:tab w:val="left" w:pos="567"/>
        </w:tabs>
        <w:ind w:left="567"/>
        <w:rPr>
          <w:rFonts w:ascii="Times New Roman" w:hAnsi="Times New Roman"/>
          <w:szCs w:val="22"/>
        </w:rPr>
      </w:pPr>
    </w:p>
    <w:p w14:paraId="4EA52B53" w14:textId="047129DD" w:rsidR="007212D7" w:rsidRPr="00C73974" w:rsidRDefault="00026110" w:rsidP="007212D7">
      <w:pPr>
        <w:tabs>
          <w:tab w:val="left" w:pos="567"/>
        </w:tabs>
        <w:ind w:left="567"/>
        <w:rPr>
          <w:rFonts w:ascii="Times New Roman" w:hAnsi="Times New Roman"/>
          <w:szCs w:val="22"/>
        </w:rPr>
      </w:pPr>
      <w:r w:rsidRPr="00C73974">
        <w:rPr>
          <w:rFonts w:ascii="Times New Roman" w:hAnsi="Times New Roman"/>
          <w:szCs w:val="22"/>
          <w:lang w:val="lv"/>
        </w:rPr>
        <w:t xml:space="preserve">Katrs </w:t>
      </w:r>
      <w:r w:rsidR="007212D7" w:rsidRPr="00C73974">
        <w:rPr>
          <w:rFonts w:ascii="Times New Roman" w:hAnsi="Times New Roman"/>
          <w:szCs w:val="22"/>
          <w:lang w:val="lv"/>
        </w:rPr>
        <w:t>ml satur:</w:t>
      </w:r>
    </w:p>
    <w:p w14:paraId="2CCADE85" w14:textId="77777777" w:rsidR="003F0D20" w:rsidRPr="00C73974" w:rsidRDefault="003F0D20" w:rsidP="007212D7">
      <w:pPr>
        <w:tabs>
          <w:tab w:val="left" w:pos="567"/>
        </w:tabs>
        <w:ind w:left="567"/>
        <w:rPr>
          <w:rFonts w:ascii="Times New Roman" w:hAnsi="Times New Roman"/>
          <w:szCs w:val="22"/>
        </w:rPr>
      </w:pPr>
    </w:p>
    <w:p w14:paraId="7D43C04D" w14:textId="77777777" w:rsidR="00F5217F" w:rsidRPr="00C73974" w:rsidRDefault="00F5217F" w:rsidP="00F5217F">
      <w:pPr>
        <w:tabs>
          <w:tab w:val="left" w:pos="567"/>
        </w:tabs>
        <w:ind w:left="567"/>
        <w:rPr>
          <w:rFonts w:ascii="Times New Roman" w:hAnsi="Times New Roman"/>
          <w:szCs w:val="22"/>
        </w:rPr>
      </w:pPr>
      <w:r w:rsidRPr="00C73974">
        <w:rPr>
          <w:rFonts w:ascii="Times New Roman" w:hAnsi="Times New Roman"/>
          <w:b/>
          <w:bCs/>
          <w:szCs w:val="22"/>
          <w:lang w:val="lv"/>
        </w:rPr>
        <w:t>Aktīvā viela</w:t>
      </w:r>
      <w:r w:rsidRPr="00C73974">
        <w:rPr>
          <w:rFonts w:ascii="Times New Roman" w:hAnsi="Times New Roman"/>
          <w:szCs w:val="22"/>
          <w:lang w:val="lv"/>
        </w:rPr>
        <w:t>:</w:t>
      </w:r>
    </w:p>
    <w:p w14:paraId="32F619EE" w14:textId="6F0EC03E" w:rsidR="00F5217F" w:rsidRPr="00C73974" w:rsidRDefault="00F5217F" w:rsidP="00F5217F">
      <w:pPr>
        <w:tabs>
          <w:tab w:val="left" w:pos="567"/>
        </w:tabs>
        <w:ind w:left="567"/>
        <w:rPr>
          <w:rFonts w:ascii="Times New Roman" w:hAnsi="Times New Roman"/>
          <w:szCs w:val="22"/>
        </w:rPr>
      </w:pPr>
      <w:r w:rsidRPr="00C73974">
        <w:rPr>
          <w:rFonts w:ascii="Times New Roman" w:hAnsi="Times New Roman"/>
          <w:szCs w:val="22"/>
          <w:lang w:val="lv"/>
        </w:rPr>
        <w:t>Florfenikols                                                 200,0 mg</w:t>
      </w:r>
    </w:p>
    <w:p w14:paraId="264D7CC1" w14:textId="77777777" w:rsidR="00F5217F" w:rsidRPr="00C73974" w:rsidRDefault="00F5217F" w:rsidP="00F5217F">
      <w:pPr>
        <w:tabs>
          <w:tab w:val="left" w:pos="567"/>
        </w:tabs>
        <w:ind w:left="567"/>
        <w:rPr>
          <w:rFonts w:ascii="Times New Roman" w:hAnsi="Times New Roman"/>
          <w:szCs w:val="22"/>
        </w:rPr>
      </w:pPr>
    </w:p>
    <w:p w14:paraId="05B7C1EC" w14:textId="15BDC853" w:rsidR="00F5217F" w:rsidRPr="00C73974" w:rsidRDefault="00F5217F" w:rsidP="008F05D7">
      <w:pPr>
        <w:tabs>
          <w:tab w:val="left" w:pos="567"/>
        </w:tabs>
        <w:ind w:left="567"/>
        <w:rPr>
          <w:rFonts w:ascii="Times New Roman" w:hAnsi="Times New Roman"/>
          <w:b/>
          <w:szCs w:val="22"/>
        </w:rPr>
      </w:pPr>
      <w:r w:rsidRPr="00C73974">
        <w:rPr>
          <w:rFonts w:ascii="Times New Roman" w:hAnsi="Times New Roman"/>
          <w:b/>
          <w:bCs/>
          <w:szCs w:val="22"/>
          <w:lang w:val="lv"/>
        </w:rPr>
        <w:t>Palīgvielas:</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3991"/>
      </w:tblGrid>
      <w:tr w:rsidR="00182F1A" w:rsidRPr="00E03C02" w14:paraId="491BEA0C" w14:textId="46C02EAC" w:rsidTr="00C73974">
        <w:tc>
          <w:tcPr>
            <w:tcW w:w="4507" w:type="dxa"/>
            <w:shd w:val="clear" w:color="auto" w:fill="auto"/>
            <w:vAlign w:val="center"/>
          </w:tcPr>
          <w:p w14:paraId="75972AFC" w14:textId="77777777" w:rsidR="00182F1A" w:rsidRPr="00E03C02" w:rsidRDefault="00182F1A" w:rsidP="008F05D7">
            <w:pPr>
              <w:tabs>
                <w:tab w:val="left" w:pos="567"/>
              </w:tabs>
              <w:rPr>
                <w:rFonts w:ascii="Times New Roman" w:hAnsi="Times New Roman"/>
                <w:b/>
                <w:bCs/>
                <w:szCs w:val="22"/>
              </w:rPr>
            </w:pPr>
            <w:r w:rsidRPr="00E03C02">
              <w:rPr>
                <w:rFonts w:ascii="Times New Roman" w:hAnsi="Times New Roman"/>
                <w:b/>
                <w:bCs/>
                <w:szCs w:val="22"/>
                <w:lang w:val="lv"/>
              </w:rPr>
              <w:t>Palīgvielu un citu sastāvdaļu kvalitatīvais sastāvs</w:t>
            </w:r>
          </w:p>
        </w:tc>
        <w:tc>
          <w:tcPr>
            <w:tcW w:w="3991" w:type="dxa"/>
          </w:tcPr>
          <w:p w14:paraId="55CB6169" w14:textId="5BFD5FF4" w:rsidR="00182F1A" w:rsidRPr="00E03C02" w:rsidRDefault="00182F1A" w:rsidP="008F05D7">
            <w:pPr>
              <w:tabs>
                <w:tab w:val="left" w:pos="567"/>
              </w:tabs>
              <w:rPr>
                <w:rFonts w:ascii="Times New Roman" w:hAnsi="Times New Roman"/>
                <w:b/>
                <w:bCs/>
                <w:szCs w:val="22"/>
              </w:rPr>
            </w:pPr>
            <w:r w:rsidRPr="00E03C02">
              <w:rPr>
                <w:rFonts w:ascii="Times New Roman" w:hAnsi="Times New Roman"/>
                <w:b/>
                <w:bCs/>
                <w:szCs w:val="22"/>
                <w:lang w:val="lv"/>
              </w:rPr>
              <w:t>Kvalitatīvais sastāvs, ja šī informācija ir būtiska pareizai veterināro zāļu ievadīšanai</w:t>
            </w:r>
          </w:p>
        </w:tc>
      </w:tr>
      <w:tr w:rsidR="00182F1A" w:rsidRPr="00E03C02" w14:paraId="39147839" w14:textId="7664ECAE" w:rsidTr="00C73974">
        <w:tc>
          <w:tcPr>
            <w:tcW w:w="4507" w:type="dxa"/>
            <w:shd w:val="clear" w:color="auto" w:fill="auto"/>
          </w:tcPr>
          <w:p w14:paraId="4EEEB9CE" w14:textId="77777777" w:rsidR="00182F1A" w:rsidRPr="00E03C02" w:rsidRDefault="00182F1A" w:rsidP="008F05D7">
            <w:pPr>
              <w:jc w:val="both"/>
              <w:rPr>
                <w:rFonts w:ascii="Times New Roman" w:hAnsi="Times New Roman"/>
                <w:szCs w:val="22"/>
              </w:rPr>
            </w:pPr>
            <w:r w:rsidRPr="00E03C02">
              <w:rPr>
                <w:rFonts w:ascii="Times New Roman" w:hAnsi="Times New Roman"/>
                <w:szCs w:val="22"/>
                <w:lang w:val="lv"/>
              </w:rPr>
              <w:t>Hipromeloze</w:t>
            </w:r>
          </w:p>
        </w:tc>
        <w:tc>
          <w:tcPr>
            <w:tcW w:w="3991" w:type="dxa"/>
          </w:tcPr>
          <w:p w14:paraId="18D8D2DD" w14:textId="77777777" w:rsidR="00182F1A" w:rsidRPr="00E03C02" w:rsidRDefault="00182F1A" w:rsidP="008F05D7">
            <w:pPr>
              <w:jc w:val="both"/>
              <w:rPr>
                <w:rFonts w:ascii="Times New Roman" w:hAnsi="Times New Roman"/>
                <w:szCs w:val="22"/>
              </w:rPr>
            </w:pPr>
          </w:p>
        </w:tc>
      </w:tr>
      <w:tr w:rsidR="00182F1A" w:rsidRPr="00E03C02" w14:paraId="6F5C8B3B" w14:textId="511E214E" w:rsidTr="00C73974">
        <w:tc>
          <w:tcPr>
            <w:tcW w:w="4507" w:type="dxa"/>
            <w:shd w:val="clear" w:color="auto" w:fill="auto"/>
          </w:tcPr>
          <w:p w14:paraId="6154FC3F" w14:textId="22E8774D" w:rsidR="00182F1A" w:rsidRPr="00E03C02" w:rsidRDefault="008605E3" w:rsidP="008F05D7">
            <w:pPr>
              <w:jc w:val="both"/>
              <w:rPr>
                <w:rFonts w:ascii="Times New Roman" w:hAnsi="Times New Roman"/>
                <w:szCs w:val="22"/>
              </w:rPr>
            </w:pPr>
            <w:r>
              <w:rPr>
                <w:rFonts w:ascii="Times New Roman" w:hAnsi="Times New Roman"/>
                <w:szCs w:val="22"/>
                <w:lang w:val="lv"/>
              </w:rPr>
              <w:t>N</w:t>
            </w:r>
            <w:r w:rsidR="00182F1A" w:rsidRPr="00E03C02">
              <w:rPr>
                <w:rFonts w:ascii="Times New Roman" w:hAnsi="Times New Roman"/>
                <w:szCs w:val="22"/>
                <w:lang w:val="lv"/>
              </w:rPr>
              <w:t>ātrij</w:t>
            </w:r>
            <w:r>
              <w:rPr>
                <w:rFonts w:ascii="Times New Roman" w:hAnsi="Times New Roman"/>
                <w:szCs w:val="22"/>
                <w:lang w:val="lv"/>
              </w:rPr>
              <w:t>a d</w:t>
            </w:r>
            <w:r w:rsidRPr="00E03C02">
              <w:rPr>
                <w:rFonts w:ascii="Times New Roman" w:hAnsi="Times New Roman"/>
                <w:szCs w:val="22"/>
                <w:lang w:val="lv"/>
              </w:rPr>
              <w:t>okuzāt</w:t>
            </w:r>
            <w:r>
              <w:rPr>
                <w:rFonts w:ascii="Times New Roman" w:hAnsi="Times New Roman"/>
                <w:szCs w:val="22"/>
                <w:lang w:val="lv"/>
              </w:rPr>
              <w:t>s</w:t>
            </w:r>
          </w:p>
        </w:tc>
        <w:tc>
          <w:tcPr>
            <w:tcW w:w="3991" w:type="dxa"/>
          </w:tcPr>
          <w:p w14:paraId="0BF08FF2" w14:textId="77777777" w:rsidR="00182F1A" w:rsidRPr="00E03C02" w:rsidRDefault="00182F1A" w:rsidP="008F05D7">
            <w:pPr>
              <w:jc w:val="both"/>
              <w:rPr>
                <w:rFonts w:ascii="Times New Roman" w:hAnsi="Times New Roman"/>
                <w:szCs w:val="22"/>
              </w:rPr>
            </w:pPr>
          </w:p>
        </w:tc>
      </w:tr>
      <w:tr w:rsidR="00182F1A" w:rsidRPr="00E03C02" w14:paraId="740F86FC" w14:textId="26CEEBE4" w:rsidTr="00C73974">
        <w:tc>
          <w:tcPr>
            <w:tcW w:w="4507" w:type="dxa"/>
            <w:shd w:val="clear" w:color="auto" w:fill="auto"/>
          </w:tcPr>
          <w:p w14:paraId="4C564986" w14:textId="77777777" w:rsidR="00182F1A" w:rsidRPr="00E03C02" w:rsidRDefault="00182F1A" w:rsidP="008F05D7">
            <w:pPr>
              <w:jc w:val="both"/>
              <w:rPr>
                <w:rFonts w:ascii="Times New Roman" w:hAnsi="Times New Roman"/>
                <w:szCs w:val="22"/>
              </w:rPr>
            </w:pPr>
            <w:r w:rsidRPr="00E03C02">
              <w:rPr>
                <w:rFonts w:ascii="Times New Roman" w:hAnsi="Times New Roman"/>
                <w:szCs w:val="22"/>
                <w:lang w:val="lv"/>
              </w:rPr>
              <w:t xml:space="preserve">Nātrija benzoāts </w:t>
            </w:r>
          </w:p>
        </w:tc>
        <w:tc>
          <w:tcPr>
            <w:tcW w:w="3991" w:type="dxa"/>
          </w:tcPr>
          <w:p w14:paraId="6B3C4D69" w14:textId="6AD52040" w:rsidR="00182F1A" w:rsidRPr="00E03C02" w:rsidRDefault="00182F1A" w:rsidP="008F05D7">
            <w:pPr>
              <w:jc w:val="both"/>
              <w:rPr>
                <w:rFonts w:ascii="Times New Roman" w:hAnsi="Times New Roman"/>
                <w:szCs w:val="22"/>
              </w:rPr>
            </w:pPr>
            <w:r w:rsidRPr="00E03C02">
              <w:rPr>
                <w:rFonts w:ascii="Times New Roman" w:hAnsi="Times New Roman"/>
                <w:szCs w:val="22"/>
                <w:lang w:val="lv"/>
              </w:rPr>
              <w:t>3,0 mg</w:t>
            </w:r>
          </w:p>
        </w:tc>
      </w:tr>
      <w:tr w:rsidR="00182F1A" w:rsidRPr="00E03C02" w14:paraId="38CF0127" w14:textId="0372AF35" w:rsidTr="00C73974">
        <w:tc>
          <w:tcPr>
            <w:tcW w:w="4507" w:type="dxa"/>
            <w:shd w:val="clear" w:color="auto" w:fill="auto"/>
          </w:tcPr>
          <w:p w14:paraId="12BA714D" w14:textId="5FF86751" w:rsidR="00182F1A" w:rsidRPr="00E03C02" w:rsidRDefault="00026110" w:rsidP="008F05D7">
            <w:pPr>
              <w:rPr>
                <w:rFonts w:ascii="Times New Roman" w:hAnsi="Times New Roman"/>
                <w:szCs w:val="22"/>
              </w:rPr>
            </w:pPr>
            <w:r w:rsidRPr="00E03C02">
              <w:rPr>
                <w:rFonts w:ascii="Times New Roman" w:hAnsi="Times New Roman"/>
                <w:szCs w:val="22"/>
                <w:lang w:val="lv"/>
              </w:rPr>
              <w:t>Sālsskābe, k</w:t>
            </w:r>
            <w:r w:rsidR="00182F1A" w:rsidRPr="00E03C02">
              <w:rPr>
                <w:rFonts w:ascii="Times New Roman" w:hAnsi="Times New Roman"/>
                <w:szCs w:val="22"/>
                <w:lang w:val="lv"/>
              </w:rPr>
              <w:t>oncentrēta (pH regulēšanai)</w:t>
            </w:r>
          </w:p>
        </w:tc>
        <w:tc>
          <w:tcPr>
            <w:tcW w:w="3991" w:type="dxa"/>
          </w:tcPr>
          <w:p w14:paraId="61B833AF" w14:textId="77777777" w:rsidR="00182F1A" w:rsidRPr="00E03C02" w:rsidRDefault="00182F1A" w:rsidP="008F05D7">
            <w:pPr>
              <w:jc w:val="both"/>
              <w:rPr>
                <w:rFonts w:ascii="Times New Roman" w:hAnsi="Times New Roman"/>
                <w:szCs w:val="22"/>
              </w:rPr>
            </w:pPr>
          </w:p>
        </w:tc>
      </w:tr>
      <w:tr w:rsidR="00182F1A" w:rsidRPr="00E03C02" w14:paraId="043B89D7" w14:textId="72A39996" w:rsidTr="00C73974">
        <w:tc>
          <w:tcPr>
            <w:tcW w:w="4507" w:type="dxa"/>
            <w:shd w:val="clear" w:color="auto" w:fill="auto"/>
          </w:tcPr>
          <w:p w14:paraId="786BFD05" w14:textId="77777777" w:rsidR="00182F1A" w:rsidRPr="00E03C02" w:rsidRDefault="00182F1A" w:rsidP="008F05D7">
            <w:pPr>
              <w:jc w:val="both"/>
              <w:rPr>
                <w:rFonts w:ascii="Times New Roman" w:hAnsi="Times New Roman"/>
                <w:szCs w:val="22"/>
              </w:rPr>
            </w:pPr>
            <w:r w:rsidRPr="00E03C02">
              <w:rPr>
                <w:rFonts w:ascii="Times New Roman" w:hAnsi="Times New Roman"/>
                <w:szCs w:val="22"/>
                <w:lang w:val="lv"/>
              </w:rPr>
              <w:t>Simetikona emulsija</w:t>
            </w:r>
          </w:p>
        </w:tc>
        <w:tc>
          <w:tcPr>
            <w:tcW w:w="3991" w:type="dxa"/>
          </w:tcPr>
          <w:p w14:paraId="0948079B" w14:textId="77777777" w:rsidR="00182F1A" w:rsidRPr="00E03C02" w:rsidRDefault="00182F1A" w:rsidP="008F05D7">
            <w:pPr>
              <w:jc w:val="both"/>
              <w:rPr>
                <w:rFonts w:ascii="Times New Roman" w:hAnsi="Times New Roman"/>
                <w:szCs w:val="22"/>
              </w:rPr>
            </w:pPr>
          </w:p>
        </w:tc>
      </w:tr>
      <w:tr w:rsidR="00182F1A" w:rsidRPr="00E03C02" w14:paraId="108138CB" w14:textId="2B587F61" w:rsidTr="00C73974">
        <w:tc>
          <w:tcPr>
            <w:tcW w:w="4507" w:type="dxa"/>
            <w:shd w:val="clear" w:color="auto" w:fill="auto"/>
          </w:tcPr>
          <w:p w14:paraId="7B23A5B7" w14:textId="3F906D17" w:rsidR="00182F1A" w:rsidRPr="00E03C02" w:rsidRDefault="00026110" w:rsidP="008F05D7">
            <w:pPr>
              <w:jc w:val="both"/>
              <w:rPr>
                <w:rFonts w:ascii="Times New Roman" w:hAnsi="Times New Roman"/>
                <w:szCs w:val="22"/>
              </w:rPr>
            </w:pPr>
            <w:r w:rsidRPr="00E03C02">
              <w:rPr>
                <w:rFonts w:ascii="Times New Roman" w:hAnsi="Times New Roman"/>
                <w:szCs w:val="22"/>
                <w:lang w:val="lv"/>
              </w:rPr>
              <w:t>Ū</w:t>
            </w:r>
            <w:r w:rsidR="00182F1A" w:rsidRPr="00E03C02">
              <w:rPr>
                <w:rFonts w:ascii="Times New Roman" w:hAnsi="Times New Roman"/>
                <w:szCs w:val="22"/>
                <w:lang w:val="lv"/>
              </w:rPr>
              <w:t>dens</w:t>
            </w:r>
            <w:r w:rsidRPr="00E03C02">
              <w:rPr>
                <w:rFonts w:ascii="Times New Roman" w:hAnsi="Times New Roman"/>
                <w:szCs w:val="22"/>
                <w:lang w:val="lv"/>
              </w:rPr>
              <w:t>, attīrīts</w:t>
            </w:r>
          </w:p>
        </w:tc>
        <w:tc>
          <w:tcPr>
            <w:tcW w:w="3991" w:type="dxa"/>
          </w:tcPr>
          <w:p w14:paraId="7D1B7D4F" w14:textId="77777777" w:rsidR="00182F1A" w:rsidRPr="00E03C02" w:rsidRDefault="00182F1A" w:rsidP="008F05D7">
            <w:pPr>
              <w:jc w:val="both"/>
              <w:rPr>
                <w:rFonts w:ascii="Times New Roman" w:hAnsi="Times New Roman"/>
                <w:szCs w:val="22"/>
              </w:rPr>
            </w:pPr>
          </w:p>
        </w:tc>
      </w:tr>
    </w:tbl>
    <w:p w14:paraId="486C88FB" w14:textId="77777777" w:rsidR="00F5217F" w:rsidRPr="00C73974" w:rsidRDefault="00F5217F" w:rsidP="008F05D7">
      <w:pPr>
        <w:tabs>
          <w:tab w:val="left" w:pos="567"/>
        </w:tabs>
        <w:ind w:left="567"/>
        <w:rPr>
          <w:rFonts w:ascii="Times New Roman" w:hAnsi="Times New Roman"/>
          <w:szCs w:val="22"/>
        </w:rPr>
      </w:pPr>
    </w:p>
    <w:p w14:paraId="06CFD8BC" w14:textId="6AB5E310" w:rsidR="00882F99" w:rsidRPr="00C73974" w:rsidRDefault="00CD2109" w:rsidP="00323C1A">
      <w:pPr>
        <w:tabs>
          <w:tab w:val="left" w:pos="567"/>
        </w:tabs>
        <w:ind w:left="567"/>
        <w:rPr>
          <w:rFonts w:ascii="Times New Roman" w:hAnsi="Times New Roman"/>
          <w:szCs w:val="22"/>
        </w:rPr>
      </w:pPr>
      <w:r w:rsidRPr="00C73974">
        <w:rPr>
          <w:rFonts w:ascii="Times New Roman" w:hAnsi="Times New Roman"/>
          <w:szCs w:val="22"/>
          <w:lang w:val="lv"/>
        </w:rPr>
        <w:t>Balta vai gandrīz balta suspensija lietošanai dzeramajā ūdenī.</w:t>
      </w:r>
    </w:p>
    <w:p w14:paraId="6EBA45B6" w14:textId="77777777" w:rsidR="007212D7" w:rsidRPr="00C73974" w:rsidRDefault="007212D7" w:rsidP="00323C1A">
      <w:pPr>
        <w:tabs>
          <w:tab w:val="left" w:pos="567"/>
        </w:tabs>
        <w:ind w:left="567"/>
        <w:rPr>
          <w:rFonts w:ascii="Times New Roman" w:hAnsi="Times New Roman"/>
          <w:szCs w:val="22"/>
        </w:rPr>
      </w:pPr>
    </w:p>
    <w:p w14:paraId="7C1A32F9" w14:textId="77777777" w:rsidR="008F05D7" w:rsidRPr="00C73974" w:rsidRDefault="008F05D7" w:rsidP="00323C1A">
      <w:pPr>
        <w:tabs>
          <w:tab w:val="left" w:pos="567"/>
        </w:tabs>
        <w:ind w:left="567"/>
        <w:rPr>
          <w:rFonts w:ascii="Times New Roman" w:hAnsi="Times New Roman"/>
          <w:szCs w:val="22"/>
        </w:rPr>
      </w:pPr>
    </w:p>
    <w:p w14:paraId="7B1157C4" w14:textId="77777777" w:rsidR="00323C1A" w:rsidRPr="00C73974" w:rsidRDefault="00F5217F" w:rsidP="00F5217F">
      <w:pPr>
        <w:tabs>
          <w:tab w:val="left" w:pos="567"/>
        </w:tabs>
        <w:rPr>
          <w:rFonts w:ascii="Times New Roman" w:hAnsi="Times New Roman"/>
          <w:szCs w:val="22"/>
        </w:rPr>
      </w:pPr>
      <w:r w:rsidRPr="00C73974">
        <w:rPr>
          <w:rFonts w:ascii="Times New Roman" w:hAnsi="Times New Roman"/>
          <w:b/>
          <w:bCs/>
          <w:szCs w:val="22"/>
          <w:lang w:val="lv"/>
        </w:rPr>
        <w:t>3.</w:t>
      </w:r>
      <w:r w:rsidRPr="00C73974">
        <w:rPr>
          <w:rFonts w:ascii="Times New Roman" w:hAnsi="Times New Roman"/>
          <w:b/>
          <w:bCs/>
          <w:szCs w:val="22"/>
          <w:lang w:val="lv"/>
        </w:rPr>
        <w:tab/>
        <w:t xml:space="preserve">KLĪNISKĀ </w:t>
      </w:r>
      <w:r w:rsidRPr="00C73974">
        <w:rPr>
          <w:rFonts w:ascii="Times New Roman" w:hAnsi="Times New Roman"/>
          <w:b/>
          <w:bCs/>
          <w:caps/>
          <w:szCs w:val="22"/>
          <w:lang w:val="lv"/>
        </w:rPr>
        <w:t>informācija</w:t>
      </w:r>
    </w:p>
    <w:p w14:paraId="6360F5C2" w14:textId="77777777" w:rsidR="00323C1A" w:rsidRPr="00C73974" w:rsidRDefault="00323C1A" w:rsidP="00323C1A">
      <w:pPr>
        <w:tabs>
          <w:tab w:val="left" w:pos="567"/>
        </w:tabs>
        <w:ind w:left="567"/>
        <w:rPr>
          <w:rFonts w:ascii="Times New Roman" w:hAnsi="Times New Roman"/>
          <w:szCs w:val="22"/>
        </w:rPr>
      </w:pPr>
    </w:p>
    <w:p w14:paraId="19C1018D" w14:textId="77777777" w:rsidR="00323C1A" w:rsidRPr="00C73974" w:rsidRDefault="00F5217F" w:rsidP="00323C1A">
      <w:pPr>
        <w:tabs>
          <w:tab w:val="left" w:pos="567"/>
        </w:tabs>
        <w:rPr>
          <w:rFonts w:ascii="Times New Roman" w:hAnsi="Times New Roman"/>
          <w:szCs w:val="22"/>
        </w:rPr>
      </w:pPr>
      <w:r w:rsidRPr="00C73974">
        <w:rPr>
          <w:rFonts w:ascii="Times New Roman" w:hAnsi="Times New Roman"/>
          <w:b/>
          <w:bCs/>
          <w:szCs w:val="22"/>
          <w:lang w:val="lv"/>
        </w:rPr>
        <w:t>3.1.</w:t>
      </w:r>
      <w:r w:rsidRPr="00C73974">
        <w:rPr>
          <w:rFonts w:ascii="Times New Roman" w:hAnsi="Times New Roman"/>
          <w:b/>
          <w:bCs/>
          <w:szCs w:val="22"/>
          <w:lang w:val="lv"/>
        </w:rPr>
        <w:tab/>
        <w:t>Mērķsugas</w:t>
      </w:r>
    </w:p>
    <w:p w14:paraId="1C652B2F" w14:textId="77777777" w:rsidR="00323C1A" w:rsidRPr="00C73974" w:rsidRDefault="00323C1A" w:rsidP="00323C1A">
      <w:pPr>
        <w:tabs>
          <w:tab w:val="left" w:pos="567"/>
        </w:tabs>
        <w:ind w:left="567"/>
        <w:rPr>
          <w:rFonts w:ascii="Times New Roman" w:hAnsi="Times New Roman"/>
          <w:szCs w:val="22"/>
        </w:rPr>
      </w:pPr>
    </w:p>
    <w:p w14:paraId="70365CF3" w14:textId="77777777" w:rsidR="00323C1A" w:rsidRPr="00C73974" w:rsidRDefault="00F5217F" w:rsidP="00323C1A">
      <w:pPr>
        <w:tabs>
          <w:tab w:val="left" w:pos="567"/>
        </w:tabs>
        <w:ind w:left="567"/>
        <w:rPr>
          <w:rFonts w:ascii="Times New Roman" w:hAnsi="Times New Roman"/>
          <w:szCs w:val="22"/>
        </w:rPr>
      </w:pPr>
      <w:r w:rsidRPr="00C73974">
        <w:rPr>
          <w:rFonts w:ascii="Times New Roman" w:hAnsi="Times New Roman"/>
          <w:szCs w:val="22"/>
          <w:lang w:val="lv"/>
        </w:rPr>
        <w:t>Cūkas.</w:t>
      </w:r>
    </w:p>
    <w:p w14:paraId="7098BCED" w14:textId="77777777" w:rsidR="00882F99" w:rsidRPr="00C73974" w:rsidRDefault="00882F99" w:rsidP="00323C1A">
      <w:pPr>
        <w:tabs>
          <w:tab w:val="left" w:pos="567"/>
        </w:tabs>
        <w:ind w:left="567"/>
        <w:rPr>
          <w:rFonts w:ascii="Times New Roman" w:hAnsi="Times New Roman"/>
          <w:szCs w:val="22"/>
        </w:rPr>
      </w:pPr>
    </w:p>
    <w:p w14:paraId="2E94CA9B" w14:textId="77777777" w:rsidR="00323C1A" w:rsidRPr="00C73974" w:rsidRDefault="00F5217F" w:rsidP="00F5217F">
      <w:pPr>
        <w:tabs>
          <w:tab w:val="left" w:pos="567"/>
        </w:tabs>
        <w:rPr>
          <w:rFonts w:ascii="Times New Roman" w:hAnsi="Times New Roman"/>
          <w:szCs w:val="22"/>
        </w:rPr>
      </w:pPr>
      <w:r w:rsidRPr="00C73974">
        <w:rPr>
          <w:rFonts w:ascii="Times New Roman" w:hAnsi="Times New Roman"/>
          <w:b/>
          <w:bCs/>
          <w:szCs w:val="22"/>
          <w:lang w:val="lv"/>
        </w:rPr>
        <w:t>3.2.</w:t>
      </w:r>
      <w:r w:rsidRPr="00C73974">
        <w:rPr>
          <w:rFonts w:ascii="Times New Roman" w:hAnsi="Times New Roman"/>
          <w:b/>
          <w:bCs/>
          <w:szCs w:val="22"/>
          <w:lang w:val="lv"/>
        </w:rPr>
        <w:tab/>
        <w:t>Lietošanas indikācijas katrai mērķsugai</w:t>
      </w:r>
    </w:p>
    <w:p w14:paraId="1D2D758D" w14:textId="77777777" w:rsidR="00323C1A" w:rsidRPr="00C73974" w:rsidRDefault="00323C1A" w:rsidP="00323C1A">
      <w:pPr>
        <w:tabs>
          <w:tab w:val="left" w:pos="567"/>
        </w:tabs>
        <w:ind w:left="567"/>
        <w:rPr>
          <w:rFonts w:ascii="Times New Roman" w:hAnsi="Times New Roman"/>
          <w:szCs w:val="22"/>
        </w:rPr>
      </w:pPr>
    </w:p>
    <w:p w14:paraId="40E70F96" w14:textId="31BFAB80" w:rsidR="00F5217F" w:rsidRPr="00C73974" w:rsidRDefault="00F5217F" w:rsidP="00082824">
      <w:pPr>
        <w:tabs>
          <w:tab w:val="left" w:pos="567"/>
        </w:tabs>
        <w:ind w:left="567"/>
        <w:jc w:val="both"/>
        <w:rPr>
          <w:rFonts w:ascii="Times New Roman" w:hAnsi="Times New Roman"/>
          <w:szCs w:val="22"/>
        </w:rPr>
      </w:pPr>
      <w:r w:rsidRPr="00C73974">
        <w:rPr>
          <w:rFonts w:ascii="Times New Roman" w:hAnsi="Times New Roman"/>
          <w:szCs w:val="22"/>
          <w:lang w:val="lv"/>
        </w:rPr>
        <w:t xml:space="preserve">Pirms šo veterināro zāļu lietošanas </w:t>
      </w:r>
      <w:r w:rsidR="00A657FF">
        <w:rPr>
          <w:rFonts w:ascii="Times New Roman" w:hAnsi="Times New Roman"/>
          <w:szCs w:val="22"/>
          <w:lang w:val="lv"/>
        </w:rPr>
        <w:t>jāapstiprina</w:t>
      </w:r>
      <w:r w:rsidRPr="00C73974">
        <w:rPr>
          <w:rFonts w:ascii="Times New Roman" w:hAnsi="Times New Roman"/>
          <w:szCs w:val="22"/>
          <w:lang w:val="lv"/>
        </w:rPr>
        <w:t xml:space="preserve"> slimības esamība dzīvnieku grupā.</w:t>
      </w:r>
    </w:p>
    <w:p w14:paraId="7B4DB8CB" w14:textId="435A9C7F" w:rsidR="00105491" w:rsidRPr="00C73974" w:rsidRDefault="00A657FF" w:rsidP="00323C1A">
      <w:pPr>
        <w:tabs>
          <w:tab w:val="left" w:pos="567"/>
        </w:tabs>
        <w:ind w:left="567"/>
        <w:rPr>
          <w:rStyle w:val="cf31"/>
          <w:rFonts w:ascii="Times New Roman" w:hAnsi="Times New Roman" w:cs="Times New Roman"/>
          <w:sz w:val="22"/>
          <w:szCs w:val="22"/>
        </w:rPr>
      </w:pPr>
      <w:r w:rsidRPr="00C73974">
        <w:rPr>
          <w:rStyle w:val="cf01"/>
          <w:rFonts w:ascii="Times New Roman" w:hAnsi="Times New Roman" w:cs="Times New Roman"/>
          <w:sz w:val="22"/>
          <w:szCs w:val="22"/>
        </w:rPr>
        <w:t xml:space="preserve">Actinobacillus </w:t>
      </w:r>
      <w:proofErr w:type="spellStart"/>
      <w:r w:rsidRPr="00C73974">
        <w:rPr>
          <w:rStyle w:val="cf01"/>
          <w:rFonts w:ascii="Times New Roman" w:hAnsi="Times New Roman" w:cs="Times New Roman"/>
          <w:sz w:val="22"/>
          <w:szCs w:val="22"/>
        </w:rPr>
        <w:t>pleuropneumoniae</w:t>
      </w:r>
      <w:proofErr w:type="spellEnd"/>
      <w:r w:rsidRPr="00C73974">
        <w:rPr>
          <w:rStyle w:val="cf11"/>
          <w:rFonts w:ascii="Times New Roman" w:hAnsi="Times New Roman" w:cs="Times New Roman"/>
          <w:sz w:val="22"/>
          <w:szCs w:val="22"/>
        </w:rPr>
        <w:t xml:space="preserve"> un </w:t>
      </w:r>
      <w:r w:rsidRPr="00C73974">
        <w:rPr>
          <w:rStyle w:val="cf01"/>
          <w:rFonts w:ascii="Times New Roman" w:hAnsi="Times New Roman" w:cs="Times New Roman"/>
          <w:sz w:val="22"/>
          <w:szCs w:val="22"/>
        </w:rPr>
        <w:t xml:space="preserve">Pasteurella </w:t>
      </w:r>
      <w:proofErr w:type="spellStart"/>
      <w:r w:rsidRPr="00C73974">
        <w:rPr>
          <w:rStyle w:val="cf01"/>
          <w:rFonts w:ascii="Times New Roman" w:hAnsi="Times New Roman" w:cs="Times New Roman"/>
          <w:sz w:val="22"/>
          <w:szCs w:val="22"/>
        </w:rPr>
        <w:t>multocida</w:t>
      </w:r>
      <w:proofErr w:type="spellEnd"/>
      <w:r w:rsidRPr="00C73974">
        <w:rPr>
          <w:rStyle w:val="cf21"/>
          <w:rFonts w:ascii="Times New Roman" w:hAnsi="Times New Roman" w:cs="Times New Roman"/>
          <w:sz w:val="22"/>
          <w:szCs w:val="22"/>
        </w:rPr>
        <w:t xml:space="preserve"> </w:t>
      </w:r>
      <w:proofErr w:type="spellStart"/>
      <w:r w:rsidRPr="00C73974">
        <w:rPr>
          <w:rStyle w:val="cf31"/>
          <w:rFonts w:ascii="Times New Roman" w:hAnsi="Times New Roman" w:cs="Times New Roman"/>
          <w:sz w:val="22"/>
          <w:szCs w:val="22"/>
        </w:rPr>
        <w:t>izraisītu</w:t>
      </w:r>
      <w:proofErr w:type="spellEnd"/>
      <w:r w:rsidRPr="00C73974">
        <w:rPr>
          <w:rStyle w:val="cf31"/>
          <w:rFonts w:ascii="Times New Roman" w:hAnsi="Times New Roman" w:cs="Times New Roman"/>
          <w:sz w:val="22"/>
          <w:szCs w:val="22"/>
        </w:rPr>
        <w:t xml:space="preserve"> </w:t>
      </w:r>
      <w:proofErr w:type="spellStart"/>
      <w:r w:rsidRPr="00C73974">
        <w:rPr>
          <w:rStyle w:val="cf11"/>
          <w:rFonts w:ascii="Times New Roman" w:hAnsi="Times New Roman" w:cs="Times New Roman"/>
          <w:sz w:val="22"/>
          <w:szCs w:val="22"/>
        </w:rPr>
        <w:t>elpceļu</w:t>
      </w:r>
      <w:proofErr w:type="spellEnd"/>
      <w:r w:rsidRPr="00C73974">
        <w:rPr>
          <w:rStyle w:val="cf11"/>
          <w:rFonts w:ascii="Times New Roman" w:hAnsi="Times New Roman" w:cs="Times New Roman"/>
          <w:sz w:val="22"/>
          <w:szCs w:val="22"/>
        </w:rPr>
        <w:t xml:space="preserve"> </w:t>
      </w:r>
      <w:proofErr w:type="spellStart"/>
      <w:r w:rsidRPr="00C73974">
        <w:rPr>
          <w:rStyle w:val="cf11"/>
          <w:rFonts w:ascii="Times New Roman" w:hAnsi="Times New Roman" w:cs="Times New Roman"/>
          <w:sz w:val="22"/>
          <w:szCs w:val="22"/>
        </w:rPr>
        <w:t>slimību</w:t>
      </w:r>
      <w:proofErr w:type="spellEnd"/>
      <w:r w:rsidRPr="00C73974">
        <w:rPr>
          <w:rStyle w:val="cf11"/>
          <w:rFonts w:ascii="Times New Roman" w:hAnsi="Times New Roman" w:cs="Times New Roman"/>
          <w:sz w:val="22"/>
          <w:szCs w:val="22"/>
        </w:rPr>
        <w:t xml:space="preserve"> </w:t>
      </w:r>
      <w:proofErr w:type="spellStart"/>
      <w:r w:rsidRPr="00C73974">
        <w:rPr>
          <w:rStyle w:val="cf11"/>
          <w:rFonts w:ascii="Times New Roman" w:hAnsi="Times New Roman" w:cs="Times New Roman"/>
          <w:sz w:val="22"/>
          <w:szCs w:val="22"/>
        </w:rPr>
        <w:t>ārstēšanai</w:t>
      </w:r>
      <w:proofErr w:type="spellEnd"/>
      <w:r w:rsidRPr="00C73974">
        <w:rPr>
          <w:rStyle w:val="cf11"/>
          <w:rFonts w:ascii="Times New Roman" w:hAnsi="Times New Roman" w:cs="Times New Roman"/>
          <w:sz w:val="22"/>
          <w:szCs w:val="22"/>
        </w:rPr>
        <w:t xml:space="preserve"> un </w:t>
      </w:r>
      <w:proofErr w:type="spellStart"/>
      <w:r w:rsidRPr="00C73974">
        <w:rPr>
          <w:rStyle w:val="cf11"/>
          <w:rFonts w:ascii="Times New Roman" w:hAnsi="Times New Roman" w:cs="Times New Roman"/>
          <w:sz w:val="22"/>
          <w:szCs w:val="22"/>
        </w:rPr>
        <w:t>metafilaksei</w:t>
      </w:r>
      <w:proofErr w:type="spellEnd"/>
      <w:r w:rsidRPr="00C73974">
        <w:rPr>
          <w:rStyle w:val="cf11"/>
          <w:rFonts w:ascii="Times New Roman" w:hAnsi="Times New Roman" w:cs="Times New Roman"/>
          <w:sz w:val="22"/>
          <w:szCs w:val="22"/>
        </w:rPr>
        <w:t xml:space="preserve"> </w:t>
      </w:r>
      <w:proofErr w:type="spellStart"/>
      <w:r w:rsidRPr="00C73974">
        <w:rPr>
          <w:rStyle w:val="cf11"/>
          <w:rFonts w:ascii="Times New Roman" w:hAnsi="Times New Roman" w:cs="Times New Roman"/>
          <w:sz w:val="22"/>
          <w:szCs w:val="22"/>
        </w:rPr>
        <w:t>cūkām</w:t>
      </w:r>
      <w:proofErr w:type="spellEnd"/>
      <w:r w:rsidRPr="00C73974">
        <w:rPr>
          <w:rStyle w:val="cf31"/>
          <w:rFonts w:ascii="Times New Roman" w:hAnsi="Times New Roman" w:cs="Times New Roman"/>
          <w:sz w:val="22"/>
          <w:szCs w:val="22"/>
        </w:rPr>
        <w:t xml:space="preserve"> </w:t>
      </w:r>
      <w:proofErr w:type="spellStart"/>
      <w:r w:rsidRPr="00C73974">
        <w:rPr>
          <w:rStyle w:val="cf31"/>
          <w:rFonts w:ascii="Times New Roman" w:hAnsi="Times New Roman" w:cs="Times New Roman"/>
          <w:sz w:val="22"/>
          <w:szCs w:val="22"/>
        </w:rPr>
        <w:t>grupas</w:t>
      </w:r>
      <w:proofErr w:type="spellEnd"/>
      <w:r w:rsidRPr="00C73974">
        <w:rPr>
          <w:rStyle w:val="cf31"/>
          <w:rFonts w:ascii="Times New Roman" w:hAnsi="Times New Roman" w:cs="Times New Roman"/>
          <w:sz w:val="22"/>
          <w:szCs w:val="22"/>
        </w:rPr>
        <w:t xml:space="preserve"> </w:t>
      </w:r>
      <w:proofErr w:type="spellStart"/>
      <w:r w:rsidRPr="00C73974">
        <w:rPr>
          <w:rStyle w:val="cf31"/>
          <w:rFonts w:ascii="Times New Roman" w:hAnsi="Times New Roman" w:cs="Times New Roman"/>
          <w:sz w:val="22"/>
          <w:szCs w:val="22"/>
        </w:rPr>
        <w:t>līmenī</w:t>
      </w:r>
      <w:proofErr w:type="spellEnd"/>
      <w:r w:rsidRPr="00C73974">
        <w:rPr>
          <w:rStyle w:val="cf31"/>
          <w:rFonts w:ascii="Times New Roman" w:hAnsi="Times New Roman" w:cs="Times New Roman"/>
          <w:sz w:val="22"/>
          <w:szCs w:val="22"/>
        </w:rPr>
        <w:t>.</w:t>
      </w:r>
    </w:p>
    <w:p w14:paraId="75A87AFF" w14:textId="77777777" w:rsidR="00A657FF" w:rsidRPr="00C73974" w:rsidRDefault="00A657FF" w:rsidP="00323C1A">
      <w:pPr>
        <w:tabs>
          <w:tab w:val="left" w:pos="567"/>
        </w:tabs>
        <w:ind w:left="567"/>
        <w:rPr>
          <w:rFonts w:ascii="Times New Roman" w:hAnsi="Times New Roman"/>
          <w:szCs w:val="22"/>
        </w:rPr>
      </w:pPr>
    </w:p>
    <w:p w14:paraId="6FB732A3" w14:textId="77777777" w:rsidR="00323C1A" w:rsidRPr="00C73974" w:rsidRDefault="00F5217F" w:rsidP="00323C1A">
      <w:pPr>
        <w:tabs>
          <w:tab w:val="left" w:pos="567"/>
        </w:tabs>
        <w:rPr>
          <w:rFonts w:ascii="Times New Roman" w:hAnsi="Times New Roman"/>
          <w:szCs w:val="22"/>
        </w:rPr>
      </w:pPr>
      <w:r w:rsidRPr="00C73974">
        <w:rPr>
          <w:rFonts w:ascii="Times New Roman" w:hAnsi="Times New Roman"/>
          <w:b/>
          <w:bCs/>
          <w:szCs w:val="22"/>
          <w:lang w:val="lv"/>
        </w:rPr>
        <w:t>3.3.</w:t>
      </w:r>
      <w:r w:rsidRPr="00C73974">
        <w:rPr>
          <w:rFonts w:ascii="Times New Roman" w:hAnsi="Times New Roman"/>
          <w:b/>
          <w:bCs/>
          <w:szCs w:val="22"/>
          <w:lang w:val="lv"/>
        </w:rPr>
        <w:tab/>
        <w:t>Kontrindikācijas</w:t>
      </w:r>
    </w:p>
    <w:p w14:paraId="621E90D2" w14:textId="77777777" w:rsidR="00323C1A" w:rsidRPr="00C73974" w:rsidRDefault="00323C1A" w:rsidP="00323C1A">
      <w:pPr>
        <w:tabs>
          <w:tab w:val="left" w:pos="567"/>
        </w:tabs>
        <w:ind w:left="567"/>
        <w:rPr>
          <w:rFonts w:ascii="Times New Roman" w:hAnsi="Times New Roman"/>
          <w:szCs w:val="22"/>
        </w:rPr>
      </w:pPr>
    </w:p>
    <w:p w14:paraId="1D46E861" w14:textId="77777777" w:rsidR="005E5F67" w:rsidRPr="00C73974" w:rsidRDefault="00060A93" w:rsidP="005E5F67">
      <w:pPr>
        <w:tabs>
          <w:tab w:val="left" w:pos="567"/>
        </w:tabs>
        <w:ind w:left="567"/>
        <w:rPr>
          <w:rFonts w:ascii="Times New Roman" w:hAnsi="Times New Roman"/>
          <w:szCs w:val="22"/>
        </w:rPr>
      </w:pPr>
      <w:r w:rsidRPr="00C73974">
        <w:rPr>
          <w:rFonts w:ascii="Times New Roman" w:hAnsi="Times New Roman"/>
          <w:szCs w:val="22"/>
          <w:lang w:val="lv"/>
        </w:rPr>
        <w:t>Nelietot gadījumos, ja konstatēta pastiprināta jutība pret aktīvo vielu vai pret jebkuru no palīgvielām.</w:t>
      </w:r>
    </w:p>
    <w:p w14:paraId="5DDD0D91" w14:textId="77777777" w:rsidR="008D5766" w:rsidRPr="00C73974" w:rsidRDefault="008D5766" w:rsidP="005E5F67">
      <w:pPr>
        <w:tabs>
          <w:tab w:val="left" w:pos="567"/>
        </w:tabs>
        <w:ind w:left="567"/>
        <w:rPr>
          <w:rFonts w:ascii="Times New Roman" w:hAnsi="Times New Roman"/>
          <w:szCs w:val="22"/>
        </w:rPr>
      </w:pPr>
    </w:p>
    <w:p w14:paraId="4675F67B" w14:textId="7AFEAFE7" w:rsidR="00BF3F06" w:rsidRPr="00C73974" w:rsidRDefault="00BF3F06" w:rsidP="005E5F67">
      <w:pPr>
        <w:tabs>
          <w:tab w:val="left" w:pos="567"/>
        </w:tabs>
        <w:ind w:left="567"/>
        <w:rPr>
          <w:rFonts w:ascii="Times New Roman" w:hAnsi="Times New Roman"/>
          <w:szCs w:val="22"/>
        </w:rPr>
      </w:pPr>
      <w:r w:rsidRPr="00C73974">
        <w:rPr>
          <w:rFonts w:ascii="Times New Roman" w:hAnsi="Times New Roman"/>
          <w:szCs w:val="22"/>
          <w:lang w:val="lv"/>
        </w:rPr>
        <w:t>Vairāk informācijas skatīt arī 3.7. apakšpunktā.</w:t>
      </w:r>
    </w:p>
    <w:p w14:paraId="444DA0BD" w14:textId="77777777" w:rsidR="002E1247" w:rsidRPr="00C73974" w:rsidRDefault="002E1247" w:rsidP="00323C1A">
      <w:pPr>
        <w:tabs>
          <w:tab w:val="left" w:pos="567"/>
        </w:tabs>
        <w:ind w:left="567"/>
        <w:rPr>
          <w:rFonts w:ascii="Times New Roman" w:hAnsi="Times New Roman"/>
          <w:szCs w:val="22"/>
        </w:rPr>
      </w:pPr>
    </w:p>
    <w:p w14:paraId="711C41C8" w14:textId="77777777" w:rsidR="00323C1A" w:rsidRPr="00C73974" w:rsidRDefault="00F5217F" w:rsidP="00F5217F">
      <w:pPr>
        <w:tabs>
          <w:tab w:val="left" w:pos="567"/>
        </w:tabs>
        <w:rPr>
          <w:rFonts w:ascii="Times New Roman" w:hAnsi="Times New Roman"/>
          <w:szCs w:val="22"/>
        </w:rPr>
      </w:pPr>
      <w:r w:rsidRPr="00C73974">
        <w:rPr>
          <w:rFonts w:ascii="Times New Roman" w:hAnsi="Times New Roman"/>
          <w:b/>
          <w:bCs/>
          <w:szCs w:val="22"/>
          <w:lang w:val="lv"/>
        </w:rPr>
        <w:t>3.4.</w:t>
      </w:r>
      <w:r w:rsidRPr="00C73974">
        <w:rPr>
          <w:rFonts w:ascii="Times New Roman" w:hAnsi="Times New Roman"/>
          <w:b/>
          <w:bCs/>
          <w:szCs w:val="22"/>
          <w:lang w:val="lv"/>
        </w:rPr>
        <w:tab/>
        <w:t xml:space="preserve">Īpaši brīdinājumi </w:t>
      </w:r>
    </w:p>
    <w:p w14:paraId="5D60CCF9" w14:textId="77777777" w:rsidR="005A002B" w:rsidRPr="00C73974" w:rsidRDefault="005A002B" w:rsidP="00EB7E50">
      <w:pPr>
        <w:tabs>
          <w:tab w:val="left" w:pos="567"/>
        </w:tabs>
        <w:ind w:left="567"/>
        <w:rPr>
          <w:rFonts w:ascii="Times New Roman" w:hAnsi="Times New Roman"/>
          <w:bCs/>
          <w:szCs w:val="22"/>
        </w:rPr>
      </w:pPr>
    </w:p>
    <w:p w14:paraId="2154319E" w14:textId="77777777" w:rsidR="00021A25" w:rsidRPr="00C73974" w:rsidRDefault="00021A25" w:rsidP="00021A25">
      <w:pPr>
        <w:tabs>
          <w:tab w:val="left" w:pos="567"/>
        </w:tabs>
        <w:ind w:left="567"/>
        <w:rPr>
          <w:rFonts w:ascii="Times New Roman" w:hAnsi="Times New Roman"/>
          <w:szCs w:val="22"/>
        </w:rPr>
      </w:pPr>
      <w:r w:rsidRPr="00C73974">
        <w:rPr>
          <w:rFonts w:ascii="Times New Roman" w:hAnsi="Times New Roman"/>
          <w:szCs w:val="22"/>
          <w:lang w:val="lv"/>
        </w:rPr>
        <w:t>Nelietot šīs zāles ar hlorētu ūdeni.</w:t>
      </w:r>
    </w:p>
    <w:p w14:paraId="75DF1639" w14:textId="77777777" w:rsidR="00021A25" w:rsidRPr="00C73974" w:rsidRDefault="00021A25" w:rsidP="00EB7E50">
      <w:pPr>
        <w:tabs>
          <w:tab w:val="left" w:pos="567"/>
        </w:tabs>
        <w:ind w:left="567"/>
        <w:rPr>
          <w:rFonts w:ascii="Times New Roman" w:hAnsi="Times New Roman"/>
          <w:bCs/>
          <w:szCs w:val="22"/>
        </w:rPr>
      </w:pPr>
    </w:p>
    <w:p w14:paraId="4D37AA8F" w14:textId="30CCCE6F" w:rsidR="00A14594" w:rsidRPr="00C73974" w:rsidRDefault="005A002B" w:rsidP="00EB7E50">
      <w:pPr>
        <w:tabs>
          <w:tab w:val="left" w:pos="567"/>
        </w:tabs>
        <w:ind w:left="567"/>
        <w:rPr>
          <w:rFonts w:ascii="Times New Roman" w:hAnsi="Times New Roman"/>
          <w:bCs/>
          <w:szCs w:val="22"/>
          <w:lang w:val="lv"/>
        </w:rPr>
      </w:pPr>
      <w:r w:rsidRPr="00C73974">
        <w:rPr>
          <w:rFonts w:ascii="Times New Roman" w:hAnsi="Times New Roman"/>
          <w:szCs w:val="22"/>
          <w:lang w:val="lv"/>
        </w:rPr>
        <w:t xml:space="preserve">Zāļu uzņemšana var </w:t>
      </w:r>
      <w:r w:rsidR="00026110" w:rsidRPr="00C73974">
        <w:rPr>
          <w:rFonts w:ascii="Times New Roman" w:hAnsi="Times New Roman"/>
          <w:szCs w:val="22"/>
          <w:lang w:val="lv"/>
        </w:rPr>
        <w:t>būt izmainīta</w:t>
      </w:r>
      <w:r w:rsidRPr="00C73974">
        <w:rPr>
          <w:rFonts w:ascii="Times New Roman" w:hAnsi="Times New Roman"/>
          <w:szCs w:val="22"/>
          <w:lang w:val="lv"/>
        </w:rPr>
        <w:t xml:space="preserve"> dzīvnieku slimības dēļ. </w:t>
      </w:r>
      <w:r w:rsidR="009956F7" w:rsidRPr="00C73974">
        <w:rPr>
          <w:rFonts w:ascii="Times New Roman" w:hAnsi="Times New Roman"/>
          <w:szCs w:val="22"/>
          <w:lang w:val="lv"/>
        </w:rPr>
        <w:t>Nepietiekama</w:t>
      </w:r>
      <w:r w:rsidR="00230E42">
        <w:rPr>
          <w:rFonts w:ascii="Times New Roman" w:hAnsi="Times New Roman"/>
          <w:szCs w:val="22"/>
          <w:lang w:val="lv"/>
        </w:rPr>
        <w:t>s</w:t>
      </w:r>
      <w:r w:rsidR="009956F7" w:rsidRPr="00C73974">
        <w:rPr>
          <w:rFonts w:ascii="Times New Roman" w:hAnsi="Times New Roman"/>
          <w:szCs w:val="22"/>
          <w:lang w:val="lv"/>
        </w:rPr>
        <w:t xml:space="preserve"> ūdens uzņemšanas gadījumā</w:t>
      </w:r>
      <w:r w:rsidRPr="00C73974">
        <w:rPr>
          <w:rFonts w:ascii="Times New Roman" w:hAnsi="Times New Roman"/>
          <w:szCs w:val="22"/>
          <w:lang w:val="lv"/>
        </w:rPr>
        <w:t xml:space="preserve"> dzīvnieki jāārstē parenterāli, izmantojot piemērotas injicējamas, veterinārārsta </w:t>
      </w:r>
      <w:r w:rsidR="009956F7">
        <w:rPr>
          <w:rFonts w:ascii="Times New Roman" w:hAnsi="Times New Roman"/>
          <w:szCs w:val="22"/>
          <w:lang w:val="lv"/>
        </w:rPr>
        <w:t>iz</w:t>
      </w:r>
      <w:r w:rsidRPr="00C73974">
        <w:rPr>
          <w:rFonts w:ascii="Times New Roman" w:hAnsi="Times New Roman"/>
          <w:szCs w:val="22"/>
          <w:lang w:val="lv"/>
        </w:rPr>
        <w:t>rakstītas zāles.</w:t>
      </w:r>
    </w:p>
    <w:p w14:paraId="0169B493" w14:textId="080FBF00" w:rsidR="007029BD" w:rsidRPr="00C73974" w:rsidRDefault="007029BD">
      <w:pPr>
        <w:rPr>
          <w:rFonts w:ascii="Times New Roman" w:hAnsi="Times New Roman"/>
          <w:bCs/>
          <w:szCs w:val="22"/>
          <w:lang w:val="lv"/>
        </w:rPr>
      </w:pPr>
      <w:r w:rsidRPr="00C73974">
        <w:rPr>
          <w:rFonts w:ascii="Times New Roman" w:hAnsi="Times New Roman"/>
          <w:szCs w:val="22"/>
          <w:lang w:val="lv"/>
        </w:rPr>
        <w:br w:type="page"/>
      </w:r>
    </w:p>
    <w:p w14:paraId="691623DC" w14:textId="77777777" w:rsidR="00323C1A" w:rsidRPr="00C73974" w:rsidRDefault="00917F81" w:rsidP="00323C1A">
      <w:pPr>
        <w:tabs>
          <w:tab w:val="left" w:pos="567"/>
        </w:tabs>
        <w:rPr>
          <w:rFonts w:ascii="Times New Roman" w:hAnsi="Times New Roman"/>
          <w:b/>
          <w:bCs/>
          <w:szCs w:val="22"/>
          <w:lang w:val="lv"/>
        </w:rPr>
      </w:pPr>
      <w:r w:rsidRPr="00C73974">
        <w:rPr>
          <w:rFonts w:ascii="Times New Roman" w:hAnsi="Times New Roman"/>
          <w:b/>
          <w:bCs/>
          <w:szCs w:val="22"/>
          <w:lang w:val="lv"/>
        </w:rPr>
        <w:lastRenderedPageBreak/>
        <w:t>3.5.</w:t>
      </w:r>
      <w:r w:rsidRPr="00C73974">
        <w:rPr>
          <w:rFonts w:ascii="Times New Roman" w:hAnsi="Times New Roman"/>
          <w:b/>
          <w:bCs/>
          <w:szCs w:val="22"/>
          <w:lang w:val="lv"/>
        </w:rPr>
        <w:tab/>
        <w:t>Īpaši piesardzības pasākumi lietošanā</w:t>
      </w:r>
    </w:p>
    <w:p w14:paraId="116A8E29" w14:textId="77777777" w:rsidR="00323C1A" w:rsidRPr="00C73974" w:rsidRDefault="00323C1A" w:rsidP="00323C1A">
      <w:pPr>
        <w:tabs>
          <w:tab w:val="right" w:pos="993"/>
          <w:tab w:val="left" w:pos="1276"/>
        </w:tabs>
        <w:ind w:left="567"/>
        <w:rPr>
          <w:rFonts w:ascii="Times New Roman" w:hAnsi="Times New Roman"/>
          <w:szCs w:val="22"/>
          <w:lang w:val="lv"/>
        </w:rPr>
      </w:pPr>
    </w:p>
    <w:p w14:paraId="3FDC6933" w14:textId="55441D58" w:rsidR="00323C1A" w:rsidRPr="00C73974" w:rsidRDefault="00A44AB4" w:rsidP="00461C53">
      <w:pPr>
        <w:tabs>
          <w:tab w:val="right" w:pos="993"/>
          <w:tab w:val="left" w:pos="1276"/>
        </w:tabs>
        <w:ind w:left="567"/>
        <w:rPr>
          <w:rFonts w:ascii="Times New Roman" w:hAnsi="Times New Roman"/>
          <w:szCs w:val="22"/>
          <w:u w:val="single"/>
          <w:lang w:val="lv"/>
        </w:rPr>
      </w:pPr>
      <w:r w:rsidRPr="00C73974">
        <w:rPr>
          <w:rFonts w:ascii="Times New Roman" w:hAnsi="Times New Roman"/>
          <w:szCs w:val="22"/>
          <w:lang w:val="lv"/>
        </w:rPr>
        <w:tab/>
      </w:r>
      <w:r w:rsidRPr="00C73974">
        <w:rPr>
          <w:rFonts w:ascii="Times New Roman" w:hAnsi="Times New Roman"/>
          <w:szCs w:val="22"/>
          <w:u w:val="single"/>
          <w:lang w:val="lv"/>
        </w:rPr>
        <w:t>Īpaši piesardzības pasākumi drošai lietošanai mērķsugām:</w:t>
      </w:r>
    </w:p>
    <w:p w14:paraId="324E0C16" w14:textId="77777777" w:rsidR="008F05D7" w:rsidRPr="00C73974" w:rsidRDefault="008F05D7" w:rsidP="00461C53">
      <w:pPr>
        <w:autoSpaceDE w:val="0"/>
        <w:autoSpaceDN w:val="0"/>
        <w:adjustRightInd w:val="0"/>
        <w:ind w:left="567"/>
        <w:rPr>
          <w:rFonts w:ascii="Times New Roman" w:hAnsi="Times New Roman"/>
          <w:szCs w:val="22"/>
          <w:lang w:val="lv"/>
        </w:rPr>
      </w:pPr>
    </w:p>
    <w:p w14:paraId="0DB896CD" w14:textId="734BB9CF" w:rsidR="003029B9" w:rsidRPr="00C73974" w:rsidRDefault="00DA4EE5" w:rsidP="00461C53">
      <w:pPr>
        <w:autoSpaceDE w:val="0"/>
        <w:autoSpaceDN w:val="0"/>
        <w:adjustRightInd w:val="0"/>
        <w:ind w:left="567"/>
        <w:rPr>
          <w:rFonts w:ascii="Times New Roman" w:hAnsi="Times New Roman"/>
          <w:bCs/>
          <w:szCs w:val="22"/>
          <w:lang w:val="lv"/>
        </w:rPr>
      </w:pPr>
      <w:r w:rsidRPr="00C73974">
        <w:rPr>
          <w:rFonts w:ascii="Times New Roman" w:hAnsi="Times New Roman"/>
          <w:szCs w:val="22"/>
          <w:lang w:val="lv"/>
        </w:rPr>
        <w:t xml:space="preserve">Ir svarīgi nodrošināt ne tikai zāles, bet arī </w:t>
      </w:r>
      <w:r w:rsidR="00F153AE">
        <w:rPr>
          <w:rFonts w:ascii="Times New Roman" w:hAnsi="Times New Roman"/>
          <w:szCs w:val="22"/>
          <w:lang w:val="lv"/>
        </w:rPr>
        <w:t>atbilstošus</w:t>
      </w:r>
      <w:r w:rsidR="00F153AE" w:rsidRPr="00C73974">
        <w:rPr>
          <w:rFonts w:ascii="Times New Roman" w:hAnsi="Times New Roman"/>
          <w:szCs w:val="22"/>
          <w:lang w:val="lv"/>
        </w:rPr>
        <w:t xml:space="preserve"> </w:t>
      </w:r>
      <w:r w:rsidR="00026110" w:rsidRPr="00C73974">
        <w:rPr>
          <w:rFonts w:ascii="Times New Roman" w:hAnsi="Times New Roman"/>
          <w:szCs w:val="22"/>
          <w:lang w:val="lv"/>
        </w:rPr>
        <w:t xml:space="preserve">turēšanas </w:t>
      </w:r>
      <w:r w:rsidRPr="00C73974">
        <w:rPr>
          <w:rFonts w:ascii="Times New Roman" w:hAnsi="Times New Roman"/>
          <w:szCs w:val="22"/>
          <w:lang w:val="lv"/>
        </w:rPr>
        <w:t xml:space="preserve">apstākļus, tostarp labu higiēnu, pienācīgu vēdināšanu un nepieļaut </w:t>
      </w:r>
      <w:r w:rsidR="002D58F8" w:rsidRPr="002D58F8">
        <w:rPr>
          <w:rFonts w:ascii="Times New Roman" w:hAnsi="Times New Roman"/>
          <w:szCs w:val="22"/>
          <w:lang w:val="lv"/>
        </w:rPr>
        <w:t>dzīvnieku pārblīvētību</w:t>
      </w:r>
      <w:r w:rsidRPr="00C73974">
        <w:rPr>
          <w:rFonts w:ascii="Times New Roman" w:hAnsi="Times New Roman"/>
          <w:szCs w:val="22"/>
          <w:lang w:val="lv"/>
        </w:rPr>
        <w:t>.</w:t>
      </w:r>
    </w:p>
    <w:p w14:paraId="7D7DDE68" w14:textId="77777777" w:rsidR="003029B9" w:rsidRPr="00C73974" w:rsidRDefault="003029B9" w:rsidP="00461C53">
      <w:pPr>
        <w:autoSpaceDE w:val="0"/>
        <w:autoSpaceDN w:val="0"/>
        <w:adjustRightInd w:val="0"/>
        <w:ind w:left="567"/>
        <w:rPr>
          <w:rFonts w:ascii="Times New Roman" w:hAnsi="Times New Roman"/>
          <w:bCs/>
          <w:szCs w:val="22"/>
          <w:lang w:val="lv"/>
        </w:rPr>
      </w:pPr>
    </w:p>
    <w:p w14:paraId="1D34A323" w14:textId="64F4732E" w:rsidR="00A54CEB" w:rsidRPr="00C73974" w:rsidRDefault="00A54CEB" w:rsidP="00461C53">
      <w:pPr>
        <w:autoSpaceDE w:val="0"/>
        <w:autoSpaceDN w:val="0"/>
        <w:adjustRightInd w:val="0"/>
        <w:ind w:left="567"/>
        <w:rPr>
          <w:rFonts w:ascii="Times New Roman" w:hAnsi="Times New Roman"/>
          <w:bCs/>
          <w:szCs w:val="22"/>
          <w:lang w:val="lv"/>
        </w:rPr>
      </w:pPr>
      <w:r w:rsidRPr="00C73974">
        <w:rPr>
          <w:rFonts w:ascii="Times New Roman" w:hAnsi="Times New Roman"/>
          <w:szCs w:val="22"/>
          <w:lang w:val="lv"/>
        </w:rPr>
        <w:t>Šo zāļu lietošanai jābūt balstītai uz mērķa patogēna identifikāciju un jutī</w:t>
      </w:r>
      <w:r w:rsidR="005D109D">
        <w:rPr>
          <w:rFonts w:ascii="Times New Roman" w:hAnsi="Times New Roman"/>
          <w:szCs w:val="22"/>
          <w:lang w:val="lv"/>
        </w:rPr>
        <w:t>bas</w:t>
      </w:r>
      <w:r w:rsidRPr="00C73974">
        <w:rPr>
          <w:rFonts w:ascii="Times New Roman" w:hAnsi="Times New Roman"/>
          <w:szCs w:val="22"/>
          <w:lang w:val="lv"/>
        </w:rPr>
        <w:t xml:space="preserve"> </w:t>
      </w:r>
      <w:r w:rsidR="005D109D">
        <w:rPr>
          <w:rFonts w:ascii="Times New Roman" w:hAnsi="Times New Roman"/>
          <w:szCs w:val="22"/>
          <w:lang w:val="lv"/>
        </w:rPr>
        <w:t>testiem</w:t>
      </w:r>
      <w:r w:rsidRPr="00C73974">
        <w:rPr>
          <w:rFonts w:ascii="Times New Roman" w:hAnsi="Times New Roman"/>
          <w:szCs w:val="22"/>
          <w:lang w:val="lv"/>
        </w:rPr>
        <w:t>. Ja tas nav iespējams, terapijai jābūt balstītai uz epidemioloģisko informāciju un zināšanām par mērķa patogēnu jutī</w:t>
      </w:r>
      <w:r w:rsidR="005D109D">
        <w:rPr>
          <w:rFonts w:ascii="Times New Roman" w:hAnsi="Times New Roman"/>
          <w:szCs w:val="22"/>
          <w:lang w:val="lv"/>
        </w:rPr>
        <w:t>b</w:t>
      </w:r>
      <w:r w:rsidRPr="00C73974">
        <w:rPr>
          <w:rFonts w:ascii="Times New Roman" w:hAnsi="Times New Roman"/>
          <w:szCs w:val="22"/>
          <w:lang w:val="lv"/>
        </w:rPr>
        <w:t>u saimniecības līmenī vai lokālā/ reģionālā līmenī.</w:t>
      </w:r>
    </w:p>
    <w:p w14:paraId="0763412C" w14:textId="77777777" w:rsidR="00A54CEB" w:rsidRPr="00C73974" w:rsidRDefault="00A54CEB" w:rsidP="00461C53">
      <w:pPr>
        <w:autoSpaceDE w:val="0"/>
        <w:autoSpaceDN w:val="0"/>
        <w:adjustRightInd w:val="0"/>
        <w:ind w:left="567"/>
        <w:rPr>
          <w:rFonts w:ascii="Times New Roman" w:hAnsi="Times New Roman"/>
          <w:bCs/>
          <w:szCs w:val="22"/>
          <w:lang w:val="lv"/>
        </w:rPr>
      </w:pPr>
    </w:p>
    <w:p w14:paraId="66C56353" w14:textId="5EFA688F" w:rsidR="005D109D" w:rsidRPr="00C73974" w:rsidRDefault="00026110" w:rsidP="00461C53">
      <w:pPr>
        <w:autoSpaceDE w:val="0"/>
        <w:autoSpaceDN w:val="0"/>
        <w:adjustRightInd w:val="0"/>
        <w:ind w:left="567"/>
        <w:rPr>
          <w:rFonts w:ascii="Times New Roman" w:hAnsi="Times New Roman"/>
          <w:bCs/>
          <w:szCs w:val="22"/>
          <w:lang w:val="lv"/>
        </w:rPr>
      </w:pPr>
      <w:r w:rsidRPr="00C73974">
        <w:rPr>
          <w:rFonts w:ascii="Times New Roman" w:hAnsi="Times New Roman"/>
          <w:szCs w:val="22"/>
          <w:lang w:val="lv"/>
        </w:rPr>
        <w:t xml:space="preserve">Lietojot šīs veterinārās zāles, jāņem vērā </w:t>
      </w:r>
      <w:r w:rsidR="00995570" w:rsidRPr="00995570">
        <w:rPr>
          <w:rFonts w:ascii="Times New Roman" w:hAnsi="Times New Roman"/>
          <w:szCs w:val="22"/>
          <w:lang w:val="lv"/>
        </w:rPr>
        <w:t>oficiālā, valsts un reģionālā antimikrobiālā politika.</w:t>
      </w:r>
    </w:p>
    <w:p w14:paraId="484E7112" w14:textId="77777777" w:rsidR="00A54CEB" w:rsidRPr="00C73974" w:rsidRDefault="00A54CEB" w:rsidP="00461C53">
      <w:pPr>
        <w:autoSpaceDE w:val="0"/>
        <w:autoSpaceDN w:val="0"/>
        <w:adjustRightInd w:val="0"/>
        <w:ind w:left="567"/>
        <w:rPr>
          <w:rFonts w:ascii="Times New Roman" w:hAnsi="Times New Roman"/>
          <w:bCs/>
          <w:szCs w:val="22"/>
          <w:lang w:val="lv"/>
        </w:rPr>
      </w:pPr>
    </w:p>
    <w:p w14:paraId="60CA34DD" w14:textId="4DD55A32" w:rsidR="003029B9" w:rsidRPr="00C73974" w:rsidRDefault="003029B9" w:rsidP="00461C53">
      <w:pPr>
        <w:autoSpaceDE w:val="0"/>
        <w:autoSpaceDN w:val="0"/>
        <w:adjustRightInd w:val="0"/>
        <w:ind w:left="567"/>
        <w:rPr>
          <w:rFonts w:ascii="Times New Roman" w:hAnsi="Times New Roman"/>
          <w:bCs/>
          <w:szCs w:val="22"/>
          <w:lang w:val="lv"/>
        </w:rPr>
      </w:pPr>
      <w:r w:rsidRPr="00C73974">
        <w:rPr>
          <w:rFonts w:ascii="Times New Roman" w:hAnsi="Times New Roman"/>
          <w:szCs w:val="22"/>
          <w:lang w:val="lv"/>
        </w:rPr>
        <w:t>Antibiotikas ar zemāku antimikrobiālās rezistences selekcijas risku (zemāka AMEG</w:t>
      </w:r>
      <w:r w:rsidRPr="00C73974">
        <w:rPr>
          <w:rStyle w:val="FootnoteReference"/>
          <w:rFonts w:ascii="Times New Roman" w:hAnsi="Times New Roman"/>
          <w:szCs w:val="22"/>
          <w:lang w:val="lv"/>
        </w:rPr>
        <w:footnoteReference w:id="1"/>
      </w:r>
      <w:r w:rsidRPr="00C73974">
        <w:rPr>
          <w:rFonts w:ascii="Times New Roman" w:hAnsi="Times New Roman"/>
          <w:szCs w:val="22"/>
          <w:lang w:val="lv"/>
        </w:rPr>
        <w:t xml:space="preserve"> kategorija) jāizmanto kā pirmās izvēles ārstēšana</w:t>
      </w:r>
      <w:r w:rsidR="005D109D">
        <w:rPr>
          <w:rFonts w:ascii="Times New Roman" w:hAnsi="Times New Roman"/>
          <w:szCs w:val="22"/>
          <w:lang w:val="lv"/>
        </w:rPr>
        <w:t>s līdzekli</w:t>
      </w:r>
      <w:r w:rsidRPr="00C73974">
        <w:rPr>
          <w:rFonts w:ascii="Times New Roman" w:hAnsi="Times New Roman"/>
          <w:szCs w:val="22"/>
          <w:lang w:val="lv"/>
        </w:rPr>
        <w:t>, ja jutī</w:t>
      </w:r>
      <w:r w:rsidR="005D109D">
        <w:rPr>
          <w:rFonts w:ascii="Times New Roman" w:hAnsi="Times New Roman"/>
          <w:szCs w:val="22"/>
          <w:lang w:val="lv"/>
        </w:rPr>
        <w:t>bas testi</w:t>
      </w:r>
      <w:r w:rsidRPr="00C73974">
        <w:rPr>
          <w:rFonts w:ascii="Times New Roman" w:hAnsi="Times New Roman"/>
          <w:szCs w:val="22"/>
          <w:lang w:val="lv"/>
        </w:rPr>
        <w:t xml:space="preserve"> liecina par šīs pieejas iespējamo efektivitāti.</w:t>
      </w:r>
    </w:p>
    <w:p w14:paraId="485AF081" w14:textId="77777777" w:rsidR="003029B9" w:rsidRPr="00C73974" w:rsidRDefault="003029B9" w:rsidP="00461C53">
      <w:pPr>
        <w:autoSpaceDE w:val="0"/>
        <w:autoSpaceDN w:val="0"/>
        <w:adjustRightInd w:val="0"/>
        <w:ind w:left="567"/>
        <w:rPr>
          <w:rFonts w:ascii="Times New Roman" w:hAnsi="Times New Roman"/>
          <w:bCs/>
          <w:szCs w:val="22"/>
          <w:lang w:val="lv"/>
        </w:rPr>
      </w:pPr>
    </w:p>
    <w:p w14:paraId="63C9661E" w14:textId="0CF1FE65" w:rsidR="00DA4EE5" w:rsidRPr="00C73974" w:rsidRDefault="00026110" w:rsidP="00461C53">
      <w:pPr>
        <w:autoSpaceDE w:val="0"/>
        <w:autoSpaceDN w:val="0"/>
        <w:adjustRightInd w:val="0"/>
        <w:ind w:left="567"/>
        <w:rPr>
          <w:rFonts w:ascii="Times New Roman" w:hAnsi="Times New Roman"/>
          <w:bCs/>
          <w:szCs w:val="22"/>
          <w:lang w:val="lv"/>
        </w:rPr>
      </w:pPr>
      <w:r w:rsidRPr="00C73974">
        <w:rPr>
          <w:rFonts w:ascii="Times New Roman" w:hAnsi="Times New Roman"/>
          <w:szCs w:val="22"/>
          <w:lang w:val="lv"/>
        </w:rPr>
        <w:t>Nelietot</w:t>
      </w:r>
      <w:r w:rsidR="003029B9" w:rsidRPr="00C73974">
        <w:rPr>
          <w:rFonts w:ascii="Times New Roman" w:hAnsi="Times New Roman"/>
          <w:szCs w:val="22"/>
          <w:lang w:val="lv"/>
        </w:rPr>
        <w:t xml:space="preserve"> profilaksei.</w:t>
      </w:r>
    </w:p>
    <w:p w14:paraId="405F8442" w14:textId="77777777" w:rsidR="00DA4EE5" w:rsidRPr="00C73974" w:rsidRDefault="00DA4EE5" w:rsidP="00461C53">
      <w:pPr>
        <w:autoSpaceDE w:val="0"/>
        <w:autoSpaceDN w:val="0"/>
        <w:adjustRightInd w:val="0"/>
        <w:ind w:left="567"/>
        <w:rPr>
          <w:rFonts w:ascii="Times New Roman" w:hAnsi="Times New Roman"/>
          <w:bCs/>
          <w:szCs w:val="22"/>
          <w:lang w:val="lv"/>
        </w:rPr>
      </w:pPr>
    </w:p>
    <w:p w14:paraId="5FF7B930" w14:textId="77777777" w:rsidR="00917F81" w:rsidRPr="00C73974" w:rsidRDefault="00917F81" w:rsidP="00461C53">
      <w:pPr>
        <w:autoSpaceDE w:val="0"/>
        <w:autoSpaceDN w:val="0"/>
        <w:adjustRightInd w:val="0"/>
        <w:ind w:left="567"/>
        <w:rPr>
          <w:rFonts w:ascii="Times New Roman" w:hAnsi="Times New Roman"/>
          <w:bCs/>
          <w:szCs w:val="22"/>
          <w:lang w:val="lv"/>
        </w:rPr>
      </w:pPr>
      <w:r w:rsidRPr="00C73974">
        <w:rPr>
          <w:rFonts w:ascii="Times New Roman" w:hAnsi="Times New Roman"/>
          <w:szCs w:val="22"/>
          <w:lang w:val="lv"/>
        </w:rPr>
        <w:t>Ārstēšanas ilgums nedrīkst pārsniegt 5 dienas.</w:t>
      </w:r>
    </w:p>
    <w:p w14:paraId="3D88552F" w14:textId="77777777" w:rsidR="00323C1A" w:rsidRPr="00C73974" w:rsidRDefault="00323C1A" w:rsidP="00323C1A">
      <w:pPr>
        <w:tabs>
          <w:tab w:val="right" w:pos="993"/>
          <w:tab w:val="left" w:pos="1276"/>
          <w:tab w:val="left" w:pos="1560"/>
        </w:tabs>
        <w:ind w:left="1276"/>
        <w:rPr>
          <w:rFonts w:ascii="Times New Roman" w:hAnsi="Times New Roman"/>
          <w:szCs w:val="22"/>
          <w:lang w:val="lv"/>
        </w:rPr>
      </w:pPr>
    </w:p>
    <w:p w14:paraId="3238B162" w14:textId="375BBDCC" w:rsidR="00323C1A" w:rsidRPr="00C73974" w:rsidRDefault="00A44AB4" w:rsidP="00A44AB4">
      <w:pPr>
        <w:tabs>
          <w:tab w:val="right" w:pos="993"/>
          <w:tab w:val="left" w:pos="1276"/>
        </w:tabs>
        <w:ind w:left="567"/>
        <w:rPr>
          <w:rFonts w:ascii="Times New Roman" w:hAnsi="Times New Roman"/>
          <w:szCs w:val="22"/>
          <w:u w:val="single"/>
          <w:lang w:val="lv"/>
        </w:rPr>
      </w:pPr>
      <w:r w:rsidRPr="00C73974">
        <w:rPr>
          <w:rFonts w:ascii="Times New Roman" w:hAnsi="Times New Roman"/>
          <w:szCs w:val="22"/>
          <w:lang w:val="lv"/>
        </w:rPr>
        <w:tab/>
      </w:r>
      <w:r w:rsidRPr="00C73974">
        <w:rPr>
          <w:rFonts w:ascii="Times New Roman" w:hAnsi="Times New Roman"/>
          <w:szCs w:val="22"/>
          <w:u w:val="single"/>
          <w:lang w:val="lv"/>
        </w:rPr>
        <w:t>Īpaši piesardzības pasākumi, kas jāievēro personai, kura ievada veterinārās zāles dzīvniekiem:</w:t>
      </w:r>
    </w:p>
    <w:p w14:paraId="665B492E" w14:textId="77777777" w:rsidR="008F05D7" w:rsidRPr="00C73974" w:rsidRDefault="008F05D7" w:rsidP="001F4C2B">
      <w:pPr>
        <w:autoSpaceDE w:val="0"/>
        <w:autoSpaceDN w:val="0"/>
        <w:adjustRightInd w:val="0"/>
        <w:ind w:left="567"/>
        <w:jc w:val="both"/>
        <w:rPr>
          <w:rFonts w:ascii="Times New Roman" w:hAnsi="Times New Roman"/>
          <w:szCs w:val="22"/>
          <w:lang w:val="lv"/>
        </w:rPr>
      </w:pPr>
    </w:p>
    <w:p w14:paraId="62BE5D8F" w14:textId="3AB90E15" w:rsidR="001F4C2B" w:rsidRPr="00C73974" w:rsidRDefault="001F4C2B" w:rsidP="001F4C2B">
      <w:pPr>
        <w:autoSpaceDE w:val="0"/>
        <w:autoSpaceDN w:val="0"/>
        <w:adjustRightInd w:val="0"/>
        <w:ind w:left="567"/>
        <w:jc w:val="both"/>
        <w:rPr>
          <w:rFonts w:ascii="Times New Roman" w:hAnsi="Times New Roman"/>
          <w:bCs/>
          <w:szCs w:val="22"/>
        </w:rPr>
      </w:pPr>
      <w:r w:rsidRPr="00C73974">
        <w:rPr>
          <w:rFonts w:ascii="Times New Roman" w:hAnsi="Times New Roman"/>
          <w:szCs w:val="22"/>
          <w:lang w:val="lv"/>
        </w:rPr>
        <w:t xml:space="preserve">Šīs veterinārās zāles var izraisīt </w:t>
      </w:r>
      <w:r w:rsidR="00026110" w:rsidRPr="00C73974">
        <w:rPr>
          <w:rFonts w:ascii="Times New Roman" w:hAnsi="Times New Roman"/>
          <w:szCs w:val="22"/>
          <w:lang w:val="lv"/>
        </w:rPr>
        <w:t xml:space="preserve">pastiprinātas jutības </w:t>
      </w:r>
      <w:r w:rsidRPr="00C73974">
        <w:rPr>
          <w:rFonts w:ascii="Times New Roman" w:hAnsi="Times New Roman"/>
          <w:szCs w:val="22"/>
          <w:lang w:val="lv"/>
        </w:rPr>
        <w:t>reakcijas.</w:t>
      </w:r>
    </w:p>
    <w:p w14:paraId="3C18119D" w14:textId="685E079B" w:rsidR="001F4C2B" w:rsidRPr="00C73974" w:rsidRDefault="00784D47" w:rsidP="001F4C2B">
      <w:pPr>
        <w:autoSpaceDE w:val="0"/>
        <w:autoSpaceDN w:val="0"/>
        <w:adjustRightInd w:val="0"/>
        <w:ind w:left="567"/>
        <w:jc w:val="both"/>
        <w:rPr>
          <w:rFonts w:ascii="Times New Roman" w:hAnsi="Times New Roman"/>
          <w:bCs/>
          <w:szCs w:val="22"/>
        </w:rPr>
      </w:pPr>
      <w:r w:rsidRPr="00C73974">
        <w:rPr>
          <w:rFonts w:ascii="Times New Roman" w:hAnsi="Times New Roman"/>
          <w:szCs w:val="22"/>
          <w:lang w:val="lv"/>
        </w:rPr>
        <w:t xml:space="preserve">Personām ar zināmu </w:t>
      </w:r>
      <w:r w:rsidR="00026110" w:rsidRPr="00C73974">
        <w:rPr>
          <w:rFonts w:ascii="Times New Roman" w:hAnsi="Times New Roman"/>
          <w:szCs w:val="22"/>
          <w:lang w:val="lv"/>
        </w:rPr>
        <w:t xml:space="preserve">pastiprinātu </w:t>
      </w:r>
      <w:r w:rsidRPr="00C73974">
        <w:rPr>
          <w:rFonts w:ascii="Times New Roman" w:hAnsi="Times New Roman"/>
          <w:szCs w:val="22"/>
          <w:lang w:val="lv"/>
        </w:rPr>
        <w:t xml:space="preserve">jutību pret florfenikolu vai nātrija benzoātu, jāizvairās no saskares ar šīm veterinārajām zālēm. </w:t>
      </w:r>
    </w:p>
    <w:p w14:paraId="7EDB6A45" w14:textId="77777777" w:rsidR="001F4C2B" w:rsidRPr="00C73974" w:rsidRDefault="001F4C2B" w:rsidP="001F4C2B">
      <w:pPr>
        <w:autoSpaceDE w:val="0"/>
        <w:autoSpaceDN w:val="0"/>
        <w:adjustRightInd w:val="0"/>
        <w:ind w:left="567"/>
        <w:jc w:val="both"/>
        <w:rPr>
          <w:rFonts w:ascii="Times New Roman" w:hAnsi="Times New Roman"/>
          <w:bCs/>
          <w:szCs w:val="22"/>
        </w:rPr>
      </w:pPr>
    </w:p>
    <w:p w14:paraId="4288D1C7" w14:textId="7A56A630" w:rsidR="001F4C2B" w:rsidRPr="00C73974" w:rsidRDefault="001F4C2B" w:rsidP="001F4C2B">
      <w:pPr>
        <w:autoSpaceDE w:val="0"/>
        <w:autoSpaceDN w:val="0"/>
        <w:adjustRightInd w:val="0"/>
        <w:ind w:left="567"/>
        <w:jc w:val="both"/>
        <w:rPr>
          <w:rFonts w:ascii="Times New Roman" w:hAnsi="Times New Roman"/>
          <w:bCs/>
          <w:szCs w:val="22"/>
        </w:rPr>
      </w:pPr>
      <w:r w:rsidRPr="00C73974">
        <w:rPr>
          <w:rFonts w:ascii="Times New Roman" w:hAnsi="Times New Roman"/>
          <w:szCs w:val="22"/>
          <w:lang w:val="lv"/>
        </w:rPr>
        <w:t xml:space="preserve">Šīs veterinārās zāles var </w:t>
      </w:r>
      <w:r w:rsidR="009956F7">
        <w:rPr>
          <w:rFonts w:ascii="Times New Roman" w:hAnsi="Times New Roman"/>
          <w:szCs w:val="22"/>
          <w:lang w:val="lv"/>
        </w:rPr>
        <w:t>nedaudz</w:t>
      </w:r>
      <w:r w:rsidR="009956F7" w:rsidRPr="00C73974">
        <w:rPr>
          <w:rFonts w:ascii="Times New Roman" w:hAnsi="Times New Roman"/>
          <w:szCs w:val="22"/>
          <w:lang w:val="lv"/>
        </w:rPr>
        <w:t xml:space="preserve"> </w:t>
      </w:r>
      <w:r w:rsidRPr="00C73974">
        <w:rPr>
          <w:rFonts w:ascii="Times New Roman" w:hAnsi="Times New Roman"/>
          <w:szCs w:val="22"/>
          <w:lang w:val="lv"/>
        </w:rPr>
        <w:t>kairināt acis un ādu.</w:t>
      </w:r>
    </w:p>
    <w:p w14:paraId="15E4A1AD" w14:textId="77777777" w:rsidR="001F4C2B" w:rsidRPr="00C73974" w:rsidRDefault="001F4C2B" w:rsidP="001F4C2B">
      <w:pPr>
        <w:autoSpaceDE w:val="0"/>
        <w:autoSpaceDN w:val="0"/>
        <w:adjustRightInd w:val="0"/>
        <w:ind w:left="567"/>
        <w:jc w:val="both"/>
        <w:rPr>
          <w:rFonts w:ascii="Times New Roman" w:hAnsi="Times New Roman"/>
          <w:bCs/>
          <w:szCs w:val="22"/>
        </w:rPr>
      </w:pPr>
      <w:r w:rsidRPr="00C73974">
        <w:rPr>
          <w:rFonts w:ascii="Times New Roman" w:hAnsi="Times New Roman"/>
          <w:szCs w:val="22"/>
          <w:lang w:val="lv"/>
        </w:rPr>
        <w:t>Nepieļaujiet saskari ar ādu vai acīm, tostarp arī ne roku saskari ar acīm.</w:t>
      </w:r>
    </w:p>
    <w:p w14:paraId="36F861F6" w14:textId="77777777" w:rsidR="00784D47" w:rsidRPr="00C73974" w:rsidRDefault="00784D47" w:rsidP="007A5DBA">
      <w:pPr>
        <w:autoSpaceDE w:val="0"/>
        <w:autoSpaceDN w:val="0"/>
        <w:adjustRightInd w:val="0"/>
        <w:ind w:left="567"/>
        <w:jc w:val="both"/>
        <w:rPr>
          <w:rFonts w:ascii="Times New Roman" w:hAnsi="Times New Roman"/>
          <w:bCs/>
          <w:szCs w:val="22"/>
        </w:rPr>
      </w:pPr>
    </w:p>
    <w:p w14:paraId="1A1DCF25" w14:textId="27F4017A" w:rsidR="00877A22" w:rsidRPr="00C73974" w:rsidRDefault="00877A22" w:rsidP="00877A22">
      <w:pPr>
        <w:autoSpaceDE w:val="0"/>
        <w:autoSpaceDN w:val="0"/>
        <w:adjustRightInd w:val="0"/>
        <w:ind w:left="567"/>
        <w:jc w:val="both"/>
        <w:rPr>
          <w:rFonts w:ascii="Times New Roman" w:hAnsi="Times New Roman"/>
          <w:bCs/>
          <w:szCs w:val="22"/>
          <w:lang w:val="lv"/>
        </w:rPr>
      </w:pPr>
      <w:r w:rsidRPr="00C73974">
        <w:rPr>
          <w:rFonts w:ascii="Times New Roman" w:hAnsi="Times New Roman"/>
          <w:szCs w:val="22"/>
          <w:lang w:val="lv"/>
        </w:rPr>
        <w:t>Šīs veterinārās zāles var būt kaitīgas norijot, tostarp ietekmējot vīriešu auglību. Nepieļaujiet norīšanu, tostarp roku saskari ar muti</w:t>
      </w:r>
      <w:r w:rsidR="003249EC">
        <w:rPr>
          <w:rFonts w:ascii="Times New Roman" w:hAnsi="Times New Roman"/>
          <w:szCs w:val="22"/>
          <w:lang w:val="lv"/>
        </w:rPr>
        <w:t>, zāļu sagatavošanas procesā</w:t>
      </w:r>
      <w:r w:rsidRPr="00C73974">
        <w:rPr>
          <w:rFonts w:ascii="Times New Roman" w:hAnsi="Times New Roman"/>
          <w:szCs w:val="22"/>
          <w:lang w:val="lv"/>
        </w:rPr>
        <w:t xml:space="preserve">. </w:t>
      </w:r>
      <w:r w:rsidR="005D109D">
        <w:rPr>
          <w:rFonts w:ascii="Times New Roman" w:hAnsi="Times New Roman"/>
          <w:szCs w:val="22"/>
          <w:lang w:val="lv"/>
        </w:rPr>
        <w:t>Rīkojoties</w:t>
      </w:r>
      <w:r w:rsidR="005D109D" w:rsidRPr="00C73974">
        <w:rPr>
          <w:rFonts w:ascii="Times New Roman" w:hAnsi="Times New Roman"/>
          <w:szCs w:val="22"/>
          <w:lang w:val="lv"/>
        </w:rPr>
        <w:t xml:space="preserve"> </w:t>
      </w:r>
      <w:r w:rsidRPr="00C73974">
        <w:rPr>
          <w:rFonts w:ascii="Times New Roman" w:hAnsi="Times New Roman"/>
          <w:szCs w:val="22"/>
          <w:lang w:val="lv"/>
        </w:rPr>
        <w:t xml:space="preserve">ar </w:t>
      </w:r>
      <w:r w:rsidR="00026110" w:rsidRPr="00C73974">
        <w:rPr>
          <w:rFonts w:ascii="Times New Roman" w:hAnsi="Times New Roman"/>
          <w:szCs w:val="22"/>
          <w:lang w:val="lv"/>
        </w:rPr>
        <w:t>šīm zālēm</w:t>
      </w:r>
      <w:r w:rsidRPr="00C73974">
        <w:rPr>
          <w:rFonts w:ascii="Times New Roman" w:hAnsi="Times New Roman"/>
          <w:szCs w:val="22"/>
          <w:lang w:val="lv"/>
        </w:rPr>
        <w:t xml:space="preserve">, </w:t>
      </w:r>
      <w:r w:rsidR="009956F7" w:rsidRPr="00C73974">
        <w:rPr>
          <w:rFonts w:ascii="Times New Roman" w:hAnsi="Times New Roman"/>
          <w:szCs w:val="22"/>
          <w:lang w:val="lv"/>
        </w:rPr>
        <w:t>neēst, nedzert un nesmēķēt</w:t>
      </w:r>
      <w:r w:rsidRPr="00C73974">
        <w:rPr>
          <w:rFonts w:ascii="Times New Roman" w:hAnsi="Times New Roman"/>
          <w:szCs w:val="22"/>
          <w:lang w:val="lv"/>
        </w:rPr>
        <w:t xml:space="preserve">. </w:t>
      </w:r>
    </w:p>
    <w:p w14:paraId="58F908B4" w14:textId="77777777" w:rsidR="00877A22" w:rsidRPr="00C73974" w:rsidRDefault="00877A22" w:rsidP="007A5DBA">
      <w:pPr>
        <w:autoSpaceDE w:val="0"/>
        <w:autoSpaceDN w:val="0"/>
        <w:adjustRightInd w:val="0"/>
        <w:ind w:left="567"/>
        <w:jc w:val="both"/>
        <w:rPr>
          <w:rFonts w:ascii="Times New Roman" w:hAnsi="Times New Roman"/>
          <w:bCs/>
          <w:szCs w:val="22"/>
          <w:lang w:val="lv"/>
        </w:rPr>
      </w:pPr>
    </w:p>
    <w:p w14:paraId="1E4C290B" w14:textId="21DAE488" w:rsidR="00784D47" w:rsidRPr="00C73974" w:rsidRDefault="00784D47" w:rsidP="007A5DBA">
      <w:pPr>
        <w:autoSpaceDE w:val="0"/>
        <w:autoSpaceDN w:val="0"/>
        <w:adjustRightInd w:val="0"/>
        <w:ind w:left="567"/>
        <w:jc w:val="both"/>
        <w:rPr>
          <w:rFonts w:ascii="Times New Roman" w:hAnsi="Times New Roman"/>
          <w:bCs/>
          <w:szCs w:val="22"/>
          <w:lang w:val="lv"/>
        </w:rPr>
      </w:pPr>
      <w:r w:rsidRPr="00C73974">
        <w:rPr>
          <w:rFonts w:ascii="Times New Roman" w:hAnsi="Times New Roman"/>
          <w:szCs w:val="22"/>
          <w:lang w:val="lv"/>
        </w:rPr>
        <w:t>Rīkojoties ar šīm veterinārajām zālēm un tās sajaucot, izmanto</w:t>
      </w:r>
      <w:r w:rsidR="006C5890">
        <w:rPr>
          <w:rFonts w:ascii="Times New Roman" w:hAnsi="Times New Roman"/>
          <w:szCs w:val="22"/>
          <w:lang w:val="lv"/>
        </w:rPr>
        <w:t>t</w:t>
      </w:r>
      <w:r w:rsidRPr="00C73974">
        <w:rPr>
          <w:rFonts w:ascii="Times New Roman" w:hAnsi="Times New Roman"/>
          <w:szCs w:val="22"/>
          <w:lang w:val="lv"/>
        </w:rPr>
        <w:t xml:space="preserve"> individuāl</w:t>
      </w:r>
      <w:r w:rsidR="006C5890">
        <w:rPr>
          <w:rFonts w:ascii="Times New Roman" w:hAnsi="Times New Roman"/>
          <w:szCs w:val="22"/>
          <w:lang w:val="lv"/>
        </w:rPr>
        <w:t>o</w:t>
      </w:r>
      <w:r w:rsidRPr="00C73974">
        <w:rPr>
          <w:rFonts w:ascii="Times New Roman" w:hAnsi="Times New Roman"/>
          <w:szCs w:val="22"/>
          <w:lang w:val="lv"/>
        </w:rPr>
        <w:t xml:space="preserve">s </w:t>
      </w:r>
      <w:r w:rsidR="006C5890" w:rsidRPr="006C5890">
        <w:rPr>
          <w:rFonts w:ascii="Times New Roman" w:hAnsi="Times New Roman"/>
          <w:szCs w:val="22"/>
          <w:lang w:val="lv"/>
        </w:rPr>
        <w:t xml:space="preserve">aizsardzības līdzekļus, kas ietver </w:t>
      </w:r>
      <w:r w:rsidRPr="00C73974">
        <w:rPr>
          <w:rFonts w:ascii="Times New Roman" w:hAnsi="Times New Roman"/>
          <w:szCs w:val="22"/>
          <w:lang w:val="lv"/>
        </w:rPr>
        <w:t>cimd</w:t>
      </w:r>
      <w:r w:rsidR="006C5890">
        <w:rPr>
          <w:rFonts w:ascii="Times New Roman" w:hAnsi="Times New Roman"/>
          <w:szCs w:val="22"/>
          <w:lang w:val="lv"/>
        </w:rPr>
        <w:t>us</w:t>
      </w:r>
      <w:r w:rsidRPr="00C73974">
        <w:rPr>
          <w:rFonts w:ascii="Times New Roman" w:hAnsi="Times New Roman"/>
          <w:szCs w:val="22"/>
          <w:lang w:val="lv"/>
        </w:rPr>
        <w:t>, apģērb</w:t>
      </w:r>
      <w:r w:rsidR="006C5890">
        <w:rPr>
          <w:rFonts w:ascii="Times New Roman" w:hAnsi="Times New Roman"/>
          <w:szCs w:val="22"/>
          <w:lang w:val="lv"/>
        </w:rPr>
        <w:t>u</w:t>
      </w:r>
      <w:r w:rsidRPr="00C73974">
        <w:rPr>
          <w:rFonts w:ascii="Times New Roman" w:hAnsi="Times New Roman"/>
          <w:szCs w:val="22"/>
          <w:lang w:val="lv"/>
        </w:rPr>
        <w:t xml:space="preserve"> un aizsargbrill</w:t>
      </w:r>
      <w:r w:rsidR="006C5890">
        <w:rPr>
          <w:rFonts w:ascii="Times New Roman" w:hAnsi="Times New Roman"/>
          <w:szCs w:val="22"/>
          <w:lang w:val="lv"/>
        </w:rPr>
        <w:t>es</w:t>
      </w:r>
      <w:r w:rsidRPr="00C73974">
        <w:rPr>
          <w:rFonts w:ascii="Times New Roman" w:hAnsi="Times New Roman"/>
          <w:szCs w:val="22"/>
          <w:lang w:val="lv"/>
        </w:rPr>
        <w:t>.</w:t>
      </w:r>
    </w:p>
    <w:p w14:paraId="53A7282D" w14:textId="77777777" w:rsidR="008424DF" w:rsidRPr="00C73974" w:rsidRDefault="008424DF" w:rsidP="007A5DBA">
      <w:pPr>
        <w:autoSpaceDE w:val="0"/>
        <w:autoSpaceDN w:val="0"/>
        <w:adjustRightInd w:val="0"/>
        <w:ind w:left="567"/>
        <w:jc w:val="both"/>
        <w:rPr>
          <w:rFonts w:ascii="Times New Roman" w:hAnsi="Times New Roman"/>
          <w:bCs/>
          <w:szCs w:val="22"/>
          <w:lang w:val="lv"/>
        </w:rPr>
      </w:pPr>
    </w:p>
    <w:p w14:paraId="7F1B3047" w14:textId="68741879" w:rsidR="00F348E0" w:rsidRPr="00C73974" w:rsidRDefault="0042091B" w:rsidP="007A5DBA">
      <w:pPr>
        <w:autoSpaceDE w:val="0"/>
        <w:autoSpaceDN w:val="0"/>
        <w:adjustRightInd w:val="0"/>
        <w:ind w:left="567"/>
        <w:jc w:val="both"/>
        <w:rPr>
          <w:rFonts w:ascii="Times New Roman" w:hAnsi="Times New Roman"/>
          <w:bCs/>
          <w:szCs w:val="22"/>
          <w:lang w:val="lv"/>
        </w:rPr>
      </w:pPr>
      <w:r w:rsidRPr="00C73974">
        <w:rPr>
          <w:rFonts w:ascii="Times New Roman" w:hAnsi="Times New Roman"/>
          <w:szCs w:val="22"/>
          <w:lang w:val="lv"/>
        </w:rPr>
        <w:t xml:space="preserve">Ja </w:t>
      </w:r>
      <w:r w:rsidR="00E03C02" w:rsidRPr="00C73974">
        <w:rPr>
          <w:rFonts w:ascii="Times New Roman" w:hAnsi="Times New Roman"/>
          <w:szCs w:val="22"/>
          <w:lang w:val="lv"/>
        </w:rPr>
        <w:t xml:space="preserve">šīs </w:t>
      </w:r>
      <w:r w:rsidRPr="00C73974">
        <w:rPr>
          <w:rFonts w:ascii="Times New Roman" w:hAnsi="Times New Roman"/>
          <w:szCs w:val="22"/>
          <w:lang w:val="lv"/>
        </w:rPr>
        <w:t>zāles nejauši tiek iešļakstītas acīs, tās nekavējoties jāmazgā ar ūdeni. Ja šīs veterinārās zāles nejauši uzšļakstās uz ādas, nekavējoties mazgājiet skarto vietu un novelciet notraipīto apģērbu.</w:t>
      </w:r>
    </w:p>
    <w:p w14:paraId="42F31139" w14:textId="77777777" w:rsidR="0042706D" w:rsidRPr="00C73974" w:rsidRDefault="0042706D" w:rsidP="0042706D">
      <w:pPr>
        <w:autoSpaceDE w:val="0"/>
        <w:autoSpaceDN w:val="0"/>
        <w:adjustRightInd w:val="0"/>
        <w:ind w:left="567"/>
        <w:jc w:val="both"/>
        <w:rPr>
          <w:rFonts w:ascii="Times New Roman" w:hAnsi="Times New Roman"/>
          <w:bCs/>
          <w:szCs w:val="22"/>
          <w:lang w:val="lv"/>
        </w:rPr>
      </w:pPr>
    </w:p>
    <w:p w14:paraId="0580D813" w14:textId="2E8C901C" w:rsidR="0042706D" w:rsidRPr="00C73974" w:rsidRDefault="008A5CBD" w:rsidP="0042706D">
      <w:pPr>
        <w:autoSpaceDE w:val="0"/>
        <w:autoSpaceDN w:val="0"/>
        <w:adjustRightInd w:val="0"/>
        <w:ind w:left="567"/>
        <w:jc w:val="both"/>
        <w:rPr>
          <w:rFonts w:ascii="Times New Roman" w:hAnsi="Times New Roman"/>
          <w:bCs/>
          <w:szCs w:val="22"/>
          <w:lang w:val="lv"/>
        </w:rPr>
      </w:pPr>
      <w:r w:rsidRPr="008A5CBD">
        <w:rPr>
          <w:rFonts w:ascii="Times New Roman" w:hAnsi="Times New Roman"/>
          <w:szCs w:val="22"/>
          <w:lang w:val="lv"/>
        </w:rPr>
        <w:t xml:space="preserve">Pēc rīkošanās ar šīm veterinārajām zālēm </w:t>
      </w:r>
      <w:r>
        <w:rPr>
          <w:rFonts w:ascii="Times New Roman" w:hAnsi="Times New Roman"/>
          <w:szCs w:val="22"/>
          <w:lang w:val="lv"/>
        </w:rPr>
        <w:t>m</w:t>
      </w:r>
      <w:r w:rsidR="0042706D" w:rsidRPr="00C73974">
        <w:rPr>
          <w:rFonts w:ascii="Times New Roman" w:hAnsi="Times New Roman"/>
          <w:szCs w:val="22"/>
          <w:lang w:val="lv"/>
        </w:rPr>
        <w:t xml:space="preserve">azgāt rokas.  </w:t>
      </w:r>
    </w:p>
    <w:p w14:paraId="51180A1B" w14:textId="77777777" w:rsidR="0042091B" w:rsidRPr="00C73974" w:rsidRDefault="0042091B" w:rsidP="007A5DBA">
      <w:pPr>
        <w:autoSpaceDE w:val="0"/>
        <w:autoSpaceDN w:val="0"/>
        <w:adjustRightInd w:val="0"/>
        <w:ind w:left="567"/>
        <w:jc w:val="both"/>
        <w:rPr>
          <w:rFonts w:ascii="Times New Roman" w:hAnsi="Times New Roman"/>
          <w:bCs/>
          <w:szCs w:val="22"/>
          <w:lang w:val="lv"/>
        </w:rPr>
      </w:pPr>
    </w:p>
    <w:p w14:paraId="40610992" w14:textId="53A7372E" w:rsidR="00E03C02" w:rsidRPr="00C73974" w:rsidRDefault="00E03C02" w:rsidP="00C73974">
      <w:pPr>
        <w:ind w:left="567"/>
        <w:rPr>
          <w:rFonts w:ascii="Times New Roman" w:hAnsi="Times New Roman"/>
          <w:szCs w:val="22"/>
          <w:lang w:val="lv"/>
        </w:rPr>
      </w:pPr>
      <w:r w:rsidRPr="00C73974">
        <w:rPr>
          <w:rFonts w:ascii="Times New Roman" w:hAnsi="Times New Roman"/>
          <w:szCs w:val="22"/>
          <w:lang w:val="lv"/>
        </w:rPr>
        <w:t xml:space="preserve">Ja pēc saskares </w:t>
      </w:r>
      <w:r w:rsidRPr="00E03C02">
        <w:rPr>
          <w:rFonts w:ascii="Times New Roman" w:hAnsi="Times New Roman"/>
          <w:szCs w:val="22"/>
          <w:lang w:val="lv"/>
        </w:rPr>
        <w:t>ar šīm zālēm</w:t>
      </w:r>
      <w:r w:rsidRPr="00C73974">
        <w:rPr>
          <w:rFonts w:ascii="Times New Roman" w:hAnsi="Times New Roman"/>
          <w:szCs w:val="22"/>
          <w:lang w:val="lv"/>
        </w:rPr>
        <w:t xml:space="preserve"> Jums parādās simptomi, piemēram, izsitumi uz ādas, </w:t>
      </w:r>
      <w:r w:rsidRPr="00E03C02">
        <w:rPr>
          <w:rFonts w:ascii="Times New Roman" w:hAnsi="Times New Roman"/>
          <w:szCs w:val="22"/>
          <w:lang w:val="lv"/>
        </w:rPr>
        <w:t xml:space="preserve">nekavējoties </w:t>
      </w:r>
      <w:r w:rsidRPr="00C73974">
        <w:rPr>
          <w:rFonts w:ascii="Times New Roman" w:hAnsi="Times New Roman"/>
          <w:szCs w:val="22"/>
          <w:lang w:val="lv"/>
        </w:rPr>
        <w:t xml:space="preserve">meklēt medicīnisko palīdzību un uzrādīt </w:t>
      </w:r>
      <w:r w:rsidRPr="00E03C02">
        <w:rPr>
          <w:rFonts w:ascii="Times New Roman" w:hAnsi="Times New Roman"/>
          <w:szCs w:val="22"/>
          <w:lang w:val="lv"/>
        </w:rPr>
        <w:t>lietošanas instrukciju un</w:t>
      </w:r>
      <w:r w:rsidR="009956F7">
        <w:rPr>
          <w:rFonts w:ascii="Times New Roman" w:hAnsi="Times New Roman"/>
          <w:szCs w:val="22"/>
          <w:lang w:val="lv"/>
        </w:rPr>
        <w:t xml:space="preserve"> iepakojuma</w:t>
      </w:r>
      <w:r w:rsidRPr="00E03C02">
        <w:rPr>
          <w:rFonts w:ascii="Times New Roman" w:hAnsi="Times New Roman"/>
          <w:szCs w:val="22"/>
          <w:lang w:val="lv"/>
        </w:rPr>
        <w:t xml:space="preserve"> marķējumu</w:t>
      </w:r>
      <w:r w:rsidRPr="00C73974">
        <w:rPr>
          <w:rFonts w:ascii="Times New Roman" w:hAnsi="Times New Roman"/>
          <w:szCs w:val="22"/>
          <w:lang w:val="lv"/>
        </w:rPr>
        <w:t xml:space="preserve"> ārstam. </w:t>
      </w:r>
    </w:p>
    <w:p w14:paraId="5143F671" w14:textId="77777777" w:rsidR="00E03C02" w:rsidRPr="00C73974" w:rsidRDefault="00E03C02" w:rsidP="00784D47">
      <w:pPr>
        <w:autoSpaceDE w:val="0"/>
        <w:autoSpaceDN w:val="0"/>
        <w:adjustRightInd w:val="0"/>
        <w:ind w:left="567"/>
        <w:jc w:val="both"/>
        <w:rPr>
          <w:rFonts w:ascii="Times New Roman" w:hAnsi="Times New Roman"/>
          <w:bCs/>
          <w:szCs w:val="22"/>
          <w:lang w:val="lv"/>
        </w:rPr>
      </w:pPr>
    </w:p>
    <w:p w14:paraId="4B18CA47" w14:textId="77777777" w:rsidR="00433EDF" w:rsidRPr="00C73974" w:rsidRDefault="00433EDF">
      <w:pPr>
        <w:rPr>
          <w:rFonts w:ascii="Times New Roman" w:hAnsi="Times New Roman"/>
          <w:szCs w:val="22"/>
          <w:u w:val="single"/>
          <w:lang w:val="lv"/>
        </w:rPr>
      </w:pPr>
      <w:r w:rsidRPr="00C73974">
        <w:rPr>
          <w:rFonts w:ascii="Times New Roman" w:hAnsi="Times New Roman"/>
          <w:szCs w:val="22"/>
          <w:u w:val="single"/>
          <w:lang w:val="lv"/>
        </w:rPr>
        <w:br w:type="page"/>
      </w:r>
    </w:p>
    <w:p w14:paraId="278E13CD" w14:textId="500AD84C" w:rsidR="00A44AB4" w:rsidRPr="00C73974" w:rsidRDefault="00A44AB4" w:rsidP="00A44AB4">
      <w:pPr>
        <w:tabs>
          <w:tab w:val="right" w:pos="993"/>
          <w:tab w:val="left" w:pos="1276"/>
        </w:tabs>
        <w:ind w:left="567"/>
        <w:rPr>
          <w:rFonts w:ascii="Times New Roman" w:hAnsi="Times New Roman"/>
          <w:szCs w:val="22"/>
          <w:u w:val="single"/>
        </w:rPr>
      </w:pPr>
      <w:r w:rsidRPr="00C73974">
        <w:rPr>
          <w:rFonts w:ascii="Times New Roman" w:hAnsi="Times New Roman"/>
          <w:szCs w:val="22"/>
          <w:u w:val="single"/>
          <w:lang w:val="lv"/>
        </w:rPr>
        <w:lastRenderedPageBreak/>
        <w:t>Īpaši piesardzības pasākumi vides aizsardzībai:</w:t>
      </w:r>
    </w:p>
    <w:p w14:paraId="1C4964E9" w14:textId="77777777" w:rsidR="008F05D7" w:rsidRPr="00C73974" w:rsidRDefault="008F05D7" w:rsidP="00362C19">
      <w:pPr>
        <w:tabs>
          <w:tab w:val="left" w:pos="1276"/>
        </w:tabs>
        <w:ind w:left="567"/>
        <w:rPr>
          <w:rFonts w:ascii="Times New Roman" w:hAnsi="Times New Roman"/>
          <w:szCs w:val="22"/>
          <w:lang w:val="lv"/>
        </w:rPr>
      </w:pPr>
      <w:bookmarkStart w:id="1" w:name="_Hlk150509109"/>
    </w:p>
    <w:p w14:paraId="0433B110" w14:textId="571358FA" w:rsidR="00EA344D" w:rsidRPr="00C73974" w:rsidRDefault="00EA344D" w:rsidP="00362C19">
      <w:pPr>
        <w:tabs>
          <w:tab w:val="left" w:pos="1276"/>
        </w:tabs>
        <w:ind w:left="567"/>
        <w:rPr>
          <w:rFonts w:ascii="Times New Roman" w:hAnsi="Times New Roman"/>
          <w:bCs/>
          <w:szCs w:val="22"/>
        </w:rPr>
      </w:pPr>
      <w:r w:rsidRPr="00C73974">
        <w:rPr>
          <w:rFonts w:ascii="Times New Roman" w:hAnsi="Times New Roman"/>
          <w:szCs w:val="22"/>
          <w:lang w:val="lv"/>
        </w:rPr>
        <w:t xml:space="preserve">Šo veterināro zāļu lietošana rada risku </w:t>
      </w:r>
      <w:bookmarkStart w:id="2" w:name="_Hlk152772033"/>
      <w:r w:rsidRPr="00C73974">
        <w:rPr>
          <w:rFonts w:ascii="Times New Roman" w:hAnsi="Times New Roman"/>
          <w:szCs w:val="22"/>
          <w:lang w:val="lv"/>
        </w:rPr>
        <w:t>sauszemes organismiem (augiem)</w:t>
      </w:r>
      <w:bookmarkEnd w:id="2"/>
      <w:r w:rsidRPr="00C73974">
        <w:rPr>
          <w:rFonts w:ascii="Times New Roman" w:hAnsi="Times New Roman"/>
          <w:szCs w:val="22"/>
          <w:lang w:val="lv"/>
        </w:rPr>
        <w:t xml:space="preserve"> un ūdens organismiem (zilaļģēm), tostarp gruntsūdeņu organismiem. </w:t>
      </w:r>
      <w:bookmarkEnd w:id="1"/>
    </w:p>
    <w:p w14:paraId="54070891" w14:textId="48AF056E" w:rsidR="00362C19" w:rsidRPr="00C73974" w:rsidRDefault="007342CE" w:rsidP="00362C19">
      <w:pPr>
        <w:tabs>
          <w:tab w:val="left" w:pos="1276"/>
        </w:tabs>
        <w:ind w:left="567"/>
        <w:rPr>
          <w:rFonts w:ascii="Times New Roman" w:hAnsi="Times New Roman"/>
          <w:bCs/>
          <w:szCs w:val="22"/>
          <w:lang w:val="lv"/>
        </w:rPr>
      </w:pPr>
      <w:r w:rsidRPr="00C73974">
        <w:rPr>
          <w:rFonts w:ascii="Times New Roman" w:hAnsi="Times New Roman"/>
          <w:szCs w:val="22"/>
          <w:lang w:val="lv"/>
        </w:rPr>
        <w:t xml:space="preserve">Lai novērstu jebkādu nelabvēlīgu ietekmi uz sauszemes augiem un aļģēm, kā arī novērstu iespējamu gruntsūdeņu piesārņojumu, ārstējamo cūku mēslus nedrīkst klāt uz zemes, ja tie nav atšķaidīti ar </w:t>
      </w:r>
      <w:proofErr w:type="spellStart"/>
      <w:r w:rsidR="00297DF2" w:rsidRPr="00C73974">
        <w:rPr>
          <w:rFonts w:ascii="Times New Roman" w:hAnsi="Times New Roman"/>
          <w:szCs w:val="22"/>
        </w:rPr>
        <w:t>neārstētu</w:t>
      </w:r>
      <w:proofErr w:type="spellEnd"/>
      <w:r w:rsidR="00297DF2" w:rsidRPr="00C73974">
        <w:rPr>
          <w:rFonts w:ascii="Times New Roman" w:hAnsi="Times New Roman"/>
          <w:szCs w:val="22"/>
        </w:rPr>
        <w:t xml:space="preserve"> </w:t>
      </w:r>
      <w:proofErr w:type="spellStart"/>
      <w:r w:rsidR="00297DF2" w:rsidRPr="00C73974">
        <w:rPr>
          <w:rFonts w:ascii="Times New Roman" w:hAnsi="Times New Roman"/>
          <w:szCs w:val="22"/>
        </w:rPr>
        <w:t>cūku</w:t>
      </w:r>
      <w:proofErr w:type="spellEnd"/>
      <w:r w:rsidR="00297DF2" w:rsidRPr="00C73974">
        <w:rPr>
          <w:rFonts w:ascii="Times New Roman" w:hAnsi="Times New Roman"/>
          <w:szCs w:val="22"/>
        </w:rPr>
        <w:t xml:space="preserve"> </w:t>
      </w:r>
      <w:proofErr w:type="spellStart"/>
      <w:r w:rsidR="00297DF2" w:rsidRPr="00C73974">
        <w:rPr>
          <w:rFonts w:ascii="Times New Roman" w:hAnsi="Times New Roman"/>
          <w:szCs w:val="22"/>
        </w:rPr>
        <w:t>mēsliem</w:t>
      </w:r>
      <w:proofErr w:type="spellEnd"/>
      <w:r w:rsidRPr="00C73974">
        <w:rPr>
          <w:rFonts w:ascii="Times New Roman" w:hAnsi="Times New Roman"/>
          <w:szCs w:val="22"/>
          <w:lang w:val="lv"/>
        </w:rPr>
        <w:t xml:space="preserve">. </w:t>
      </w:r>
      <w:r w:rsidR="00E03C02" w:rsidRPr="00C73974">
        <w:rPr>
          <w:rFonts w:ascii="Times New Roman" w:hAnsi="Times New Roman"/>
          <w:szCs w:val="22"/>
          <w:lang w:val="lv"/>
        </w:rPr>
        <w:t>Ārstē</w:t>
      </w:r>
      <w:r w:rsidR="00E03C02" w:rsidRPr="00297DF2">
        <w:rPr>
          <w:rFonts w:ascii="Times New Roman" w:hAnsi="Times New Roman"/>
          <w:szCs w:val="22"/>
          <w:lang w:val="lv"/>
        </w:rPr>
        <w:t xml:space="preserve">to </w:t>
      </w:r>
      <w:r w:rsidRPr="00C73974">
        <w:rPr>
          <w:rFonts w:ascii="Times New Roman" w:hAnsi="Times New Roman"/>
          <w:szCs w:val="22"/>
          <w:lang w:val="lv"/>
        </w:rPr>
        <w:t xml:space="preserve">cūku mēsli pirms uzklāšanas uz aramzemes vai pirms mēslu tirgošanas jāatšķaida ar svara ziņā vismaz 5 reizes vairāk </w:t>
      </w:r>
      <w:r w:rsidR="00297DF2" w:rsidRPr="00C73974">
        <w:rPr>
          <w:rFonts w:ascii="Times New Roman" w:hAnsi="Times New Roman"/>
          <w:szCs w:val="22"/>
          <w:lang w:val="lv"/>
        </w:rPr>
        <w:t>neārstētu cūku mēsliem</w:t>
      </w:r>
      <w:r w:rsidRPr="00C73974">
        <w:rPr>
          <w:rFonts w:ascii="Times New Roman" w:hAnsi="Times New Roman"/>
          <w:szCs w:val="22"/>
          <w:lang w:val="lv"/>
        </w:rPr>
        <w:t>.</w:t>
      </w:r>
    </w:p>
    <w:p w14:paraId="5E6C460D" w14:textId="77777777" w:rsidR="009972F5" w:rsidRPr="00C73974" w:rsidRDefault="009972F5" w:rsidP="00323C1A">
      <w:pPr>
        <w:tabs>
          <w:tab w:val="left" w:pos="1276"/>
        </w:tabs>
        <w:ind w:left="1276"/>
        <w:rPr>
          <w:rFonts w:ascii="Times New Roman" w:hAnsi="Times New Roman"/>
          <w:szCs w:val="22"/>
          <w:lang w:val="lv"/>
        </w:rPr>
      </w:pPr>
    </w:p>
    <w:p w14:paraId="4FFBF73B" w14:textId="77777777" w:rsidR="00323C1A" w:rsidRPr="00C73974" w:rsidRDefault="00A44AB4" w:rsidP="00A44AB4">
      <w:pPr>
        <w:tabs>
          <w:tab w:val="left" w:pos="567"/>
        </w:tabs>
        <w:rPr>
          <w:rFonts w:ascii="Times New Roman" w:hAnsi="Times New Roman"/>
          <w:szCs w:val="22"/>
        </w:rPr>
      </w:pPr>
      <w:r w:rsidRPr="00C73974">
        <w:rPr>
          <w:rFonts w:ascii="Times New Roman" w:hAnsi="Times New Roman"/>
          <w:b/>
          <w:bCs/>
          <w:szCs w:val="22"/>
          <w:lang w:val="lv"/>
        </w:rPr>
        <w:t>3.6.</w:t>
      </w:r>
      <w:r w:rsidRPr="00C73974">
        <w:rPr>
          <w:rFonts w:ascii="Times New Roman" w:hAnsi="Times New Roman"/>
          <w:b/>
          <w:bCs/>
          <w:szCs w:val="22"/>
          <w:lang w:val="lv"/>
        </w:rPr>
        <w:tab/>
        <w:t>Blakusparādības</w:t>
      </w:r>
    </w:p>
    <w:p w14:paraId="10487318" w14:textId="77777777" w:rsidR="00574DBF" w:rsidRPr="00C73974" w:rsidRDefault="00574DBF" w:rsidP="00323C1A">
      <w:pPr>
        <w:tabs>
          <w:tab w:val="left" w:pos="567"/>
        </w:tabs>
        <w:ind w:left="567"/>
        <w:rPr>
          <w:rFonts w:ascii="Times New Roman" w:hAnsi="Times New Roman"/>
          <w:szCs w:val="22"/>
        </w:rPr>
      </w:pPr>
    </w:p>
    <w:p w14:paraId="709B2AB0" w14:textId="0E4B937E" w:rsidR="00E22F66" w:rsidRPr="00C73974" w:rsidRDefault="00E22F66" w:rsidP="00A44AB4">
      <w:pPr>
        <w:tabs>
          <w:tab w:val="left" w:pos="567"/>
        </w:tabs>
        <w:ind w:left="567"/>
        <w:jc w:val="both"/>
        <w:rPr>
          <w:rFonts w:ascii="Times New Roman" w:hAnsi="Times New Roman"/>
          <w:szCs w:val="22"/>
        </w:rPr>
      </w:pPr>
      <w:r w:rsidRPr="00C73974">
        <w:rPr>
          <w:rFonts w:ascii="Times New Roman" w:hAnsi="Times New Roman"/>
          <w:szCs w:val="22"/>
          <w:lang w:val="lv"/>
        </w:rPr>
        <w:t>Cūkām:</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4"/>
        <w:gridCol w:w="4189"/>
      </w:tblGrid>
      <w:tr w:rsidR="00CF49E7" w:rsidRPr="00E03C02" w14:paraId="4E144420" w14:textId="77777777" w:rsidTr="00E51625">
        <w:tc>
          <w:tcPr>
            <w:tcW w:w="4440" w:type="dxa"/>
            <w:shd w:val="clear" w:color="auto" w:fill="auto"/>
          </w:tcPr>
          <w:p w14:paraId="25F16C80" w14:textId="77777777" w:rsidR="00577B23" w:rsidRPr="00C73974" w:rsidRDefault="00577B23" w:rsidP="006D1C7C">
            <w:pPr>
              <w:tabs>
                <w:tab w:val="left" w:pos="567"/>
              </w:tabs>
              <w:jc w:val="both"/>
              <w:rPr>
                <w:rFonts w:ascii="Times New Roman" w:hAnsi="Times New Roman"/>
                <w:szCs w:val="22"/>
              </w:rPr>
            </w:pPr>
            <w:r w:rsidRPr="00C73974">
              <w:rPr>
                <w:rFonts w:ascii="Times New Roman" w:hAnsi="Times New Roman"/>
                <w:szCs w:val="22"/>
                <w:lang w:val="lv"/>
              </w:rPr>
              <w:t>Ļoti bieži (&gt;1 dzīvniekam / 10 ārstējamiem dzīvniekiem):</w:t>
            </w:r>
          </w:p>
          <w:p w14:paraId="39DC423E" w14:textId="77777777" w:rsidR="00E06268" w:rsidRPr="00C73974" w:rsidRDefault="00E06268" w:rsidP="006D1C7C">
            <w:pPr>
              <w:tabs>
                <w:tab w:val="left" w:pos="567"/>
              </w:tabs>
              <w:jc w:val="both"/>
              <w:rPr>
                <w:rFonts w:ascii="Times New Roman" w:hAnsi="Times New Roman"/>
                <w:szCs w:val="22"/>
              </w:rPr>
            </w:pPr>
          </w:p>
        </w:tc>
        <w:tc>
          <w:tcPr>
            <w:tcW w:w="4337" w:type="dxa"/>
            <w:shd w:val="clear" w:color="auto" w:fill="auto"/>
          </w:tcPr>
          <w:p w14:paraId="2C3CD8B7" w14:textId="7D7036FB" w:rsidR="00CF49E7" w:rsidRPr="00C73974" w:rsidRDefault="005A7A65" w:rsidP="006D1C7C">
            <w:pPr>
              <w:tabs>
                <w:tab w:val="left" w:pos="567"/>
              </w:tabs>
              <w:jc w:val="both"/>
              <w:rPr>
                <w:rFonts w:ascii="Times New Roman" w:hAnsi="Times New Roman"/>
                <w:szCs w:val="22"/>
              </w:rPr>
            </w:pPr>
            <w:r>
              <w:rPr>
                <w:rFonts w:ascii="Times New Roman" w:hAnsi="Times New Roman"/>
                <w:szCs w:val="22"/>
                <w:lang w:val="lv"/>
              </w:rPr>
              <w:t>Diareja</w:t>
            </w:r>
          </w:p>
          <w:p w14:paraId="3552B421" w14:textId="5831AD6B" w:rsidR="00577B23" w:rsidRPr="00C73974" w:rsidRDefault="0060216F" w:rsidP="006D1C7C">
            <w:pPr>
              <w:tabs>
                <w:tab w:val="left" w:pos="567"/>
              </w:tabs>
              <w:jc w:val="both"/>
              <w:rPr>
                <w:rFonts w:ascii="Times New Roman" w:hAnsi="Times New Roman"/>
                <w:szCs w:val="22"/>
              </w:rPr>
            </w:pPr>
            <w:r w:rsidRPr="00C73974">
              <w:rPr>
                <w:rFonts w:ascii="Times New Roman" w:hAnsi="Times New Roman"/>
                <w:szCs w:val="22"/>
                <w:lang w:val="lv"/>
              </w:rPr>
              <w:t>Eritēma</w:t>
            </w:r>
            <w:r w:rsidRPr="00C73974">
              <w:rPr>
                <w:rFonts w:ascii="Times New Roman" w:hAnsi="Times New Roman"/>
                <w:szCs w:val="22"/>
                <w:vertAlign w:val="superscript"/>
                <w:lang w:val="lv"/>
              </w:rPr>
              <w:t>1</w:t>
            </w:r>
            <w:r w:rsidRPr="00C73974">
              <w:rPr>
                <w:rFonts w:ascii="Times New Roman" w:hAnsi="Times New Roman"/>
                <w:szCs w:val="22"/>
                <w:lang w:val="lv"/>
              </w:rPr>
              <w:t xml:space="preserve"> </w:t>
            </w:r>
          </w:p>
          <w:p w14:paraId="40D5330D" w14:textId="4147549C" w:rsidR="00CF49E7" w:rsidRPr="00C73974" w:rsidRDefault="0060216F" w:rsidP="006D1C7C">
            <w:pPr>
              <w:tabs>
                <w:tab w:val="left" w:pos="567"/>
              </w:tabs>
              <w:jc w:val="both"/>
              <w:rPr>
                <w:rFonts w:ascii="Times New Roman" w:hAnsi="Times New Roman"/>
                <w:szCs w:val="22"/>
                <w:vertAlign w:val="superscript"/>
              </w:rPr>
            </w:pPr>
            <w:r w:rsidRPr="00C73974">
              <w:rPr>
                <w:rFonts w:ascii="Times New Roman" w:hAnsi="Times New Roman"/>
                <w:szCs w:val="22"/>
                <w:lang w:val="lv"/>
              </w:rPr>
              <w:t>Tūska</w:t>
            </w:r>
            <w:r w:rsidRPr="00C73974">
              <w:rPr>
                <w:rFonts w:ascii="Times New Roman" w:hAnsi="Times New Roman"/>
                <w:szCs w:val="22"/>
                <w:vertAlign w:val="superscript"/>
                <w:lang w:val="lv"/>
              </w:rPr>
              <w:t>1</w:t>
            </w:r>
          </w:p>
        </w:tc>
      </w:tr>
      <w:tr w:rsidR="00CF49E7" w:rsidRPr="00E03C02" w14:paraId="721DE1C4" w14:textId="77777777" w:rsidTr="00E51625">
        <w:tc>
          <w:tcPr>
            <w:tcW w:w="4440" w:type="dxa"/>
            <w:shd w:val="clear" w:color="auto" w:fill="auto"/>
          </w:tcPr>
          <w:p w14:paraId="7A86679F" w14:textId="0B88F5DE" w:rsidR="00577B23" w:rsidRPr="00C73974" w:rsidRDefault="00E51625" w:rsidP="006D1C7C">
            <w:pPr>
              <w:tabs>
                <w:tab w:val="left" w:pos="567"/>
              </w:tabs>
              <w:jc w:val="both"/>
              <w:rPr>
                <w:rFonts w:ascii="Times New Roman" w:hAnsi="Times New Roman"/>
                <w:szCs w:val="22"/>
              </w:rPr>
            </w:pPr>
            <w:r w:rsidRPr="00C73974">
              <w:rPr>
                <w:rFonts w:ascii="Times New Roman" w:hAnsi="Times New Roman"/>
                <w:szCs w:val="22"/>
                <w:lang w:val="lv"/>
              </w:rPr>
              <w:t>Nenoteikts biežums (nevar novērtēt no pieejamajiem datiem)</w:t>
            </w:r>
          </w:p>
          <w:p w14:paraId="11424377" w14:textId="74DC7D27" w:rsidR="00E06268" w:rsidRPr="00C73974" w:rsidRDefault="00E06268" w:rsidP="006D1C7C">
            <w:pPr>
              <w:tabs>
                <w:tab w:val="left" w:pos="567"/>
              </w:tabs>
              <w:jc w:val="both"/>
              <w:rPr>
                <w:rFonts w:ascii="Times New Roman" w:hAnsi="Times New Roman"/>
                <w:szCs w:val="22"/>
              </w:rPr>
            </w:pPr>
          </w:p>
        </w:tc>
        <w:tc>
          <w:tcPr>
            <w:tcW w:w="4337" w:type="dxa"/>
            <w:shd w:val="clear" w:color="auto" w:fill="auto"/>
          </w:tcPr>
          <w:p w14:paraId="26E48585" w14:textId="54FA3C36" w:rsidR="00E51625" w:rsidRPr="00C73974" w:rsidRDefault="005E1EC3" w:rsidP="00E51625">
            <w:pPr>
              <w:tabs>
                <w:tab w:val="left" w:pos="567"/>
              </w:tabs>
              <w:jc w:val="both"/>
              <w:rPr>
                <w:rFonts w:ascii="Times New Roman" w:hAnsi="Times New Roman"/>
                <w:szCs w:val="22"/>
              </w:rPr>
            </w:pPr>
            <w:r w:rsidRPr="00C73974">
              <w:rPr>
                <w:rFonts w:ascii="Times New Roman" w:hAnsi="Times New Roman"/>
                <w:szCs w:val="22"/>
                <w:lang w:val="lv"/>
              </w:rPr>
              <w:t xml:space="preserve">Samazināta </w:t>
            </w:r>
            <w:proofErr w:type="spellStart"/>
            <w:r w:rsidR="00767687" w:rsidRPr="00C73974">
              <w:rPr>
                <w:rFonts w:ascii="Times New Roman" w:hAnsi="Times New Roman"/>
                <w:szCs w:val="22"/>
              </w:rPr>
              <w:t>ūdens</w:t>
            </w:r>
            <w:proofErr w:type="spellEnd"/>
            <w:r w:rsidR="00767687" w:rsidRPr="00C73974">
              <w:rPr>
                <w:rFonts w:ascii="Times New Roman" w:hAnsi="Times New Roman"/>
                <w:szCs w:val="22"/>
              </w:rPr>
              <w:t xml:space="preserve"> </w:t>
            </w:r>
            <w:proofErr w:type="spellStart"/>
            <w:r w:rsidR="00767687" w:rsidRPr="00C73974">
              <w:rPr>
                <w:rFonts w:ascii="Times New Roman" w:hAnsi="Times New Roman"/>
                <w:szCs w:val="22"/>
              </w:rPr>
              <w:t>uzņemšana</w:t>
            </w:r>
            <w:proofErr w:type="spellEnd"/>
          </w:p>
          <w:p w14:paraId="27E30287" w14:textId="77777777" w:rsidR="00E51625" w:rsidRPr="00C73974" w:rsidRDefault="00E51625" w:rsidP="00E51625">
            <w:pPr>
              <w:tabs>
                <w:tab w:val="left" w:pos="567"/>
              </w:tabs>
              <w:jc w:val="both"/>
              <w:rPr>
                <w:rFonts w:ascii="Times New Roman" w:hAnsi="Times New Roman"/>
                <w:szCs w:val="22"/>
              </w:rPr>
            </w:pPr>
            <w:r w:rsidRPr="00C73974">
              <w:rPr>
                <w:rFonts w:ascii="Times New Roman" w:hAnsi="Times New Roman"/>
                <w:szCs w:val="22"/>
                <w:lang w:val="lv"/>
              </w:rPr>
              <w:t>Aizcietējums</w:t>
            </w:r>
          </w:p>
          <w:p w14:paraId="4AE4CC42" w14:textId="1EE4B55E" w:rsidR="00E51625" w:rsidRPr="00C73974" w:rsidRDefault="00E51625" w:rsidP="00E51625">
            <w:pPr>
              <w:tabs>
                <w:tab w:val="left" w:pos="567"/>
              </w:tabs>
              <w:jc w:val="both"/>
              <w:rPr>
                <w:rFonts w:ascii="Times New Roman" w:hAnsi="Times New Roman"/>
                <w:szCs w:val="22"/>
                <w:vertAlign w:val="superscript"/>
              </w:rPr>
            </w:pPr>
            <w:r w:rsidRPr="00C73974">
              <w:rPr>
                <w:rFonts w:ascii="Times New Roman" w:hAnsi="Times New Roman"/>
                <w:szCs w:val="22"/>
                <w:lang w:val="lv"/>
              </w:rPr>
              <w:t xml:space="preserve">Neparasta </w:t>
            </w:r>
            <w:r w:rsidR="005A7A65">
              <w:rPr>
                <w:rFonts w:ascii="Times New Roman" w:hAnsi="Times New Roman"/>
                <w:szCs w:val="22"/>
                <w:lang w:val="lv"/>
              </w:rPr>
              <w:t>fekāliju</w:t>
            </w:r>
            <w:r w:rsidR="005A7A65" w:rsidRPr="00C73974">
              <w:rPr>
                <w:rFonts w:ascii="Times New Roman" w:hAnsi="Times New Roman"/>
                <w:szCs w:val="22"/>
                <w:lang w:val="lv"/>
              </w:rPr>
              <w:t xml:space="preserve"> </w:t>
            </w:r>
            <w:r w:rsidRPr="00C73974">
              <w:rPr>
                <w:rFonts w:ascii="Times New Roman" w:hAnsi="Times New Roman"/>
                <w:szCs w:val="22"/>
                <w:lang w:val="lv"/>
              </w:rPr>
              <w:t>krāsa</w:t>
            </w:r>
            <w:r w:rsidRPr="00C73974">
              <w:rPr>
                <w:rFonts w:ascii="Times New Roman" w:hAnsi="Times New Roman"/>
                <w:szCs w:val="22"/>
                <w:vertAlign w:val="superscript"/>
                <w:lang w:val="lv"/>
              </w:rPr>
              <w:t>2</w:t>
            </w:r>
          </w:p>
          <w:p w14:paraId="1B67A47C" w14:textId="470E9125" w:rsidR="00577B23" w:rsidRPr="00C73974" w:rsidRDefault="00767687" w:rsidP="006D1C7C">
            <w:pPr>
              <w:tabs>
                <w:tab w:val="left" w:pos="567"/>
              </w:tabs>
              <w:jc w:val="both"/>
              <w:rPr>
                <w:rFonts w:ascii="Times New Roman" w:hAnsi="Times New Roman"/>
                <w:szCs w:val="22"/>
              </w:rPr>
            </w:pPr>
            <w:proofErr w:type="spellStart"/>
            <w:r w:rsidRPr="00C73974">
              <w:rPr>
                <w:rFonts w:ascii="Times New Roman" w:hAnsi="Times New Roman"/>
                <w:szCs w:val="22"/>
              </w:rPr>
              <w:t>Taisnās</w:t>
            </w:r>
            <w:proofErr w:type="spellEnd"/>
            <w:r w:rsidRPr="00C73974">
              <w:rPr>
                <w:rFonts w:ascii="Times New Roman" w:hAnsi="Times New Roman"/>
                <w:szCs w:val="22"/>
              </w:rPr>
              <w:t xml:space="preserve"> </w:t>
            </w:r>
            <w:proofErr w:type="spellStart"/>
            <w:r w:rsidRPr="00C73974">
              <w:rPr>
                <w:rFonts w:ascii="Times New Roman" w:hAnsi="Times New Roman"/>
                <w:szCs w:val="22"/>
              </w:rPr>
              <w:t>zarna</w:t>
            </w:r>
            <w:r>
              <w:rPr>
                <w:rFonts w:ascii="Times New Roman" w:hAnsi="Times New Roman"/>
                <w:szCs w:val="22"/>
              </w:rPr>
              <w:t>s</w:t>
            </w:r>
            <w:proofErr w:type="spellEnd"/>
            <w:r w:rsidR="00577B23" w:rsidRPr="00C73974">
              <w:rPr>
                <w:rFonts w:ascii="Times New Roman" w:hAnsi="Times New Roman"/>
                <w:szCs w:val="22"/>
                <w:lang w:val="lv"/>
              </w:rPr>
              <w:t xml:space="preserve"> prolapss</w:t>
            </w:r>
            <w:r w:rsidR="00577B23" w:rsidRPr="00C73974">
              <w:rPr>
                <w:rFonts w:ascii="Times New Roman" w:hAnsi="Times New Roman"/>
                <w:szCs w:val="22"/>
                <w:vertAlign w:val="superscript"/>
                <w:lang w:val="lv"/>
              </w:rPr>
              <w:t>3</w:t>
            </w:r>
            <w:r w:rsidR="00577B23" w:rsidRPr="00C73974">
              <w:rPr>
                <w:rFonts w:ascii="Times New Roman" w:hAnsi="Times New Roman"/>
                <w:szCs w:val="22"/>
                <w:lang w:val="lv"/>
              </w:rPr>
              <w:t xml:space="preserve"> </w:t>
            </w:r>
          </w:p>
        </w:tc>
      </w:tr>
    </w:tbl>
    <w:p w14:paraId="0634F323" w14:textId="3982D9A3" w:rsidR="0060216F" w:rsidRPr="00C73974" w:rsidRDefault="0060216F" w:rsidP="00A44AB4">
      <w:pPr>
        <w:tabs>
          <w:tab w:val="left" w:pos="567"/>
        </w:tabs>
        <w:ind w:left="567"/>
        <w:jc w:val="both"/>
        <w:rPr>
          <w:rFonts w:ascii="Times New Roman" w:hAnsi="Times New Roman"/>
          <w:szCs w:val="22"/>
        </w:rPr>
      </w:pPr>
      <w:r w:rsidRPr="00C73974">
        <w:rPr>
          <w:rFonts w:ascii="Times New Roman" w:hAnsi="Times New Roman"/>
          <w:szCs w:val="22"/>
          <w:vertAlign w:val="superscript"/>
          <w:lang w:val="lv"/>
        </w:rPr>
        <w:t>1</w:t>
      </w:r>
      <w:r w:rsidRPr="00C73974">
        <w:rPr>
          <w:rFonts w:ascii="Times New Roman" w:hAnsi="Times New Roman"/>
          <w:szCs w:val="22"/>
          <w:lang w:val="lv"/>
        </w:rPr>
        <w:t>perianāl</w:t>
      </w:r>
      <w:r w:rsidR="00652395">
        <w:rPr>
          <w:rFonts w:ascii="Times New Roman" w:hAnsi="Times New Roman"/>
          <w:szCs w:val="22"/>
          <w:lang w:val="lv"/>
        </w:rPr>
        <w:t>a</w:t>
      </w:r>
      <w:r w:rsidRPr="00C73974">
        <w:rPr>
          <w:rFonts w:ascii="Times New Roman" w:hAnsi="Times New Roman"/>
          <w:szCs w:val="22"/>
          <w:lang w:val="lv"/>
        </w:rPr>
        <w:t xml:space="preserve"> vai rektāl</w:t>
      </w:r>
      <w:r w:rsidR="00652395">
        <w:rPr>
          <w:rFonts w:ascii="Times New Roman" w:hAnsi="Times New Roman"/>
          <w:szCs w:val="22"/>
          <w:lang w:val="lv"/>
        </w:rPr>
        <w:t>a</w:t>
      </w:r>
    </w:p>
    <w:p w14:paraId="78455288" w14:textId="77777777" w:rsidR="0060216F" w:rsidRPr="00C73974" w:rsidRDefault="0060216F" w:rsidP="00A44AB4">
      <w:pPr>
        <w:tabs>
          <w:tab w:val="left" w:pos="567"/>
        </w:tabs>
        <w:ind w:left="567"/>
        <w:jc w:val="both"/>
        <w:rPr>
          <w:rFonts w:ascii="Times New Roman" w:hAnsi="Times New Roman"/>
          <w:szCs w:val="22"/>
        </w:rPr>
      </w:pPr>
      <w:r w:rsidRPr="00C73974">
        <w:rPr>
          <w:rFonts w:ascii="Times New Roman" w:hAnsi="Times New Roman"/>
          <w:szCs w:val="22"/>
          <w:vertAlign w:val="superscript"/>
          <w:lang w:val="lv"/>
        </w:rPr>
        <w:t>2</w:t>
      </w:r>
      <w:r w:rsidRPr="00C73974">
        <w:rPr>
          <w:rFonts w:ascii="Times New Roman" w:hAnsi="Times New Roman"/>
          <w:szCs w:val="22"/>
          <w:lang w:val="lv"/>
        </w:rPr>
        <w:t>tumši brūna</w:t>
      </w:r>
    </w:p>
    <w:p w14:paraId="2DD76218" w14:textId="63E580FC" w:rsidR="00D0368B" w:rsidRPr="00C73974" w:rsidRDefault="00F33FD5" w:rsidP="00A44AB4">
      <w:pPr>
        <w:tabs>
          <w:tab w:val="left" w:pos="567"/>
        </w:tabs>
        <w:ind w:left="567"/>
        <w:jc w:val="both"/>
        <w:rPr>
          <w:rFonts w:ascii="Times New Roman" w:hAnsi="Times New Roman"/>
          <w:color w:val="000000"/>
          <w:szCs w:val="22"/>
        </w:rPr>
      </w:pPr>
      <w:r w:rsidRPr="00C73974">
        <w:rPr>
          <w:rFonts w:ascii="Times New Roman" w:hAnsi="Times New Roman"/>
          <w:szCs w:val="22"/>
          <w:vertAlign w:val="superscript"/>
          <w:lang w:val="lv"/>
        </w:rPr>
        <w:t>3</w:t>
      </w:r>
      <w:r>
        <w:rPr>
          <w:rFonts w:ascii="Times New Roman" w:hAnsi="Times New Roman"/>
          <w:szCs w:val="22"/>
          <w:lang w:val="lv"/>
        </w:rPr>
        <w:t>pāriet</w:t>
      </w:r>
      <w:r w:rsidRPr="00C73974">
        <w:rPr>
          <w:rFonts w:ascii="Times New Roman" w:hAnsi="Times New Roman"/>
          <w:szCs w:val="22"/>
          <w:lang w:val="lv"/>
        </w:rPr>
        <w:t xml:space="preserve"> </w:t>
      </w:r>
      <w:r w:rsidR="0060216F" w:rsidRPr="00C73974">
        <w:rPr>
          <w:rFonts w:ascii="Times New Roman" w:hAnsi="Times New Roman"/>
          <w:szCs w:val="22"/>
          <w:lang w:val="lv"/>
        </w:rPr>
        <w:t>bez ārstēšanas</w:t>
      </w:r>
    </w:p>
    <w:p w14:paraId="2F2E0267" w14:textId="77777777" w:rsidR="00D0368B" w:rsidRPr="00C73974" w:rsidRDefault="00D0368B" w:rsidP="00A44AB4">
      <w:pPr>
        <w:tabs>
          <w:tab w:val="left" w:pos="567"/>
        </w:tabs>
        <w:ind w:left="567"/>
        <w:jc w:val="both"/>
        <w:rPr>
          <w:rFonts w:ascii="Times New Roman" w:hAnsi="Times New Roman"/>
          <w:szCs w:val="22"/>
        </w:rPr>
      </w:pPr>
    </w:p>
    <w:p w14:paraId="41B528ED" w14:textId="36833D64" w:rsidR="00484041" w:rsidRPr="00C73974" w:rsidRDefault="00E06268" w:rsidP="00D0368B">
      <w:pPr>
        <w:pStyle w:val="Default"/>
        <w:ind w:left="567"/>
        <w:rPr>
          <w:sz w:val="22"/>
          <w:szCs w:val="22"/>
          <w:lang w:val="lv"/>
        </w:rPr>
      </w:pPr>
      <w:r w:rsidRPr="00C73974">
        <w:rPr>
          <w:sz w:val="22"/>
          <w:szCs w:val="22"/>
          <w:lang w:val="lv"/>
        </w:rPr>
        <w:t>Ir svarīgi ziņot par blakusparādībām. Tas ļauj pastāvīgi uzraudzīt veterināro zāļu drošumu. Ziņojumus vēlams nosūtīt ar veterinārārsta starpniecību vai nu tirdzniecības atļaujas turētājam, vai tā vietējam pārstāvim, vai valsts kompetentajai iestādei, izmantojot nacionālo ziņošanas sistēmu. Attiecīgo kontaktinformāciju skatīt lietošanas instrukcijā.</w:t>
      </w:r>
    </w:p>
    <w:p w14:paraId="565B287C" w14:textId="77777777" w:rsidR="006447C7" w:rsidRPr="00C73974" w:rsidRDefault="006447C7" w:rsidP="00484041">
      <w:pPr>
        <w:tabs>
          <w:tab w:val="left" w:pos="567"/>
        </w:tabs>
        <w:ind w:left="567"/>
        <w:jc w:val="both"/>
        <w:rPr>
          <w:rFonts w:ascii="Times New Roman" w:hAnsi="Times New Roman"/>
          <w:szCs w:val="22"/>
          <w:lang w:val="lv"/>
        </w:rPr>
      </w:pPr>
    </w:p>
    <w:p w14:paraId="022D05CD" w14:textId="77777777" w:rsidR="00323C1A" w:rsidRPr="00C73974" w:rsidRDefault="00F21150" w:rsidP="00F21150">
      <w:pPr>
        <w:tabs>
          <w:tab w:val="left" w:pos="567"/>
        </w:tabs>
        <w:rPr>
          <w:rFonts w:ascii="Times New Roman" w:hAnsi="Times New Roman"/>
          <w:szCs w:val="22"/>
          <w:lang w:val="lv"/>
        </w:rPr>
      </w:pPr>
      <w:r w:rsidRPr="00C73974">
        <w:rPr>
          <w:rFonts w:ascii="Times New Roman" w:hAnsi="Times New Roman"/>
          <w:b/>
          <w:bCs/>
          <w:szCs w:val="22"/>
          <w:lang w:val="lv"/>
        </w:rPr>
        <w:t>3.7.</w:t>
      </w:r>
      <w:r w:rsidRPr="00C73974">
        <w:rPr>
          <w:rFonts w:ascii="Times New Roman" w:hAnsi="Times New Roman"/>
          <w:b/>
          <w:bCs/>
          <w:szCs w:val="22"/>
          <w:lang w:val="lv"/>
        </w:rPr>
        <w:tab/>
        <w:t>Lietošana grūsnības, laktācijas vai dēšanas laikā</w:t>
      </w:r>
    </w:p>
    <w:p w14:paraId="0994A9CC" w14:textId="77777777" w:rsidR="00E22F66" w:rsidRPr="00C73974" w:rsidRDefault="00E22F66" w:rsidP="00A44AB4">
      <w:pPr>
        <w:ind w:left="567"/>
        <w:jc w:val="both"/>
        <w:rPr>
          <w:rFonts w:ascii="Times New Roman" w:eastAsia="Calibri" w:hAnsi="Times New Roman"/>
          <w:szCs w:val="22"/>
          <w:lang w:val="lv"/>
        </w:rPr>
      </w:pPr>
    </w:p>
    <w:p w14:paraId="3EB915C0" w14:textId="63D6FBA5" w:rsidR="00EF7785" w:rsidRPr="00C73974" w:rsidRDefault="00A44AB4" w:rsidP="00A44AB4">
      <w:pPr>
        <w:ind w:left="567"/>
        <w:jc w:val="both"/>
        <w:rPr>
          <w:rFonts w:ascii="Times New Roman" w:eastAsia="Calibri" w:hAnsi="Times New Roman"/>
          <w:szCs w:val="22"/>
          <w:lang w:val="lv"/>
        </w:rPr>
      </w:pPr>
      <w:r w:rsidRPr="00C73974">
        <w:rPr>
          <w:rFonts w:ascii="Times New Roman" w:eastAsia="Calibri" w:hAnsi="Times New Roman"/>
          <w:szCs w:val="22"/>
          <w:lang w:val="lv"/>
        </w:rPr>
        <w:t xml:space="preserve">Nav pierādīts šo veterināro zāļu drošums grūsnības vai laktācijas laikā. </w:t>
      </w:r>
    </w:p>
    <w:p w14:paraId="35D8F5CE" w14:textId="77777777" w:rsidR="00AA0219" w:rsidRPr="00C73974" w:rsidRDefault="00AA0219" w:rsidP="00AA0219">
      <w:pPr>
        <w:ind w:left="567"/>
        <w:jc w:val="both"/>
        <w:rPr>
          <w:rFonts w:ascii="Times New Roman" w:eastAsia="Calibri" w:hAnsi="Times New Roman"/>
          <w:szCs w:val="22"/>
          <w:u w:val="single"/>
          <w:lang w:val="lv"/>
        </w:rPr>
      </w:pPr>
    </w:p>
    <w:p w14:paraId="68A8C1FB" w14:textId="1647BAFB" w:rsidR="00AA0219" w:rsidRPr="00C73974" w:rsidRDefault="00AA0219" w:rsidP="00AA0219">
      <w:pPr>
        <w:ind w:left="567"/>
        <w:jc w:val="both"/>
        <w:rPr>
          <w:rFonts w:ascii="Times New Roman" w:eastAsia="Calibri" w:hAnsi="Times New Roman"/>
          <w:szCs w:val="22"/>
          <w:u w:val="single"/>
          <w:lang w:val="lv"/>
        </w:rPr>
      </w:pPr>
      <w:r w:rsidRPr="00C73974">
        <w:rPr>
          <w:rFonts w:ascii="Times New Roman" w:eastAsia="Calibri" w:hAnsi="Times New Roman"/>
          <w:szCs w:val="22"/>
          <w:u w:val="single"/>
          <w:lang w:val="lv"/>
        </w:rPr>
        <w:t>Grūsnība un laktācija:</w:t>
      </w:r>
    </w:p>
    <w:p w14:paraId="00622D03" w14:textId="77777777" w:rsidR="00A44AB4" w:rsidRPr="00C73974" w:rsidRDefault="00A44AB4" w:rsidP="00A44AB4">
      <w:pPr>
        <w:ind w:left="567"/>
        <w:jc w:val="both"/>
        <w:rPr>
          <w:rFonts w:ascii="Times New Roman" w:eastAsia="Calibri" w:hAnsi="Times New Roman"/>
          <w:szCs w:val="22"/>
          <w:lang w:val="lv"/>
        </w:rPr>
      </w:pPr>
      <w:r w:rsidRPr="00C73974">
        <w:rPr>
          <w:rFonts w:ascii="Times New Roman" w:eastAsia="Calibri" w:hAnsi="Times New Roman"/>
          <w:szCs w:val="22"/>
          <w:lang w:val="lv"/>
        </w:rPr>
        <w:t xml:space="preserve">Nav ieteicams lietot sivēnmātēm grūsnības un laktācijas laikā. </w:t>
      </w:r>
    </w:p>
    <w:p w14:paraId="51656F3B" w14:textId="61A30C6C" w:rsidR="0088605F" w:rsidRPr="00C73974" w:rsidDel="00E22F66" w:rsidRDefault="00013C4C" w:rsidP="0088605F">
      <w:pPr>
        <w:tabs>
          <w:tab w:val="left" w:pos="567"/>
        </w:tabs>
        <w:ind w:left="567"/>
        <w:rPr>
          <w:rFonts w:ascii="Times New Roman" w:eastAsia="Calibri" w:hAnsi="Times New Roman"/>
          <w:szCs w:val="22"/>
          <w:lang w:val="lv"/>
        </w:rPr>
      </w:pPr>
      <w:r w:rsidRPr="00C73974">
        <w:rPr>
          <w:rFonts w:ascii="Times New Roman" w:eastAsia="Calibri" w:hAnsi="Times New Roman"/>
          <w:szCs w:val="22"/>
          <w:lang w:val="lv"/>
        </w:rPr>
        <w:t xml:space="preserve">Laboratoriskajos pētījumos žurkām un pelēm netika konstatēta iespējama </w:t>
      </w:r>
      <w:r w:rsidR="00061D86" w:rsidRPr="00820DAA">
        <w:rPr>
          <w:rFonts w:ascii="Times New Roman" w:eastAsia="Calibri" w:hAnsi="Times New Roman"/>
          <w:szCs w:val="22"/>
          <w:lang w:val="lv"/>
        </w:rPr>
        <w:t xml:space="preserve">florfenikola </w:t>
      </w:r>
      <w:r w:rsidRPr="00C73974">
        <w:rPr>
          <w:rFonts w:ascii="Times New Roman" w:eastAsia="Calibri" w:hAnsi="Times New Roman"/>
          <w:szCs w:val="22"/>
          <w:lang w:val="lv"/>
        </w:rPr>
        <w:t>embriotoksiska vai fetotoksiska iedarbība.</w:t>
      </w:r>
    </w:p>
    <w:p w14:paraId="70A5CE42" w14:textId="77777777" w:rsidR="00862C29" w:rsidRPr="00C73974" w:rsidRDefault="00862C29" w:rsidP="0088605F">
      <w:pPr>
        <w:tabs>
          <w:tab w:val="left" w:pos="567"/>
        </w:tabs>
        <w:ind w:left="567"/>
        <w:rPr>
          <w:rFonts w:ascii="Times New Roman" w:hAnsi="Times New Roman"/>
          <w:szCs w:val="22"/>
          <w:lang w:val="lv"/>
        </w:rPr>
      </w:pPr>
    </w:p>
    <w:p w14:paraId="3B690B8B" w14:textId="77777777" w:rsidR="006A58BF" w:rsidRPr="00C73974" w:rsidRDefault="006A58BF" w:rsidP="0088605F">
      <w:pPr>
        <w:tabs>
          <w:tab w:val="left" w:pos="567"/>
        </w:tabs>
        <w:ind w:left="567"/>
        <w:rPr>
          <w:rFonts w:ascii="Times New Roman" w:hAnsi="Times New Roman"/>
          <w:szCs w:val="22"/>
        </w:rPr>
      </w:pPr>
      <w:r w:rsidRPr="00C73974">
        <w:rPr>
          <w:rFonts w:ascii="Times New Roman" w:hAnsi="Times New Roman"/>
          <w:szCs w:val="22"/>
          <w:u w:val="single"/>
          <w:lang w:val="lv"/>
        </w:rPr>
        <w:t>Auglība</w:t>
      </w:r>
      <w:r w:rsidRPr="00C73974">
        <w:rPr>
          <w:rFonts w:ascii="Times New Roman" w:hAnsi="Times New Roman"/>
          <w:szCs w:val="22"/>
          <w:lang w:val="lv"/>
        </w:rPr>
        <w:t>:</w:t>
      </w:r>
    </w:p>
    <w:p w14:paraId="47ECA4F1" w14:textId="47EDE11E" w:rsidR="006A58BF" w:rsidRPr="00C73974" w:rsidRDefault="006A58BF" w:rsidP="006A58BF">
      <w:pPr>
        <w:ind w:left="567"/>
        <w:jc w:val="both"/>
        <w:rPr>
          <w:rFonts w:ascii="Times New Roman" w:eastAsia="Calibri" w:hAnsi="Times New Roman"/>
          <w:szCs w:val="22"/>
        </w:rPr>
      </w:pPr>
      <w:r w:rsidRPr="00C73974">
        <w:rPr>
          <w:rFonts w:ascii="Times New Roman" w:hAnsi="Times New Roman"/>
          <w:szCs w:val="22"/>
          <w:lang w:val="lv"/>
        </w:rPr>
        <w:t xml:space="preserve">Nelietot vaislai paredzētiem kuiļiem. </w:t>
      </w:r>
    </w:p>
    <w:p w14:paraId="5C809C66" w14:textId="77777777" w:rsidR="006A58BF" w:rsidRPr="00C73974" w:rsidRDefault="006A58BF" w:rsidP="0088605F">
      <w:pPr>
        <w:tabs>
          <w:tab w:val="left" w:pos="567"/>
        </w:tabs>
        <w:ind w:left="567"/>
        <w:rPr>
          <w:rFonts w:ascii="Times New Roman" w:hAnsi="Times New Roman"/>
          <w:szCs w:val="22"/>
        </w:rPr>
      </w:pPr>
    </w:p>
    <w:p w14:paraId="4CFCCFA4" w14:textId="77777777" w:rsidR="00323C1A" w:rsidRPr="00C73974" w:rsidRDefault="00F21150" w:rsidP="00323C1A">
      <w:pPr>
        <w:tabs>
          <w:tab w:val="left" w:pos="567"/>
        </w:tabs>
        <w:rPr>
          <w:rFonts w:ascii="Times New Roman" w:hAnsi="Times New Roman"/>
          <w:szCs w:val="22"/>
        </w:rPr>
      </w:pPr>
      <w:r w:rsidRPr="00C73974">
        <w:rPr>
          <w:rFonts w:ascii="Times New Roman" w:hAnsi="Times New Roman"/>
          <w:b/>
          <w:bCs/>
          <w:szCs w:val="22"/>
          <w:lang w:val="lv"/>
        </w:rPr>
        <w:t>3.8.</w:t>
      </w:r>
      <w:r w:rsidRPr="00C73974">
        <w:rPr>
          <w:rFonts w:ascii="Times New Roman" w:hAnsi="Times New Roman"/>
          <w:b/>
          <w:bCs/>
          <w:szCs w:val="22"/>
          <w:lang w:val="lv"/>
        </w:rPr>
        <w:tab/>
        <w:t>Mijiedarbība ar citām zālēm un citi mijiedarbības veidi</w:t>
      </w:r>
    </w:p>
    <w:p w14:paraId="3B5FC458" w14:textId="1AB799AB" w:rsidR="00EF7785" w:rsidRPr="00C73974" w:rsidRDefault="00EF7785" w:rsidP="00D0368B">
      <w:pPr>
        <w:tabs>
          <w:tab w:val="left" w:pos="567"/>
        </w:tabs>
        <w:rPr>
          <w:rFonts w:ascii="Times New Roman" w:hAnsi="Times New Roman"/>
          <w:szCs w:val="22"/>
        </w:rPr>
      </w:pPr>
    </w:p>
    <w:p w14:paraId="1BE0DAE6" w14:textId="6EDD6388" w:rsidR="00AA0219" w:rsidRPr="00C73974" w:rsidRDefault="00BF3F06" w:rsidP="00D0368B">
      <w:pPr>
        <w:tabs>
          <w:tab w:val="left" w:pos="567"/>
        </w:tabs>
        <w:ind w:left="567"/>
        <w:rPr>
          <w:rFonts w:ascii="Times New Roman" w:hAnsi="Times New Roman"/>
          <w:szCs w:val="22"/>
        </w:rPr>
      </w:pPr>
      <w:r w:rsidRPr="00C73974">
        <w:rPr>
          <w:rFonts w:ascii="Times New Roman" w:hAnsi="Times New Roman"/>
          <w:szCs w:val="22"/>
          <w:lang w:val="lv"/>
        </w:rPr>
        <w:t>Vairāk informācijas skatīt 3.4. apakšpunktā.</w:t>
      </w:r>
    </w:p>
    <w:p w14:paraId="17360891" w14:textId="77777777" w:rsidR="00323C1A" w:rsidRPr="00C73974" w:rsidRDefault="00323C1A" w:rsidP="00323C1A">
      <w:pPr>
        <w:tabs>
          <w:tab w:val="left" w:pos="567"/>
        </w:tabs>
        <w:ind w:left="567"/>
        <w:rPr>
          <w:rFonts w:ascii="Times New Roman" w:hAnsi="Times New Roman"/>
          <w:szCs w:val="22"/>
        </w:rPr>
      </w:pPr>
    </w:p>
    <w:p w14:paraId="6065CE27" w14:textId="77777777" w:rsidR="00323C1A" w:rsidRPr="00C73974" w:rsidRDefault="00F21150" w:rsidP="00F21150">
      <w:pPr>
        <w:tabs>
          <w:tab w:val="left" w:pos="567"/>
        </w:tabs>
        <w:rPr>
          <w:rFonts w:ascii="Times New Roman" w:hAnsi="Times New Roman"/>
          <w:szCs w:val="22"/>
        </w:rPr>
      </w:pPr>
      <w:r w:rsidRPr="00C73974">
        <w:rPr>
          <w:rFonts w:ascii="Times New Roman" w:hAnsi="Times New Roman"/>
          <w:b/>
          <w:bCs/>
          <w:szCs w:val="22"/>
          <w:lang w:val="lv"/>
        </w:rPr>
        <w:t>3.9.</w:t>
      </w:r>
      <w:r w:rsidRPr="00C73974">
        <w:rPr>
          <w:rFonts w:ascii="Times New Roman" w:hAnsi="Times New Roman"/>
          <w:b/>
          <w:bCs/>
          <w:szCs w:val="22"/>
          <w:lang w:val="lv"/>
        </w:rPr>
        <w:tab/>
        <w:t>Lietošanas veids un devas</w:t>
      </w:r>
    </w:p>
    <w:p w14:paraId="42BCB6BA" w14:textId="77777777" w:rsidR="00E72B82" w:rsidRPr="00C73974" w:rsidRDefault="00E72B82" w:rsidP="00D0368B">
      <w:pPr>
        <w:jc w:val="both"/>
        <w:rPr>
          <w:rFonts w:ascii="Times New Roman" w:eastAsia="Calibri" w:hAnsi="Times New Roman"/>
          <w:szCs w:val="22"/>
        </w:rPr>
      </w:pPr>
      <w:bookmarkStart w:id="3" w:name="_Hlk85799649"/>
    </w:p>
    <w:p w14:paraId="3FDA9958" w14:textId="77777777" w:rsidR="0034134D" w:rsidRPr="00C73974" w:rsidRDefault="0034134D" w:rsidP="0034134D">
      <w:pPr>
        <w:ind w:left="567"/>
        <w:jc w:val="both"/>
        <w:rPr>
          <w:rFonts w:ascii="Times New Roman" w:eastAsia="Calibri" w:hAnsi="Times New Roman"/>
          <w:szCs w:val="22"/>
        </w:rPr>
      </w:pPr>
      <w:r w:rsidRPr="00C73974">
        <w:rPr>
          <w:rFonts w:ascii="Times New Roman" w:eastAsia="Calibri" w:hAnsi="Times New Roman"/>
          <w:szCs w:val="22"/>
          <w:lang w:val="lv"/>
        </w:rPr>
        <w:t>Lietošanai dzeramajā ūdenī.</w:t>
      </w:r>
    </w:p>
    <w:p w14:paraId="4039A6C1" w14:textId="77777777" w:rsidR="0034134D" w:rsidRPr="00C73974" w:rsidRDefault="0034134D" w:rsidP="0034134D">
      <w:pPr>
        <w:ind w:left="567"/>
        <w:jc w:val="both"/>
        <w:rPr>
          <w:rFonts w:ascii="Times New Roman" w:eastAsia="Calibri" w:hAnsi="Times New Roman"/>
          <w:szCs w:val="22"/>
        </w:rPr>
      </w:pPr>
    </w:p>
    <w:p w14:paraId="7EBF0629" w14:textId="79C9849E" w:rsidR="0034134D" w:rsidRPr="00C73974" w:rsidRDefault="0034134D" w:rsidP="0034134D">
      <w:pPr>
        <w:ind w:left="567"/>
        <w:jc w:val="both"/>
        <w:rPr>
          <w:rFonts w:ascii="Times New Roman" w:eastAsia="Calibri" w:hAnsi="Times New Roman"/>
          <w:szCs w:val="22"/>
        </w:rPr>
      </w:pPr>
      <w:r w:rsidRPr="00C73974">
        <w:rPr>
          <w:rFonts w:ascii="Times New Roman" w:eastAsia="Calibri" w:hAnsi="Times New Roman"/>
          <w:szCs w:val="22"/>
          <w:lang w:val="lv"/>
        </w:rPr>
        <w:t xml:space="preserve">Ieteicamā deva ir 10 mg florfenikola uz </w:t>
      </w:r>
      <w:r w:rsidR="00F33FD5">
        <w:rPr>
          <w:rFonts w:ascii="Times New Roman" w:eastAsia="Calibri" w:hAnsi="Times New Roman"/>
          <w:szCs w:val="22"/>
          <w:lang w:val="lv"/>
        </w:rPr>
        <w:t>ķermeņa svara</w:t>
      </w:r>
      <w:r w:rsidR="00F33FD5" w:rsidRPr="00C73974">
        <w:rPr>
          <w:rFonts w:ascii="Times New Roman" w:eastAsia="Calibri" w:hAnsi="Times New Roman"/>
          <w:szCs w:val="22"/>
          <w:lang w:val="lv"/>
        </w:rPr>
        <w:t xml:space="preserve"> </w:t>
      </w:r>
      <w:r w:rsidRPr="00C73974">
        <w:rPr>
          <w:rFonts w:ascii="Times New Roman" w:eastAsia="Calibri" w:hAnsi="Times New Roman"/>
          <w:szCs w:val="22"/>
          <w:lang w:val="lv"/>
        </w:rPr>
        <w:t xml:space="preserve">dienā (atbilst 5 ml zāļu uz 100 kg </w:t>
      </w:r>
      <w:r w:rsidR="00F33FD5">
        <w:rPr>
          <w:rFonts w:ascii="Times New Roman" w:eastAsia="Calibri" w:hAnsi="Times New Roman"/>
          <w:szCs w:val="22"/>
          <w:lang w:val="lv"/>
        </w:rPr>
        <w:t>ķermeņa svara</w:t>
      </w:r>
      <w:r w:rsidRPr="00C73974">
        <w:rPr>
          <w:rFonts w:ascii="Times New Roman" w:eastAsia="Calibri" w:hAnsi="Times New Roman"/>
          <w:szCs w:val="22"/>
          <w:lang w:val="lv"/>
        </w:rPr>
        <w:t>) 5 dienas pēc kārtas.</w:t>
      </w:r>
    </w:p>
    <w:p w14:paraId="015C611D" w14:textId="77777777" w:rsidR="0034134D" w:rsidRPr="00C73974" w:rsidRDefault="0034134D" w:rsidP="0034134D">
      <w:pPr>
        <w:ind w:left="567"/>
        <w:jc w:val="both"/>
        <w:rPr>
          <w:rFonts w:ascii="Times New Roman" w:eastAsia="Calibri" w:hAnsi="Times New Roman"/>
          <w:szCs w:val="22"/>
        </w:rPr>
      </w:pPr>
    </w:p>
    <w:p w14:paraId="50063FB8" w14:textId="616FCBCF" w:rsidR="0034134D" w:rsidRPr="00C73974" w:rsidRDefault="0034134D" w:rsidP="0034134D">
      <w:pPr>
        <w:ind w:left="567"/>
        <w:jc w:val="both"/>
        <w:rPr>
          <w:rFonts w:ascii="Times New Roman" w:eastAsia="Calibri" w:hAnsi="Times New Roman"/>
          <w:szCs w:val="22"/>
          <w:lang w:val="lv"/>
        </w:rPr>
      </w:pPr>
      <w:r w:rsidRPr="00C73974">
        <w:rPr>
          <w:rFonts w:ascii="Times New Roman" w:eastAsia="Calibri" w:hAnsi="Times New Roman"/>
          <w:szCs w:val="22"/>
          <w:lang w:val="lv"/>
        </w:rPr>
        <w:t xml:space="preserve">Lai nodrošinātu pareizu devu, ķermeņa svars jānosaka pēc iespējas precīzāk. Lai novērstu </w:t>
      </w:r>
      <w:r w:rsidR="001F5893" w:rsidRPr="00C73974">
        <w:rPr>
          <w:rFonts w:ascii="Times New Roman" w:hAnsi="Times New Roman"/>
          <w:szCs w:val="22"/>
          <w:lang w:val="lv"/>
        </w:rPr>
        <w:t>nepietiekamas devas vai pārāk lielas devas uzņemšanu</w:t>
      </w:r>
      <w:r w:rsidRPr="00C73974">
        <w:rPr>
          <w:rFonts w:ascii="Times New Roman" w:eastAsia="Calibri" w:hAnsi="Times New Roman"/>
          <w:szCs w:val="22"/>
          <w:lang w:val="lv"/>
        </w:rPr>
        <w:t xml:space="preserve">, ārstējamie dzīvnieki jāsadala grupās </w:t>
      </w:r>
      <w:r w:rsidR="00F33FD5">
        <w:rPr>
          <w:rFonts w:ascii="Times New Roman" w:eastAsia="Calibri" w:hAnsi="Times New Roman"/>
          <w:szCs w:val="22"/>
          <w:lang w:val="lv"/>
        </w:rPr>
        <w:t xml:space="preserve">pēc līdzīga ķermeņa svara </w:t>
      </w:r>
      <w:r w:rsidRPr="00C73974">
        <w:rPr>
          <w:rFonts w:ascii="Times New Roman" w:eastAsia="Calibri" w:hAnsi="Times New Roman"/>
          <w:szCs w:val="22"/>
          <w:lang w:val="lv"/>
        </w:rPr>
        <w:t>un katrai grupai deva jāaprēķina atsevišķi.</w:t>
      </w:r>
    </w:p>
    <w:p w14:paraId="1AC759CD" w14:textId="3DB223DA" w:rsidR="0034134D" w:rsidRPr="00C73974" w:rsidRDefault="003249EC" w:rsidP="0034134D">
      <w:pPr>
        <w:ind w:left="567"/>
        <w:jc w:val="both"/>
        <w:rPr>
          <w:rFonts w:ascii="Times New Roman" w:eastAsia="Calibri" w:hAnsi="Times New Roman"/>
          <w:szCs w:val="22"/>
          <w:lang w:val="lv"/>
        </w:rPr>
      </w:pPr>
      <w:r>
        <w:rPr>
          <w:rFonts w:ascii="Times New Roman" w:hAnsi="Times New Roman"/>
          <w:szCs w:val="22"/>
          <w:lang w:val="lv"/>
        </w:rPr>
        <w:t>Z</w:t>
      </w:r>
      <w:r w:rsidR="001F5893" w:rsidRPr="00C73974">
        <w:rPr>
          <w:rFonts w:ascii="Times New Roman" w:hAnsi="Times New Roman"/>
          <w:szCs w:val="22"/>
          <w:lang w:val="lv"/>
        </w:rPr>
        <w:t xml:space="preserve">āles saturošā ūdens </w:t>
      </w:r>
      <w:r w:rsidR="0034134D" w:rsidRPr="00C73974">
        <w:rPr>
          <w:rFonts w:ascii="Times New Roman" w:eastAsia="Calibri" w:hAnsi="Times New Roman"/>
          <w:szCs w:val="22"/>
          <w:lang w:val="lv"/>
        </w:rPr>
        <w:t xml:space="preserve">uzņemšana ir atkarīga no daudziem faktoriem, t. sk. no dzīvnieka klīniskā stāvokļa, kā arī vietējiem apstākļiem, piemēram, gaisa temperatūras un mitruma. Visiem ārstējamajiem dzīvniekiem jābūt pietiekamai piekļuvei ūdensapgādes sistēmai, lai nodrošinātu </w:t>
      </w:r>
      <w:r w:rsidR="0034134D" w:rsidRPr="00C73974">
        <w:rPr>
          <w:rFonts w:ascii="Times New Roman" w:eastAsia="Calibri" w:hAnsi="Times New Roman"/>
          <w:szCs w:val="22"/>
          <w:lang w:val="lv"/>
        </w:rPr>
        <w:lastRenderedPageBreak/>
        <w:t xml:space="preserve">pienācīgu </w:t>
      </w:r>
      <w:r w:rsidR="001F5893" w:rsidRPr="00C73974">
        <w:rPr>
          <w:rFonts w:ascii="Times New Roman" w:hAnsi="Times New Roman"/>
          <w:szCs w:val="22"/>
          <w:lang w:val="lv"/>
        </w:rPr>
        <w:t>zāles saturošā ūdens</w:t>
      </w:r>
      <w:r w:rsidR="001F5893" w:rsidRPr="001F5893">
        <w:rPr>
          <w:rFonts w:ascii="Times New Roman" w:eastAsia="Calibri" w:hAnsi="Times New Roman"/>
          <w:szCs w:val="22"/>
          <w:lang w:val="lv"/>
        </w:rPr>
        <w:t xml:space="preserve"> </w:t>
      </w:r>
      <w:r w:rsidR="0034134D" w:rsidRPr="00C73974">
        <w:rPr>
          <w:rFonts w:ascii="Times New Roman" w:eastAsia="Calibri" w:hAnsi="Times New Roman"/>
          <w:szCs w:val="22"/>
          <w:lang w:val="lv"/>
        </w:rPr>
        <w:t xml:space="preserve">patēriņu. Lai nodrošinātu </w:t>
      </w:r>
      <w:r w:rsidR="001F5893" w:rsidRPr="00C73974">
        <w:rPr>
          <w:rFonts w:ascii="Times New Roman" w:hAnsi="Times New Roman"/>
          <w:szCs w:val="22"/>
          <w:lang w:val="lv"/>
        </w:rPr>
        <w:t>zāles saturošā ūdens</w:t>
      </w:r>
      <w:r w:rsidR="001F5893" w:rsidRPr="001F5893">
        <w:rPr>
          <w:rFonts w:ascii="Times New Roman" w:eastAsia="Calibri" w:hAnsi="Times New Roman"/>
          <w:szCs w:val="22"/>
          <w:lang w:val="lv"/>
        </w:rPr>
        <w:t xml:space="preserve"> </w:t>
      </w:r>
      <w:r w:rsidR="000A1582" w:rsidRPr="001F5893">
        <w:rPr>
          <w:rFonts w:ascii="Times New Roman" w:eastAsia="Calibri" w:hAnsi="Times New Roman"/>
          <w:szCs w:val="22"/>
          <w:lang w:val="lv"/>
        </w:rPr>
        <w:t>uzņemšanu</w:t>
      </w:r>
      <w:r w:rsidR="0034134D" w:rsidRPr="00C73974">
        <w:rPr>
          <w:rFonts w:ascii="Times New Roman" w:eastAsia="Calibri" w:hAnsi="Times New Roman"/>
          <w:szCs w:val="22"/>
          <w:lang w:val="lv"/>
        </w:rPr>
        <w:t xml:space="preserve">, dzīvniekiem ārstēšanas laikā </w:t>
      </w:r>
      <w:r w:rsidR="00F33FD5" w:rsidRPr="001F5893">
        <w:rPr>
          <w:rFonts w:ascii="Times New Roman" w:eastAsia="Calibri" w:hAnsi="Times New Roman"/>
          <w:szCs w:val="22"/>
          <w:lang w:val="lv"/>
        </w:rPr>
        <w:t>jānovēr</w:t>
      </w:r>
      <w:r w:rsidR="00D36C67" w:rsidRPr="001F5893">
        <w:rPr>
          <w:rFonts w:ascii="Times New Roman" w:eastAsia="Calibri" w:hAnsi="Times New Roman"/>
          <w:szCs w:val="22"/>
          <w:lang w:val="lv"/>
        </w:rPr>
        <w:t>š</w:t>
      </w:r>
      <w:r w:rsidR="00F33FD5" w:rsidRPr="001F5893">
        <w:rPr>
          <w:rFonts w:ascii="Times New Roman" w:eastAsia="Calibri" w:hAnsi="Times New Roman"/>
          <w:szCs w:val="22"/>
          <w:lang w:val="lv"/>
        </w:rPr>
        <w:t xml:space="preserve"> piekļuve citiem ūdens avotiem</w:t>
      </w:r>
      <w:r w:rsidR="0034134D" w:rsidRPr="00C73974">
        <w:rPr>
          <w:rFonts w:ascii="Times New Roman" w:eastAsia="Calibri" w:hAnsi="Times New Roman"/>
          <w:szCs w:val="22"/>
          <w:lang w:val="lv"/>
        </w:rPr>
        <w:t xml:space="preserve">. Tomēr, ja nav iespējams nodrošināt </w:t>
      </w:r>
      <w:r w:rsidR="001F5893" w:rsidRPr="00C73974">
        <w:rPr>
          <w:rFonts w:ascii="Times New Roman" w:hAnsi="Times New Roman"/>
          <w:szCs w:val="22"/>
          <w:lang w:val="lv"/>
        </w:rPr>
        <w:t xml:space="preserve">zāles saturošā ūdens </w:t>
      </w:r>
      <w:r w:rsidR="0034134D" w:rsidRPr="00C73974">
        <w:rPr>
          <w:rFonts w:ascii="Times New Roman" w:eastAsia="Calibri" w:hAnsi="Times New Roman"/>
          <w:szCs w:val="22"/>
          <w:lang w:val="lv"/>
        </w:rPr>
        <w:t>pietiekamu uzņemšanu, dzīvniekiem jāveic parenterāla ārstēšana.</w:t>
      </w:r>
    </w:p>
    <w:p w14:paraId="0990F3BC" w14:textId="77777777" w:rsidR="0034134D" w:rsidRPr="00C73974" w:rsidRDefault="0034134D" w:rsidP="0034134D">
      <w:pPr>
        <w:ind w:left="567"/>
        <w:jc w:val="both"/>
        <w:rPr>
          <w:rFonts w:ascii="Times New Roman" w:eastAsia="Calibri" w:hAnsi="Times New Roman"/>
          <w:szCs w:val="22"/>
          <w:lang w:val="lv"/>
        </w:rPr>
      </w:pPr>
    </w:p>
    <w:p w14:paraId="18E316BE" w14:textId="3BFB8A6A" w:rsidR="0034134D" w:rsidRPr="00C73974" w:rsidRDefault="0034134D" w:rsidP="0034134D">
      <w:pPr>
        <w:ind w:left="567"/>
        <w:jc w:val="both"/>
        <w:rPr>
          <w:rFonts w:ascii="Times New Roman" w:eastAsia="Calibri" w:hAnsi="Times New Roman"/>
          <w:szCs w:val="22"/>
          <w:lang w:val="lv"/>
        </w:rPr>
      </w:pPr>
      <w:r w:rsidRPr="00C73974">
        <w:rPr>
          <w:rFonts w:ascii="Times New Roman" w:eastAsia="Calibri" w:hAnsi="Times New Roman"/>
          <w:szCs w:val="22"/>
          <w:lang w:val="lv"/>
        </w:rPr>
        <w:t xml:space="preserve">Pamatojoties uz ikdienas ūdens patēriņu, jāsagatavo atbilstoša daudzuma </w:t>
      </w:r>
      <w:r w:rsidR="001F5893" w:rsidRPr="00C73974">
        <w:rPr>
          <w:rFonts w:ascii="Times New Roman" w:hAnsi="Times New Roman"/>
          <w:szCs w:val="22"/>
          <w:lang w:val="lv"/>
        </w:rPr>
        <w:t>zāles saturošā ūdens</w:t>
      </w:r>
      <w:r w:rsidRPr="00C73974">
        <w:rPr>
          <w:rFonts w:ascii="Times New Roman" w:eastAsia="Calibri" w:hAnsi="Times New Roman"/>
          <w:szCs w:val="22"/>
          <w:lang w:val="lv"/>
        </w:rPr>
        <w:t xml:space="preserve">. Lai tiktu nodrošināta pareiza deva, ūdens uzņemšana jānovēro un atbilstoši jāpielāgo florfenikola koncentrācija. </w:t>
      </w:r>
    </w:p>
    <w:p w14:paraId="5AEC2747" w14:textId="77777777" w:rsidR="0034134D" w:rsidRPr="00C73974" w:rsidRDefault="0034134D" w:rsidP="0034134D">
      <w:pPr>
        <w:ind w:left="567"/>
        <w:jc w:val="both"/>
        <w:rPr>
          <w:rFonts w:ascii="Times New Roman" w:eastAsia="Calibri" w:hAnsi="Times New Roman"/>
          <w:szCs w:val="22"/>
          <w:lang w:val="lv"/>
        </w:rPr>
      </w:pPr>
    </w:p>
    <w:p w14:paraId="30ABA7BC" w14:textId="77777777" w:rsidR="0034134D" w:rsidRPr="00C73974" w:rsidRDefault="0034134D" w:rsidP="0034134D">
      <w:pPr>
        <w:ind w:left="567"/>
        <w:jc w:val="both"/>
        <w:rPr>
          <w:rFonts w:ascii="Times New Roman" w:eastAsia="Calibri" w:hAnsi="Times New Roman"/>
          <w:szCs w:val="22"/>
          <w:lang w:val="lv"/>
        </w:rPr>
      </w:pPr>
      <w:r w:rsidRPr="00C73974">
        <w:rPr>
          <w:rFonts w:ascii="Times New Roman" w:eastAsia="Calibri" w:hAnsi="Times New Roman"/>
          <w:szCs w:val="22"/>
          <w:lang w:val="lv"/>
        </w:rPr>
        <w:t>Pamatojoties uz ieteicamo devu un ārstējamo dzīvnieku skaitu un svaru, precīza veterināro zāļu dienas koncentrācija jāaprēķina pēc šādas formulas:</w:t>
      </w:r>
    </w:p>
    <w:p w14:paraId="17AC9762" w14:textId="77777777" w:rsidR="0034134D" w:rsidRPr="00C73974" w:rsidRDefault="0034134D" w:rsidP="0034134D">
      <w:pPr>
        <w:jc w:val="both"/>
        <w:rPr>
          <w:rFonts w:ascii="Times New Roman" w:eastAsia="Calibri" w:hAnsi="Times New Roman"/>
          <w:szCs w:val="22"/>
          <w:lang w:val="lv"/>
        </w:rPr>
      </w:pPr>
    </w:p>
    <w:tbl>
      <w:tblPr>
        <w:tblW w:w="9432" w:type="dxa"/>
        <w:tblInd w:w="599" w:type="dxa"/>
        <w:tblLayout w:type="fixed"/>
        <w:tblLook w:val="01E0" w:firstRow="1" w:lastRow="1" w:firstColumn="1" w:lastColumn="1" w:noHBand="0" w:noVBand="0"/>
      </w:tblPr>
      <w:tblGrid>
        <w:gridCol w:w="3260"/>
        <w:gridCol w:w="284"/>
        <w:gridCol w:w="2126"/>
        <w:gridCol w:w="709"/>
        <w:gridCol w:w="283"/>
        <w:gridCol w:w="573"/>
        <w:gridCol w:w="2197"/>
      </w:tblGrid>
      <w:tr w:rsidR="0034134D" w:rsidRPr="00E03C02" w14:paraId="59DC714A" w14:textId="77777777" w:rsidTr="00E921E7">
        <w:tc>
          <w:tcPr>
            <w:tcW w:w="3260" w:type="dxa"/>
            <w:tcBorders>
              <w:bottom w:val="single" w:sz="4" w:space="0" w:color="auto"/>
            </w:tcBorders>
            <w:vAlign w:val="center"/>
          </w:tcPr>
          <w:p w14:paraId="53385455" w14:textId="2332934E" w:rsidR="0034134D" w:rsidRPr="00C73974" w:rsidRDefault="0034134D" w:rsidP="00E921E7">
            <w:pPr>
              <w:tabs>
                <w:tab w:val="left" w:pos="-2802"/>
                <w:tab w:val="left" w:pos="-1440"/>
                <w:tab w:val="left" w:pos="-720"/>
                <w:tab w:val="left" w:pos="1132"/>
                <w:tab w:val="left" w:pos="1440"/>
                <w:tab w:val="left" w:pos="1877"/>
                <w:tab w:val="left" w:pos="2880"/>
                <w:tab w:val="left" w:pos="3600"/>
                <w:tab w:val="left" w:pos="4320"/>
                <w:tab w:val="left" w:pos="5040"/>
                <w:tab w:val="left" w:pos="5760"/>
                <w:tab w:val="right" w:pos="6518"/>
                <w:tab w:val="left" w:pos="7920"/>
              </w:tabs>
              <w:ind w:right="34"/>
              <w:rPr>
                <w:rFonts w:ascii="Times New Roman" w:hAnsi="Times New Roman"/>
                <w:bCs/>
                <w:color w:val="000000" w:themeColor="text1"/>
                <w:szCs w:val="22"/>
              </w:rPr>
            </w:pPr>
            <w:r w:rsidRPr="00C73974">
              <w:rPr>
                <w:rFonts w:ascii="Times New Roman" w:hAnsi="Times New Roman"/>
                <w:color w:val="000000" w:themeColor="text1"/>
                <w:szCs w:val="22"/>
                <w:lang w:val="lv"/>
              </w:rPr>
              <w:t>x ml veterināro zāļu/kg ķermeņa svara</w:t>
            </w:r>
            <w:r w:rsidR="00D36C67">
              <w:rPr>
                <w:rFonts w:ascii="Times New Roman" w:hAnsi="Times New Roman"/>
                <w:color w:val="000000" w:themeColor="text1"/>
                <w:szCs w:val="22"/>
                <w:lang w:val="lv"/>
              </w:rPr>
              <w:t>/</w:t>
            </w:r>
            <w:r w:rsidRPr="00C73974">
              <w:rPr>
                <w:rFonts w:ascii="Times New Roman" w:hAnsi="Times New Roman"/>
                <w:color w:val="000000" w:themeColor="text1"/>
                <w:szCs w:val="22"/>
                <w:lang w:val="lv"/>
              </w:rPr>
              <w:t>dienā</w:t>
            </w:r>
          </w:p>
        </w:tc>
        <w:tc>
          <w:tcPr>
            <w:tcW w:w="284" w:type="dxa"/>
            <w:tcBorders>
              <w:bottom w:val="single" w:sz="4" w:space="0" w:color="auto"/>
            </w:tcBorders>
            <w:vAlign w:val="center"/>
          </w:tcPr>
          <w:p w14:paraId="33081087" w14:textId="77777777" w:rsidR="0034134D" w:rsidRPr="00C73974" w:rsidRDefault="0034134D" w:rsidP="00E921E7">
            <w:pPr>
              <w:tabs>
                <w:tab w:val="left" w:pos="-4967"/>
                <w:tab w:val="left" w:pos="-1440"/>
                <w:tab w:val="left" w:pos="-720"/>
                <w:tab w:val="left" w:pos="1132"/>
                <w:tab w:val="left" w:pos="1440"/>
                <w:tab w:val="left" w:pos="2160"/>
                <w:tab w:val="left" w:pos="2880"/>
                <w:tab w:val="left" w:pos="3600"/>
                <w:tab w:val="left" w:pos="4320"/>
                <w:tab w:val="left" w:pos="5040"/>
                <w:tab w:val="left" w:pos="5760"/>
                <w:tab w:val="right" w:pos="6518"/>
                <w:tab w:val="left" w:pos="7920"/>
              </w:tabs>
              <w:rPr>
                <w:rFonts w:ascii="Times New Roman" w:hAnsi="Times New Roman"/>
                <w:bCs/>
                <w:color w:val="000000" w:themeColor="text1"/>
                <w:szCs w:val="22"/>
              </w:rPr>
            </w:pPr>
            <w:r w:rsidRPr="00C73974">
              <w:rPr>
                <w:rFonts w:ascii="Times New Roman" w:hAnsi="Times New Roman"/>
                <w:color w:val="000000" w:themeColor="text1"/>
                <w:szCs w:val="22"/>
                <w:lang w:val="lv"/>
              </w:rPr>
              <w:t>x</w:t>
            </w:r>
          </w:p>
        </w:tc>
        <w:tc>
          <w:tcPr>
            <w:tcW w:w="2835" w:type="dxa"/>
            <w:gridSpan w:val="2"/>
            <w:tcBorders>
              <w:bottom w:val="single" w:sz="4" w:space="0" w:color="auto"/>
            </w:tcBorders>
          </w:tcPr>
          <w:p w14:paraId="576EE81A" w14:textId="77777777" w:rsidR="0034134D" w:rsidRPr="00C73974" w:rsidRDefault="0034134D" w:rsidP="00E921E7">
            <w:pPr>
              <w:tabs>
                <w:tab w:val="left" w:pos="-1440"/>
                <w:tab w:val="left" w:pos="-720"/>
                <w:tab w:val="left" w:pos="-167"/>
                <w:tab w:val="left" w:pos="1132"/>
                <w:tab w:val="left" w:pos="1534"/>
                <w:tab w:val="left" w:pos="2160"/>
                <w:tab w:val="left" w:pos="2880"/>
                <w:tab w:val="left" w:pos="3600"/>
                <w:tab w:val="left" w:pos="4320"/>
                <w:tab w:val="left" w:pos="5040"/>
                <w:tab w:val="left" w:pos="5760"/>
                <w:tab w:val="right" w:pos="6518"/>
                <w:tab w:val="left" w:pos="7920"/>
              </w:tabs>
              <w:rPr>
                <w:rFonts w:ascii="Times New Roman" w:hAnsi="Times New Roman"/>
                <w:bCs/>
                <w:color w:val="000000" w:themeColor="text1"/>
                <w:szCs w:val="22"/>
              </w:rPr>
            </w:pPr>
          </w:p>
          <w:p w14:paraId="54CB1E36" w14:textId="36E38B23" w:rsidR="0034134D" w:rsidRPr="00C73974" w:rsidRDefault="0034134D" w:rsidP="00E921E7">
            <w:pPr>
              <w:tabs>
                <w:tab w:val="left" w:pos="-1440"/>
                <w:tab w:val="left" w:pos="-720"/>
                <w:tab w:val="left" w:pos="-167"/>
                <w:tab w:val="left" w:pos="1132"/>
                <w:tab w:val="left" w:pos="1534"/>
                <w:tab w:val="left" w:pos="2160"/>
                <w:tab w:val="left" w:pos="2880"/>
                <w:tab w:val="left" w:pos="3600"/>
                <w:tab w:val="left" w:pos="4320"/>
                <w:tab w:val="left" w:pos="5040"/>
                <w:tab w:val="left" w:pos="5760"/>
                <w:tab w:val="right" w:pos="6518"/>
                <w:tab w:val="left" w:pos="7920"/>
              </w:tabs>
              <w:jc w:val="center"/>
              <w:rPr>
                <w:rFonts w:ascii="Times New Roman" w:hAnsi="Times New Roman"/>
                <w:bCs/>
                <w:color w:val="000000" w:themeColor="text1"/>
                <w:szCs w:val="22"/>
              </w:rPr>
            </w:pPr>
            <w:r w:rsidRPr="00C73974">
              <w:rPr>
                <w:rFonts w:ascii="Times New Roman" w:hAnsi="Times New Roman"/>
                <w:color w:val="000000" w:themeColor="text1"/>
                <w:szCs w:val="22"/>
                <w:lang w:val="lv"/>
              </w:rPr>
              <w:t xml:space="preserve">ārstējamo dzīvnieku vidējais </w:t>
            </w:r>
            <w:r w:rsidR="00D36C67">
              <w:rPr>
                <w:rFonts w:ascii="Times New Roman" w:hAnsi="Times New Roman"/>
                <w:color w:val="000000" w:themeColor="text1"/>
                <w:szCs w:val="22"/>
                <w:lang w:val="lv"/>
              </w:rPr>
              <w:t xml:space="preserve">ķermeņa </w:t>
            </w:r>
            <w:r w:rsidRPr="00C73974">
              <w:rPr>
                <w:rFonts w:ascii="Times New Roman" w:hAnsi="Times New Roman"/>
                <w:color w:val="000000" w:themeColor="text1"/>
                <w:szCs w:val="22"/>
                <w:lang w:val="lv"/>
              </w:rPr>
              <w:t>svars (kg)</w:t>
            </w:r>
          </w:p>
        </w:tc>
        <w:tc>
          <w:tcPr>
            <w:tcW w:w="283" w:type="dxa"/>
          </w:tcPr>
          <w:p w14:paraId="0F52E59F" w14:textId="77777777" w:rsidR="0034134D" w:rsidRPr="00C73974" w:rsidRDefault="0034134D" w:rsidP="00E921E7">
            <w:pPr>
              <w:tabs>
                <w:tab w:val="left" w:pos="-1440"/>
                <w:tab w:val="left" w:pos="-720"/>
                <w:tab w:val="left" w:pos="720"/>
                <w:tab w:val="left" w:pos="1132"/>
                <w:tab w:val="left" w:pos="1440"/>
                <w:tab w:val="left" w:pos="2160"/>
                <w:tab w:val="left" w:pos="2880"/>
                <w:tab w:val="left" w:pos="3600"/>
                <w:tab w:val="left" w:pos="4320"/>
                <w:tab w:val="left" w:pos="5040"/>
                <w:tab w:val="left" w:pos="5760"/>
                <w:tab w:val="right" w:pos="6518"/>
                <w:tab w:val="left" w:pos="7920"/>
              </w:tabs>
              <w:jc w:val="center"/>
              <w:rPr>
                <w:rFonts w:ascii="Times New Roman" w:hAnsi="Times New Roman"/>
                <w:bCs/>
                <w:color w:val="000000" w:themeColor="text1"/>
                <w:szCs w:val="22"/>
              </w:rPr>
            </w:pPr>
          </w:p>
          <w:p w14:paraId="7A3FBCBB" w14:textId="77777777" w:rsidR="0034134D" w:rsidRPr="00C73974" w:rsidRDefault="0034134D" w:rsidP="00E921E7">
            <w:pPr>
              <w:tabs>
                <w:tab w:val="left" w:pos="-1440"/>
                <w:tab w:val="left" w:pos="-720"/>
                <w:tab w:val="left" w:pos="720"/>
                <w:tab w:val="left" w:pos="1132"/>
                <w:tab w:val="left" w:pos="1440"/>
                <w:tab w:val="left" w:pos="2160"/>
                <w:tab w:val="left" w:pos="2880"/>
                <w:tab w:val="left" w:pos="3600"/>
                <w:tab w:val="left" w:pos="4320"/>
                <w:tab w:val="left" w:pos="5040"/>
                <w:tab w:val="left" w:pos="5760"/>
                <w:tab w:val="right" w:pos="6518"/>
                <w:tab w:val="left" w:pos="7920"/>
              </w:tabs>
              <w:jc w:val="center"/>
              <w:rPr>
                <w:rFonts w:ascii="Times New Roman" w:hAnsi="Times New Roman"/>
                <w:bCs/>
                <w:color w:val="000000" w:themeColor="text1"/>
                <w:szCs w:val="22"/>
              </w:rPr>
            </w:pPr>
          </w:p>
          <w:p w14:paraId="7A384612" w14:textId="77777777" w:rsidR="0034134D" w:rsidRPr="00C73974" w:rsidRDefault="0034134D" w:rsidP="00E921E7">
            <w:pPr>
              <w:tabs>
                <w:tab w:val="left" w:pos="-7164"/>
                <w:tab w:val="left" w:pos="-1440"/>
                <w:tab w:val="left" w:pos="-720"/>
                <w:tab w:val="left" w:pos="1132"/>
                <w:tab w:val="left" w:pos="1440"/>
                <w:tab w:val="left" w:pos="2160"/>
                <w:tab w:val="left" w:pos="2880"/>
                <w:tab w:val="left" w:pos="3600"/>
                <w:tab w:val="left" w:pos="4320"/>
                <w:tab w:val="left" w:pos="5040"/>
                <w:tab w:val="left" w:pos="5760"/>
                <w:tab w:val="right" w:pos="6518"/>
                <w:tab w:val="left" w:pos="7920"/>
              </w:tabs>
              <w:rPr>
                <w:rFonts w:ascii="Times New Roman" w:hAnsi="Times New Roman"/>
                <w:bCs/>
                <w:color w:val="000000" w:themeColor="text1"/>
                <w:szCs w:val="22"/>
              </w:rPr>
            </w:pPr>
            <w:r w:rsidRPr="00C73974">
              <w:rPr>
                <w:rFonts w:ascii="Times New Roman" w:hAnsi="Times New Roman"/>
                <w:color w:val="000000" w:themeColor="text1"/>
                <w:szCs w:val="22"/>
                <w:lang w:val="lv"/>
              </w:rPr>
              <w:t>=</w:t>
            </w:r>
          </w:p>
        </w:tc>
        <w:tc>
          <w:tcPr>
            <w:tcW w:w="2770" w:type="dxa"/>
            <w:gridSpan w:val="2"/>
          </w:tcPr>
          <w:p w14:paraId="5BE50F5B" w14:textId="77777777" w:rsidR="0034134D" w:rsidRPr="00C73974" w:rsidRDefault="0034134D" w:rsidP="00E921E7">
            <w:pPr>
              <w:tabs>
                <w:tab w:val="left" w:pos="-11293"/>
                <w:tab w:val="left" w:pos="-11151"/>
                <w:tab w:val="left" w:pos="-11010"/>
                <w:tab w:val="left" w:pos="4320"/>
                <w:tab w:val="left" w:pos="5040"/>
                <w:tab w:val="left" w:pos="5760"/>
                <w:tab w:val="right" w:pos="6518"/>
                <w:tab w:val="left" w:pos="7920"/>
              </w:tabs>
              <w:rPr>
                <w:rFonts w:ascii="Times New Roman" w:hAnsi="Times New Roman"/>
                <w:bCs/>
                <w:color w:val="000000" w:themeColor="text1"/>
                <w:szCs w:val="22"/>
              </w:rPr>
            </w:pPr>
          </w:p>
          <w:p w14:paraId="7D8B08C5" w14:textId="77777777" w:rsidR="0034134D" w:rsidRPr="00C73974" w:rsidRDefault="0034134D" w:rsidP="00E921E7">
            <w:pPr>
              <w:tabs>
                <w:tab w:val="left" w:pos="-11293"/>
                <w:tab w:val="left" w:pos="-11151"/>
                <w:tab w:val="left" w:pos="-11010"/>
                <w:tab w:val="left" w:pos="4320"/>
                <w:tab w:val="left" w:pos="5040"/>
                <w:tab w:val="left" w:pos="5760"/>
                <w:tab w:val="right" w:pos="6518"/>
                <w:tab w:val="left" w:pos="7920"/>
              </w:tabs>
              <w:rPr>
                <w:rFonts w:ascii="Times New Roman" w:hAnsi="Times New Roman"/>
                <w:bCs/>
                <w:color w:val="000000" w:themeColor="text1"/>
                <w:szCs w:val="22"/>
              </w:rPr>
            </w:pPr>
            <w:r w:rsidRPr="00C73974">
              <w:rPr>
                <w:rFonts w:ascii="Times New Roman" w:hAnsi="Times New Roman"/>
                <w:color w:val="000000" w:themeColor="text1"/>
                <w:szCs w:val="22"/>
                <w:lang w:val="lv"/>
              </w:rPr>
              <w:t>x ml veterināro zāļu uz litru dzeramā ūdens</w:t>
            </w:r>
          </w:p>
        </w:tc>
      </w:tr>
      <w:tr w:rsidR="0034134D" w:rsidRPr="00E03C02" w14:paraId="7EBA1A04" w14:textId="77777777" w:rsidTr="00E921E7">
        <w:tc>
          <w:tcPr>
            <w:tcW w:w="5670" w:type="dxa"/>
            <w:gridSpan w:val="3"/>
          </w:tcPr>
          <w:p w14:paraId="78F30A4E" w14:textId="77777777" w:rsidR="0034134D" w:rsidRPr="00C73974" w:rsidRDefault="0034134D" w:rsidP="00E921E7">
            <w:pPr>
              <w:tabs>
                <w:tab w:val="left" w:pos="-3936"/>
                <w:tab w:val="left" w:pos="-1440"/>
                <w:tab w:val="left" w:pos="-720"/>
                <w:tab w:val="left" w:pos="1132"/>
                <w:tab w:val="left" w:pos="1440"/>
                <w:tab w:val="left" w:pos="2160"/>
                <w:tab w:val="left" w:pos="2880"/>
                <w:tab w:val="left" w:pos="3600"/>
                <w:tab w:val="left" w:pos="4320"/>
                <w:tab w:val="left" w:pos="5040"/>
                <w:tab w:val="left" w:pos="5760"/>
                <w:tab w:val="right" w:pos="6518"/>
                <w:tab w:val="left" w:pos="7920"/>
              </w:tabs>
              <w:rPr>
                <w:rFonts w:ascii="Times New Roman" w:hAnsi="Times New Roman"/>
                <w:bCs/>
                <w:color w:val="000000" w:themeColor="text1"/>
                <w:szCs w:val="22"/>
              </w:rPr>
            </w:pPr>
            <w:r w:rsidRPr="00C73974">
              <w:rPr>
                <w:rFonts w:ascii="Times New Roman" w:hAnsi="Times New Roman"/>
                <w:color w:val="000000" w:themeColor="text1"/>
                <w:szCs w:val="22"/>
                <w:lang w:val="lv"/>
              </w:rPr>
              <w:t>Vidējais viena dzīvnieka ūdens patēriņš (litros) dienā</w:t>
            </w:r>
          </w:p>
        </w:tc>
        <w:tc>
          <w:tcPr>
            <w:tcW w:w="1565" w:type="dxa"/>
            <w:gridSpan w:val="3"/>
          </w:tcPr>
          <w:p w14:paraId="1EDF5E28" w14:textId="77777777" w:rsidR="0034134D" w:rsidRPr="00C73974" w:rsidRDefault="0034134D" w:rsidP="00E921E7">
            <w:pPr>
              <w:tabs>
                <w:tab w:val="left" w:pos="-1440"/>
                <w:tab w:val="left" w:pos="-720"/>
                <w:tab w:val="left" w:pos="720"/>
                <w:tab w:val="left" w:pos="1132"/>
                <w:tab w:val="left" w:pos="1440"/>
                <w:tab w:val="left" w:pos="2160"/>
                <w:tab w:val="left" w:pos="2880"/>
                <w:tab w:val="left" w:pos="3600"/>
                <w:tab w:val="left" w:pos="4320"/>
                <w:tab w:val="left" w:pos="5040"/>
                <w:tab w:val="left" w:pos="5760"/>
                <w:tab w:val="right" w:pos="6518"/>
                <w:tab w:val="left" w:pos="7920"/>
              </w:tabs>
              <w:rPr>
                <w:rFonts w:ascii="Times New Roman" w:hAnsi="Times New Roman"/>
                <w:bCs/>
                <w:color w:val="000000" w:themeColor="text1"/>
                <w:szCs w:val="22"/>
              </w:rPr>
            </w:pPr>
          </w:p>
        </w:tc>
        <w:tc>
          <w:tcPr>
            <w:tcW w:w="2197" w:type="dxa"/>
          </w:tcPr>
          <w:p w14:paraId="7A2BD5E8" w14:textId="77777777" w:rsidR="0034134D" w:rsidRPr="00C73974" w:rsidRDefault="0034134D" w:rsidP="00E921E7">
            <w:pPr>
              <w:tabs>
                <w:tab w:val="left" w:pos="-1440"/>
                <w:tab w:val="left" w:pos="-720"/>
                <w:tab w:val="left" w:pos="720"/>
                <w:tab w:val="left" w:pos="1132"/>
                <w:tab w:val="left" w:pos="1440"/>
                <w:tab w:val="left" w:pos="2160"/>
                <w:tab w:val="left" w:pos="2880"/>
                <w:tab w:val="left" w:pos="3600"/>
                <w:tab w:val="left" w:pos="4320"/>
                <w:tab w:val="left" w:pos="5040"/>
                <w:tab w:val="left" w:pos="5760"/>
                <w:tab w:val="right" w:pos="6518"/>
                <w:tab w:val="left" w:pos="7920"/>
              </w:tabs>
              <w:rPr>
                <w:rFonts w:ascii="Times New Roman" w:hAnsi="Times New Roman"/>
                <w:bCs/>
                <w:color w:val="000000" w:themeColor="text1"/>
                <w:szCs w:val="22"/>
              </w:rPr>
            </w:pPr>
          </w:p>
        </w:tc>
      </w:tr>
    </w:tbl>
    <w:p w14:paraId="44850BA8" w14:textId="77777777" w:rsidR="0034134D" w:rsidRPr="00C73974" w:rsidRDefault="0034134D" w:rsidP="0034134D">
      <w:pPr>
        <w:ind w:left="567"/>
        <w:jc w:val="both"/>
        <w:rPr>
          <w:rFonts w:ascii="Times New Roman" w:eastAsia="Calibri" w:hAnsi="Times New Roman"/>
          <w:szCs w:val="22"/>
        </w:rPr>
      </w:pPr>
    </w:p>
    <w:p w14:paraId="3F1CFDC7" w14:textId="09A5E76F" w:rsidR="0034134D" w:rsidRPr="00C73974" w:rsidRDefault="0034134D" w:rsidP="0034134D">
      <w:pPr>
        <w:ind w:left="567"/>
        <w:jc w:val="both"/>
        <w:rPr>
          <w:rFonts w:ascii="Times New Roman" w:eastAsia="Calibri" w:hAnsi="Times New Roman"/>
          <w:szCs w:val="22"/>
        </w:rPr>
      </w:pPr>
      <w:r w:rsidRPr="00C73974">
        <w:rPr>
          <w:rFonts w:ascii="Times New Roman" w:eastAsia="Calibri" w:hAnsi="Times New Roman"/>
          <w:szCs w:val="22"/>
          <w:lang w:val="lv"/>
        </w:rPr>
        <w:t>Ja tiek izmantoti svari, nepieciešamo tilpumu var pārveidot par gramiem šādā veidā:</w:t>
      </w:r>
    </w:p>
    <w:p w14:paraId="56409BA6" w14:textId="442D58F6" w:rsidR="0034134D" w:rsidRPr="00C73974" w:rsidRDefault="0034134D" w:rsidP="00C73974">
      <w:pPr>
        <w:ind w:left="567"/>
        <w:jc w:val="both"/>
        <w:rPr>
          <w:rFonts w:ascii="Times New Roman" w:eastAsia="Calibri" w:hAnsi="Times New Roman"/>
          <w:szCs w:val="22"/>
        </w:rPr>
      </w:pPr>
      <w:r w:rsidRPr="00C73974">
        <w:rPr>
          <w:rFonts w:ascii="Times New Roman" w:eastAsia="Calibri" w:hAnsi="Times New Roman"/>
          <w:szCs w:val="22"/>
          <w:lang w:val="lv"/>
        </w:rPr>
        <w:t>dienā nepieciešamais zāļu daudzums gramos = dienā nepieciešamais zāļu daudzums ml</w:t>
      </w:r>
      <w:r w:rsidR="001F5893">
        <w:rPr>
          <w:rFonts w:ascii="Times New Roman" w:eastAsia="Calibri" w:hAnsi="Times New Roman"/>
          <w:szCs w:val="22"/>
          <w:lang w:val="lv"/>
        </w:rPr>
        <w:t xml:space="preserve"> x </w:t>
      </w:r>
      <w:r w:rsidRPr="00C73974">
        <w:rPr>
          <w:rFonts w:ascii="Times New Roman" w:eastAsia="Calibri" w:hAnsi="Times New Roman"/>
          <w:szCs w:val="22"/>
          <w:lang w:val="lv"/>
        </w:rPr>
        <w:t>1,075.</w:t>
      </w:r>
    </w:p>
    <w:p w14:paraId="07A01FC7" w14:textId="77777777" w:rsidR="0034134D" w:rsidRPr="00C73974" w:rsidRDefault="0034134D" w:rsidP="0034134D">
      <w:pPr>
        <w:ind w:left="567"/>
        <w:jc w:val="both"/>
        <w:rPr>
          <w:rFonts w:ascii="Times New Roman" w:eastAsia="Calibri" w:hAnsi="Times New Roman"/>
          <w:szCs w:val="22"/>
        </w:rPr>
      </w:pPr>
      <w:r w:rsidRPr="00C73974">
        <w:rPr>
          <w:rFonts w:ascii="Times New Roman" w:eastAsia="Calibri" w:hAnsi="Times New Roman"/>
          <w:szCs w:val="22"/>
          <w:lang w:val="lv"/>
        </w:rPr>
        <w:t>Dozēšanas ierīces precizitāte ir rūpīgi jāpārbauda.</w:t>
      </w:r>
    </w:p>
    <w:p w14:paraId="24EFBB0F" w14:textId="77777777" w:rsidR="0034134D" w:rsidRPr="00C73974" w:rsidRDefault="0034134D" w:rsidP="0034134D">
      <w:pPr>
        <w:ind w:left="567"/>
        <w:jc w:val="both"/>
        <w:rPr>
          <w:rFonts w:ascii="Times New Roman" w:eastAsia="Calibri" w:hAnsi="Times New Roman"/>
          <w:szCs w:val="22"/>
        </w:rPr>
      </w:pPr>
    </w:p>
    <w:p w14:paraId="3598030E" w14:textId="1ABAB427" w:rsidR="00852376" w:rsidRPr="00C73974" w:rsidRDefault="00635D54" w:rsidP="00852376">
      <w:pPr>
        <w:ind w:left="567"/>
        <w:jc w:val="both"/>
        <w:rPr>
          <w:rFonts w:ascii="Times New Roman" w:eastAsia="Calibri" w:hAnsi="Times New Roman"/>
          <w:szCs w:val="22"/>
          <w:lang w:val="lv"/>
        </w:rPr>
      </w:pPr>
      <w:bookmarkStart w:id="4" w:name="_Hlk150525978"/>
      <w:r w:rsidRPr="00C73974">
        <w:rPr>
          <w:rFonts w:ascii="Times New Roman" w:hAnsi="Times New Roman"/>
          <w:szCs w:val="22"/>
          <w:lang w:val="lv"/>
        </w:rPr>
        <w:t xml:space="preserve">Pirms lietošanas 60 sekundes enerģiski sakratiet pudeli. </w:t>
      </w:r>
      <w:r w:rsidR="000A1582">
        <w:rPr>
          <w:rFonts w:ascii="Times New Roman" w:hAnsi="Times New Roman"/>
          <w:szCs w:val="22"/>
          <w:lang w:val="lv"/>
        </w:rPr>
        <w:t>Šīs veterinārās z</w:t>
      </w:r>
      <w:r w:rsidRPr="00C73974">
        <w:rPr>
          <w:rFonts w:ascii="Times New Roman" w:hAnsi="Times New Roman"/>
          <w:szCs w:val="22"/>
          <w:lang w:val="lv"/>
        </w:rPr>
        <w:t xml:space="preserve">āles </w:t>
      </w:r>
      <w:r w:rsidR="000A1582">
        <w:rPr>
          <w:rFonts w:ascii="Times New Roman" w:hAnsi="Times New Roman"/>
          <w:szCs w:val="22"/>
          <w:lang w:val="lv"/>
        </w:rPr>
        <w:t xml:space="preserve">ir </w:t>
      </w:r>
      <w:r w:rsidRPr="00C73974">
        <w:rPr>
          <w:rFonts w:ascii="Times New Roman" w:hAnsi="Times New Roman"/>
          <w:szCs w:val="22"/>
          <w:lang w:val="lv"/>
        </w:rPr>
        <w:t>jāpievieno ūdenim.</w:t>
      </w:r>
      <w:bookmarkEnd w:id="4"/>
      <w:r w:rsidRPr="00C73974">
        <w:rPr>
          <w:rFonts w:ascii="Times New Roman" w:hAnsi="Times New Roman"/>
          <w:szCs w:val="22"/>
          <w:lang w:val="lv"/>
        </w:rPr>
        <w:t xml:space="preserve"> Sagatavojiet šķīdumu, izmantojot svaigu dzeramo ūdeni.</w:t>
      </w:r>
    </w:p>
    <w:p w14:paraId="78048600" w14:textId="77777777" w:rsidR="0034134D" w:rsidRPr="00C73974" w:rsidRDefault="0034134D" w:rsidP="008E779F">
      <w:pPr>
        <w:tabs>
          <w:tab w:val="left" w:pos="567"/>
        </w:tabs>
        <w:ind w:left="567"/>
        <w:rPr>
          <w:rFonts w:ascii="Times New Roman" w:eastAsia="Calibri" w:hAnsi="Times New Roman"/>
          <w:szCs w:val="22"/>
          <w:lang w:val="lv"/>
        </w:rPr>
      </w:pPr>
    </w:p>
    <w:p w14:paraId="6095AB81" w14:textId="77777777" w:rsidR="0034134D" w:rsidRPr="00C73974" w:rsidRDefault="0034134D" w:rsidP="0034134D">
      <w:pPr>
        <w:ind w:left="567"/>
        <w:jc w:val="both"/>
        <w:rPr>
          <w:rFonts w:ascii="Times New Roman" w:eastAsia="Calibri" w:hAnsi="Times New Roman"/>
          <w:szCs w:val="22"/>
          <w:lang w:val="lv"/>
        </w:rPr>
      </w:pPr>
      <w:r w:rsidRPr="00C73974">
        <w:rPr>
          <w:rFonts w:ascii="Times New Roman" w:eastAsia="Calibri" w:hAnsi="Times New Roman"/>
          <w:szCs w:val="22"/>
          <w:lang w:val="lv"/>
        </w:rPr>
        <w:t>Ūdens tvertņu gadījumā:</w:t>
      </w:r>
    </w:p>
    <w:p w14:paraId="3A630544" w14:textId="55748B45" w:rsidR="00635D54" w:rsidRPr="00C73974" w:rsidRDefault="00635D54" w:rsidP="008E779F">
      <w:pPr>
        <w:ind w:left="567"/>
        <w:jc w:val="both"/>
        <w:rPr>
          <w:rFonts w:ascii="Times New Roman" w:eastAsia="Calibri" w:hAnsi="Times New Roman"/>
          <w:szCs w:val="22"/>
          <w:lang w:val="lv"/>
        </w:rPr>
      </w:pPr>
      <w:r w:rsidRPr="00C73974">
        <w:rPr>
          <w:rFonts w:ascii="Times New Roman" w:eastAsia="Calibri" w:hAnsi="Times New Roman"/>
          <w:szCs w:val="22"/>
          <w:lang w:val="lv"/>
        </w:rPr>
        <w:t xml:space="preserve">Maksimālā šķīdība tiek panākta </w:t>
      </w:r>
      <w:r w:rsidR="00002FF4" w:rsidRPr="001C61FD">
        <w:rPr>
          <w:rFonts w:ascii="Times New Roman" w:eastAsia="Calibri" w:hAnsi="Times New Roman"/>
          <w:szCs w:val="22"/>
          <w:lang w:val="lv"/>
        </w:rPr>
        <w:t xml:space="preserve">koncentrācijā </w:t>
      </w:r>
      <w:r w:rsidRPr="00C73974">
        <w:rPr>
          <w:rFonts w:ascii="Times New Roman" w:eastAsia="Calibri" w:hAnsi="Times New Roman"/>
          <w:szCs w:val="22"/>
          <w:lang w:val="lv"/>
        </w:rPr>
        <w:t>2 ml/l (0,4 g florfenikola/l), 2,5 ml/l (0,5 g florfenikola/l) un 3 ml/l (0,6 g florfenikola/</w:t>
      </w:r>
      <w:r w:rsidR="000A1582">
        <w:rPr>
          <w:rFonts w:ascii="Times New Roman" w:eastAsia="Calibri" w:hAnsi="Times New Roman"/>
          <w:szCs w:val="22"/>
          <w:lang w:val="lv"/>
        </w:rPr>
        <w:t>l</w:t>
      </w:r>
      <w:r w:rsidRPr="00C73974">
        <w:rPr>
          <w:rFonts w:ascii="Times New Roman" w:eastAsia="Calibri" w:hAnsi="Times New Roman"/>
          <w:szCs w:val="22"/>
          <w:lang w:val="lv"/>
        </w:rPr>
        <w:t>) attiecīgi 4 °C, 10 °C un 20 °C temperatūrā. Vizuāli jāpārbauda, vai zāles ir pilnībā izšķīdušas.</w:t>
      </w:r>
    </w:p>
    <w:p w14:paraId="11E93A4A" w14:textId="77777777" w:rsidR="00635D54" w:rsidRPr="00C73974" w:rsidRDefault="00635D54" w:rsidP="0034134D">
      <w:pPr>
        <w:ind w:left="567"/>
        <w:jc w:val="both"/>
        <w:rPr>
          <w:rFonts w:ascii="Times New Roman" w:eastAsia="Calibri" w:hAnsi="Times New Roman"/>
          <w:szCs w:val="22"/>
          <w:lang w:val="lv"/>
        </w:rPr>
      </w:pPr>
    </w:p>
    <w:p w14:paraId="3DD4AB90" w14:textId="27085F4C" w:rsidR="00E921E7" w:rsidRPr="00C73974" w:rsidRDefault="0034134D" w:rsidP="0034134D">
      <w:pPr>
        <w:ind w:left="567"/>
        <w:jc w:val="both"/>
        <w:rPr>
          <w:rFonts w:ascii="Times New Roman" w:eastAsia="Calibri" w:hAnsi="Times New Roman"/>
          <w:szCs w:val="22"/>
          <w:lang w:val="lv"/>
        </w:rPr>
      </w:pPr>
      <w:r w:rsidRPr="00C73974">
        <w:rPr>
          <w:rFonts w:ascii="Times New Roman" w:eastAsia="Calibri" w:hAnsi="Times New Roman"/>
          <w:szCs w:val="22"/>
          <w:lang w:val="lv"/>
        </w:rPr>
        <w:t xml:space="preserve">Lai ārstētu cūkas, kas izdzer 10% </w:t>
      </w:r>
      <w:r w:rsidR="00002FF4">
        <w:rPr>
          <w:rFonts w:ascii="Times New Roman" w:eastAsia="Calibri" w:hAnsi="Times New Roman"/>
          <w:szCs w:val="22"/>
          <w:lang w:val="lv"/>
        </w:rPr>
        <w:t xml:space="preserve">no </w:t>
      </w:r>
      <w:r w:rsidRPr="00C73974">
        <w:rPr>
          <w:rFonts w:ascii="Times New Roman" w:eastAsia="Calibri" w:hAnsi="Times New Roman"/>
          <w:szCs w:val="22"/>
          <w:lang w:val="lv"/>
        </w:rPr>
        <w:t xml:space="preserve">sava </w:t>
      </w:r>
      <w:r w:rsidR="000A1582">
        <w:rPr>
          <w:rFonts w:ascii="Times New Roman" w:eastAsia="Calibri" w:hAnsi="Times New Roman"/>
          <w:szCs w:val="22"/>
          <w:lang w:val="lv"/>
        </w:rPr>
        <w:t>ķermeņa svara</w:t>
      </w:r>
      <w:r w:rsidRPr="00C73974">
        <w:rPr>
          <w:rFonts w:ascii="Times New Roman" w:eastAsia="Calibri" w:hAnsi="Times New Roman"/>
          <w:szCs w:val="22"/>
          <w:lang w:val="lv"/>
        </w:rPr>
        <w:t xml:space="preserve">, </w:t>
      </w:r>
      <w:r w:rsidR="000A1582">
        <w:rPr>
          <w:rFonts w:ascii="Times New Roman" w:eastAsia="Calibri" w:hAnsi="Times New Roman"/>
          <w:szCs w:val="22"/>
          <w:lang w:val="lv"/>
        </w:rPr>
        <w:t>devā</w:t>
      </w:r>
      <w:r w:rsidR="000A1582" w:rsidRPr="00C73974">
        <w:rPr>
          <w:rFonts w:ascii="Times New Roman" w:eastAsia="Calibri" w:hAnsi="Times New Roman"/>
          <w:szCs w:val="22"/>
          <w:lang w:val="lv"/>
        </w:rPr>
        <w:t xml:space="preserve"> </w:t>
      </w:r>
      <w:r w:rsidRPr="00C73974">
        <w:rPr>
          <w:rFonts w:ascii="Times New Roman" w:eastAsia="Calibri" w:hAnsi="Times New Roman"/>
          <w:szCs w:val="22"/>
          <w:lang w:val="lv"/>
        </w:rPr>
        <w:t xml:space="preserve">10 mg/kg, pievienojiet </w:t>
      </w:r>
      <w:r w:rsidR="000A1582">
        <w:rPr>
          <w:rFonts w:ascii="Times New Roman" w:eastAsia="Calibri" w:hAnsi="Times New Roman"/>
          <w:szCs w:val="22"/>
          <w:lang w:val="lv"/>
        </w:rPr>
        <w:t xml:space="preserve">šīs </w:t>
      </w:r>
      <w:r w:rsidRPr="00C73974">
        <w:rPr>
          <w:rFonts w:ascii="Times New Roman" w:eastAsia="Calibri" w:hAnsi="Times New Roman"/>
          <w:szCs w:val="22"/>
          <w:lang w:val="lv"/>
        </w:rPr>
        <w:t xml:space="preserve">veterinārās zāles tvertnē esošajam dzeramajam ūdenim. </w:t>
      </w:r>
    </w:p>
    <w:p w14:paraId="31BF78B8" w14:textId="6B2086A6" w:rsidR="005E2027" w:rsidRPr="00C73974" w:rsidRDefault="0034134D" w:rsidP="0034134D">
      <w:pPr>
        <w:ind w:left="567"/>
        <w:jc w:val="both"/>
        <w:rPr>
          <w:rFonts w:ascii="Times New Roman" w:eastAsia="Calibri" w:hAnsi="Times New Roman"/>
          <w:szCs w:val="22"/>
          <w:lang w:val="lv"/>
        </w:rPr>
      </w:pPr>
      <w:r w:rsidRPr="00C73974">
        <w:rPr>
          <w:rFonts w:ascii="Times New Roman" w:eastAsia="Calibri" w:hAnsi="Times New Roman"/>
          <w:szCs w:val="22"/>
          <w:lang w:val="lv"/>
        </w:rPr>
        <w:t xml:space="preserve">Izmantojiet 1 l </w:t>
      </w:r>
      <w:r w:rsidR="000A1582">
        <w:rPr>
          <w:rFonts w:ascii="Times New Roman" w:eastAsia="Calibri" w:hAnsi="Times New Roman"/>
          <w:szCs w:val="22"/>
          <w:lang w:val="lv"/>
        </w:rPr>
        <w:t xml:space="preserve">šo </w:t>
      </w:r>
      <w:r w:rsidRPr="00C73974">
        <w:rPr>
          <w:rFonts w:ascii="Times New Roman" w:eastAsia="Calibri" w:hAnsi="Times New Roman"/>
          <w:szCs w:val="22"/>
          <w:lang w:val="lv"/>
        </w:rPr>
        <w:t xml:space="preserve">zāļu uz </w:t>
      </w:r>
      <w:r w:rsidR="000A1582">
        <w:rPr>
          <w:rFonts w:ascii="Times New Roman" w:eastAsia="Calibri" w:hAnsi="Times New Roman"/>
          <w:szCs w:val="22"/>
          <w:lang w:val="lv"/>
        </w:rPr>
        <w:t xml:space="preserve">katriem </w:t>
      </w:r>
      <w:r w:rsidRPr="00C73974">
        <w:rPr>
          <w:rFonts w:ascii="Times New Roman" w:eastAsia="Calibri" w:hAnsi="Times New Roman"/>
          <w:szCs w:val="22"/>
          <w:lang w:val="lv"/>
        </w:rPr>
        <w:t xml:space="preserve">2000 l ūdens. Tas atbilst 0,10 g florfenikola/l koncentrācijai dzeramajā ūdenī. </w:t>
      </w:r>
    </w:p>
    <w:p w14:paraId="68E1574A" w14:textId="6BE410BD" w:rsidR="0034134D" w:rsidRPr="00C73974" w:rsidRDefault="00635D54" w:rsidP="0034134D">
      <w:pPr>
        <w:ind w:left="567"/>
        <w:jc w:val="both"/>
        <w:rPr>
          <w:rFonts w:ascii="Times New Roman" w:eastAsia="Calibri" w:hAnsi="Times New Roman"/>
          <w:szCs w:val="22"/>
          <w:lang w:val="lv"/>
        </w:rPr>
      </w:pPr>
      <w:r w:rsidRPr="00C73974">
        <w:rPr>
          <w:rFonts w:ascii="Times New Roman" w:eastAsia="Calibri" w:hAnsi="Times New Roman"/>
          <w:szCs w:val="22"/>
          <w:lang w:val="lv"/>
        </w:rPr>
        <w:t xml:space="preserve">Rūpīgi sajauciet, lai </w:t>
      </w:r>
      <w:r w:rsidR="000A1582">
        <w:rPr>
          <w:rFonts w:ascii="Times New Roman" w:eastAsia="Calibri" w:hAnsi="Times New Roman"/>
          <w:szCs w:val="22"/>
          <w:lang w:val="lv"/>
        </w:rPr>
        <w:t>pilnībā izšķīstu.</w:t>
      </w:r>
      <w:r w:rsidRPr="00C73974">
        <w:rPr>
          <w:rFonts w:ascii="Times New Roman" w:eastAsia="Calibri" w:hAnsi="Times New Roman"/>
          <w:szCs w:val="22"/>
          <w:lang w:val="lv"/>
        </w:rPr>
        <w:t xml:space="preserve"> </w:t>
      </w:r>
      <w:r w:rsidR="000A1582">
        <w:rPr>
          <w:rFonts w:ascii="Times New Roman" w:eastAsia="Calibri" w:hAnsi="Times New Roman"/>
          <w:szCs w:val="22"/>
          <w:lang w:val="lv"/>
        </w:rPr>
        <w:t>Šķīdums ir</w:t>
      </w:r>
      <w:r w:rsidR="000A1582" w:rsidRPr="00C73974">
        <w:rPr>
          <w:rFonts w:ascii="Times New Roman" w:eastAsia="Calibri" w:hAnsi="Times New Roman"/>
          <w:szCs w:val="22"/>
          <w:lang w:val="lv"/>
        </w:rPr>
        <w:t xml:space="preserve"> </w:t>
      </w:r>
      <w:r w:rsidRPr="00C73974">
        <w:rPr>
          <w:rFonts w:ascii="Times New Roman" w:eastAsia="Calibri" w:hAnsi="Times New Roman"/>
          <w:szCs w:val="22"/>
          <w:lang w:val="lv"/>
        </w:rPr>
        <w:t xml:space="preserve">10 minūtes </w:t>
      </w:r>
      <w:r w:rsidR="000A1582" w:rsidRPr="00C13DED">
        <w:rPr>
          <w:rFonts w:ascii="Times New Roman" w:eastAsia="Calibri" w:hAnsi="Times New Roman"/>
          <w:szCs w:val="22"/>
          <w:lang w:val="lv"/>
        </w:rPr>
        <w:t xml:space="preserve">enerģiski </w:t>
      </w:r>
      <w:r w:rsidRPr="00C73974">
        <w:rPr>
          <w:rFonts w:ascii="Times New Roman" w:eastAsia="Calibri" w:hAnsi="Times New Roman"/>
          <w:szCs w:val="22"/>
          <w:lang w:val="lv"/>
        </w:rPr>
        <w:t xml:space="preserve">jāmaisa ar rokas </w:t>
      </w:r>
      <w:r w:rsidR="000A1582">
        <w:rPr>
          <w:rFonts w:ascii="Times New Roman" w:eastAsia="Calibri" w:hAnsi="Times New Roman"/>
          <w:szCs w:val="22"/>
          <w:lang w:val="lv"/>
        </w:rPr>
        <w:t>maisāmo</w:t>
      </w:r>
      <w:r w:rsidR="000A1582" w:rsidRPr="00C73974">
        <w:rPr>
          <w:rFonts w:ascii="Times New Roman" w:eastAsia="Calibri" w:hAnsi="Times New Roman"/>
          <w:szCs w:val="22"/>
          <w:lang w:val="lv"/>
        </w:rPr>
        <w:t xml:space="preserve"> </w:t>
      </w:r>
      <w:r w:rsidRPr="00C73974">
        <w:rPr>
          <w:rFonts w:ascii="Times New Roman" w:eastAsia="Calibri" w:hAnsi="Times New Roman"/>
          <w:szCs w:val="22"/>
          <w:lang w:val="lv"/>
        </w:rPr>
        <w:t>instrumentu. Izmantojot magnētisko mikseri ar 100 apgr.</w:t>
      </w:r>
      <w:r w:rsidR="000A1582">
        <w:rPr>
          <w:rFonts w:ascii="Times New Roman" w:eastAsia="Calibri" w:hAnsi="Times New Roman"/>
          <w:szCs w:val="22"/>
          <w:lang w:val="lv"/>
        </w:rPr>
        <w:t>/</w:t>
      </w:r>
      <w:r w:rsidRPr="00C73974">
        <w:rPr>
          <w:rFonts w:ascii="Times New Roman" w:eastAsia="Calibri" w:hAnsi="Times New Roman"/>
          <w:szCs w:val="22"/>
          <w:lang w:val="lv"/>
        </w:rPr>
        <w:t>min, sajaukšanas laiks ir 5 min</w:t>
      </w:r>
      <w:r w:rsidR="00652395">
        <w:rPr>
          <w:rFonts w:ascii="Times New Roman" w:eastAsia="Calibri" w:hAnsi="Times New Roman"/>
          <w:szCs w:val="22"/>
          <w:lang w:val="lv"/>
        </w:rPr>
        <w:t>ūtes</w:t>
      </w:r>
      <w:r w:rsidRPr="00C73974">
        <w:rPr>
          <w:rFonts w:ascii="Times New Roman" w:eastAsia="Calibri" w:hAnsi="Times New Roman"/>
          <w:szCs w:val="22"/>
          <w:lang w:val="lv"/>
        </w:rPr>
        <w:t>.</w:t>
      </w:r>
    </w:p>
    <w:p w14:paraId="27DEB383" w14:textId="77777777" w:rsidR="0034134D" w:rsidRPr="00C73974" w:rsidRDefault="0034134D" w:rsidP="0034134D">
      <w:pPr>
        <w:ind w:left="567"/>
        <w:jc w:val="both"/>
        <w:rPr>
          <w:rFonts w:ascii="Times New Roman" w:eastAsia="Calibri" w:hAnsi="Times New Roman"/>
          <w:szCs w:val="22"/>
          <w:lang w:val="lv"/>
        </w:rPr>
      </w:pPr>
    </w:p>
    <w:p w14:paraId="25996535" w14:textId="5AA2E729" w:rsidR="0034134D" w:rsidRPr="00C73974" w:rsidRDefault="0034134D" w:rsidP="0034134D">
      <w:pPr>
        <w:ind w:left="567"/>
        <w:jc w:val="both"/>
        <w:rPr>
          <w:rFonts w:ascii="Times New Roman" w:eastAsia="Calibri" w:hAnsi="Times New Roman"/>
          <w:szCs w:val="22"/>
          <w:lang w:val="lv"/>
        </w:rPr>
      </w:pPr>
      <w:r w:rsidRPr="00C73974">
        <w:rPr>
          <w:rFonts w:ascii="Times New Roman" w:eastAsia="Calibri" w:hAnsi="Times New Roman"/>
          <w:szCs w:val="22"/>
          <w:lang w:val="lv"/>
        </w:rPr>
        <w:t>Dozēšanas sūkņiem:</w:t>
      </w:r>
    </w:p>
    <w:p w14:paraId="37235D9E" w14:textId="5DD1C5B6" w:rsidR="0030253F" w:rsidRPr="00C73974" w:rsidRDefault="000A1582" w:rsidP="008E779F">
      <w:pPr>
        <w:tabs>
          <w:tab w:val="left" w:pos="567"/>
        </w:tabs>
        <w:ind w:left="567"/>
        <w:rPr>
          <w:rFonts w:ascii="Times New Roman" w:eastAsia="Calibri" w:hAnsi="Times New Roman"/>
          <w:szCs w:val="22"/>
          <w:lang w:val="lv"/>
        </w:rPr>
      </w:pPr>
      <w:r>
        <w:rPr>
          <w:rFonts w:ascii="Times New Roman" w:eastAsia="Calibri" w:hAnsi="Times New Roman"/>
          <w:szCs w:val="22"/>
          <w:lang w:val="lv"/>
        </w:rPr>
        <w:t>Šīs v</w:t>
      </w:r>
      <w:r w:rsidR="0030253F" w:rsidRPr="00C73974">
        <w:rPr>
          <w:rFonts w:ascii="Times New Roman" w:eastAsia="Calibri" w:hAnsi="Times New Roman"/>
          <w:szCs w:val="22"/>
          <w:lang w:val="lv"/>
        </w:rPr>
        <w:t xml:space="preserve">eterinārās zāles var izmantot tikai 50 ml/l koncentrācijā, t. i., 10 g florfenikola uz litru </w:t>
      </w:r>
      <w:r w:rsidRPr="001C4CA1">
        <w:rPr>
          <w:rFonts w:ascii="Times New Roman" w:eastAsia="Calibri" w:hAnsi="Times New Roman"/>
          <w:szCs w:val="22"/>
          <w:lang w:val="lv"/>
        </w:rPr>
        <w:t>standartšķīdum</w:t>
      </w:r>
      <w:r>
        <w:rPr>
          <w:rFonts w:ascii="Times New Roman" w:eastAsia="Calibri" w:hAnsi="Times New Roman"/>
          <w:szCs w:val="22"/>
          <w:lang w:val="lv"/>
        </w:rPr>
        <w:t xml:space="preserve">a </w:t>
      </w:r>
      <w:r w:rsidR="0030253F" w:rsidRPr="00C73974">
        <w:rPr>
          <w:rFonts w:ascii="Times New Roman" w:eastAsia="Calibri" w:hAnsi="Times New Roman"/>
          <w:szCs w:val="22"/>
          <w:lang w:val="lv"/>
        </w:rPr>
        <w:t xml:space="preserve">ūdens. </w:t>
      </w:r>
    </w:p>
    <w:p w14:paraId="62CB491E" w14:textId="073C9DFC" w:rsidR="0030253F" w:rsidRPr="00C73974" w:rsidRDefault="0030253F" w:rsidP="008E779F">
      <w:pPr>
        <w:ind w:left="567"/>
        <w:rPr>
          <w:rFonts w:ascii="Times New Roman" w:eastAsia="Calibri" w:hAnsi="Times New Roman"/>
          <w:szCs w:val="22"/>
          <w:lang w:val="lv"/>
        </w:rPr>
      </w:pPr>
      <w:r w:rsidRPr="00C73974">
        <w:rPr>
          <w:rFonts w:ascii="Times New Roman" w:eastAsia="Calibri" w:hAnsi="Times New Roman"/>
          <w:szCs w:val="22"/>
          <w:lang w:val="lv"/>
        </w:rPr>
        <w:t xml:space="preserve">Lai ārstētu cūkas, kas izdzer 10% </w:t>
      </w:r>
      <w:r w:rsidR="00002FF4">
        <w:rPr>
          <w:rFonts w:ascii="Times New Roman" w:eastAsia="Calibri" w:hAnsi="Times New Roman"/>
          <w:szCs w:val="22"/>
          <w:lang w:val="lv"/>
        </w:rPr>
        <w:t xml:space="preserve">no </w:t>
      </w:r>
      <w:r w:rsidRPr="00C73974">
        <w:rPr>
          <w:rFonts w:ascii="Times New Roman" w:eastAsia="Calibri" w:hAnsi="Times New Roman"/>
          <w:szCs w:val="22"/>
          <w:lang w:val="lv"/>
        </w:rPr>
        <w:t xml:space="preserve">sava </w:t>
      </w:r>
      <w:r w:rsidR="000A1582">
        <w:rPr>
          <w:rFonts w:ascii="Times New Roman" w:eastAsia="Calibri" w:hAnsi="Times New Roman"/>
          <w:szCs w:val="22"/>
          <w:lang w:val="lv"/>
        </w:rPr>
        <w:t>ķermeņa svara</w:t>
      </w:r>
      <w:r w:rsidRPr="00C73974">
        <w:rPr>
          <w:rFonts w:ascii="Times New Roman" w:eastAsia="Calibri" w:hAnsi="Times New Roman"/>
          <w:szCs w:val="22"/>
          <w:lang w:val="lv"/>
        </w:rPr>
        <w:t>, 10 mg/kg dev</w:t>
      </w:r>
      <w:r w:rsidR="000A1582">
        <w:rPr>
          <w:rFonts w:ascii="Times New Roman" w:eastAsia="Calibri" w:hAnsi="Times New Roman"/>
          <w:szCs w:val="22"/>
          <w:lang w:val="lv"/>
        </w:rPr>
        <w:t>ā</w:t>
      </w:r>
      <w:r w:rsidRPr="00C73974">
        <w:rPr>
          <w:rFonts w:ascii="Times New Roman" w:eastAsia="Calibri" w:hAnsi="Times New Roman"/>
          <w:szCs w:val="22"/>
          <w:lang w:val="lv"/>
        </w:rPr>
        <w:t xml:space="preserve">, pievienojiet </w:t>
      </w:r>
      <w:r w:rsidR="000A1582">
        <w:rPr>
          <w:rFonts w:ascii="Times New Roman" w:eastAsia="Calibri" w:hAnsi="Times New Roman"/>
          <w:szCs w:val="22"/>
          <w:lang w:val="lv"/>
        </w:rPr>
        <w:t xml:space="preserve">šīs </w:t>
      </w:r>
      <w:r w:rsidRPr="00C73974">
        <w:rPr>
          <w:rFonts w:ascii="Times New Roman" w:eastAsia="Calibri" w:hAnsi="Times New Roman"/>
          <w:szCs w:val="22"/>
          <w:lang w:val="lv"/>
        </w:rPr>
        <w:t xml:space="preserve">veterinārās zāles ūdenim dozēšanas sūkņa tvertnē. </w:t>
      </w:r>
    </w:p>
    <w:p w14:paraId="2BC0F21F" w14:textId="77777777" w:rsidR="0030253F" w:rsidRPr="00C73974" w:rsidRDefault="0030253F" w:rsidP="008E779F">
      <w:pPr>
        <w:ind w:left="567"/>
        <w:rPr>
          <w:rFonts w:ascii="Times New Roman" w:eastAsia="Calibri" w:hAnsi="Times New Roman"/>
          <w:szCs w:val="22"/>
        </w:rPr>
      </w:pPr>
      <w:r w:rsidRPr="00C73974">
        <w:rPr>
          <w:rFonts w:ascii="Times New Roman" w:eastAsia="Calibri" w:hAnsi="Times New Roman"/>
          <w:szCs w:val="22"/>
          <w:lang w:val="lv"/>
        </w:rPr>
        <w:t>Pievienojiet 1 l zāļu 20 l ūdens bez zālēm. Tas atbilst 10 g/l koncentrācijai standartšķīdumā.</w:t>
      </w:r>
    </w:p>
    <w:p w14:paraId="24154A28" w14:textId="27630A4A" w:rsidR="0030253F" w:rsidRPr="00C73974" w:rsidRDefault="0030253F" w:rsidP="008E779F">
      <w:pPr>
        <w:ind w:left="567"/>
        <w:rPr>
          <w:rFonts w:ascii="Times New Roman" w:eastAsia="Calibri" w:hAnsi="Times New Roman"/>
          <w:szCs w:val="22"/>
        </w:rPr>
      </w:pPr>
      <w:r w:rsidRPr="00C73974">
        <w:rPr>
          <w:rFonts w:ascii="Times New Roman" w:eastAsia="Calibri" w:hAnsi="Times New Roman"/>
          <w:szCs w:val="22"/>
          <w:lang w:val="lv"/>
        </w:rPr>
        <w:t xml:space="preserve">Rūpīgi sajauciet ar rokas </w:t>
      </w:r>
      <w:r w:rsidR="000A1582">
        <w:rPr>
          <w:rFonts w:ascii="Times New Roman" w:eastAsia="Calibri" w:hAnsi="Times New Roman"/>
          <w:szCs w:val="22"/>
          <w:lang w:val="lv"/>
        </w:rPr>
        <w:t>maisāmo</w:t>
      </w:r>
      <w:r w:rsidR="000A1582" w:rsidRPr="00C73974">
        <w:rPr>
          <w:rFonts w:ascii="Times New Roman" w:eastAsia="Calibri" w:hAnsi="Times New Roman"/>
          <w:szCs w:val="22"/>
          <w:lang w:val="lv"/>
        </w:rPr>
        <w:t xml:space="preserve"> </w:t>
      </w:r>
      <w:r w:rsidRPr="00C73974">
        <w:rPr>
          <w:rFonts w:ascii="Times New Roman" w:eastAsia="Calibri" w:hAnsi="Times New Roman"/>
          <w:szCs w:val="22"/>
          <w:lang w:val="lv"/>
        </w:rPr>
        <w:t>instrumentu 10 </w:t>
      </w:r>
      <w:r w:rsidRPr="00230E42">
        <w:rPr>
          <w:rFonts w:ascii="Times New Roman" w:eastAsia="Calibri" w:hAnsi="Times New Roman"/>
          <w:szCs w:val="22"/>
          <w:lang w:val="lv"/>
        </w:rPr>
        <w:t>minūtes</w:t>
      </w:r>
      <w:r w:rsidR="00461C53" w:rsidRPr="00230E42">
        <w:rPr>
          <w:rFonts w:ascii="Times New Roman" w:eastAsia="Calibri" w:hAnsi="Times New Roman"/>
          <w:szCs w:val="22"/>
          <w:lang w:val="lv"/>
        </w:rPr>
        <w:t xml:space="preserve"> </w:t>
      </w:r>
      <w:proofErr w:type="spellStart"/>
      <w:r w:rsidR="00461C53" w:rsidRPr="00230E42">
        <w:rPr>
          <w:rFonts w:ascii="Times New Roman" w:hAnsi="Times New Roman"/>
        </w:rPr>
        <w:t>vai</w:t>
      </w:r>
      <w:proofErr w:type="spellEnd"/>
      <w:r w:rsidR="00461C53" w:rsidRPr="00230E42">
        <w:rPr>
          <w:rFonts w:ascii="Times New Roman" w:hAnsi="Times New Roman"/>
        </w:rPr>
        <w:t xml:space="preserve"> 5 </w:t>
      </w:r>
      <w:proofErr w:type="spellStart"/>
      <w:r w:rsidR="00461C53" w:rsidRPr="00230E42">
        <w:rPr>
          <w:rFonts w:ascii="Times New Roman" w:hAnsi="Times New Roman"/>
        </w:rPr>
        <w:t>minūtes</w:t>
      </w:r>
      <w:proofErr w:type="spellEnd"/>
      <w:r w:rsidR="00461C53" w:rsidRPr="00230E42">
        <w:rPr>
          <w:rFonts w:ascii="Times New Roman" w:hAnsi="Times New Roman"/>
        </w:rPr>
        <w:t xml:space="preserve">, </w:t>
      </w:r>
      <w:proofErr w:type="spellStart"/>
      <w:r w:rsidR="00461C53" w:rsidRPr="00230E42">
        <w:rPr>
          <w:rFonts w:ascii="Times New Roman" w:hAnsi="Times New Roman"/>
        </w:rPr>
        <w:t>izmantojot</w:t>
      </w:r>
      <w:proofErr w:type="spellEnd"/>
      <w:r w:rsidR="00461C53" w:rsidRPr="00230E42">
        <w:rPr>
          <w:rFonts w:ascii="Times New Roman" w:hAnsi="Times New Roman"/>
        </w:rPr>
        <w:t xml:space="preserve"> </w:t>
      </w:r>
      <w:proofErr w:type="spellStart"/>
      <w:r w:rsidR="00461C53" w:rsidRPr="00230E42">
        <w:rPr>
          <w:rFonts w:ascii="Times New Roman" w:hAnsi="Times New Roman"/>
        </w:rPr>
        <w:t>automātisku</w:t>
      </w:r>
      <w:proofErr w:type="spellEnd"/>
      <w:r w:rsidR="00461C53" w:rsidRPr="00230E42">
        <w:rPr>
          <w:rFonts w:ascii="Times New Roman" w:hAnsi="Times New Roman"/>
        </w:rPr>
        <w:t xml:space="preserve"> </w:t>
      </w:r>
      <w:proofErr w:type="spellStart"/>
      <w:r w:rsidR="00461C53" w:rsidRPr="00230E42">
        <w:rPr>
          <w:rFonts w:ascii="Times New Roman" w:hAnsi="Times New Roman"/>
        </w:rPr>
        <w:t>maisīšanas</w:t>
      </w:r>
      <w:proofErr w:type="spellEnd"/>
      <w:r w:rsidR="00461C53" w:rsidRPr="00230E42">
        <w:rPr>
          <w:rFonts w:ascii="Times New Roman" w:hAnsi="Times New Roman"/>
        </w:rPr>
        <w:t xml:space="preserve"> </w:t>
      </w:r>
      <w:proofErr w:type="spellStart"/>
      <w:r w:rsidR="00461C53" w:rsidRPr="00230E42">
        <w:rPr>
          <w:rFonts w:ascii="Times New Roman" w:hAnsi="Times New Roman"/>
        </w:rPr>
        <w:t>ierīci</w:t>
      </w:r>
      <w:proofErr w:type="spellEnd"/>
      <w:r w:rsidR="00461C53" w:rsidRPr="00230E42">
        <w:rPr>
          <w:rFonts w:ascii="Times New Roman" w:hAnsi="Times New Roman"/>
        </w:rPr>
        <w:t xml:space="preserve"> </w:t>
      </w:r>
      <w:proofErr w:type="spellStart"/>
      <w:r w:rsidR="00461C53" w:rsidRPr="00230E42">
        <w:rPr>
          <w:rFonts w:ascii="Times New Roman" w:hAnsi="Times New Roman"/>
        </w:rPr>
        <w:t>ar</w:t>
      </w:r>
      <w:proofErr w:type="spellEnd"/>
      <w:r w:rsidR="00461C53" w:rsidRPr="00230E42">
        <w:rPr>
          <w:rFonts w:ascii="Times New Roman" w:hAnsi="Times New Roman"/>
        </w:rPr>
        <w:t xml:space="preserve"> </w:t>
      </w:r>
      <w:proofErr w:type="spellStart"/>
      <w:r w:rsidR="00461C53" w:rsidRPr="00230E42">
        <w:rPr>
          <w:rFonts w:ascii="Times New Roman" w:hAnsi="Times New Roman"/>
        </w:rPr>
        <w:t>ātrumu</w:t>
      </w:r>
      <w:proofErr w:type="spellEnd"/>
      <w:r w:rsidR="00461C53" w:rsidRPr="00230E42">
        <w:rPr>
          <w:rFonts w:ascii="Times New Roman" w:hAnsi="Times New Roman"/>
        </w:rPr>
        <w:t xml:space="preserve"> 840 </w:t>
      </w:r>
      <w:proofErr w:type="spellStart"/>
      <w:r w:rsidR="00461C53" w:rsidRPr="00230E42">
        <w:rPr>
          <w:rFonts w:ascii="Times New Roman" w:hAnsi="Times New Roman"/>
        </w:rPr>
        <w:t>apgr</w:t>
      </w:r>
      <w:proofErr w:type="spellEnd"/>
      <w:r w:rsidR="00461C53" w:rsidRPr="00230E42">
        <w:rPr>
          <w:rFonts w:ascii="Times New Roman" w:hAnsi="Times New Roman"/>
        </w:rPr>
        <w:t>./min</w:t>
      </w:r>
      <w:r w:rsidRPr="00230E42">
        <w:rPr>
          <w:rFonts w:ascii="Times New Roman" w:eastAsia="Calibri" w:hAnsi="Times New Roman"/>
          <w:szCs w:val="22"/>
          <w:lang w:val="lv"/>
        </w:rPr>
        <w:t>,</w:t>
      </w:r>
      <w:r w:rsidRPr="00C73974">
        <w:rPr>
          <w:rFonts w:ascii="Times New Roman" w:eastAsia="Calibri" w:hAnsi="Times New Roman"/>
          <w:szCs w:val="22"/>
          <w:lang w:val="lv"/>
        </w:rPr>
        <w:t xml:space="preserve"> līdz šķīdums ir vienmērīgi pienaini balta suspensija.</w:t>
      </w:r>
    </w:p>
    <w:p w14:paraId="5FCAB187" w14:textId="3B8588F1" w:rsidR="0030253F" w:rsidRPr="00C73974" w:rsidRDefault="0030253F" w:rsidP="008E779F">
      <w:pPr>
        <w:ind w:left="567"/>
        <w:rPr>
          <w:rFonts w:ascii="Times New Roman" w:eastAsia="Calibri" w:hAnsi="Times New Roman"/>
          <w:szCs w:val="22"/>
        </w:rPr>
      </w:pPr>
      <w:r w:rsidRPr="00C73974">
        <w:rPr>
          <w:rFonts w:ascii="Times New Roman" w:eastAsia="Calibri" w:hAnsi="Times New Roman"/>
          <w:szCs w:val="22"/>
          <w:lang w:val="lv"/>
        </w:rPr>
        <w:t>Iestatiet dozēšanas sūkni uz 1% un ieslēdziet to.</w:t>
      </w:r>
    </w:p>
    <w:p w14:paraId="0091484E" w14:textId="77777777" w:rsidR="00A44AB4" w:rsidRPr="00C73974" w:rsidRDefault="00A44AB4" w:rsidP="00766DE6">
      <w:pPr>
        <w:tabs>
          <w:tab w:val="left" w:pos="567"/>
        </w:tabs>
        <w:ind w:left="567"/>
        <w:rPr>
          <w:rFonts w:ascii="Times New Roman" w:hAnsi="Times New Roman"/>
          <w:szCs w:val="22"/>
        </w:rPr>
      </w:pPr>
    </w:p>
    <w:p w14:paraId="39C611BE" w14:textId="2FCD935C" w:rsidR="00E72B82" w:rsidRPr="00C73974" w:rsidRDefault="00766DE6" w:rsidP="00E72B82">
      <w:pPr>
        <w:tabs>
          <w:tab w:val="left" w:pos="567"/>
        </w:tabs>
        <w:ind w:left="567"/>
        <w:rPr>
          <w:rFonts w:ascii="Times New Roman" w:hAnsi="Times New Roman"/>
          <w:szCs w:val="22"/>
        </w:rPr>
      </w:pPr>
      <w:r w:rsidRPr="00C73974">
        <w:rPr>
          <w:rFonts w:ascii="Times New Roman" w:hAnsi="Times New Roman"/>
          <w:szCs w:val="22"/>
          <w:lang w:val="lv"/>
        </w:rPr>
        <w:t>Veterinārās zāles saturošais ūdens jā</w:t>
      </w:r>
      <w:r w:rsidR="000A1582">
        <w:rPr>
          <w:rFonts w:ascii="Times New Roman" w:hAnsi="Times New Roman"/>
          <w:szCs w:val="22"/>
          <w:lang w:val="lv"/>
        </w:rPr>
        <w:t>no</w:t>
      </w:r>
      <w:r w:rsidRPr="00C73974">
        <w:rPr>
          <w:rFonts w:ascii="Times New Roman" w:hAnsi="Times New Roman"/>
          <w:szCs w:val="22"/>
          <w:lang w:val="lv"/>
        </w:rPr>
        <w:t>maina ik pēc 24 stundām.</w:t>
      </w:r>
    </w:p>
    <w:bookmarkEnd w:id="3"/>
    <w:p w14:paraId="50FE5B16" w14:textId="77777777" w:rsidR="0034134D" w:rsidRPr="00C73974" w:rsidRDefault="0034134D" w:rsidP="0034134D">
      <w:pPr>
        <w:tabs>
          <w:tab w:val="left" w:pos="567"/>
        </w:tabs>
        <w:ind w:left="567"/>
        <w:rPr>
          <w:rFonts w:ascii="Times New Roman" w:eastAsia="Calibri" w:hAnsi="Times New Roman"/>
          <w:szCs w:val="22"/>
        </w:rPr>
      </w:pPr>
    </w:p>
    <w:p w14:paraId="2521E583" w14:textId="5E746C68" w:rsidR="0034134D" w:rsidRPr="00C73974" w:rsidRDefault="0034134D" w:rsidP="0034134D">
      <w:pPr>
        <w:tabs>
          <w:tab w:val="left" w:pos="567"/>
        </w:tabs>
        <w:ind w:left="567"/>
        <w:rPr>
          <w:rFonts w:ascii="Times New Roman" w:hAnsi="Times New Roman"/>
          <w:szCs w:val="22"/>
        </w:rPr>
      </w:pPr>
      <w:r w:rsidRPr="00C73974">
        <w:rPr>
          <w:rFonts w:ascii="Times New Roman" w:eastAsia="Calibri" w:hAnsi="Times New Roman"/>
          <w:szCs w:val="22"/>
          <w:lang w:val="lv"/>
        </w:rPr>
        <w:t xml:space="preserve">Pēc zāļu lietošanas perioda beigām ūdens padeves sistēma atbilstoši jātīra, lai izvairītos no subterapeitisku aktīvās vielas </w:t>
      </w:r>
      <w:r w:rsidR="00002FF4">
        <w:rPr>
          <w:rFonts w:ascii="Times New Roman" w:eastAsia="Calibri" w:hAnsi="Times New Roman"/>
          <w:szCs w:val="22"/>
          <w:lang w:val="lv"/>
        </w:rPr>
        <w:t>daudzuma</w:t>
      </w:r>
      <w:r w:rsidR="00002FF4" w:rsidRPr="00C73974">
        <w:rPr>
          <w:rFonts w:ascii="Times New Roman" w:eastAsia="Calibri" w:hAnsi="Times New Roman"/>
          <w:szCs w:val="22"/>
          <w:lang w:val="lv"/>
        </w:rPr>
        <w:t xml:space="preserve"> </w:t>
      </w:r>
      <w:r w:rsidRPr="00C73974">
        <w:rPr>
          <w:rFonts w:ascii="Times New Roman" w:eastAsia="Calibri" w:hAnsi="Times New Roman"/>
          <w:szCs w:val="22"/>
          <w:lang w:val="lv"/>
        </w:rPr>
        <w:t>uzņemšanas.</w:t>
      </w:r>
    </w:p>
    <w:p w14:paraId="0C6A4D84" w14:textId="77777777" w:rsidR="00323C1A" w:rsidRPr="00C73974" w:rsidRDefault="00323C1A" w:rsidP="00323C1A">
      <w:pPr>
        <w:tabs>
          <w:tab w:val="left" w:pos="567"/>
        </w:tabs>
        <w:ind w:left="567"/>
        <w:rPr>
          <w:rFonts w:ascii="Times New Roman" w:hAnsi="Times New Roman"/>
          <w:szCs w:val="22"/>
        </w:rPr>
      </w:pPr>
    </w:p>
    <w:p w14:paraId="652C8210" w14:textId="77777777" w:rsidR="00323C1A" w:rsidRPr="00C73974" w:rsidRDefault="00F21150" w:rsidP="00F21150">
      <w:pPr>
        <w:tabs>
          <w:tab w:val="left" w:pos="567"/>
        </w:tabs>
        <w:rPr>
          <w:rFonts w:ascii="Times New Roman" w:hAnsi="Times New Roman"/>
          <w:szCs w:val="22"/>
        </w:rPr>
      </w:pPr>
      <w:r w:rsidRPr="00C73974">
        <w:rPr>
          <w:rFonts w:ascii="Times New Roman" w:hAnsi="Times New Roman"/>
          <w:b/>
          <w:bCs/>
          <w:szCs w:val="22"/>
          <w:lang w:val="lv"/>
        </w:rPr>
        <w:t>3.10.</w:t>
      </w:r>
      <w:r w:rsidRPr="00C73974">
        <w:rPr>
          <w:rFonts w:ascii="Times New Roman" w:hAnsi="Times New Roman"/>
          <w:b/>
          <w:bCs/>
          <w:szCs w:val="22"/>
          <w:lang w:val="lv"/>
        </w:rPr>
        <w:tab/>
        <w:t>Pārdozēšanas simptomi (ārkārtas procedūras un antidoti, ja piemērojami)</w:t>
      </w:r>
    </w:p>
    <w:p w14:paraId="77869A18" w14:textId="77777777" w:rsidR="00323C1A" w:rsidRPr="00C73974" w:rsidRDefault="00323C1A" w:rsidP="00323C1A">
      <w:pPr>
        <w:tabs>
          <w:tab w:val="left" w:pos="567"/>
        </w:tabs>
        <w:ind w:left="567"/>
        <w:rPr>
          <w:rFonts w:ascii="Times New Roman" w:hAnsi="Times New Roman"/>
          <w:b/>
          <w:bCs/>
          <w:szCs w:val="22"/>
        </w:rPr>
      </w:pPr>
    </w:p>
    <w:p w14:paraId="01EC76BB" w14:textId="47F44D78" w:rsidR="00BA43CC" w:rsidRPr="00C73974" w:rsidRDefault="00A92FBB" w:rsidP="009972F5">
      <w:pPr>
        <w:tabs>
          <w:tab w:val="left" w:pos="567"/>
        </w:tabs>
        <w:ind w:left="567"/>
        <w:jc w:val="both"/>
        <w:rPr>
          <w:rFonts w:ascii="Times New Roman" w:hAnsi="Times New Roman"/>
          <w:bCs/>
          <w:szCs w:val="22"/>
        </w:rPr>
      </w:pPr>
      <w:r w:rsidRPr="00C73974">
        <w:rPr>
          <w:rFonts w:ascii="Times New Roman" w:hAnsi="Times New Roman"/>
          <w:szCs w:val="22"/>
          <w:lang w:val="lv"/>
        </w:rPr>
        <w:t>Pārdozēšanas gadījumā var novērot svara samazināšanos un samazinātu barības un ūdens patēriņu, perianālu eritēmu un tūsku un izmaiņas dažos hematoloģiskajos un bioķīmiskajos rādītājos, kas liecina par dehidratāciju.</w:t>
      </w:r>
    </w:p>
    <w:p w14:paraId="3AA29F49" w14:textId="77777777" w:rsidR="00D0368B" w:rsidRPr="00C73974" w:rsidRDefault="00D0368B" w:rsidP="009972F5">
      <w:pPr>
        <w:tabs>
          <w:tab w:val="left" w:pos="567"/>
        </w:tabs>
        <w:ind w:left="567"/>
        <w:jc w:val="both"/>
        <w:rPr>
          <w:rFonts w:ascii="Times New Roman" w:hAnsi="Times New Roman"/>
          <w:bCs/>
          <w:szCs w:val="22"/>
        </w:rPr>
      </w:pPr>
    </w:p>
    <w:p w14:paraId="67939B88" w14:textId="41F3F165" w:rsidR="00A44AB4" w:rsidRPr="00C73974" w:rsidRDefault="00F21150" w:rsidP="00C73974">
      <w:pPr>
        <w:tabs>
          <w:tab w:val="left" w:pos="567"/>
        </w:tabs>
        <w:ind w:left="567" w:hanging="567"/>
        <w:jc w:val="both"/>
        <w:rPr>
          <w:rFonts w:ascii="Times New Roman" w:hAnsi="Times New Roman"/>
          <w:b/>
          <w:szCs w:val="22"/>
          <w:lang w:val="lv"/>
        </w:rPr>
      </w:pPr>
      <w:r w:rsidRPr="00C73974">
        <w:rPr>
          <w:rFonts w:ascii="Times New Roman" w:hAnsi="Times New Roman"/>
          <w:b/>
          <w:bCs/>
          <w:szCs w:val="22"/>
          <w:lang w:val="lv"/>
        </w:rPr>
        <w:lastRenderedPageBreak/>
        <w:t>3.11.</w:t>
      </w:r>
      <w:r w:rsidRPr="00C73974">
        <w:rPr>
          <w:rFonts w:ascii="Times New Roman" w:hAnsi="Times New Roman"/>
          <w:b/>
          <w:bCs/>
          <w:szCs w:val="22"/>
          <w:lang w:val="lv"/>
        </w:rPr>
        <w:tab/>
        <w:t>Īpaši lietošanas ierobežojumi un īpaši lietošanas nosacījumi, tostarp</w:t>
      </w:r>
      <w:r w:rsidR="00F42BC1">
        <w:rPr>
          <w:rFonts w:ascii="Times New Roman" w:hAnsi="Times New Roman"/>
          <w:b/>
          <w:bCs/>
          <w:szCs w:val="22"/>
          <w:lang w:val="lv"/>
        </w:rPr>
        <w:t xml:space="preserve"> </w:t>
      </w:r>
      <w:r w:rsidRPr="00C73974">
        <w:rPr>
          <w:rFonts w:ascii="Times New Roman" w:hAnsi="Times New Roman"/>
          <w:b/>
          <w:bCs/>
          <w:szCs w:val="22"/>
          <w:lang w:val="lv"/>
        </w:rPr>
        <w:t>antimikrobiālo un pretparazītu veterināro zāļu lietošanas ierobežojumi, lai ierobežotu rezistences</w:t>
      </w:r>
      <w:r w:rsidR="00D36C67">
        <w:rPr>
          <w:rFonts w:ascii="Times New Roman" w:hAnsi="Times New Roman"/>
          <w:b/>
          <w:bCs/>
          <w:szCs w:val="22"/>
          <w:lang w:val="lv"/>
        </w:rPr>
        <w:t xml:space="preserve"> </w:t>
      </w:r>
      <w:r w:rsidRPr="00C73974">
        <w:rPr>
          <w:rFonts w:ascii="Times New Roman" w:hAnsi="Times New Roman"/>
          <w:b/>
          <w:bCs/>
          <w:szCs w:val="22"/>
          <w:lang w:val="lv"/>
        </w:rPr>
        <w:t xml:space="preserve">veidošanās risku </w:t>
      </w:r>
    </w:p>
    <w:p w14:paraId="24C298B4" w14:textId="77777777" w:rsidR="00F21150" w:rsidRPr="00C73974" w:rsidRDefault="00F21150" w:rsidP="00F21150">
      <w:pPr>
        <w:tabs>
          <w:tab w:val="left" w:pos="567"/>
        </w:tabs>
        <w:jc w:val="both"/>
        <w:rPr>
          <w:rFonts w:ascii="Times New Roman" w:hAnsi="Times New Roman"/>
          <w:bCs/>
          <w:szCs w:val="22"/>
          <w:lang w:val="lv"/>
        </w:rPr>
      </w:pPr>
    </w:p>
    <w:p w14:paraId="5868FD97" w14:textId="77777777" w:rsidR="00F21150" w:rsidRPr="00C73974" w:rsidRDefault="00F21150" w:rsidP="00F21150">
      <w:pPr>
        <w:tabs>
          <w:tab w:val="left" w:pos="567"/>
        </w:tabs>
        <w:jc w:val="both"/>
        <w:rPr>
          <w:rFonts w:ascii="Times New Roman" w:hAnsi="Times New Roman"/>
          <w:bCs/>
          <w:szCs w:val="22"/>
          <w:lang w:val="lv"/>
        </w:rPr>
      </w:pPr>
      <w:r w:rsidRPr="00C73974">
        <w:rPr>
          <w:rFonts w:ascii="Times New Roman" w:hAnsi="Times New Roman"/>
          <w:szCs w:val="22"/>
          <w:lang w:val="lv"/>
        </w:rPr>
        <w:tab/>
        <w:t>Nav piemērojami.</w:t>
      </w:r>
    </w:p>
    <w:p w14:paraId="4ED57FA4" w14:textId="77777777" w:rsidR="00F21150" w:rsidRPr="00C73974" w:rsidRDefault="00F21150" w:rsidP="00F21150">
      <w:pPr>
        <w:tabs>
          <w:tab w:val="left" w:pos="567"/>
        </w:tabs>
        <w:jc w:val="both"/>
        <w:rPr>
          <w:rFonts w:ascii="Times New Roman" w:hAnsi="Times New Roman"/>
          <w:bCs/>
          <w:szCs w:val="22"/>
          <w:lang w:val="lv"/>
        </w:rPr>
      </w:pPr>
    </w:p>
    <w:p w14:paraId="6F8EA518" w14:textId="77777777" w:rsidR="00323C1A" w:rsidRPr="00C73974" w:rsidRDefault="00F21150" w:rsidP="00F21150">
      <w:pPr>
        <w:tabs>
          <w:tab w:val="left" w:pos="567"/>
        </w:tabs>
        <w:rPr>
          <w:rFonts w:ascii="Times New Roman" w:hAnsi="Times New Roman"/>
          <w:b/>
          <w:bCs/>
          <w:szCs w:val="22"/>
          <w:lang w:val="lv"/>
        </w:rPr>
      </w:pPr>
      <w:r w:rsidRPr="00C73974">
        <w:rPr>
          <w:rFonts w:ascii="Times New Roman" w:hAnsi="Times New Roman"/>
          <w:b/>
          <w:bCs/>
          <w:szCs w:val="22"/>
          <w:lang w:val="lv"/>
        </w:rPr>
        <w:t>3.12.</w:t>
      </w:r>
      <w:r w:rsidRPr="00C73974">
        <w:rPr>
          <w:rFonts w:ascii="Times New Roman" w:hAnsi="Times New Roman"/>
          <w:b/>
          <w:bCs/>
          <w:szCs w:val="22"/>
          <w:lang w:val="lv"/>
        </w:rPr>
        <w:tab/>
        <w:t>Ierobežojumu periods</w:t>
      </w:r>
    </w:p>
    <w:p w14:paraId="4E6086D9" w14:textId="77777777" w:rsidR="00323C1A" w:rsidRPr="00C73974" w:rsidRDefault="00323C1A" w:rsidP="00323C1A">
      <w:pPr>
        <w:tabs>
          <w:tab w:val="left" w:pos="567"/>
        </w:tabs>
        <w:ind w:left="567"/>
        <w:rPr>
          <w:rFonts w:ascii="Times New Roman" w:hAnsi="Times New Roman"/>
          <w:b/>
          <w:bCs/>
          <w:szCs w:val="22"/>
          <w:lang w:val="lv"/>
        </w:rPr>
      </w:pPr>
    </w:p>
    <w:p w14:paraId="682219DB" w14:textId="23A3809A" w:rsidR="00323C1A" w:rsidRPr="00C73974" w:rsidRDefault="00EC64D4" w:rsidP="00323C1A">
      <w:pPr>
        <w:tabs>
          <w:tab w:val="left" w:pos="567"/>
        </w:tabs>
        <w:ind w:left="567"/>
        <w:rPr>
          <w:rFonts w:ascii="Times New Roman" w:hAnsi="Times New Roman"/>
          <w:bCs/>
          <w:szCs w:val="22"/>
          <w:lang w:val="lv"/>
        </w:rPr>
      </w:pPr>
      <w:r w:rsidRPr="00C73974">
        <w:rPr>
          <w:rFonts w:ascii="Times New Roman" w:hAnsi="Times New Roman"/>
          <w:szCs w:val="22"/>
          <w:lang w:val="lv"/>
        </w:rPr>
        <w:t>Gaļai un blakusproduktiem: 20 dienas</w:t>
      </w:r>
      <w:r w:rsidR="000A1582">
        <w:rPr>
          <w:rFonts w:ascii="Times New Roman" w:hAnsi="Times New Roman"/>
          <w:szCs w:val="22"/>
          <w:lang w:val="lv"/>
        </w:rPr>
        <w:t>.</w:t>
      </w:r>
      <w:r w:rsidRPr="00C73974">
        <w:rPr>
          <w:rFonts w:ascii="Times New Roman" w:hAnsi="Times New Roman"/>
          <w:szCs w:val="22"/>
          <w:lang w:val="lv"/>
        </w:rPr>
        <w:t xml:space="preserve"> </w:t>
      </w:r>
    </w:p>
    <w:p w14:paraId="7F46DD64" w14:textId="77777777" w:rsidR="00D65275" w:rsidRPr="00C73974" w:rsidRDefault="00D65275" w:rsidP="00323C1A">
      <w:pPr>
        <w:tabs>
          <w:tab w:val="left" w:pos="567"/>
        </w:tabs>
        <w:ind w:left="567"/>
        <w:rPr>
          <w:rFonts w:ascii="Times New Roman" w:hAnsi="Times New Roman"/>
          <w:bCs/>
          <w:szCs w:val="22"/>
          <w:lang w:val="lv"/>
        </w:rPr>
      </w:pPr>
    </w:p>
    <w:p w14:paraId="0ECC4F59" w14:textId="77777777" w:rsidR="008F05D7" w:rsidRPr="00C73974" w:rsidRDefault="008F05D7" w:rsidP="00323C1A">
      <w:pPr>
        <w:tabs>
          <w:tab w:val="left" w:pos="567"/>
        </w:tabs>
        <w:ind w:left="567"/>
        <w:rPr>
          <w:rFonts w:ascii="Times New Roman" w:hAnsi="Times New Roman"/>
          <w:bCs/>
          <w:szCs w:val="22"/>
          <w:lang w:val="lv"/>
        </w:rPr>
      </w:pPr>
    </w:p>
    <w:p w14:paraId="5CA848AD" w14:textId="77777777" w:rsidR="00323C1A" w:rsidRPr="00C73974" w:rsidRDefault="00F21150" w:rsidP="00F21150">
      <w:pPr>
        <w:tabs>
          <w:tab w:val="left" w:pos="567"/>
        </w:tabs>
        <w:rPr>
          <w:rFonts w:ascii="Times New Roman" w:hAnsi="Times New Roman"/>
          <w:b/>
          <w:bCs/>
          <w:szCs w:val="22"/>
          <w:lang w:val="lv"/>
        </w:rPr>
      </w:pPr>
      <w:r w:rsidRPr="00C73974">
        <w:rPr>
          <w:rFonts w:ascii="Times New Roman" w:hAnsi="Times New Roman"/>
          <w:b/>
          <w:bCs/>
          <w:szCs w:val="22"/>
          <w:lang w:val="lv"/>
        </w:rPr>
        <w:t>4.</w:t>
      </w:r>
      <w:r w:rsidRPr="00C73974">
        <w:rPr>
          <w:rFonts w:ascii="Times New Roman" w:hAnsi="Times New Roman"/>
          <w:b/>
          <w:bCs/>
          <w:szCs w:val="22"/>
          <w:lang w:val="lv"/>
        </w:rPr>
        <w:tab/>
        <w:t xml:space="preserve">FARMAKOLOĢISKĀS </w:t>
      </w:r>
      <w:r w:rsidRPr="00C73974">
        <w:rPr>
          <w:rFonts w:ascii="Times New Roman" w:hAnsi="Times New Roman"/>
          <w:b/>
          <w:bCs/>
          <w:caps/>
          <w:szCs w:val="22"/>
          <w:lang w:val="lv"/>
        </w:rPr>
        <w:t>īpašības</w:t>
      </w:r>
    </w:p>
    <w:p w14:paraId="3EF8FEB9" w14:textId="77777777" w:rsidR="00F21150" w:rsidRPr="00C73974" w:rsidRDefault="00F21150" w:rsidP="00323C1A">
      <w:pPr>
        <w:tabs>
          <w:tab w:val="left" w:pos="567"/>
        </w:tabs>
        <w:ind w:left="567"/>
        <w:rPr>
          <w:rFonts w:ascii="Times New Roman" w:hAnsi="Times New Roman"/>
          <w:szCs w:val="22"/>
          <w:lang w:val="lv"/>
        </w:rPr>
      </w:pPr>
    </w:p>
    <w:p w14:paraId="7150CBEE" w14:textId="77777777" w:rsidR="00F21150" w:rsidRPr="00C73974" w:rsidRDefault="00F21150" w:rsidP="00F21150">
      <w:pPr>
        <w:tabs>
          <w:tab w:val="left" w:pos="567"/>
        </w:tabs>
        <w:rPr>
          <w:rFonts w:ascii="Times New Roman" w:hAnsi="Times New Roman"/>
          <w:b/>
          <w:bCs/>
          <w:szCs w:val="22"/>
          <w:lang w:val="lv"/>
        </w:rPr>
      </w:pPr>
      <w:r w:rsidRPr="00C73974">
        <w:rPr>
          <w:rFonts w:ascii="Times New Roman" w:hAnsi="Times New Roman"/>
          <w:b/>
          <w:bCs/>
          <w:szCs w:val="22"/>
          <w:lang w:val="lv"/>
        </w:rPr>
        <w:t>4.1.</w:t>
      </w:r>
      <w:r w:rsidRPr="00C73974">
        <w:rPr>
          <w:rFonts w:ascii="Times New Roman" w:hAnsi="Times New Roman"/>
          <w:b/>
          <w:bCs/>
          <w:szCs w:val="22"/>
          <w:lang w:val="lv"/>
        </w:rPr>
        <w:tab/>
        <w:t xml:space="preserve">ATĶvet kods: </w:t>
      </w:r>
    </w:p>
    <w:p w14:paraId="43AC69AA" w14:textId="77777777" w:rsidR="00F21150" w:rsidRPr="00C73974" w:rsidRDefault="00F21150" w:rsidP="00F21150">
      <w:pPr>
        <w:tabs>
          <w:tab w:val="left" w:pos="567"/>
        </w:tabs>
        <w:rPr>
          <w:rFonts w:ascii="Times New Roman" w:hAnsi="Times New Roman"/>
          <w:b/>
          <w:bCs/>
          <w:szCs w:val="22"/>
          <w:lang w:val="lv"/>
        </w:rPr>
      </w:pPr>
      <w:r w:rsidRPr="00C73974">
        <w:rPr>
          <w:rFonts w:ascii="Times New Roman" w:hAnsi="Times New Roman"/>
          <w:b/>
          <w:bCs/>
          <w:szCs w:val="22"/>
          <w:lang w:val="lv"/>
        </w:rPr>
        <w:tab/>
      </w:r>
    </w:p>
    <w:p w14:paraId="485E7081" w14:textId="77777777" w:rsidR="00323C1A" w:rsidRPr="00C73974" w:rsidRDefault="00F21150" w:rsidP="00F21150">
      <w:pPr>
        <w:tabs>
          <w:tab w:val="left" w:pos="567"/>
        </w:tabs>
        <w:rPr>
          <w:rFonts w:ascii="Times New Roman" w:hAnsi="Times New Roman"/>
          <w:szCs w:val="22"/>
          <w:lang w:val="lv"/>
        </w:rPr>
      </w:pPr>
      <w:r w:rsidRPr="00C73974">
        <w:rPr>
          <w:rFonts w:ascii="Times New Roman" w:hAnsi="Times New Roman"/>
          <w:szCs w:val="22"/>
          <w:lang w:val="lv"/>
        </w:rPr>
        <w:tab/>
        <w:t>QJ01BA90</w:t>
      </w:r>
    </w:p>
    <w:p w14:paraId="6A0EE538" w14:textId="77777777" w:rsidR="00323C1A" w:rsidRPr="00C73974" w:rsidRDefault="00323C1A" w:rsidP="00323C1A">
      <w:pPr>
        <w:tabs>
          <w:tab w:val="left" w:pos="567"/>
        </w:tabs>
        <w:ind w:left="567"/>
        <w:rPr>
          <w:rFonts w:ascii="Times New Roman" w:hAnsi="Times New Roman"/>
          <w:szCs w:val="22"/>
          <w:lang w:val="lv"/>
        </w:rPr>
      </w:pPr>
    </w:p>
    <w:p w14:paraId="587C85CF" w14:textId="77777777" w:rsidR="001B44D7" w:rsidRPr="00C73974" w:rsidRDefault="00F21150" w:rsidP="00F21150">
      <w:pPr>
        <w:tabs>
          <w:tab w:val="left" w:pos="567"/>
        </w:tabs>
        <w:ind w:left="567" w:hanging="567"/>
        <w:rPr>
          <w:rFonts w:ascii="Times New Roman" w:hAnsi="Times New Roman"/>
          <w:b/>
          <w:szCs w:val="22"/>
          <w:lang w:val="lv"/>
        </w:rPr>
      </w:pPr>
      <w:r w:rsidRPr="00C73974">
        <w:rPr>
          <w:rFonts w:ascii="Times New Roman" w:hAnsi="Times New Roman"/>
          <w:b/>
          <w:bCs/>
          <w:szCs w:val="22"/>
          <w:lang w:val="lv"/>
        </w:rPr>
        <w:t>4.2.</w:t>
      </w:r>
      <w:r w:rsidRPr="00C73974">
        <w:rPr>
          <w:rFonts w:ascii="Times New Roman" w:hAnsi="Times New Roman"/>
          <w:b/>
          <w:bCs/>
          <w:szCs w:val="22"/>
          <w:lang w:val="lv"/>
        </w:rPr>
        <w:tab/>
        <w:t xml:space="preserve">Farmakodinamiskās īpašības </w:t>
      </w:r>
    </w:p>
    <w:p w14:paraId="3C2648B1" w14:textId="77777777" w:rsidR="001B44D7" w:rsidRPr="00C73974" w:rsidRDefault="001B44D7" w:rsidP="00323C1A">
      <w:pPr>
        <w:tabs>
          <w:tab w:val="left" w:pos="567"/>
        </w:tabs>
        <w:ind w:left="567"/>
        <w:rPr>
          <w:rFonts w:ascii="Times New Roman" w:hAnsi="Times New Roman"/>
          <w:szCs w:val="22"/>
          <w:lang w:val="lv"/>
        </w:rPr>
      </w:pPr>
    </w:p>
    <w:p w14:paraId="7E1CDD7D" w14:textId="6D649481" w:rsidR="003F1C7F" w:rsidRPr="00C73974" w:rsidRDefault="003F1C7F" w:rsidP="003F1C7F">
      <w:pPr>
        <w:tabs>
          <w:tab w:val="left" w:pos="567"/>
        </w:tabs>
        <w:ind w:left="567"/>
        <w:jc w:val="both"/>
        <w:rPr>
          <w:rFonts w:ascii="Times New Roman" w:hAnsi="Times New Roman"/>
          <w:szCs w:val="22"/>
          <w:lang w:val="lv"/>
        </w:rPr>
      </w:pPr>
      <w:r w:rsidRPr="00C73974">
        <w:rPr>
          <w:rFonts w:ascii="Times New Roman" w:hAnsi="Times New Roman"/>
          <w:szCs w:val="22"/>
          <w:lang w:val="lv"/>
        </w:rPr>
        <w:t>Florfenikols, plaša spektra sintētiskā antibiotika no fenikolu grupas</w:t>
      </w:r>
      <w:r w:rsidR="00230E42">
        <w:rPr>
          <w:rFonts w:ascii="Times New Roman" w:hAnsi="Times New Roman"/>
          <w:szCs w:val="22"/>
          <w:lang w:val="lv"/>
        </w:rPr>
        <w:t>,</w:t>
      </w:r>
      <w:r w:rsidRPr="00C73974">
        <w:rPr>
          <w:rFonts w:ascii="Times New Roman" w:hAnsi="Times New Roman"/>
          <w:szCs w:val="22"/>
          <w:lang w:val="lv"/>
        </w:rPr>
        <w:t xml:space="preserve"> darbojas, inhibējot olbaltumvielu sintēzi ribosomu līmenī, tādējādi radot bakteriostatisku iedarbību. </w:t>
      </w:r>
      <w:r w:rsidRPr="00C73974">
        <w:rPr>
          <w:rFonts w:ascii="Times New Roman" w:hAnsi="Times New Roman"/>
          <w:i/>
          <w:iCs/>
          <w:szCs w:val="22"/>
          <w:lang w:val="lv"/>
        </w:rPr>
        <w:t>In vitro</w:t>
      </w:r>
      <w:r w:rsidRPr="00C73974">
        <w:rPr>
          <w:rFonts w:ascii="Times New Roman" w:hAnsi="Times New Roman"/>
          <w:szCs w:val="22"/>
          <w:lang w:val="lv"/>
        </w:rPr>
        <w:t xml:space="preserve"> pētījumos ir pierādīts, ka florfenikols ir </w:t>
      </w:r>
      <w:r w:rsidR="00F42BC1">
        <w:rPr>
          <w:rFonts w:ascii="Times New Roman" w:hAnsi="Times New Roman"/>
          <w:szCs w:val="22"/>
          <w:lang w:val="lv"/>
        </w:rPr>
        <w:t>iedarbīgs</w:t>
      </w:r>
      <w:r w:rsidR="00F42BC1" w:rsidRPr="00C73974">
        <w:rPr>
          <w:rFonts w:ascii="Times New Roman" w:hAnsi="Times New Roman"/>
          <w:szCs w:val="22"/>
          <w:lang w:val="lv"/>
        </w:rPr>
        <w:t xml:space="preserve"> </w:t>
      </w:r>
      <w:r w:rsidRPr="00C73974">
        <w:rPr>
          <w:rFonts w:ascii="Times New Roman" w:hAnsi="Times New Roman"/>
          <w:szCs w:val="22"/>
          <w:lang w:val="lv"/>
        </w:rPr>
        <w:t xml:space="preserve">pret bakteriālajiem patogēniem, kas visbiežāk izolēti no cūkām ar elpceļu slimībām, tostarp pret </w:t>
      </w:r>
      <w:r w:rsidRPr="00C73974">
        <w:rPr>
          <w:rFonts w:ascii="Times New Roman" w:hAnsi="Times New Roman"/>
          <w:i/>
          <w:iCs/>
          <w:szCs w:val="22"/>
          <w:lang w:val="lv"/>
        </w:rPr>
        <w:t>Actinobacillus pleuropneumoniae</w:t>
      </w:r>
      <w:r w:rsidRPr="00C73974">
        <w:rPr>
          <w:rFonts w:ascii="Times New Roman" w:hAnsi="Times New Roman"/>
          <w:szCs w:val="22"/>
          <w:lang w:val="lv"/>
        </w:rPr>
        <w:t xml:space="preserve"> un </w:t>
      </w:r>
      <w:r w:rsidRPr="00C73974">
        <w:rPr>
          <w:rFonts w:ascii="Times New Roman" w:hAnsi="Times New Roman"/>
          <w:i/>
          <w:iCs/>
          <w:szCs w:val="22"/>
          <w:lang w:val="lv"/>
        </w:rPr>
        <w:t>Pasteurella multocida</w:t>
      </w:r>
      <w:r w:rsidRPr="00C73974">
        <w:rPr>
          <w:rFonts w:ascii="Times New Roman" w:hAnsi="Times New Roman"/>
          <w:szCs w:val="22"/>
          <w:lang w:val="lv"/>
        </w:rPr>
        <w:t>.</w:t>
      </w:r>
    </w:p>
    <w:p w14:paraId="4E0D9360" w14:textId="77777777" w:rsidR="003F1C7F" w:rsidRPr="00C73974" w:rsidRDefault="003F1C7F" w:rsidP="003F1C7F">
      <w:pPr>
        <w:tabs>
          <w:tab w:val="left" w:pos="567"/>
        </w:tabs>
        <w:ind w:left="567"/>
        <w:jc w:val="both"/>
        <w:rPr>
          <w:rFonts w:ascii="Times New Roman" w:hAnsi="Times New Roman"/>
          <w:szCs w:val="22"/>
          <w:lang w:val="lv"/>
        </w:rPr>
      </w:pPr>
    </w:p>
    <w:p w14:paraId="1A3DB7E3" w14:textId="3D10A3AA" w:rsidR="00961FFB" w:rsidRPr="00C73974" w:rsidRDefault="003F1C7F" w:rsidP="00961FFB">
      <w:pPr>
        <w:tabs>
          <w:tab w:val="left" w:pos="567"/>
        </w:tabs>
        <w:ind w:left="567"/>
        <w:jc w:val="both"/>
        <w:rPr>
          <w:rFonts w:ascii="Times New Roman" w:hAnsi="Times New Roman"/>
          <w:szCs w:val="22"/>
          <w:lang w:val="lv"/>
        </w:rPr>
      </w:pPr>
      <w:r w:rsidRPr="00C73974">
        <w:rPr>
          <w:rFonts w:ascii="Times New Roman" w:hAnsi="Times New Roman"/>
          <w:szCs w:val="22"/>
          <w:lang w:val="lv"/>
        </w:rPr>
        <w:t xml:space="preserve">Turklāt florfenikolam ir </w:t>
      </w:r>
      <w:r w:rsidRPr="00C73974">
        <w:rPr>
          <w:rFonts w:ascii="Times New Roman" w:hAnsi="Times New Roman"/>
          <w:i/>
          <w:iCs/>
          <w:szCs w:val="22"/>
          <w:lang w:val="lv"/>
        </w:rPr>
        <w:t>in vitro</w:t>
      </w:r>
      <w:r w:rsidRPr="00C73974">
        <w:rPr>
          <w:rFonts w:ascii="Times New Roman" w:hAnsi="Times New Roman"/>
          <w:szCs w:val="22"/>
          <w:lang w:val="lv"/>
        </w:rPr>
        <w:t xml:space="preserve"> bakterticīda iedarbība, it īpaši koncentrācijās, kas pārsniedz minimālo inhibējošo koncentrāciju (</w:t>
      </w:r>
      <w:r w:rsidRPr="00C73974">
        <w:rPr>
          <w:rFonts w:ascii="Times New Roman" w:hAnsi="Times New Roman"/>
          <w:i/>
          <w:iCs/>
          <w:szCs w:val="22"/>
          <w:lang w:val="lv"/>
        </w:rPr>
        <w:t>Minimal Inhibitory Concentration</w:t>
      </w:r>
      <w:r w:rsidRPr="00C73974">
        <w:rPr>
          <w:rFonts w:ascii="Times New Roman" w:hAnsi="Times New Roman"/>
          <w:szCs w:val="22"/>
          <w:lang w:val="lv"/>
        </w:rPr>
        <w:t>, MIC) un ilgst līdz 12 stundām.</w:t>
      </w:r>
    </w:p>
    <w:p w14:paraId="45C71E36" w14:textId="77777777" w:rsidR="00961FFB" w:rsidRPr="00C73974" w:rsidRDefault="00961FFB" w:rsidP="00E11C02">
      <w:pPr>
        <w:tabs>
          <w:tab w:val="left" w:pos="567"/>
        </w:tabs>
        <w:ind w:left="567"/>
        <w:jc w:val="both"/>
        <w:rPr>
          <w:rFonts w:ascii="Times New Roman" w:hAnsi="Times New Roman"/>
          <w:szCs w:val="22"/>
          <w:lang w:val="lv"/>
        </w:rPr>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1462"/>
        <w:gridCol w:w="680"/>
        <w:gridCol w:w="680"/>
        <w:gridCol w:w="618"/>
        <w:gridCol w:w="369"/>
        <w:gridCol w:w="493"/>
        <w:gridCol w:w="618"/>
        <w:gridCol w:w="680"/>
        <w:gridCol w:w="535"/>
        <w:gridCol w:w="618"/>
        <w:gridCol w:w="873"/>
        <w:gridCol w:w="873"/>
      </w:tblGrid>
      <w:tr w:rsidR="002D2421" w:rsidRPr="003E7A59" w14:paraId="312F6B06" w14:textId="77777777" w:rsidTr="00C73974">
        <w:tc>
          <w:tcPr>
            <w:tcW w:w="8498" w:type="dxa"/>
            <w:gridSpan w:val="12"/>
          </w:tcPr>
          <w:p w14:paraId="60582925" w14:textId="690B15F5" w:rsidR="002D2421" w:rsidRPr="00C73974" w:rsidRDefault="002D2421" w:rsidP="0004128E">
            <w:pPr>
              <w:tabs>
                <w:tab w:val="left" w:pos="567"/>
              </w:tabs>
              <w:jc w:val="both"/>
              <w:rPr>
                <w:rFonts w:ascii="Times New Roman" w:hAnsi="Times New Roman"/>
                <w:bCs/>
                <w:szCs w:val="22"/>
                <w:lang w:val="lv"/>
              </w:rPr>
            </w:pPr>
            <w:r w:rsidRPr="00C73974">
              <w:rPr>
                <w:rFonts w:ascii="Times New Roman" w:hAnsi="Times New Roman"/>
                <w:szCs w:val="22"/>
                <w:lang w:val="lv"/>
              </w:rPr>
              <w:t xml:space="preserve">Florfenikola iedarbība pret 149 izolātiem no </w:t>
            </w:r>
            <w:r w:rsidRPr="00C73974">
              <w:rPr>
                <w:rFonts w:ascii="Times New Roman" w:hAnsi="Times New Roman"/>
                <w:i/>
                <w:iCs/>
                <w:szCs w:val="22"/>
                <w:lang w:val="lv"/>
              </w:rPr>
              <w:t>P. multocida</w:t>
            </w:r>
            <w:r w:rsidRPr="00C73974">
              <w:rPr>
                <w:rFonts w:ascii="Times New Roman" w:hAnsi="Times New Roman"/>
                <w:szCs w:val="22"/>
                <w:lang w:val="lv"/>
              </w:rPr>
              <w:t xml:space="preserve"> kultūras </w:t>
            </w:r>
            <w:r w:rsidR="0057036C">
              <w:rPr>
                <w:rFonts w:ascii="Times New Roman" w:hAnsi="Times New Roman"/>
                <w:szCs w:val="22"/>
                <w:lang w:val="lv"/>
              </w:rPr>
              <w:t>no</w:t>
            </w:r>
            <w:r w:rsidR="0057036C" w:rsidRPr="00C73974">
              <w:rPr>
                <w:rFonts w:ascii="Times New Roman" w:hAnsi="Times New Roman"/>
                <w:szCs w:val="22"/>
                <w:lang w:val="lv"/>
              </w:rPr>
              <w:t xml:space="preserve"> </w:t>
            </w:r>
            <w:r w:rsidRPr="00C73974">
              <w:rPr>
                <w:rFonts w:ascii="Times New Roman" w:hAnsi="Times New Roman"/>
                <w:szCs w:val="22"/>
                <w:lang w:val="lv"/>
              </w:rPr>
              <w:t>cūkām ar elpceļu slimībām no Beļģijas, Dānijas, Francija</w:t>
            </w:r>
            <w:r w:rsidR="0057036C">
              <w:rPr>
                <w:rFonts w:ascii="Times New Roman" w:hAnsi="Times New Roman"/>
                <w:szCs w:val="22"/>
                <w:lang w:val="lv"/>
              </w:rPr>
              <w:t>s</w:t>
            </w:r>
            <w:r w:rsidRPr="00C73974">
              <w:rPr>
                <w:rFonts w:ascii="Times New Roman" w:hAnsi="Times New Roman"/>
                <w:szCs w:val="22"/>
                <w:lang w:val="lv"/>
              </w:rPr>
              <w:t>, Vācijas, Nīderlandes, Polijas, Spānijas un Apvienotās Karalistes.</w:t>
            </w:r>
            <w:r w:rsidRPr="00C73974">
              <w:rPr>
                <w:rFonts w:ascii="Times New Roman" w:hAnsi="Times New Roman"/>
                <w:szCs w:val="22"/>
                <w:vertAlign w:val="superscript"/>
                <w:lang w:val="lv"/>
              </w:rPr>
              <w:t>1</w:t>
            </w:r>
          </w:p>
        </w:tc>
      </w:tr>
      <w:tr w:rsidR="0004128E" w:rsidRPr="00E03C02" w14:paraId="0377E755" w14:textId="77777777" w:rsidTr="00C73974">
        <w:trPr>
          <w:trHeight w:val="219"/>
        </w:trPr>
        <w:tc>
          <w:tcPr>
            <w:tcW w:w="3980" w:type="dxa"/>
            <w:gridSpan w:val="6"/>
          </w:tcPr>
          <w:p w14:paraId="64E4D5C9" w14:textId="5D7C4F9F" w:rsidR="00AE7C4C" w:rsidRPr="00C73974" w:rsidRDefault="00AE7C4C" w:rsidP="00DA1A87">
            <w:pPr>
              <w:tabs>
                <w:tab w:val="left" w:pos="567"/>
              </w:tabs>
              <w:jc w:val="center"/>
              <w:rPr>
                <w:rFonts w:ascii="Times New Roman" w:hAnsi="Times New Roman"/>
                <w:bCs/>
                <w:szCs w:val="22"/>
              </w:rPr>
            </w:pPr>
            <w:r w:rsidRPr="00C73974">
              <w:rPr>
                <w:rFonts w:ascii="Times New Roman" w:hAnsi="Times New Roman"/>
                <w:szCs w:val="22"/>
                <w:lang w:val="lv"/>
              </w:rPr>
              <w:t xml:space="preserve">To </w:t>
            </w:r>
            <w:proofErr w:type="spellStart"/>
            <w:r w:rsidRPr="00C73974">
              <w:rPr>
                <w:rFonts w:ascii="Times New Roman" w:hAnsi="Times New Roman"/>
                <w:szCs w:val="22"/>
                <w:lang w:val="lv"/>
              </w:rPr>
              <w:t>izolātu</w:t>
            </w:r>
            <w:proofErr w:type="spellEnd"/>
            <w:r w:rsidRPr="00C73974">
              <w:rPr>
                <w:rFonts w:ascii="Times New Roman" w:hAnsi="Times New Roman"/>
                <w:szCs w:val="22"/>
                <w:lang w:val="lv"/>
              </w:rPr>
              <w:t xml:space="preserve"> skaits, kuriem ir MIC (μg/ml)</w:t>
            </w:r>
          </w:p>
        </w:tc>
        <w:tc>
          <w:tcPr>
            <w:tcW w:w="0" w:type="auto"/>
            <w:gridSpan w:val="2"/>
          </w:tcPr>
          <w:p w14:paraId="71E477CB" w14:textId="66A734D3" w:rsidR="00AE7C4C" w:rsidRPr="00C73974" w:rsidRDefault="00AE7C4C" w:rsidP="00DA1A87">
            <w:pPr>
              <w:tabs>
                <w:tab w:val="left" w:pos="567"/>
              </w:tabs>
              <w:jc w:val="center"/>
              <w:rPr>
                <w:rFonts w:ascii="Times New Roman" w:hAnsi="Times New Roman"/>
                <w:bCs/>
                <w:szCs w:val="22"/>
              </w:rPr>
            </w:pPr>
            <w:r w:rsidRPr="00C73974">
              <w:rPr>
                <w:rFonts w:ascii="Times New Roman" w:hAnsi="Times New Roman"/>
                <w:szCs w:val="22"/>
                <w:lang w:val="lv"/>
              </w:rPr>
              <w:t>Jutīgs</w:t>
            </w:r>
          </w:p>
        </w:tc>
        <w:tc>
          <w:tcPr>
            <w:tcW w:w="0" w:type="auto"/>
            <w:gridSpan w:val="2"/>
          </w:tcPr>
          <w:p w14:paraId="4BB6D9CD" w14:textId="2A446506" w:rsidR="00AE7C4C" w:rsidRPr="00C73974" w:rsidRDefault="00AE7C4C" w:rsidP="00DA1A87">
            <w:pPr>
              <w:tabs>
                <w:tab w:val="left" w:pos="567"/>
              </w:tabs>
              <w:jc w:val="center"/>
              <w:rPr>
                <w:rFonts w:ascii="Times New Roman" w:hAnsi="Times New Roman"/>
                <w:bCs/>
                <w:szCs w:val="22"/>
              </w:rPr>
            </w:pPr>
            <w:r w:rsidRPr="00C73974">
              <w:rPr>
                <w:rFonts w:ascii="Times New Roman" w:hAnsi="Times New Roman"/>
                <w:szCs w:val="22"/>
                <w:lang w:val="lv"/>
              </w:rPr>
              <w:t>Rezistents</w:t>
            </w:r>
          </w:p>
        </w:tc>
        <w:tc>
          <w:tcPr>
            <w:tcW w:w="0" w:type="auto"/>
            <w:gridSpan w:val="2"/>
          </w:tcPr>
          <w:p w14:paraId="54926397" w14:textId="639D98C1" w:rsidR="00AE7C4C" w:rsidRPr="00C73974" w:rsidRDefault="00AE7C4C" w:rsidP="00DA1A87">
            <w:pPr>
              <w:tabs>
                <w:tab w:val="left" w:pos="567"/>
              </w:tabs>
              <w:jc w:val="center"/>
              <w:rPr>
                <w:rFonts w:ascii="Times New Roman" w:hAnsi="Times New Roman"/>
                <w:bCs/>
                <w:szCs w:val="22"/>
              </w:rPr>
            </w:pPr>
            <w:r w:rsidRPr="00C73974">
              <w:rPr>
                <w:rFonts w:ascii="Times New Roman" w:hAnsi="Times New Roman"/>
                <w:szCs w:val="22"/>
                <w:lang w:val="lv"/>
              </w:rPr>
              <w:t>MIC (μg/ml)</w:t>
            </w:r>
          </w:p>
          <w:p w14:paraId="0407B4FC" w14:textId="52539B62" w:rsidR="00AE7C4C" w:rsidRPr="00C73974" w:rsidRDefault="00AE7C4C" w:rsidP="00DA1A87">
            <w:pPr>
              <w:tabs>
                <w:tab w:val="left" w:pos="567"/>
              </w:tabs>
              <w:jc w:val="center"/>
              <w:rPr>
                <w:rFonts w:ascii="Times New Roman" w:hAnsi="Times New Roman"/>
                <w:bCs/>
                <w:szCs w:val="22"/>
              </w:rPr>
            </w:pPr>
          </w:p>
        </w:tc>
      </w:tr>
      <w:tr w:rsidR="0004128E" w:rsidRPr="00E03C02" w14:paraId="7B1C4D15" w14:textId="77777777" w:rsidTr="00C73974">
        <w:trPr>
          <w:trHeight w:val="325"/>
        </w:trPr>
        <w:tc>
          <w:tcPr>
            <w:tcW w:w="982" w:type="dxa"/>
            <w:vMerge w:val="restart"/>
          </w:tcPr>
          <w:p w14:paraId="4AF38780" w14:textId="018D8272" w:rsidR="00AE7C4C" w:rsidRPr="00C73974" w:rsidRDefault="00AE7C4C" w:rsidP="0004128E">
            <w:pPr>
              <w:tabs>
                <w:tab w:val="left" w:pos="567"/>
              </w:tabs>
              <w:jc w:val="both"/>
              <w:rPr>
                <w:rFonts w:ascii="Times New Roman" w:hAnsi="Times New Roman"/>
                <w:bCs/>
                <w:szCs w:val="22"/>
              </w:rPr>
            </w:pPr>
            <w:r w:rsidRPr="00C73974">
              <w:rPr>
                <w:rFonts w:ascii="Times New Roman" w:hAnsi="Times New Roman"/>
                <w:szCs w:val="22"/>
                <w:lang w:val="lv"/>
              </w:rPr>
              <w:t>Florfenikols</w:t>
            </w:r>
          </w:p>
        </w:tc>
        <w:tc>
          <w:tcPr>
            <w:tcW w:w="0" w:type="auto"/>
            <w:vAlign w:val="center"/>
          </w:tcPr>
          <w:p w14:paraId="7BA20D44" w14:textId="36BFC5F5" w:rsidR="00AE7C4C" w:rsidRPr="00C73974" w:rsidRDefault="00AE7C4C" w:rsidP="00DA1A87">
            <w:pPr>
              <w:tabs>
                <w:tab w:val="left" w:pos="567"/>
              </w:tabs>
              <w:jc w:val="center"/>
              <w:rPr>
                <w:rFonts w:ascii="Times New Roman" w:hAnsi="Times New Roman"/>
                <w:bCs/>
                <w:szCs w:val="22"/>
              </w:rPr>
            </w:pPr>
            <w:r w:rsidRPr="00C73974">
              <w:rPr>
                <w:rFonts w:ascii="Times New Roman" w:hAnsi="Times New Roman"/>
                <w:szCs w:val="22"/>
                <w:lang w:val="lv"/>
              </w:rPr>
              <w:t>0,12</w:t>
            </w:r>
          </w:p>
        </w:tc>
        <w:tc>
          <w:tcPr>
            <w:tcW w:w="0" w:type="auto"/>
            <w:vAlign w:val="center"/>
          </w:tcPr>
          <w:p w14:paraId="12E3ECC1" w14:textId="62ED5483" w:rsidR="00AE7C4C" w:rsidRPr="00C73974" w:rsidRDefault="00AE7C4C" w:rsidP="00DA1A87">
            <w:pPr>
              <w:tabs>
                <w:tab w:val="left" w:pos="567"/>
              </w:tabs>
              <w:jc w:val="center"/>
              <w:rPr>
                <w:rFonts w:ascii="Times New Roman" w:hAnsi="Times New Roman"/>
                <w:bCs/>
                <w:szCs w:val="22"/>
              </w:rPr>
            </w:pPr>
            <w:r w:rsidRPr="00C73974">
              <w:rPr>
                <w:rFonts w:ascii="Times New Roman" w:hAnsi="Times New Roman"/>
                <w:szCs w:val="22"/>
                <w:lang w:val="lv"/>
              </w:rPr>
              <w:t>0,25</w:t>
            </w:r>
          </w:p>
        </w:tc>
        <w:tc>
          <w:tcPr>
            <w:tcW w:w="0" w:type="auto"/>
            <w:vAlign w:val="center"/>
          </w:tcPr>
          <w:p w14:paraId="4CFE761D" w14:textId="582DA921" w:rsidR="00AE7C4C" w:rsidRPr="00C73974" w:rsidRDefault="00AE7C4C" w:rsidP="00DA1A87">
            <w:pPr>
              <w:tabs>
                <w:tab w:val="left" w:pos="567"/>
              </w:tabs>
              <w:jc w:val="center"/>
              <w:rPr>
                <w:rFonts w:ascii="Times New Roman" w:hAnsi="Times New Roman"/>
                <w:bCs/>
                <w:szCs w:val="22"/>
              </w:rPr>
            </w:pPr>
            <w:r w:rsidRPr="00C73974">
              <w:rPr>
                <w:rFonts w:ascii="Times New Roman" w:hAnsi="Times New Roman"/>
                <w:szCs w:val="22"/>
                <w:lang w:val="lv"/>
              </w:rPr>
              <w:t>0,5</w:t>
            </w:r>
          </w:p>
        </w:tc>
        <w:tc>
          <w:tcPr>
            <w:tcW w:w="0" w:type="auto"/>
            <w:vAlign w:val="center"/>
          </w:tcPr>
          <w:p w14:paraId="590613BF" w14:textId="6ABE4DE6" w:rsidR="00AE7C4C" w:rsidRPr="00C73974" w:rsidRDefault="00AE7C4C" w:rsidP="00DA1A87">
            <w:pPr>
              <w:tabs>
                <w:tab w:val="left" w:pos="567"/>
              </w:tabs>
              <w:jc w:val="center"/>
              <w:rPr>
                <w:rFonts w:ascii="Times New Roman" w:hAnsi="Times New Roman"/>
                <w:bCs/>
                <w:szCs w:val="22"/>
              </w:rPr>
            </w:pPr>
            <w:r w:rsidRPr="00C73974">
              <w:rPr>
                <w:rFonts w:ascii="Times New Roman" w:hAnsi="Times New Roman"/>
                <w:szCs w:val="22"/>
                <w:lang w:val="lv"/>
              </w:rPr>
              <w:t>1</w:t>
            </w:r>
          </w:p>
        </w:tc>
        <w:tc>
          <w:tcPr>
            <w:tcW w:w="0" w:type="auto"/>
            <w:vAlign w:val="center"/>
          </w:tcPr>
          <w:p w14:paraId="59305EBA" w14:textId="3707014A" w:rsidR="00AE7C4C" w:rsidRPr="00C73974" w:rsidRDefault="00AE7C4C" w:rsidP="00DA1A87">
            <w:pPr>
              <w:tabs>
                <w:tab w:val="left" w:pos="567"/>
              </w:tabs>
              <w:jc w:val="center"/>
              <w:rPr>
                <w:rFonts w:ascii="Times New Roman" w:hAnsi="Times New Roman"/>
                <w:bCs/>
                <w:szCs w:val="22"/>
              </w:rPr>
            </w:pPr>
            <w:r w:rsidRPr="00C73974">
              <w:rPr>
                <w:rFonts w:ascii="Times New Roman" w:hAnsi="Times New Roman"/>
                <w:szCs w:val="22"/>
                <w:lang w:val="lv"/>
              </w:rPr>
              <w:t>32</w:t>
            </w:r>
          </w:p>
        </w:tc>
        <w:tc>
          <w:tcPr>
            <w:tcW w:w="0" w:type="auto"/>
            <w:vAlign w:val="center"/>
          </w:tcPr>
          <w:p w14:paraId="2FAEE554" w14:textId="15952F6B" w:rsidR="00AE7C4C" w:rsidRPr="00C73974" w:rsidRDefault="00AE7C4C" w:rsidP="00DA1A87">
            <w:pPr>
              <w:pStyle w:val="Default"/>
              <w:jc w:val="center"/>
              <w:rPr>
                <w:bCs/>
                <w:sz w:val="22"/>
                <w:szCs w:val="22"/>
              </w:rPr>
            </w:pPr>
            <w:r w:rsidRPr="00C73974">
              <w:rPr>
                <w:sz w:val="22"/>
                <w:szCs w:val="22"/>
                <w:lang w:val="lv"/>
              </w:rPr>
              <w:t>[n]</w:t>
            </w:r>
          </w:p>
        </w:tc>
        <w:tc>
          <w:tcPr>
            <w:tcW w:w="0" w:type="auto"/>
            <w:vAlign w:val="center"/>
          </w:tcPr>
          <w:p w14:paraId="63A0A699" w14:textId="44DF894D" w:rsidR="00AE7C4C" w:rsidRPr="00C73974" w:rsidRDefault="00AE7C4C" w:rsidP="00DA1A87">
            <w:pPr>
              <w:pStyle w:val="Default"/>
              <w:jc w:val="center"/>
              <w:rPr>
                <w:bCs/>
                <w:sz w:val="22"/>
                <w:szCs w:val="22"/>
              </w:rPr>
            </w:pPr>
            <w:r w:rsidRPr="00C73974">
              <w:rPr>
                <w:sz w:val="22"/>
                <w:szCs w:val="22"/>
                <w:lang w:val="lv"/>
              </w:rPr>
              <w:t>[%]</w:t>
            </w:r>
          </w:p>
        </w:tc>
        <w:tc>
          <w:tcPr>
            <w:tcW w:w="0" w:type="auto"/>
            <w:vAlign w:val="center"/>
          </w:tcPr>
          <w:p w14:paraId="252428AE" w14:textId="3014F6B9" w:rsidR="00AE7C4C" w:rsidRPr="00C73974" w:rsidRDefault="00AE7C4C" w:rsidP="00DA1A87">
            <w:pPr>
              <w:pStyle w:val="Default"/>
              <w:jc w:val="center"/>
              <w:rPr>
                <w:bCs/>
                <w:sz w:val="22"/>
                <w:szCs w:val="22"/>
              </w:rPr>
            </w:pPr>
            <w:r w:rsidRPr="00C73974">
              <w:rPr>
                <w:sz w:val="22"/>
                <w:szCs w:val="22"/>
                <w:lang w:val="lv"/>
              </w:rPr>
              <w:t>[n]</w:t>
            </w:r>
          </w:p>
        </w:tc>
        <w:tc>
          <w:tcPr>
            <w:tcW w:w="0" w:type="auto"/>
            <w:vAlign w:val="center"/>
          </w:tcPr>
          <w:p w14:paraId="773960AB" w14:textId="4C8D5E04" w:rsidR="00AE7C4C" w:rsidRPr="00C73974" w:rsidRDefault="00AE7C4C" w:rsidP="00DA1A87">
            <w:pPr>
              <w:pStyle w:val="Default"/>
              <w:jc w:val="center"/>
              <w:rPr>
                <w:bCs/>
                <w:sz w:val="22"/>
                <w:szCs w:val="22"/>
              </w:rPr>
            </w:pPr>
            <w:r w:rsidRPr="00C73974">
              <w:rPr>
                <w:sz w:val="22"/>
                <w:szCs w:val="22"/>
                <w:lang w:val="lv"/>
              </w:rPr>
              <w:t>[%]</w:t>
            </w:r>
          </w:p>
        </w:tc>
        <w:tc>
          <w:tcPr>
            <w:tcW w:w="0" w:type="auto"/>
            <w:vAlign w:val="center"/>
          </w:tcPr>
          <w:p w14:paraId="3CE99137" w14:textId="63D85D77" w:rsidR="00AE7C4C" w:rsidRPr="00C73974" w:rsidRDefault="00AE7C4C" w:rsidP="00DA1A87">
            <w:pPr>
              <w:tabs>
                <w:tab w:val="left" w:pos="567"/>
              </w:tabs>
              <w:jc w:val="center"/>
              <w:rPr>
                <w:rFonts w:ascii="Times New Roman" w:hAnsi="Times New Roman"/>
                <w:bCs/>
                <w:szCs w:val="22"/>
                <w:vertAlign w:val="subscript"/>
              </w:rPr>
            </w:pPr>
            <w:r w:rsidRPr="00C73974">
              <w:rPr>
                <w:rFonts w:ascii="Times New Roman" w:hAnsi="Times New Roman"/>
                <w:szCs w:val="22"/>
                <w:lang w:val="lv"/>
              </w:rPr>
              <w:t>MIC</w:t>
            </w:r>
            <w:r w:rsidRPr="00C73974">
              <w:rPr>
                <w:rFonts w:ascii="Times New Roman" w:hAnsi="Times New Roman"/>
                <w:szCs w:val="22"/>
                <w:vertAlign w:val="subscript"/>
                <w:lang w:val="lv"/>
              </w:rPr>
              <w:t>50</w:t>
            </w:r>
          </w:p>
        </w:tc>
        <w:tc>
          <w:tcPr>
            <w:tcW w:w="0" w:type="auto"/>
            <w:vAlign w:val="center"/>
          </w:tcPr>
          <w:p w14:paraId="20F47BBB" w14:textId="670D776B" w:rsidR="00AE7C4C" w:rsidRPr="00C73974" w:rsidRDefault="00AE7C4C" w:rsidP="00DA1A87">
            <w:pPr>
              <w:tabs>
                <w:tab w:val="left" w:pos="567"/>
              </w:tabs>
              <w:jc w:val="center"/>
              <w:rPr>
                <w:rFonts w:ascii="Times New Roman" w:hAnsi="Times New Roman"/>
                <w:bCs/>
                <w:szCs w:val="22"/>
                <w:vertAlign w:val="subscript"/>
              </w:rPr>
            </w:pPr>
            <w:r w:rsidRPr="00C73974">
              <w:rPr>
                <w:rFonts w:ascii="Times New Roman" w:hAnsi="Times New Roman"/>
                <w:szCs w:val="22"/>
                <w:lang w:val="lv"/>
              </w:rPr>
              <w:t>MIC</w:t>
            </w:r>
            <w:r w:rsidRPr="00C73974">
              <w:rPr>
                <w:rFonts w:ascii="Times New Roman" w:hAnsi="Times New Roman"/>
                <w:szCs w:val="22"/>
                <w:vertAlign w:val="subscript"/>
                <w:lang w:val="lv"/>
              </w:rPr>
              <w:t>90</w:t>
            </w:r>
          </w:p>
        </w:tc>
      </w:tr>
      <w:tr w:rsidR="0004128E" w:rsidRPr="00E03C02" w14:paraId="0A8F4227" w14:textId="77777777" w:rsidTr="00C73974">
        <w:trPr>
          <w:trHeight w:val="64"/>
        </w:trPr>
        <w:tc>
          <w:tcPr>
            <w:tcW w:w="982" w:type="dxa"/>
            <w:vMerge/>
          </w:tcPr>
          <w:p w14:paraId="483E8AF8" w14:textId="77777777" w:rsidR="00AE7C4C" w:rsidRPr="00C73974" w:rsidRDefault="00AE7C4C" w:rsidP="0004128E">
            <w:pPr>
              <w:tabs>
                <w:tab w:val="left" w:pos="567"/>
              </w:tabs>
              <w:jc w:val="both"/>
              <w:rPr>
                <w:rFonts w:ascii="Times New Roman" w:hAnsi="Times New Roman"/>
                <w:bCs/>
                <w:szCs w:val="22"/>
              </w:rPr>
            </w:pPr>
          </w:p>
        </w:tc>
        <w:tc>
          <w:tcPr>
            <w:tcW w:w="0" w:type="auto"/>
            <w:vAlign w:val="center"/>
          </w:tcPr>
          <w:p w14:paraId="22663585" w14:textId="2E536010" w:rsidR="00AE7C4C" w:rsidRPr="00C73974" w:rsidRDefault="00AE7C4C" w:rsidP="00DA1A87">
            <w:pPr>
              <w:tabs>
                <w:tab w:val="left" w:pos="567"/>
              </w:tabs>
              <w:jc w:val="center"/>
              <w:rPr>
                <w:rFonts w:ascii="Times New Roman" w:hAnsi="Times New Roman"/>
                <w:bCs/>
                <w:szCs w:val="22"/>
              </w:rPr>
            </w:pPr>
            <w:r w:rsidRPr="00C73974">
              <w:rPr>
                <w:rFonts w:ascii="Times New Roman" w:hAnsi="Times New Roman"/>
                <w:szCs w:val="22"/>
                <w:lang w:val="lv"/>
              </w:rPr>
              <w:t>1</w:t>
            </w:r>
          </w:p>
        </w:tc>
        <w:tc>
          <w:tcPr>
            <w:tcW w:w="0" w:type="auto"/>
            <w:vAlign w:val="center"/>
          </w:tcPr>
          <w:p w14:paraId="461FF899" w14:textId="1115F48C" w:rsidR="00AE7C4C" w:rsidRPr="00C73974" w:rsidRDefault="00AE7C4C" w:rsidP="00DA1A87">
            <w:pPr>
              <w:tabs>
                <w:tab w:val="left" w:pos="567"/>
              </w:tabs>
              <w:jc w:val="center"/>
              <w:rPr>
                <w:rFonts w:ascii="Times New Roman" w:hAnsi="Times New Roman"/>
                <w:bCs/>
                <w:szCs w:val="22"/>
              </w:rPr>
            </w:pPr>
            <w:r w:rsidRPr="00C73974">
              <w:rPr>
                <w:rFonts w:ascii="Times New Roman" w:hAnsi="Times New Roman"/>
                <w:szCs w:val="22"/>
                <w:lang w:val="lv"/>
              </w:rPr>
              <w:t>13</w:t>
            </w:r>
          </w:p>
        </w:tc>
        <w:tc>
          <w:tcPr>
            <w:tcW w:w="0" w:type="auto"/>
            <w:vAlign w:val="center"/>
          </w:tcPr>
          <w:p w14:paraId="5390D1C9" w14:textId="77F15E0D" w:rsidR="00AE7C4C" w:rsidRPr="00C73974" w:rsidRDefault="00AE7C4C" w:rsidP="00DA1A87">
            <w:pPr>
              <w:tabs>
                <w:tab w:val="left" w:pos="567"/>
              </w:tabs>
              <w:jc w:val="center"/>
              <w:rPr>
                <w:rFonts w:ascii="Times New Roman" w:hAnsi="Times New Roman"/>
                <w:bCs/>
                <w:szCs w:val="22"/>
              </w:rPr>
            </w:pPr>
            <w:r w:rsidRPr="00C73974">
              <w:rPr>
                <w:rFonts w:ascii="Times New Roman" w:hAnsi="Times New Roman"/>
                <w:szCs w:val="22"/>
                <w:lang w:val="lv"/>
              </w:rPr>
              <w:t>131</w:t>
            </w:r>
          </w:p>
        </w:tc>
        <w:tc>
          <w:tcPr>
            <w:tcW w:w="0" w:type="auto"/>
            <w:vAlign w:val="center"/>
          </w:tcPr>
          <w:p w14:paraId="75CCDB71" w14:textId="38EF1F3C" w:rsidR="00AE7C4C" w:rsidRPr="00C73974" w:rsidRDefault="00AE7C4C" w:rsidP="00DA1A87">
            <w:pPr>
              <w:tabs>
                <w:tab w:val="left" w:pos="567"/>
              </w:tabs>
              <w:jc w:val="center"/>
              <w:rPr>
                <w:rFonts w:ascii="Times New Roman" w:hAnsi="Times New Roman"/>
                <w:bCs/>
                <w:szCs w:val="22"/>
              </w:rPr>
            </w:pPr>
            <w:r w:rsidRPr="00C73974">
              <w:rPr>
                <w:rFonts w:ascii="Times New Roman" w:hAnsi="Times New Roman"/>
                <w:szCs w:val="22"/>
                <w:lang w:val="lv"/>
              </w:rPr>
              <w:t>1</w:t>
            </w:r>
          </w:p>
        </w:tc>
        <w:tc>
          <w:tcPr>
            <w:tcW w:w="0" w:type="auto"/>
            <w:vAlign w:val="center"/>
          </w:tcPr>
          <w:p w14:paraId="4F0B6C92" w14:textId="576F3898" w:rsidR="00AE7C4C" w:rsidRPr="00C73974" w:rsidRDefault="00AE7C4C" w:rsidP="00DA1A87">
            <w:pPr>
              <w:tabs>
                <w:tab w:val="left" w:pos="567"/>
              </w:tabs>
              <w:jc w:val="center"/>
              <w:rPr>
                <w:rFonts w:ascii="Times New Roman" w:hAnsi="Times New Roman"/>
                <w:bCs/>
                <w:szCs w:val="22"/>
              </w:rPr>
            </w:pPr>
            <w:r w:rsidRPr="00C73974">
              <w:rPr>
                <w:rFonts w:ascii="Times New Roman" w:hAnsi="Times New Roman"/>
                <w:szCs w:val="22"/>
                <w:lang w:val="lv"/>
              </w:rPr>
              <w:t>3</w:t>
            </w:r>
          </w:p>
        </w:tc>
        <w:tc>
          <w:tcPr>
            <w:tcW w:w="0" w:type="auto"/>
            <w:vAlign w:val="center"/>
          </w:tcPr>
          <w:p w14:paraId="0450F3E3" w14:textId="1126FA27" w:rsidR="00AE7C4C" w:rsidRPr="00C73974" w:rsidRDefault="00AE7C4C" w:rsidP="00DA1A87">
            <w:pPr>
              <w:tabs>
                <w:tab w:val="left" w:pos="567"/>
              </w:tabs>
              <w:jc w:val="center"/>
              <w:rPr>
                <w:rFonts w:ascii="Times New Roman" w:hAnsi="Times New Roman"/>
                <w:bCs/>
                <w:szCs w:val="22"/>
              </w:rPr>
            </w:pPr>
            <w:r w:rsidRPr="00C73974">
              <w:rPr>
                <w:rFonts w:ascii="Times New Roman" w:hAnsi="Times New Roman"/>
                <w:szCs w:val="22"/>
                <w:lang w:val="lv"/>
              </w:rPr>
              <w:t>146</w:t>
            </w:r>
          </w:p>
        </w:tc>
        <w:tc>
          <w:tcPr>
            <w:tcW w:w="0" w:type="auto"/>
            <w:vAlign w:val="center"/>
          </w:tcPr>
          <w:p w14:paraId="30A8EC96" w14:textId="1D50D10F" w:rsidR="00AE7C4C" w:rsidRPr="00C73974" w:rsidRDefault="00AE7C4C" w:rsidP="00DA1A87">
            <w:pPr>
              <w:tabs>
                <w:tab w:val="left" w:pos="567"/>
              </w:tabs>
              <w:jc w:val="center"/>
              <w:rPr>
                <w:rFonts w:ascii="Times New Roman" w:hAnsi="Times New Roman"/>
                <w:bCs/>
                <w:szCs w:val="22"/>
              </w:rPr>
            </w:pPr>
            <w:r w:rsidRPr="00C73974">
              <w:rPr>
                <w:rFonts w:ascii="Times New Roman" w:hAnsi="Times New Roman"/>
                <w:szCs w:val="22"/>
                <w:lang w:val="lv"/>
              </w:rPr>
              <w:t>98,0</w:t>
            </w:r>
          </w:p>
        </w:tc>
        <w:tc>
          <w:tcPr>
            <w:tcW w:w="0" w:type="auto"/>
            <w:vAlign w:val="center"/>
          </w:tcPr>
          <w:p w14:paraId="5B88F4E8" w14:textId="2ED2F090" w:rsidR="00AE7C4C" w:rsidRPr="00C73974" w:rsidRDefault="00AE7C4C" w:rsidP="00DA1A87">
            <w:pPr>
              <w:tabs>
                <w:tab w:val="left" w:pos="567"/>
              </w:tabs>
              <w:jc w:val="center"/>
              <w:rPr>
                <w:rFonts w:ascii="Times New Roman" w:hAnsi="Times New Roman"/>
                <w:bCs/>
                <w:szCs w:val="22"/>
              </w:rPr>
            </w:pPr>
            <w:r w:rsidRPr="00C73974">
              <w:rPr>
                <w:rFonts w:ascii="Times New Roman" w:hAnsi="Times New Roman"/>
                <w:szCs w:val="22"/>
                <w:lang w:val="lv"/>
              </w:rPr>
              <w:t>3</w:t>
            </w:r>
          </w:p>
        </w:tc>
        <w:tc>
          <w:tcPr>
            <w:tcW w:w="0" w:type="auto"/>
            <w:vAlign w:val="center"/>
          </w:tcPr>
          <w:p w14:paraId="30284DE3" w14:textId="23E371C8" w:rsidR="00AE7C4C" w:rsidRPr="00C73974" w:rsidRDefault="00AE7C4C" w:rsidP="00DA1A87">
            <w:pPr>
              <w:tabs>
                <w:tab w:val="left" w:pos="567"/>
              </w:tabs>
              <w:jc w:val="center"/>
              <w:rPr>
                <w:rFonts w:ascii="Times New Roman" w:hAnsi="Times New Roman"/>
                <w:bCs/>
                <w:szCs w:val="22"/>
              </w:rPr>
            </w:pPr>
            <w:r w:rsidRPr="00C73974">
              <w:rPr>
                <w:rFonts w:ascii="Times New Roman" w:hAnsi="Times New Roman"/>
                <w:szCs w:val="22"/>
                <w:lang w:val="lv"/>
              </w:rPr>
              <w:t>2,0</w:t>
            </w:r>
          </w:p>
        </w:tc>
        <w:tc>
          <w:tcPr>
            <w:tcW w:w="0" w:type="auto"/>
            <w:vAlign w:val="center"/>
          </w:tcPr>
          <w:p w14:paraId="0403313C" w14:textId="637EB84A" w:rsidR="00AE7C4C" w:rsidRPr="00C73974" w:rsidRDefault="00AE7C4C" w:rsidP="00DA1A87">
            <w:pPr>
              <w:tabs>
                <w:tab w:val="left" w:pos="567"/>
              </w:tabs>
              <w:jc w:val="center"/>
              <w:rPr>
                <w:rFonts w:ascii="Times New Roman" w:hAnsi="Times New Roman"/>
                <w:bCs/>
                <w:szCs w:val="22"/>
              </w:rPr>
            </w:pPr>
            <w:r w:rsidRPr="00C73974">
              <w:rPr>
                <w:rFonts w:ascii="Times New Roman" w:hAnsi="Times New Roman"/>
                <w:szCs w:val="22"/>
                <w:lang w:val="lv"/>
              </w:rPr>
              <w:t>0,5</w:t>
            </w:r>
          </w:p>
        </w:tc>
        <w:tc>
          <w:tcPr>
            <w:tcW w:w="0" w:type="auto"/>
            <w:vAlign w:val="center"/>
          </w:tcPr>
          <w:p w14:paraId="2C712428" w14:textId="15277B72" w:rsidR="00AE7C4C" w:rsidRPr="00C73974" w:rsidRDefault="00AE7C4C" w:rsidP="00DA1A87">
            <w:pPr>
              <w:tabs>
                <w:tab w:val="left" w:pos="567"/>
              </w:tabs>
              <w:jc w:val="center"/>
              <w:rPr>
                <w:rFonts w:ascii="Times New Roman" w:hAnsi="Times New Roman"/>
                <w:bCs/>
                <w:szCs w:val="22"/>
              </w:rPr>
            </w:pPr>
            <w:r w:rsidRPr="00C73974">
              <w:rPr>
                <w:rFonts w:ascii="Times New Roman" w:hAnsi="Times New Roman"/>
                <w:szCs w:val="22"/>
                <w:lang w:val="lv"/>
              </w:rPr>
              <w:t>0,5</w:t>
            </w:r>
          </w:p>
        </w:tc>
      </w:tr>
      <w:tr w:rsidR="000C4DAD" w:rsidRPr="00E03C02" w14:paraId="70122580" w14:textId="77777777" w:rsidTr="00C73974">
        <w:trPr>
          <w:trHeight w:val="64"/>
        </w:trPr>
        <w:tc>
          <w:tcPr>
            <w:tcW w:w="8498" w:type="dxa"/>
            <w:gridSpan w:val="12"/>
          </w:tcPr>
          <w:p w14:paraId="554FC3AA" w14:textId="62FA7307" w:rsidR="000C4DAD" w:rsidRPr="00C73974" w:rsidRDefault="000C4DAD" w:rsidP="00282161">
            <w:pPr>
              <w:tabs>
                <w:tab w:val="left" w:pos="567"/>
              </w:tabs>
              <w:rPr>
                <w:rFonts w:ascii="Times New Roman" w:hAnsi="Times New Roman"/>
                <w:bCs/>
                <w:szCs w:val="22"/>
                <w:vertAlign w:val="superscript"/>
              </w:rPr>
            </w:pPr>
            <w:r w:rsidRPr="00C73974">
              <w:rPr>
                <w:rFonts w:ascii="Times New Roman" w:hAnsi="Times New Roman"/>
                <w:szCs w:val="22"/>
                <w:vertAlign w:val="superscript"/>
                <w:lang w:val="lv"/>
              </w:rPr>
              <w:t xml:space="preserve">1 </w:t>
            </w:r>
            <w:r w:rsidRPr="00C73974">
              <w:rPr>
                <w:rFonts w:ascii="Times New Roman" w:hAnsi="Times New Roman"/>
                <w:szCs w:val="22"/>
                <w:lang w:val="lv"/>
              </w:rPr>
              <w:t>Izolēts laikā no 2018. līdz 2020. gadam</w:t>
            </w:r>
          </w:p>
        </w:tc>
      </w:tr>
    </w:tbl>
    <w:p w14:paraId="24EACE7C" w14:textId="77777777" w:rsidR="002D2421" w:rsidRPr="00C73974" w:rsidRDefault="002D2421" w:rsidP="00E11C02">
      <w:pPr>
        <w:tabs>
          <w:tab w:val="left" w:pos="567"/>
        </w:tabs>
        <w:ind w:left="567"/>
        <w:jc w:val="both"/>
        <w:rPr>
          <w:rFonts w:ascii="Times New Roman" w:hAnsi="Times New Roman"/>
          <w:bCs/>
          <w:szCs w:val="22"/>
        </w:rPr>
      </w:pPr>
    </w:p>
    <w:p w14:paraId="1DACCB17" w14:textId="77777777" w:rsidR="00BB369E" w:rsidRPr="00C73974" w:rsidRDefault="00BB369E" w:rsidP="00DA1A87">
      <w:pPr>
        <w:rPr>
          <w:rFonts w:ascii="Times New Roman" w:hAnsi="Times New Roman"/>
          <w:szCs w:val="22"/>
        </w:rPr>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1292"/>
        <w:gridCol w:w="601"/>
        <w:gridCol w:w="546"/>
        <w:gridCol w:w="326"/>
        <w:gridCol w:w="326"/>
        <w:gridCol w:w="326"/>
        <w:gridCol w:w="436"/>
        <w:gridCol w:w="546"/>
        <w:gridCol w:w="601"/>
        <w:gridCol w:w="473"/>
        <w:gridCol w:w="546"/>
        <w:gridCol w:w="520"/>
        <w:gridCol w:w="601"/>
        <w:gridCol w:w="772"/>
        <w:gridCol w:w="772"/>
      </w:tblGrid>
      <w:tr w:rsidR="0004128E" w:rsidRPr="00E03C02" w14:paraId="69222F93" w14:textId="77777777" w:rsidTr="00C73974">
        <w:tc>
          <w:tcPr>
            <w:tcW w:w="8583" w:type="dxa"/>
            <w:gridSpan w:val="15"/>
          </w:tcPr>
          <w:p w14:paraId="0560AEE5" w14:textId="36CF9CD1" w:rsidR="0004128E" w:rsidRPr="00C73974" w:rsidRDefault="0004128E" w:rsidP="00E921E7">
            <w:pPr>
              <w:tabs>
                <w:tab w:val="left" w:pos="567"/>
              </w:tabs>
              <w:jc w:val="both"/>
              <w:rPr>
                <w:rFonts w:ascii="Times New Roman" w:hAnsi="Times New Roman"/>
                <w:bCs/>
                <w:szCs w:val="22"/>
              </w:rPr>
            </w:pPr>
            <w:r w:rsidRPr="00C73974">
              <w:rPr>
                <w:rFonts w:ascii="Times New Roman" w:hAnsi="Times New Roman"/>
                <w:szCs w:val="22"/>
                <w:lang w:val="lv"/>
              </w:rPr>
              <w:t xml:space="preserve">Florfenikola iedarbība pret 151 izolātiem no </w:t>
            </w:r>
            <w:r w:rsidRPr="00C73974">
              <w:rPr>
                <w:rFonts w:ascii="Times New Roman" w:hAnsi="Times New Roman"/>
                <w:i/>
                <w:iCs/>
                <w:szCs w:val="22"/>
                <w:lang w:val="lv"/>
              </w:rPr>
              <w:t xml:space="preserve">A. pleuropneumoniae </w:t>
            </w:r>
            <w:r w:rsidRPr="00C73974">
              <w:rPr>
                <w:rFonts w:ascii="Times New Roman" w:hAnsi="Times New Roman"/>
                <w:szCs w:val="22"/>
                <w:lang w:val="lv"/>
              </w:rPr>
              <w:t xml:space="preserve">kultūras </w:t>
            </w:r>
            <w:r w:rsidR="0057036C">
              <w:rPr>
                <w:rFonts w:ascii="Times New Roman" w:hAnsi="Times New Roman"/>
                <w:szCs w:val="22"/>
                <w:lang w:val="lv"/>
              </w:rPr>
              <w:t>no</w:t>
            </w:r>
            <w:r w:rsidR="0057036C" w:rsidRPr="00C73974">
              <w:rPr>
                <w:rFonts w:ascii="Times New Roman" w:hAnsi="Times New Roman"/>
                <w:szCs w:val="22"/>
                <w:lang w:val="lv"/>
              </w:rPr>
              <w:t xml:space="preserve"> </w:t>
            </w:r>
            <w:r w:rsidRPr="00C73974">
              <w:rPr>
                <w:rFonts w:ascii="Times New Roman" w:hAnsi="Times New Roman"/>
                <w:szCs w:val="22"/>
                <w:lang w:val="lv"/>
              </w:rPr>
              <w:t>cūkām ar elpceļu slimībām no Beļģijas, Dānijas, Francija</w:t>
            </w:r>
            <w:r w:rsidR="0057036C">
              <w:rPr>
                <w:rFonts w:ascii="Times New Roman" w:hAnsi="Times New Roman"/>
                <w:szCs w:val="22"/>
                <w:lang w:val="lv"/>
              </w:rPr>
              <w:t>s</w:t>
            </w:r>
            <w:r w:rsidRPr="00C73974">
              <w:rPr>
                <w:rFonts w:ascii="Times New Roman" w:hAnsi="Times New Roman"/>
                <w:szCs w:val="22"/>
                <w:lang w:val="lv"/>
              </w:rPr>
              <w:t>, Vācijas, Nīderlandes, Polijas, Spānijas un Apvienotās Karalistes.</w:t>
            </w:r>
            <w:r w:rsidRPr="00C73974">
              <w:rPr>
                <w:rFonts w:ascii="Times New Roman" w:hAnsi="Times New Roman"/>
                <w:szCs w:val="22"/>
                <w:vertAlign w:val="superscript"/>
                <w:lang w:val="lv"/>
              </w:rPr>
              <w:t>1</w:t>
            </w:r>
          </w:p>
        </w:tc>
      </w:tr>
      <w:tr w:rsidR="0004128E" w:rsidRPr="00E03C02" w14:paraId="5A201461" w14:textId="77777777" w:rsidTr="00C73974">
        <w:trPr>
          <w:trHeight w:val="335"/>
        </w:trPr>
        <w:tc>
          <w:tcPr>
            <w:tcW w:w="3665" w:type="dxa"/>
            <w:gridSpan w:val="7"/>
          </w:tcPr>
          <w:p w14:paraId="6BBDDCAB" w14:textId="434FE2E5" w:rsidR="0004128E" w:rsidRPr="00C73974" w:rsidRDefault="0004128E" w:rsidP="00DA1A87">
            <w:pPr>
              <w:tabs>
                <w:tab w:val="left" w:pos="567"/>
              </w:tabs>
              <w:jc w:val="center"/>
              <w:rPr>
                <w:rFonts w:ascii="Times New Roman" w:hAnsi="Times New Roman"/>
                <w:bCs/>
                <w:szCs w:val="22"/>
              </w:rPr>
            </w:pPr>
            <w:r w:rsidRPr="00C73974">
              <w:rPr>
                <w:rFonts w:ascii="Times New Roman" w:hAnsi="Times New Roman"/>
                <w:szCs w:val="22"/>
                <w:lang w:val="lv"/>
              </w:rPr>
              <w:t>To izolātu skaits, kuriem ir MIC (μg/ml)</w:t>
            </w:r>
          </w:p>
        </w:tc>
        <w:tc>
          <w:tcPr>
            <w:tcW w:w="0" w:type="auto"/>
            <w:gridSpan w:val="2"/>
          </w:tcPr>
          <w:p w14:paraId="02E4A452" w14:textId="153D4CF4" w:rsidR="0004128E" w:rsidRPr="00C73974" w:rsidRDefault="0004128E" w:rsidP="00DA1A87">
            <w:pPr>
              <w:tabs>
                <w:tab w:val="left" w:pos="567"/>
              </w:tabs>
              <w:jc w:val="center"/>
              <w:rPr>
                <w:rFonts w:ascii="Times New Roman" w:hAnsi="Times New Roman"/>
                <w:bCs/>
                <w:szCs w:val="22"/>
              </w:rPr>
            </w:pPr>
            <w:r w:rsidRPr="00C73974">
              <w:rPr>
                <w:rFonts w:ascii="Times New Roman" w:hAnsi="Times New Roman"/>
                <w:szCs w:val="22"/>
                <w:lang w:val="lv"/>
              </w:rPr>
              <w:t>Jutīgs</w:t>
            </w:r>
          </w:p>
        </w:tc>
        <w:tc>
          <w:tcPr>
            <w:tcW w:w="0" w:type="auto"/>
            <w:gridSpan w:val="2"/>
          </w:tcPr>
          <w:p w14:paraId="3BD3B483" w14:textId="431DDD31" w:rsidR="0004128E" w:rsidRPr="00C73974" w:rsidRDefault="0016386F" w:rsidP="00DA1A87">
            <w:pPr>
              <w:tabs>
                <w:tab w:val="left" w:pos="567"/>
              </w:tabs>
              <w:jc w:val="center"/>
              <w:rPr>
                <w:rFonts w:ascii="Times New Roman" w:hAnsi="Times New Roman"/>
                <w:bCs/>
                <w:szCs w:val="22"/>
              </w:rPr>
            </w:pPr>
            <w:r w:rsidRPr="00C73974">
              <w:rPr>
                <w:rFonts w:ascii="Times New Roman" w:hAnsi="Times New Roman"/>
                <w:szCs w:val="22"/>
                <w:lang w:val="lv"/>
              </w:rPr>
              <w:t>Vidējs</w:t>
            </w:r>
          </w:p>
        </w:tc>
        <w:tc>
          <w:tcPr>
            <w:tcW w:w="0" w:type="auto"/>
            <w:gridSpan w:val="2"/>
          </w:tcPr>
          <w:p w14:paraId="18809AEF" w14:textId="36642B08" w:rsidR="0004128E" w:rsidRPr="00C73974" w:rsidRDefault="0004128E" w:rsidP="00DA1A87">
            <w:pPr>
              <w:tabs>
                <w:tab w:val="left" w:pos="567"/>
              </w:tabs>
              <w:jc w:val="center"/>
              <w:rPr>
                <w:rFonts w:ascii="Times New Roman" w:hAnsi="Times New Roman"/>
                <w:bCs/>
                <w:szCs w:val="22"/>
              </w:rPr>
            </w:pPr>
            <w:r w:rsidRPr="00C73974">
              <w:rPr>
                <w:rFonts w:ascii="Times New Roman" w:hAnsi="Times New Roman"/>
                <w:szCs w:val="22"/>
                <w:lang w:val="lv"/>
              </w:rPr>
              <w:t>Rezistents</w:t>
            </w:r>
          </w:p>
        </w:tc>
        <w:tc>
          <w:tcPr>
            <w:tcW w:w="0" w:type="auto"/>
            <w:gridSpan w:val="2"/>
          </w:tcPr>
          <w:p w14:paraId="18C47EB2" w14:textId="50791442" w:rsidR="0004128E" w:rsidRPr="00C73974" w:rsidRDefault="0004128E" w:rsidP="00DA1A87">
            <w:pPr>
              <w:tabs>
                <w:tab w:val="left" w:pos="567"/>
              </w:tabs>
              <w:jc w:val="center"/>
              <w:rPr>
                <w:rFonts w:ascii="Times New Roman" w:hAnsi="Times New Roman"/>
                <w:bCs/>
                <w:szCs w:val="22"/>
              </w:rPr>
            </w:pPr>
            <w:r w:rsidRPr="00C73974">
              <w:rPr>
                <w:rFonts w:ascii="Times New Roman" w:hAnsi="Times New Roman"/>
                <w:szCs w:val="22"/>
                <w:lang w:val="lv"/>
              </w:rPr>
              <w:t>MIC (μg/ml)</w:t>
            </w:r>
          </w:p>
          <w:p w14:paraId="453D422A" w14:textId="77777777" w:rsidR="0004128E" w:rsidRPr="00C73974" w:rsidRDefault="0004128E" w:rsidP="00DA1A87">
            <w:pPr>
              <w:tabs>
                <w:tab w:val="left" w:pos="567"/>
              </w:tabs>
              <w:jc w:val="center"/>
              <w:rPr>
                <w:rFonts w:ascii="Times New Roman" w:hAnsi="Times New Roman"/>
                <w:bCs/>
                <w:szCs w:val="22"/>
              </w:rPr>
            </w:pPr>
          </w:p>
        </w:tc>
      </w:tr>
      <w:tr w:rsidR="0016386F" w:rsidRPr="00E03C02" w14:paraId="5548FDD3" w14:textId="77777777" w:rsidTr="00C73974">
        <w:tc>
          <w:tcPr>
            <w:tcW w:w="1043" w:type="dxa"/>
            <w:vMerge w:val="restart"/>
          </w:tcPr>
          <w:p w14:paraId="1BBAC640" w14:textId="77777777" w:rsidR="0016386F" w:rsidRPr="00C73974" w:rsidRDefault="0016386F" w:rsidP="0016386F">
            <w:pPr>
              <w:tabs>
                <w:tab w:val="left" w:pos="567"/>
              </w:tabs>
              <w:jc w:val="both"/>
              <w:rPr>
                <w:rFonts w:ascii="Times New Roman" w:hAnsi="Times New Roman"/>
                <w:bCs/>
                <w:szCs w:val="22"/>
              </w:rPr>
            </w:pPr>
            <w:r w:rsidRPr="00C73974">
              <w:rPr>
                <w:rFonts w:ascii="Times New Roman" w:hAnsi="Times New Roman"/>
                <w:szCs w:val="22"/>
                <w:lang w:val="lv"/>
              </w:rPr>
              <w:t>Florfenikols</w:t>
            </w:r>
          </w:p>
        </w:tc>
        <w:tc>
          <w:tcPr>
            <w:tcW w:w="0" w:type="auto"/>
            <w:vAlign w:val="center"/>
          </w:tcPr>
          <w:p w14:paraId="67544623" w14:textId="1D331E45" w:rsidR="0016386F" w:rsidRPr="00C73974" w:rsidRDefault="0016386F" w:rsidP="0016386F">
            <w:pPr>
              <w:tabs>
                <w:tab w:val="left" w:pos="567"/>
              </w:tabs>
              <w:jc w:val="center"/>
              <w:rPr>
                <w:rFonts w:ascii="Times New Roman" w:hAnsi="Times New Roman"/>
                <w:bCs/>
                <w:szCs w:val="22"/>
              </w:rPr>
            </w:pPr>
            <w:r w:rsidRPr="00C73974">
              <w:rPr>
                <w:rFonts w:ascii="Times New Roman" w:hAnsi="Times New Roman"/>
                <w:szCs w:val="22"/>
                <w:lang w:val="lv"/>
              </w:rPr>
              <w:t>0,25</w:t>
            </w:r>
          </w:p>
        </w:tc>
        <w:tc>
          <w:tcPr>
            <w:tcW w:w="0" w:type="auto"/>
            <w:vAlign w:val="center"/>
          </w:tcPr>
          <w:p w14:paraId="27139218" w14:textId="6DF96B7D" w:rsidR="0016386F" w:rsidRPr="00C73974" w:rsidRDefault="0016386F" w:rsidP="0016386F">
            <w:pPr>
              <w:tabs>
                <w:tab w:val="left" w:pos="567"/>
              </w:tabs>
              <w:jc w:val="center"/>
              <w:rPr>
                <w:rFonts w:ascii="Times New Roman" w:hAnsi="Times New Roman"/>
                <w:bCs/>
                <w:szCs w:val="22"/>
              </w:rPr>
            </w:pPr>
            <w:r w:rsidRPr="00C73974">
              <w:rPr>
                <w:rFonts w:ascii="Times New Roman" w:hAnsi="Times New Roman"/>
                <w:szCs w:val="22"/>
                <w:lang w:val="lv"/>
              </w:rPr>
              <w:t>0,5</w:t>
            </w:r>
          </w:p>
        </w:tc>
        <w:tc>
          <w:tcPr>
            <w:tcW w:w="0" w:type="auto"/>
            <w:vAlign w:val="center"/>
          </w:tcPr>
          <w:p w14:paraId="34D87358" w14:textId="7A9AE94D" w:rsidR="0016386F" w:rsidRPr="00C73974" w:rsidRDefault="0016386F" w:rsidP="0016386F">
            <w:pPr>
              <w:tabs>
                <w:tab w:val="left" w:pos="567"/>
              </w:tabs>
              <w:jc w:val="center"/>
              <w:rPr>
                <w:rFonts w:ascii="Times New Roman" w:hAnsi="Times New Roman"/>
                <w:bCs/>
                <w:szCs w:val="22"/>
              </w:rPr>
            </w:pPr>
            <w:r w:rsidRPr="00C73974">
              <w:rPr>
                <w:rFonts w:ascii="Times New Roman" w:hAnsi="Times New Roman"/>
                <w:szCs w:val="22"/>
                <w:lang w:val="lv"/>
              </w:rPr>
              <w:t>1</w:t>
            </w:r>
          </w:p>
        </w:tc>
        <w:tc>
          <w:tcPr>
            <w:tcW w:w="0" w:type="auto"/>
            <w:vAlign w:val="center"/>
          </w:tcPr>
          <w:p w14:paraId="6ECDBB87" w14:textId="1461DB51" w:rsidR="0016386F" w:rsidRPr="00C73974" w:rsidRDefault="0016386F" w:rsidP="0016386F">
            <w:pPr>
              <w:tabs>
                <w:tab w:val="left" w:pos="567"/>
              </w:tabs>
              <w:jc w:val="center"/>
              <w:rPr>
                <w:rFonts w:ascii="Times New Roman" w:hAnsi="Times New Roman"/>
                <w:bCs/>
                <w:szCs w:val="22"/>
              </w:rPr>
            </w:pPr>
            <w:r w:rsidRPr="00C73974">
              <w:rPr>
                <w:rFonts w:ascii="Times New Roman" w:hAnsi="Times New Roman"/>
                <w:szCs w:val="22"/>
                <w:lang w:val="lv"/>
              </w:rPr>
              <w:t>4</w:t>
            </w:r>
          </w:p>
        </w:tc>
        <w:tc>
          <w:tcPr>
            <w:tcW w:w="0" w:type="auto"/>
            <w:vAlign w:val="center"/>
          </w:tcPr>
          <w:p w14:paraId="65A00B99" w14:textId="35AB68FB" w:rsidR="0016386F" w:rsidRPr="00C73974" w:rsidRDefault="0016386F" w:rsidP="0016386F">
            <w:pPr>
              <w:tabs>
                <w:tab w:val="left" w:pos="567"/>
              </w:tabs>
              <w:jc w:val="center"/>
              <w:rPr>
                <w:rFonts w:ascii="Times New Roman" w:hAnsi="Times New Roman"/>
                <w:bCs/>
                <w:szCs w:val="22"/>
              </w:rPr>
            </w:pPr>
            <w:r w:rsidRPr="00C73974">
              <w:rPr>
                <w:rFonts w:ascii="Times New Roman" w:hAnsi="Times New Roman"/>
                <w:szCs w:val="22"/>
                <w:lang w:val="lv"/>
              </w:rPr>
              <w:t>8</w:t>
            </w:r>
          </w:p>
        </w:tc>
        <w:tc>
          <w:tcPr>
            <w:tcW w:w="0" w:type="auto"/>
            <w:vAlign w:val="center"/>
          </w:tcPr>
          <w:p w14:paraId="181AA376" w14:textId="648810B1" w:rsidR="0016386F" w:rsidRPr="00C73974" w:rsidRDefault="0016386F" w:rsidP="0016386F">
            <w:pPr>
              <w:pStyle w:val="Default"/>
              <w:jc w:val="center"/>
              <w:rPr>
                <w:bCs/>
                <w:sz w:val="22"/>
                <w:szCs w:val="22"/>
              </w:rPr>
            </w:pPr>
            <w:r w:rsidRPr="00C73974">
              <w:rPr>
                <w:sz w:val="22"/>
                <w:szCs w:val="22"/>
                <w:lang w:val="lv"/>
              </w:rPr>
              <w:t>32</w:t>
            </w:r>
          </w:p>
        </w:tc>
        <w:tc>
          <w:tcPr>
            <w:tcW w:w="0" w:type="auto"/>
            <w:vAlign w:val="bottom"/>
          </w:tcPr>
          <w:p w14:paraId="714DCDCC" w14:textId="3607032B" w:rsidR="0016386F" w:rsidRPr="00C73974" w:rsidRDefault="0016386F" w:rsidP="00DA1A87">
            <w:pPr>
              <w:pStyle w:val="Default"/>
              <w:jc w:val="center"/>
              <w:rPr>
                <w:bCs/>
                <w:sz w:val="22"/>
                <w:szCs w:val="22"/>
              </w:rPr>
            </w:pPr>
            <w:r w:rsidRPr="00C73974">
              <w:rPr>
                <w:sz w:val="22"/>
                <w:szCs w:val="22"/>
                <w:lang w:val="lv"/>
              </w:rPr>
              <w:t>[n]</w:t>
            </w:r>
          </w:p>
        </w:tc>
        <w:tc>
          <w:tcPr>
            <w:tcW w:w="0" w:type="auto"/>
            <w:vAlign w:val="bottom"/>
          </w:tcPr>
          <w:p w14:paraId="4816AFB1" w14:textId="35E62B91" w:rsidR="0016386F" w:rsidRPr="00C73974" w:rsidRDefault="0016386F" w:rsidP="00DA1A87">
            <w:pPr>
              <w:pStyle w:val="Default"/>
              <w:jc w:val="center"/>
              <w:rPr>
                <w:bCs/>
                <w:sz w:val="22"/>
                <w:szCs w:val="22"/>
              </w:rPr>
            </w:pPr>
            <w:r w:rsidRPr="00C73974">
              <w:rPr>
                <w:sz w:val="22"/>
                <w:szCs w:val="22"/>
                <w:lang w:val="lv"/>
              </w:rPr>
              <w:t>[%]</w:t>
            </w:r>
          </w:p>
        </w:tc>
        <w:tc>
          <w:tcPr>
            <w:tcW w:w="0" w:type="auto"/>
            <w:vAlign w:val="bottom"/>
          </w:tcPr>
          <w:p w14:paraId="09BA6CB7" w14:textId="1510D054" w:rsidR="0016386F" w:rsidRPr="00C73974" w:rsidRDefault="0016386F" w:rsidP="00A4297E">
            <w:pPr>
              <w:pStyle w:val="Default"/>
              <w:jc w:val="center"/>
              <w:rPr>
                <w:bCs/>
                <w:sz w:val="22"/>
                <w:szCs w:val="22"/>
              </w:rPr>
            </w:pPr>
            <w:r w:rsidRPr="00C73974">
              <w:rPr>
                <w:sz w:val="22"/>
                <w:szCs w:val="22"/>
                <w:lang w:val="lv"/>
              </w:rPr>
              <w:t>[n]</w:t>
            </w:r>
          </w:p>
        </w:tc>
        <w:tc>
          <w:tcPr>
            <w:tcW w:w="0" w:type="auto"/>
            <w:vAlign w:val="bottom"/>
          </w:tcPr>
          <w:p w14:paraId="5981CE0C" w14:textId="47C58B43" w:rsidR="0016386F" w:rsidRPr="00C73974" w:rsidRDefault="0016386F" w:rsidP="00A4297E">
            <w:pPr>
              <w:pStyle w:val="Default"/>
              <w:jc w:val="center"/>
              <w:rPr>
                <w:bCs/>
                <w:sz w:val="22"/>
                <w:szCs w:val="22"/>
              </w:rPr>
            </w:pPr>
            <w:r w:rsidRPr="00C73974">
              <w:rPr>
                <w:sz w:val="22"/>
                <w:szCs w:val="22"/>
                <w:lang w:val="lv"/>
              </w:rPr>
              <w:t>[%]</w:t>
            </w:r>
          </w:p>
        </w:tc>
        <w:tc>
          <w:tcPr>
            <w:tcW w:w="0" w:type="auto"/>
            <w:vAlign w:val="bottom"/>
          </w:tcPr>
          <w:p w14:paraId="3C7148EE" w14:textId="2DA9B165" w:rsidR="0016386F" w:rsidRPr="00C73974" w:rsidRDefault="0016386F" w:rsidP="00DA1A87">
            <w:pPr>
              <w:pStyle w:val="Default"/>
              <w:jc w:val="center"/>
              <w:rPr>
                <w:bCs/>
                <w:sz w:val="22"/>
                <w:szCs w:val="22"/>
              </w:rPr>
            </w:pPr>
            <w:r w:rsidRPr="00C73974">
              <w:rPr>
                <w:sz w:val="22"/>
                <w:szCs w:val="22"/>
                <w:lang w:val="lv"/>
              </w:rPr>
              <w:t>[n]</w:t>
            </w:r>
          </w:p>
        </w:tc>
        <w:tc>
          <w:tcPr>
            <w:tcW w:w="0" w:type="auto"/>
            <w:vAlign w:val="bottom"/>
          </w:tcPr>
          <w:p w14:paraId="7CA68BF2" w14:textId="5884DF07" w:rsidR="0016386F" w:rsidRPr="00C73974" w:rsidRDefault="0016386F" w:rsidP="00DA1A87">
            <w:pPr>
              <w:pStyle w:val="Default"/>
              <w:jc w:val="center"/>
              <w:rPr>
                <w:bCs/>
                <w:sz w:val="22"/>
                <w:szCs w:val="22"/>
              </w:rPr>
            </w:pPr>
            <w:r w:rsidRPr="00C73974">
              <w:rPr>
                <w:sz w:val="22"/>
                <w:szCs w:val="22"/>
                <w:lang w:val="lv"/>
              </w:rPr>
              <w:t>[%]</w:t>
            </w:r>
          </w:p>
        </w:tc>
        <w:tc>
          <w:tcPr>
            <w:tcW w:w="0" w:type="auto"/>
            <w:vAlign w:val="center"/>
          </w:tcPr>
          <w:p w14:paraId="1C53BD80" w14:textId="3D020054" w:rsidR="0016386F" w:rsidRPr="00C73974" w:rsidRDefault="0016386F" w:rsidP="0016386F">
            <w:pPr>
              <w:tabs>
                <w:tab w:val="left" w:pos="567"/>
              </w:tabs>
              <w:jc w:val="center"/>
              <w:rPr>
                <w:rFonts w:ascii="Times New Roman" w:hAnsi="Times New Roman"/>
                <w:bCs/>
                <w:szCs w:val="22"/>
                <w:vertAlign w:val="subscript"/>
              </w:rPr>
            </w:pPr>
            <w:r w:rsidRPr="00C73974">
              <w:rPr>
                <w:rFonts w:ascii="Times New Roman" w:hAnsi="Times New Roman"/>
                <w:szCs w:val="22"/>
                <w:lang w:val="lv"/>
              </w:rPr>
              <w:t>MIC</w:t>
            </w:r>
            <w:r w:rsidRPr="00C73974">
              <w:rPr>
                <w:rFonts w:ascii="Times New Roman" w:hAnsi="Times New Roman"/>
                <w:szCs w:val="22"/>
                <w:vertAlign w:val="subscript"/>
                <w:lang w:val="lv"/>
              </w:rPr>
              <w:t>50</w:t>
            </w:r>
          </w:p>
        </w:tc>
        <w:tc>
          <w:tcPr>
            <w:tcW w:w="0" w:type="auto"/>
            <w:vAlign w:val="center"/>
          </w:tcPr>
          <w:p w14:paraId="53999145" w14:textId="77777777" w:rsidR="0016386F" w:rsidRPr="00C73974" w:rsidRDefault="0016386F" w:rsidP="0016386F">
            <w:pPr>
              <w:tabs>
                <w:tab w:val="left" w:pos="567"/>
              </w:tabs>
              <w:jc w:val="center"/>
              <w:rPr>
                <w:rFonts w:ascii="Times New Roman" w:hAnsi="Times New Roman"/>
                <w:bCs/>
                <w:szCs w:val="22"/>
                <w:vertAlign w:val="subscript"/>
              </w:rPr>
            </w:pPr>
            <w:r w:rsidRPr="00C73974">
              <w:rPr>
                <w:rFonts w:ascii="Times New Roman" w:hAnsi="Times New Roman"/>
                <w:szCs w:val="22"/>
                <w:lang w:val="lv"/>
              </w:rPr>
              <w:t>MIC</w:t>
            </w:r>
            <w:r w:rsidRPr="00C73974">
              <w:rPr>
                <w:rFonts w:ascii="Times New Roman" w:hAnsi="Times New Roman"/>
                <w:szCs w:val="22"/>
                <w:vertAlign w:val="subscript"/>
                <w:lang w:val="lv"/>
              </w:rPr>
              <w:t>90</w:t>
            </w:r>
          </w:p>
        </w:tc>
      </w:tr>
      <w:tr w:rsidR="0016386F" w:rsidRPr="00E03C02" w14:paraId="71B00111" w14:textId="77777777" w:rsidTr="00C73974">
        <w:tc>
          <w:tcPr>
            <w:tcW w:w="1043" w:type="dxa"/>
            <w:vMerge/>
          </w:tcPr>
          <w:p w14:paraId="169DFBFB" w14:textId="77777777" w:rsidR="0016386F" w:rsidRPr="00C73974" w:rsidRDefault="0016386F" w:rsidP="0016386F">
            <w:pPr>
              <w:tabs>
                <w:tab w:val="left" w:pos="567"/>
              </w:tabs>
              <w:jc w:val="both"/>
              <w:rPr>
                <w:rFonts w:ascii="Times New Roman" w:hAnsi="Times New Roman"/>
                <w:bCs/>
                <w:szCs w:val="22"/>
              </w:rPr>
            </w:pPr>
          </w:p>
        </w:tc>
        <w:tc>
          <w:tcPr>
            <w:tcW w:w="0" w:type="auto"/>
            <w:vAlign w:val="center"/>
          </w:tcPr>
          <w:p w14:paraId="45D89384" w14:textId="5157222A" w:rsidR="0016386F" w:rsidRPr="00C73974" w:rsidRDefault="0016386F" w:rsidP="0016386F">
            <w:pPr>
              <w:tabs>
                <w:tab w:val="left" w:pos="567"/>
              </w:tabs>
              <w:jc w:val="center"/>
              <w:rPr>
                <w:rFonts w:ascii="Times New Roman" w:hAnsi="Times New Roman"/>
                <w:bCs/>
                <w:szCs w:val="22"/>
              </w:rPr>
            </w:pPr>
            <w:r w:rsidRPr="00C73974">
              <w:rPr>
                <w:rFonts w:ascii="Times New Roman" w:hAnsi="Times New Roman"/>
                <w:szCs w:val="22"/>
                <w:lang w:val="lv"/>
              </w:rPr>
              <w:t>11</w:t>
            </w:r>
          </w:p>
        </w:tc>
        <w:tc>
          <w:tcPr>
            <w:tcW w:w="0" w:type="auto"/>
            <w:vAlign w:val="center"/>
          </w:tcPr>
          <w:p w14:paraId="20A005CC" w14:textId="6F15BDE6" w:rsidR="0016386F" w:rsidRPr="00C73974" w:rsidRDefault="0016386F" w:rsidP="0016386F">
            <w:pPr>
              <w:tabs>
                <w:tab w:val="left" w:pos="567"/>
              </w:tabs>
              <w:jc w:val="center"/>
              <w:rPr>
                <w:rFonts w:ascii="Times New Roman" w:hAnsi="Times New Roman"/>
                <w:bCs/>
                <w:szCs w:val="22"/>
              </w:rPr>
            </w:pPr>
            <w:r w:rsidRPr="00C73974">
              <w:rPr>
                <w:rFonts w:ascii="Times New Roman" w:hAnsi="Times New Roman"/>
                <w:szCs w:val="22"/>
                <w:lang w:val="lv"/>
              </w:rPr>
              <w:t>135</w:t>
            </w:r>
          </w:p>
        </w:tc>
        <w:tc>
          <w:tcPr>
            <w:tcW w:w="0" w:type="auto"/>
            <w:vAlign w:val="center"/>
          </w:tcPr>
          <w:p w14:paraId="360B2A98" w14:textId="5E8A6BD4" w:rsidR="0016386F" w:rsidRPr="00C73974" w:rsidRDefault="0016386F" w:rsidP="0016386F">
            <w:pPr>
              <w:tabs>
                <w:tab w:val="left" w:pos="567"/>
              </w:tabs>
              <w:jc w:val="center"/>
              <w:rPr>
                <w:rFonts w:ascii="Times New Roman" w:hAnsi="Times New Roman"/>
                <w:bCs/>
                <w:szCs w:val="22"/>
              </w:rPr>
            </w:pPr>
            <w:r w:rsidRPr="00C73974">
              <w:rPr>
                <w:rFonts w:ascii="Times New Roman" w:hAnsi="Times New Roman"/>
                <w:szCs w:val="22"/>
                <w:lang w:val="lv"/>
              </w:rPr>
              <w:t>2</w:t>
            </w:r>
          </w:p>
        </w:tc>
        <w:tc>
          <w:tcPr>
            <w:tcW w:w="0" w:type="auto"/>
            <w:vAlign w:val="center"/>
          </w:tcPr>
          <w:p w14:paraId="656DC7A2" w14:textId="09FF5048" w:rsidR="0016386F" w:rsidRPr="00C73974" w:rsidRDefault="0016386F" w:rsidP="0016386F">
            <w:pPr>
              <w:tabs>
                <w:tab w:val="left" w:pos="567"/>
              </w:tabs>
              <w:jc w:val="center"/>
              <w:rPr>
                <w:rFonts w:ascii="Times New Roman" w:hAnsi="Times New Roman"/>
                <w:bCs/>
                <w:szCs w:val="22"/>
              </w:rPr>
            </w:pPr>
            <w:r w:rsidRPr="00C73974">
              <w:rPr>
                <w:rFonts w:ascii="Times New Roman" w:hAnsi="Times New Roman"/>
                <w:szCs w:val="22"/>
                <w:lang w:val="lv"/>
              </w:rPr>
              <w:t>1</w:t>
            </w:r>
          </w:p>
        </w:tc>
        <w:tc>
          <w:tcPr>
            <w:tcW w:w="0" w:type="auto"/>
            <w:vAlign w:val="center"/>
          </w:tcPr>
          <w:p w14:paraId="3F907774" w14:textId="51416993" w:rsidR="0016386F" w:rsidRPr="00C73974" w:rsidRDefault="0016386F" w:rsidP="0016386F">
            <w:pPr>
              <w:tabs>
                <w:tab w:val="left" w:pos="567"/>
              </w:tabs>
              <w:jc w:val="center"/>
              <w:rPr>
                <w:rFonts w:ascii="Times New Roman" w:hAnsi="Times New Roman"/>
                <w:bCs/>
                <w:szCs w:val="22"/>
              </w:rPr>
            </w:pPr>
            <w:r w:rsidRPr="00C73974">
              <w:rPr>
                <w:rFonts w:ascii="Times New Roman" w:hAnsi="Times New Roman"/>
                <w:szCs w:val="22"/>
                <w:lang w:val="lv"/>
              </w:rPr>
              <w:t>1</w:t>
            </w:r>
          </w:p>
        </w:tc>
        <w:tc>
          <w:tcPr>
            <w:tcW w:w="0" w:type="auto"/>
            <w:vAlign w:val="center"/>
          </w:tcPr>
          <w:p w14:paraId="2D608617" w14:textId="679CD20B" w:rsidR="0016386F" w:rsidRPr="00C73974" w:rsidRDefault="0016386F" w:rsidP="0016386F">
            <w:pPr>
              <w:tabs>
                <w:tab w:val="left" w:pos="567"/>
              </w:tabs>
              <w:jc w:val="center"/>
              <w:rPr>
                <w:rFonts w:ascii="Times New Roman" w:hAnsi="Times New Roman"/>
                <w:bCs/>
                <w:szCs w:val="22"/>
              </w:rPr>
            </w:pPr>
            <w:r w:rsidRPr="00C73974">
              <w:rPr>
                <w:rFonts w:ascii="Times New Roman" w:hAnsi="Times New Roman"/>
                <w:szCs w:val="22"/>
                <w:lang w:val="lv"/>
              </w:rPr>
              <w:t>1</w:t>
            </w:r>
          </w:p>
        </w:tc>
        <w:tc>
          <w:tcPr>
            <w:tcW w:w="0" w:type="auto"/>
            <w:vAlign w:val="center"/>
          </w:tcPr>
          <w:p w14:paraId="244382AC" w14:textId="644ED1BC" w:rsidR="0016386F" w:rsidRPr="00C73974" w:rsidRDefault="0016386F" w:rsidP="0016386F">
            <w:pPr>
              <w:tabs>
                <w:tab w:val="left" w:pos="567"/>
              </w:tabs>
              <w:jc w:val="center"/>
              <w:rPr>
                <w:rFonts w:ascii="Times New Roman" w:hAnsi="Times New Roman"/>
                <w:bCs/>
                <w:szCs w:val="22"/>
              </w:rPr>
            </w:pPr>
            <w:r w:rsidRPr="00C73974">
              <w:rPr>
                <w:rFonts w:ascii="Times New Roman" w:hAnsi="Times New Roman"/>
                <w:szCs w:val="22"/>
                <w:lang w:val="lv"/>
              </w:rPr>
              <w:t>148</w:t>
            </w:r>
          </w:p>
        </w:tc>
        <w:tc>
          <w:tcPr>
            <w:tcW w:w="0" w:type="auto"/>
            <w:vAlign w:val="center"/>
          </w:tcPr>
          <w:p w14:paraId="4CF8B8AE" w14:textId="513E557A" w:rsidR="0016386F" w:rsidRPr="00C73974" w:rsidRDefault="0016386F" w:rsidP="0016386F">
            <w:pPr>
              <w:tabs>
                <w:tab w:val="left" w:pos="567"/>
              </w:tabs>
              <w:jc w:val="center"/>
              <w:rPr>
                <w:rFonts w:ascii="Times New Roman" w:hAnsi="Times New Roman"/>
                <w:bCs/>
                <w:szCs w:val="22"/>
              </w:rPr>
            </w:pPr>
            <w:r w:rsidRPr="00C73974">
              <w:rPr>
                <w:rFonts w:ascii="Times New Roman" w:hAnsi="Times New Roman"/>
                <w:szCs w:val="22"/>
                <w:lang w:val="lv"/>
              </w:rPr>
              <w:t>98,0</w:t>
            </w:r>
          </w:p>
        </w:tc>
        <w:tc>
          <w:tcPr>
            <w:tcW w:w="0" w:type="auto"/>
            <w:vAlign w:val="center"/>
          </w:tcPr>
          <w:p w14:paraId="47318F66" w14:textId="49DF9FD2" w:rsidR="0016386F" w:rsidRPr="00C73974" w:rsidRDefault="0016386F" w:rsidP="0016386F">
            <w:pPr>
              <w:tabs>
                <w:tab w:val="left" w:pos="567"/>
              </w:tabs>
              <w:jc w:val="center"/>
              <w:rPr>
                <w:rFonts w:ascii="Times New Roman" w:hAnsi="Times New Roman"/>
                <w:bCs/>
                <w:szCs w:val="22"/>
              </w:rPr>
            </w:pPr>
            <w:r w:rsidRPr="00C73974">
              <w:rPr>
                <w:rFonts w:ascii="Times New Roman" w:hAnsi="Times New Roman"/>
                <w:szCs w:val="22"/>
                <w:lang w:val="lv"/>
              </w:rPr>
              <w:t>1</w:t>
            </w:r>
          </w:p>
        </w:tc>
        <w:tc>
          <w:tcPr>
            <w:tcW w:w="0" w:type="auto"/>
            <w:vAlign w:val="center"/>
          </w:tcPr>
          <w:p w14:paraId="691FCCCD" w14:textId="48D6DF90" w:rsidR="0016386F" w:rsidRPr="00C73974" w:rsidRDefault="0016386F" w:rsidP="0016386F">
            <w:pPr>
              <w:tabs>
                <w:tab w:val="left" w:pos="567"/>
              </w:tabs>
              <w:jc w:val="center"/>
              <w:rPr>
                <w:rFonts w:ascii="Times New Roman" w:hAnsi="Times New Roman"/>
                <w:bCs/>
                <w:szCs w:val="22"/>
              </w:rPr>
            </w:pPr>
            <w:r w:rsidRPr="00C73974">
              <w:rPr>
                <w:rFonts w:ascii="Times New Roman" w:hAnsi="Times New Roman"/>
                <w:szCs w:val="22"/>
                <w:lang w:val="lv"/>
              </w:rPr>
              <w:t>0,7</w:t>
            </w:r>
          </w:p>
        </w:tc>
        <w:tc>
          <w:tcPr>
            <w:tcW w:w="0" w:type="auto"/>
            <w:vAlign w:val="center"/>
          </w:tcPr>
          <w:p w14:paraId="7CD1CDE3" w14:textId="54C550E3" w:rsidR="0016386F" w:rsidRPr="00C73974" w:rsidRDefault="0016386F" w:rsidP="0016386F">
            <w:pPr>
              <w:tabs>
                <w:tab w:val="left" w:pos="567"/>
              </w:tabs>
              <w:jc w:val="center"/>
              <w:rPr>
                <w:rFonts w:ascii="Times New Roman" w:hAnsi="Times New Roman"/>
                <w:bCs/>
                <w:szCs w:val="22"/>
              </w:rPr>
            </w:pPr>
            <w:r w:rsidRPr="00C73974">
              <w:rPr>
                <w:rFonts w:ascii="Times New Roman" w:hAnsi="Times New Roman"/>
                <w:szCs w:val="22"/>
                <w:lang w:val="lv"/>
              </w:rPr>
              <w:t>2</w:t>
            </w:r>
          </w:p>
        </w:tc>
        <w:tc>
          <w:tcPr>
            <w:tcW w:w="0" w:type="auto"/>
            <w:vAlign w:val="center"/>
          </w:tcPr>
          <w:p w14:paraId="17D48623" w14:textId="6327FD3A" w:rsidR="0016386F" w:rsidRPr="00C73974" w:rsidRDefault="0016386F" w:rsidP="0016386F">
            <w:pPr>
              <w:tabs>
                <w:tab w:val="left" w:pos="567"/>
              </w:tabs>
              <w:jc w:val="center"/>
              <w:rPr>
                <w:rFonts w:ascii="Times New Roman" w:hAnsi="Times New Roman"/>
                <w:bCs/>
                <w:szCs w:val="22"/>
              </w:rPr>
            </w:pPr>
            <w:r w:rsidRPr="00C73974">
              <w:rPr>
                <w:rFonts w:ascii="Times New Roman" w:hAnsi="Times New Roman"/>
                <w:szCs w:val="22"/>
                <w:lang w:val="lv"/>
              </w:rPr>
              <w:t>1,3</w:t>
            </w:r>
          </w:p>
        </w:tc>
        <w:tc>
          <w:tcPr>
            <w:tcW w:w="0" w:type="auto"/>
            <w:vAlign w:val="center"/>
          </w:tcPr>
          <w:p w14:paraId="4F2AAC2E" w14:textId="70C47260" w:rsidR="0016386F" w:rsidRPr="00C73974" w:rsidRDefault="0016386F" w:rsidP="0016386F">
            <w:pPr>
              <w:tabs>
                <w:tab w:val="left" w:pos="567"/>
              </w:tabs>
              <w:jc w:val="center"/>
              <w:rPr>
                <w:rFonts w:ascii="Times New Roman" w:hAnsi="Times New Roman"/>
                <w:bCs/>
                <w:szCs w:val="22"/>
              </w:rPr>
            </w:pPr>
            <w:r w:rsidRPr="00C73974">
              <w:rPr>
                <w:rFonts w:ascii="Times New Roman" w:hAnsi="Times New Roman"/>
                <w:szCs w:val="22"/>
                <w:lang w:val="lv"/>
              </w:rPr>
              <w:t>0,5</w:t>
            </w:r>
          </w:p>
        </w:tc>
        <w:tc>
          <w:tcPr>
            <w:tcW w:w="0" w:type="auto"/>
            <w:vAlign w:val="center"/>
          </w:tcPr>
          <w:p w14:paraId="331C34C8" w14:textId="2EF7184A" w:rsidR="0016386F" w:rsidRPr="00C73974" w:rsidRDefault="0016386F" w:rsidP="0016386F">
            <w:pPr>
              <w:tabs>
                <w:tab w:val="left" w:pos="567"/>
              </w:tabs>
              <w:jc w:val="center"/>
              <w:rPr>
                <w:rFonts w:ascii="Times New Roman" w:hAnsi="Times New Roman"/>
                <w:bCs/>
                <w:szCs w:val="22"/>
              </w:rPr>
            </w:pPr>
            <w:r w:rsidRPr="00C73974">
              <w:rPr>
                <w:rFonts w:ascii="Times New Roman" w:hAnsi="Times New Roman"/>
                <w:szCs w:val="22"/>
                <w:lang w:val="lv"/>
              </w:rPr>
              <w:t>0,5</w:t>
            </w:r>
          </w:p>
        </w:tc>
      </w:tr>
      <w:tr w:rsidR="000C4DAD" w:rsidRPr="00E03C02" w14:paraId="168E22EA" w14:textId="77777777" w:rsidTr="00C73974">
        <w:tc>
          <w:tcPr>
            <w:tcW w:w="8583" w:type="dxa"/>
            <w:gridSpan w:val="15"/>
          </w:tcPr>
          <w:p w14:paraId="16F02A29" w14:textId="47E382F4" w:rsidR="000C4DAD" w:rsidRPr="00C73974" w:rsidRDefault="000C4DAD" w:rsidP="00282161">
            <w:pPr>
              <w:tabs>
                <w:tab w:val="left" w:pos="567"/>
              </w:tabs>
              <w:rPr>
                <w:rFonts w:ascii="Times New Roman" w:hAnsi="Times New Roman"/>
                <w:bCs/>
                <w:szCs w:val="22"/>
              </w:rPr>
            </w:pPr>
            <w:r w:rsidRPr="00C73974">
              <w:rPr>
                <w:rFonts w:ascii="Times New Roman" w:hAnsi="Times New Roman"/>
                <w:szCs w:val="22"/>
                <w:vertAlign w:val="superscript"/>
                <w:lang w:val="lv"/>
              </w:rPr>
              <w:t>1</w:t>
            </w:r>
            <w:r w:rsidRPr="00C73974">
              <w:rPr>
                <w:rFonts w:ascii="Times New Roman" w:hAnsi="Times New Roman"/>
                <w:szCs w:val="22"/>
                <w:lang w:val="lv"/>
              </w:rPr>
              <w:t xml:space="preserve"> Izolēts laikā no 2018. līdz 2020. gadam</w:t>
            </w:r>
          </w:p>
        </w:tc>
      </w:tr>
    </w:tbl>
    <w:p w14:paraId="24B09FB7" w14:textId="77777777" w:rsidR="00961FFB" w:rsidRPr="00C73974" w:rsidRDefault="00961FFB" w:rsidP="00961FFB">
      <w:pPr>
        <w:tabs>
          <w:tab w:val="left" w:pos="567"/>
        </w:tabs>
        <w:ind w:left="567"/>
        <w:jc w:val="both"/>
        <w:rPr>
          <w:rFonts w:ascii="Times New Roman" w:hAnsi="Times New Roman"/>
          <w:szCs w:val="22"/>
        </w:rPr>
      </w:pPr>
    </w:p>
    <w:tbl>
      <w:tblPr>
        <w:tblStyle w:val="TableGrid"/>
        <w:tblW w:w="0" w:type="auto"/>
        <w:tblInd w:w="279" w:type="dxa"/>
        <w:tblLook w:val="04A0" w:firstRow="1" w:lastRow="0" w:firstColumn="1" w:lastColumn="0" w:noHBand="0" w:noVBand="1"/>
      </w:tblPr>
      <w:tblGrid>
        <w:gridCol w:w="3186"/>
        <w:gridCol w:w="1902"/>
        <w:gridCol w:w="1905"/>
        <w:gridCol w:w="1788"/>
      </w:tblGrid>
      <w:tr w:rsidR="008A765C" w:rsidRPr="00E03C02" w14:paraId="548C2D40" w14:textId="77777777" w:rsidTr="00C73974">
        <w:tc>
          <w:tcPr>
            <w:tcW w:w="3186" w:type="dxa"/>
            <w:vMerge w:val="restart"/>
          </w:tcPr>
          <w:p w14:paraId="5CD89F44" w14:textId="2B38D7D7" w:rsidR="008A765C" w:rsidRPr="00C73974" w:rsidRDefault="00F42BC1" w:rsidP="00DA1A87">
            <w:pPr>
              <w:tabs>
                <w:tab w:val="left" w:pos="567"/>
              </w:tabs>
              <w:rPr>
                <w:rFonts w:ascii="Times New Roman" w:hAnsi="Times New Roman"/>
                <w:bCs/>
                <w:szCs w:val="22"/>
              </w:rPr>
            </w:pPr>
            <w:r>
              <w:rPr>
                <w:rFonts w:ascii="Times New Roman" w:hAnsi="Times New Roman"/>
                <w:szCs w:val="22"/>
                <w:lang w:val="lv"/>
              </w:rPr>
              <w:t>Mikro</w:t>
            </w:r>
            <w:r w:rsidR="008A765C" w:rsidRPr="00C73974">
              <w:rPr>
                <w:rFonts w:ascii="Times New Roman" w:hAnsi="Times New Roman"/>
                <w:szCs w:val="22"/>
                <w:lang w:val="lv"/>
              </w:rPr>
              <w:t>rganisms</w:t>
            </w:r>
          </w:p>
        </w:tc>
        <w:tc>
          <w:tcPr>
            <w:tcW w:w="5595" w:type="dxa"/>
            <w:gridSpan w:val="3"/>
          </w:tcPr>
          <w:p w14:paraId="610694ED" w14:textId="2E3A32D5" w:rsidR="008A765C" w:rsidRPr="00C73974" w:rsidRDefault="008A765C" w:rsidP="00DA1A87">
            <w:pPr>
              <w:tabs>
                <w:tab w:val="left" w:pos="567"/>
              </w:tabs>
              <w:jc w:val="center"/>
              <w:rPr>
                <w:rFonts w:ascii="Times New Roman" w:hAnsi="Times New Roman"/>
                <w:bCs/>
                <w:szCs w:val="22"/>
                <w:vertAlign w:val="superscript"/>
              </w:rPr>
            </w:pPr>
            <w:r w:rsidRPr="00C73974">
              <w:rPr>
                <w:rFonts w:ascii="Times New Roman" w:hAnsi="Times New Roman"/>
                <w:szCs w:val="22"/>
                <w:lang w:val="lv"/>
              </w:rPr>
              <w:t>Florfenikola minimālās inhibējošās koncentrācijas robežvērtības (µg/ml)</w:t>
            </w:r>
            <w:r w:rsidRPr="00C73974">
              <w:rPr>
                <w:rFonts w:ascii="Times New Roman" w:hAnsi="Times New Roman"/>
                <w:szCs w:val="22"/>
                <w:vertAlign w:val="superscript"/>
                <w:lang w:val="lv"/>
              </w:rPr>
              <w:t>2,3</w:t>
            </w:r>
          </w:p>
        </w:tc>
      </w:tr>
      <w:tr w:rsidR="008A765C" w:rsidRPr="00E03C02" w14:paraId="41751711" w14:textId="77777777" w:rsidTr="00C73974">
        <w:tc>
          <w:tcPr>
            <w:tcW w:w="3186" w:type="dxa"/>
            <w:vMerge/>
          </w:tcPr>
          <w:p w14:paraId="20B0D255" w14:textId="77777777" w:rsidR="008A765C" w:rsidRPr="00C73974" w:rsidRDefault="008A765C" w:rsidP="00DA1A87">
            <w:pPr>
              <w:tabs>
                <w:tab w:val="left" w:pos="567"/>
              </w:tabs>
              <w:rPr>
                <w:rFonts w:ascii="Times New Roman" w:hAnsi="Times New Roman"/>
                <w:bCs/>
                <w:szCs w:val="22"/>
              </w:rPr>
            </w:pPr>
          </w:p>
        </w:tc>
        <w:tc>
          <w:tcPr>
            <w:tcW w:w="1902" w:type="dxa"/>
          </w:tcPr>
          <w:p w14:paraId="3A81D7CD" w14:textId="4DA8B817" w:rsidR="008A765C" w:rsidRPr="00C73974" w:rsidRDefault="008A765C" w:rsidP="00DA1A87">
            <w:pPr>
              <w:tabs>
                <w:tab w:val="left" w:pos="567"/>
              </w:tabs>
              <w:jc w:val="center"/>
              <w:rPr>
                <w:rFonts w:ascii="Times New Roman" w:hAnsi="Times New Roman"/>
                <w:bCs/>
                <w:szCs w:val="22"/>
              </w:rPr>
            </w:pPr>
            <w:r w:rsidRPr="00C73974">
              <w:rPr>
                <w:rFonts w:ascii="Times New Roman" w:hAnsi="Times New Roman"/>
                <w:szCs w:val="22"/>
                <w:lang w:val="lv"/>
              </w:rPr>
              <w:t>Jutīgs</w:t>
            </w:r>
          </w:p>
        </w:tc>
        <w:tc>
          <w:tcPr>
            <w:tcW w:w="1905" w:type="dxa"/>
          </w:tcPr>
          <w:p w14:paraId="2240B3E8" w14:textId="2D479E7A" w:rsidR="008A765C" w:rsidRPr="00C73974" w:rsidRDefault="008A765C" w:rsidP="00DA1A87">
            <w:pPr>
              <w:tabs>
                <w:tab w:val="left" w:pos="567"/>
              </w:tabs>
              <w:jc w:val="center"/>
              <w:rPr>
                <w:rFonts w:ascii="Times New Roman" w:hAnsi="Times New Roman"/>
                <w:bCs/>
                <w:szCs w:val="22"/>
              </w:rPr>
            </w:pPr>
            <w:r w:rsidRPr="00C73974">
              <w:rPr>
                <w:rFonts w:ascii="Times New Roman" w:hAnsi="Times New Roman"/>
                <w:szCs w:val="22"/>
                <w:lang w:val="lv"/>
              </w:rPr>
              <w:t>Vidējs</w:t>
            </w:r>
          </w:p>
        </w:tc>
        <w:tc>
          <w:tcPr>
            <w:tcW w:w="1788" w:type="dxa"/>
          </w:tcPr>
          <w:p w14:paraId="27429C5B" w14:textId="7B6337E0" w:rsidR="008A765C" w:rsidRPr="00C73974" w:rsidRDefault="008A765C" w:rsidP="00DA1A87">
            <w:pPr>
              <w:tabs>
                <w:tab w:val="left" w:pos="567"/>
              </w:tabs>
              <w:jc w:val="center"/>
              <w:rPr>
                <w:rFonts w:ascii="Times New Roman" w:hAnsi="Times New Roman"/>
                <w:bCs/>
                <w:szCs w:val="22"/>
              </w:rPr>
            </w:pPr>
            <w:r w:rsidRPr="00C73974">
              <w:rPr>
                <w:rFonts w:ascii="Times New Roman" w:hAnsi="Times New Roman"/>
                <w:szCs w:val="22"/>
                <w:lang w:val="lv"/>
              </w:rPr>
              <w:t>Rezistents</w:t>
            </w:r>
          </w:p>
        </w:tc>
      </w:tr>
      <w:tr w:rsidR="008A765C" w:rsidRPr="00E03C02" w14:paraId="641D8633" w14:textId="77777777" w:rsidTr="00C73974">
        <w:tc>
          <w:tcPr>
            <w:tcW w:w="3186" w:type="dxa"/>
          </w:tcPr>
          <w:p w14:paraId="4402B002" w14:textId="389A191C" w:rsidR="008A765C" w:rsidRPr="00C73974" w:rsidRDefault="008A765C" w:rsidP="00DA1A87">
            <w:pPr>
              <w:tabs>
                <w:tab w:val="left" w:pos="567"/>
              </w:tabs>
              <w:rPr>
                <w:rFonts w:ascii="Times New Roman" w:hAnsi="Times New Roman"/>
                <w:bCs/>
                <w:i/>
                <w:iCs/>
                <w:szCs w:val="22"/>
              </w:rPr>
            </w:pPr>
            <w:r w:rsidRPr="00C73974">
              <w:rPr>
                <w:rFonts w:ascii="Times New Roman" w:hAnsi="Times New Roman"/>
                <w:i/>
                <w:iCs/>
                <w:szCs w:val="22"/>
                <w:lang w:val="lv"/>
              </w:rPr>
              <w:t xml:space="preserve">Actinobacillus pleuropneumoniae </w:t>
            </w:r>
          </w:p>
        </w:tc>
        <w:tc>
          <w:tcPr>
            <w:tcW w:w="1902" w:type="dxa"/>
          </w:tcPr>
          <w:p w14:paraId="3627057C" w14:textId="34619C31" w:rsidR="008A765C" w:rsidRPr="00C73974" w:rsidRDefault="008A765C" w:rsidP="00DA1A87">
            <w:pPr>
              <w:tabs>
                <w:tab w:val="left" w:pos="567"/>
              </w:tabs>
              <w:jc w:val="center"/>
              <w:rPr>
                <w:rFonts w:ascii="Times New Roman" w:hAnsi="Times New Roman"/>
                <w:bCs/>
                <w:szCs w:val="22"/>
              </w:rPr>
            </w:pPr>
            <w:r w:rsidRPr="00C73974">
              <w:rPr>
                <w:rFonts w:ascii="Times New Roman" w:hAnsi="Times New Roman"/>
                <w:szCs w:val="22"/>
                <w:lang w:val="lv"/>
              </w:rPr>
              <w:t>≤2</w:t>
            </w:r>
          </w:p>
        </w:tc>
        <w:tc>
          <w:tcPr>
            <w:tcW w:w="1905" w:type="dxa"/>
          </w:tcPr>
          <w:p w14:paraId="120A27D6" w14:textId="7C5B4D25" w:rsidR="008A765C" w:rsidRPr="00C73974" w:rsidRDefault="008A765C" w:rsidP="00DA1A87">
            <w:pPr>
              <w:tabs>
                <w:tab w:val="left" w:pos="567"/>
              </w:tabs>
              <w:jc w:val="center"/>
              <w:rPr>
                <w:rFonts w:ascii="Times New Roman" w:hAnsi="Times New Roman"/>
                <w:bCs/>
                <w:szCs w:val="22"/>
              </w:rPr>
            </w:pPr>
            <w:r w:rsidRPr="00C73974">
              <w:rPr>
                <w:rFonts w:ascii="Times New Roman" w:hAnsi="Times New Roman"/>
                <w:szCs w:val="22"/>
                <w:lang w:val="lv"/>
              </w:rPr>
              <w:t>4</w:t>
            </w:r>
          </w:p>
        </w:tc>
        <w:tc>
          <w:tcPr>
            <w:tcW w:w="1788" w:type="dxa"/>
          </w:tcPr>
          <w:p w14:paraId="2AA702A7" w14:textId="43FF662E" w:rsidR="008A765C" w:rsidRPr="00C73974" w:rsidRDefault="008A765C" w:rsidP="00DA1A87">
            <w:pPr>
              <w:tabs>
                <w:tab w:val="left" w:pos="567"/>
              </w:tabs>
              <w:jc w:val="center"/>
              <w:rPr>
                <w:rFonts w:ascii="Times New Roman" w:hAnsi="Times New Roman"/>
                <w:bCs/>
                <w:szCs w:val="22"/>
              </w:rPr>
            </w:pPr>
            <w:r w:rsidRPr="00C73974">
              <w:rPr>
                <w:rFonts w:ascii="Times New Roman" w:hAnsi="Times New Roman"/>
                <w:szCs w:val="22"/>
                <w:lang w:val="lv"/>
              </w:rPr>
              <w:t>≥8</w:t>
            </w:r>
          </w:p>
        </w:tc>
      </w:tr>
      <w:tr w:rsidR="008A765C" w:rsidRPr="00E03C02" w14:paraId="2C56A3B6" w14:textId="77777777" w:rsidTr="00C73974">
        <w:tc>
          <w:tcPr>
            <w:tcW w:w="3186" w:type="dxa"/>
          </w:tcPr>
          <w:p w14:paraId="5BB241F2" w14:textId="6BCB7B92" w:rsidR="008A765C" w:rsidRPr="00C73974" w:rsidRDefault="008A765C" w:rsidP="00DA1A87">
            <w:pPr>
              <w:tabs>
                <w:tab w:val="left" w:pos="567"/>
              </w:tabs>
              <w:rPr>
                <w:rFonts w:ascii="Times New Roman" w:hAnsi="Times New Roman"/>
                <w:bCs/>
                <w:i/>
                <w:iCs/>
                <w:szCs w:val="22"/>
              </w:rPr>
            </w:pPr>
            <w:r w:rsidRPr="00C73974">
              <w:rPr>
                <w:rFonts w:ascii="Times New Roman" w:hAnsi="Times New Roman"/>
                <w:i/>
                <w:iCs/>
                <w:szCs w:val="22"/>
                <w:lang w:val="lv"/>
              </w:rPr>
              <w:t>Pasteurella multocida</w:t>
            </w:r>
          </w:p>
        </w:tc>
        <w:tc>
          <w:tcPr>
            <w:tcW w:w="1902" w:type="dxa"/>
          </w:tcPr>
          <w:p w14:paraId="6098BE93" w14:textId="1DEAE5E9" w:rsidR="008A765C" w:rsidRPr="00C73974" w:rsidRDefault="008A765C" w:rsidP="00DA1A87">
            <w:pPr>
              <w:tabs>
                <w:tab w:val="left" w:pos="567"/>
              </w:tabs>
              <w:jc w:val="center"/>
              <w:rPr>
                <w:rFonts w:ascii="Times New Roman" w:hAnsi="Times New Roman"/>
                <w:bCs/>
                <w:szCs w:val="22"/>
              </w:rPr>
            </w:pPr>
            <w:r w:rsidRPr="00C73974">
              <w:rPr>
                <w:rFonts w:ascii="Times New Roman" w:hAnsi="Times New Roman"/>
                <w:szCs w:val="22"/>
                <w:lang w:val="lv"/>
              </w:rPr>
              <w:t>≤2</w:t>
            </w:r>
          </w:p>
        </w:tc>
        <w:tc>
          <w:tcPr>
            <w:tcW w:w="1905" w:type="dxa"/>
          </w:tcPr>
          <w:p w14:paraId="5ED3E930" w14:textId="73916E60" w:rsidR="008A765C" w:rsidRPr="00C73974" w:rsidRDefault="008A765C" w:rsidP="00DA1A87">
            <w:pPr>
              <w:tabs>
                <w:tab w:val="left" w:pos="567"/>
              </w:tabs>
              <w:jc w:val="center"/>
              <w:rPr>
                <w:rFonts w:ascii="Times New Roman" w:hAnsi="Times New Roman"/>
                <w:bCs/>
                <w:szCs w:val="22"/>
              </w:rPr>
            </w:pPr>
            <w:r w:rsidRPr="00C73974">
              <w:rPr>
                <w:rFonts w:ascii="Times New Roman" w:hAnsi="Times New Roman"/>
                <w:szCs w:val="22"/>
                <w:lang w:val="lv"/>
              </w:rPr>
              <w:t>4</w:t>
            </w:r>
          </w:p>
        </w:tc>
        <w:tc>
          <w:tcPr>
            <w:tcW w:w="1788" w:type="dxa"/>
          </w:tcPr>
          <w:p w14:paraId="02A5C3D6" w14:textId="2F747EE2" w:rsidR="008A765C" w:rsidRPr="00C73974" w:rsidRDefault="008A765C" w:rsidP="00DA1A87">
            <w:pPr>
              <w:tabs>
                <w:tab w:val="left" w:pos="567"/>
              </w:tabs>
              <w:jc w:val="center"/>
              <w:rPr>
                <w:rFonts w:ascii="Times New Roman" w:hAnsi="Times New Roman"/>
                <w:bCs/>
                <w:szCs w:val="22"/>
              </w:rPr>
            </w:pPr>
            <w:r w:rsidRPr="00C73974">
              <w:rPr>
                <w:rFonts w:ascii="Times New Roman" w:hAnsi="Times New Roman"/>
                <w:szCs w:val="22"/>
                <w:lang w:val="lv"/>
              </w:rPr>
              <w:t>≥8</w:t>
            </w:r>
          </w:p>
        </w:tc>
      </w:tr>
      <w:tr w:rsidR="008A765C" w:rsidRPr="00E03C02" w14:paraId="5F02A97B" w14:textId="77777777" w:rsidTr="00C73974">
        <w:tc>
          <w:tcPr>
            <w:tcW w:w="8781" w:type="dxa"/>
            <w:gridSpan w:val="4"/>
          </w:tcPr>
          <w:p w14:paraId="5D769DBA" w14:textId="30CA622A" w:rsidR="008A765C" w:rsidRPr="00C73974" w:rsidRDefault="000C4DAD">
            <w:pPr>
              <w:tabs>
                <w:tab w:val="left" w:pos="567"/>
              </w:tabs>
              <w:rPr>
                <w:rFonts w:ascii="Times New Roman" w:hAnsi="Times New Roman"/>
                <w:sz w:val="16"/>
                <w:szCs w:val="16"/>
              </w:rPr>
            </w:pPr>
            <w:r w:rsidRPr="00C73974">
              <w:rPr>
                <w:rFonts w:ascii="Times New Roman" w:hAnsi="Times New Roman"/>
                <w:szCs w:val="22"/>
                <w:vertAlign w:val="superscript"/>
                <w:lang w:val="lv"/>
              </w:rPr>
              <w:t>2</w:t>
            </w:r>
            <w:r w:rsidRPr="00C73974">
              <w:rPr>
                <w:rFonts w:ascii="Times New Roman" w:hAnsi="Times New Roman"/>
                <w:szCs w:val="22"/>
                <w:lang w:val="lv"/>
              </w:rPr>
              <w:t xml:space="preserve"> </w:t>
            </w:r>
            <w:r w:rsidRPr="00C73974">
              <w:rPr>
                <w:rFonts w:ascii="Times New Roman" w:hAnsi="Times New Roman"/>
                <w:sz w:val="16"/>
                <w:szCs w:val="16"/>
                <w:lang w:val="lv"/>
              </w:rPr>
              <w:t>Clinical and Laboratory Standards Institute (CLSI). 2018. Performance Standards for Antimicrobial Disk and Dilution Susceptibility Tests for Bacteria Isolated From Animals: 4th ed. CLSI supplement VET08. Clinical and Laboratory Standards Institute</w:t>
            </w:r>
          </w:p>
          <w:p w14:paraId="4FC8A22E" w14:textId="1BB64271" w:rsidR="008841A3" w:rsidRPr="00C73974" w:rsidRDefault="000C4DAD" w:rsidP="00DA1A87">
            <w:pPr>
              <w:tabs>
                <w:tab w:val="left" w:pos="567"/>
              </w:tabs>
              <w:rPr>
                <w:rFonts w:ascii="Times New Roman" w:hAnsi="Times New Roman"/>
                <w:bCs/>
                <w:szCs w:val="22"/>
              </w:rPr>
            </w:pPr>
            <w:r w:rsidRPr="00C73974">
              <w:rPr>
                <w:rFonts w:ascii="Times New Roman" w:hAnsi="Times New Roman"/>
                <w:sz w:val="16"/>
                <w:szCs w:val="16"/>
                <w:vertAlign w:val="superscript"/>
                <w:lang w:val="lv"/>
              </w:rPr>
              <w:lastRenderedPageBreak/>
              <w:t>3</w:t>
            </w:r>
            <w:r w:rsidRPr="00C73974">
              <w:rPr>
                <w:rFonts w:ascii="Times New Roman" w:hAnsi="Times New Roman"/>
                <w:sz w:val="16"/>
                <w:szCs w:val="16"/>
                <w:lang w:val="lv"/>
              </w:rPr>
              <w:t xml:space="preserve"> CLSI. 2017. Methods for Susceptibility Testing of Infrequently Isolated or Fastidious Bacteria Isolated From Animals. 1st ed. CLSI supplement VET06. Clinical and Laboratory Standards Institute</w:t>
            </w:r>
          </w:p>
        </w:tc>
      </w:tr>
    </w:tbl>
    <w:p w14:paraId="29FA8234" w14:textId="77777777" w:rsidR="008A765C" w:rsidRPr="00C73974" w:rsidRDefault="008A765C" w:rsidP="00DA1A87">
      <w:pPr>
        <w:tabs>
          <w:tab w:val="left" w:pos="567"/>
        </w:tabs>
        <w:jc w:val="both"/>
        <w:rPr>
          <w:rFonts w:ascii="Times New Roman" w:hAnsi="Times New Roman"/>
          <w:bCs/>
          <w:szCs w:val="22"/>
        </w:rPr>
      </w:pPr>
    </w:p>
    <w:p w14:paraId="0A383C6F" w14:textId="0F327E30" w:rsidR="00961FFB" w:rsidRPr="00C73974" w:rsidRDefault="00961FFB" w:rsidP="006E6E57">
      <w:pPr>
        <w:tabs>
          <w:tab w:val="left" w:pos="567"/>
        </w:tabs>
        <w:ind w:left="567"/>
        <w:jc w:val="both"/>
        <w:rPr>
          <w:rFonts w:ascii="Times New Roman" w:hAnsi="Times New Roman"/>
          <w:bCs/>
          <w:szCs w:val="22"/>
          <w:lang w:val="lv"/>
        </w:rPr>
      </w:pPr>
      <w:r w:rsidRPr="00C73974">
        <w:rPr>
          <w:rFonts w:ascii="Times New Roman" w:hAnsi="Times New Roman"/>
          <w:szCs w:val="22"/>
          <w:lang w:val="lv"/>
        </w:rPr>
        <w:t xml:space="preserve">Rezistence pret florfenikolu atrodama floR gēnā, kas ir cieši saistīts ar floR izplūdes sūkni, kas parasti ir nodrošināts ar plazmīdām un horizontāli pārnests </w:t>
      </w:r>
      <w:r w:rsidR="0057036C">
        <w:rPr>
          <w:rFonts w:ascii="Times New Roman" w:hAnsi="Times New Roman"/>
          <w:szCs w:val="22"/>
          <w:lang w:val="lv"/>
        </w:rPr>
        <w:t xml:space="preserve">uz </w:t>
      </w:r>
      <w:r w:rsidRPr="00C73974">
        <w:rPr>
          <w:rFonts w:ascii="Times New Roman" w:hAnsi="Times New Roman"/>
          <w:szCs w:val="22"/>
          <w:lang w:val="lv"/>
        </w:rPr>
        <w:t xml:space="preserve">citām </w:t>
      </w:r>
      <w:r w:rsidRPr="00C73974">
        <w:rPr>
          <w:rFonts w:ascii="Times New Roman" w:hAnsi="Times New Roman"/>
          <w:i/>
          <w:iCs/>
          <w:szCs w:val="22"/>
          <w:lang w:val="lv"/>
        </w:rPr>
        <w:t>Pasteurellaceae</w:t>
      </w:r>
      <w:r w:rsidRPr="00C73974">
        <w:rPr>
          <w:rFonts w:ascii="Times New Roman" w:hAnsi="Times New Roman"/>
          <w:szCs w:val="22"/>
          <w:lang w:val="lv"/>
        </w:rPr>
        <w:t xml:space="preserve"> sugām. Ir noskaidrots, ka </w:t>
      </w:r>
      <w:r w:rsidRPr="00C73974">
        <w:rPr>
          <w:rFonts w:ascii="Times New Roman" w:hAnsi="Times New Roman"/>
          <w:i/>
          <w:iCs/>
          <w:szCs w:val="22"/>
          <w:lang w:val="lv"/>
        </w:rPr>
        <w:t>Pasteurellaceae</w:t>
      </w:r>
      <w:r w:rsidRPr="00C73974">
        <w:rPr>
          <w:rFonts w:ascii="Times New Roman" w:hAnsi="Times New Roman"/>
          <w:szCs w:val="22"/>
          <w:lang w:val="lv"/>
        </w:rPr>
        <w:t xml:space="preserve"> sugās floR gēnus nodrošina šādas plazmīdas: pFA11, pMAF5, pMAF6, pM3446F, p518, pCCK381, pCCK1900.</w:t>
      </w:r>
    </w:p>
    <w:p w14:paraId="48A04378" w14:textId="77777777" w:rsidR="00961FFB" w:rsidRPr="00C73974" w:rsidRDefault="00961FFB" w:rsidP="00961FFB">
      <w:pPr>
        <w:tabs>
          <w:tab w:val="left" w:pos="567"/>
        </w:tabs>
        <w:ind w:left="567"/>
        <w:jc w:val="both"/>
        <w:rPr>
          <w:rFonts w:ascii="Times New Roman" w:hAnsi="Times New Roman"/>
          <w:bCs/>
          <w:szCs w:val="22"/>
          <w:lang w:val="lv"/>
        </w:rPr>
      </w:pPr>
    </w:p>
    <w:p w14:paraId="3D6132A1" w14:textId="36790010" w:rsidR="0033426C" w:rsidRPr="00C73974" w:rsidRDefault="0033426C" w:rsidP="0033426C">
      <w:pPr>
        <w:tabs>
          <w:tab w:val="left" w:pos="567"/>
        </w:tabs>
        <w:ind w:left="567"/>
        <w:jc w:val="both"/>
        <w:rPr>
          <w:rFonts w:ascii="Times New Roman" w:hAnsi="Times New Roman"/>
          <w:bCs/>
          <w:szCs w:val="22"/>
        </w:rPr>
      </w:pPr>
      <w:r w:rsidRPr="00C73974">
        <w:rPr>
          <w:rFonts w:ascii="Times New Roman" w:hAnsi="Times New Roman"/>
          <w:szCs w:val="22"/>
          <w:lang w:val="lv"/>
        </w:rPr>
        <w:t xml:space="preserve">Rezistence pret florfenikolu ir novērota arī </w:t>
      </w:r>
      <w:r w:rsidRPr="00C73974">
        <w:rPr>
          <w:rFonts w:ascii="Times New Roman" w:hAnsi="Times New Roman"/>
          <w:i/>
          <w:iCs/>
          <w:szCs w:val="22"/>
          <w:lang w:val="lv"/>
        </w:rPr>
        <w:t>Salmonella typhimurium</w:t>
      </w:r>
      <w:r w:rsidRPr="00C73974">
        <w:rPr>
          <w:rFonts w:ascii="Times New Roman" w:hAnsi="Times New Roman"/>
          <w:szCs w:val="22"/>
          <w:lang w:val="lv"/>
        </w:rPr>
        <w:t xml:space="preserve"> un citos pārtikas patogēnos.</w:t>
      </w:r>
    </w:p>
    <w:p w14:paraId="54E02886" w14:textId="77777777" w:rsidR="0033426C" w:rsidRPr="00C73974" w:rsidRDefault="0033426C" w:rsidP="0033426C">
      <w:pPr>
        <w:tabs>
          <w:tab w:val="left" w:pos="567"/>
        </w:tabs>
        <w:ind w:left="567"/>
        <w:jc w:val="both"/>
        <w:rPr>
          <w:rFonts w:ascii="Times New Roman" w:hAnsi="Times New Roman"/>
          <w:bCs/>
          <w:szCs w:val="22"/>
        </w:rPr>
      </w:pPr>
    </w:p>
    <w:p w14:paraId="4947D2C0" w14:textId="5A870D50" w:rsidR="0033426C" w:rsidRPr="00C73974" w:rsidRDefault="0033426C" w:rsidP="008E779F">
      <w:pPr>
        <w:tabs>
          <w:tab w:val="left" w:pos="567"/>
        </w:tabs>
        <w:ind w:left="567"/>
        <w:rPr>
          <w:rFonts w:ascii="Times New Roman" w:hAnsi="Times New Roman"/>
          <w:bCs/>
          <w:szCs w:val="22"/>
          <w:lang w:val="lv"/>
        </w:rPr>
      </w:pPr>
      <w:r w:rsidRPr="00C73974">
        <w:rPr>
          <w:rFonts w:ascii="Times New Roman" w:hAnsi="Times New Roman"/>
          <w:szCs w:val="22"/>
          <w:lang w:val="lv"/>
        </w:rPr>
        <w:t>Starp fenikolu klases vielām pastāv krusteniskā rezistence. Turklāt ir identificēti citi rezistenci nodrošinoši gēni, kas var atrasties plazmīdās vai transpozonos, piemēram, cfr gēnā, kas rada krustenisko rezistenci pleiromutilīnu, oksazolidinonu, fenikolu, A streptogramīna un linkozamīdu starpā.</w:t>
      </w:r>
    </w:p>
    <w:p w14:paraId="5C4FCE05" w14:textId="77777777" w:rsidR="00C56030" w:rsidRPr="00C73974" w:rsidRDefault="00C56030" w:rsidP="00A92FBB">
      <w:pPr>
        <w:tabs>
          <w:tab w:val="left" w:pos="567"/>
        </w:tabs>
        <w:rPr>
          <w:rFonts w:ascii="Times New Roman" w:hAnsi="Times New Roman"/>
          <w:szCs w:val="22"/>
          <w:lang w:val="lv"/>
        </w:rPr>
      </w:pPr>
    </w:p>
    <w:p w14:paraId="7C9F81B6" w14:textId="77777777" w:rsidR="001B44D7" w:rsidRPr="00C73974" w:rsidRDefault="00F21150" w:rsidP="00F21150">
      <w:pPr>
        <w:tabs>
          <w:tab w:val="left" w:pos="567"/>
        </w:tabs>
        <w:ind w:left="567" w:hanging="567"/>
        <w:rPr>
          <w:rFonts w:ascii="Times New Roman" w:hAnsi="Times New Roman"/>
          <w:b/>
          <w:szCs w:val="22"/>
          <w:lang w:val="lv"/>
        </w:rPr>
      </w:pPr>
      <w:r w:rsidRPr="00C73974">
        <w:rPr>
          <w:rFonts w:ascii="Times New Roman" w:hAnsi="Times New Roman"/>
          <w:b/>
          <w:bCs/>
          <w:szCs w:val="22"/>
          <w:lang w:val="lv"/>
        </w:rPr>
        <w:t>4.3.</w:t>
      </w:r>
      <w:r w:rsidRPr="00C73974">
        <w:rPr>
          <w:rFonts w:ascii="Times New Roman" w:hAnsi="Times New Roman"/>
          <w:b/>
          <w:bCs/>
          <w:szCs w:val="22"/>
          <w:lang w:val="lv"/>
        </w:rPr>
        <w:tab/>
        <w:t xml:space="preserve">Farmakokinētiskās īpašības </w:t>
      </w:r>
    </w:p>
    <w:p w14:paraId="0E40128A" w14:textId="77777777" w:rsidR="00AD6106" w:rsidRPr="00C73974" w:rsidRDefault="00AD6106" w:rsidP="00323C1A">
      <w:pPr>
        <w:tabs>
          <w:tab w:val="left" w:pos="567"/>
        </w:tabs>
        <w:ind w:left="567"/>
        <w:rPr>
          <w:rFonts w:ascii="Times New Roman" w:hAnsi="Times New Roman"/>
          <w:szCs w:val="22"/>
          <w:lang w:val="lv"/>
        </w:rPr>
      </w:pPr>
    </w:p>
    <w:p w14:paraId="4B13EF81" w14:textId="3EBD1CFC" w:rsidR="00A92FBB" w:rsidRPr="00C73974" w:rsidRDefault="00A92FBB" w:rsidP="00A92FBB">
      <w:pPr>
        <w:tabs>
          <w:tab w:val="left" w:pos="567"/>
        </w:tabs>
        <w:ind w:left="567"/>
        <w:jc w:val="both"/>
        <w:rPr>
          <w:rFonts w:ascii="Times New Roman" w:hAnsi="Times New Roman"/>
          <w:szCs w:val="22"/>
          <w:lang w:val="lv"/>
        </w:rPr>
      </w:pPr>
      <w:r w:rsidRPr="00C73974">
        <w:rPr>
          <w:rFonts w:ascii="Times New Roman" w:hAnsi="Times New Roman"/>
          <w:szCs w:val="22"/>
          <w:lang w:val="lv"/>
        </w:rPr>
        <w:t xml:space="preserve">Pēc lietošanas cūkām, eksperimentālos apstākļos caur zondi ievadot devu 15 mg/kg, florfenikola uzsūkšanās bija mainīga, taču maksimālā koncentrācija serumā, kas ir aptuveni 5 μg/ml, tika sasniegta apmēram 2 stundas pēc šo zāļu lietošanas. Terminālais pusperiods bija no 2 līdz 3 stundām. Kad cūkām 5 dienas bija brīva piekļuve dzeramajam ūdenim ar </w:t>
      </w:r>
      <w:r w:rsidR="0057036C">
        <w:rPr>
          <w:rFonts w:ascii="Times New Roman" w:hAnsi="Times New Roman"/>
          <w:szCs w:val="22"/>
          <w:lang w:val="lv"/>
        </w:rPr>
        <w:t>flor</w:t>
      </w:r>
      <w:r w:rsidRPr="00C73974">
        <w:rPr>
          <w:rFonts w:ascii="Times New Roman" w:hAnsi="Times New Roman"/>
          <w:szCs w:val="22"/>
          <w:lang w:val="lv"/>
        </w:rPr>
        <w:t>fenikolu koncentrācijā 100 mg florfenikola vienā litrā ūdens, florfenikola koncentrācija serumā visā 5 dienu ārstēšanas periodā pārsniedza 1 μg/ml, izņemot pāris reizes</w:t>
      </w:r>
      <w:r w:rsidR="0057036C">
        <w:rPr>
          <w:rFonts w:ascii="Times New Roman" w:hAnsi="Times New Roman"/>
          <w:szCs w:val="22"/>
          <w:lang w:val="lv"/>
        </w:rPr>
        <w:t>,</w:t>
      </w:r>
      <w:r w:rsidRPr="00C73974">
        <w:rPr>
          <w:rFonts w:ascii="Times New Roman" w:hAnsi="Times New Roman"/>
          <w:szCs w:val="22"/>
          <w:lang w:val="lv"/>
        </w:rPr>
        <w:t xml:space="preserve"> kad tā uz neilgu laiku bija mazāka par 1 μg/ml.</w:t>
      </w:r>
    </w:p>
    <w:p w14:paraId="56D80A9E" w14:textId="77777777" w:rsidR="00A92FBB" w:rsidRPr="00C73974" w:rsidRDefault="00A92FBB" w:rsidP="00A92FBB">
      <w:pPr>
        <w:tabs>
          <w:tab w:val="left" w:pos="567"/>
        </w:tabs>
        <w:ind w:left="567"/>
        <w:jc w:val="both"/>
        <w:rPr>
          <w:rFonts w:ascii="Times New Roman" w:hAnsi="Times New Roman"/>
          <w:szCs w:val="22"/>
          <w:lang w:val="lv"/>
        </w:rPr>
      </w:pPr>
      <w:r w:rsidRPr="00C73974">
        <w:rPr>
          <w:rFonts w:ascii="Times New Roman" w:hAnsi="Times New Roman"/>
          <w:szCs w:val="22"/>
          <w:lang w:val="lv"/>
        </w:rPr>
        <w:t>Pēc uzsūkšanās un izkliedes florfenikols cūku organismā tiek apjomīgi metabolizēts un strauji izvadīts, galvenokārt ar urīnu.</w:t>
      </w:r>
    </w:p>
    <w:p w14:paraId="18EDD795" w14:textId="73E24C1F" w:rsidR="006235F7" w:rsidRPr="00C73974" w:rsidRDefault="00A92FBB" w:rsidP="00D0368B">
      <w:pPr>
        <w:tabs>
          <w:tab w:val="left" w:pos="567"/>
        </w:tabs>
        <w:ind w:left="567"/>
        <w:jc w:val="both"/>
        <w:rPr>
          <w:rFonts w:ascii="Times New Roman" w:hAnsi="Times New Roman"/>
          <w:szCs w:val="22"/>
          <w:lang w:val="lv"/>
        </w:rPr>
      </w:pPr>
      <w:r w:rsidRPr="00C73974">
        <w:rPr>
          <w:rFonts w:ascii="Times New Roman" w:hAnsi="Times New Roman"/>
          <w:szCs w:val="22"/>
          <w:lang w:val="lv"/>
        </w:rPr>
        <w:t>Pierādīts, ka pēc florfenikola parenterālas ievadīšanas cūkām zāļu vielas koncentrācija plaušās ir līdzīga koncentrācijai serumā.</w:t>
      </w:r>
    </w:p>
    <w:p w14:paraId="67F47E3D" w14:textId="77777777" w:rsidR="00362C19" w:rsidRPr="00C73974" w:rsidRDefault="00362C19" w:rsidP="00D0368B">
      <w:pPr>
        <w:tabs>
          <w:tab w:val="left" w:pos="567"/>
        </w:tabs>
        <w:ind w:left="567"/>
        <w:jc w:val="both"/>
        <w:rPr>
          <w:rFonts w:ascii="Times New Roman" w:hAnsi="Times New Roman"/>
          <w:szCs w:val="22"/>
          <w:lang w:val="lv"/>
        </w:rPr>
      </w:pPr>
    </w:p>
    <w:p w14:paraId="39112E4D" w14:textId="4F0C27D2" w:rsidR="00362C19" w:rsidRPr="00C73974" w:rsidRDefault="00362C19" w:rsidP="00D0368B">
      <w:pPr>
        <w:tabs>
          <w:tab w:val="left" w:pos="567"/>
        </w:tabs>
        <w:ind w:left="567"/>
        <w:jc w:val="both"/>
        <w:rPr>
          <w:rFonts w:ascii="Times New Roman" w:hAnsi="Times New Roman"/>
          <w:b/>
          <w:bCs/>
          <w:szCs w:val="22"/>
        </w:rPr>
      </w:pPr>
      <w:r w:rsidRPr="00C73974">
        <w:rPr>
          <w:rFonts w:ascii="Times New Roman" w:hAnsi="Times New Roman"/>
          <w:b/>
          <w:bCs/>
          <w:szCs w:val="22"/>
          <w:lang w:val="lv"/>
        </w:rPr>
        <w:t>Ietekme uz vidi</w:t>
      </w:r>
    </w:p>
    <w:p w14:paraId="56070E29" w14:textId="6C27E947" w:rsidR="00362C19" w:rsidRPr="00C73974" w:rsidRDefault="00362C19" w:rsidP="00D0368B">
      <w:pPr>
        <w:tabs>
          <w:tab w:val="left" w:pos="567"/>
        </w:tabs>
        <w:ind w:left="567"/>
        <w:jc w:val="both"/>
        <w:rPr>
          <w:rFonts w:ascii="Times New Roman" w:hAnsi="Times New Roman"/>
          <w:szCs w:val="22"/>
        </w:rPr>
      </w:pPr>
      <w:r w:rsidRPr="00C73974">
        <w:rPr>
          <w:rFonts w:ascii="Times New Roman" w:hAnsi="Times New Roman"/>
          <w:szCs w:val="22"/>
          <w:lang w:val="lv"/>
        </w:rPr>
        <w:t>Florfenikols ir toksisks sauszemes augiem, zilaļģēm un gruntsūdens organismiem.</w:t>
      </w:r>
    </w:p>
    <w:p w14:paraId="4919A00C" w14:textId="77777777" w:rsidR="006235F7" w:rsidRPr="00C73974" w:rsidRDefault="006235F7" w:rsidP="006235F7">
      <w:pPr>
        <w:tabs>
          <w:tab w:val="left" w:pos="567"/>
        </w:tabs>
        <w:ind w:left="567" w:hanging="567"/>
        <w:jc w:val="both"/>
        <w:rPr>
          <w:rFonts w:ascii="Times New Roman" w:hAnsi="Times New Roman"/>
          <w:szCs w:val="22"/>
        </w:rPr>
      </w:pPr>
    </w:p>
    <w:p w14:paraId="532761FB" w14:textId="77777777" w:rsidR="008F05D7" w:rsidRPr="00C73974" w:rsidRDefault="008F05D7" w:rsidP="006235F7">
      <w:pPr>
        <w:tabs>
          <w:tab w:val="left" w:pos="567"/>
        </w:tabs>
        <w:ind w:left="567" w:hanging="567"/>
        <w:jc w:val="both"/>
        <w:rPr>
          <w:rFonts w:ascii="Times New Roman" w:hAnsi="Times New Roman"/>
          <w:szCs w:val="22"/>
        </w:rPr>
      </w:pPr>
    </w:p>
    <w:p w14:paraId="347B1EE4" w14:textId="6BBCE7E8" w:rsidR="00323C1A" w:rsidRPr="00C73974" w:rsidRDefault="00F21150" w:rsidP="006235F7">
      <w:pPr>
        <w:tabs>
          <w:tab w:val="left" w:pos="567"/>
        </w:tabs>
        <w:ind w:left="567" w:hanging="567"/>
        <w:jc w:val="both"/>
        <w:rPr>
          <w:rFonts w:ascii="Times New Roman" w:hAnsi="Times New Roman"/>
          <w:szCs w:val="22"/>
        </w:rPr>
      </w:pPr>
      <w:r w:rsidRPr="00C73974">
        <w:rPr>
          <w:rFonts w:ascii="Times New Roman" w:hAnsi="Times New Roman"/>
          <w:b/>
          <w:bCs/>
          <w:szCs w:val="22"/>
          <w:lang w:val="lv"/>
        </w:rPr>
        <w:t>5.</w:t>
      </w:r>
      <w:r w:rsidRPr="00C73974">
        <w:rPr>
          <w:rFonts w:ascii="Times New Roman" w:hAnsi="Times New Roman"/>
          <w:b/>
          <w:bCs/>
          <w:szCs w:val="22"/>
          <w:lang w:val="lv"/>
        </w:rPr>
        <w:tab/>
        <w:t>FARMACEITISKĀ INFORMĀCIJA</w:t>
      </w:r>
    </w:p>
    <w:p w14:paraId="725CF275" w14:textId="77777777" w:rsidR="00323C1A" w:rsidRPr="00C73974" w:rsidRDefault="00323C1A" w:rsidP="00323C1A">
      <w:pPr>
        <w:tabs>
          <w:tab w:val="left" w:pos="567"/>
        </w:tabs>
        <w:ind w:left="567"/>
        <w:rPr>
          <w:rFonts w:ascii="Times New Roman" w:hAnsi="Times New Roman"/>
          <w:szCs w:val="22"/>
        </w:rPr>
      </w:pPr>
    </w:p>
    <w:p w14:paraId="72CE6657" w14:textId="77777777" w:rsidR="00323C1A" w:rsidRPr="00C73974" w:rsidRDefault="00F21150" w:rsidP="00BA43CC">
      <w:pPr>
        <w:tabs>
          <w:tab w:val="left" w:pos="567"/>
        </w:tabs>
        <w:rPr>
          <w:rFonts w:ascii="Times New Roman" w:hAnsi="Times New Roman"/>
          <w:szCs w:val="22"/>
        </w:rPr>
      </w:pPr>
      <w:r w:rsidRPr="00C73974">
        <w:rPr>
          <w:rFonts w:ascii="Times New Roman" w:hAnsi="Times New Roman"/>
          <w:b/>
          <w:bCs/>
          <w:szCs w:val="22"/>
          <w:lang w:val="lv"/>
        </w:rPr>
        <w:t>5.1.</w:t>
      </w:r>
      <w:r w:rsidRPr="00C73974">
        <w:rPr>
          <w:rFonts w:ascii="Times New Roman" w:hAnsi="Times New Roman"/>
          <w:b/>
          <w:bCs/>
          <w:szCs w:val="22"/>
          <w:lang w:val="lv"/>
        </w:rPr>
        <w:tab/>
        <w:t>Būtiska nesaderība</w:t>
      </w:r>
    </w:p>
    <w:p w14:paraId="2161E368" w14:textId="77777777" w:rsidR="00F21150" w:rsidRPr="00C73974" w:rsidRDefault="00F21150" w:rsidP="00323C1A">
      <w:pPr>
        <w:tabs>
          <w:tab w:val="left" w:pos="567"/>
        </w:tabs>
        <w:ind w:left="567"/>
        <w:rPr>
          <w:rFonts w:ascii="Times New Roman" w:hAnsi="Times New Roman"/>
          <w:bCs/>
          <w:szCs w:val="22"/>
        </w:rPr>
      </w:pPr>
    </w:p>
    <w:p w14:paraId="435DE1D3" w14:textId="1682118E" w:rsidR="00323C1A" w:rsidRPr="00C73974" w:rsidRDefault="003E20B8" w:rsidP="00323C1A">
      <w:pPr>
        <w:tabs>
          <w:tab w:val="left" w:pos="567"/>
        </w:tabs>
        <w:ind w:left="567"/>
        <w:rPr>
          <w:rFonts w:ascii="Times New Roman" w:hAnsi="Times New Roman"/>
          <w:szCs w:val="22"/>
        </w:rPr>
      </w:pPr>
      <w:r w:rsidRPr="00C73974">
        <w:rPr>
          <w:rFonts w:ascii="Times New Roman" w:hAnsi="Times New Roman"/>
          <w:szCs w:val="22"/>
          <w:lang w:val="lv"/>
        </w:rPr>
        <w:t xml:space="preserve">Tā kā nav veikti saderības pētījumi, nelietot šīs veterinārās zāles maisījumā ar citām veterinārajām zālēm. </w:t>
      </w:r>
    </w:p>
    <w:p w14:paraId="03AD3BB7" w14:textId="77777777" w:rsidR="00CD2CBD" w:rsidRPr="00C73974" w:rsidRDefault="00CD2CBD" w:rsidP="00323C1A">
      <w:pPr>
        <w:tabs>
          <w:tab w:val="left" w:pos="567"/>
        </w:tabs>
        <w:ind w:left="567"/>
        <w:rPr>
          <w:rFonts w:ascii="Times New Roman" w:hAnsi="Times New Roman"/>
          <w:szCs w:val="22"/>
        </w:rPr>
      </w:pPr>
    </w:p>
    <w:p w14:paraId="27D889B7" w14:textId="77777777" w:rsidR="00323C1A" w:rsidRPr="00C73974" w:rsidRDefault="00F21150" w:rsidP="00F21150">
      <w:pPr>
        <w:tabs>
          <w:tab w:val="left" w:pos="567"/>
        </w:tabs>
        <w:rPr>
          <w:rFonts w:ascii="Times New Roman" w:hAnsi="Times New Roman"/>
          <w:szCs w:val="22"/>
        </w:rPr>
      </w:pPr>
      <w:r w:rsidRPr="00C73974">
        <w:rPr>
          <w:rFonts w:ascii="Times New Roman" w:hAnsi="Times New Roman"/>
          <w:b/>
          <w:bCs/>
          <w:szCs w:val="22"/>
          <w:lang w:val="lv"/>
        </w:rPr>
        <w:t>5.2.</w:t>
      </w:r>
      <w:r w:rsidRPr="00C73974">
        <w:rPr>
          <w:rFonts w:ascii="Times New Roman" w:hAnsi="Times New Roman"/>
          <w:b/>
          <w:bCs/>
          <w:szCs w:val="22"/>
          <w:lang w:val="lv"/>
        </w:rPr>
        <w:tab/>
        <w:t>Derīguma termiņš</w:t>
      </w:r>
    </w:p>
    <w:p w14:paraId="3927E7BB" w14:textId="77777777" w:rsidR="00323C1A" w:rsidRPr="00C73974" w:rsidRDefault="00323C1A" w:rsidP="00323C1A">
      <w:pPr>
        <w:tabs>
          <w:tab w:val="left" w:pos="567"/>
        </w:tabs>
        <w:ind w:left="567"/>
        <w:rPr>
          <w:rFonts w:ascii="Times New Roman" w:hAnsi="Times New Roman"/>
          <w:szCs w:val="22"/>
        </w:rPr>
      </w:pPr>
    </w:p>
    <w:p w14:paraId="4AF1B7E4" w14:textId="34918588" w:rsidR="00323C1A" w:rsidRPr="00C73974" w:rsidRDefault="00EC5789" w:rsidP="00323C1A">
      <w:pPr>
        <w:tabs>
          <w:tab w:val="left" w:pos="567"/>
        </w:tabs>
        <w:ind w:left="567"/>
        <w:rPr>
          <w:rFonts w:ascii="Times New Roman" w:hAnsi="Times New Roman"/>
          <w:szCs w:val="22"/>
        </w:rPr>
      </w:pPr>
      <w:r w:rsidRPr="00C73974">
        <w:rPr>
          <w:rFonts w:ascii="Times New Roman" w:hAnsi="Times New Roman"/>
          <w:szCs w:val="22"/>
          <w:lang w:val="lv"/>
        </w:rPr>
        <w:t xml:space="preserve">Veterināro zāļu derīguma termiņš izplatīšanai paredzētajā iepakojumā: </w:t>
      </w:r>
      <w:r w:rsidR="009D5064">
        <w:rPr>
          <w:rFonts w:ascii="Times New Roman" w:hAnsi="Times New Roman"/>
          <w:szCs w:val="22"/>
          <w:lang w:val="lv"/>
        </w:rPr>
        <w:t>2</w:t>
      </w:r>
      <w:r w:rsidR="00230E42">
        <w:rPr>
          <w:rFonts w:ascii="Times New Roman" w:hAnsi="Times New Roman"/>
          <w:szCs w:val="22"/>
          <w:lang w:val="lv"/>
        </w:rPr>
        <w:t> </w:t>
      </w:r>
      <w:r w:rsidR="00461C53">
        <w:rPr>
          <w:rFonts w:ascii="Times New Roman" w:hAnsi="Times New Roman"/>
          <w:szCs w:val="22"/>
          <w:lang w:val="lv"/>
        </w:rPr>
        <w:t>gad</w:t>
      </w:r>
      <w:r w:rsidR="00652395">
        <w:rPr>
          <w:rFonts w:ascii="Times New Roman" w:hAnsi="Times New Roman"/>
          <w:szCs w:val="22"/>
          <w:lang w:val="lv"/>
        </w:rPr>
        <w:t>i</w:t>
      </w:r>
      <w:r w:rsidRPr="00C73974">
        <w:rPr>
          <w:rFonts w:ascii="Times New Roman" w:hAnsi="Times New Roman"/>
          <w:szCs w:val="22"/>
          <w:lang w:val="lv"/>
        </w:rPr>
        <w:t>.</w:t>
      </w:r>
    </w:p>
    <w:p w14:paraId="36288031" w14:textId="77777777" w:rsidR="00716732" w:rsidRPr="00C73974" w:rsidRDefault="00716732" w:rsidP="00323C1A">
      <w:pPr>
        <w:tabs>
          <w:tab w:val="left" w:pos="567"/>
        </w:tabs>
        <w:ind w:left="567"/>
        <w:rPr>
          <w:rFonts w:ascii="Times New Roman" w:hAnsi="Times New Roman"/>
          <w:szCs w:val="22"/>
        </w:rPr>
      </w:pPr>
      <w:r w:rsidRPr="00C73974">
        <w:rPr>
          <w:rFonts w:ascii="Times New Roman" w:hAnsi="Times New Roman"/>
          <w:szCs w:val="22"/>
          <w:lang w:val="lv"/>
        </w:rPr>
        <w:t>Derīguma termiņš pēc pirmreizējas tiešā iepakojuma atvēršanas: 3 mēneši.</w:t>
      </w:r>
    </w:p>
    <w:p w14:paraId="4ACAB3E3" w14:textId="712B73E3" w:rsidR="00CD2CBD" w:rsidRPr="00C73974" w:rsidRDefault="00CD2CBD" w:rsidP="00323C1A">
      <w:pPr>
        <w:tabs>
          <w:tab w:val="left" w:pos="567"/>
        </w:tabs>
        <w:ind w:left="567"/>
        <w:rPr>
          <w:rFonts w:ascii="Times New Roman" w:hAnsi="Times New Roman"/>
          <w:szCs w:val="22"/>
        </w:rPr>
      </w:pPr>
      <w:r w:rsidRPr="00C73974">
        <w:rPr>
          <w:rFonts w:ascii="Times New Roman" w:hAnsi="Times New Roman"/>
          <w:szCs w:val="22"/>
          <w:lang w:val="lv"/>
        </w:rPr>
        <w:t xml:space="preserve">Derīguma termiņš pēc atšķaidīšanas saskaņā ar norādījumiem: 24 stundas. </w:t>
      </w:r>
    </w:p>
    <w:p w14:paraId="5D63EE5E" w14:textId="77777777" w:rsidR="00882F99" w:rsidRPr="00C73974" w:rsidRDefault="00882F99" w:rsidP="00323C1A">
      <w:pPr>
        <w:tabs>
          <w:tab w:val="left" w:pos="567"/>
        </w:tabs>
        <w:ind w:left="567"/>
        <w:rPr>
          <w:rFonts w:ascii="Times New Roman" w:hAnsi="Times New Roman"/>
          <w:szCs w:val="22"/>
        </w:rPr>
      </w:pPr>
    </w:p>
    <w:p w14:paraId="5DBC835C" w14:textId="77777777" w:rsidR="00323C1A" w:rsidRPr="00C73974" w:rsidRDefault="00F21150" w:rsidP="00F21150">
      <w:pPr>
        <w:tabs>
          <w:tab w:val="left" w:pos="567"/>
        </w:tabs>
        <w:rPr>
          <w:rFonts w:ascii="Times New Roman" w:hAnsi="Times New Roman"/>
          <w:szCs w:val="22"/>
        </w:rPr>
      </w:pPr>
      <w:r w:rsidRPr="00C73974">
        <w:rPr>
          <w:rFonts w:ascii="Times New Roman" w:hAnsi="Times New Roman"/>
          <w:b/>
          <w:bCs/>
          <w:szCs w:val="22"/>
          <w:lang w:val="lv"/>
        </w:rPr>
        <w:t>5.3.</w:t>
      </w:r>
      <w:r w:rsidRPr="00C73974">
        <w:rPr>
          <w:rFonts w:ascii="Times New Roman" w:hAnsi="Times New Roman"/>
          <w:b/>
          <w:bCs/>
          <w:szCs w:val="22"/>
          <w:lang w:val="lv"/>
        </w:rPr>
        <w:tab/>
        <w:t>Īpaši uzglabāšanas nosacījumi</w:t>
      </w:r>
    </w:p>
    <w:p w14:paraId="240839E3" w14:textId="77777777" w:rsidR="00323C1A" w:rsidRPr="00C73974" w:rsidRDefault="00323C1A" w:rsidP="00323C1A">
      <w:pPr>
        <w:tabs>
          <w:tab w:val="left" w:pos="567"/>
        </w:tabs>
        <w:ind w:left="567"/>
        <w:rPr>
          <w:rFonts w:ascii="Times New Roman" w:hAnsi="Times New Roman"/>
          <w:szCs w:val="22"/>
        </w:rPr>
      </w:pPr>
    </w:p>
    <w:p w14:paraId="32BC5F13" w14:textId="685ECB01" w:rsidR="005E13BE" w:rsidRPr="00C73974" w:rsidRDefault="005E13BE" w:rsidP="00323C1A">
      <w:pPr>
        <w:tabs>
          <w:tab w:val="left" w:pos="567"/>
        </w:tabs>
        <w:ind w:left="567"/>
        <w:rPr>
          <w:rFonts w:ascii="Times New Roman" w:hAnsi="Times New Roman"/>
          <w:szCs w:val="22"/>
        </w:rPr>
      </w:pPr>
      <w:r w:rsidRPr="00C73974">
        <w:rPr>
          <w:rFonts w:ascii="Times New Roman" w:hAnsi="Times New Roman"/>
          <w:szCs w:val="22"/>
          <w:lang w:val="lv"/>
        </w:rPr>
        <w:t>Uzglabāt temperatūrā līdz 25 °C.</w:t>
      </w:r>
    </w:p>
    <w:p w14:paraId="69F6AF2F" w14:textId="120A2714" w:rsidR="005E13BE" w:rsidRPr="00C73974" w:rsidRDefault="00136F50" w:rsidP="00FC5457">
      <w:pPr>
        <w:ind w:right="-318"/>
        <w:rPr>
          <w:rFonts w:ascii="Times New Roman" w:hAnsi="Times New Roman"/>
          <w:szCs w:val="22"/>
        </w:rPr>
      </w:pPr>
      <w:r w:rsidRPr="00C73974">
        <w:rPr>
          <w:rFonts w:ascii="Times New Roman" w:hAnsi="Times New Roman"/>
          <w:szCs w:val="22"/>
          <w:lang w:val="lv"/>
        </w:rPr>
        <w:t xml:space="preserve">         </w:t>
      </w:r>
      <w:r w:rsidR="00002FF4">
        <w:rPr>
          <w:rFonts w:ascii="Times New Roman" w:hAnsi="Times New Roman"/>
          <w:szCs w:val="22"/>
          <w:lang w:val="lv"/>
        </w:rPr>
        <w:t xml:space="preserve"> </w:t>
      </w:r>
      <w:r w:rsidRPr="00C73974">
        <w:rPr>
          <w:rFonts w:ascii="Times New Roman" w:hAnsi="Times New Roman"/>
          <w:szCs w:val="22"/>
          <w:lang w:val="lv"/>
        </w:rPr>
        <w:t xml:space="preserve">Nesasaldēt. </w:t>
      </w:r>
    </w:p>
    <w:p w14:paraId="6B389F8D" w14:textId="4850015B" w:rsidR="00136F50" w:rsidRPr="00C73974" w:rsidRDefault="00136F50" w:rsidP="00FC5457">
      <w:pPr>
        <w:ind w:right="-318"/>
        <w:rPr>
          <w:rFonts w:ascii="Times New Roman" w:hAnsi="Times New Roman"/>
          <w:szCs w:val="22"/>
        </w:rPr>
      </w:pPr>
      <w:r w:rsidRPr="00C73974">
        <w:rPr>
          <w:rFonts w:ascii="Times New Roman" w:hAnsi="Times New Roman"/>
          <w:szCs w:val="22"/>
          <w:lang w:val="lv"/>
        </w:rPr>
        <w:t xml:space="preserve">         </w:t>
      </w:r>
      <w:r w:rsidR="00002FF4">
        <w:rPr>
          <w:rFonts w:ascii="Times New Roman" w:hAnsi="Times New Roman"/>
          <w:szCs w:val="22"/>
          <w:lang w:val="lv"/>
        </w:rPr>
        <w:t xml:space="preserve"> </w:t>
      </w:r>
      <w:r w:rsidRPr="00C73974">
        <w:rPr>
          <w:rFonts w:ascii="Times New Roman" w:hAnsi="Times New Roman"/>
          <w:szCs w:val="22"/>
          <w:lang w:val="lv"/>
        </w:rPr>
        <w:t>Sargāt no sasalšanas.</w:t>
      </w:r>
    </w:p>
    <w:p w14:paraId="764DCA7F" w14:textId="77777777" w:rsidR="00FC5457" w:rsidRPr="00C73974" w:rsidRDefault="00FC5457" w:rsidP="00323C1A">
      <w:pPr>
        <w:tabs>
          <w:tab w:val="left" w:pos="567"/>
        </w:tabs>
        <w:ind w:left="567"/>
        <w:rPr>
          <w:rFonts w:ascii="Times New Roman" w:hAnsi="Times New Roman"/>
          <w:szCs w:val="22"/>
        </w:rPr>
      </w:pPr>
    </w:p>
    <w:p w14:paraId="215E6818" w14:textId="77777777" w:rsidR="00323C1A" w:rsidRPr="00C73974" w:rsidRDefault="00F21150" w:rsidP="00323C1A">
      <w:pPr>
        <w:tabs>
          <w:tab w:val="left" w:pos="567"/>
        </w:tabs>
        <w:rPr>
          <w:rFonts w:ascii="Times New Roman" w:hAnsi="Times New Roman"/>
          <w:szCs w:val="22"/>
        </w:rPr>
      </w:pPr>
      <w:r w:rsidRPr="00C73974">
        <w:rPr>
          <w:rFonts w:ascii="Times New Roman" w:hAnsi="Times New Roman"/>
          <w:b/>
          <w:bCs/>
          <w:szCs w:val="22"/>
          <w:lang w:val="lv"/>
        </w:rPr>
        <w:t>5.4.</w:t>
      </w:r>
      <w:r w:rsidRPr="00C73974">
        <w:rPr>
          <w:rFonts w:ascii="Times New Roman" w:hAnsi="Times New Roman"/>
          <w:b/>
          <w:bCs/>
          <w:szCs w:val="22"/>
          <w:lang w:val="lv"/>
        </w:rPr>
        <w:tab/>
        <w:t>Tiešā iepakojuma veids un saturs</w:t>
      </w:r>
    </w:p>
    <w:p w14:paraId="3DCC213C" w14:textId="77777777" w:rsidR="00323C1A" w:rsidRPr="00C73974" w:rsidRDefault="00323C1A" w:rsidP="00FC5457">
      <w:pPr>
        <w:rPr>
          <w:rFonts w:ascii="Times New Roman" w:hAnsi="Times New Roman"/>
          <w:szCs w:val="22"/>
        </w:rPr>
      </w:pPr>
    </w:p>
    <w:p w14:paraId="5B23BD55" w14:textId="7FF37122" w:rsidR="00323C1A" w:rsidRPr="00C73974" w:rsidRDefault="00FC5457" w:rsidP="00FC5457">
      <w:pPr>
        <w:ind w:left="567"/>
        <w:rPr>
          <w:rFonts w:ascii="Times New Roman" w:hAnsi="Times New Roman"/>
          <w:szCs w:val="22"/>
        </w:rPr>
      </w:pPr>
      <w:r w:rsidRPr="00C73974">
        <w:rPr>
          <w:rFonts w:ascii="Times New Roman" w:hAnsi="Times New Roman"/>
          <w:szCs w:val="22"/>
          <w:lang w:val="lv"/>
        </w:rPr>
        <w:t xml:space="preserve">Balta, taisnstūrveida 1 litra </w:t>
      </w:r>
      <w:r w:rsidR="0057036C">
        <w:rPr>
          <w:rFonts w:ascii="Times New Roman" w:hAnsi="Times New Roman"/>
          <w:szCs w:val="22"/>
          <w:lang w:val="lv"/>
        </w:rPr>
        <w:t>AB</w:t>
      </w:r>
      <w:r w:rsidRPr="00C73974">
        <w:rPr>
          <w:rFonts w:ascii="Times New Roman" w:hAnsi="Times New Roman"/>
          <w:szCs w:val="22"/>
          <w:lang w:val="lv"/>
        </w:rPr>
        <w:t xml:space="preserve">PE pudele, kas noslēgta ar baltu aizzīmogojamu, uzskrūvējamu vāciņu ar </w:t>
      </w:r>
      <w:r w:rsidR="0057036C">
        <w:rPr>
          <w:rFonts w:ascii="Times New Roman" w:hAnsi="Times New Roman"/>
          <w:szCs w:val="22"/>
          <w:lang w:val="lv"/>
        </w:rPr>
        <w:t>ZB</w:t>
      </w:r>
      <w:r w:rsidR="0057036C" w:rsidRPr="00C73974">
        <w:rPr>
          <w:rFonts w:ascii="Times New Roman" w:hAnsi="Times New Roman"/>
          <w:szCs w:val="22"/>
          <w:lang w:val="lv"/>
        </w:rPr>
        <w:t xml:space="preserve">PE </w:t>
      </w:r>
      <w:r w:rsidRPr="00C73974">
        <w:rPr>
          <w:rFonts w:ascii="Times New Roman" w:hAnsi="Times New Roman"/>
          <w:szCs w:val="22"/>
          <w:lang w:val="lv"/>
        </w:rPr>
        <w:t xml:space="preserve">ieliktni ar vairākām kārtām. </w:t>
      </w:r>
    </w:p>
    <w:p w14:paraId="05234B1C" w14:textId="77777777" w:rsidR="00FC5457" w:rsidRDefault="00FC5457" w:rsidP="00323C1A">
      <w:pPr>
        <w:tabs>
          <w:tab w:val="left" w:pos="567"/>
        </w:tabs>
        <w:ind w:left="567"/>
        <w:rPr>
          <w:rFonts w:ascii="Times New Roman" w:hAnsi="Times New Roman"/>
          <w:szCs w:val="22"/>
        </w:rPr>
      </w:pPr>
    </w:p>
    <w:p w14:paraId="2F640A87" w14:textId="77777777" w:rsidR="00133B3A" w:rsidRDefault="00133B3A" w:rsidP="00323C1A">
      <w:pPr>
        <w:tabs>
          <w:tab w:val="left" w:pos="567"/>
        </w:tabs>
        <w:ind w:left="567"/>
        <w:rPr>
          <w:rFonts w:ascii="Times New Roman" w:hAnsi="Times New Roman"/>
          <w:szCs w:val="22"/>
        </w:rPr>
      </w:pPr>
    </w:p>
    <w:p w14:paraId="360533DC" w14:textId="77777777" w:rsidR="00323C1A" w:rsidRPr="00C73974" w:rsidRDefault="00F21150" w:rsidP="00F21150">
      <w:pPr>
        <w:tabs>
          <w:tab w:val="left" w:pos="567"/>
        </w:tabs>
        <w:ind w:left="567" w:hanging="567"/>
        <w:jc w:val="both"/>
        <w:rPr>
          <w:rFonts w:ascii="Times New Roman" w:hAnsi="Times New Roman"/>
          <w:szCs w:val="22"/>
        </w:rPr>
      </w:pPr>
      <w:r w:rsidRPr="00C73974">
        <w:rPr>
          <w:rFonts w:ascii="Times New Roman" w:hAnsi="Times New Roman"/>
          <w:b/>
          <w:bCs/>
          <w:szCs w:val="22"/>
          <w:lang w:val="lv"/>
        </w:rPr>
        <w:lastRenderedPageBreak/>
        <w:t>5.5.</w:t>
      </w:r>
      <w:r w:rsidRPr="00C73974">
        <w:rPr>
          <w:rFonts w:ascii="Times New Roman" w:hAnsi="Times New Roman"/>
          <w:b/>
          <w:bCs/>
          <w:szCs w:val="22"/>
          <w:lang w:val="lv"/>
        </w:rPr>
        <w:tab/>
        <w:t>Īpaši norādījumi neizlietotu veterināro zāļu vai to atkritumu iznīcināšanai</w:t>
      </w:r>
    </w:p>
    <w:p w14:paraId="00A34BBA" w14:textId="77777777" w:rsidR="00323C1A" w:rsidRPr="00C73974" w:rsidRDefault="00323C1A" w:rsidP="00323C1A">
      <w:pPr>
        <w:tabs>
          <w:tab w:val="left" w:pos="567"/>
        </w:tabs>
        <w:ind w:left="567"/>
        <w:rPr>
          <w:rFonts w:ascii="Times New Roman" w:hAnsi="Times New Roman"/>
          <w:szCs w:val="22"/>
        </w:rPr>
      </w:pPr>
    </w:p>
    <w:p w14:paraId="139CD904" w14:textId="6D52A585" w:rsidR="00B61C31" w:rsidRPr="00C73974" w:rsidRDefault="00B61C31" w:rsidP="00F21150">
      <w:pPr>
        <w:tabs>
          <w:tab w:val="left" w:pos="567"/>
        </w:tabs>
        <w:ind w:left="567"/>
        <w:jc w:val="both"/>
        <w:rPr>
          <w:rFonts w:ascii="Times New Roman" w:hAnsi="Times New Roman"/>
          <w:szCs w:val="22"/>
        </w:rPr>
      </w:pPr>
      <w:r w:rsidRPr="00C73974">
        <w:rPr>
          <w:rFonts w:ascii="Times New Roman" w:hAnsi="Times New Roman"/>
          <w:szCs w:val="22"/>
          <w:lang w:val="lv"/>
        </w:rPr>
        <w:t xml:space="preserve">Neizmest </w:t>
      </w:r>
      <w:r w:rsidR="00002FF4" w:rsidRPr="00002FF4">
        <w:rPr>
          <w:rFonts w:ascii="Times New Roman" w:hAnsi="Times New Roman"/>
          <w:szCs w:val="22"/>
          <w:lang w:val="lv"/>
        </w:rPr>
        <w:t xml:space="preserve">veterinārās </w:t>
      </w:r>
      <w:r w:rsidRPr="00C73974">
        <w:rPr>
          <w:rFonts w:ascii="Times New Roman" w:hAnsi="Times New Roman"/>
          <w:szCs w:val="22"/>
          <w:lang w:val="lv"/>
        </w:rPr>
        <w:t>zāles kanalizācijā vai kopā ar sadzīves atkritumiem.</w:t>
      </w:r>
    </w:p>
    <w:p w14:paraId="033E3C02" w14:textId="77777777" w:rsidR="00B61C31" w:rsidRPr="00C73974" w:rsidRDefault="00B61C31" w:rsidP="00F21150">
      <w:pPr>
        <w:tabs>
          <w:tab w:val="left" w:pos="567"/>
        </w:tabs>
        <w:ind w:left="567"/>
        <w:jc w:val="both"/>
        <w:rPr>
          <w:rFonts w:ascii="Times New Roman" w:hAnsi="Times New Roman"/>
          <w:szCs w:val="22"/>
        </w:rPr>
      </w:pPr>
    </w:p>
    <w:p w14:paraId="30315B26" w14:textId="600B21F5" w:rsidR="00E269CC" w:rsidRPr="00C73974" w:rsidRDefault="00E269CC" w:rsidP="00F21150">
      <w:pPr>
        <w:tabs>
          <w:tab w:val="left" w:pos="567"/>
        </w:tabs>
        <w:ind w:left="567"/>
        <w:jc w:val="both"/>
        <w:rPr>
          <w:rFonts w:ascii="Times New Roman" w:hAnsi="Times New Roman"/>
          <w:szCs w:val="22"/>
        </w:rPr>
      </w:pPr>
      <w:r w:rsidRPr="00C73974">
        <w:rPr>
          <w:rFonts w:ascii="Times New Roman" w:hAnsi="Times New Roman"/>
          <w:szCs w:val="22"/>
          <w:lang w:val="lv"/>
        </w:rPr>
        <w:t>Veterinārās zāles nedrīkst nonākt ūdenstilpēs, jo florfenikols var būt bīstams ūdens organismiem (zilaļģēm) un gruntsūdens organismiem.</w:t>
      </w:r>
    </w:p>
    <w:p w14:paraId="45B44221" w14:textId="77777777" w:rsidR="00E269CC" w:rsidRPr="00C73974" w:rsidRDefault="00E269CC" w:rsidP="00F21150">
      <w:pPr>
        <w:tabs>
          <w:tab w:val="left" w:pos="567"/>
        </w:tabs>
        <w:ind w:left="567"/>
        <w:jc w:val="both"/>
        <w:rPr>
          <w:rFonts w:ascii="Times New Roman" w:hAnsi="Times New Roman"/>
          <w:szCs w:val="22"/>
        </w:rPr>
      </w:pPr>
    </w:p>
    <w:p w14:paraId="0590D7A2" w14:textId="77777777" w:rsidR="00323C1A" w:rsidRPr="00C73974" w:rsidRDefault="00F21150" w:rsidP="00F21150">
      <w:pPr>
        <w:tabs>
          <w:tab w:val="left" w:pos="567"/>
        </w:tabs>
        <w:ind w:left="567"/>
        <w:jc w:val="both"/>
        <w:rPr>
          <w:rFonts w:ascii="Times New Roman" w:hAnsi="Times New Roman"/>
          <w:szCs w:val="22"/>
        </w:rPr>
      </w:pPr>
      <w:r w:rsidRPr="00C73974">
        <w:rPr>
          <w:rFonts w:ascii="Times New Roman" w:hAnsi="Times New Roman"/>
          <w:szCs w:val="22"/>
          <w:lang w:val="lv"/>
        </w:rPr>
        <w:t>Visu neizlietoto veterināro zāļu vai to atkritumu iznīcināšanai izmantot nevajadzīgo veterināro zāļu nodošanas shēmas saskaņā ar nacionālajām prasībām un jebkurām valsts atkritumu savākšanas sistēmām, kas piemērojamas attiecīgajām veterinārajām zālēm.</w:t>
      </w:r>
    </w:p>
    <w:p w14:paraId="2B057106" w14:textId="77777777" w:rsidR="00882F99" w:rsidRPr="00C73974" w:rsidRDefault="00882F99" w:rsidP="00D0368B">
      <w:pPr>
        <w:rPr>
          <w:rFonts w:ascii="Times New Roman" w:hAnsi="Times New Roman"/>
          <w:b/>
          <w:bCs/>
          <w:szCs w:val="22"/>
        </w:rPr>
      </w:pPr>
    </w:p>
    <w:p w14:paraId="1F00D5BF" w14:textId="77777777" w:rsidR="008F05D7" w:rsidRPr="00C73974" w:rsidRDefault="008F05D7" w:rsidP="00D0368B">
      <w:pPr>
        <w:rPr>
          <w:rFonts w:ascii="Times New Roman" w:hAnsi="Times New Roman"/>
          <w:b/>
          <w:bCs/>
          <w:szCs w:val="22"/>
        </w:rPr>
      </w:pPr>
    </w:p>
    <w:p w14:paraId="0ACDBBDD" w14:textId="77777777" w:rsidR="00323C1A" w:rsidRPr="00C73974" w:rsidRDefault="00F21150" w:rsidP="00323C1A">
      <w:pPr>
        <w:ind w:left="567" w:hanging="567"/>
        <w:rPr>
          <w:rFonts w:ascii="Times New Roman" w:hAnsi="Times New Roman"/>
          <w:szCs w:val="22"/>
        </w:rPr>
      </w:pPr>
      <w:r w:rsidRPr="00C73974">
        <w:rPr>
          <w:rFonts w:ascii="Times New Roman" w:hAnsi="Times New Roman"/>
          <w:b/>
          <w:bCs/>
          <w:szCs w:val="22"/>
          <w:lang w:val="lv"/>
        </w:rPr>
        <w:t>6.</w:t>
      </w:r>
      <w:r w:rsidRPr="00C73974">
        <w:rPr>
          <w:rFonts w:ascii="Times New Roman" w:hAnsi="Times New Roman"/>
          <w:b/>
          <w:bCs/>
          <w:szCs w:val="22"/>
          <w:lang w:val="lv"/>
        </w:rPr>
        <w:tab/>
        <w:t>TIRDZNIECĪBAS ATĻAUJAS TURĒTĀJS</w:t>
      </w:r>
    </w:p>
    <w:p w14:paraId="11ACC81B" w14:textId="77777777" w:rsidR="004F6A26" w:rsidRPr="00C73974" w:rsidRDefault="004F6A26" w:rsidP="004F6A26">
      <w:pPr>
        <w:tabs>
          <w:tab w:val="left" w:pos="567"/>
        </w:tabs>
        <w:ind w:left="567"/>
        <w:rPr>
          <w:rFonts w:ascii="Times New Roman" w:hAnsi="Times New Roman"/>
          <w:i/>
          <w:szCs w:val="22"/>
        </w:rPr>
      </w:pPr>
    </w:p>
    <w:p w14:paraId="2C857DD7" w14:textId="77777777" w:rsidR="004F6A26" w:rsidRPr="00C73974" w:rsidRDefault="004F6A26" w:rsidP="004F6A26">
      <w:pPr>
        <w:tabs>
          <w:tab w:val="left" w:pos="567"/>
        </w:tabs>
        <w:ind w:left="567"/>
        <w:rPr>
          <w:rFonts w:ascii="Times New Roman" w:hAnsi="Times New Roman"/>
          <w:szCs w:val="22"/>
        </w:rPr>
      </w:pPr>
      <w:r w:rsidRPr="00C73974">
        <w:rPr>
          <w:rFonts w:ascii="Times New Roman" w:hAnsi="Times New Roman"/>
          <w:szCs w:val="22"/>
          <w:lang w:val="lv"/>
        </w:rPr>
        <w:t>Huvepharma NV</w:t>
      </w:r>
    </w:p>
    <w:p w14:paraId="56893A70" w14:textId="77777777" w:rsidR="00323C1A" w:rsidRPr="00C73974" w:rsidRDefault="00323C1A" w:rsidP="00323C1A">
      <w:pPr>
        <w:tabs>
          <w:tab w:val="left" w:pos="567"/>
        </w:tabs>
        <w:ind w:left="567"/>
        <w:rPr>
          <w:rFonts w:ascii="Times New Roman" w:hAnsi="Times New Roman"/>
          <w:szCs w:val="22"/>
        </w:rPr>
      </w:pPr>
    </w:p>
    <w:p w14:paraId="6993BA4B" w14:textId="77777777" w:rsidR="0010460B" w:rsidRPr="00C73974" w:rsidRDefault="0010460B" w:rsidP="00323C1A">
      <w:pPr>
        <w:tabs>
          <w:tab w:val="left" w:pos="567"/>
        </w:tabs>
        <w:ind w:left="567"/>
        <w:rPr>
          <w:rFonts w:ascii="Times New Roman" w:hAnsi="Times New Roman"/>
          <w:szCs w:val="22"/>
        </w:rPr>
      </w:pPr>
    </w:p>
    <w:p w14:paraId="635EC6C1" w14:textId="77777777" w:rsidR="00323C1A" w:rsidRPr="00C73974" w:rsidRDefault="00F21150" w:rsidP="00323C1A">
      <w:pPr>
        <w:tabs>
          <w:tab w:val="left" w:pos="567"/>
        </w:tabs>
        <w:rPr>
          <w:rFonts w:ascii="Times New Roman" w:hAnsi="Times New Roman"/>
          <w:b/>
          <w:bCs/>
          <w:szCs w:val="22"/>
        </w:rPr>
      </w:pPr>
      <w:r w:rsidRPr="00C73974">
        <w:rPr>
          <w:rFonts w:ascii="Times New Roman" w:hAnsi="Times New Roman"/>
          <w:b/>
          <w:bCs/>
          <w:szCs w:val="22"/>
          <w:lang w:val="lv"/>
        </w:rPr>
        <w:t>7.</w:t>
      </w:r>
      <w:r w:rsidRPr="00C73974">
        <w:rPr>
          <w:rFonts w:ascii="Times New Roman" w:hAnsi="Times New Roman"/>
          <w:b/>
          <w:bCs/>
          <w:szCs w:val="22"/>
          <w:lang w:val="lv"/>
        </w:rPr>
        <w:tab/>
        <w:t>TIRDZNIECĪBAS ATĻAUJAS NUMURS(-I)</w:t>
      </w:r>
    </w:p>
    <w:p w14:paraId="45FBCF73" w14:textId="77777777" w:rsidR="00323C1A" w:rsidRPr="00C73974" w:rsidRDefault="00323C1A" w:rsidP="00323C1A">
      <w:pPr>
        <w:tabs>
          <w:tab w:val="left" w:pos="567"/>
        </w:tabs>
        <w:ind w:left="567"/>
        <w:rPr>
          <w:rFonts w:ascii="Times New Roman" w:hAnsi="Times New Roman"/>
          <w:b/>
          <w:bCs/>
          <w:szCs w:val="22"/>
        </w:rPr>
      </w:pPr>
    </w:p>
    <w:p w14:paraId="3A4DC953" w14:textId="460E7AB0" w:rsidR="00323C1A" w:rsidRDefault="00F3690E" w:rsidP="00323C1A">
      <w:pPr>
        <w:tabs>
          <w:tab w:val="left" w:pos="567"/>
        </w:tabs>
        <w:ind w:left="567"/>
        <w:rPr>
          <w:rFonts w:ascii="Times New Roman" w:hAnsi="Times New Roman"/>
          <w:szCs w:val="22"/>
          <w:lang w:val="lv"/>
        </w:rPr>
      </w:pPr>
      <w:r w:rsidRPr="00F3690E">
        <w:rPr>
          <w:rFonts w:ascii="Times New Roman" w:hAnsi="Times New Roman"/>
          <w:szCs w:val="22"/>
          <w:lang w:val="lv"/>
        </w:rPr>
        <w:t>V/DCP/24/0023</w:t>
      </w:r>
    </w:p>
    <w:p w14:paraId="02E2BC60" w14:textId="77777777" w:rsidR="00F3690E" w:rsidRPr="00C73974" w:rsidRDefault="00F3690E" w:rsidP="00323C1A">
      <w:pPr>
        <w:tabs>
          <w:tab w:val="left" w:pos="567"/>
        </w:tabs>
        <w:ind w:left="567"/>
        <w:rPr>
          <w:rFonts w:ascii="Times New Roman" w:hAnsi="Times New Roman"/>
          <w:b/>
          <w:bCs/>
          <w:szCs w:val="22"/>
        </w:rPr>
      </w:pPr>
    </w:p>
    <w:p w14:paraId="3EE46215" w14:textId="77777777" w:rsidR="00F21150" w:rsidRPr="00C73974" w:rsidRDefault="00F21150" w:rsidP="00C73974">
      <w:pPr>
        <w:rPr>
          <w:rFonts w:ascii="Times New Roman" w:hAnsi="Times New Roman"/>
          <w:b/>
          <w:bCs/>
          <w:szCs w:val="22"/>
        </w:rPr>
      </w:pPr>
    </w:p>
    <w:p w14:paraId="614E2552" w14:textId="77777777" w:rsidR="00323C1A" w:rsidRPr="00C73974" w:rsidRDefault="00F21150" w:rsidP="00323C1A">
      <w:pPr>
        <w:tabs>
          <w:tab w:val="left" w:pos="567"/>
        </w:tabs>
        <w:rPr>
          <w:rFonts w:ascii="Times New Roman" w:hAnsi="Times New Roman"/>
          <w:b/>
          <w:bCs/>
          <w:szCs w:val="22"/>
        </w:rPr>
      </w:pPr>
      <w:r w:rsidRPr="00C73974">
        <w:rPr>
          <w:rFonts w:ascii="Times New Roman" w:hAnsi="Times New Roman"/>
          <w:b/>
          <w:bCs/>
          <w:szCs w:val="22"/>
          <w:lang w:val="lv"/>
        </w:rPr>
        <w:t>8.</w:t>
      </w:r>
      <w:r w:rsidRPr="00C73974">
        <w:rPr>
          <w:rFonts w:ascii="Times New Roman" w:hAnsi="Times New Roman"/>
          <w:b/>
          <w:bCs/>
          <w:szCs w:val="22"/>
          <w:lang w:val="lv"/>
        </w:rPr>
        <w:tab/>
        <w:t>PIRMĀS TIRDZNIECĪBAS ATĻAUJAS PIEŠĶIRŠANAS DATUMS</w:t>
      </w:r>
    </w:p>
    <w:p w14:paraId="1D673C76" w14:textId="77777777" w:rsidR="000478B7" w:rsidRPr="00C73974" w:rsidRDefault="000478B7" w:rsidP="00323C1A">
      <w:pPr>
        <w:tabs>
          <w:tab w:val="left" w:pos="567"/>
        </w:tabs>
        <w:ind w:left="567"/>
        <w:rPr>
          <w:rFonts w:ascii="Times New Roman" w:hAnsi="Times New Roman"/>
          <w:szCs w:val="22"/>
        </w:rPr>
      </w:pPr>
    </w:p>
    <w:p w14:paraId="0DFAA890" w14:textId="25B9AEB0" w:rsidR="00323C1A" w:rsidRPr="00C73974" w:rsidRDefault="00C84FAF" w:rsidP="00323C1A">
      <w:pPr>
        <w:tabs>
          <w:tab w:val="left" w:pos="567"/>
        </w:tabs>
        <w:ind w:left="567"/>
        <w:rPr>
          <w:rFonts w:ascii="Times New Roman" w:hAnsi="Times New Roman"/>
          <w:szCs w:val="22"/>
        </w:rPr>
      </w:pPr>
      <w:r w:rsidRPr="00C73974">
        <w:rPr>
          <w:rFonts w:ascii="Times New Roman" w:hAnsi="Times New Roman"/>
          <w:szCs w:val="22"/>
          <w:lang w:val="lv"/>
        </w:rPr>
        <w:t xml:space="preserve">Pirmās tirdzniecības atļaujas piešķiršanas datums: </w:t>
      </w:r>
      <w:r w:rsidR="00F3690E">
        <w:rPr>
          <w:rFonts w:ascii="Times New Roman" w:hAnsi="Times New Roman"/>
          <w:szCs w:val="22"/>
          <w:lang w:val="lv"/>
        </w:rPr>
        <w:t>11/03/2024</w:t>
      </w:r>
    </w:p>
    <w:p w14:paraId="642153C2" w14:textId="77777777" w:rsidR="00323C1A" w:rsidRPr="00C73974" w:rsidRDefault="00323C1A" w:rsidP="00323C1A">
      <w:pPr>
        <w:tabs>
          <w:tab w:val="left" w:pos="567"/>
        </w:tabs>
        <w:ind w:left="567"/>
        <w:rPr>
          <w:rFonts w:ascii="Times New Roman" w:hAnsi="Times New Roman"/>
          <w:b/>
          <w:bCs/>
          <w:szCs w:val="22"/>
        </w:rPr>
      </w:pPr>
    </w:p>
    <w:p w14:paraId="7EFC6C26" w14:textId="77777777" w:rsidR="008F05D7" w:rsidRPr="00C73974" w:rsidRDefault="008F05D7" w:rsidP="00323C1A">
      <w:pPr>
        <w:tabs>
          <w:tab w:val="left" w:pos="567"/>
        </w:tabs>
        <w:ind w:left="567"/>
        <w:rPr>
          <w:rFonts w:ascii="Times New Roman" w:hAnsi="Times New Roman"/>
          <w:b/>
          <w:bCs/>
          <w:szCs w:val="22"/>
        </w:rPr>
      </w:pPr>
    </w:p>
    <w:p w14:paraId="6D972333" w14:textId="77777777" w:rsidR="00323C1A" w:rsidRPr="00C73974" w:rsidRDefault="00F21150" w:rsidP="00F21150">
      <w:pPr>
        <w:tabs>
          <w:tab w:val="left" w:pos="567"/>
        </w:tabs>
        <w:ind w:left="567" w:hanging="567"/>
        <w:rPr>
          <w:rFonts w:ascii="Times New Roman" w:hAnsi="Times New Roman"/>
          <w:b/>
          <w:bCs/>
          <w:szCs w:val="22"/>
        </w:rPr>
      </w:pPr>
      <w:r w:rsidRPr="00C73974">
        <w:rPr>
          <w:rFonts w:ascii="Times New Roman" w:hAnsi="Times New Roman"/>
          <w:b/>
          <w:bCs/>
          <w:szCs w:val="22"/>
          <w:lang w:val="lv"/>
        </w:rPr>
        <w:t>9.</w:t>
      </w:r>
      <w:r w:rsidRPr="00C73974">
        <w:rPr>
          <w:rFonts w:ascii="Times New Roman" w:hAnsi="Times New Roman"/>
          <w:b/>
          <w:bCs/>
          <w:szCs w:val="22"/>
          <w:lang w:val="lv"/>
        </w:rPr>
        <w:tab/>
      </w:r>
      <w:r w:rsidRPr="00C73974">
        <w:rPr>
          <w:rFonts w:ascii="Times New Roman" w:hAnsi="Times New Roman"/>
          <w:b/>
          <w:bCs/>
          <w:caps/>
          <w:szCs w:val="22"/>
          <w:lang w:val="lv"/>
        </w:rPr>
        <w:t>VETERINĀRO ZĀĻU APRAKSTA PĒDĒJĀS PĀRSKATĪŠANAS DATUMS</w:t>
      </w:r>
      <w:r w:rsidRPr="00C73974">
        <w:rPr>
          <w:rFonts w:ascii="Times New Roman" w:hAnsi="Times New Roman"/>
          <w:b/>
          <w:bCs/>
          <w:szCs w:val="22"/>
          <w:lang w:val="lv"/>
        </w:rPr>
        <w:t xml:space="preserve"> </w:t>
      </w:r>
    </w:p>
    <w:p w14:paraId="5A2E40AE" w14:textId="77777777" w:rsidR="00323C1A" w:rsidRPr="00C73974" w:rsidRDefault="00323C1A" w:rsidP="00323C1A">
      <w:pPr>
        <w:tabs>
          <w:tab w:val="left" w:pos="567"/>
        </w:tabs>
        <w:ind w:left="567"/>
        <w:rPr>
          <w:rFonts w:ascii="Times New Roman" w:hAnsi="Times New Roman"/>
          <w:b/>
          <w:bCs/>
          <w:szCs w:val="22"/>
        </w:rPr>
      </w:pPr>
    </w:p>
    <w:p w14:paraId="3B743571" w14:textId="4DBC79F6" w:rsidR="00323C1A" w:rsidRPr="00F3690E" w:rsidRDefault="00652395" w:rsidP="00323C1A">
      <w:pPr>
        <w:tabs>
          <w:tab w:val="left" w:pos="567"/>
        </w:tabs>
        <w:ind w:left="567"/>
        <w:rPr>
          <w:rFonts w:ascii="Times New Roman" w:hAnsi="Times New Roman"/>
          <w:szCs w:val="22"/>
        </w:rPr>
      </w:pPr>
      <w:r>
        <w:rPr>
          <w:rFonts w:ascii="Times New Roman" w:hAnsi="Times New Roman"/>
          <w:szCs w:val="22"/>
        </w:rPr>
        <w:t>08/2025</w:t>
      </w:r>
    </w:p>
    <w:p w14:paraId="57EEF9FA" w14:textId="77777777" w:rsidR="008F05D7" w:rsidRPr="00C73974" w:rsidRDefault="008F05D7" w:rsidP="00323C1A">
      <w:pPr>
        <w:tabs>
          <w:tab w:val="left" w:pos="567"/>
        </w:tabs>
        <w:ind w:left="567"/>
        <w:rPr>
          <w:rFonts w:ascii="Times New Roman" w:hAnsi="Times New Roman"/>
          <w:b/>
          <w:bCs/>
          <w:szCs w:val="22"/>
        </w:rPr>
      </w:pPr>
    </w:p>
    <w:p w14:paraId="359E00BB" w14:textId="77777777" w:rsidR="008F05D7" w:rsidRPr="00C73974" w:rsidRDefault="008F05D7" w:rsidP="00323C1A">
      <w:pPr>
        <w:tabs>
          <w:tab w:val="left" w:pos="567"/>
        </w:tabs>
        <w:ind w:left="567"/>
        <w:rPr>
          <w:rFonts w:ascii="Times New Roman" w:hAnsi="Times New Roman"/>
          <w:b/>
          <w:bCs/>
          <w:szCs w:val="22"/>
        </w:rPr>
      </w:pPr>
    </w:p>
    <w:p w14:paraId="74330EE8" w14:textId="77777777" w:rsidR="00AE6044" w:rsidRPr="00C73974" w:rsidRDefault="00F21150" w:rsidP="00F21150">
      <w:pPr>
        <w:tabs>
          <w:tab w:val="left" w:pos="567"/>
        </w:tabs>
        <w:ind w:left="567" w:hanging="567"/>
        <w:rPr>
          <w:rFonts w:ascii="Times New Roman" w:hAnsi="Times New Roman"/>
          <w:b/>
          <w:caps/>
          <w:szCs w:val="22"/>
        </w:rPr>
      </w:pPr>
      <w:r w:rsidRPr="00C73974">
        <w:rPr>
          <w:rFonts w:ascii="Times New Roman" w:hAnsi="Times New Roman"/>
          <w:b/>
          <w:bCs/>
          <w:caps/>
          <w:szCs w:val="22"/>
          <w:lang w:val="lv"/>
        </w:rPr>
        <w:t>10.</w:t>
      </w:r>
      <w:r w:rsidRPr="00C73974">
        <w:rPr>
          <w:rFonts w:ascii="Times New Roman" w:hAnsi="Times New Roman"/>
          <w:b/>
          <w:bCs/>
          <w:caps/>
          <w:szCs w:val="22"/>
          <w:lang w:val="lv"/>
        </w:rPr>
        <w:tab/>
        <w:t>VETERINĀRO ZĀĻU KLASIFIKĀCIJA</w:t>
      </w:r>
    </w:p>
    <w:p w14:paraId="65CFD8D5" w14:textId="77777777" w:rsidR="00F21150" w:rsidRPr="00C73974" w:rsidRDefault="00F21150" w:rsidP="00AE6044">
      <w:pPr>
        <w:rPr>
          <w:rFonts w:ascii="Times New Roman" w:hAnsi="Times New Roman"/>
          <w:szCs w:val="22"/>
        </w:rPr>
      </w:pPr>
    </w:p>
    <w:p w14:paraId="71BE5BA3" w14:textId="5FEC87DE" w:rsidR="00F21150" w:rsidRPr="00C73974" w:rsidRDefault="00F21150" w:rsidP="00D0368B">
      <w:pPr>
        <w:ind w:left="567"/>
        <w:rPr>
          <w:rFonts w:ascii="Times New Roman" w:hAnsi="Times New Roman"/>
          <w:szCs w:val="22"/>
        </w:rPr>
      </w:pPr>
      <w:r w:rsidRPr="00C73974">
        <w:rPr>
          <w:rFonts w:ascii="Times New Roman" w:hAnsi="Times New Roman"/>
          <w:szCs w:val="22"/>
          <w:lang w:val="lv"/>
        </w:rPr>
        <w:t>Recepšu veterinārās zāles.</w:t>
      </w:r>
    </w:p>
    <w:p w14:paraId="2ECE6A83" w14:textId="77777777" w:rsidR="00F21150" w:rsidRPr="00C73974" w:rsidRDefault="00F21150" w:rsidP="00D0368B">
      <w:pPr>
        <w:ind w:left="567"/>
        <w:rPr>
          <w:rFonts w:ascii="Times New Roman" w:hAnsi="Times New Roman"/>
          <w:szCs w:val="22"/>
        </w:rPr>
      </w:pPr>
    </w:p>
    <w:p w14:paraId="3FD8E574" w14:textId="77777777" w:rsidR="00F21150" w:rsidRPr="00C73974" w:rsidRDefault="00F21150" w:rsidP="00D0368B">
      <w:pPr>
        <w:ind w:left="567"/>
        <w:rPr>
          <w:rFonts w:ascii="Times New Roman" w:hAnsi="Times New Roman"/>
          <w:szCs w:val="22"/>
        </w:rPr>
      </w:pPr>
      <w:r w:rsidRPr="00C73974">
        <w:rPr>
          <w:rFonts w:ascii="Times New Roman" w:hAnsi="Times New Roman"/>
          <w:szCs w:val="22"/>
          <w:lang w:val="lv"/>
        </w:rPr>
        <w:t xml:space="preserve">Sīkāka informācija par šīm veterinārajām zālēm ir pieejama </w:t>
      </w:r>
      <w:hyperlink r:id="rId13" w:history="1">
        <w:r w:rsidRPr="00C73974">
          <w:rPr>
            <w:rStyle w:val="Hyperlink"/>
            <w:rFonts w:ascii="Times New Roman" w:hAnsi="Times New Roman"/>
            <w:szCs w:val="22"/>
            <w:lang w:val="lv"/>
          </w:rPr>
          <w:t>Savienības zāļu datubāzē</w:t>
        </w:r>
      </w:hyperlink>
      <w:r w:rsidRPr="00C73974">
        <w:rPr>
          <w:rFonts w:ascii="Times New Roman" w:hAnsi="Times New Roman"/>
          <w:szCs w:val="22"/>
          <w:lang w:val="lv"/>
        </w:rPr>
        <w:t xml:space="preserve"> (https://medicines.health.europa.eu/veterinary). </w:t>
      </w:r>
      <w:r w:rsidRPr="00C73974">
        <w:rPr>
          <w:rFonts w:ascii="Times New Roman" w:hAnsi="Times New Roman"/>
          <w:szCs w:val="22"/>
          <w:lang w:val="lv"/>
        </w:rPr>
        <w:tab/>
      </w:r>
    </w:p>
    <w:p w14:paraId="7EE76003" w14:textId="77777777" w:rsidR="00082824" w:rsidRPr="00E03C02" w:rsidRDefault="00082824" w:rsidP="00082824">
      <w:pPr>
        <w:rPr>
          <w:rFonts w:ascii="Times New Roman" w:hAnsi="Times New Roman"/>
          <w:szCs w:val="22"/>
        </w:rPr>
      </w:pPr>
      <w:r w:rsidRPr="00C73974">
        <w:rPr>
          <w:rFonts w:ascii="Times New Roman" w:hAnsi="Times New Roman"/>
          <w:szCs w:val="22"/>
          <w:lang w:val="lv"/>
        </w:rPr>
        <w:br w:type="page"/>
      </w:r>
    </w:p>
    <w:p w14:paraId="0D5B613B" w14:textId="77777777" w:rsidR="00082824" w:rsidRPr="00E03C02" w:rsidRDefault="00082824" w:rsidP="00082824">
      <w:pPr>
        <w:rPr>
          <w:rFonts w:ascii="Times New Roman" w:hAnsi="Times New Roman"/>
          <w:szCs w:val="22"/>
        </w:rPr>
      </w:pPr>
    </w:p>
    <w:p w14:paraId="05ADDDF1" w14:textId="77777777" w:rsidR="00082824" w:rsidRPr="00E03C02" w:rsidRDefault="00082824" w:rsidP="00082824">
      <w:pPr>
        <w:rPr>
          <w:rFonts w:ascii="Times New Roman" w:hAnsi="Times New Roman"/>
          <w:szCs w:val="22"/>
        </w:rPr>
      </w:pPr>
    </w:p>
    <w:p w14:paraId="7A28214B" w14:textId="77777777" w:rsidR="00082824" w:rsidRPr="00E03C02" w:rsidRDefault="00082824" w:rsidP="00082824">
      <w:pPr>
        <w:rPr>
          <w:rFonts w:ascii="Times New Roman" w:hAnsi="Times New Roman"/>
          <w:szCs w:val="22"/>
        </w:rPr>
      </w:pPr>
    </w:p>
    <w:p w14:paraId="709223AB" w14:textId="77777777" w:rsidR="00082824" w:rsidRPr="00E03C02" w:rsidRDefault="00082824" w:rsidP="00082824">
      <w:pPr>
        <w:rPr>
          <w:rFonts w:ascii="Times New Roman" w:hAnsi="Times New Roman"/>
          <w:szCs w:val="22"/>
        </w:rPr>
      </w:pPr>
    </w:p>
    <w:p w14:paraId="316F46D7" w14:textId="77777777" w:rsidR="00082824" w:rsidRPr="00E03C02" w:rsidRDefault="00082824" w:rsidP="00082824">
      <w:pPr>
        <w:rPr>
          <w:rFonts w:ascii="Times New Roman" w:hAnsi="Times New Roman"/>
          <w:szCs w:val="22"/>
        </w:rPr>
      </w:pPr>
    </w:p>
    <w:p w14:paraId="14FD795B" w14:textId="77777777" w:rsidR="00082824" w:rsidRPr="00E03C02" w:rsidRDefault="00082824" w:rsidP="00082824">
      <w:pPr>
        <w:rPr>
          <w:rFonts w:ascii="Times New Roman" w:hAnsi="Times New Roman"/>
          <w:szCs w:val="22"/>
        </w:rPr>
      </w:pPr>
    </w:p>
    <w:p w14:paraId="5B2543F7" w14:textId="77777777" w:rsidR="00082824" w:rsidRPr="00E03C02" w:rsidRDefault="00082824" w:rsidP="00082824">
      <w:pPr>
        <w:rPr>
          <w:rFonts w:ascii="Times New Roman" w:hAnsi="Times New Roman"/>
          <w:szCs w:val="22"/>
        </w:rPr>
      </w:pPr>
    </w:p>
    <w:p w14:paraId="3FAD4581" w14:textId="77777777" w:rsidR="00082824" w:rsidRPr="00E03C02" w:rsidRDefault="00082824" w:rsidP="00082824">
      <w:pPr>
        <w:rPr>
          <w:rFonts w:ascii="Times New Roman" w:hAnsi="Times New Roman"/>
          <w:szCs w:val="22"/>
        </w:rPr>
      </w:pPr>
    </w:p>
    <w:p w14:paraId="7550397B" w14:textId="77777777" w:rsidR="00082824" w:rsidRPr="00E03C02" w:rsidRDefault="00082824" w:rsidP="00082824">
      <w:pPr>
        <w:rPr>
          <w:rFonts w:ascii="Times New Roman" w:hAnsi="Times New Roman"/>
          <w:szCs w:val="22"/>
        </w:rPr>
      </w:pPr>
    </w:p>
    <w:p w14:paraId="21BA18CC" w14:textId="77777777" w:rsidR="00082824" w:rsidRPr="00E03C02" w:rsidRDefault="00082824" w:rsidP="00082824">
      <w:pPr>
        <w:rPr>
          <w:rFonts w:ascii="Times New Roman" w:hAnsi="Times New Roman"/>
          <w:szCs w:val="22"/>
        </w:rPr>
      </w:pPr>
    </w:p>
    <w:p w14:paraId="7B562059" w14:textId="77777777" w:rsidR="00082824" w:rsidRPr="00E03C02" w:rsidRDefault="00082824" w:rsidP="00082824">
      <w:pPr>
        <w:rPr>
          <w:rFonts w:ascii="Times New Roman" w:hAnsi="Times New Roman"/>
          <w:szCs w:val="22"/>
        </w:rPr>
      </w:pPr>
    </w:p>
    <w:p w14:paraId="3223F928" w14:textId="77777777" w:rsidR="00082824" w:rsidRPr="00E03C02" w:rsidRDefault="00082824" w:rsidP="00082824">
      <w:pPr>
        <w:rPr>
          <w:rFonts w:ascii="Times New Roman" w:hAnsi="Times New Roman"/>
          <w:szCs w:val="22"/>
        </w:rPr>
      </w:pPr>
    </w:p>
    <w:p w14:paraId="291A5311" w14:textId="77777777" w:rsidR="00082824" w:rsidRPr="00E03C02" w:rsidRDefault="00082824" w:rsidP="00082824">
      <w:pPr>
        <w:rPr>
          <w:rFonts w:ascii="Times New Roman" w:hAnsi="Times New Roman"/>
          <w:szCs w:val="22"/>
        </w:rPr>
      </w:pPr>
    </w:p>
    <w:p w14:paraId="71F17D5A" w14:textId="77777777" w:rsidR="00082824" w:rsidRPr="00E03C02" w:rsidRDefault="00082824" w:rsidP="00082824">
      <w:pPr>
        <w:rPr>
          <w:rFonts w:ascii="Times New Roman" w:hAnsi="Times New Roman"/>
          <w:szCs w:val="22"/>
        </w:rPr>
      </w:pPr>
    </w:p>
    <w:p w14:paraId="5862DF27" w14:textId="77777777" w:rsidR="00082824" w:rsidRPr="00E03C02" w:rsidRDefault="00082824" w:rsidP="00082824">
      <w:pPr>
        <w:rPr>
          <w:rFonts w:ascii="Times New Roman" w:hAnsi="Times New Roman"/>
          <w:szCs w:val="22"/>
        </w:rPr>
      </w:pPr>
    </w:p>
    <w:p w14:paraId="6417C5F0" w14:textId="77777777" w:rsidR="00082824" w:rsidRPr="00E03C02" w:rsidRDefault="00082824" w:rsidP="00082824">
      <w:pPr>
        <w:rPr>
          <w:rFonts w:ascii="Times New Roman" w:hAnsi="Times New Roman"/>
          <w:szCs w:val="22"/>
        </w:rPr>
      </w:pPr>
    </w:p>
    <w:p w14:paraId="7F11822B" w14:textId="77777777" w:rsidR="00082824" w:rsidRPr="00E03C02" w:rsidRDefault="00082824" w:rsidP="00082824">
      <w:pPr>
        <w:rPr>
          <w:rFonts w:ascii="Times New Roman" w:hAnsi="Times New Roman"/>
          <w:szCs w:val="22"/>
        </w:rPr>
      </w:pPr>
    </w:p>
    <w:p w14:paraId="5DBBA0BC" w14:textId="77777777" w:rsidR="00082824" w:rsidRPr="00E03C02" w:rsidRDefault="00082824" w:rsidP="00082824">
      <w:pPr>
        <w:rPr>
          <w:rFonts w:ascii="Times New Roman" w:hAnsi="Times New Roman"/>
          <w:szCs w:val="22"/>
        </w:rPr>
      </w:pPr>
    </w:p>
    <w:p w14:paraId="0212228B" w14:textId="77777777" w:rsidR="00082824" w:rsidRPr="00E03C02" w:rsidRDefault="00082824" w:rsidP="00082824">
      <w:pPr>
        <w:rPr>
          <w:rFonts w:ascii="Times New Roman" w:hAnsi="Times New Roman"/>
          <w:szCs w:val="22"/>
        </w:rPr>
      </w:pPr>
    </w:p>
    <w:p w14:paraId="0CC3E499" w14:textId="77777777" w:rsidR="00082824" w:rsidRPr="00E03C02" w:rsidRDefault="00082824" w:rsidP="00082824">
      <w:pPr>
        <w:rPr>
          <w:rFonts w:ascii="Times New Roman" w:hAnsi="Times New Roman"/>
          <w:szCs w:val="22"/>
        </w:rPr>
      </w:pPr>
    </w:p>
    <w:p w14:paraId="52257A9B" w14:textId="77777777" w:rsidR="00082824" w:rsidRPr="00E03C02" w:rsidRDefault="00082824" w:rsidP="00082824">
      <w:pPr>
        <w:rPr>
          <w:rFonts w:ascii="Times New Roman" w:hAnsi="Times New Roman"/>
          <w:szCs w:val="22"/>
        </w:rPr>
      </w:pPr>
    </w:p>
    <w:p w14:paraId="02DD5F8C" w14:textId="77777777" w:rsidR="00082824" w:rsidRPr="00E03C02" w:rsidRDefault="00082824" w:rsidP="00082824">
      <w:pPr>
        <w:jc w:val="center"/>
        <w:rPr>
          <w:rFonts w:ascii="Times New Roman" w:hAnsi="Times New Roman"/>
          <w:b/>
          <w:szCs w:val="22"/>
        </w:rPr>
      </w:pPr>
      <w:r w:rsidRPr="00E03C02">
        <w:rPr>
          <w:rFonts w:ascii="Times New Roman" w:hAnsi="Times New Roman"/>
          <w:b/>
          <w:bCs/>
          <w:szCs w:val="22"/>
          <w:lang w:val="lv"/>
        </w:rPr>
        <w:t>III PIELIKUMS</w:t>
      </w:r>
    </w:p>
    <w:p w14:paraId="01A740D9" w14:textId="77777777" w:rsidR="00082824" w:rsidRPr="00E03C02" w:rsidRDefault="00082824" w:rsidP="00082824">
      <w:pPr>
        <w:rPr>
          <w:rFonts w:ascii="Times New Roman" w:hAnsi="Times New Roman"/>
          <w:szCs w:val="22"/>
        </w:rPr>
      </w:pPr>
    </w:p>
    <w:p w14:paraId="086F8726" w14:textId="77777777" w:rsidR="00082824" w:rsidRPr="00E03C02" w:rsidRDefault="00082824" w:rsidP="00082824">
      <w:pPr>
        <w:jc w:val="center"/>
        <w:rPr>
          <w:rFonts w:ascii="Times New Roman" w:hAnsi="Times New Roman"/>
          <w:b/>
          <w:szCs w:val="22"/>
        </w:rPr>
      </w:pPr>
      <w:r w:rsidRPr="00E03C02">
        <w:rPr>
          <w:rFonts w:ascii="Times New Roman" w:hAnsi="Times New Roman"/>
          <w:b/>
          <w:bCs/>
          <w:szCs w:val="22"/>
          <w:lang w:val="lv"/>
        </w:rPr>
        <w:t>MARĶĒJUMS UN LIETOŠANAS INSTRUKCIJA</w:t>
      </w:r>
    </w:p>
    <w:p w14:paraId="39A07DC3" w14:textId="77777777" w:rsidR="00082824" w:rsidRPr="00E03C02" w:rsidRDefault="00082824" w:rsidP="00082824">
      <w:pPr>
        <w:rPr>
          <w:rFonts w:ascii="Times New Roman" w:hAnsi="Times New Roman"/>
          <w:szCs w:val="22"/>
        </w:rPr>
      </w:pPr>
      <w:r w:rsidRPr="00E03C02">
        <w:rPr>
          <w:rFonts w:ascii="Times New Roman" w:hAnsi="Times New Roman"/>
          <w:szCs w:val="22"/>
          <w:lang w:val="lv"/>
        </w:rPr>
        <w:br w:type="page"/>
      </w:r>
    </w:p>
    <w:p w14:paraId="5D057B0F" w14:textId="77777777" w:rsidR="00082824" w:rsidRPr="00E03C02" w:rsidRDefault="00082824" w:rsidP="00082824">
      <w:pPr>
        <w:rPr>
          <w:rFonts w:ascii="Times New Roman" w:hAnsi="Times New Roman"/>
          <w:szCs w:val="22"/>
        </w:rPr>
      </w:pPr>
    </w:p>
    <w:p w14:paraId="364EDCF8" w14:textId="77777777" w:rsidR="00082824" w:rsidRPr="00E03C02" w:rsidRDefault="00082824" w:rsidP="00082824">
      <w:pPr>
        <w:rPr>
          <w:rFonts w:ascii="Times New Roman" w:hAnsi="Times New Roman"/>
          <w:szCs w:val="22"/>
        </w:rPr>
      </w:pPr>
    </w:p>
    <w:p w14:paraId="0A7FECDD" w14:textId="77777777" w:rsidR="00082824" w:rsidRPr="00E03C02" w:rsidRDefault="00082824" w:rsidP="00082824">
      <w:pPr>
        <w:rPr>
          <w:rFonts w:ascii="Times New Roman" w:hAnsi="Times New Roman"/>
          <w:szCs w:val="22"/>
        </w:rPr>
      </w:pPr>
    </w:p>
    <w:p w14:paraId="68AE9ACC" w14:textId="77777777" w:rsidR="00082824" w:rsidRPr="00E03C02" w:rsidRDefault="00082824" w:rsidP="00082824">
      <w:pPr>
        <w:rPr>
          <w:rFonts w:ascii="Times New Roman" w:hAnsi="Times New Roman"/>
          <w:szCs w:val="22"/>
        </w:rPr>
      </w:pPr>
    </w:p>
    <w:p w14:paraId="0D756D03" w14:textId="77777777" w:rsidR="00082824" w:rsidRPr="00E03C02" w:rsidRDefault="00082824" w:rsidP="00082824">
      <w:pPr>
        <w:rPr>
          <w:rFonts w:ascii="Times New Roman" w:hAnsi="Times New Roman"/>
          <w:szCs w:val="22"/>
        </w:rPr>
      </w:pPr>
    </w:p>
    <w:p w14:paraId="6CE3CAF4" w14:textId="77777777" w:rsidR="00082824" w:rsidRPr="00E03C02" w:rsidRDefault="00082824" w:rsidP="00082824">
      <w:pPr>
        <w:rPr>
          <w:rFonts w:ascii="Times New Roman" w:hAnsi="Times New Roman"/>
          <w:szCs w:val="22"/>
        </w:rPr>
      </w:pPr>
    </w:p>
    <w:p w14:paraId="79EDDBB0" w14:textId="77777777" w:rsidR="00082824" w:rsidRPr="00E03C02" w:rsidRDefault="00082824" w:rsidP="00082824">
      <w:pPr>
        <w:rPr>
          <w:rFonts w:ascii="Times New Roman" w:hAnsi="Times New Roman"/>
          <w:szCs w:val="22"/>
        </w:rPr>
      </w:pPr>
    </w:p>
    <w:p w14:paraId="3511E241" w14:textId="77777777" w:rsidR="00082824" w:rsidRPr="00E03C02" w:rsidRDefault="00082824" w:rsidP="00082824">
      <w:pPr>
        <w:rPr>
          <w:rFonts w:ascii="Times New Roman" w:hAnsi="Times New Roman"/>
          <w:szCs w:val="22"/>
        </w:rPr>
      </w:pPr>
    </w:p>
    <w:p w14:paraId="0A21A013" w14:textId="77777777" w:rsidR="00082824" w:rsidRPr="00E03C02" w:rsidRDefault="00082824" w:rsidP="00082824">
      <w:pPr>
        <w:rPr>
          <w:rFonts w:ascii="Times New Roman" w:hAnsi="Times New Roman"/>
          <w:szCs w:val="22"/>
        </w:rPr>
      </w:pPr>
    </w:p>
    <w:p w14:paraId="47069ED1" w14:textId="77777777" w:rsidR="00082824" w:rsidRPr="00E03C02" w:rsidRDefault="00082824" w:rsidP="00082824">
      <w:pPr>
        <w:rPr>
          <w:rFonts w:ascii="Times New Roman" w:hAnsi="Times New Roman"/>
          <w:szCs w:val="22"/>
        </w:rPr>
      </w:pPr>
    </w:p>
    <w:p w14:paraId="64078E51" w14:textId="77777777" w:rsidR="00082824" w:rsidRPr="00E03C02" w:rsidRDefault="00082824" w:rsidP="00082824">
      <w:pPr>
        <w:rPr>
          <w:rFonts w:ascii="Times New Roman" w:hAnsi="Times New Roman"/>
          <w:szCs w:val="22"/>
        </w:rPr>
      </w:pPr>
    </w:p>
    <w:p w14:paraId="10EBA3D4" w14:textId="77777777" w:rsidR="00082824" w:rsidRPr="00E03C02" w:rsidRDefault="00082824" w:rsidP="00082824">
      <w:pPr>
        <w:rPr>
          <w:rFonts w:ascii="Times New Roman" w:hAnsi="Times New Roman"/>
          <w:szCs w:val="22"/>
        </w:rPr>
      </w:pPr>
    </w:p>
    <w:p w14:paraId="3AF8ACCB" w14:textId="77777777" w:rsidR="00082824" w:rsidRPr="00E03C02" w:rsidRDefault="00082824" w:rsidP="00082824">
      <w:pPr>
        <w:rPr>
          <w:rFonts w:ascii="Times New Roman" w:hAnsi="Times New Roman"/>
          <w:szCs w:val="22"/>
        </w:rPr>
      </w:pPr>
    </w:p>
    <w:p w14:paraId="7109CB19" w14:textId="77777777" w:rsidR="00082824" w:rsidRPr="00E03C02" w:rsidRDefault="00082824" w:rsidP="00082824">
      <w:pPr>
        <w:rPr>
          <w:rFonts w:ascii="Times New Roman" w:hAnsi="Times New Roman"/>
          <w:szCs w:val="22"/>
        </w:rPr>
      </w:pPr>
    </w:p>
    <w:p w14:paraId="1FC178BE" w14:textId="77777777" w:rsidR="00082824" w:rsidRPr="00E03C02" w:rsidRDefault="00082824" w:rsidP="00082824">
      <w:pPr>
        <w:rPr>
          <w:rFonts w:ascii="Times New Roman" w:hAnsi="Times New Roman"/>
          <w:szCs w:val="22"/>
        </w:rPr>
      </w:pPr>
    </w:p>
    <w:p w14:paraId="5C41D1D6" w14:textId="77777777" w:rsidR="00082824" w:rsidRPr="00E03C02" w:rsidRDefault="00082824" w:rsidP="00082824">
      <w:pPr>
        <w:rPr>
          <w:rFonts w:ascii="Times New Roman" w:hAnsi="Times New Roman"/>
          <w:szCs w:val="22"/>
        </w:rPr>
      </w:pPr>
    </w:p>
    <w:p w14:paraId="641BDD26" w14:textId="77777777" w:rsidR="00082824" w:rsidRPr="00E03C02" w:rsidRDefault="00082824" w:rsidP="00082824">
      <w:pPr>
        <w:rPr>
          <w:rFonts w:ascii="Times New Roman" w:hAnsi="Times New Roman"/>
          <w:szCs w:val="22"/>
        </w:rPr>
      </w:pPr>
    </w:p>
    <w:p w14:paraId="1BFFF5EA" w14:textId="77777777" w:rsidR="00082824" w:rsidRPr="00E03C02" w:rsidRDefault="00082824" w:rsidP="00082824">
      <w:pPr>
        <w:rPr>
          <w:rFonts w:ascii="Times New Roman" w:hAnsi="Times New Roman"/>
          <w:szCs w:val="22"/>
        </w:rPr>
      </w:pPr>
    </w:p>
    <w:p w14:paraId="4589D631" w14:textId="77777777" w:rsidR="00082824" w:rsidRPr="00E03C02" w:rsidRDefault="00082824" w:rsidP="00082824">
      <w:pPr>
        <w:rPr>
          <w:rFonts w:ascii="Times New Roman" w:hAnsi="Times New Roman"/>
          <w:szCs w:val="22"/>
        </w:rPr>
      </w:pPr>
    </w:p>
    <w:p w14:paraId="53EAFAE1" w14:textId="77777777" w:rsidR="00082824" w:rsidRPr="00E03C02" w:rsidRDefault="00082824" w:rsidP="00082824">
      <w:pPr>
        <w:rPr>
          <w:rFonts w:ascii="Times New Roman" w:hAnsi="Times New Roman"/>
          <w:szCs w:val="22"/>
        </w:rPr>
      </w:pPr>
    </w:p>
    <w:p w14:paraId="78A764D9" w14:textId="77777777" w:rsidR="00082824" w:rsidRPr="00E03C02" w:rsidRDefault="00082824" w:rsidP="00082824">
      <w:pPr>
        <w:rPr>
          <w:rFonts w:ascii="Times New Roman" w:hAnsi="Times New Roman"/>
          <w:szCs w:val="22"/>
        </w:rPr>
      </w:pPr>
    </w:p>
    <w:p w14:paraId="48D4D43D" w14:textId="77777777" w:rsidR="00082824" w:rsidRPr="00E03C02" w:rsidRDefault="00082824" w:rsidP="00082824">
      <w:pPr>
        <w:jc w:val="center"/>
        <w:rPr>
          <w:rFonts w:ascii="Times New Roman" w:hAnsi="Times New Roman"/>
          <w:b/>
          <w:szCs w:val="22"/>
        </w:rPr>
      </w:pPr>
      <w:r w:rsidRPr="00E03C02">
        <w:rPr>
          <w:rFonts w:ascii="Times New Roman" w:hAnsi="Times New Roman"/>
          <w:b/>
          <w:bCs/>
          <w:szCs w:val="22"/>
          <w:lang w:val="lv"/>
        </w:rPr>
        <w:t>A. MARĶĒJUMS</w:t>
      </w:r>
    </w:p>
    <w:p w14:paraId="27DF084C" w14:textId="77777777" w:rsidR="00082824" w:rsidRPr="00E03C02" w:rsidRDefault="00082824" w:rsidP="00082824">
      <w:pPr>
        <w:rPr>
          <w:rFonts w:ascii="Times New Roman" w:hAnsi="Times New Roman"/>
          <w:szCs w:val="22"/>
        </w:rPr>
      </w:pPr>
      <w:r w:rsidRPr="00E03C02">
        <w:rPr>
          <w:rFonts w:ascii="Times New Roman" w:hAnsi="Times New Roman"/>
          <w:szCs w:val="22"/>
          <w:lang w:val="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82824" w:rsidRPr="00E03C02" w14:paraId="29D6C326" w14:textId="77777777" w:rsidTr="00BD0D2C">
        <w:tc>
          <w:tcPr>
            <w:tcW w:w="9494" w:type="dxa"/>
            <w:shd w:val="clear" w:color="auto" w:fill="auto"/>
          </w:tcPr>
          <w:p w14:paraId="324E00CF" w14:textId="102544C4" w:rsidR="00082824" w:rsidRPr="00C73974" w:rsidRDefault="00082824" w:rsidP="00082824">
            <w:pPr>
              <w:rPr>
                <w:rFonts w:ascii="Times New Roman" w:hAnsi="Times New Roman"/>
                <w:szCs w:val="22"/>
              </w:rPr>
            </w:pPr>
            <w:r w:rsidRPr="00C73974">
              <w:rPr>
                <w:rFonts w:ascii="Times New Roman" w:hAnsi="Times New Roman"/>
                <w:b/>
                <w:bCs/>
                <w:szCs w:val="22"/>
                <w:lang w:val="lv"/>
              </w:rPr>
              <w:lastRenderedPageBreak/>
              <w:t>UZ TIEŠĀ IEPAKOJUMA NORĀDĀMĀ INFORMĀCIJA</w:t>
            </w:r>
          </w:p>
          <w:p w14:paraId="7581DDB0" w14:textId="77777777" w:rsidR="00082824" w:rsidRPr="00E03C02" w:rsidRDefault="00082824" w:rsidP="00082824">
            <w:pPr>
              <w:rPr>
                <w:rFonts w:ascii="Times New Roman" w:hAnsi="Times New Roman"/>
                <w:szCs w:val="22"/>
              </w:rPr>
            </w:pPr>
          </w:p>
          <w:p w14:paraId="53F99BB1" w14:textId="20E69E20" w:rsidR="00082824" w:rsidRPr="00E03C02" w:rsidRDefault="005F31CF" w:rsidP="00082824">
            <w:pPr>
              <w:rPr>
                <w:rFonts w:ascii="Times New Roman" w:hAnsi="Times New Roman"/>
                <w:b/>
                <w:bCs/>
                <w:szCs w:val="22"/>
              </w:rPr>
            </w:pPr>
            <w:r>
              <w:rPr>
                <w:rFonts w:ascii="Times New Roman" w:hAnsi="Times New Roman"/>
                <w:b/>
                <w:bCs/>
                <w:szCs w:val="22"/>
                <w:lang w:val="lv"/>
              </w:rPr>
              <w:t>AB</w:t>
            </w:r>
            <w:r w:rsidRPr="00E03C02">
              <w:rPr>
                <w:rFonts w:ascii="Times New Roman" w:hAnsi="Times New Roman"/>
                <w:b/>
                <w:bCs/>
                <w:szCs w:val="22"/>
                <w:lang w:val="lv"/>
              </w:rPr>
              <w:t xml:space="preserve">PE </w:t>
            </w:r>
            <w:r w:rsidR="00082824" w:rsidRPr="00E03C02">
              <w:rPr>
                <w:rFonts w:ascii="Times New Roman" w:hAnsi="Times New Roman"/>
                <w:b/>
                <w:bCs/>
                <w:szCs w:val="22"/>
                <w:lang w:val="lv"/>
              </w:rPr>
              <w:t xml:space="preserve">pudele </w:t>
            </w:r>
          </w:p>
        </w:tc>
      </w:tr>
    </w:tbl>
    <w:p w14:paraId="2F094739" w14:textId="77777777" w:rsidR="00082824" w:rsidRPr="00E03C02" w:rsidRDefault="00082824" w:rsidP="00082824">
      <w:pPr>
        <w:rPr>
          <w:rFonts w:ascii="Times New Roman" w:hAnsi="Times New Roman"/>
          <w:szCs w:val="22"/>
        </w:rPr>
      </w:pPr>
    </w:p>
    <w:p w14:paraId="11FE14F3" w14:textId="77777777" w:rsidR="00AE6044" w:rsidRPr="00E03C02" w:rsidRDefault="00AE6044" w:rsidP="00AE6044">
      <w:pPr>
        <w:tabs>
          <w:tab w:val="left" w:pos="567"/>
        </w:tabs>
        <w:ind w:left="567" w:hanging="567"/>
        <w:rPr>
          <w:rFonts w:ascii="Times New Roman" w:hAnsi="Times New Roman"/>
          <w:szCs w:val="22"/>
        </w:rPr>
      </w:pPr>
    </w:p>
    <w:p w14:paraId="5B766D71" w14:textId="77777777" w:rsidR="00AE6044" w:rsidRPr="00E03C02" w:rsidRDefault="00AE6044" w:rsidP="00AE6044">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szCs w:val="22"/>
        </w:rPr>
      </w:pPr>
      <w:r w:rsidRPr="00E03C02">
        <w:rPr>
          <w:rFonts w:ascii="Times New Roman" w:hAnsi="Times New Roman"/>
          <w:b/>
          <w:bCs/>
          <w:szCs w:val="22"/>
          <w:lang w:val="lv"/>
        </w:rPr>
        <w:t>1.</w:t>
      </w:r>
      <w:r w:rsidRPr="00E03C02">
        <w:rPr>
          <w:rFonts w:ascii="Times New Roman" w:hAnsi="Times New Roman"/>
          <w:b/>
          <w:bCs/>
          <w:szCs w:val="22"/>
          <w:lang w:val="lv"/>
        </w:rPr>
        <w:tab/>
        <w:t>VETERINĀRO ZĀĻU NOSAUKUMS</w:t>
      </w:r>
    </w:p>
    <w:p w14:paraId="6951669C" w14:textId="77777777" w:rsidR="00AE6044" w:rsidRPr="00E03C02" w:rsidRDefault="00AE6044" w:rsidP="00AE6044">
      <w:pPr>
        <w:rPr>
          <w:rFonts w:ascii="Times New Roman" w:hAnsi="Times New Roman"/>
          <w:szCs w:val="22"/>
        </w:rPr>
      </w:pPr>
    </w:p>
    <w:p w14:paraId="5F9755EB" w14:textId="4A4CEAB8" w:rsidR="00946058" w:rsidRPr="00E03C02" w:rsidRDefault="006A3885" w:rsidP="00DD4039">
      <w:pPr>
        <w:rPr>
          <w:rFonts w:ascii="Times New Roman" w:hAnsi="Times New Roman"/>
          <w:szCs w:val="22"/>
        </w:rPr>
      </w:pPr>
      <w:r w:rsidRPr="00E03C02">
        <w:rPr>
          <w:rFonts w:ascii="Times New Roman" w:hAnsi="Times New Roman"/>
          <w:szCs w:val="22"/>
          <w:lang w:val="lv"/>
        </w:rPr>
        <w:t>A</w:t>
      </w:r>
      <w:r w:rsidR="008F05D7" w:rsidRPr="00E03C02">
        <w:rPr>
          <w:rFonts w:ascii="Times New Roman" w:hAnsi="Times New Roman"/>
          <w:szCs w:val="22"/>
          <w:lang w:val="lv"/>
        </w:rPr>
        <w:t>mphen</w:t>
      </w:r>
      <w:r w:rsidRPr="00E03C02">
        <w:rPr>
          <w:rFonts w:ascii="Times New Roman" w:hAnsi="Times New Roman"/>
          <w:szCs w:val="22"/>
          <w:lang w:val="lv"/>
        </w:rPr>
        <w:t xml:space="preserve"> 200 mg/ml suspensija lietošanai dzeramajā ūdenī</w:t>
      </w:r>
    </w:p>
    <w:p w14:paraId="60C1188A" w14:textId="77777777" w:rsidR="00946058" w:rsidRPr="00E03C02" w:rsidRDefault="00946058" w:rsidP="00082824">
      <w:pPr>
        <w:rPr>
          <w:rFonts w:ascii="Times New Roman" w:hAnsi="Times New Roman"/>
          <w:szCs w:val="22"/>
        </w:rPr>
      </w:pPr>
    </w:p>
    <w:p w14:paraId="3C6FCC00" w14:textId="77777777" w:rsidR="00AE6044" w:rsidRPr="00E03C02" w:rsidRDefault="00AE6044" w:rsidP="00AE6044">
      <w:pPr>
        <w:rPr>
          <w:rFonts w:ascii="Times New Roman" w:hAnsi="Times New Roman"/>
          <w:szCs w:val="22"/>
        </w:rPr>
      </w:pPr>
    </w:p>
    <w:p w14:paraId="27F201D4" w14:textId="77777777" w:rsidR="00AE6044" w:rsidRPr="00E03C02" w:rsidRDefault="00AE6044" w:rsidP="00082824">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szCs w:val="22"/>
        </w:rPr>
      </w:pPr>
      <w:r w:rsidRPr="00E03C02">
        <w:rPr>
          <w:rFonts w:ascii="Times New Roman" w:hAnsi="Times New Roman"/>
          <w:b/>
          <w:bCs/>
          <w:szCs w:val="22"/>
          <w:lang w:val="lv"/>
        </w:rPr>
        <w:t>2.</w:t>
      </w:r>
      <w:r w:rsidRPr="00E03C02">
        <w:rPr>
          <w:rFonts w:ascii="Times New Roman" w:hAnsi="Times New Roman"/>
          <w:b/>
          <w:bCs/>
          <w:szCs w:val="22"/>
          <w:lang w:val="lv"/>
        </w:rPr>
        <w:tab/>
        <w:t>INFORMĀCIJA PAR AKTĪVAJĀM VIELĀM</w:t>
      </w:r>
    </w:p>
    <w:p w14:paraId="0A3CF617" w14:textId="77777777" w:rsidR="00AE6044" w:rsidRPr="00E03C02" w:rsidRDefault="00AE6044" w:rsidP="00AE6044">
      <w:pPr>
        <w:rPr>
          <w:rFonts w:ascii="Times New Roman" w:hAnsi="Times New Roman"/>
          <w:szCs w:val="22"/>
        </w:rPr>
      </w:pPr>
    </w:p>
    <w:p w14:paraId="5FB97C30" w14:textId="77777777" w:rsidR="00AE6044" w:rsidRPr="00E03C02" w:rsidRDefault="00AE6044" w:rsidP="00AE6044">
      <w:pPr>
        <w:tabs>
          <w:tab w:val="left" w:pos="567"/>
        </w:tabs>
        <w:spacing w:line="260" w:lineRule="exact"/>
        <w:jc w:val="both"/>
        <w:rPr>
          <w:rFonts w:ascii="Times New Roman" w:hAnsi="Times New Roman"/>
          <w:szCs w:val="22"/>
        </w:rPr>
      </w:pPr>
      <w:r w:rsidRPr="00E03C02">
        <w:rPr>
          <w:rFonts w:ascii="Times New Roman" w:hAnsi="Times New Roman"/>
          <w:szCs w:val="22"/>
          <w:lang w:val="lv"/>
        </w:rPr>
        <w:t xml:space="preserve">1 ml satur: </w:t>
      </w:r>
    </w:p>
    <w:p w14:paraId="69DE213D" w14:textId="77777777" w:rsidR="00AE6044" w:rsidRPr="00E03C02" w:rsidRDefault="00AE6044" w:rsidP="00AE6044">
      <w:pPr>
        <w:tabs>
          <w:tab w:val="right" w:pos="4536"/>
        </w:tabs>
        <w:rPr>
          <w:rFonts w:ascii="Times New Roman" w:hAnsi="Times New Roman"/>
          <w:b/>
          <w:szCs w:val="22"/>
        </w:rPr>
      </w:pPr>
      <w:r w:rsidRPr="00E03C02">
        <w:rPr>
          <w:rFonts w:ascii="Times New Roman" w:hAnsi="Times New Roman"/>
          <w:b/>
          <w:bCs/>
          <w:szCs w:val="22"/>
          <w:lang w:val="lv"/>
        </w:rPr>
        <w:t>Aktīvā viela:</w:t>
      </w:r>
    </w:p>
    <w:p w14:paraId="09AE1F45" w14:textId="77777777" w:rsidR="00AE6044" w:rsidRPr="00E03C02" w:rsidRDefault="00AE6044" w:rsidP="00082824">
      <w:pPr>
        <w:tabs>
          <w:tab w:val="right" w:pos="4536"/>
        </w:tabs>
        <w:rPr>
          <w:rFonts w:ascii="Times New Roman" w:hAnsi="Times New Roman"/>
          <w:szCs w:val="22"/>
        </w:rPr>
      </w:pPr>
      <w:r w:rsidRPr="00E03C02">
        <w:rPr>
          <w:rFonts w:ascii="Times New Roman" w:hAnsi="Times New Roman"/>
          <w:szCs w:val="22"/>
          <w:lang w:val="lv"/>
        </w:rPr>
        <w:t>Florfenikols</w:t>
      </w:r>
      <w:r w:rsidRPr="00E03C02">
        <w:rPr>
          <w:rFonts w:ascii="Times New Roman" w:hAnsi="Times New Roman"/>
          <w:szCs w:val="22"/>
          <w:lang w:val="lv"/>
        </w:rPr>
        <w:tab/>
        <w:t>200 mg</w:t>
      </w:r>
      <w:r w:rsidRPr="00E03C02">
        <w:rPr>
          <w:rFonts w:ascii="Times New Roman" w:hAnsi="Times New Roman"/>
          <w:szCs w:val="22"/>
          <w:lang w:val="lv"/>
        </w:rPr>
        <w:tab/>
      </w:r>
    </w:p>
    <w:p w14:paraId="77F24213" w14:textId="77777777" w:rsidR="00AE6044" w:rsidRPr="00E03C02" w:rsidRDefault="00AE6044" w:rsidP="00AE6044">
      <w:pPr>
        <w:rPr>
          <w:rFonts w:ascii="Times New Roman" w:hAnsi="Times New Roman"/>
          <w:szCs w:val="22"/>
        </w:rPr>
      </w:pPr>
    </w:p>
    <w:p w14:paraId="23DDD2F5" w14:textId="77777777" w:rsidR="00AE6044" w:rsidRPr="00E03C02" w:rsidRDefault="00082824" w:rsidP="00AE6044">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szCs w:val="22"/>
        </w:rPr>
      </w:pPr>
      <w:r w:rsidRPr="00E03C02">
        <w:rPr>
          <w:rFonts w:ascii="Times New Roman" w:hAnsi="Times New Roman"/>
          <w:b/>
          <w:bCs/>
          <w:szCs w:val="22"/>
          <w:lang w:val="lv"/>
        </w:rPr>
        <w:t>3.</w:t>
      </w:r>
      <w:r w:rsidRPr="00E03C02">
        <w:rPr>
          <w:rFonts w:ascii="Times New Roman" w:hAnsi="Times New Roman"/>
          <w:b/>
          <w:bCs/>
          <w:szCs w:val="22"/>
          <w:lang w:val="lv"/>
        </w:rPr>
        <w:tab/>
        <w:t>IEPAKOJUMA LIELUMS</w:t>
      </w:r>
    </w:p>
    <w:p w14:paraId="0FF2C4D1" w14:textId="77777777" w:rsidR="00AE6044" w:rsidRPr="00E03C02" w:rsidRDefault="00AE6044" w:rsidP="00AE6044">
      <w:pPr>
        <w:rPr>
          <w:rFonts w:ascii="Times New Roman" w:hAnsi="Times New Roman"/>
          <w:szCs w:val="22"/>
        </w:rPr>
      </w:pPr>
    </w:p>
    <w:p w14:paraId="6F754829" w14:textId="77777777" w:rsidR="00AE6044" w:rsidRPr="00E03C02" w:rsidRDefault="006A3885" w:rsidP="00AE6044">
      <w:pPr>
        <w:rPr>
          <w:rFonts w:ascii="Times New Roman" w:hAnsi="Times New Roman"/>
          <w:szCs w:val="22"/>
        </w:rPr>
      </w:pPr>
      <w:r w:rsidRPr="00E03C02">
        <w:rPr>
          <w:rFonts w:ascii="Times New Roman" w:hAnsi="Times New Roman"/>
          <w:szCs w:val="22"/>
          <w:lang w:val="lv"/>
        </w:rPr>
        <w:t>1 l</w:t>
      </w:r>
    </w:p>
    <w:p w14:paraId="015E3C9E" w14:textId="77777777" w:rsidR="006A3885" w:rsidRPr="00E03C02" w:rsidRDefault="006A3885" w:rsidP="00AE6044">
      <w:pPr>
        <w:rPr>
          <w:rFonts w:ascii="Times New Roman" w:hAnsi="Times New Roman"/>
          <w:szCs w:val="22"/>
        </w:rPr>
      </w:pPr>
    </w:p>
    <w:p w14:paraId="17482649" w14:textId="77777777" w:rsidR="00AE6044" w:rsidRPr="00E03C02" w:rsidRDefault="00082824" w:rsidP="00AE6044">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szCs w:val="22"/>
        </w:rPr>
      </w:pPr>
      <w:r w:rsidRPr="00E03C02">
        <w:rPr>
          <w:rFonts w:ascii="Times New Roman" w:hAnsi="Times New Roman"/>
          <w:b/>
          <w:bCs/>
          <w:szCs w:val="22"/>
          <w:lang w:val="lv"/>
        </w:rPr>
        <w:t>4.</w:t>
      </w:r>
      <w:r w:rsidRPr="00E03C02">
        <w:rPr>
          <w:rFonts w:ascii="Times New Roman" w:hAnsi="Times New Roman"/>
          <w:b/>
          <w:bCs/>
          <w:szCs w:val="22"/>
          <w:lang w:val="lv"/>
        </w:rPr>
        <w:tab/>
        <w:t>MĒRĶSUGAS</w:t>
      </w:r>
    </w:p>
    <w:p w14:paraId="45F16A6E" w14:textId="77777777" w:rsidR="00AE6044" w:rsidRPr="00E03C02" w:rsidRDefault="00AE6044" w:rsidP="00AE6044">
      <w:pPr>
        <w:rPr>
          <w:rFonts w:ascii="Times New Roman" w:hAnsi="Times New Roman"/>
          <w:szCs w:val="22"/>
        </w:rPr>
      </w:pPr>
    </w:p>
    <w:p w14:paraId="598CCDDF" w14:textId="77777777" w:rsidR="00AE6044" w:rsidRPr="00E03C02" w:rsidRDefault="00AE6044" w:rsidP="00AE6044">
      <w:pPr>
        <w:rPr>
          <w:rFonts w:ascii="Times New Roman" w:hAnsi="Times New Roman"/>
          <w:i/>
          <w:szCs w:val="22"/>
        </w:rPr>
      </w:pPr>
      <w:r w:rsidRPr="00E03C02">
        <w:rPr>
          <w:rFonts w:ascii="Times New Roman" w:hAnsi="Times New Roman"/>
          <w:szCs w:val="22"/>
          <w:lang w:val="lv"/>
        </w:rPr>
        <w:t>Cūkas</w:t>
      </w:r>
    </w:p>
    <w:p w14:paraId="09C2C652" w14:textId="77777777" w:rsidR="00AE6044" w:rsidRPr="00E03C02" w:rsidRDefault="00AE6044" w:rsidP="00AE6044">
      <w:pPr>
        <w:rPr>
          <w:rFonts w:ascii="Times New Roman" w:hAnsi="Times New Roman"/>
          <w:szCs w:val="22"/>
        </w:rPr>
      </w:pPr>
    </w:p>
    <w:p w14:paraId="103EF742" w14:textId="77777777" w:rsidR="00AE6044" w:rsidRPr="00E03C02" w:rsidRDefault="00082824" w:rsidP="00BA43CC">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b/>
          <w:szCs w:val="22"/>
        </w:rPr>
      </w:pPr>
      <w:r w:rsidRPr="00E03C02">
        <w:rPr>
          <w:rFonts w:ascii="Times New Roman" w:hAnsi="Times New Roman"/>
          <w:b/>
          <w:bCs/>
          <w:szCs w:val="22"/>
          <w:lang w:val="lv"/>
        </w:rPr>
        <w:t>5.</w:t>
      </w:r>
      <w:r w:rsidRPr="00E03C02">
        <w:rPr>
          <w:rFonts w:ascii="Times New Roman" w:hAnsi="Times New Roman"/>
          <w:b/>
          <w:bCs/>
          <w:szCs w:val="22"/>
          <w:lang w:val="lv"/>
        </w:rPr>
        <w:tab/>
        <w:t>INDIKĀCIJAS</w:t>
      </w:r>
    </w:p>
    <w:p w14:paraId="5AA04CAE" w14:textId="77777777" w:rsidR="00AE6044" w:rsidRPr="00E03C02" w:rsidRDefault="00AE6044" w:rsidP="00AE6044">
      <w:pPr>
        <w:rPr>
          <w:rFonts w:ascii="Times New Roman" w:hAnsi="Times New Roman"/>
          <w:szCs w:val="22"/>
        </w:rPr>
      </w:pPr>
    </w:p>
    <w:p w14:paraId="43615841" w14:textId="77777777" w:rsidR="00AE6044" w:rsidRPr="00E03C02" w:rsidRDefault="00AE6044" w:rsidP="00AE6044">
      <w:pPr>
        <w:rPr>
          <w:rFonts w:ascii="Times New Roman" w:hAnsi="Times New Roman"/>
          <w:szCs w:val="22"/>
        </w:rPr>
      </w:pPr>
    </w:p>
    <w:p w14:paraId="08838411" w14:textId="77777777" w:rsidR="00AE6044" w:rsidRPr="00E03C02" w:rsidRDefault="00082824" w:rsidP="00082824">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szCs w:val="22"/>
        </w:rPr>
      </w:pPr>
      <w:r w:rsidRPr="00E03C02">
        <w:rPr>
          <w:rFonts w:ascii="Times New Roman" w:hAnsi="Times New Roman"/>
          <w:b/>
          <w:bCs/>
          <w:szCs w:val="22"/>
          <w:lang w:val="lv"/>
        </w:rPr>
        <w:t>6.</w:t>
      </w:r>
      <w:r w:rsidRPr="00E03C02">
        <w:rPr>
          <w:rFonts w:ascii="Times New Roman" w:hAnsi="Times New Roman"/>
          <w:b/>
          <w:bCs/>
          <w:szCs w:val="22"/>
          <w:lang w:val="lv"/>
        </w:rPr>
        <w:tab/>
        <w:t>LIETOŠANAS VEIDI</w:t>
      </w:r>
    </w:p>
    <w:p w14:paraId="386E3A79" w14:textId="77777777" w:rsidR="00AE6044" w:rsidRPr="00E03C02" w:rsidRDefault="00AE6044" w:rsidP="00AE6044">
      <w:pPr>
        <w:rPr>
          <w:rFonts w:ascii="Times New Roman" w:hAnsi="Times New Roman"/>
          <w:szCs w:val="22"/>
        </w:rPr>
      </w:pPr>
    </w:p>
    <w:p w14:paraId="77C5F391" w14:textId="7E50BB97" w:rsidR="00AE6044" w:rsidRPr="00E03C02" w:rsidRDefault="00461C53" w:rsidP="00082824">
      <w:pPr>
        <w:tabs>
          <w:tab w:val="left" w:pos="567"/>
        </w:tabs>
        <w:spacing w:line="260" w:lineRule="exact"/>
        <w:jc w:val="both"/>
        <w:rPr>
          <w:rFonts w:ascii="Times New Roman" w:hAnsi="Times New Roman"/>
          <w:iCs/>
          <w:szCs w:val="22"/>
        </w:rPr>
      </w:pPr>
      <w:r w:rsidRPr="00AC5662">
        <w:rPr>
          <w:rFonts w:ascii="Times New Roman" w:eastAsia="Calibri" w:hAnsi="Times New Roman"/>
          <w:szCs w:val="22"/>
          <w:highlight w:val="lightGray"/>
          <w:lang w:val="lv"/>
        </w:rPr>
        <w:t>Lietošanai dzeramajā ūdenī</w:t>
      </w:r>
      <w:r w:rsidR="00AE6044" w:rsidRPr="00E03C02">
        <w:rPr>
          <w:rFonts w:ascii="Times New Roman" w:hAnsi="Times New Roman"/>
          <w:szCs w:val="22"/>
          <w:highlight w:val="lightGray"/>
          <w:lang w:val="lv"/>
        </w:rPr>
        <w:t>.</w:t>
      </w:r>
      <w:r w:rsidR="00AE6044" w:rsidRPr="00E03C02">
        <w:rPr>
          <w:rFonts w:ascii="Times New Roman" w:hAnsi="Times New Roman"/>
          <w:szCs w:val="22"/>
          <w:lang w:val="lv"/>
        </w:rPr>
        <w:t xml:space="preserve"> </w:t>
      </w:r>
    </w:p>
    <w:p w14:paraId="001E0A0D" w14:textId="77777777" w:rsidR="00AE6044" w:rsidRPr="00E03C02" w:rsidRDefault="00AE6044" w:rsidP="00AE6044">
      <w:pPr>
        <w:jc w:val="both"/>
        <w:rPr>
          <w:rFonts w:ascii="Times New Roman" w:hAnsi="Times New Roman"/>
          <w:szCs w:val="22"/>
        </w:rPr>
      </w:pPr>
    </w:p>
    <w:p w14:paraId="1B743851" w14:textId="77777777" w:rsidR="00AE6044" w:rsidRPr="00E03C02" w:rsidRDefault="00082824" w:rsidP="00AE6044">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szCs w:val="22"/>
        </w:rPr>
      </w:pPr>
      <w:r w:rsidRPr="00E03C02">
        <w:rPr>
          <w:rFonts w:ascii="Times New Roman" w:hAnsi="Times New Roman"/>
          <w:b/>
          <w:bCs/>
          <w:szCs w:val="22"/>
          <w:lang w:val="lv"/>
        </w:rPr>
        <w:t>7.</w:t>
      </w:r>
      <w:r w:rsidRPr="00E03C02">
        <w:rPr>
          <w:rFonts w:ascii="Times New Roman" w:hAnsi="Times New Roman"/>
          <w:b/>
          <w:bCs/>
          <w:szCs w:val="22"/>
          <w:lang w:val="lv"/>
        </w:rPr>
        <w:tab/>
        <w:t>IEROBEŽOJUMU PERIODS</w:t>
      </w:r>
    </w:p>
    <w:p w14:paraId="54A1399E" w14:textId="77777777" w:rsidR="00AE6044" w:rsidRPr="00E03C02" w:rsidRDefault="00AE6044" w:rsidP="00AE6044">
      <w:pPr>
        <w:rPr>
          <w:rFonts w:ascii="Times New Roman" w:hAnsi="Times New Roman"/>
          <w:b/>
          <w:szCs w:val="22"/>
        </w:rPr>
      </w:pPr>
    </w:p>
    <w:p w14:paraId="482C417B" w14:textId="305FA617" w:rsidR="00AE6044" w:rsidRPr="00E03C02" w:rsidRDefault="00583A07" w:rsidP="00AE6044">
      <w:pPr>
        <w:autoSpaceDE w:val="0"/>
        <w:autoSpaceDN w:val="0"/>
        <w:adjustRightInd w:val="0"/>
        <w:jc w:val="both"/>
        <w:rPr>
          <w:rFonts w:ascii="Times New Roman" w:hAnsi="Times New Roman"/>
          <w:szCs w:val="22"/>
        </w:rPr>
      </w:pPr>
      <w:r w:rsidRPr="00E03C02">
        <w:rPr>
          <w:rFonts w:ascii="Times New Roman" w:hAnsi="Times New Roman"/>
          <w:szCs w:val="22"/>
          <w:lang w:val="lv"/>
        </w:rPr>
        <w:t xml:space="preserve">Ierobežojumu periods: </w:t>
      </w:r>
      <w:r w:rsidR="005F31CF">
        <w:rPr>
          <w:rFonts w:ascii="Times New Roman" w:hAnsi="Times New Roman"/>
          <w:szCs w:val="22"/>
          <w:lang w:val="lv"/>
        </w:rPr>
        <w:t>g</w:t>
      </w:r>
      <w:r w:rsidRPr="00E03C02">
        <w:rPr>
          <w:rFonts w:ascii="Times New Roman" w:hAnsi="Times New Roman"/>
          <w:szCs w:val="22"/>
          <w:lang w:val="lv"/>
        </w:rPr>
        <w:t>aļai un blakusproduktiem: 20 dienas</w:t>
      </w:r>
      <w:r w:rsidR="005F31CF">
        <w:rPr>
          <w:rFonts w:ascii="Times New Roman" w:hAnsi="Times New Roman"/>
          <w:szCs w:val="22"/>
          <w:lang w:val="lv"/>
        </w:rPr>
        <w:t>.</w:t>
      </w:r>
    </w:p>
    <w:p w14:paraId="64D8F8C7" w14:textId="77777777" w:rsidR="00AE6044" w:rsidRPr="00E03C02" w:rsidRDefault="00AE6044" w:rsidP="00AE6044">
      <w:pPr>
        <w:rPr>
          <w:rFonts w:ascii="Times New Roman" w:hAnsi="Times New Roman"/>
          <w:szCs w:val="22"/>
        </w:rPr>
      </w:pPr>
    </w:p>
    <w:p w14:paraId="72CCD61D" w14:textId="77777777" w:rsidR="00AE6044" w:rsidRPr="00E03C02" w:rsidRDefault="00082824" w:rsidP="00082824">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b/>
          <w:szCs w:val="22"/>
        </w:rPr>
      </w:pPr>
      <w:r w:rsidRPr="00E03C02">
        <w:rPr>
          <w:rFonts w:ascii="Times New Roman" w:hAnsi="Times New Roman"/>
          <w:b/>
          <w:bCs/>
          <w:szCs w:val="22"/>
          <w:lang w:val="lv"/>
        </w:rPr>
        <w:t>8.</w:t>
      </w:r>
      <w:r w:rsidRPr="00E03C02">
        <w:rPr>
          <w:rFonts w:ascii="Times New Roman" w:hAnsi="Times New Roman"/>
          <w:b/>
          <w:bCs/>
          <w:szCs w:val="22"/>
          <w:lang w:val="lv"/>
        </w:rPr>
        <w:tab/>
        <w:t>DERĪGUMA TERMIŅŠ</w:t>
      </w:r>
    </w:p>
    <w:p w14:paraId="373EFEFC" w14:textId="77777777" w:rsidR="00AE6044" w:rsidRPr="00E03C02" w:rsidRDefault="00AE6044" w:rsidP="00AE6044">
      <w:pPr>
        <w:rPr>
          <w:rFonts w:ascii="Times New Roman" w:hAnsi="Times New Roman"/>
          <w:szCs w:val="22"/>
        </w:rPr>
      </w:pPr>
    </w:p>
    <w:p w14:paraId="06C8EB7B" w14:textId="3861C5EE" w:rsidR="00AE6044" w:rsidRPr="00E03C02" w:rsidRDefault="00AE6044" w:rsidP="00082824">
      <w:pPr>
        <w:rPr>
          <w:rFonts w:ascii="Times New Roman" w:hAnsi="Times New Roman"/>
          <w:szCs w:val="22"/>
        </w:rPr>
      </w:pPr>
      <w:r w:rsidRPr="00E03C02">
        <w:rPr>
          <w:rFonts w:ascii="Times New Roman" w:hAnsi="Times New Roman"/>
          <w:szCs w:val="22"/>
          <w:lang w:val="lv"/>
        </w:rPr>
        <w:t xml:space="preserve">Exp. </w:t>
      </w:r>
      <w:r w:rsidR="00AA67F3" w:rsidRPr="00AA67F3">
        <w:rPr>
          <w:rFonts w:ascii="Times New Roman" w:hAnsi="Times New Roman"/>
          <w:szCs w:val="22"/>
          <w:lang w:val="lv"/>
        </w:rPr>
        <w:t>{mēnesis/gads}</w:t>
      </w:r>
    </w:p>
    <w:p w14:paraId="64FE90AB" w14:textId="77777777" w:rsidR="00082824" w:rsidRPr="00E03C02" w:rsidRDefault="00082824" w:rsidP="00AE6044">
      <w:pPr>
        <w:rPr>
          <w:rFonts w:ascii="Times New Roman" w:hAnsi="Times New Roman"/>
          <w:szCs w:val="22"/>
        </w:rPr>
      </w:pPr>
    </w:p>
    <w:p w14:paraId="1500D8CD" w14:textId="5B2F21D2" w:rsidR="00AE6044" w:rsidRPr="00E03C02" w:rsidRDefault="00082824" w:rsidP="00AE6044">
      <w:pPr>
        <w:rPr>
          <w:rFonts w:ascii="Times New Roman" w:hAnsi="Times New Roman"/>
          <w:szCs w:val="22"/>
        </w:rPr>
      </w:pPr>
      <w:r w:rsidRPr="00E03C02">
        <w:rPr>
          <w:rFonts w:ascii="Times New Roman" w:hAnsi="Times New Roman"/>
          <w:szCs w:val="22"/>
          <w:lang w:val="lv"/>
        </w:rPr>
        <w:t xml:space="preserve">Pēc </w:t>
      </w:r>
      <w:r w:rsidR="005F31CF">
        <w:rPr>
          <w:rFonts w:ascii="Times New Roman" w:hAnsi="Times New Roman"/>
          <w:szCs w:val="22"/>
          <w:lang w:val="lv"/>
        </w:rPr>
        <w:t xml:space="preserve">pirmreizējas </w:t>
      </w:r>
      <w:r w:rsidRPr="00E03C02">
        <w:rPr>
          <w:rFonts w:ascii="Times New Roman" w:hAnsi="Times New Roman"/>
          <w:szCs w:val="22"/>
          <w:lang w:val="lv"/>
        </w:rPr>
        <w:t>atvēršanas izlietot 3 mēnešu laikā.</w:t>
      </w:r>
    </w:p>
    <w:p w14:paraId="5C89DA6E" w14:textId="77777777" w:rsidR="0028676A" w:rsidRPr="00E03C02" w:rsidRDefault="0028676A" w:rsidP="00AE6044">
      <w:pPr>
        <w:rPr>
          <w:rFonts w:ascii="Times New Roman" w:hAnsi="Times New Roman"/>
          <w:szCs w:val="22"/>
        </w:rPr>
      </w:pPr>
      <w:r w:rsidRPr="00E03C02">
        <w:rPr>
          <w:rFonts w:ascii="Times New Roman" w:hAnsi="Times New Roman"/>
          <w:szCs w:val="22"/>
          <w:lang w:val="lv"/>
        </w:rPr>
        <w:t>Pēc atšķaidīšanas izlietot 24 h laikā.</w:t>
      </w:r>
    </w:p>
    <w:p w14:paraId="2F8DA360" w14:textId="77777777" w:rsidR="00AE6044" w:rsidRPr="00E03C02" w:rsidRDefault="00AE6044" w:rsidP="00AE6044">
      <w:pPr>
        <w:rPr>
          <w:rFonts w:ascii="Times New Roman" w:hAnsi="Times New Roman"/>
          <w:szCs w:val="22"/>
        </w:rPr>
      </w:pPr>
    </w:p>
    <w:p w14:paraId="67C1658D" w14:textId="77777777" w:rsidR="00AE6044" w:rsidRPr="00E03C02" w:rsidRDefault="00082824" w:rsidP="00082824">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szCs w:val="22"/>
        </w:rPr>
      </w:pPr>
      <w:r w:rsidRPr="00E03C02">
        <w:rPr>
          <w:rFonts w:ascii="Times New Roman" w:hAnsi="Times New Roman"/>
          <w:b/>
          <w:bCs/>
          <w:szCs w:val="22"/>
          <w:lang w:val="lv"/>
        </w:rPr>
        <w:t>9.</w:t>
      </w:r>
      <w:r w:rsidRPr="00E03C02">
        <w:rPr>
          <w:rFonts w:ascii="Times New Roman" w:hAnsi="Times New Roman"/>
          <w:b/>
          <w:bCs/>
          <w:szCs w:val="22"/>
          <w:lang w:val="lv"/>
        </w:rPr>
        <w:tab/>
        <w:t>ĪPAŠI UZGLABĀŠANAS NOSACĪJUMI</w:t>
      </w:r>
    </w:p>
    <w:p w14:paraId="0161BD99" w14:textId="77777777" w:rsidR="00AE6044" w:rsidRPr="00E03C02" w:rsidRDefault="00AE6044" w:rsidP="00AE6044">
      <w:pPr>
        <w:rPr>
          <w:rFonts w:ascii="Times New Roman" w:hAnsi="Times New Roman"/>
          <w:szCs w:val="22"/>
        </w:rPr>
      </w:pPr>
    </w:p>
    <w:p w14:paraId="1DB35539" w14:textId="128D5427" w:rsidR="00AE6044" w:rsidRPr="00E03C02" w:rsidRDefault="005E13BE" w:rsidP="00082824">
      <w:pPr>
        <w:rPr>
          <w:rFonts w:ascii="Times New Roman" w:hAnsi="Times New Roman"/>
          <w:noProof/>
          <w:szCs w:val="22"/>
        </w:rPr>
      </w:pPr>
      <w:r w:rsidRPr="00E03C02">
        <w:rPr>
          <w:rFonts w:ascii="Times New Roman" w:hAnsi="Times New Roman"/>
          <w:noProof/>
          <w:szCs w:val="22"/>
          <w:lang w:val="lv"/>
        </w:rPr>
        <w:t>Uzglabāt temperatūrā līdz 25 °C. Nesasaldēt. Sargāt no sasalšanas.</w:t>
      </w:r>
    </w:p>
    <w:p w14:paraId="03D93FDB" w14:textId="77777777" w:rsidR="00082824" w:rsidRPr="00E03C02" w:rsidRDefault="00082824" w:rsidP="00082824">
      <w:pPr>
        <w:rPr>
          <w:rFonts w:ascii="Times New Roman" w:hAnsi="Times New Roman"/>
          <w:szCs w:val="22"/>
        </w:rPr>
      </w:pPr>
    </w:p>
    <w:p w14:paraId="407372DD" w14:textId="77777777" w:rsidR="00AE6044" w:rsidRPr="00E03C02" w:rsidRDefault="00082824" w:rsidP="00082824">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b/>
          <w:szCs w:val="22"/>
        </w:rPr>
      </w:pPr>
      <w:r w:rsidRPr="00E03C02">
        <w:rPr>
          <w:rFonts w:ascii="Times New Roman" w:hAnsi="Times New Roman"/>
          <w:b/>
          <w:bCs/>
          <w:szCs w:val="22"/>
          <w:lang w:val="lv"/>
        </w:rPr>
        <w:t>10.</w:t>
      </w:r>
      <w:r w:rsidRPr="00E03C02">
        <w:rPr>
          <w:rFonts w:ascii="Times New Roman" w:hAnsi="Times New Roman"/>
          <w:b/>
          <w:bCs/>
          <w:szCs w:val="22"/>
          <w:lang w:val="lv"/>
        </w:rPr>
        <w:tab/>
        <w:t>VĀRDI “PIRMS LIETOŠANAS IZLASIET LIETOŠANAS INSTRUKCIJU”</w:t>
      </w:r>
    </w:p>
    <w:p w14:paraId="280A5041" w14:textId="77777777" w:rsidR="00AE6044" w:rsidRPr="00E03C02" w:rsidRDefault="00AE6044" w:rsidP="00AE6044">
      <w:pPr>
        <w:rPr>
          <w:rFonts w:ascii="Times New Roman" w:hAnsi="Times New Roman"/>
          <w:szCs w:val="22"/>
        </w:rPr>
      </w:pPr>
    </w:p>
    <w:p w14:paraId="2EB5A62E" w14:textId="77777777" w:rsidR="00AE6044" w:rsidRPr="00E03C02" w:rsidRDefault="00AE6044" w:rsidP="00082824">
      <w:pPr>
        <w:tabs>
          <w:tab w:val="left" w:pos="567"/>
        </w:tabs>
        <w:spacing w:line="260" w:lineRule="exact"/>
        <w:jc w:val="both"/>
        <w:rPr>
          <w:rFonts w:ascii="Times New Roman" w:hAnsi="Times New Roman"/>
          <w:iCs/>
          <w:szCs w:val="22"/>
        </w:rPr>
      </w:pPr>
      <w:r w:rsidRPr="00E03C02">
        <w:rPr>
          <w:rFonts w:ascii="Times New Roman" w:hAnsi="Times New Roman"/>
          <w:szCs w:val="22"/>
          <w:lang w:val="lv"/>
        </w:rPr>
        <w:t>Pirms lietošanas izlasiet lietošanas instrukciju.</w:t>
      </w:r>
    </w:p>
    <w:p w14:paraId="7FF4A2CF" w14:textId="77777777" w:rsidR="00AE6044" w:rsidRPr="00E03C02" w:rsidRDefault="00BA43CC" w:rsidP="00082824">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b/>
          <w:szCs w:val="22"/>
        </w:rPr>
      </w:pPr>
      <w:r w:rsidRPr="00E03C02">
        <w:rPr>
          <w:rFonts w:ascii="Times New Roman" w:hAnsi="Times New Roman"/>
          <w:szCs w:val="22"/>
          <w:lang w:val="lv"/>
        </w:rPr>
        <w:br w:type="page"/>
      </w:r>
      <w:r w:rsidRPr="00E03C02">
        <w:rPr>
          <w:rFonts w:ascii="Times New Roman" w:hAnsi="Times New Roman"/>
          <w:b/>
          <w:bCs/>
          <w:szCs w:val="22"/>
          <w:lang w:val="lv"/>
        </w:rPr>
        <w:lastRenderedPageBreak/>
        <w:t>11.</w:t>
      </w:r>
      <w:r w:rsidRPr="00E03C02">
        <w:rPr>
          <w:rFonts w:ascii="Times New Roman" w:hAnsi="Times New Roman"/>
          <w:b/>
          <w:bCs/>
          <w:szCs w:val="22"/>
          <w:lang w:val="lv"/>
        </w:rPr>
        <w:tab/>
        <w:t xml:space="preserve">VĀRDI “LIETOŠANAI DZĪVNIEKIEM” </w:t>
      </w:r>
    </w:p>
    <w:p w14:paraId="6716CD6B" w14:textId="77777777" w:rsidR="00AE6044" w:rsidRPr="00E03C02" w:rsidRDefault="00AE6044" w:rsidP="00AE6044">
      <w:pPr>
        <w:rPr>
          <w:rFonts w:ascii="Times New Roman" w:hAnsi="Times New Roman"/>
          <w:szCs w:val="22"/>
        </w:rPr>
      </w:pPr>
    </w:p>
    <w:p w14:paraId="70D36333" w14:textId="77777777" w:rsidR="00AE6044" w:rsidRPr="00E03C02" w:rsidRDefault="00AE6044" w:rsidP="00AE6044">
      <w:pPr>
        <w:rPr>
          <w:rFonts w:ascii="Times New Roman" w:hAnsi="Times New Roman"/>
          <w:szCs w:val="22"/>
        </w:rPr>
      </w:pPr>
      <w:r w:rsidRPr="00E03C02">
        <w:rPr>
          <w:rFonts w:ascii="Times New Roman" w:hAnsi="Times New Roman"/>
          <w:szCs w:val="22"/>
          <w:lang w:val="lv"/>
        </w:rPr>
        <w:t>Lietošanai dzīvniekiem.</w:t>
      </w:r>
    </w:p>
    <w:p w14:paraId="789199DA" w14:textId="77777777" w:rsidR="00AE6044" w:rsidRPr="00E03C02" w:rsidRDefault="00AE6044" w:rsidP="00AE6044">
      <w:pPr>
        <w:rPr>
          <w:rFonts w:ascii="Times New Roman" w:hAnsi="Times New Roman"/>
          <w:szCs w:val="22"/>
        </w:rPr>
      </w:pPr>
    </w:p>
    <w:p w14:paraId="04C849FE" w14:textId="77777777" w:rsidR="00AE6044" w:rsidRPr="00E03C02" w:rsidRDefault="00AE6044" w:rsidP="00082824">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b/>
          <w:szCs w:val="22"/>
        </w:rPr>
      </w:pPr>
      <w:r w:rsidRPr="00E03C02">
        <w:rPr>
          <w:rFonts w:ascii="Times New Roman" w:hAnsi="Times New Roman"/>
          <w:b/>
          <w:bCs/>
          <w:szCs w:val="22"/>
          <w:lang w:val="lv"/>
        </w:rPr>
        <w:t>12.</w:t>
      </w:r>
      <w:r w:rsidRPr="00E03C02">
        <w:rPr>
          <w:rFonts w:ascii="Times New Roman" w:hAnsi="Times New Roman"/>
          <w:b/>
          <w:bCs/>
          <w:szCs w:val="22"/>
          <w:lang w:val="lv"/>
        </w:rPr>
        <w:tab/>
        <w:t>VĀRDI “UZGLABĀT BĒRNIEM NEREDZAMĀ UN NEPIEEJAMĀ VIETĀ”</w:t>
      </w:r>
    </w:p>
    <w:p w14:paraId="12CB4A40" w14:textId="77777777" w:rsidR="00AE6044" w:rsidRPr="00E03C02" w:rsidRDefault="00AE6044" w:rsidP="00AE6044">
      <w:pPr>
        <w:rPr>
          <w:rFonts w:ascii="Times New Roman" w:hAnsi="Times New Roman"/>
          <w:szCs w:val="22"/>
        </w:rPr>
      </w:pPr>
    </w:p>
    <w:p w14:paraId="1BEC3CD6" w14:textId="77777777" w:rsidR="00AE6044" w:rsidRPr="00E03C02" w:rsidRDefault="00AE6044" w:rsidP="00AE6044">
      <w:pPr>
        <w:rPr>
          <w:rFonts w:ascii="Times New Roman" w:hAnsi="Times New Roman"/>
          <w:szCs w:val="22"/>
        </w:rPr>
      </w:pPr>
      <w:r w:rsidRPr="00E03C02">
        <w:rPr>
          <w:rFonts w:ascii="Times New Roman" w:hAnsi="Times New Roman"/>
          <w:szCs w:val="22"/>
          <w:lang w:val="lv"/>
        </w:rPr>
        <w:t xml:space="preserve">Uzglabāt bērniem neredzamā un nepieejamā vietā. </w:t>
      </w:r>
    </w:p>
    <w:p w14:paraId="50E6B170" w14:textId="77777777" w:rsidR="00AE6044" w:rsidRPr="00E03C02" w:rsidRDefault="00AE6044" w:rsidP="00AE6044">
      <w:pPr>
        <w:rPr>
          <w:rFonts w:ascii="Times New Roman" w:hAnsi="Times New Roman"/>
          <w:szCs w:val="22"/>
        </w:rPr>
      </w:pPr>
    </w:p>
    <w:p w14:paraId="3D31EB68" w14:textId="77777777" w:rsidR="00AE6044" w:rsidRPr="00E03C02" w:rsidRDefault="00AE6044" w:rsidP="00082824">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b/>
          <w:szCs w:val="22"/>
        </w:rPr>
      </w:pPr>
      <w:r w:rsidRPr="00E03C02">
        <w:rPr>
          <w:rFonts w:ascii="Times New Roman" w:hAnsi="Times New Roman"/>
          <w:b/>
          <w:bCs/>
          <w:szCs w:val="22"/>
          <w:lang w:val="lv"/>
        </w:rPr>
        <w:t>13.</w:t>
      </w:r>
      <w:r w:rsidRPr="00E03C02">
        <w:rPr>
          <w:rFonts w:ascii="Times New Roman" w:hAnsi="Times New Roman"/>
          <w:b/>
          <w:bCs/>
          <w:szCs w:val="22"/>
          <w:lang w:val="lv"/>
        </w:rPr>
        <w:tab/>
        <w:t>TIRDZNIECĪBAS ATĻAUJAS TURĒTĀJS</w:t>
      </w:r>
    </w:p>
    <w:p w14:paraId="3F20C6D4" w14:textId="77777777" w:rsidR="00AE6044" w:rsidRPr="00E03C02" w:rsidRDefault="00AE6044" w:rsidP="00AE6044">
      <w:pPr>
        <w:rPr>
          <w:rFonts w:ascii="Times New Roman" w:hAnsi="Times New Roman"/>
          <w:szCs w:val="22"/>
        </w:rPr>
      </w:pPr>
    </w:p>
    <w:p w14:paraId="677888E2" w14:textId="77777777" w:rsidR="00AE6044" w:rsidRPr="00E03C02" w:rsidRDefault="00AE6044" w:rsidP="00AE6044">
      <w:pPr>
        <w:rPr>
          <w:rFonts w:ascii="Times New Roman" w:hAnsi="Times New Roman"/>
          <w:szCs w:val="22"/>
        </w:rPr>
      </w:pPr>
      <w:r w:rsidRPr="00E03C02">
        <w:rPr>
          <w:rFonts w:ascii="Times New Roman" w:hAnsi="Times New Roman"/>
          <w:szCs w:val="22"/>
          <w:lang w:val="lv"/>
        </w:rPr>
        <w:t>Huvepharma NV</w:t>
      </w:r>
    </w:p>
    <w:p w14:paraId="4BFED3EF" w14:textId="77777777" w:rsidR="00AE6044" w:rsidRPr="00E03C02" w:rsidRDefault="00AE6044" w:rsidP="00AE6044">
      <w:pPr>
        <w:rPr>
          <w:rFonts w:ascii="Times New Roman" w:hAnsi="Times New Roman"/>
          <w:szCs w:val="22"/>
        </w:rPr>
      </w:pPr>
    </w:p>
    <w:p w14:paraId="0A1555B7" w14:textId="77777777" w:rsidR="00AE6044" w:rsidRPr="00E03C02" w:rsidRDefault="00AE6044" w:rsidP="00082824">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szCs w:val="22"/>
        </w:rPr>
      </w:pPr>
      <w:r w:rsidRPr="00E03C02">
        <w:rPr>
          <w:rFonts w:ascii="Times New Roman" w:hAnsi="Times New Roman"/>
          <w:b/>
          <w:bCs/>
          <w:szCs w:val="22"/>
          <w:lang w:val="lv"/>
        </w:rPr>
        <w:t>14.</w:t>
      </w:r>
      <w:r w:rsidRPr="00E03C02">
        <w:rPr>
          <w:rFonts w:ascii="Times New Roman" w:hAnsi="Times New Roman"/>
          <w:b/>
          <w:bCs/>
          <w:szCs w:val="22"/>
          <w:lang w:val="lv"/>
        </w:rPr>
        <w:tab/>
        <w:t>TIRDZNIECĪBAS ATĻAUJAS NUMURI</w:t>
      </w:r>
    </w:p>
    <w:p w14:paraId="6F85F172" w14:textId="77777777" w:rsidR="00AE6044" w:rsidRPr="00E03C02" w:rsidRDefault="00AE6044" w:rsidP="00AE6044">
      <w:pPr>
        <w:rPr>
          <w:rFonts w:ascii="Times New Roman" w:hAnsi="Times New Roman"/>
          <w:szCs w:val="22"/>
        </w:rPr>
      </w:pPr>
    </w:p>
    <w:p w14:paraId="008C8373" w14:textId="3FE8D23F" w:rsidR="00AE6044" w:rsidRPr="00E03C02" w:rsidRDefault="00F3690E" w:rsidP="00AE6044">
      <w:pPr>
        <w:rPr>
          <w:rFonts w:ascii="Times New Roman" w:hAnsi="Times New Roman"/>
          <w:szCs w:val="22"/>
        </w:rPr>
      </w:pPr>
      <w:r w:rsidRPr="00F3690E">
        <w:rPr>
          <w:rFonts w:ascii="Times New Roman" w:hAnsi="Times New Roman"/>
          <w:szCs w:val="22"/>
        </w:rPr>
        <w:t>V/DCP/24/0023</w:t>
      </w:r>
    </w:p>
    <w:p w14:paraId="299B8EF2" w14:textId="77777777" w:rsidR="00082824" w:rsidRPr="00E03C02" w:rsidRDefault="00082824" w:rsidP="00AE6044">
      <w:pPr>
        <w:rPr>
          <w:rFonts w:ascii="Times New Roman" w:hAnsi="Times New Roman"/>
          <w:szCs w:val="22"/>
        </w:rPr>
      </w:pPr>
    </w:p>
    <w:p w14:paraId="4FC7AE49" w14:textId="77777777" w:rsidR="00AE6044" w:rsidRPr="00E03C02" w:rsidRDefault="00AE6044" w:rsidP="00082824">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szCs w:val="22"/>
        </w:rPr>
      </w:pPr>
      <w:r w:rsidRPr="00E03C02">
        <w:rPr>
          <w:rFonts w:ascii="Times New Roman" w:hAnsi="Times New Roman"/>
          <w:b/>
          <w:bCs/>
          <w:szCs w:val="22"/>
          <w:lang w:val="lv"/>
        </w:rPr>
        <w:t>15.</w:t>
      </w:r>
      <w:r w:rsidRPr="00E03C02">
        <w:rPr>
          <w:rFonts w:ascii="Times New Roman" w:hAnsi="Times New Roman"/>
          <w:b/>
          <w:bCs/>
          <w:szCs w:val="22"/>
          <w:lang w:val="lv"/>
        </w:rPr>
        <w:tab/>
        <w:t>SĒRIJAS NUMURS</w:t>
      </w:r>
    </w:p>
    <w:p w14:paraId="3A75F9BA" w14:textId="77777777" w:rsidR="00AE6044" w:rsidRPr="00E03C02" w:rsidRDefault="00AE6044" w:rsidP="00AE6044">
      <w:pPr>
        <w:rPr>
          <w:rFonts w:ascii="Times New Roman" w:hAnsi="Times New Roman"/>
          <w:szCs w:val="22"/>
        </w:rPr>
      </w:pPr>
    </w:p>
    <w:p w14:paraId="5AFA3693" w14:textId="10AE0C0D" w:rsidR="00AE6044" w:rsidRPr="00E03C02" w:rsidRDefault="00AE6044" w:rsidP="00AE6044">
      <w:pPr>
        <w:rPr>
          <w:rFonts w:ascii="Times New Roman" w:hAnsi="Times New Roman"/>
          <w:szCs w:val="22"/>
        </w:rPr>
      </w:pPr>
      <w:r w:rsidRPr="00E03C02">
        <w:rPr>
          <w:rFonts w:ascii="Times New Roman" w:hAnsi="Times New Roman"/>
          <w:szCs w:val="22"/>
          <w:lang w:val="lv"/>
        </w:rPr>
        <w:t xml:space="preserve">Lot </w:t>
      </w:r>
      <w:r w:rsidR="00995570" w:rsidRPr="00995570">
        <w:rPr>
          <w:rFonts w:ascii="Times New Roman" w:hAnsi="Times New Roman"/>
          <w:szCs w:val="22"/>
          <w:lang w:val="lv"/>
        </w:rPr>
        <w:t>{numurs}</w:t>
      </w:r>
    </w:p>
    <w:p w14:paraId="4C0C95B8" w14:textId="77777777" w:rsidR="00AE6044" w:rsidRPr="00E03C02" w:rsidRDefault="00AE6044" w:rsidP="00AE6044">
      <w:pPr>
        <w:rPr>
          <w:rFonts w:ascii="Times New Roman" w:hAnsi="Times New Roman"/>
          <w:b/>
          <w:szCs w:val="22"/>
          <w:u w:val="single"/>
        </w:rPr>
      </w:pPr>
    </w:p>
    <w:p w14:paraId="19D89866" w14:textId="77777777" w:rsidR="00AE6044" w:rsidRPr="00E03C02" w:rsidRDefault="00AE6044" w:rsidP="00AE6044">
      <w:pPr>
        <w:ind w:right="113"/>
        <w:jc w:val="center"/>
        <w:rPr>
          <w:rFonts w:ascii="Times New Roman" w:hAnsi="Times New Roman"/>
          <w:szCs w:val="22"/>
        </w:rPr>
      </w:pPr>
    </w:p>
    <w:p w14:paraId="255B51C1" w14:textId="77777777" w:rsidR="00AE6044" w:rsidRPr="00E03C02" w:rsidRDefault="00AE6044" w:rsidP="00AE6044">
      <w:pPr>
        <w:spacing w:after="200" w:line="276" w:lineRule="auto"/>
        <w:rPr>
          <w:rFonts w:ascii="Times New Roman" w:eastAsia="Calibri" w:hAnsi="Times New Roman"/>
          <w:szCs w:val="22"/>
        </w:rPr>
      </w:pPr>
    </w:p>
    <w:p w14:paraId="3B5C24A4" w14:textId="77777777" w:rsidR="00AE6044" w:rsidRPr="00C73974" w:rsidRDefault="00AE6044" w:rsidP="00AE6044">
      <w:pPr>
        <w:jc w:val="center"/>
        <w:rPr>
          <w:rFonts w:ascii="Times New Roman" w:hAnsi="Times New Roman"/>
          <w:szCs w:val="22"/>
        </w:rPr>
      </w:pPr>
    </w:p>
    <w:p w14:paraId="58F68503" w14:textId="77777777" w:rsidR="00AE6044" w:rsidRPr="00C73974" w:rsidRDefault="00AE6044" w:rsidP="00AE6044">
      <w:pPr>
        <w:jc w:val="center"/>
        <w:rPr>
          <w:rFonts w:ascii="Times New Roman" w:hAnsi="Times New Roman"/>
          <w:szCs w:val="22"/>
        </w:rPr>
      </w:pPr>
    </w:p>
    <w:p w14:paraId="0459B157" w14:textId="77777777" w:rsidR="00AE6044" w:rsidRPr="00C73974" w:rsidRDefault="00AE6044" w:rsidP="00AE6044">
      <w:pPr>
        <w:jc w:val="center"/>
        <w:rPr>
          <w:rFonts w:ascii="Times New Roman" w:hAnsi="Times New Roman"/>
          <w:szCs w:val="22"/>
        </w:rPr>
      </w:pPr>
    </w:p>
    <w:p w14:paraId="7FF503A2" w14:textId="77777777" w:rsidR="00AE6044" w:rsidRPr="00E03C02" w:rsidRDefault="00AE6044" w:rsidP="00AE6044">
      <w:pPr>
        <w:pStyle w:val="SPC"/>
      </w:pPr>
    </w:p>
    <w:p w14:paraId="7599646B" w14:textId="77777777" w:rsidR="00AE6044" w:rsidRPr="00E03C02" w:rsidRDefault="00AE6044" w:rsidP="00AE6044">
      <w:pPr>
        <w:pStyle w:val="SPC"/>
      </w:pPr>
    </w:p>
    <w:p w14:paraId="18AE65C5" w14:textId="77777777" w:rsidR="00AE6044" w:rsidRPr="00E03C02" w:rsidRDefault="00AE6044" w:rsidP="00AE6044">
      <w:pPr>
        <w:pStyle w:val="SPC"/>
      </w:pPr>
    </w:p>
    <w:p w14:paraId="7582E4A5" w14:textId="77777777" w:rsidR="00AE6044" w:rsidRPr="00E03C02" w:rsidRDefault="00AE6044" w:rsidP="00AE6044">
      <w:pPr>
        <w:pStyle w:val="SPC"/>
      </w:pPr>
    </w:p>
    <w:p w14:paraId="398A82FB" w14:textId="77777777" w:rsidR="00AE6044" w:rsidRPr="00E03C02" w:rsidRDefault="00AE6044" w:rsidP="00AE6044">
      <w:pPr>
        <w:pStyle w:val="SPC"/>
      </w:pPr>
    </w:p>
    <w:p w14:paraId="11CFA689" w14:textId="77777777" w:rsidR="00AE6044" w:rsidRPr="00E03C02" w:rsidRDefault="00AE6044" w:rsidP="00AE6044">
      <w:pPr>
        <w:pStyle w:val="SPC"/>
      </w:pPr>
    </w:p>
    <w:p w14:paraId="663496F5" w14:textId="77777777" w:rsidR="00AE6044" w:rsidRPr="00E03C02" w:rsidRDefault="00AE6044" w:rsidP="00AE6044">
      <w:pPr>
        <w:pStyle w:val="SPC"/>
      </w:pPr>
    </w:p>
    <w:p w14:paraId="0A900FE5" w14:textId="77777777" w:rsidR="00AE6044" w:rsidRPr="00E03C02" w:rsidRDefault="00AE6044" w:rsidP="00AE6044">
      <w:pPr>
        <w:pStyle w:val="SPC"/>
      </w:pPr>
    </w:p>
    <w:p w14:paraId="53BE8454" w14:textId="77777777" w:rsidR="00AE6044" w:rsidRPr="00E03C02" w:rsidRDefault="00AE6044" w:rsidP="00AE6044">
      <w:pPr>
        <w:pStyle w:val="SPC"/>
      </w:pPr>
    </w:p>
    <w:p w14:paraId="4EE776F0" w14:textId="77777777" w:rsidR="00AE6044" w:rsidRPr="00E03C02" w:rsidRDefault="00AE6044" w:rsidP="00AE6044">
      <w:pPr>
        <w:pStyle w:val="SPC"/>
      </w:pPr>
    </w:p>
    <w:p w14:paraId="20CAA8A9" w14:textId="77777777" w:rsidR="00AE6044" w:rsidRPr="00E03C02" w:rsidRDefault="00AE6044" w:rsidP="00AE6044">
      <w:pPr>
        <w:pStyle w:val="SPC"/>
      </w:pPr>
    </w:p>
    <w:p w14:paraId="19B51C36" w14:textId="77777777" w:rsidR="00AE6044" w:rsidRPr="00E03C02" w:rsidRDefault="00AE6044" w:rsidP="00AE6044">
      <w:pPr>
        <w:pStyle w:val="SPC"/>
      </w:pPr>
    </w:p>
    <w:p w14:paraId="5407FBAA" w14:textId="77777777" w:rsidR="00AE6044" w:rsidRPr="00E03C02" w:rsidRDefault="00AE6044" w:rsidP="00AE6044">
      <w:pPr>
        <w:pStyle w:val="SPC"/>
      </w:pPr>
    </w:p>
    <w:p w14:paraId="514E7D80" w14:textId="77777777" w:rsidR="00AE6044" w:rsidRPr="00E03C02" w:rsidRDefault="00AE6044" w:rsidP="00AE6044">
      <w:pPr>
        <w:pStyle w:val="SPC"/>
      </w:pPr>
    </w:p>
    <w:p w14:paraId="4B31820C" w14:textId="77777777" w:rsidR="00AE6044" w:rsidRPr="00E03C02" w:rsidRDefault="00AE6044" w:rsidP="00AE6044">
      <w:pPr>
        <w:pStyle w:val="SPC"/>
      </w:pPr>
    </w:p>
    <w:p w14:paraId="4556EB70" w14:textId="77777777" w:rsidR="00AE6044" w:rsidRPr="00E03C02" w:rsidRDefault="00AE6044" w:rsidP="00AE6044">
      <w:pPr>
        <w:pStyle w:val="SPC"/>
      </w:pPr>
    </w:p>
    <w:p w14:paraId="329302CD" w14:textId="77777777" w:rsidR="00AE6044" w:rsidRPr="00E03C02" w:rsidRDefault="00AE6044" w:rsidP="00AE6044">
      <w:pPr>
        <w:pStyle w:val="SPC"/>
      </w:pPr>
    </w:p>
    <w:p w14:paraId="4CDF4784" w14:textId="77777777" w:rsidR="006A3885" w:rsidRPr="00E03C02" w:rsidRDefault="006A3885" w:rsidP="00AE6044">
      <w:pPr>
        <w:pStyle w:val="SPC"/>
      </w:pPr>
    </w:p>
    <w:p w14:paraId="2CC77303" w14:textId="77777777" w:rsidR="006A3885" w:rsidRPr="00E03C02" w:rsidRDefault="006A3885" w:rsidP="00AE6044">
      <w:pPr>
        <w:pStyle w:val="SPC"/>
      </w:pPr>
    </w:p>
    <w:p w14:paraId="7A940EAE" w14:textId="77777777" w:rsidR="006A3885" w:rsidRPr="00E03C02" w:rsidRDefault="006A3885" w:rsidP="00AE6044">
      <w:pPr>
        <w:pStyle w:val="SPC"/>
      </w:pPr>
    </w:p>
    <w:p w14:paraId="1D042C30" w14:textId="77777777" w:rsidR="006A3885" w:rsidRPr="00E03C02" w:rsidRDefault="006A3885" w:rsidP="00AE6044">
      <w:pPr>
        <w:pStyle w:val="SPC"/>
      </w:pPr>
    </w:p>
    <w:p w14:paraId="441FF465" w14:textId="77777777" w:rsidR="006A3885" w:rsidRPr="00E03C02" w:rsidRDefault="006A3885" w:rsidP="00AE6044">
      <w:pPr>
        <w:pStyle w:val="SPC"/>
      </w:pPr>
    </w:p>
    <w:p w14:paraId="18EFA10F" w14:textId="77777777" w:rsidR="006A3885" w:rsidRPr="00E03C02" w:rsidRDefault="006A3885" w:rsidP="00AE6044">
      <w:pPr>
        <w:pStyle w:val="SPC"/>
      </w:pPr>
    </w:p>
    <w:p w14:paraId="3C02722C" w14:textId="77777777" w:rsidR="006A3885" w:rsidRPr="00E03C02" w:rsidRDefault="006A3885" w:rsidP="00AE6044">
      <w:pPr>
        <w:pStyle w:val="SPC"/>
      </w:pPr>
    </w:p>
    <w:p w14:paraId="44E2E4E4" w14:textId="77777777" w:rsidR="006A3885" w:rsidRPr="00E03C02" w:rsidRDefault="006A3885" w:rsidP="00AE6044">
      <w:pPr>
        <w:pStyle w:val="SPC"/>
      </w:pPr>
    </w:p>
    <w:p w14:paraId="4F73CFAD" w14:textId="77777777" w:rsidR="006A3885" w:rsidRPr="00E03C02" w:rsidRDefault="006A3885" w:rsidP="00AE6044">
      <w:pPr>
        <w:pStyle w:val="SPC"/>
      </w:pPr>
    </w:p>
    <w:p w14:paraId="28F2F950" w14:textId="77777777" w:rsidR="006A3885" w:rsidRPr="00E03C02" w:rsidRDefault="006A3885" w:rsidP="00AE6044">
      <w:pPr>
        <w:pStyle w:val="SPC"/>
      </w:pPr>
    </w:p>
    <w:p w14:paraId="0C534742" w14:textId="77777777" w:rsidR="00A85802" w:rsidRPr="00E03C02" w:rsidRDefault="00A85802" w:rsidP="00AE6044">
      <w:pPr>
        <w:pStyle w:val="SPC"/>
      </w:pPr>
    </w:p>
    <w:p w14:paraId="71E1769B" w14:textId="77777777" w:rsidR="00A85802" w:rsidRPr="00E03C02" w:rsidRDefault="00A85802" w:rsidP="00AE6044">
      <w:pPr>
        <w:pStyle w:val="SPC"/>
      </w:pPr>
    </w:p>
    <w:p w14:paraId="71900B05" w14:textId="77777777" w:rsidR="00A85802" w:rsidRPr="00E03C02" w:rsidRDefault="00A85802" w:rsidP="00AE6044">
      <w:pPr>
        <w:pStyle w:val="SPC"/>
      </w:pPr>
    </w:p>
    <w:p w14:paraId="3E03C29E" w14:textId="77777777" w:rsidR="00A85802" w:rsidRPr="00E03C02" w:rsidRDefault="00A85802" w:rsidP="00AE6044">
      <w:pPr>
        <w:pStyle w:val="SPC"/>
      </w:pPr>
    </w:p>
    <w:p w14:paraId="314DEE5B" w14:textId="77777777" w:rsidR="00AE6044" w:rsidRPr="00E03C02" w:rsidRDefault="00AE6044" w:rsidP="00AE6044">
      <w:pPr>
        <w:pStyle w:val="SPC"/>
      </w:pPr>
    </w:p>
    <w:p w14:paraId="15BDF36D" w14:textId="77777777" w:rsidR="00AE6044" w:rsidRPr="00E03C02" w:rsidRDefault="00AE6044" w:rsidP="00AE6044">
      <w:pPr>
        <w:pStyle w:val="SPC"/>
      </w:pPr>
    </w:p>
    <w:p w14:paraId="33305253" w14:textId="77777777" w:rsidR="00AE6044" w:rsidRPr="00E03C02" w:rsidRDefault="00AE6044" w:rsidP="00AE6044">
      <w:pPr>
        <w:pStyle w:val="SPC"/>
      </w:pPr>
    </w:p>
    <w:p w14:paraId="5FD2F6B1" w14:textId="77777777" w:rsidR="00A85802" w:rsidRPr="00E03C02" w:rsidRDefault="00A85802" w:rsidP="00AE6044">
      <w:pPr>
        <w:pStyle w:val="SPC"/>
      </w:pPr>
    </w:p>
    <w:p w14:paraId="3B4EDB83" w14:textId="77777777" w:rsidR="00A85802" w:rsidRPr="00E03C02" w:rsidRDefault="00A85802" w:rsidP="00AE6044">
      <w:pPr>
        <w:pStyle w:val="SPC"/>
      </w:pPr>
    </w:p>
    <w:p w14:paraId="5B480A0E" w14:textId="77777777" w:rsidR="00A85802" w:rsidRPr="00E03C02" w:rsidRDefault="00A85802" w:rsidP="00AE6044">
      <w:pPr>
        <w:pStyle w:val="SPC"/>
      </w:pPr>
    </w:p>
    <w:p w14:paraId="75B69047" w14:textId="77777777" w:rsidR="00A85802" w:rsidRPr="00E03C02" w:rsidRDefault="00A85802" w:rsidP="00AE6044">
      <w:pPr>
        <w:pStyle w:val="SPC"/>
      </w:pPr>
    </w:p>
    <w:p w14:paraId="77C9E1C9" w14:textId="77777777" w:rsidR="00A85802" w:rsidRPr="00E03C02" w:rsidRDefault="00A85802" w:rsidP="00AE6044">
      <w:pPr>
        <w:pStyle w:val="SPC"/>
      </w:pPr>
    </w:p>
    <w:p w14:paraId="16E7CEBD" w14:textId="77777777" w:rsidR="00A85802" w:rsidRPr="00E03C02" w:rsidRDefault="00A85802" w:rsidP="00AE6044">
      <w:pPr>
        <w:pStyle w:val="SPC"/>
      </w:pPr>
    </w:p>
    <w:p w14:paraId="55F2DFBB" w14:textId="77777777" w:rsidR="00A85802" w:rsidRPr="00E03C02" w:rsidRDefault="00A85802" w:rsidP="00AE6044">
      <w:pPr>
        <w:pStyle w:val="SPC"/>
      </w:pPr>
    </w:p>
    <w:p w14:paraId="617DF62D" w14:textId="77777777" w:rsidR="00A85802" w:rsidRPr="00E03C02" w:rsidRDefault="00A85802" w:rsidP="00AE6044">
      <w:pPr>
        <w:pStyle w:val="SPC"/>
      </w:pPr>
    </w:p>
    <w:p w14:paraId="385A161B" w14:textId="77777777" w:rsidR="00A85802" w:rsidRPr="00E03C02" w:rsidRDefault="00A85802" w:rsidP="00AE6044">
      <w:pPr>
        <w:pStyle w:val="SPC"/>
      </w:pPr>
    </w:p>
    <w:p w14:paraId="730EEA04" w14:textId="77777777" w:rsidR="00A85802" w:rsidRPr="00E03C02" w:rsidRDefault="00A85802" w:rsidP="00AE6044">
      <w:pPr>
        <w:pStyle w:val="SPC"/>
      </w:pPr>
    </w:p>
    <w:p w14:paraId="1E347DFC" w14:textId="77777777" w:rsidR="00A85802" w:rsidRPr="00E03C02" w:rsidRDefault="00A85802" w:rsidP="00AE6044">
      <w:pPr>
        <w:pStyle w:val="SPC"/>
      </w:pPr>
    </w:p>
    <w:p w14:paraId="5ED200FD" w14:textId="77777777" w:rsidR="00A85802" w:rsidRPr="00E03C02" w:rsidRDefault="00A85802" w:rsidP="00AE6044">
      <w:pPr>
        <w:pStyle w:val="SPC"/>
      </w:pPr>
    </w:p>
    <w:p w14:paraId="397CDEF3" w14:textId="77777777" w:rsidR="00A85802" w:rsidRPr="00E03C02" w:rsidRDefault="00A85802" w:rsidP="00AE6044">
      <w:pPr>
        <w:pStyle w:val="SPC"/>
      </w:pPr>
    </w:p>
    <w:p w14:paraId="0681DF7B" w14:textId="77777777" w:rsidR="00AE6044" w:rsidRPr="00E03C02" w:rsidRDefault="00AE6044" w:rsidP="00AE6044">
      <w:pPr>
        <w:pStyle w:val="SPC"/>
      </w:pPr>
    </w:p>
    <w:p w14:paraId="3F6724EF" w14:textId="77777777" w:rsidR="00AE6044" w:rsidRPr="00E03C02" w:rsidRDefault="00AE6044" w:rsidP="00AE6044">
      <w:pPr>
        <w:pStyle w:val="SPC"/>
      </w:pPr>
      <w:r w:rsidRPr="00E03C02">
        <w:rPr>
          <w:bCs/>
          <w:lang w:val="lv"/>
        </w:rPr>
        <w:t>B. LIETOŠANAS INSTRUKCIJA</w:t>
      </w:r>
    </w:p>
    <w:p w14:paraId="7300C7F4" w14:textId="77777777" w:rsidR="00A85802" w:rsidRPr="00E03C02" w:rsidRDefault="00A85802" w:rsidP="00AE6044">
      <w:pPr>
        <w:pStyle w:val="Heading5"/>
        <w:tabs>
          <w:tab w:val="left" w:pos="567"/>
        </w:tabs>
        <w:spacing w:before="0" w:after="0"/>
        <w:jc w:val="center"/>
        <w:rPr>
          <w:rFonts w:ascii="Times New Roman" w:hAnsi="Times New Roman" w:cs="Times New Roman"/>
          <w:sz w:val="22"/>
          <w:szCs w:val="22"/>
        </w:rPr>
      </w:pPr>
    </w:p>
    <w:p w14:paraId="0003C166" w14:textId="77777777" w:rsidR="00A85802" w:rsidRPr="00E03C02" w:rsidRDefault="00A85802" w:rsidP="00AE6044">
      <w:pPr>
        <w:pStyle w:val="Heading5"/>
        <w:tabs>
          <w:tab w:val="left" w:pos="567"/>
        </w:tabs>
        <w:spacing w:before="0" w:after="0"/>
        <w:jc w:val="center"/>
        <w:rPr>
          <w:rFonts w:ascii="Times New Roman" w:hAnsi="Times New Roman" w:cs="Times New Roman"/>
          <w:sz w:val="22"/>
          <w:szCs w:val="22"/>
        </w:rPr>
      </w:pPr>
    </w:p>
    <w:p w14:paraId="2B1F0CF2" w14:textId="77777777" w:rsidR="00AE6044" w:rsidRPr="00E03C02" w:rsidRDefault="00AE6044" w:rsidP="00A85802">
      <w:pPr>
        <w:pStyle w:val="Heading5"/>
        <w:tabs>
          <w:tab w:val="left" w:pos="567"/>
        </w:tabs>
        <w:spacing w:before="0" w:after="0"/>
        <w:jc w:val="center"/>
        <w:rPr>
          <w:rFonts w:ascii="Times New Roman" w:hAnsi="Times New Roman" w:cs="Times New Roman"/>
          <w:i w:val="0"/>
          <w:sz w:val="22"/>
          <w:szCs w:val="22"/>
        </w:rPr>
      </w:pPr>
      <w:r w:rsidRPr="00E03C02">
        <w:rPr>
          <w:rFonts w:ascii="Times New Roman" w:hAnsi="Times New Roman" w:cs="Times New Roman"/>
          <w:b w:val="0"/>
          <w:bCs w:val="0"/>
          <w:i w:val="0"/>
          <w:sz w:val="22"/>
          <w:szCs w:val="22"/>
          <w:lang w:val="lv"/>
        </w:rPr>
        <w:br w:type="page"/>
      </w:r>
      <w:r w:rsidRPr="00E03C02">
        <w:rPr>
          <w:rFonts w:ascii="Times New Roman" w:hAnsi="Times New Roman" w:cs="Times New Roman"/>
          <w:i w:val="0"/>
          <w:sz w:val="22"/>
          <w:szCs w:val="22"/>
          <w:lang w:val="lv"/>
        </w:rPr>
        <w:lastRenderedPageBreak/>
        <w:t>LIETOŠANAS INSTRUKCIJA</w:t>
      </w:r>
    </w:p>
    <w:p w14:paraId="61405DCE" w14:textId="77777777" w:rsidR="00AE6044" w:rsidRPr="00E03C02" w:rsidRDefault="00AE6044" w:rsidP="00AE6044">
      <w:pPr>
        <w:rPr>
          <w:rFonts w:ascii="Times New Roman" w:hAnsi="Times New Roman"/>
          <w:bCs/>
          <w:szCs w:val="22"/>
          <w:u w:val="single"/>
        </w:rPr>
      </w:pPr>
    </w:p>
    <w:p w14:paraId="7D5B90D8" w14:textId="77777777" w:rsidR="00AE6044" w:rsidRPr="00E03C02" w:rsidRDefault="00AE6044" w:rsidP="00AE6044">
      <w:pPr>
        <w:rPr>
          <w:rFonts w:ascii="Times New Roman" w:hAnsi="Times New Roman"/>
          <w:szCs w:val="22"/>
        </w:rPr>
      </w:pPr>
    </w:p>
    <w:p w14:paraId="3CD0B14B" w14:textId="77777777" w:rsidR="00AE6044" w:rsidRPr="00E03C02" w:rsidRDefault="00A85802" w:rsidP="00AE6044">
      <w:pPr>
        <w:rPr>
          <w:rFonts w:ascii="Times New Roman" w:hAnsi="Times New Roman"/>
          <w:szCs w:val="22"/>
        </w:rPr>
      </w:pPr>
      <w:r w:rsidRPr="00E03C02">
        <w:rPr>
          <w:rFonts w:ascii="Times New Roman" w:hAnsi="Times New Roman"/>
          <w:b/>
          <w:bCs/>
          <w:szCs w:val="22"/>
          <w:highlight w:val="lightGray"/>
          <w:lang w:val="lv"/>
        </w:rPr>
        <w:t>1.</w:t>
      </w:r>
      <w:r w:rsidRPr="00E03C02">
        <w:rPr>
          <w:rFonts w:ascii="Times New Roman" w:hAnsi="Times New Roman"/>
          <w:b/>
          <w:bCs/>
          <w:szCs w:val="22"/>
          <w:lang w:val="lv"/>
        </w:rPr>
        <w:tab/>
        <w:t>Veterināro zāļu nosaukums</w:t>
      </w:r>
    </w:p>
    <w:p w14:paraId="2D2E69C8" w14:textId="77777777" w:rsidR="00AE6044" w:rsidRPr="00E03C02" w:rsidRDefault="00AE6044" w:rsidP="00AE6044">
      <w:pPr>
        <w:rPr>
          <w:rFonts w:ascii="Times New Roman" w:hAnsi="Times New Roman"/>
          <w:szCs w:val="22"/>
        </w:rPr>
      </w:pPr>
    </w:p>
    <w:p w14:paraId="4289754F" w14:textId="60738450" w:rsidR="008C4412" w:rsidRPr="00C73974" w:rsidRDefault="00AE6044" w:rsidP="00DA1A87">
      <w:pPr>
        <w:rPr>
          <w:rFonts w:ascii="Times New Roman" w:hAnsi="Times New Roman"/>
          <w:szCs w:val="22"/>
        </w:rPr>
      </w:pPr>
      <w:r w:rsidRPr="00E03C02">
        <w:rPr>
          <w:rFonts w:ascii="Times New Roman" w:hAnsi="Times New Roman"/>
          <w:szCs w:val="22"/>
          <w:lang w:val="lv"/>
        </w:rPr>
        <w:t>A</w:t>
      </w:r>
      <w:r w:rsidR="008F05D7" w:rsidRPr="00E03C02">
        <w:rPr>
          <w:rFonts w:ascii="Times New Roman" w:hAnsi="Times New Roman"/>
          <w:szCs w:val="22"/>
          <w:lang w:val="lv"/>
        </w:rPr>
        <w:t>mphen</w:t>
      </w:r>
      <w:r w:rsidRPr="00E03C02">
        <w:rPr>
          <w:rFonts w:ascii="Times New Roman" w:hAnsi="Times New Roman"/>
          <w:szCs w:val="22"/>
          <w:lang w:val="lv"/>
        </w:rPr>
        <w:t xml:space="preserve"> 200 mg/ml suspensija lietošanai dzeramajā ūdenī cūkām </w:t>
      </w:r>
    </w:p>
    <w:p w14:paraId="6C2A665B" w14:textId="77777777" w:rsidR="008C4412" w:rsidRPr="00E03C02" w:rsidRDefault="008C4412" w:rsidP="00AE6044">
      <w:pPr>
        <w:rPr>
          <w:rFonts w:ascii="Times New Roman" w:hAnsi="Times New Roman"/>
          <w:szCs w:val="22"/>
        </w:rPr>
      </w:pPr>
    </w:p>
    <w:p w14:paraId="6676CFD6" w14:textId="77777777" w:rsidR="00AE6044" w:rsidRPr="00E03C02" w:rsidRDefault="00AE6044" w:rsidP="00AE6044">
      <w:pPr>
        <w:rPr>
          <w:rFonts w:ascii="Times New Roman" w:hAnsi="Times New Roman"/>
          <w:szCs w:val="22"/>
        </w:rPr>
      </w:pPr>
    </w:p>
    <w:p w14:paraId="77102F70" w14:textId="77777777" w:rsidR="00AE6044" w:rsidRPr="00E03C02" w:rsidRDefault="00A85802" w:rsidP="00A85802">
      <w:pPr>
        <w:rPr>
          <w:rFonts w:ascii="Times New Roman" w:hAnsi="Times New Roman"/>
          <w:b/>
          <w:szCs w:val="22"/>
        </w:rPr>
      </w:pPr>
      <w:r w:rsidRPr="00E03C02">
        <w:rPr>
          <w:rFonts w:ascii="Times New Roman" w:hAnsi="Times New Roman"/>
          <w:b/>
          <w:bCs/>
          <w:szCs w:val="22"/>
          <w:highlight w:val="lightGray"/>
          <w:lang w:val="lv"/>
        </w:rPr>
        <w:t>2.</w:t>
      </w:r>
      <w:r w:rsidRPr="00E03C02">
        <w:rPr>
          <w:rFonts w:ascii="Times New Roman" w:hAnsi="Times New Roman"/>
          <w:b/>
          <w:bCs/>
          <w:szCs w:val="22"/>
          <w:lang w:val="lv"/>
        </w:rPr>
        <w:tab/>
        <w:t xml:space="preserve">Sastāvs </w:t>
      </w:r>
    </w:p>
    <w:p w14:paraId="42F8CEB4" w14:textId="0974BCD3" w:rsidR="00CD2109" w:rsidRPr="00E03C02" w:rsidRDefault="00CD2109" w:rsidP="00CD2109">
      <w:pPr>
        <w:pStyle w:val="EndnoteText"/>
        <w:rPr>
          <w:iCs/>
          <w:szCs w:val="22"/>
        </w:rPr>
      </w:pPr>
    </w:p>
    <w:p w14:paraId="5E1EA256" w14:textId="4AA7E799" w:rsidR="00CD2109" w:rsidRPr="00E03C02" w:rsidRDefault="003330F1" w:rsidP="00CD2109">
      <w:pPr>
        <w:pStyle w:val="EndnoteText"/>
        <w:rPr>
          <w:iCs/>
          <w:szCs w:val="22"/>
        </w:rPr>
      </w:pPr>
      <w:r>
        <w:rPr>
          <w:szCs w:val="22"/>
          <w:lang w:val="lv"/>
        </w:rPr>
        <w:t>Katrs</w:t>
      </w:r>
      <w:r w:rsidRPr="00E03C02">
        <w:rPr>
          <w:szCs w:val="22"/>
          <w:lang w:val="lv"/>
        </w:rPr>
        <w:t xml:space="preserve"> </w:t>
      </w:r>
      <w:r w:rsidR="008C4412" w:rsidRPr="00E03C02">
        <w:rPr>
          <w:szCs w:val="22"/>
          <w:lang w:val="lv"/>
        </w:rPr>
        <w:t>ml satur:</w:t>
      </w:r>
    </w:p>
    <w:p w14:paraId="58469A01" w14:textId="77777777" w:rsidR="00CD2109" w:rsidRPr="00E03C02" w:rsidRDefault="00CD2109" w:rsidP="00CD2109">
      <w:pPr>
        <w:pStyle w:val="EndnoteText"/>
        <w:rPr>
          <w:iCs/>
          <w:szCs w:val="22"/>
        </w:rPr>
      </w:pPr>
    </w:p>
    <w:p w14:paraId="278EED42" w14:textId="7F87A0F2" w:rsidR="00CD2109" w:rsidRPr="00E03C02" w:rsidRDefault="00CD2109" w:rsidP="00CD2109">
      <w:pPr>
        <w:pStyle w:val="EndnoteText"/>
        <w:rPr>
          <w:iCs/>
          <w:szCs w:val="22"/>
        </w:rPr>
      </w:pPr>
      <w:r w:rsidRPr="00E03C02">
        <w:rPr>
          <w:szCs w:val="22"/>
          <w:lang w:val="lv"/>
        </w:rPr>
        <w:t>Aktīvā viela:</w:t>
      </w:r>
    </w:p>
    <w:p w14:paraId="11365E33" w14:textId="77777777" w:rsidR="008C4412" w:rsidRPr="00E03C02" w:rsidRDefault="008C4412" w:rsidP="00CD2109">
      <w:pPr>
        <w:pStyle w:val="EndnoteText"/>
        <w:rPr>
          <w:iCs/>
          <w:szCs w:val="22"/>
        </w:rPr>
      </w:pPr>
    </w:p>
    <w:p w14:paraId="3130CF19" w14:textId="77777777" w:rsidR="00CD2109" w:rsidRPr="00E03C02" w:rsidRDefault="00CD2109" w:rsidP="00CD2109">
      <w:pPr>
        <w:pStyle w:val="EndnoteText"/>
        <w:rPr>
          <w:iCs/>
          <w:szCs w:val="22"/>
        </w:rPr>
      </w:pPr>
      <w:r w:rsidRPr="00E03C02">
        <w:rPr>
          <w:szCs w:val="22"/>
          <w:lang w:val="lv"/>
        </w:rPr>
        <w:t>Florfenikols</w:t>
      </w:r>
      <w:r w:rsidRPr="00E03C02">
        <w:rPr>
          <w:szCs w:val="22"/>
          <w:lang w:val="lv"/>
        </w:rPr>
        <w:tab/>
      </w:r>
      <w:r w:rsidRPr="00E03C02">
        <w:rPr>
          <w:szCs w:val="22"/>
          <w:lang w:val="lv"/>
        </w:rPr>
        <w:tab/>
      </w:r>
      <w:r w:rsidRPr="00E03C02">
        <w:rPr>
          <w:szCs w:val="22"/>
          <w:lang w:val="lv"/>
        </w:rPr>
        <w:tab/>
        <w:t>200 mg</w:t>
      </w:r>
    </w:p>
    <w:p w14:paraId="3885CEEB" w14:textId="77777777" w:rsidR="00CD2109" w:rsidRPr="00E03C02" w:rsidRDefault="00CD2109" w:rsidP="00CD2109">
      <w:pPr>
        <w:pStyle w:val="EndnoteText"/>
        <w:rPr>
          <w:iCs/>
          <w:szCs w:val="22"/>
        </w:rPr>
      </w:pPr>
    </w:p>
    <w:p w14:paraId="005FE93D" w14:textId="2AE8D510" w:rsidR="00CD2109" w:rsidRPr="00E03C02" w:rsidRDefault="00CD2109" w:rsidP="00CD2109">
      <w:pPr>
        <w:pStyle w:val="EndnoteText"/>
        <w:rPr>
          <w:iCs/>
          <w:szCs w:val="22"/>
        </w:rPr>
      </w:pPr>
      <w:r w:rsidRPr="00E03C02">
        <w:rPr>
          <w:szCs w:val="22"/>
          <w:lang w:val="lv"/>
        </w:rPr>
        <w:t>Palīgviela(s):</w:t>
      </w:r>
    </w:p>
    <w:p w14:paraId="41429796" w14:textId="77777777" w:rsidR="008C4412" w:rsidRPr="00E03C02" w:rsidRDefault="008C4412" w:rsidP="008F05D7">
      <w:pPr>
        <w:pStyle w:val="EndnoteText"/>
        <w:rPr>
          <w:iCs/>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6"/>
        <w:gridCol w:w="4059"/>
      </w:tblGrid>
      <w:tr w:rsidR="002A4CBD" w:rsidRPr="00E03C02" w14:paraId="43067B8D" w14:textId="3BE10AA7" w:rsidTr="00C73974">
        <w:tc>
          <w:tcPr>
            <w:tcW w:w="5006" w:type="dxa"/>
            <w:shd w:val="clear" w:color="auto" w:fill="auto"/>
            <w:vAlign w:val="center"/>
          </w:tcPr>
          <w:p w14:paraId="697A5FD9" w14:textId="77777777" w:rsidR="002A4CBD" w:rsidRPr="00E03C02" w:rsidRDefault="002A4CBD" w:rsidP="008F05D7">
            <w:pPr>
              <w:tabs>
                <w:tab w:val="left" w:pos="567"/>
              </w:tabs>
              <w:rPr>
                <w:rFonts w:ascii="Times New Roman" w:hAnsi="Times New Roman"/>
                <w:b/>
                <w:bCs/>
                <w:szCs w:val="22"/>
              </w:rPr>
            </w:pPr>
            <w:r w:rsidRPr="00E03C02">
              <w:rPr>
                <w:rFonts w:ascii="Times New Roman" w:hAnsi="Times New Roman"/>
                <w:b/>
                <w:bCs/>
                <w:szCs w:val="22"/>
                <w:lang w:val="lv"/>
              </w:rPr>
              <w:t>Palīgvielu un citu sastāvdaļu kvalitatīvais sastāvs</w:t>
            </w:r>
          </w:p>
        </w:tc>
        <w:tc>
          <w:tcPr>
            <w:tcW w:w="4059" w:type="dxa"/>
          </w:tcPr>
          <w:p w14:paraId="43626BF4" w14:textId="455D2427" w:rsidR="002A4CBD" w:rsidRPr="00E03C02" w:rsidRDefault="002A4CBD" w:rsidP="008F05D7">
            <w:pPr>
              <w:tabs>
                <w:tab w:val="left" w:pos="567"/>
              </w:tabs>
              <w:rPr>
                <w:rFonts w:ascii="Times New Roman" w:hAnsi="Times New Roman"/>
                <w:b/>
                <w:bCs/>
                <w:szCs w:val="22"/>
              </w:rPr>
            </w:pPr>
            <w:r w:rsidRPr="00E03C02">
              <w:rPr>
                <w:rFonts w:ascii="Times New Roman" w:hAnsi="Times New Roman"/>
                <w:b/>
                <w:bCs/>
                <w:szCs w:val="22"/>
                <w:lang w:val="lv"/>
              </w:rPr>
              <w:t>Kvalitatīvais sastāvs, ja šī informācija ir būtiska pareizai veterināro zāļu ievadīšanai</w:t>
            </w:r>
          </w:p>
        </w:tc>
      </w:tr>
      <w:tr w:rsidR="002A4CBD" w:rsidRPr="00E03C02" w14:paraId="4E0C45CD" w14:textId="2D859485" w:rsidTr="00C73974">
        <w:tc>
          <w:tcPr>
            <w:tcW w:w="5006" w:type="dxa"/>
            <w:shd w:val="clear" w:color="auto" w:fill="auto"/>
          </w:tcPr>
          <w:p w14:paraId="61456D6F" w14:textId="77777777" w:rsidR="002A4CBD" w:rsidRPr="00E03C02" w:rsidRDefault="002A4CBD" w:rsidP="008F05D7">
            <w:pPr>
              <w:jc w:val="both"/>
              <w:rPr>
                <w:rFonts w:ascii="Times New Roman" w:hAnsi="Times New Roman"/>
                <w:szCs w:val="22"/>
              </w:rPr>
            </w:pPr>
            <w:r w:rsidRPr="00E03C02">
              <w:rPr>
                <w:rFonts w:ascii="Times New Roman" w:hAnsi="Times New Roman"/>
                <w:szCs w:val="22"/>
                <w:lang w:val="lv"/>
              </w:rPr>
              <w:t xml:space="preserve">Nātrija benzoāts </w:t>
            </w:r>
          </w:p>
        </w:tc>
        <w:tc>
          <w:tcPr>
            <w:tcW w:w="4059" w:type="dxa"/>
          </w:tcPr>
          <w:p w14:paraId="789F7872" w14:textId="29D90F97" w:rsidR="002A4CBD" w:rsidRPr="00E03C02" w:rsidRDefault="00182F1A" w:rsidP="008F05D7">
            <w:pPr>
              <w:jc w:val="both"/>
              <w:rPr>
                <w:rFonts w:ascii="Times New Roman" w:hAnsi="Times New Roman"/>
                <w:szCs w:val="22"/>
              </w:rPr>
            </w:pPr>
            <w:r w:rsidRPr="00E03C02">
              <w:rPr>
                <w:rFonts w:ascii="Times New Roman" w:hAnsi="Times New Roman"/>
                <w:szCs w:val="22"/>
                <w:lang w:val="lv"/>
              </w:rPr>
              <w:t>3,0 mg</w:t>
            </w:r>
          </w:p>
        </w:tc>
      </w:tr>
    </w:tbl>
    <w:p w14:paraId="1E70929C" w14:textId="77777777" w:rsidR="00CD2109" w:rsidRPr="00E03C02" w:rsidRDefault="00CD2109" w:rsidP="008F05D7">
      <w:pPr>
        <w:pStyle w:val="EndnoteText"/>
        <w:rPr>
          <w:iCs/>
          <w:szCs w:val="22"/>
        </w:rPr>
      </w:pPr>
    </w:p>
    <w:p w14:paraId="2A21BD52" w14:textId="7D21AD01" w:rsidR="00A85802" w:rsidRPr="00E03C02" w:rsidRDefault="00F44452" w:rsidP="00282161">
      <w:pPr>
        <w:pStyle w:val="EndnoteText"/>
        <w:rPr>
          <w:iCs/>
          <w:szCs w:val="22"/>
        </w:rPr>
      </w:pPr>
      <w:r w:rsidRPr="00E03C02">
        <w:rPr>
          <w:szCs w:val="22"/>
          <w:lang w:val="lv"/>
        </w:rPr>
        <w:t>Balta vai gandrīz balta suspensija lietošanai dzeramajā ūdenī.</w:t>
      </w:r>
    </w:p>
    <w:p w14:paraId="240B63CD" w14:textId="77777777" w:rsidR="00D0368B" w:rsidRPr="00E03C02" w:rsidRDefault="00D0368B" w:rsidP="00AE6044">
      <w:pPr>
        <w:rPr>
          <w:rFonts w:ascii="Times New Roman" w:hAnsi="Times New Roman"/>
          <w:iCs/>
          <w:szCs w:val="22"/>
        </w:rPr>
      </w:pPr>
    </w:p>
    <w:p w14:paraId="1FF496E7" w14:textId="77777777" w:rsidR="008F05D7" w:rsidRPr="00E03C02" w:rsidRDefault="008F05D7" w:rsidP="00AE6044">
      <w:pPr>
        <w:rPr>
          <w:rFonts w:ascii="Times New Roman" w:hAnsi="Times New Roman"/>
          <w:iCs/>
          <w:szCs w:val="22"/>
        </w:rPr>
      </w:pPr>
    </w:p>
    <w:p w14:paraId="6B68CBBA" w14:textId="77777777" w:rsidR="00A85802" w:rsidRPr="00E03C02" w:rsidRDefault="00A85802" w:rsidP="00AE6044">
      <w:pPr>
        <w:rPr>
          <w:rFonts w:ascii="Times New Roman" w:hAnsi="Times New Roman"/>
          <w:b/>
          <w:szCs w:val="22"/>
        </w:rPr>
      </w:pPr>
      <w:r w:rsidRPr="00E03C02">
        <w:rPr>
          <w:rFonts w:ascii="Times New Roman" w:hAnsi="Times New Roman"/>
          <w:b/>
          <w:bCs/>
          <w:szCs w:val="22"/>
          <w:highlight w:val="lightGray"/>
          <w:lang w:val="lv"/>
        </w:rPr>
        <w:t>3</w:t>
      </w:r>
      <w:r w:rsidRPr="00E03C02">
        <w:rPr>
          <w:rFonts w:ascii="Times New Roman" w:hAnsi="Times New Roman"/>
          <w:b/>
          <w:bCs/>
          <w:szCs w:val="22"/>
          <w:lang w:val="lv"/>
        </w:rPr>
        <w:t>.</w:t>
      </w:r>
      <w:r w:rsidRPr="00E03C02">
        <w:rPr>
          <w:rFonts w:ascii="Times New Roman" w:hAnsi="Times New Roman"/>
          <w:b/>
          <w:bCs/>
          <w:szCs w:val="22"/>
          <w:lang w:val="lv"/>
        </w:rPr>
        <w:tab/>
        <w:t>Mērķsugas</w:t>
      </w:r>
    </w:p>
    <w:p w14:paraId="2E5C8FB7" w14:textId="77777777" w:rsidR="00A85802" w:rsidRPr="00E03C02" w:rsidRDefault="00A85802" w:rsidP="00AE6044">
      <w:pPr>
        <w:rPr>
          <w:rFonts w:ascii="Times New Roman" w:hAnsi="Times New Roman"/>
          <w:b/>
          <w:szCs w:val="22"/>
        </w:rPr>
      </w:pPr>
    </w:p>
    <w:p w14:paraId="30021DBF" w14:textId="77777777" w:rsidR="00A85802" w:rsidRPr="00E03C02" w:rsidRDefault="00A85802" w:rsidP="00AE6044">
      <w:pPr>
        <w:rPr>
          <w:rFonts w:ascii="Times New Roman" w:hAnsi="Times New Roman"/>
          <w:bCs/>
          <w:szCs w:val="22"/>
        </w:rPr>
      </w:pPr>
      <w:r w:rsidRPr="00E03C02">
        <w:rPr>
          <w:rFonts w:ascii="Times New Roman" w:hAnsi="Times New Roman"/>
          <w:szCs w:val="22"/>
          <w:lang w:val="lv"/>
        </w:rPr>
        <w:t xml:space="preserve">Cūkas. </w:t>
      </w:r>
    </w:p>
    <w:p w14:paraId="5C3C000D" w14:textId="77777777" w:rsidR="00A85802" w:rsidRPr="00E03C02" w:rsidRDefault="00A85802" w:rsidP="00AE6044">
      <w:pPr>
        <w:rPr>
          <w:rFonts w:ascii="Times New Roman" w:hAnsi="Times New Roman"/>
          <w:b/>
          <w:szCs w:val="22"/>
        </w:rPr>
      </w:pPr>
    </w:p>
    <w:p w14:paraId="1A2D6CE9" w14:textId="77777777" w:rsidR="008F05D7" w:rsidRPr="00E03C02" w:rsidRDefault="008F05D7" w:rsidP="00AE6044">
      <w:pPr>
        <w:rPr>
          <w:rFonts w:ascii="Times New Roman" w:hAnsi="Times New Roman"/>
          <w:b/>
          <w:szCs w:val="22"/>
        </w:rPr>
      </w:pPr>
    </w:p>
    <w:p w14:paraId="04DAE07F" w14:textId="77777777" w:rsidR="00AE6044" w:rsidRPr="00E03C02" w:rsidRDefault="00380358" w:rsidP="00AE6044">
      <w:pPr>
        <w:rPr>
          <w:rFonts w:ascii="Times New Roman" w:hAnsi="Times New Roman"/>
          <w:b/>
          <w:szCs w:val="22"/>
        </w:rPr>
      </w:pPr>
      <w:r w:rsidRPr="00E03C02">
        <w:rPr>
          <w:rFonts w:ascii="Times New Roman" w:hAnsi="Times New Roman"/>
          <w:b/>
          <w:bCs/>
          <w:szCs w:val="22"/>
          <w:highlight w:val="lightGray"/>
          <w:lang w:val="lv"/>
        </w:rPr>
        <w:t>4.</w:t>
      </w:r>
      <w:r w:rsidRPr="00E03C02">
        <w:rPr>
          <w:rFonts w:ascii="Times New Roman" w:hAnsi="Times New Roman"/>
          <w:b/>
          <w:bCs/>
          <w:szCs w:val="22"/>
          <w:lang w:val="lv"/>
        </w:rPr>
        <w:tab/>
        <w:t xml:space="preserve">Lietošanas indikācijas </w:t>
      </w:r>
    </w:p>
    <w:p w14:paraId="5BE31F95" w14:textId="77777777" w:rsidR="00AE6044" w:rsidRPr="00E03C02" w:rsidRDefault="00AE6044" w:rsidP="00AE6044">
      <w:pPr>
        <w:rPr>
          <w:rFonts w:ascii="Times New Roman" w:hAnsi="Times New Roman"/>
          <w:szCs w:val="22"/>
        </w:rPr>
      </w:pPr>
    </w:p>
    <w:p w14:paraId="278A12EC" w14:textId="77777777" w:rsidR="003330F1" w:rsidRPr="00FB54F4" w:rsidRDefault="003330F1" w:rsidP="00C73974">
      <w:pPr>
        <w:rPr>
          <w:rStyle w:val="cf31"/>
          <w:rFonts w:ascii="Times New Roman" w:hAnsi="Times New Roman" w:cs="Times New Roman"/>
          <w:sz w:val="22"/>
          <w:szCs w:val="22"/>
        </w:rPr>
      </w:pPr>
      <w:r w:rsidRPr="00FB54F4">
        <w:rPr>
          <w:rStyle w:val="cf01"/>
          <w:rFonts w:ascii="Times New Roman" w:hAnsi="Times New Roman" w:cs="Times New Roman"/>
          <w:sz w:val="22"/>
          <w:szCs w:val="22"/>
        </w:rPr>
        <w:t xml:space="preserve">Actinobacillus </w:t>
      </w:r>
      <w:proofErr w:type="spellStart"/>
      <w:r w:rsidRPr="00FB54F4">
        <w:rPr>
          <w:rStyle w:val="cf01"/>
          <w:rFonts w:ascii="Times New Roman" w:hAnsi="Times New Roman" w:cs="Times New Roman"/>
          <w:sz w:val="22"/>
          <w:szCs w:val="22"/>
        </w:rPr>
        <w:t>pleuropneumoniae</w:t>
      </w:r>
      <w:proofErr w:type="spellEnd"/>
      <w:r w:rsidRPr="00FB54F4">
        <w:rPr>
          <w:rStyle w:val="cf11"/>
          <w:rFonts w:ascii="Times New Roman" w:hAnsi="Times New Roman" w:cs="Times New Roman"/>
          <w:sz w:val="22"/>
          <w:szCs w:val="22"/>
        </w:rPr>
        <w:t xml:space="preserve"> un </w:t>
      </w:r>
      <w:r w:rsidRPr="00FB54F4">
        <w:rPr>
          <w:rStyle w:val="cf01"/>
          <w:rFonts w:ascii="Times New Roman" w:hAnsi="Times New Roman" w:cs="Times New Roman"/>
          <w:sz w:val="22"/>
          <w:szCs w:val="22"/>
        </w:rPr>
        <w:t xml:space="preserve">Pasteurella </w:t>
      </w:r>
      <w:proofErr w:type="spellStart"/>
      <w:r w:rsidRPr="00FB54F4">
        <w:rPr>
          <w:rStyle w:val="cf01"/>
          <w:rFonts w:ascii="Times New Roman" w:hAnsi="Times New Roman" w:cs="Times New Roman"/>
          <w:sz w:val="22"/>
          <w:szCs w:val="22"/>
        </w:rPr>
        <w:t>multocida</w:t>
      </w:r>
      <w:proofErr w:type="spellEnd"/>
      <w:r w:rsidRPr="00FB54F4">
        <w:rPr>
          <w:rStyle w:val="cf21"/>
          <w:rFonts w:ascii="Times New Roman" w:hAnsi="Times New Roman" w:cs="Times New Roman"/>
          <w:sz w:val="22"/>
          <w:szCs w:val="22"/>
        </w:rPr>
        <w:t xml:space="preserve"> </w:t>
      </w:r>
      <w:proofErr w:type="spellStart"/>
      <w:r w:rsidRPr="00FB54F4">
        <w:rPr>
          <w:rStyle w:val="cf31"/>
          <w:rFonts w:ascii="Times New Roman" w:hAnsi="Times New Roman" w:cs="Times New Roman"/>
          <w:sz w:val="22"/>
          <w:szCs w:val="22"/>
        </w:rPr>
        <w:t>izraisītu</w:t>
      </w:r>
      <w:proofErr w:type="spellEnd"/>
      <w:r w:rsidRPr="00FB54F4">
        <w:rPr>
          <w:rStyle w:val="cf31"/>
          <w:rFonts w:ascii="Times New Roman" w:hAnsi="Times New Roman" w:cs="Times New Roman"/>
          <w:sz w:val="22"/>
          <w:szCs w:val="22"/>
        </w:rPr>
        <w:t xml:space="preserve"> </w:t>
      </w:r>
      <w:proofErr w:type="spellStart"/>
      <w:r w:rsidRPr="00FB54F4">
        <w:rPr>
          <w:rStyle w:val="cf11"/>
          <w:rFonts w:ascii="Times New Roman" w:hAnsi="Times New Roman" w:cs="Times New Roman"/>
          <w:sz w:val="22"/>
          <w:szCs w:val="22"/>
        </w:rPr>
        <w:t>elpceļu</w:t>
      </w:r>
      <w:proofErr w:type="spellEnd"/>
      <w:r w:rsidRPr="00FB54F4">
        <w:rPr>
          <w:rStyle w:val="cf11"/>
          <w:rFonts w:ascii="Times New Roman" w:hAnsi="Times New Roman" w:cs="Times New Roman"/>
          <w:sz w:val="22"/>
          <w:szCs w:val="22"/>
        </w:rPr>
        <w:t xml:space="preserve"> </w:t>
      </w:r>
      <w:proofErr w:type="spellStart"/>
      <w:r w:rsidRPr="00FB54F4">
        <w:rPr>
          <w:rStyle w:val="cf11"/>
          <w:rFonts w:ascii="Times New Roman" w:hAnsi="Times New Roman" w:cs="Times New Roman"/>
          <w:sz w:val="22"/>
          <w:szCs w:val="22"/>
        </w:rPr>
        <w:t>slimību</w:t>
      </w:r>
      <w:proofErr w:type="spellEnd"/>
      <w:r w:rsidRPr="00FB54F4">
        <w:rPr>
          <w:rStyle w:val="cf11"/>
          <w:rFonts w:ascii="Times New Roman" w:hAnsi="Times New Roman" w:cs="Times New Roman"/>
          <w:sz w:val="22"/>
          <w:szCs w:val="22"/>
        </w:rPr>
        <w:t xml:space="preserve"> </w:t>
      </w:r>
      <w:proofErr w:type="spellStart"/>
      <w:r w:rsidRPr="00FB54F4">
        <w:rPr>
          <w:rStyle w:val="cf11"/>
          <w:rFonts w:ascii="Times New Roman" w:hAnsi="Times New Roman" w:cs="Times New Roman"/>
          <w:sz w:val="22"/>
          <w:szCs w:val="22"/>
        </w:rPr>
        <w:t>ārstēšanai</w:t>
      </w:r>
      <w:proofErr w:type="spellEnd"/>
      <w:r w:rsidRPr="00FB54F4">
        <w:rPr>
          <w:rStyle w:val="cf11"/>
          <w:rFonts w:ascii="Times New Roman" w:hAnsi="Times New Roman" w:cs="Times New Roman"/>
          <w:sz w:val="22"/>
          <w:szCs w:val="22"/>
        </w:rPr>
        <w:t xml:space="preserve"> un </w:t>
      </w:r>
      <w:proofErr w:type="spellStart"/>
      <w:r w:rsidRPr="00FB54F4">
        <w:rPr>
          <w:rStyle w:val="cf11"/>
          <w:rFonts w:ascii="Times New Roman" w:hAnsi="Times New Roman" w:cs="Times New Roman"/>
          <w:sz w:val="22"/>
          <w:szCs w:val="22"/>
        </w:rPr>
        <w:t>metafilaksei</w:t>
      </w:r>
      <w:proofErr w:type="spellEnd"/>
      <w:r w:rsidRPr="00FB54F4">
        <w:rPr>
          <w:rStyle w:val="cf11"/>
          <w:rFonts w:ascii="Times New Roman" w:hAnsi="Times New Roman" w:cs="Times New Roman"/>
          <w:sz w:val="22"/>
          <w:szCs w:val="22"/>
        </w:rPr>
        <w:t xml:space="preserve"> </w:t>
      </w:r>
      <w:proofErr w:type="spellStart"/>
      <w:r w:rsidRPr="00FB54F4">
        <w:rPr>
          <w:rStyle w:val="cf11"/>
          <w:rFonts w:ascii="Times New Roman" w:hAnsi="Times New Roman" w:cs="Times New Roman"/>
          <w:sz w:val="22"/>
          <w:szCs w:val="22"/>
        </w:rPr>
        <w:t>cūkām</w:t>
      </w:r>
      <w:proofErr w:type="spellEnd"/>
      <w:r w:rsidRPr="00FB54F4">
        <w:rPr>
          <w:rStyle w:val="cf31"/>
          <w:rFonts w:ascii="Times New Roman" w:hAnsi="Times New Roman" w:cs="Times New Roman"/>
          <w:sz w:val="22"/>
          <w:szCs w:val="22"/>
        </w:rPr>
        <w:t xml:space="preserve"> </w:t>
      </w:r>
      <w:proofErr w:type="spellStart"/>
      <w:r w:rsidRPr="00FB54F4">
        <w:rPr>
          <w:rStyle w:val="cf31"/>
          <w:rFonts w:ascii="Times New Roman" w:hAnsi="Times New Roman" w:cs="Times New Roman"/>
          <w:sz w:val="22"/>
          <w:szCs w:val="22"/>
        </w:rPr>
        <w:t>grupas</w:t>
      </w:r>
      <w:proofErr w:type="spellEnd"/>
      <w:r w:rsidRPr="00FB54F4">
        <w:rPr>
          <w:rStyle w:val="cf31"/>
          <w:rFonts w:ascii="Times New Roman" w:hAnsi="Times New Roman" w:cs="Times New Roman"/>
          <w:sz w:val="22"/>
          <w:szCs w:val="22"/>
        </w:rPr>
        <w:t xml:space="preserve"> </w:t>
      </w:r>
      <w:proofErr w:type="spellStart"/>
      <w:r w:rsidRPr="00FB54F4">
        <w:rPr>
          <w:rStyle w:val="cf31"/>
          <w:rFonts w:ascii="Times New Roman" w:hAnsi="Times New Roman" w:cs="Times New Roman"/>
          <w:sz w:val="22"/>
          <w:szCs w:val="22"/>
        </w:rPr>
        <w:t>līmenī</w:t>
      </w:r>
      <w:proofErr w:type="spellEnd"/>
      <w:r w:rsidRPr="00FB54F4">
        <w:rPr>
          <w:rStyle w:val="cf31"/>
          <w:rFonts w:ascii="Times New Roman" w:hAnsi="Times New Roman" w:cs="Times New Roman"/>
          <w:sz w:val="22"/>
          <w:szCs w:val="22"/>
        </w:rPr>
        <w:t>.</w:t>
      </w:r>
    </w:p>
    <w:p w14:paraId="7704A626" w14:textId="77777777" w:rsidR="003330F1" w:rsidRPr="003C1714" w:rsidRDefault="003330F1" w:rsidP="00C73974">
      <w:pPr>
        <w:tabs>
          <w:tab w:val="left" w:pos="567"/>
        </w:tabs>
        <w:jc w:val="both"/>
        <w:rPr>
          <w:rFonts w:ascii="Times New Roman" w:hAnsi="Times New Roman"/>
          <w:szCs w:val="22"/>
        </w:rPr>
      </w:pPr>
      <w:r w:rsidRPr="003C1714">
        <w:rPr>
          <w:rFonts w:ascii="Times New Roman" w:hAnsi="Times New Roman"/>
          <w:szCs w:val="22"/>
          <w:lang w:val="lv"/>
        </w:rPr>
        <w:t xml:space="preserve">Pirms šo veterināro zāļu lietošanas </w:t>
      </w:r>
      <w:r>
        <w:rPr>
          <w:rFonts w:ascii="Times New Roman" w:hAnsi="Times New Roman"/>
          <w:szCs w:val="22"/>
          <w:lang w:val="lv"/>
        </w:rPr>
        <w:t>jāapstiprina</w:t>
      </w:r>
      <w:r w:rsidRPr="003C1714">
        <w:rPr>
          <w:rFonts w:ascii="Times New Roman" w:hAnsi="Times New Roman"/>
          <w:szCs w:val="22"/>
          <w:lang w:val="lv"/>
        </w:rPr>
        <w:t xml:space="preserve"> slimības esamība dzīvnieku grupā.</w:t>
      </w:r>
    </w:p>
    <w:p w14:paraId="5C630869" w14:textId="77777777" w:rsidR="00AE6044" w:rsidRPr="00E03C02" w:rsidRDefault="00AE6044" w:rsidP="00AE6044">
      <w:pPr>
        <w:rPr>
          <w:rFonts w:ascii="Times New Roman" w:hAnsi="Times New Roman"/>
          <w:szCs w:val="22"/>
        </w:rPr>
      </w:pPr>
    </w:p>
    <w:p w14:paraId="39B5CC39" w14:textId="77777777" w:rsidR="008F05D7" w:rsidRPr="00E03C02" w:rsidRDefault="008F05D7" w:rsidP="00AE6044">
      <w:pPr>
        <w:rPr>
          <w:rFonts w:ascii="Times New Roman" w:hAnsi="Times New Roman"/>
          <w:szCs w:val="22"/>
        </w:rPr>
      </w:pPr>
    </w:p>
    <w:p w14:paraId="5E469B6E" w14:textId="77777777" w:rsidR="00AE6044" w:rsidRPr="00E03C02" w:rsidRDefault="00AE6044" w:rsidP="00AE6044">
      <w:pPr>
        <w:rPr>
          <w:rFonts w:ascii="Times New Roman" w:hAnsi="Times New Roman"/>
          <w:szCs w:val="22"/>
        </w:rPr>
      </w:pPr>
      <w:r w:rsidRPr="00E03C02">
        <w:rPr>
          <w:rFonts w:ascii="Times New Roman" w:hAnsi="Times New Roman"/>
          <w:b/>
          <w:bCs/>
          <w:szCs w:val="22"/>
          <w:highlight w:val="lightGray"/>
          <w:lang w:val="lv"/>
        </w:rPr>
        <w:t>5.</w:t>
      </w:r>
      <w:r w:rsidRPr="00E03C02">
        <w:rPr>
          <w:rFonts w:ascii="Times New Roman" w:hAnsi="Times New Roman"/>
          <w:b/>
          <w:bCs/>
          <w:szCs w:val="22"/>
          <w:lang w:val="lv"/>
        </w:rPr>
        <w:tab/>
        <w:t>Kontrindikācijas</w:t>
      </w:r>
    </w:p>
    <w:p w14:paraId="55C5AB65" w14:textId="77777777" w:rsidR="00AE6044" w:rsidRPr="00E03C02" w:rsidRDefault="00AE6044" w:rsidP="00AE6044">
      <w:pPr>
        <w:rPr>
          <w:rFonts w:ascii="Times New Roman" w:hAnsi="Times New Roman"/>
          <w:szCs w:val="22"/>
        </w:rPr>
      </w:pPr>
    </w:p>
    <w:p w14:paraId="76D5B135" w14:textId="2E443CA6" w:rsidR="005C1651" w:rsidRPr="00E03C02" w:rsidRDefault="005C1651" w:rsidP="00AE6044">
      <w:pPr>
        <w:rPr>
          <w:rFonts w:ascii="Times New Roman" w:hAnsi="Times New Roman"/>
          <w:iCs/>
          <w:szCs w:val="22"/>
        </w:rPr>
      </w:pPr>
      <w:r w:rsidRPr="00E03C02">
        <w:rPr>
          <w:rFonts w:ascii="Times New Roman" w:hAnsi="Times New Roman"/>
          <w:szCs w:val="22"/>
          <w:lang w:val="lv"/>
        </w:rPr>
        <w:t>Nelietot gadījumos, ja konstatēta pastiprināta jutība pret aktīvo vielu vai pret kādu no palīgvielām.</w:t>
      </w:r>
    </w:p>
    <w:p w14:paraId="3BF655FA" w14:textId="5CD521A4" w:rsidR="00F44452" w:rsidRPr="00E03C02" w:rsidRDefault="00F44452" w:rsidP="00282161">
      <w:pPr>
        <w:rPr>
          <w:rFonts w:ascii="Times New Roman" w:hAnsi="Times New Roman"/>
          <w:iCs/>
          <w:szCs w:val="22"/>
        </w:rPr>
      </w:pPr>
      <w:bookmarkStart w:id="5" w:name="_Hlk152776092"/>
      <w:r w:rsidRPr="00E03C02">
        <w:rPr>
          <w:rFonts w:ascii="Times New Roman" w:hAnsi="Times New Roman"/>
          <w:szCs w:val="22"/>
          <w:lang w:val="lv"/>
        </w:rPr>
        <w:t>Vairāk informācijas skatīt sadaļā “Grūsnība un laktācija”.</w:t>
      </w:r>
    </w:p>
    <w:bookmarkEnd w:id="5"/>
    <w:p w14:paraId="260A0EB2" w14:textId="77777777" w:rsidR="00F44452" w:rsidRPr="00E03C02" w:rsidRDefault="00F44452" w:rsidP="00AE6044">
      <w:pPr>
        <w:rPr>
          <w:rFonts w:ascii="Times New Roman" w:hAnsi="Times New Roman"/>
          <w:iCs/>
          <w:szCs w:val="22"/>
        </w:rPr>
      </w:pPr>
    </w:p>
    <w:p w14:paraId="7EFC2D72" w14:textId="77777777" w:rsidR="00380358" w:rsidRPr="00E03C02" w:rsidRDefault="00380358" w:rsidP="00380358">
      <w:pPr>
        <w:rPr>
          <w:rFonts w:ascii="Times New Roman" w:hAnsi="Times New Roman"/>
          <w:bCs/>
          <w:iCs/>
          <w:szCs w:val="22"/>
        </w:rPr>
      </w:pPr>
    </w:p>
    <w:p w14:paraId="2B685D89" w14:textId="77777777" w:rsidR="00380358" w:rsidRPr="00E03C02" w:rsidRDefault="00380358" w:rsidP="00380358">
      <w:pPr>
        <w:rPr>
          <w:rFonts w:ascii="Times New Roman" w:hAnsi="Times New Roman"/>
          <w:b/>
          <w:iCs/>
          <w:szCs w:val="22"/>
        </w:rPr>
      </w:pPr>
      <w:r w:rsidRPr="00E03C02">
        <w:rPr>
          <w:rFonts w:ascii="Times New Roman" w:hAnsi="Times New Roman"/>
          <w:b/>
          <w:bCs/>
          <w:szCs w:val="22"/>
          <w:highlight w:val="lightGray"/>
          <w:lang w:val="lv"/>
        </w:rPr>
        <w:t>6.</w:t>
      </w:r>
      <w:r w:rsidRPr="00E03C02">
        <w:rPr>
          <w:rFonts w:ascii="Times New Roman" w:hAnsi="Times New Roman"/>
          <w:b/>
          <w:bCs/>
          <w:szCs w:val="22"/>
          <w:lang w:val="lv"/>
        </w:rPr>
        <w:tab/>
        <w:t>Īpaši brīdinājumi</w:t>
      </w:r>
    </w:p>
    <w:p w14:paraId="5DD912A1" w14:textId="77777777" w:rsidR="00380358" w:rsidRPr="00E03C02" w:rsidRDefault="00380358" w:rsidP="00380358">
      <w:pPr>
        <w:rPr>
          <w:rFonts w:ascii="Times New Roman" w:hAnsi="Times New Roman"/>
          <w:bCs/>
          <w:iCs/>
          <w:szCs w:val="22"/>
        </w:rPr>
      </w:pPr>
    </w:p>
    <w:p w14:paraId="6BAC9DBA" w14:textId="77777777" w:rsidR="00380358" w:rsidRPr="00E03C02" w:rsidRDefault="00380358" w:rsidP="00380358">
      <w:pPr>
        <w:rPr>
          <w:rFonts w:ascii="Times New Roman" w:hAnsi="Times New Roman"/>
          <w:szCs w:val="22"/>
        </w:rPr>
      </w:pPr>
      <w:r w:rsidRPr="00E03C02">
        <w:rPr>
          <w:rFonts w:ascii="Times New Roman" w:hAnsi="Times New Roman"/>
          <w:szCs w:val="22"/>
          <w:u w:val="single"/>
          <w:lang w:val="lv"/>
        </w:rPr>
        <w:t>Īpaši brīdinājumi:</w:t>
      </w:r>
    </w:p>
    <w:p w14:paraId="1BABE45F" w14:textId="77777777" w:rsidR="00021A25" w:rsidRPr="00E03C02" w:rsidRDefault="00021A25" w:rsidP="00021A25">
      <w:pPr>
        <w:rPr>
          <w:rFonts w:ascii="Times New Roman" w:hAnsi="Times New Roman"/>
          <w:szCs w:val="22"/>
        </w:rPr>
      </w:pPr>
      <w:r w:rsidRPr="00E03C02">
        <w:rPr>
          <w:rFonts w:ascii="Times New Roman" w:hAnsi="Times New Roman"/>
          <w:szCs w:val="22"/>
          <w:lang w:val="lv"/>
        </w:rPr>
        <w:t>Nelietot šīs zāles ar hlorētu ūdeni.</w:t>
      </w:r>
    </w:p>
    <w:p w14:paraId="6BB9D216" w14:textId="77777777" w:rsidR="00021A25" w:rsidRPr="00E03C02" w:rsidRDefault="00021A25" w:rsidP="00021A25">
      <w:pPr>
        <w:rPr>
          <w:rFonts w:ascii="Times New Roman" w:hAnsi="Times New Roman"/>
          <w:szCs w:val="22"/>
        </w:rPr>
      </w:pPr>
    </w:p>
    <w:p w14:paraId="17085DE9" w14:textId="080C1C27" w:rsidR="006D077C" w:rsidRPr="00FB54F4" w:rsidRDefault="006D077C" w:rsidP="00C73974">
      <w:pPr>
        <w:tabs>
          <w:tab w:val="left" w:pos="567"/>
        </w:tabs>
        <w:rPr>
          <w:rFonts w:ascii="Times New Roman" w:hAnsi="Times New Roman"/>
          <w:bCs/>
          <w:szCs w:val="22"/>
          <w:lang w:val="lv"/>
        </w:rPr>
      </w:pPr>
      <w:r w:rsidRPr="00FB54F4">
        <w:rPr>
          <w:rFonts w:ascii="Times New Roman" w:hAnsi="Times New Roman"/>
          <w:szCs w:val="22"/>
          <w:lang w:val="lv"/>
        </w:rPr>
        <w:t>Zāļu uzņemšana var būt izmainīta dzīvnieku slimības dēļ. Nepietiekama</w:t>
      </w:r>
      <w:r w:rsidR="005D547A">
        <w:rPr>
          <w:rFonts w:ascii="Times New Roman" w:hAnsi="Times New Roman"/>
          <w:szCs w:val="22"/>
          <w:lang w:val="lv"/>
        </w:rPr>
        <w:t>s</w:t>
      </w:r>
      <w:r w:rsidRPr="00FB54F4">
        <w:rPr>
          <w:rFonts w:ascii="Times New Roman" w:hAnsi="Times New Roman"/>
          <w:szCs w:val="22"/>
          <w:lang w:val="lv"/>
        </w:rPr>
        <w:t xml:space="preserve"> ūdens uzņemšanas gadījumā dzīvnieki jāārstē parenterāli, izmantojot piemērotas injicējamas, veterinārārsta </w:t>
      </w:r>
      <w:r>
        <w:rPr>
          <w:rFonts w:ascii="Times New Roman" w:hAnsi="Times New Roman"/>
          <w:szCs w:val="22"/>
          <w:lang w:val="lv"/>
        </w:rPr>
        <w:t>iz</w:t>
      </w:r>
      <w:r w:rsidRPr="00FB54F4">
        <w:rPr>
          <w:rFonts w:ascii="Times New Roman" w:hAnsi="Times New Roman"/>
          <w:szCs w:val="22"/>
          <w:lang w:val="lv"/>
        </w:rPr>
        <w:t>rakstītas zāles.</w:t>
      </w:r>
    </w:p>
    <w:p w14:paraId="06BF0DD2" w14:textId="77777777" w:rsidR="00FD171D" w:rsidRPr="00C73974" w:rsidRDefault="00FD171D" w:rsidP="00FD171D">
      <w:pPr>
        <w:rPr>
          <w:rFonts w:ascii="Times New Roman" w:hAnsi="Times New Roman"/>
          <w:szCs w:val="22"/>
          <w:lang w:val="lv"/>
        </w:rPr>
      </w:pPr>
    </w:p>
    <w:p w14:paraId="3803BB97" w14:textId="2B78B079" w:rsidR="00FD171D" w:rsidRPr="00E03C02" w:rsidRDefault="00FD171D" w:rsidP="00FD171D">
      <w:pPr>
        <w:rPr>
          <w:rFonts w:ascii="Times New Roman" w:hAnsi="Times New Roman"/>
          <w:szCs w:val="22"/>
        </w:rPr>
      </w:pPr>
      <w:r w:rsidRPr="00E03C02">
        <w:rPr>
          <w:rFonts w:ascii="Times New Roman" w:hAnsi="Times New Roman"/>
          <w:szCs w:val="22"/>
          <w:lang w:val="lv"/>
        </w:rPr>
        <w:t xml:space="preserve">Rezistence pret florfenikolu ir novērota </w:t>
      </w:r>
      <w:r w:rsidRPr="00E03C02">
        <w:rPr>
          <w:rFonts w:ascii="Times New Roman" w:hAnsi="Times New Roman"/>
          <w:i/>
          <w:iCs/>
          <w:szCs w:val="22"/>
          <w:lang w:val="lv"/>
        </w:rPr>
        <w:t>Salmonella typhimurium</w:t>
      </w:r>
      <w:r w:rsidRPr="00E03C02">
        <w:rPr>
          <w:rFonts w:ascii="Times New Roman" w:hAnsi="Times New Roman"/>
          <w:szCs w:val="22"/>
          <w:lang w:val="lv"/>
        </w:rPr>
        <w:t xml:space="preserve"> un citos pārtikas patogēnos.</w:t>
      </w:r>
    </w:p>
    <w:p w14:paraId="0240546B" w14:textId="77777777" w:rsidR="00FD171D" w:rsidRPr="00E03C02" w:rsidRDefault="00FD171D" w:rsidP="00FD171D">
      <w:pPr>
        <w:rPr>
          <w:rFonts w:ascii="Times New Roman" w:hAnsi="Times New Roman"/>
          <w:szCs w:val="22"/>
        </w:rPr>
      </w:pPr>
    </w:p>
    <w:p w14:paraId="218F7BC8" w14:textId="78F34810" w:rsidR="00244876" w:rsidRPr="00C73974" w:rsidRDefault="00FD171D" w:rsidP="00FD171D">
      <w:pPr>
        <w:rPr>
          <w:rFonts w:ascii="Times New Roman" w:hAnsi="Times New Roman"/>
          <w:szCs w:val="22"/>
          <w:lang w:val="lv"/>
        </w:rPr>
      </w:pPr>
      <w:r w:rsidRPr="00E03C02">
        <w:rPr>
          <w:rFonts w:ascii="Times New Roman" w:hAnsi="Times New Roman"/>
          <w:szCs w:val="22"/>
          <w:lang w:val="lv"/>
        </w:rPr>
        <w:t xml:space="preserve">Starp fenikolu klases vielām pastāv krusteniskā rezistence. Turklāt ir identificēti citi rezistenci nodrošinoši gēni, kas var atrasties plazmīdās vai transpozonos, piemēram, cfr gēnā, kas rada </w:t>
      </w:r>
      <w:r w:rsidRPr="00E03C02">
        <w:rPr>
          <w:rFonts w:ascii="Times New Roman" w:hAnsi="Times New Roman"/>
          <w:szCs w:val="22"/>
          <w:lang w:val="lv"/>
        </w:rPr>
        <w:lastRenderedPageBreak/>
        <w:t>krustenisko rezistenci pleiromutilīnu, oksazolidinonu, fenikolu, A streptogramīna un linkozamīdu starpā.</w:t>
      </w:r>
    </w:p>
    <w:p w14:paraId="23E4AFD7" w14:textId="77777777" w:rsidR="00C7366A" w:rsidRPr="00C73974" w:rsidRDefault="00C7366A" w:rsidP="00380358">
      <w:pPr>
        <w:rPr>
          <w:rFonts w:ascii="Times New Roman" w:hAnsi="Times New Roman"/>
          <w:szCs w:val="22"/>
          <w:lang w:val="lv"/>
        </w:rPr>
      </w:pPr>
    </w:p>
    <w:p w14:paraId="173A85DA" w14:textId="77777777" w:rsidR="00380358" w:rsidRPr="00C73974" w:rsidRDefault="00380358" w:rsidP="00380358">
      <w:pPr>
        <w:rPr>
          <w:rFonts w:ascii="Times New Roman" w:hAnsi="Times New Roman"/>
          <w:szCs w:val="22"/>
          <w:lang w:val="lv"/>
        </w:rPr>
      </w:pPr>
      <w:r w:rsidRPr="00E03C02">
        <w:rPr>
          <w:rFonts w:ascii="Times New Roman" w:hAnsi="Times New Roman"/>
          <w:szCs w:val="22"/>
          <w:u w:val="single"/>
          <w:lang w:val="lv"/>
        </w:rPr>
        <w:t>Īpaši piesardzības pasākumi drošai lietošanai mērķsugām</w:t>
      </w:r>
      <w:r w:rsidRPr="00E03C02">
        <w:rPr>
          <w:rFonts w:ascii="Times New Roman" w:hAnsi="Times New Roman"/>
          <w:szCs w:val="22"/>
          <w:lang w:val="lv"/>
        </w:rPr>
        <w:t>:</w:t>
      </w:r>
    </w:p>
    <w:p w14:paraId="33FCF8B1" w14:textId="77777777" w:rsidR="006D077C" w:rsidRPr="00FB54F4" w:rsidRDefault="006D077C" w:rsidP="00C73974">
      <w:pPr>
        <w:autoSpaceDE w:val="0"/>
        <w:autoSpaceDN w:val="0"/>
        <w:adjustRightInd w:val="0"/>
        <w:jc w:val="both"/>
        <w:rPr>
          <w:rFonts w:ascii="Times New Roman" w:hAnsi="Times New Roman"/>
          <w:bCs/>
          <w:szCs w:val="22"/>
          <w:lang w:val="lv"/>
        </w:rPr>
      </w:pPr>
      <w:r w:rsidRPr="00FB54F4">
        <w:rPr>
          <w:rFonts w:ascii="Times New Roman" w:hAnsi="Times New Roman"/>
          <w:szCs w:val="22"/>
          <w:lang w:val="lv"/>
        </w:rPr>
        <w:t xml:space="preserve">Ir svarīgi nodrošināt ne tikai zāles, bet arī </w:t>
      </w:r>
      <w:r>
        <w:rPr>
          <w:rFonts w:ascii="Times New Roman" w:hAnsi="Times New Roman"/>
          <w:szCs w:val="22"/>
          <w:lang w:val="lv"/>
        </w:rPr>
        <w:t>atbilstošus</w:t>
      </w:r>
      <w:r w:rsidRPr="00FB54F4">
        <w:rPr>
          <w:rFonts w:ascii="Times New Roman" w:hAnsi="Times New Roman"/>
          <w:szCs w:val="22"/>
          <w:lang w:val="lv"/>
        </w:rPr>
        <w:t xml:space="preserve"> turēšanas apstākļus, tostarp labu higiēnu, pienācīgu vēdināšanu un nepieļaut </w:t>
      </w:r>
      <w:r w:rsidRPr="002D58F8">
        <w:rPr>
          <w:rFonts w:ascii="Times New Roman" w:hAnsi="Times New Roman"/>
          <w:szCs w:val="22"/>
          <w:lang w:val="lv"/>
        </w:rPr>
        <w:t>dzīvnieku pārblīvētību</w:t>
      </w:r>
      <w:r w:rsidRPr="00FB54F4">
        <w:rPr>
          <w:rFonts w:ascii="Times New Roman" w:hAnsi="Times New Roman"/>
          <w:szCs w:val="22"/>
          <w:lang w:val="lv"/>
        </w:rPr>
        <w:t>.</w:t>
      </w:r>
    </w:p>
    <w:p w14:paraId="0ADD626A" w14:textId="77777777" w:rsidR="006D077C" w:rsidRPr="00FB54F4" w:rsidRDefault="006D077C" w:rsidP="006D077C">
      <w:pPr>
        <w:autoSpaceDE w:val="0"/>
        <w:autoSpaceDN w:val="0"/>
        <w:adjustRightInd w:val="0"/>
        <w:ind w:left="567"/>
        <w:jc w:val="both"/>
        <w:rPr>
          <w:rFonts w:ascii="Times New Roman" w:hAnsi="Times New Roman"/>
          <w:bCs/>
          <w:szCs w:val="22"/>
          <w:lang w:val="lv"/>
        </w:rPr>
      </w:pPr>
    </w:p>
    <w:p w14:paraId="6A153441" w14:textId="77777777" w:rsidR="006D077C" w:rsidRPr="00FB54F4" w:rsidRDefault="006D077C" w:rsidP="00C73974">
      <w:pPr>
        <w:autoSpaceDE w:val="0"/>
        <w:autoSpaceDN w:val="0"/>
        <w:adjustRightInd w:val="0"/>
        <w:jc w:val="both"/>
        <w:rPr>
          <w:rFonts w:ascii="Times New Roman" w:hAnsi="Times New Roman"/>
          <w:bCs/>
          <w:szCs w:val="22"/>
          <w:lang w:val="lv"/>
        </w:rPr>
      </w:pPr>
      <w:r w:rsidRPr="00FB54F4">
        <w:rPr>
          <w:rFonts w:ascii="Times New Roman" w:hAnsi="Times New Roman"/>
          <w:szCs w:val="22"/>
          <w:lang w:val="lv"/>
        </w:rPr>
        <w:t>Šo zāļu lietošanai jābūt balstītai uz mērķa patogēna identifikāciju un jutī</w:t>
      </w:r>
      <w:r>
        <w:rPr>
          <w:rFonts w:ascii="Times New Roman" w:hAnsi="Times New Roman"/>
          <w:szCs w:val="22"/>
          <w:lang w:val="lv"/>
        </w:rPr>
        <w:t>bas</w:t>
      </w:r>
      <w:r w:rsidRPr="00FB54F4">
        <w:rPr>
          <w:rFonts w:ascii="Times New Roman" w:hAnsi="Times New Roman"/>
          <w:szCs w:val="22"/>
          <w:lang w:val="lv"/>
        </w:rPr>
        <w:t xml:space="preserve"> </w:t>
      </w:r>
      <w:r>
        <w:rPr>
          <w:rFonts w:ascii="Times New Roman" w:hAnsi="Times New Roman"/>
          <w:szCs w:val="22"/>
          <w:lang w:val="lv"/>
        </w:rPr>
        <w:t>testiem</w:t>
      </w:r>
      <w:r w:rsidRPr="00FB54F4">
        <w:rPr>
          <w:rFonts w:ascii="Times New Roman" w:hAnsi="Times New Roman"/>
          <w:szCs w:val="22"/>
          <w:lang w:val="lv"/>
        </w:rPr>
        <w:t>. Ja tas nav iespējams, terapijai jābūt balstītai uz epidemioloģisko informāciju un zināšanām par mērķa patogēnu jutī</w:t>
      </w:r>
      <w:r>
        <w:rPr>
          <w:rFonts w:ascii="Times New Roman" w:hAnsi="Times New Roman"/>
          <w:szCs w:val="22"/>
          <w:lang w:val="lv"/>
        </w:rPr>
        <w:t>b</w:t>
      </w:r>
      <w:r w:rsidRPr="00FB54F4">
        <w:rPr>
          <w:rFonts w:ascii="Times New Roman" w:hAnsi="Times New Roman"/>
          <w:szCs w:val="22"/>
          <w:lang w:val="lv"/>
        </w:rPr>
        <w:t>u saimniecības līmenī vai lokālā/ reģionālā līmenī.</w:t>
      </w:r>
    </w:p>
    <w:p w14:paraId="4A8280D9" w14:textId="77777777" w:rsidR="006D077C" w:rsidRPr="00FB54F4" w:rsidRDefault="006D077C" w:rsidP="00C73974">
      <w:pPr>
        <w:autoSpaceDE w:val="0"/>
        <w:autoSpaceDN w:val="0"/>
        <w:adjustRightInd w:val="0"/>
        <w:jc w:val="both"/>
        <w:rPr>
          <w:rFonts w:ascii="Times New Roman" w:hAnsi="Times New Roman"/>
          <w:bCs/>
          <w:szCs w:val="22"/>
          <w:lang w:val="lv"/>
        </w:rPr>
      </w:pPr>
    </w:p>
    <w:p w14:paraId="0B95D981" w14:textId="34FDB072" w:rsidR="006D077C" w:rsidRPr="00FB54F4" w:rsidRDefault="006D077C" w:rsidP="00C73974">
      <w:pPr>
        <w:autoSpaceDE w:val="0"/>
        <w:autoSpaceDN w:val="0"/>
        <w:adjustRightInd w:val="0"/>
        <w:jc w:val="both"/>
        <w:rPr>
          <w:rFonts w:ascii="Times New Roman" w:hAnsi="Times New Roman"/>
          <w:bCs/>
          <w:szCs w:val="22"/>
          <w:lang w:val="lv"/>
        </w:rPr>
      </w:pPr>
      <w:r w:rsidRPr="00FB54F4">
        <w:rPr>
          <w:rFonts w:ascii="Times New Roman" w:hAnsi="Times New Roman"/>
          <w:szCs w:val="22"/>
          <w:lang w:val="lv"/>
        </w:rPr>
        <w:t xml:space="preserve">Lietojot šīs veterinārās zāles, jāņem vērā </w:t>
      </w:r>
      <w:r w:rsidR="008D685F" w:rsidRPr="008D685F">
        <w:rPr>
          <w:rFonts w:ascii="Times New Roman" w:hAnsi="Times New Roman"/>
          <w:szCs w:val="22"/>
          <w:lang w:val="lv"/>
        </w:rPr>
        <w:t>oficiālā, valsts un reģionālā antimikrobiālā politika</w:t>
      </w:r>
      <w:r w:rsidRPr="00FB54F4">
        <w:rPr>
          <w:rFonts w:ascii="Times New Roman" w:hAnsi="Times New Roman"/>
          <w:szCs w:val="22"/>
          <w:lang w:val="lv"/>
        </w:rPr>
        <w:t xml:space="preserve">. </w:t>
      </w:r>
    </w:p>
    <w:p w14:paraId="0EC5E715" w14:textId="77777777" w:rsidR="006D077C" w:rsidRPr="00FB54F4" w:rsidRDefault="006D077C" w:rsidP="00C73974">
      <w:pPr>
        <w:autoSpaceDE w:val="0"/>
        <w:autoSpaceDN w:val="0"/>
        <w:adjustRightInd w:val="0"/>
        <w:jc w:val="both"/>
        <w:rPr>
          <w:rFonts w:ascii="Times New Roman" w:hAnsi="Times New Roman"/>
          <w:bCs/>
          <w:szCs w:val="22"/>
          <w:lang w:val="lv"/>
        </w:rPr>
      </w:pPr>
    </w:p>
    <w:p w14:paraId="593ED377" w14:textId="77777777" w:rsidR="006D077C" w:rsidRPr="00FB54F4" w:rsidRDefault="006D077C" w:rsidP="00C73974">
      <w:pPr>
        <w:autoSpaceDE w:val="0"/>
        <w:autoSpaceDN w:val="0"/>
        <w:adjustRightInd w:val="0"/>
        <w:jc w:val="both"/>
        <w:rPr>
          <w:rFonts w:ascii="Times New Roman" w:hAnsi="Times New Roman"/>
          <w:bCs/>
          <w:szCs w:val="22"/>
          <w:lang w:val="lv"/>
        </w:rPr>
      </w:pPr>
      <w:r w:rsidRPr="00FB54F4">
        <w:rPr>
          <w:rFonts w:ascii="Times New Roman" w:hAnsi="Times New Roman"/>
          <w:szCs w:val="22"/>
          <w:lang w:val="lv"/>
        </w:rPr>
        <w:t>Antibiotikas ar zemāku antimikrobiālās rezistences selekcijas risku (zemāka AMEG</w:t>
      </w:r>
      <w:r w:rsidRPr="00FB54F4">
        <w:rPr>
          <w:rStyle w:val="FootnoteReference"/>
          <w:rFonts w:ascii="Times New Roman" w:hAnsi="Times New Roman"/>
          <w:szCs w:val="22"/>
          <w:lang w:val="lv"/>
        </w:rPr>
        <w:footnoteReference w:id="2"/>
      </w:r>
      <w:r w:rsidRPr="00FB54F4">
        <w:rPr>
          <w:rFonts w:ascii="Times New Roman" w:hAnsi="Times New Roman"/>
          <w:szCs w:val="22"/>
          <w:lang w:val="lv"/>
        </w:rPr>
        <w:t xml:space="preserve"> kategorija) jāizmanto kā pirmās izvēles ārstēšana</w:t>
      </w:r>
      <w:r>
        <w:rPr>
          <w:rFonts w:ascii="Times New Roman" w:hAnsi="Times New Roman"/>
          <w:szCs w:val="22"/>
          <w:lang w:val="lv"/>
        </w:rPr>
        <w:t>s līdzekli</w:t>
      </w:r>
      <w:r w:rsidRPr="00FB54F4">
        <w:rPr>
          <w:rFonts w:ascii="Times New Roman" w:hAnsi="Times New Roman"/>
          <w:szCs w:val="22"/>
          <w:lang w:val="lv"/>
        </w:rPr>
        <w:t>, ja jutī</w:t>
      </w:r>
      <w:r>
        <w:rPr>
          <w:rFonts w:ascii="Times New Roman" w:hAnsi="Times New Roman"/>
          <w:szCs w:val="22"/>
          <w:lang w:val="lv"/>
        </w:rPr>
        <w:t>bas testi</w:t>
      </w:r>
      <w:r w:rsidRPr="00FB54F4">
        <w:rPr>
          <w:rFonts w:ascii="Times New Roman" w:hAnsi="Times New Roman"/>
          <w:szCs w:val="22"/>
          <w:lang w:val="lv"/>
        </w:rPr>
        <w:t xml:space="preserve"> liecina par šīs pieejas iespējamo efektivitāti.</w:t>
      </w:r>
    </w:p>
    <w:p w14:paraId="5A4356F8" w14:textId="77777777" w:rsidR="006D077C" w:rsidRPr="00FB54F4" w:rsidRDefault="006D077C" w:rsidP="00C73974">
      <w:pPr>
        <w:autoSpaceDE w:val="0"/>
        <w:autoSpaceDN w:val="0"/>
        <w:adjustRightInd w:val="0"/>
        <w:jc w:val="both"/>
        <w:rPr>
          <w:rFonts w:ascii="Times New Roman" w:hAnsi="Times New Roman"/>
          <w:bCs/>
          <w:szCs w:val="22"/>
          <w:lang w:val="lv"/>
        </w:rPr>
      </w:pPr>
    </w:p>
    <w:p w14:paraId="646C40A8" w14:textId="77777777" w:rsidR="006D077C" w:rsidRPr="00FB54F4" w:rsidRDefault="006D077C" w:rsidP="00C73974">
      <w:pPr>
        <w:autoSpaceDE w:val="0"/>
        <w:autoSpaceDN w:val="0"/>
        <w:adjustRightInd w:val="0"/>
        <w:jc w:val="both"/>
        <w:rPr>
          <w:rFonts w:ascii="Times New Roman" w:hAnsi="Times New Roman"/>
          <w:bCs/>
          <w:szCs w:val="22"/>
          <w:lang w:val="lv"/>
        </w:rPr>
      </w:pPr>
      <w:r w:rsidRPr="00FB54F4">
        <w:rPr>
          <w:rFonts w:ascii="Times New Roman" w:hAnsi="Times New Roman"/>
          <w:szCs w:val="22"/>
          <w:lang w:val="lv"/>
        </w:rPr>
        <w:t>Nelietot profilaksei.</w:t>
      </w:r>
    </w:p>
    <w:p w14:paraId="0E48669D" w14:textId="77777777" w:rsidR="00FD171D" w:rsidRPr="00C73974" w:rsidRDefault="00FD171D" w:rsidP="00244876">
      <w:pPr>
        <w:rPr>
          <w:rFonts w:ascii="Times New Roman" w:hAnsi="Times New Roman"/>
          <w:bCs/>
          <w:iCs/>
          <w:szCs w:val="22"/>
          <w:lang w:val="lv"/>
        </w:rPr>
      </w:pPr>
    </w:p>
    <w:p w14:paraId="650F1041" w14:textId="77777777" w:rsidR="00C7366A" w:rsidRPr="00C73974" w:rsidRDefault="00C7366A" w:rsidP="00C7366A">
      <w:pPr>
        <w:rPr>
          <w:rFonts w:ascii="Times New Roman" w:hAnsi="Times New Roman"/>
          <w:bCs/>
          <w:iCs/>
          <w:szCs w:val="22"/>
          <w:lang w:val="lv"/>
        </w:rPr>
      </w:pPr>
      <w:r w:rsidRPr="00E03C02">
        <w:rPr>
          <w:rFonts w:ascii="Times New Roman" w:hAnsi="Times New Roman"/>
          <w:szCs w:val="22"/>
          <w:lang w:val="lv"/>
        </w:rPr>
        <w:t>Ārstēšanas ilgums nedrīkst pārsniegt 5 dienas.</w:t>
      </w:r>
    </w:p>
    <w:p w14:paraId="0DEF802F" w14:textId="77777777" w:rsidR="00380358" w:rsidRPr="00C73974" w:rsidRDefault="00380358" w:rsidP="00380358">
      <w:pPr>
        <w:rPr>
          <w:rFonts w:ascii="Times New Roman" w:hAnsi="Times New Roman"/>
          <w:szCs w:val="22"/>
          <w:lang w:val="lv"/>
        </w:rPr>
      </w:pPr>
    </w:p>
    <w:p w14:paraId="38153423" w14:textId="77777777" w:rsidR="00380358" w:rsidRPr="00C73974" w:rsidRDefault="00380358" w:rsidP="00380358">
      <w:pPr>
        <w:rPr>
          <w:rFonts w:ascii="Times New Roman" w:hAnsi="Times New Roman"/>
          <w:szCs w:val="22"/>
          <w:lang w:val="lv"/>
        </w:rPr>
      </w:pPr>
      <w:r w:rsidRPr="00E03C02">
        <w:rPr>
          <w:rFonts w:ascii="Times New Roman" w:hAnsi="Times New Roman"/>
          <w:szCs w:val="22"/>
          <w:u w:val="single"/>
          <w:lang w:val="lv"/>
        </w:rPr>
        <w:t>Īpaši piesardzības pasākumi, kas jāievēro personai, kura ievada veterinārās zāles dzīvniekiem</w:t>
      </w:r>
      <w:r w:rsidRPr="00E03C02">
        <w:rPr>
          <w:rFonts w:ascii="Times New Roman" w:hAnsi="Times New Roman"/>
          <w:szCs w:val="22"/>
          <w:lang w:val="lv"/>
        </w:rPr>
        <w:t>:</w:t>
      </w:r>
    </w:p>
    <w:p w14:paraId="5EF36E8C" w14:textId="46E7F459" w:rsidR="00244876" w:rsidRPr="00E03C02" w:rsidRDefault="00244876" w:rsidP="00244876">
      <w:pPr>
        <w:tabs>
          <w:tab w:val="left" w:pos="567"/>
        </w:tabs>
        <w:spacing w:line="260" w:lineRule="exact"/>
        <w:rPr>
          <w:rFonts w:ascii="Times New Roman" w:hAnsi="Times New Roman"/>
          <w:bCs/>
          <w:iCs/>
          <w:szCs w:val="22"/>
        </w:rPr>
      </w:pPr>
      <w:r w:rsidRPr="00E03C02">
        <w:rPr>
          <w:rFonts w:ascii="Times New Roman" w:hAnsi="Times New Roman"/>
          <w:szCs w:val="22"/>
          <w:lang w:val="lv"/>
        </w:rPr>
        <w:t xml:space="preserve">Šīs veterinārās zāles var izraisīt </w:t>
      </w:r>
      <w:r w:rsidR="00A878EE" w:rsidRPr="00FB54F4">
        <w:rPr>
          <w:rFonts w:ascii="Times New Roman" w:hAnsi="Times New Roman"/>
          <w:szCs w:val="22"/>
          <w:lang w:val="lv"/>
        </w:rPr>
        <w:t>pastiprinātas jutības</w:t>
      </w:r>
      <w:r w:rsidRPr="00E03C02">
        <w:rPr>
          <w:rFonts w:ascii="Times New Roman" w:hAnsi="Times New Roman"/>
          <w:szCs w:val="22"/>
          <w:lang w:val="lv"/>
        </w:rPr>
        <w:t xml:space="preserve"> reakcijas.</w:t>
      </w:r>
    </w:p>
    <w:p w14:paraId="3BE4E586" w14:textId="4B95E1A8" w:rsidR="00244876" w:rsidRPr="00E03C02" w:rsidRDefault="00FD171D" w:rsidP="00244876">
      <w:pPr>
        <w:tabs>
          <w:tab w:val="left" w:pos="567"/>
        </w:tabs>
        <w:spacing w:line="260" w:lineRule="exact"/>
        <w:rPr>
          <w:rFonts w:ascii="Times New Roman" w:hAnsi="Times New Roman"/>
          <w:bCs/>
          <w:iCs/>
          <w:szCs w:val="22"/>
        </w:rPr>
      </w:pPr>
      <w:r w:rsidRPr="00E03C02">
        <w:rPr>
          <w:rFonts w:ascii="Times New Roman" w:hAnsi="Times New Roman"/>
          <w:szCs w:val="22"/>
          <w:lang w:val="lv"/>
        </w:rPr>
        <w:t xml:space="preserve">Personām ar zināmu </w:t>
      </w:r>
      <w:r w:rsidR="00A878EE">
        <w:rPr>
          <w:rFonts w:ascii="Times New Roman" w:hAnsi="Times New Roman"/>
          <w:szCs w:val="22"/>
          <w:lang w:val="lv"/>
        </w:rPr>
        <w:t>pastiprinātu</w:t>
      </w:r>
      <w:r w:rsidR="00A878EE" w:rsidRPr="00E03C02">
        <w:rPr>
          <w:rFonts w:ascii="Times New Roman" w:hAnsi="Times New Roman"/>
          <w:szCs w:val="22"/>
          <w:lang w:val="lv"/>
        </w:rPr>
        <w:t xml:space="preserve"> </w:t>
      </w:r>
      <w:r w:rsidRPr="00E03C02">
        <w:rPr>
          <w:rFonts w:ascii="Times New Roman" w:hAnsi="Times New Roman"/>
          <w:szCs w:val="22"/>
          <w:lang w:val="lv"/>
        </w:rPr>
        <w:t xml:space="preserve">jutību pret florfenikolu vai nātrija benzoātu, jāizvairās no saskares ar šīm veterinārajām zālēm. </w:t>
      </w:r>
    </w:p>
    <w:p w14:paraId="3722EF46" w14:textId="77777777" w:rsidR="00244876" w:rsidRPr="00E03C02" w:rsidRDefault="00244876" w:rsidP="00244876">
      <w:pPr>
        <w:tabs>
          <w:tab w:val="left" w:pos="567"/>
        </w:tabs>
        <w:spacing w:line="260" w:lineRule="exact"/>
        <w:rPr>
          <w:rFonts w:ascii="Times New Roman" w:hAnsi="Times New Roman"/>
          <w:bCs/>
          <w:iCs/>
          <w:szCs w:val="22"/>
        </w:rPr>
      </w:pPr>
    </w:p>
    <w:p w14:paraId="524231B0" w14:textId="4FFED660" w:rsidR="00244876" w:rsidRPr="00E03C02" w:rsidRDefault="00244876" w:rsidP="00244876">
      <w:pPr>
        <w:tabs>
          <w:tab w:val="left" w:pos="567"/>
        </w:tabs>
        <w:spacing w:line="260" w:lineRule="exact"/>
        <w:rPr>
          <w:rFonts w:ascii="Times New Roman" w:hAnsi="Times New Roman"/>
          <w:bCs/>
          <w:iCs/>
          <w:szCs w:val="22"/>
        </w:rPr>
      </w:pPr>
      <w:r w:rsidRPr="00E03C02">
        <w:rPr>
          <w:rFonts w:ascii="Times New Roman" w:hAnsi="Times New Roman"/>
          <w:szCs w:val="22"/>
          <w:lang w:val="lv"/>
        </w:rPr>
        <w:t xml:space="preserve">Šīs veterinārās zāles var </w:t>
      </w:r>
      <w:r w:rsidR="00A878EE">
        <w:rPr>
          <w:rFonts w:ascii="Times New Roman" w:hAnsi="Times New Roman"/>
          <w:szCs w:val="22"/>
          <w:lang w:val="lv"/>
        </w:rPr>
        <w:t>nedaudz</w:t>
      </w:r>
      <w:r w:rsidR="00A878EE" w:rsidRPr="00E03C02">
        <w:rPr>
          <w:rFonts w:ascii="Times New Roman" w:hAnsi="Times New Roman"/>
          <w:szCs w:val="22"/>
          <w:lang w:val="lv"/>
        </w:rPr>
        <w:t xml:space="preserve"> </w:t>
      </w:r>
      <w:r w:rsidRPr="00E03C02">
        <w:rPr>
          <w:rFonts w:ascii="Times New Roman" w:hAnsi="Times New Roman"/>
          <w:szCs w:val="22"/>
          <w:lang w:val="lv"/>
        </w:rPr>
        <w:t>kairināt acis un ādu.</w:t>
      </w:r>
    </w:p>
    <w:p w14:paraId="5078FDEF" w14:textId="77777777" w:rsidR="00244876" w:rsidRPr="00E03C02" w:rsidRDefault="00244876" w:rsidP="00244876">
      <w:pPr>
        <w:tabs>
          <w:tab w:val="left" w:pos="567"/>
        </w:tabs>
        <w:spacing w:line="260" w:lineRule="exact"/>
        <w:rPr>
          <w:rFonts w:ascii="Times New Roman" w:hAnsi="Times New Roman"/>
          <w:bCs/>
          <w:iCs/>
          <w:szCs w:val="22"/>
        </w:rPr>
      </w:pPr>
      <w:r w:rsidRPr="00E03C02">
        <w:rPr>
          <w:rFonts w:ascii="Times New Roman" w:hAnsi="Times New Roman"/>
          <w:szCs w:val="22"/>
          <w:lang w:val="lv"/>
        </w:rPr>
        <w:t>Nepieļaujiet saskari ar ādu vai acīm, tostarp arī ne roku saskari ar acīm.</w:t>
      </w:r>
    </w:p>
    <w:p w14:paraId="6799A19C" w14:textId="77777777" w:rsidR="00CD132B" w:rsidRPr="00E03C02" w:rsidRDefault="00CD132B" w:rsidP="00244876">
      <w:pPr>
        <w:tabs>
          <w:tab w:val="left" w:pos="567"/>
        </w:tabs>
        <w:spacing w:line="260" w:lineRule="exact"/>
        <w:rPr>
          <w:rFonts w:ascii="Times New Roman" w:hAnsi="Times New Roman"/>
          <w:bCs/>
          <w:iCs/>
          <w:szCs w:val="22"/>
        </w:rPr>
      </w:pPr>
    </w:p>
    <w:p w14:paraId="7FD06A75" w14:textId="77777777" w:rsidR="00A878EE" w:rsidRPr="00FB54F4" w:rsidRDefault="00CD132B" w:rsidP="00C73974">
      <w:pPr>
        <w:autoSpaceDE w:val="0"/>
        <w:autoSpaceDN w:val="0"/>
        <w:adjustRightInd w:val="0"/>
        <w:jc w:val="both"/>
        <w:rPr>
          <w:rFonts w:ascii="Times New Roman" w:hAnsi="Times New Roman"/>
          <w:bCs/>
          <w:szCs w:val="22"/>
          <w:lang w:val="lv"/>
        </w:rPr>
      </w:pPr>
      <w:r w:rsidRPr="00E03C02">
        <w:rPr>
          <w:rFonts w:ascii="Times New Roman" w:hAnsi="Times New Roman"/>
          <w:szCs w:val="22"/>
          <w:lang w:val="lv"/>
        </w:rPr>
        <w:t xml:space="preserve">Šīs veterinārās zāles var būt kaitīgas norijot, tostarp ietekmējot vīriešu auglību. </w:t>
      </w:r>
      <w:r w:rsidR="00A878EE" w:rsidRPr="00FB54F4">
        <w:rPr>
          <w:rFonts w:ascii="Times New Roman" w:hAnsi="Times New Roman"/>
          <w:szCs w:val="22"/>
          <w:lang w:val="lv"/>
        </w:rPr>
        <w:t>Nepieļaujiet norīšanu, tostarp roku saskari ar muti</w:t>
      </w:r>
      <w:r w:rsidR="00A878EE">
        <w:rPr>
          <w:rFonts w:ascii="Times New Roman" w:hAnsi="Times New Roman"/>
          <w:szCs w:val="22"/>
          <w:lang w:val="lv"/>
        </w:rPr>
        <w:t>, zāļu sagatavošanas procesā</w:t>
      </w:r>
      <w:r w:rsidR="00A878EE" w:rsidRPr="00FB54F4">
        <w:rPr>
          <w:rFonts w:ascii="Times New Roman" w:hAnsi="Times New Roman"/>
          <w:szCs w:val="22"/>
          <w:lang w:val="lv"/>
        </w:rPr>
        <w:t xml:space="preserve">. </w:t>
      </w:r>
      <w:r w:rsidR="00A878EE">
        <w:rPr>
          <w:rFonts w:ascii="Times New Roman" w:hAnsi="Times New Roman"/>
          <w:szCs w:val="22"/>
          <w:lang w:val="lv"/>
        </w:rPr>
        <w:t>Rīkojoties</w:t>
      </w:r>
      <w:r w:rsidR="00A878EE" w:rsidRPr="00FB54F4">
        <w:rPr>
          <w:rFonts w:ascii="Times New Roman" w:hAnsi="Times New Roman"/>
          <w:szCs w:val="22"/>
          <w:lang w:val="lv"/>
        </w:rPr>
        <w:t xml:space="preserve"> ar šīm zālēm, neēst, nedzert un nesmēķēt. </w:t>
      </w:r>
    </w:p>
    <w:p w14:paraId="47F45035" w14:textId="77777777" w:rsidR="00FD171D" w:rsidRPr="00C73974" w:rsidRDefault="00FD171D" w:rsidP="00244876">
      <w:pPr>
        <w:tabs>
          <w:tab w:val="left" w:pos="567"/>
        </w:tabs>
        <w:spacing w:line="260" w:lineRule="exact"/>
        <w:rPr>
          <w:rFonts w:ascii="Times New Roman" w:hAnsi="Times New Roman"/>
          <w:bCs/>
          <w:iCs/>
          <w:szCs w:val="22"/>
          <w:lang w:val="lv"/>
        </w:rPr>
      </w:pPr>
    </w:p>
    <w:p w14:paraId="5EB2A621" w14:textId="77777777" w:rsidR="00A878EE" w:rsidRPr="00FB54F4" w:rsidRDefault="00A878EE" w:rsidP="00C73974">
      <w:pPr>
        <w:autoSpaceDE w:val="0"/>
        <w:autoSpaceDN w:val="0"/>
        <w:adjustRightInd w:val="0"/>
        <w:jc w:val="both"/>
        <w:rPr>
          <w:rFonts w:ascii="Times New Roman" w:hAnsi="Times New Roman"/>
          <w:bCs/>
          <w:szCs w:val="22"/>
          <w:lang w:val="lv"/>
        </w:rPr>
      </w:pPr>
      <w:r w:rsidRPr="00FB54F4">
        <w:rPr>
          <w:rFonts w:ascii="Times New Roman" w:hAnsi="Times New Roman"/>
          <w:szCs w:val="22"/>
          <w:lang w:val="lv"/>
        </w:rPr>
        <w:t>Rīkojoties ar šīm veterinārajām zālēm un tās sajaucot, izmanto</w:t>
      </w:r>
      <w:r>
        <w:rPr>
          <w:rFonts w:ascii="Times New Roman" w:hAnsi="Times New Roman"/>
          <w:szCs w:val="22"/>
          <w:lang w:val="lv"/>
        </w:rPr>
        <w:t>t</w:t>
      </w:r>
      <w:r w:rsidRPr="00FB54F4">
        <w:rPr>
          <w:rFonts w:ascii="Times New Roman" w:hAnsi="Times New Roman"/>
          <w:szCs w:val="22"/>
          <w:lang w:val="lv"/>
        </w:rPr>
        <w:t xml:space="preserve"> individuāl</w:t>
      </w:r>
      <w:r>
        <w:rPr>
          <w:rFonts w:ascii="Times New Roman" w:hAnsi="Times New Roman"/>
          <w:szCs w:val="22"/>
          <w:lang w:val="lv"/>
        </w:rPr>
        <w:t>o</w:t>
      </w:r>
      <w:r w:rsidRPr="00FB54F4">
        <w:rPr>
          <w:rFonts w:ascii="Times New Roman" w:hAnsi="Times New Roman"/>
          <w:szCs w:val="22"/>
          <w:lang w:val="lv"/>
        </w:rPr>
        <w:t xml:space="preserve">s </w:t>
      </w:r>
      <w:r w:rsidRPr="006C5890">
        <w:rPr>
          <w:rFonts w:ascii="Times New Roman" w:hAnsi="Times New Roman"/>
          <w:szCs w:val="22"/>
          <w:lang w:val="lv"/>
        </w:rPr>
        <w:t xml:space="preserve">aizsardzības līdzekļus, kas ietver </w:t>
      </w:r>
      <w:r w:rsidRPr="00FB54F4">
        <w:rPr>
          <w:rFonts w:ascii="Times New Roman" w:hAnsi="Times New Roman"/>
          <w:szCs w:val="22"/>
          <w:lang w:val="lv"/>
        </w:rPr>
        <w:t>cimd</w:t>
      </w:r>
      <w:r>
        <w:rPr>
          <w:rFonts w:ascii="Times New Roman" w:hAnsi="Times New Roman"/>
          <w:szCs w:val="22"/>
          <w:lang w:val="lv"/>
        </w:rPr>
        <w:t>us</w:t>
      </w:r>
      <w:r w:rsidRPr="00FB54F4">
        <w:rPr>
          <w:rFonts w:ascii="Times New Roman" w:hAnsi="Times New Roman"/>
          <w:szCs w:val="22"/>
          <w:lang w:val="lv"/>
        </w:rPr>
        <w:t>, apģērb</w:t>
      </w:r>
      <w:r>
        <w:rPr>
          <w:rFonts w:ascii="Times New Roman" w:hAnsi="Times New Roman"/>
          <w:szCs w:val="22"/>
          <w:lang w:val="lv"/>
        </w:rPr>
        <w:t>u</w:t>
      </w:r>
      <w:r w:rsidRPr="00FB54F4">
        <w:rPr>
          <w:rFonts w:ascii="Times New Roman" w:hAnsi="Times New Roman"/>
          <w:szCs w:val="22"/>
          <w:lang w:val="lv"/>
        </w:rPr>
        <w:t xml:space="preserve"> un aizsargbrill</w:t>
      </w:r>
      <w:r>
        <w:rPr>
          <w:rFonts w:ascii="Times New Roman" w:hAnsi="Times New Roman"/>
          <w:szCs w:val="22"/>
          <w:lang w:val="lv"/>
        </w:rPr>
        <w:t>es</w:t>
      </w:r>
      <w:r w:rsidRPr="00FB54F4">
        <w:rPr>
          <w:rFonts w:ascii="Times New Roman" w:hAnsi="Times New Roman"/>
          <w:szCs w:val="22"/>
          <w:lang w:val="lv"/>
        </w:rPr>
        <w:t>.</w:t>
      </w:r>
    </w:p>
    <w:p w14:paraId="39364C1F" w14:textId="77777777" w:rsidR="00FD171D" w:rsidRPr="00C73974" w:rsidRDefault="00FD171D" w:rsidP="00244876">
      <w:pPr>
        <w:tabs>
          <w:tab w:val="left" w:pos="567"/>
        </w:tabs>
        <w:spacing w:line="260" w:lineRule="exact"/>
        <w:rPr>
          <w:rFonts w:ascii="Times New Roman" w:hAnsi="Times New Roman"/>
          <w:bCs/>
          <w:iCs/>
          <w:szCs w:val="22"/>
          <w:lang w:val="lv"/>
        </w:rPr>
      </w:pPr>
    </w:p>
    <w:p w14:paraId="4CB2A13A" w14:textId="6632C834" w:rsidR="00244876" w:rsidRPr="00C73974" w:rsidRDefault="00244876" w:rsidP="00244876">
      <w:pPr>
        <w:tabs>
          <w:tab w:val="left" w:pos="567"/>
        </w:tabs>
        <w:spacing w:line="260" w:lineRule="exact"/>
        <w:rPr>
          <w:rFonts w:ascii="Times New Roman" w:hAnsi="Times New Roman"/>
          <w:bCs/>
          <w:iCs/>
          <w:szCs w:val="22"/>
          <w:lang w:val="lv"/>
        </w:rPr>
      </w:pPr>
      <w:r w:rsidRPr="00E03C02">
        <w:rPr>
          <w:rFonts w:ascii="Times New Roman" w:hAnsi="Times New Roman"/>
          <w:szCs w:val="22"/>
          <w:lang w:val="lv"/>
        </w:rPr>
        <w:t xml:space="preserve">Ja </w:t>
      </w:r>
      <w:r w:rsidR="00A878EE">
        <w:rPr>
          <w:rFonts w:ascii="Times New Roman" w:hAnsi="Times New Roman"/>
          <w:szCs w:val="22"/>
          <w:lang w:val="lv"/>
        </w:rPr>
        <w:t xml:space="preserve">šīs </w:t>
      </w:r>
      <w:r w:rsidRPr="00E03C02">
        <w:rPr>
          <w:rFonts w:ascii="Times New Roman" w:hAnsi="Times New Roman"/>
          <w:szCs w:val="22"/>
          <w:lang w:val="lv"/>
        </w:rPr>
        <w:t>zāles nejauši tiek iešļakstītas acīs, tās nekavējoties jāmazgā ar ūdeni. Ja šīs veterinārās zāles nejauši uzšļakstās uz ādas, nekavējoties mazgājiet skarto vietu un novelciet notraipīto apģērbu.</w:t>
      </w:r>
    </w:p>
    <w:p w14:paraId="0F49A83A" w14:textId="77777777" w:rsidR="00CD132B" w:rsidRPr="00C73974" w:rsidRDefault="00CD132B" w:rsidP="00244876">
      <w:pPr>
        <w:tabs>
          <w:tab w:val="left" w:pos="567"/>
        </w:tabs>
        <w:spacing w:line="260" w:lineRule="exact"/>
        <w:rPr>
          <w:rFonts w:ascii="Times New Roman" w:hAnsi="Times New Roman"/>
          <w:bCs/>
          <w:iCs/>
          <w:szCs w:val="22"/>
          <w:lang w:val="lv"/>
        </w:rPr>
      </w:pPr>
    </w:p>
    <w:p w14:paraId="7BDFFB05" w14:textId="1044C7C0" w:rsidR="00244876" w:rsidRPr="00C73974" w:rsidRDefault="00471F4C" w:rsidP="00244876">
      <w:pPr>
        <w:tabs>
          <w:tab w:val="left" w:pos="567"/>
        </w:tabs>
        <w:spacing w:line="260" w:lineRule="exact"/>
        <w:rPr>
          <w:rFonts w:ascii="Times New Roman" w:hAnsi="Times New Roman"/>
          <w:bCs/>
          <w:iCs/>
          <w:szCs w:val="22"/>
          <w:lang w:val="lv"/>
        </w:rPr>
      </w:pPr>
      <w:r>
        <w:rPr>
          <w:rFonts w:ascii="Times New Roman" w:hAnsi="Times New Roman"/>
          <w:szCs w:val="22"/>
          <w:lang w:val="lv"/>
        </w:rPr>
        <w:t>P</w:t>
      </w:r>
      <w:r w:rsidR="00CD132B" w:rsidRPr="00E03C02">
        <w:rPr>
          <w:rFonts w:ascii="Times New Roman" w:hAnsi="Times New Roman"/>
          <w:szCs w:val="22"/>
          <w:lang w:val="lv"/>
        </w:rPr>
        <w:t xml:space="preserve">ēc </w:t>
      </w:r>
      <w:r w:rsidR="00A878EE" w:rsidRPr="00FB54F4">
        <w:rPr>
          <w:rFonts w:ascii="Times New Roman" w:hAnsi="Times New Roman"/>
          <w:szCs w:val="22"/>
          <w:lang w:val="lv"/>
        </w:rPr>
        <w:t>rīkošanās ar</w:t>
      </w:r>
      <w:r w:rsidR="00DA57C9">
        <w:rPr>
          <w:rFonts w:ascii="Times New Roman" w:hAnsi="Times New Roman"/>
          <w:szCs w:val="22"/>
          <w:lang w:val="lv"/>
        </w:rPr>
        <w:t xml:space="preserve"> šīm veterinārajām</w:t>
      </w:r>
      <w:r w:rsidR="00A878EE" w:rsidRPr="00FB54F4">
        <w:rPr>
          <w:rFonts w:ascii="Times New Roman" w:hAnsi="Times New Roman"/>
          <w:szCs w:val="22"/>
          <w:lang w:val="lv"/>
        </w:rPr>
        <w:t xml:space="preserve"> zālēm</w:t>
      </w:r>
      <w:r w:rsidR="00DA57C9">
        <w:rPr>
          <w:rFonts w:ascii="Times New Roman" w:hAnsi="Times New Roman"/>
          <w:szCs w:val="22"/>
          <w:lang w:val="lv"/>
        </w:rPr>
        <w:t xml:space="preserve"> m</w:t>
      </w:r>
      <w:r w:rsidR="00DA57C9" w:rsidRPr="00E03C02">
        <w:rPr>
          <w:rFonts w:ascii="Times New Roman" w:hAnsi="Times New Roman"/>
          <w:szCs w:val="22"/>
          <w:lang w:val="lv"/>
        </w:rPr>
        <w:t>azgāt rokas</w:t>
      </w:r>
      <w:r w:rsidR="00CD132B" w:rsidRPr="00E03C02">
        <w:rPr>
          <w:rFonts w:ascii="Times New Roman" w:hAnsi="Times New Roman"/>
          <w:szCs w:val="22"/>
          <w:lang w:val="lv"/>
        </w:rPr>
        <w:t>.</w:t>
      </w:r>
    </w:p>
    <w:p w14:paraId="33B0EFF0" w14:textId="77777777" w:rsidR="00CD132B" w:rsidRPr="00C73974" w:rsidRDefault="00CD132B" w:rsidP="00FD171D">
      <w:pPr>
        <w:tabs>
          <w:tab w:val="left" w:pos="567"/>
        </w:tabs>
        <w:spacing w:line="260" w:lineRule="exact"/>
        <w:rPr>
          <w:rFonts w:ascii="Times New Roman" w:hAnsi="Times New Roman"/>
          <w:bCs/>
          <w:iCs/>
          <w:szCs w:val="22"/>
          <w:lang w:val="lv"/>
        </w:rPr>
      </w:pPr>
    </w:p>
    <w:p w14:paraId="00092429" w14:textId="43CCA6E3" w:rsidR="00A878EE" w:rsidRPr="00C73974" w:rsidRDefault="00A878EE" w:rsidP="00FD171D">
      <w:pPr>
        <w:tabs>
          <w:tab w:val="left" w:pos="567"/>
        </w:tabs>
        <w:spacing w:line="260" w:lineRule="exact"/>
        <w:rPr>
          <w:rFonts w:ascii="Times New Roman" w:hAnsi="Times New Roman"/>
          <w:bCs/>
          <w:iCs/>
          <w:szCs w:val="22"/>
          <w:lang w:val="lv"/>
        </w:rPr>
      </w:pPr>
      <w:r w:rsidRPr="00FB54F4">
        <w:rPr>
          <w:rFonts w:ascii="Times New Roman" w:hAnsi="Times New Roman"/>
          <w:szCs w:val="22"/>
          <w:lang w:val="lv"/>
        </w:rPr>
        <w:t xml:space="preserve">Ja pēc saskares </w:t>
      </w:r>
      <w:r w:rsidRPr="00E03C02">
        <w:rPr>
          <w:rFonts w:ascii="Times New Roman" w:hAnsi="Times New Roman"/>
          <w:szCs w:val="22"/>
          <w:lang w:val="lv"/>
        </w:rPr>
        <w:t>ar šīm zālēm</w:t>
      </w:r>
      <w:r w:rsidRPr="00FB54F4">
        <w:rPr>
          <w:rFonts w:ascii="Times New Roman" w:hAnsi="Times New Roman"/>
          <w:szCs w:val="22"/>
          <w:lang w:val="lv"/>
        </w:rPr>
        <w:t xml:space="preserve"> Jums parādās simptomi, piemēram, izsitumi uz ādas, </w:t>
      </w:r>
      <w:r w:rsidRPr="00E03C02">
        <w:rPr>
          <w:rFonts w:ascii="Times New Roman" w:hAnsi="Times New Roman"/>
          <w:szCs w:val="22"/>
          <w:lang w:val="lv"/>
        </w:rPr>
        <w:t xml:space="preserve">nekavējoties </w:t>
      </w:r>
      <w:r w:rsidRPr="00FB54F4">
        <w:rPr>
          <w:rFonts w:ascii="Times New Roman" w:hAnsi="Times New Roman"/>
          <w:szCs w:val="22"/>
          <w:lang w:val="lv"/>
        </w:rPr>
        <w:t xml:space="preserve">meklēt medicīnisko palīdzību un uzrādīt </w:t>
      </w:r>
      <w:r w:rsidRPr="00E03C02">
        <w:rPr>
          <w:rFonts w:ascii="Times New Roman" w:hAnsi="Times New Roman"/>
          <w:szCs w:val="22"/>
          <w:lang w:val="lv"/>
        </w:rPr>
        <w:t>lietošanas instrukciju un</w:t>
      </w:r>
      <w:r>
        <w:rPr>
          <w:rFonts w:ascii="Times New Roman" w:hAnsi="Times New Roman"/>
          <w:szCs w:val="22"/>
          <w:lang w:val="lv"/>
        </w:rPr>
        <w:t xml:space="preserve"> iepakojuma</w:t>
      </w:r>
      <w:r w:rsidRPr="00E03C02">
        <w:rPr>
          <w:rFonts w:ascii="Times New Roman" w:hAnsi="Times New Roman"/>
          <w:szCs w:val="22"/>
          <w:lang w:val="lv"/>
        </w:rPr>
        <w:t xml:space="preserve"> marķējumu</w:t>
      </w:r>
      <w:r w:rsidRPr="00FB54F4">
        <w:rPr>
          <w:rFonts w:ascii="Times New Roman" w:hAnsi="Times New Roman"/>
          <w:szCs w:val="22"/>
          <w:lang w:val="lv"/>
        </w:rPr>
        <w:t xml:space="preserve"> ārstam.</w:t>
      </w:r>
    </w:p>
    <w:p w14:paraId="5B363612" w14:textId="77777777" w:rsidR="00FD171D" w:rsidRPr="00C73974" w:rsidRDefault="00FD171D" w:rsidP="00244876">
      <w:pPr>
        <w:tabs>
          <w:tab w:val="left" w:pos="567"/>
        </w:tabs>
        <w:spacing w:line="260" w:lineRule="exact"/>
        <w:rPr>
          <w:rFonts w:ascii="Times New Roman" w:hAnsi="Times New Roman"/>
          <w:bCs/>
          <w:iCs/>
          <w:szCs w:val="22"/>
          <w:lang w:val="lv"/>
        </w:rPr>
      </w:pPr>
    </w:p>
    <w:p w14:paraId="2CA22A86" w14:textId="3AA4F68E" w:rsidR="00380358" w:rsidRPr="00E03C02" w:rsidRDefault="00380358" w:rsidP="00380358">
      <w:pPr>
        <w:tabs>
          <w:tab w:val="left" w:pos="567"/>
        </w:tabs>
        <w:spacing w:line="260" w:lineRule="exact"/>
        <w:rPr>
          <w:rFonts w:ascii="Times New Roman" w:hAnsi="Times New Roman"/>
          <w:szCs w:val="22"/>
        </w:rPr>
      </w:pPr>
      <w:bookmarkStart w:id="6" w:name="_Hlk153800461"/>
      <w:r w:rsidRPr="00E03C02">
        <w:rPr>
          <w:rFonts w:ascii="Times New Roman" w:hAnsi="Times New Roman"/>
          <w:szCs w:val="22"/>
          <w:u w:val="single"/>
          <w:lang w:val="lv"/>
        </w:rPr>
        <w:t>Īpaši piesardzības pasākumi vides aizsardzībai:</w:t>
      </w:r>
    </w:p>
    <w:bookmarkEnd w:id="6"/>
    <w:p w14:paraId="1D0D5DBF" w14:textId="267C1EA1" w:rsidR="00EA344D" w:rsidRPr="00E03C02" w:rsidRDefault="00EA344D" w:rsidP="00EA344D">
      <w:pPr>
        <w:rPr>
          <w:rFonts w:ascii="Times New Roman" w:hAnsi="Times New Roman"/>
          <w:szCs w:val="22"/>
        </w:rPr>
      </w:pPr>
      <w:r w:rsidRPr="00E03C02">
        <w:rPr>
          <w:rFonts w:ascii="Times New Roman" w:hAnsi="Times New Roman"/>
          <w:szCs w:val="22"/>
          <w:lang w:val="lv"/>
        </w:rPr>
        <w:t>Šo veterināro zāļu lietošana rada risku sauszemes organismiem (augiem) un</w:t>
      </w:r>
      <w:r w:rsidRPr="00E03C02">
        <w:rPr>
          <w:rFonts w:ascii="Times New Roman" w:hAnsi="Times New Roman"/>
          <w:i/>
          <w:iCs/>
          <w:szCs w:val="22"/>
          <w:lang w:val="lv"/>
        </w:rPr>
        <w:t xml:space="preserve"> </w:t>
      </w:r>
      <w:r w:rsidRPr="00E03C02">
        <w:rPr>
          <w:rFonts w:ascii="Times New Roman" w:hAnsi="Times New Roman"/>
          <w:szCs w:val="22"/>
          <w:lang w:val="lv"/>
        </w:rPr>
        <w:t xml:space="preserve">ūdens organismiem (zilaļģēm), tostarp gruntsūdeņu organismiem. </w:t>
      </w:r>
    </w:p>
    <w:p w14:paraId="73E12C59" w14:textId="77777777" w:rsidR="00EA344D" w:rsidRPr="00E03C02" w:rsidRDefault="00EA344D" w:rsidP="00380358">
      <w:pPr>
        <w:rPr>
          <w:rFonts w:ascii="Times New Roman" w:hAnsi="Times New Roman"/>
          <w:szCs w:val="22"/>
        </w:rPr>
      </w:pPr>
    </w:p>
    <w:p w14:paraId="3B9DC44D" w14:textId="33DE85F3" w:rsidR="00A878EE" w:rsidRDefault="007342CE" w:rsidP="00380358">
      <w:pPr>
        <w:rPr>
          <w:rFonts w:ascii="Times New Roman" w:hAnsi="Times New Roman"/>
          <w:szCs w:val="22"/>
          <w:lang w:val="lv"/>
        </w:rPr>
      </w:pPr>
      <w:r w:rsidRPr="00E03C02">
        <w:rPr>
          <w:rFonts w:ascii="Times New Roman" w:hAnsi="Times New Roman"/>
          <w:szCs w:val="22"/>
          <w:lang w:val="lv"/>
        </w:rPr>
        <w:t xml:space="preserve">Lai novērstu jebkādu nelabvēlīgu ietekmi uz sauszemes augiem un aļģēm, kā arī novērstu iespējamu gruntsūdeņu piesārņojumu, ārstējamo cūku mēslus nedrīkst klāt uz zemes, ja tie nav atšķaidīti </w:t>
      </w:r>
      <w:proofErr w:type="spellStart"/>
      <w:r w:rsidR="00A878EE" w:rsidRPr="00FB54F4">
        <w:rPr>
          <w:rFonts w:ascii="Times New Roman" w:hAnsi="Times New Roman"/>
          <w:szCs w:val="22"/>
        </w:rPr>
        <w:t>ar</w:t>
      </w:r>
      <w:proofErr w:type="spellEnd"/>
      <w:r w:rsidR="00A878EE" w:rsidRPr="00FB54F4">
        <w:rPr>
          <w:rFonts w:ascii="Times New Roman" w:hAnsi="Times New Roman"/>
          <w:szCs w:val="22"/>
        </w:rPr>
        <w:t xml:space="preserve"> </w:t>
      </w:r>
      <w:proofErr w:type="spellStart"/>
      <w:r w:rsidR="00A878EE" w:rsidRPr="00FB54F4">
        <w:rPr>
          <w:rFonts w:ascii="Times New Roman" w:hAnsi="Times New Roman"/>
          <w:szCs w:val="22"/>
        </w:rPr>
        <w:t>neārstētu</w:t>
      </w:r>
      <w:proofErr w:type="spellEnd"/>
      <w:r w:rsidR="00A878EE" w:rsidRPr="00FB54F4">
        <w:rPr>
          <w:rFonts w:ascii="Times New Roman" w:hAnsi="Times New Roman"/>
          <w:szCs w:val="22"/>
        </w:rPr>
        <w:t xml:space="preserve"> </w:t>
      </w:r>
      <w:proofErr w:type="spellStart"/>
      <w:r w:rsidR="00A878EE" w:rsidRPr="00FB54F4">
        <w:rPr>
          <w:rFonts w:ascii="Times New Roman" w:hAnsi="Times New Roman"/>
          <w:szCs w:val="22"/>
        </w:rPr>
        <w:t>cūku</w:t>
      </w:r>
      <w:proofErr w:type="spellEnd"/>
      <w:r w:rsidR="00A878EE" w:rsidRPr="00FB54F4">
        <w:rPr>
          <w:rFonts w:ascii="Times New Roman" w:hAnsi="Times New Roman"/>
          <w:szCs w:val="22"/>
        </w:rPr>
        <w:t xml:space="preserve"> </w:t>
      </w:r>
      <w:proofErr w:type="spellStart"/>
      <w:r w:rsidR="00A878EE" w:rsidRPr="00FB54F4">
        <w:rPr>
          <w:rFonts w:ascii="Times New Roman" w:hAnsi="Times New Roman"/>
          <w:szCs w:val="22"/>
        </w:rPr>
        <w:t>mēsliem</w:t>
      </w:r>
      <w:proofErr w:type="spellEnd"/>
      <w:r w:rsidRPr="00E03C02">
        <w:rPr>
          <w:rFonts w:ascii="Times New Roman" w:hAnsi="Times New Roman"/>
          <w:szCs w:val="22"/>
          <w:lang w:val="lv"/>
        </w:rPr>
        <w:t xml:space="preserve">. Ārstējamo cūku mēsli pirms uzklāšanas uz aramzemes vai pirms mēslu tirgošanas jāatšķaida ar svara ziņā vismaz 5 reizes vairāk </w:t>
      </w:r>
      <w:r w:rsidR="00A878EE" w:rsidRPr="00C73974">
        <w:rPr>
          <w:rFonts w:ascii="Times New Roman" w:hAnsi="Times New Roman"/>
          <w:szCs w:val="22"/>
          <w:lang w:val="lv"/>
        </w:rPr>
        <w:t>neārstētu cūku mēsliem</w:t>
      </w:r>
      <w:r w:rsidR="00A878EE">
        <w:rPr>
          <w:rFonts w:ascii="Times New Roman" w:hAnsi="Times New Roman"/>
          <w:szCs w:val="22"/>
          <w:lang w:val="lv"/>
        </w:rPr>
        <w:t>.</w:t>
      </w:r>
    </w:p>
    <w:p w14:paraId="29850604" w14:textId="0819292B" w:rsidR="00D0368B" w:rsidRPr="00C73974" w:rsidRDefault="00A878EE" w:rsidP="00380358">
      <w:pPr>
        <w:rPr>
          <w:rFonts w:ascii="Times New Roman" w:hAnsi="Times New Roman"/>
          <w:szCs w:val="22"/>
          <w:lang w:val="lv"/>
        </w:rPr>
      </w:pPr>
      <w:r w:rsidRPr="00E03C02" w:rsidDel="00A878EE">
        <w:rPr>
          <w:rFonts w:ascii="Times New Roman" w:hAnsi="Times New Roman"/>
          <w:szCs w:val="22"/>
          <w:lang w:val="lv"/>
        </w:rPr>
        <w:t xml:space="preserve"> </w:t>
      </w:r>
    </w:p>
    <w:p w14:paraId="1BF8EDAA" w14:textId="77777777" w:rsidR="00380358" w:rsidRPr="00C73974" w:rsidRDefault="00380358" w:rsidP="00380358">
      <w:pPr>
        <w:rPr>
          <w:rFonts w:ascii="Times New Roman" w:hAnsi="Times New Roman"/>
          <w:szCs w:val="22"/>
          <w:lang w:val="lv"/>
        </w:rPr>
      </w:pPr>
      <w:r w:rsidRPr="00E03C02">
        <w:rPr>
          <w:rFonts w:ascii="Times New Roman" w:hAnsi="Times New Roman"/>
          <w:szCs w:val="22"/>
          <w:u w:val="single"/>
          <w:lang w:val="lv"/>
        </w:rPr>
        <w:t>Grūsnība un laktācija</w:t>
      </w:r>
      <w:r w:rsidRPr="00E03C02">
        <w:rPr>
          <w:rFonts w:ascii="Times New Roman" w:hAnsi="Times New Roman"/>
          <w:szCs w:val="22"/>
          <w:lang w:val="lv"/>
        </w:rPr>
        <w:t>:</w:t>
      </w:r>
    </w:p>
    <w:p w14:paraId="3BCCB9EC" w14:textId="77777777" w:rsidR="00CE3FC1" w:rsidRPr="00C73974" w:rsidRDefault="00CE3FC1" w:rsidP="00C7366A">
      <w:pPr>
        <w:rPr>
          <w:rFonts w:ascii="Times New Roman" w:hAnsi="Times New Roman"/>
          <w:szCs w:val="22"/>
          <w:lang w:val="lv"/>
        </w:rPr>
      </w:pPr>
      <w:r w:rsidRPr="00E03C02">
        <w:rPr>
          <w:rFonts w:ascii="Times New Roman" w:hAnsi="Times New Roman"/>
          <w:szCs w:val="22"/>
          <w:lang w:val="lv"/>
        </w:rPr>
        <w:t>Nav pierādīts šo veterināro zāļu drošums grūsnības vai laktācijas laikā.</w:t>
      </w:r>
    </w:p>
    <w:p w14:paraId="74FC60A0" w14:textId="77777777" w:rsidR="00CE3FC1" w:rsidRPr="00C73974" w:rsidRDefault="00CE3FC1" w:rsidP="00C7366A">
      <w:pPr>
        <w:rPr>
          <w:rFonts w:ascii="Times New Roman" w:hAnsi="Times New Roman"/>
          <w:szCs w:val="22"/>
          <w:lang w:val="lv"/>
        </w:rPr>
      </w:pPr>
      <w:r w:rsidRPr="00E03C02">
        <w:rPr>
          <w:rFonts w:ascii="Times New Roman" w:hAnsi="Times New Roman"/>
          <w:szCs w:val="22"/>
          <w:lang w:val="lv"/>
        </w:rPr>
        <w:lastRenderedPageBreak/>
        <w:t xml:space="preserve">Nav ieteicams lietot sivēnmātēm grūsnības un laktācijas laikā. </w:t>
      </w:r>
    </w:p>
    <w:p w14:paraId="341B7150" w14:textId="50609D8B" w:rsidR="00C7366A" w:rsidRPr="00C73974" w:rsidRDefault="0051604F" w:rsidP="00C7366A">
      <w:pPr>
        <w:rPr>
          <w:rFonts w:ascii="Times New Roman" w:hAnsi="Times New Roman"/>
          <w:szCs w:val="22"/>
          <w:lang w:val="lv"/>
        </w:rPr>
      </w:pPr>
      <w:r w:rsidRPr="00E03C02">
        <w:rPr>
          <w:rFonts w:ascii="Times New Roman" w:hAnsi="Times New Roman"/>
          <w:szCs w:val="22"/>
          <w:lang w:val="lv"/>
        </w:rPr>
        <w:t xml:space="preserve">Laboratoriskajos pētījumos žurkām un pelēm netika konstatēta iespējama </w:t>
      </w:r>
      <w:r w:rsidR="00052D7B">
        <w:rPr>
          <w:rFonts w:ascii="Times New Roman" w:hAnsi="Times New Roman"/>
          <w:szCs w:val="22"/>
          <w:lang w:val="lv"/>
        </w:rPr>
        <w:t xml:space="preserve">florfenikola </w:t>
      </w:r>
      <w:r w:rsidRPr="00E03C02">
        <w:rPr>
          <w:rFonts w:ascii="Times New Roman" w:hAnsi="Times New Roman"/>
          <w:szCs w:val="22"/>
          <w:lang w:val="lv"/>
        </w:rPr>
        <w:t xml:space="preserve">embriotoksiska vai fetotoksiska iedarbība. </w:t>
      </w:r>
    </w:p>
    <w:p w14:paraId="506E5CFD" w14:textId="77777777" w:rsidR="00244876" w:rsidRPr="00C73974" w:rsidRDefault="00244876" w:rsidP="00244876">
      <w:pPr>
        <w:rPr>
          <w:rFonts w:ascii="Times New Roman" w:hAnsi="Times New Roman"/>
          <w:szCs w:val="22"/>
          <w:lang w:val="lv"/>
        </w:rPr>
      </w:pPr>
    </w:p>
    <w:p w14:paraId="34F24135" w14:textId="77777777" w:rsidR="00244876" w:rsidRPr="00E03C02" w:rsidRDefault="00244876" w:rsidP="00244876">
      <w:pPr>
        <w:rPr>
          <w:rFonts w:ascii="Times New Roman" w:hAnsi="Times New Roman"/>
          <w:szCs w:val="22"/>
        </w:rPr>
      </w:pPr>
      <w:r w:rsidRPr="00E03C02">
        <w:rPr>
          <w:rFonts w:ascii="Times New Roman" w:hAnsi="Times New Roman"/>
          <w:szCs w:val="22"/>
          <w:u w:val="single"/>
          <w:lang w:val="lv"/>
        </w:rPr>
        <w:t>Auglība</w:t>
      </w:r>
      <w:r w:rsidRPr="00E03C02">
        <w:rPr>
          <w:rFonts w:ascii="Times New Roman" w:hAnsi="Times New Roman"/>
          <w:szCs w:val="22"/>
          <w:lang w:val="lv"/>
        </w:rPr>
        <w:t>:</w:t>
      </w:r>
    </w:p>
    <w:p w14:paraId="10CB8234" w14:textId="0E178179" w:rsidR="00244876" w:rsidRPr="00E03C02" w:rsidRDefault="00244876" w:rsidP="00244876">
      <w:pPr>
        <w:rPr>
          <w:rFonts w:ascii="Times New Roman" w:hAnsi="Times New Roman"/>
          <w:szCs w:val="22"/>
        </w:rPr>
      </w:pPr>
      <w:r w:rsidRPr="00E03C02">
        <w:rPr>
          <w:rFonts w:ascii="Times New Roman" w:hAnsi="Times New Roman"/>
          <w:szCs w:val="22"/>
          <w:lang w:val="lv"/>
        </w:rPr>
        <w:t>Nelietot vaislai paredzētiem kuiļiem.</w:t>
      </w:r>
    </w:p>
    <w:p w14:paraId="1BD6DFB5" w14:textId="77777777" w:rsidR="00380358" w:rsidRPr="00E03C02" w:rsidRDefault="00380358" w:rsidP="00380358">
      <w:pPr>
        <w:rPr>
          <w:rFonts w:ascii="Times New Roman" w:hAnsi="Times New Roman"/>
          <w:szCs w:val="22"/>
        </w:rPr>
      </w:pPr>
    </w:p>
    <w:p w14:paraId="1D50EDD6" w14:textId="77777777" w:rsidR="00380358" w:rsidRPr="00E03C02" w:rsidRDefault="00380358" w:rsidP="00380358">
      <w:pPr>
        <w:rPr>
          <w:rFonts w:ascii="Times New Roman" w:hAnsi="Times New Roman"/>
          <w:szCs w:val="22"/>
          <w:u w:val="single"/>
        </w:rPr>
      </w:pPr>
      <w:r w:rsidRPr="00E03C02">
        <w:rPr>
          <w:rFonts w:ascii="Times New Roman" w:hAnsi="Times New Roman"/>
          <w:szCs w:val="22"/>
          <w:u w:val="single"/>
          <w:lang w:val="lv"/>
        </w:rPr>
        <w:t>Mijiedarbība ar citām zālēm un citi mijiedarbības veidi:</w:t>
      </w:r>
    </w:p>
    <w:p w14:paraId="5E375EB8" w14:textId="305EF76A" w:rsidR="00CB2CB2" w:rsidRPr="00E03C02" w:rsidRDefault="00044CED" w:rsidP="00C7366A">
      <w:pPr>
        <w:rPr>
          <w:rFonts w:ascii="Times New Roman" w:hAnsi="Times New Roman"/>
          <w:szCs w:val="22"/>
        </w:rPr>
      </w:pPr>
      <w:r w:rsidRPr="00E03C02">
        <w:rPr>
          <w:rFonts w:ascii="Times New Roman" w:hAnsi="Times New Roman"/>
          <w:szCs w:val="22"/>
          <w:lang w:val="lv"/>
        </w:rPr>
        <w:t>Vairāk informācijas skatiet apakšsadaļā “Īpaši brīdinājumi”.</w:t>
      </w:r>
    </w:p>
    <w:p w14:paraId="361F9BC2" w14:textId="77777777" w:rsidR="00380358" w:rsidRPr="00E03C02" w:rsidRDefault="00380358" w:rsidP="00380358">
      <w:pPr>
        <w:rPr>
          <w:rFonts w:ascii="Times New Roman" w:hAnsi="Times New Roman"/>
          <w:szCs w:val="22"/>
        </w:rPr>
      </w:pPr>
    </w:p>
    <w:p w14:paraId="75A7329F" w14:textId="77777777" w:rsidR="00380358" w:rsidRPr="00E03C02" w:rsidRDefault="00380358" w:rsidP="00C7366A">
      <w:pPr>
        <w:rPr>
          <w:rFonts w:ascii="Times New Roman" w:hAnsi="Times New Roman"/>
          <w:szCs w:val="22"/>
        </w:rPr>
      </w:pPr>
      <w:r w:rsidRPr="00E03C02">
        <w:rPr>
          <w:rFonts w:ascii="Times New Roman" w:hAnsi="Times New Roman"/>
          <w:szCs w:val="22"/>
          <w:u w:val="single"/>
          <w:lang w:val="lv"/>
        </w:rPr>
        <w:t>Pārdozēšana:</w:t>
      </w:r>
    </w:p>
    <w:p w14:paraId="2A4DF31A" w14:textId="77777777" w:rsidR="00C7366A" w:rsidRPr="00E03C02" w:rsidRDefault="00C7366A" w:rsidP="00C7366A">
      <w:pPr>
        <w:rPr>
          <w:rFonts w:ascii="Times New Roman" w:hAnsi="Times New Roman"/>
          <w:bCs/>
          <w:szCs w:val="22"/>
        </w:rPr>
      </w:pPr>
      <w:r w:rsidRPr="00E03C02">
        <w:rPr>
          <w:rFonts w:ascii="Times New Roman" w:hAnsi="Times New Roman"/>
          <w:szCs w:val="22"/>
          <w:lang w:val="lv"/>
        </w:rPr>
        <w:t>Pārdozēšanas gadījumā var novērot svara samazināšanos un samazinātu barības un ūdens patēriņu, perianālu eritēmu un tūsku un izmaiņas dažos hematoloģiskajos un bioķīmiskajos rādītājos, kas liecina par dehidratāciju.</w:t>
      </w:r>
    </w:p>
    <w:p w14:paraId="0B73F14F" w14:textId="77777777" w:rsidR="00380358" w:rsidRPr="00E03C02" w:rsidRDefault="00380358" w:rsidP="00380358">
      <w:pPr>
        <w:rPr>
          <w:rFonts w:ascii="Times New Roman" w:hAnsi="Times New Roman"/>
          <w:szCs w:val="22"/>
        </w:rPr>
      </w:pPr>
    </w:p>
    <w:p w14:paraId="2E4C1FEC" w14:textId="77777777" w:rsidR="00380358" w:rsidRPr="00E03C02" w:rsidRDefault="00380358" w:rsidP="00C7366A">
      <w:pPr>
        <w:rPr>
          <w:rFonts w:ascii="Times New Roman" w:hAnsi="Times New Roman"/>
          <w:szCs w:val="22"/>
        </w:rPr>
      </w:pPr>
      <w:r w:rsidRPr="00E03C02">
        <w:rPr>
          <w:rFonts w:ascii="Times New Roman" w:hAnsi="Times New Roman"/>
          <w:szCs w:val="22"/>
          <w:u w:val="single"/>
          <w:lang w:val="lv"/>
        </w:rPr>
        <w:t>Būtiska nesaderība</w:t>
      </w:r>
      <w:r w:rsidRPr="00E03C02">
        <w:rPr>
          <w:rFonts w:ascii="Times New Roman" w:hAnsi="Times New Roman"/>
          <w:szCs w:val="22"/>
          <w:lang w:val="lv"/>
        </w:rPr>
        <w:t>:</w:t>
      </w:r>
    </w:p>
    <w:p w14:paraId="52108438" w14:textId="30C52A80" w:rsidR="00C7366A" w:rsidRPr="00E03C02" w:rsidRDefault="00C7366A" w:rsidP="00C7366A">
      <w:pPr>
        <w:rPr>
          <w:rFonts w:ascii="Times New Roman" w:hAnsi="Times New Roman"/>
          <w:bCs/>
          <w:iCs/>
          <w:szCs w:val="22"/>
        </w:rPr>
      </w:pPr>
      <w:r w:rsidRPr="00E03C02">
        <w:rPr>
          <w:rFonts w:ascii="Times New Roman" w:hAnsi="Times New Roman"/>
          <w:szCs w:val="22"/>
          <w:lang w:val="lv"/>
        </w:rPr>
        <w:t xml:space="preserve">Tā kā nav veikti saderības pētījumi, nelietot šīs veterinārās zāles maisījumā ar citām veterinārajām zālēm. </w:t>
      </w:r>
    </w:p>
    <w:p w14:paraId="5EAD3D7F" w14:textId="77777777" w:rsidR="00380358" w:rsidRPr="00E03C02" w:rsidRDefault="00380358" w:rsidP="00380358">
      <w:pPr>
        <w:rPr>
          <w:rFonts w:ascii="Times New Roman" w:hAnsi="Times New Roman"/>
          <w:iCs/>
          <w:szCs w:val="22"/>
        </w:rPr>
      </w:pPr>
    </w:p>
    <w:p w14:paraId="5AE74338" w14:textId="77777777" w:rsidR="008F05D7" w:rsidRPr="00E03C02" w:rsidRDefault="008F05D7" w:rsidP="00380358">
      <w:pPr>
        <w:rPr>
          <w:rFonts w:ascii="Times New Roman" w:hAnsi="Times New Roman"/>
          <w:iCs/>
          <w:szCs w:val="22"/>
        </w:rPr>
      </w:pPr>
    </w:p>
    <w:p w14:paraId="371D1338" w14:textId="77777777" w:rsidR="00AE6044" w:rsidRPr="00E03C02" w:rsidRDefault="00C7366A" w:rsidP="00C7366A">
      <w:pPr>
        <w:rPr>
          <w:rFonts w:ascii="Times New Roman" w:hAnsi="Times New Roman"/>
          <w:szCs w:val="22"/>
        </w:rPr>
      </w:pPr>
      <w:r w:rsidRPr="00E03C02">
        <w:rPr>
          <w:rFonts w:ascii="Times New Roman" w:hAnsi="Times New Roman"/>
          <w:b/>
          <w:bCs/>
          <w:szCs w:val="22"/>
          <w:highlight w:val="lightGray"/>
          <w:lang w:val="lv"/>
        </w:rPr>
        <w:t>7.</w:t>
      </w:r>
      <w:r w:rsidRPr="00E03C02">
        <w:rPr>
          <w:rFonts w:ascii="Times New Roman" w:hAnsi="Times New Roman"/>
          <w:b/>
          <w:bCs/>
          <w:szCs w:val="22"/>
          <w:lang w:val="lv"/>
        </w:rPr>
        <w:tab/>
        <w:t>Blakusparādības</w:t>
      </w:r>
    </w:p>
    <w:p w14:paraId="71771C43" w14:textId="77777777" w:rsidR="00AE6044" w:rsidRPr="00E03C02" w:rsidRDefault="00AE6044" w:rsidP="00AE6044">
      <w:pPr>
        <w:rPr>
          <w:rFonts w:ascii="Times New Roman" w:hAnsi="Times New Roman"/>
          <w:szCs w:val="22"/>
        </w:rPr>
      </w:pPr>
    </w:p>
    <w:p w14:paraId="1AF8A46C" w14:textId="1048A15A" w:rsidR="00FD171D" w:rsidRPr="00E03C02" w:rsidRDefault="00FD171D" w:rsidP="00AE6044">
      <w:pPr>
        <w:rPr>
          <w:rFonts w:ascii="Times New Roman" w:hAnsi="Times New Roman"/>
          <w:szCs w:val="22"/>
        </w:rPr>
      </w:pPr>
      <w:r w:rsidRPr="00E03C02">
        <w:rPr>
          <w:rFonts w:ascii="Times New Roman" w:hAnsi="Times New Roman"/>
          <w:szCs w:val="22"/>
          <w:lang w:val="lv"/>
        </w:rPr>
        <w:t>Cūkām: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189"/>
      </w:tblGrid>
      <w:tr w:rsidR="000E2E80" w:rsidRPr="00E03C02" w14:paraId="2E9D4237" w14:textId="77777777" w:rsidTr="00C73974">
        <w:tc>
          <w:tcPr>
            <w:tcW w:w="4876" w:type="dxa"/>
            <w:shd w:val="clear" w:color="auto" w:fill="auto"/>
          </w:tcPr>
          <w:p w14:paraId="58642D2E" w14:textId="77777777" w:rsidR="000E2E80" w:rsidRPr="00E03C02" w:rsidRDefault="000E2E80" w:rsidP="000E2E80">
            <w:pPr>
              <w:rPr>
                <w:rFonts w:ascii="Times New Roman" w:hAnsi="Times New Roman"/>
                <w:bCs/>
                <w:szCs w:val="22"/>
              </w:rPr>
            </w:pPr>
            <w:r w:rsidRPr="00E03C02">
              <w:rPr>
                <w:rFonts w:ascii="Times New Roman" w:hAnsi="Times New Roman"/>
                <w:szCs w:val="22"/>
                <w:lang w:val="lv"/>
              </w:rPr>
              <w:t>Ļoti bieži (&gt;1 dzīvniekam / 10 ārstējamiem dzīvniekiem):</w:t>
            </w:r>
          </w:p>
          <w:p w14:paraId="16262B09" w14:textId="77777777" w:rsidR="000E2E80" w:rsidRPr="00E03C02" w:rsidRDefault="000E2E80" w:rsidP="000E2E80">
            <w:pPr>
              <w:rPr>
                <w:rFonts w:ascii="Times New Roman" w:hAnsi="Times New Roman"/>
                <w:bCs/>
                <w:szCs w:val="22"/>
              </w:rPr>
            </w:pPr>
          </w:p>
        </w:tc>
        <w:tc>
          <w:tcPr>
            <w:tcW w:w="4189" w:type="dxa"/>
            <w:shd w:val="clear" w:color="auto" w:fill="auto"/>
          </w:tcPr>
          <w:p w14:paraId="2BD6AF28" w14:textId="2588C593" w:rsidR="000E2E80" w:rsidRPr="00E03C02" w:rsidRDefault="00052D7B" w:rsidP="000E2E80">
            <w:pPr>
              <w:rPr>
                <w:rFonts w:ascii="Times New Roman" w:hAnsi="Times New Roman"/>
                <w:bCs/>
                <w:szCs w:val="22"/>
              </w:rPr>
            </w:pPr>
            <w:r>
              <w:rPr>
                <w:rFonts w:ascii="Times New Roman" w:hAnsi="Times New Roman"/>
                <w:szCs w:val="22"/>
                <w:lang w:val="lv"/>
              </w:rPr>
              <w:t>Dia</w:t>
            </w:r>
            <w:r w:rsidRPr="00E03C02">
              <w:rPr>
                <w:rFonts w:ascii="Times New Roman" w:hAnsi="Times New Roman"/>
                <w:szCs w:val="22"/>
                <w:lang w:val="lv"/>
              </w:rPr>
              <w:t>reja</w:t>
            </w:r>
          </w:p>
          <w:p w14:paraId="6BDDFA72" w14:textId="77777777" w:rsidR="0051604F" w:rsidRPr="00E03C02" w:rsidRDefault="0051604F" w:rsidP="0051604F">
            <w:pPr>
              <w:rPr>
                <w:rFonts w:ascii="Times New Roman" w:hAnsi="Times New Roman"/>
                <w:bCs/>
                <w:szCs w:val="22"/>
              </w:rPr>
            </w:pPr>
            <w:r w:rsidRPr="00E03C02">
              <w:rPr>
                <w:rFonts w:ascii="Times New Roman" w:hAnsi="Times New Roman"/>
                <w:szCs w:val="22"/>
                <w:lang w:val="lv"/>
              </w:rPr>
              <w:t>Eritēma</w:t>
            </w:r>
            <w:r w:rsidRPr="00E03C02">
              <w:rPr>
                <w:rFonts w:ascii="Times New Roman" w:hAnsi="Times New Roman"/>
                <w:szCs w:val="22"/>
                <w:vertAlign w:val="superscript"/>
                <w:lang w:val="lv"/>
              </w:rPr>
              <w:t>1</w:t>
            </w:r>
            <w:r w:rsidRPr="00E03C02">
              <w:rPr>
                <w:rFonts w:ascii="Times New Roman" w:hAnsi="Times New Roman"/>
                <w:szCs w:val="22"/>
                <w:lang w:val="lv"/>
              </w:rPr>
              <w:t xml:space="preserve"> </w:t>
            </w:r>
          </w:p>
          <w:p w14:paraId="3461FFC0" w14:textId="7D46C471" w:rsidR="000E2E80" w:rsidRPr="00E03C02" w:rsidRDefault="0051604F" w:rsidP="000E2E80">
            <w:pPr>
              <w:rPr>
                <w:rFonts w:ascii="Times New Roman" w:hAnsi="Times New Roman"/>
                <w:bCs/>
                <w:szCs w:val="22"/>
              </w:rPr>
            </w:pPr>
            <w:r w:rsidRPr="00E03C02">
              <w:rPr>
                <w:rFonts w:ascii="Times New Roman" w:hAnsi="Times New Roman"/>
                <w:szCs w:val="22"/>
                <w:lang w:val="lv"/>
              </w:rPr>
              <w:t>Tūska</w:t>
            </w:r>
            <w:r w:rsidRPr="00E03C02">
              <w:rPr>
                <w:rFonts w:ascii="Times New Roman" w:hAnsi="Times New Roman"/>
                <w:szCs w:val="22"/>
                <w:vertAlign w:val="superscript"/>
                <w:lang w:val="lv"/>
              </w:rPr>
              <w:t>1</w:t>
            </w:r>
          </w:p>
        </w:tc>
      </w:tr>
      <w:tr w:rsidR="000E2E80" w:rsidRPr="00E03C02" w14:paraId="04080E9F" w14:textId="77777777" w:rsidTr="00C73974">
        <w:tc>
          <w:tcPr>
            <w:tcW w:w="4876" w:type="dxa"/>
            <w:shd w:val="clear" w:color="auto" w:fill="auto"/>
          </w:tcPr>
          <w:p w14:paraId="62020D2C" w14:textId="77777777" w:rsidR="000E2E80" w:rsidRPr="00E03C02" w:rsidRDefault="000E2E80" w:rsidP="000E2E80">
            <w:pPr>
              <w:rPr>
                <w:rFonts w:ascii="Times New Roman" w:hAnsi="Times New Roman"/>
                <w:bCs/>
                <w:szCs w:val="22"/>
              </w:rPr>
            </w:pPr>
            <w:r w:rsidRPr="00E03C02">
              <w:rPr>
                <w:rFonts w:ascii="Times New Roman" w:hAnsi="Times New Roman"/>
                <w:szCs w:val="22"/>
                <w:lang w:val="lv"/>
              </w:rPr>
              <w:t>Nenoteikts biežums (nevar novērtēt no pieejamajiem datiem)</w:t>
            </w:r>
          </w:p>
          <w:p w14:paraId="03C03EFC" w14:textId="77777777" w:rsidR="000E2E80" w:rsidRPr="00E03C02" w:rsidRDefault="000E2E80" w:rsidP="000E2E80">
            <w:pPr>
              <w:rPr>
                <w:rFonts w:ascii="Times New Roman" w:hAnsi="Times New Roman"/>
                <w:bCs/>
                <w:szCs w:val="22"/>
              </w:rPr>
            </w:pPr>
          </w:p>
        </w:tc>
        <w:tc>
          <w:tcPr>
            <w:tcW w:w="4189" w:type="dxa"/>
            <w:shd w:val="clear" w:color="auto" w:fill="auto"/>
          </w:tcPr>
          <w:p w14:paraId="19BE3822" w14:textId="0B105758" w:rsidR="000E2E80" w:rsidRPr="00E03C02" w:rsidRDefault="001F54E8" w:rsidP="000E2E80">
            <w:pPr>
              <w:rPr>
                <w:rFonts w:ascii="Times New Roman" w:hAnsi="Times New Roman"/>
                <w:bCs/>
                <w:szCs w:val="22"/>
              </w:rPr>
            </w:pPr>
            <w:r w:rsidRPr="00E03C02">
              <w:rPr>
                <w:rFonts w:ascii="Times New Roman" w:hAnsi="Times New Roman"/>
                <w:szCs w:val="22"/>
                <w:lang w:val="lv"/>
              </w:rPr>
              <w:t xml:space="preserve">Samazināta </w:t>
            </w:r>
            <w:r w:rsidR="00AE19A7">
              <w:rPr>
                <w:rFonts w:ascii="Times New Roman" w:hAnsi="Times New Roman"/>
                <w:szCs w:val="22"/>
                <w:lang w:val="lv"/>
              </w:rPr>
              <w:t>ūdens uzņemšana</w:t>
            </w:r>
          </w:p>
          <w:p w14:paraId="317C3045" w14:textId="77777777" w:rsidR="000E2E80" w:rsidRPr="00E03C02" w:rsidRDefault="000E2E80" w:rsidP="000E2E80">
            <w:pPr>
              <w:rPr>
                <w:rFonts w:ascii="Times New Roman" w:hAnsi="Times New Roman"/>
                <w:bCs/>
                <w:szCs w:val="22"/>
              </w:rPr>
            </w:pPr>
            <w:r w:rsidRPr="00E03C02">
              <w:rPr>
                <w:rFonts w:ascii="Times New Roman" w:hAnsi="Times New Roman"/>
                <w:szCs w:val="22"/>
                <w:lang w:val="lv"/>
              </w:rPr>
              <w:t>Aizcietējums</w:t>
            </w:r>
          </w:p>
          <w:p w14:paraId="045483BA" w14:textId="0CF394A0" w:rsidR="000E2E80" w:rsidRPr="00E03C02" w:rsidRDefault="000E2E80" w:rsidP="001F54E8">
            <w:pPr>
              <w:rPr>
                <w:rFonts w:ascii="Times New Roman" w:hAnsi="Times New Roman"/>
                <w:bCs/>
                <w:szCs w:val="22"/>
              </w:rPr>
            </w:pPr>
            <w:r w:rsidRPr="00E03C02">
              <w:rPr>
                <w:rFonts w:ascii="Times New Roman" w:hAnsi="Times New Roman"/>
                <w:szCs w:val="22"/>
                <w:lang w:val="lv"/>
              </w:rPr>
              <w:t xml:space="preserve">Neparasta </w:t>
            </w:r>
            <w:r w:rsidR="00AE19A7">
              <w:rPr>
                <w:rFonts w:ascii="Times New Roman" w:hAnsi="Times New Roman"/>
                <w:szCs w:val="22"/>
                <w:lang w:val="lv"/>
              </w:rPr>
              <w:t>fekāliju</w:t>
            </w:r>
            <w:r w:rsidRPr="00E03C02">
              <w:rPr>
                <w:rFonts w:ascii="Times New Roman" w:hAnsi="Times New Roman"/>
                <w:szCs w:val="22"/>
                <w:lang w:val="lv"/>
              </w:rPr>
              <w:t xml:space="preserve"> krāsa</w:t>
            </w:r>
            <w:r w:rsidRPr="00E03C02">
              <w:rPr>
                <w:rFonts w:ascii="Times New Roman" w:hAnsi="Times New Roman"/>
                <w:szCs w:val="22"/>
                <w:vertAlign w:val="superscript"/>
                <w:lang w:val="lv"/>
              </w:rPr>
              <w:t>2</w:t>
            </w:r>
          </w:p>
          <w:p w14:paraId="394E1854" w14:textId="779986CD" w:rsidR="000E2E80" w:rsidRPr="00E03C02" w:rsidRDefault="00AE19A7" w:rsidP="000E2E80">
            <w:pPr>
              <w:rPr>
                <w:rFonts w:ascii="Times New Roman" w:hAnsi="Times New Roman"/>
                <w:bCs/>
                <w:szCs w:val="22"/>
              </w:rPr>
            </w:pPr>
            <w:r>
              <w:rPr>
                <w:rFonts w:ascii="Times New Roman" w:hAnsi="Times New Roman"/>
                <w:szCs w:val="22"/>
                <w:lang w:val="lv"/>
              </w:rPr>
              <w:t>Taisnās zarnas</w:t>
            </w:r>
            <w:r w:rsidRPr="00E03C02">
              <w:rPr>
                <w:rFonts w:ascii="Times New Roman" w:hAnsi="Times New Roman"/>
                <w:szCs w:val="22"/>
                <w:lang w:val="lv"/>
              </w:rPr>
              <w:t xml:space="preserve"> </w:t>
            </w:r>
            <w:r w:rsidR="000E2E80" w:rsidRPr="00E03C02">
              <w:rPr>
                <w:rFonts w:ascii="Times New Roman" w:hAnsi="Times New Roman"/>
                <w:szCs w:val="22"/>
                <w:lang w:val="lv"/>
              </w:rPr>
              <w:t>prolapss</w:t>
            </w:r>
            <w:r w:rsidR="000E2E80" w:rsidRPr="00E03C02">
              <w:rPr>
                <w:rFonts w:ascii="Times New Roman" w:hAnsi="Times New Roman"/>
                <w:szCs w:val="22"/>
                <w:vertAlign w:val="superscript"/>
                <w:lang w:val="lv"/>
              </w:rPr>
              <w:t>3</w:t>
            </w:r>
          </w:p>
        </w:tc>
      </w:tr>
    </w:tbl>
    <w:p w14:paraId="1920C294" w14:textId="4D4F88FD" w:rsidR="0051604F" w:rsidRPr="00E03C02" w:rsidRDefault="0051604F" w:rsidP="000E2E80">
      <w:pPr>
        <w:rPr>
          <w:rFonts w:ascii="Times New Roman" w:hAnsi="Times New Roman"/>
          <w:bCs/>
          <w:szCs w:val="22"/>
        </w:rPr>
      </w:pPr>
      <w:r w:rsidRPr="00E03C02">
        <w:rPr>
          <w:rFonts w:ascii="Times New Roman" w:hAnsi="Times New Roman"/>
          <w:szCs w:val="22"/>
          <w:vertAlign w:val="superscript"/>
          <w:lang w:val="lv"/>
        </w:rPr>
        <w:t>1</w:t>
      </w:r>
      <w:r w:rsidRPr="00E03C02">
        <w:rPr>
          <w:rFonts w:ascii="Times New Roman" w:hAnsi="Times New Roman"/>
          <w:szCs w:val="22"/>
          <w:lang w:val="lv"/>
        </w:rPr>
        <w:t>perianāls vai rektāls</w:t>
      </w:r>
    </w:p>
    <w:p w14:paraId="6DBDE919" w14:textId="145B74E1" w:rsidR="0051604F" w:rsidRPr="00E03C02" w:rsidRDefault="0051604F" w:rsidP="000E2E80">
      <w:pPr>
        <w:rPr>
          <w:rFonts w:ascii="Times New Roman" w:hAnsi="Times New Roman"/>
          <w:bCs/>
          <w:szCs w:val="22"/>
        </w:rPr>
      </w:pPr>
      <w:r w:rsidRPr="00E03C02">
        <w:rPr>
          <w:rFonts w:ascii="Times New Roman" w:hAnsi="Times New Roman"/>
          <w:szCs w:val="22"/>
          <w:vertAlign w:val="superscript"/>
          <w:lang w:val="lv"/>
        </w:rPr>
        <w:t>2</w:t>
      </w:r>
      <w:r w:rsidRPr="00E03C02">
        <w:rPr>
          <w:rFonts w:ascii="Times New Roman" w:hAnsi="Times New Roman"/>
          <w:szCs w:val="22"/>
          <w:lang w:val="lv"/>
        </w:rPr>
        <w:t>tumši brūna</w:t>
      </w:r>
    </w:p>
    <w:p w14:paraId="4425991E" w14:textId="31EA7FEC" w:rsidR="000E2E80" w:rsidRPr="00E03C02" w:rsidRDefault="00AE19A7" w:rsidP="000E2E80">
      <w:pPr>
        <w:rPr>
          <w:rFonts w:ascii="Times New Roman" w:hAnsi="Times New Roman"/>
          <w:bCs/>
          <w:szCs w:val="22"/>
        </w:rPr>
      </w:pPr>
      <w:r w:rsidRPr="00E03C02">
        <w:rPr>
          <w:rFonts w:ascii="Times New Roman" w:hAnsi="Times New Roman"/>
          <w:szCs w:val="22"/>
          <w:vertAlign w:val="superscript"/>
          <w:lang w:val="lv"/>
        </w:rPr>
        <w:t>3</w:t>
      </w:r>
      <w:r>
        <w:rPr>
          <w:rFonts w:ascii="Times New Roman" w:hAnsi="Times New Roman"/>
          <w:szCs w:val="22"/>
          <w:lang w:val="lv"/>
        </w:rPr>
        <w:t>pāriet</w:t>
      </w:r>
      <w:r w:rsidRPr="00E03C02">
        <w:rPr>
          <w:rFonts w:ascii="Times New Roman" w:hAnsi="Times New Roman"/>
          <w:szCs w:val="22"/>
          <w:lang w:val="lv"/>
        </w:rPr>
        <w:t xml:space="preserve"> </w:t>
      </w:r>
      <w:r w:rsidR="0051604F" w:rsidRPr="00E03C02">
        <w:rPr>
          <w:rFonts w:ascii="Times New Roman" w:hAnsi="Times New Roman"/>
          <w:szCs w:val="22"/>
          <w:lang w:val="lv"/>
        </w:rPr>
        <w:t>bez ārstēšanas</w:t>
      </w:r>
    </w:p>
    <w:p w14:paraId="3171EB84" w14:textId="349597D6" w:rsidR="00D74AB6" w:rsidRPr="00E03C02" w:rsidRDefault="00D74AB6" w:rsidP="00C7366A">
      <w:pPr>
        <w:rPr>
          <w:rFonts w:ascii="Times New Roman" w:hAnsi="Times New Roman"/>
          <w:bCs/>
          <w:szCs w:val="22"/>
        </w:rPr>
      </w:pPr>
    </w:p>
    <w:p w14:paraId="19479B30" w14:textId="7B0EC937" w:rsidR="000E2E80" w:rsidRPr="00C73974" w:rsidRDefault="000E2E80" w:rsidP="000E2E80">
      <w:pPr>
        <w:rPr>
          <w:rFonts w:ascii="Times New Roman" w:hAnsi="Times New Roman"/>
          <w:bCs/>
          <w:szCs w:val="22"/>
          <w:lang w:val="lv"/>
        </w:rPr>
      </w:pPr>
      <w:r w:rsidRPr="00E03C02">
        <w:rPr>
          <w:rFonts w:ascii="Times New Roman" w:hAnsi="Times New Roman"/>
          <w:szCs w:val="22"/>
          <w:lang w:val="lv"/>
        </w:rPr>
        <w:t>Ir svarīgi ziņot par blakusparādībām. Tas ļauj pastāvīgi uzraudzīt veterināro zāļu drošumu. Ja novērojat jebkādas blakusparādības, pat tās, kas vēl nav minētas šajā lietošanas instrukcijā, vai domājat, ka zāles nav iedarbojušās, lūdzu, vispirms sazinieties ar savu veterinārārstu. Jūs varat ziņot par jebkurām blakusparādībām arī tirdzniecības atļaujas turētāja vai tirdzniecības atļaujas turētāja vietējam pārstāvim, izmantojot kontaktinformāciju šīs instrukcijas beigās vai nacionālo ziņošanas sistēmu.</w:t>
      </w:r>
    </w:p>
    <w:p w14:paraId="0C2D67D7" w14:textId="77777777" w:rsidR="00C7366A" w:rsidRPr="00C73974" w:rsidRDefault="00C7366A" w:rsidP="00AE6044">
      <w:pPr>
        <w:rPr>
          <w:rFonts w:ascii="Times New Roman" w:hAnsi="Times New Roman"/>
          <w:b/>
          <w:szCs w:val="22"/>
          <w:lang w:val="lv"/>
        </w:rPr>
      </w:pPr>
    </w:p>
    <w:p w14:paraId="337FACEF" w14:textId="77777777" w:rsidR="008F05D7" w:rsidRPr="00C73974" w:rsidRDefault="008F05D7" w:rsidP="00AE6044">
      <w:pPr>
        <w:rPr>
          <w:rFonts w:ascii="Times New Roman" w:hAnsi="Times New Roman"/>
          <w:b/>
          <w:szCs w:val="22"/>
          <w:lang w:val="lv"/>
        </w:rPr>
      </w:pPr>
    </w:p>
    <w:p w14:paraId="44F55F46" w14:textId="77777777" w:rsidR="00AE6044" w:rsidRPr="00E03C02" w:rsidRDefault="00AE6044" w:rsidP="00C7366A">
      <w:pPr>
        <w:rPr>
          <w:rFonts w:ascii="Times New Roman" w:hAnsi="Times New Roman"/>
          <w:szCs w:val="22"/>
        </w:rPr>
      </w:pPr>
      <w:r w:rsidRPr="00E03C02">
        <w:rPr>
          <w:rFonts w:ascii="Times New Roman" w:hAnsi="Times New Roman"/>
          <w:b/>
          <w:bCs/>
          <w:szCs w:val="22"/>
          <w:highlight w:val="lightGray"/>
          <w:lang w:val="lv"/>
        </w:rPr>
        <w:t>8.</w:t>
      </w:r>
      <w:r w:rsidRPr="00E03C02">
        <w:rPr>
          <w:rFonts w:ascii="Times New Roman" w:hAnsi="Times New Roman"/>
          <w:b/>
          <w:bCs/>
          <w:szCs w:val="22"/>
          <w:lang w:val="lv"/>
        </w:rPr>
        <w:tab/>
        <w:t>Deva katrai dzīvnieku sugai, lietošanas veids un metode</w:t>
      </w:r>
    </w:p>
    <w:p w14:paraId="1454D4CD" w14:textId="77777777" w:rsidR="00AE6044" w:rsidRPr="00E03C02" w:rsidRDefault="00AE6044" w:rsidP="00AE6044">
      <w:pPr>
        <w:rPr>
          <w:rFonts w:ascii="Times New Roman" w:hAnsi="Times New Roman"/>
          <w:szCs w:val="22"/>
        </w:rPr>
      </w:pPr>
    </w:p>
    <w:p w14:paraId="20DCBCD0" w14:textId="77777777" w:rsidR="000E2E80" w:rsidRPr="00E03C02" w:rsidRDefault="000E2E80" w:rsidP="000E2E80">
      <w:pPr>
        <w:rPr>
          <w:rFonts w:ascii="Times New Roman" w:hAnsi="Times New Roman"/>
          <w:szCs w:val="22"/>
        </w:rPr>
      </w:pPr>
      <w:r w:rsidRPr="00E03C02">
        <w:rPr>
          <w:rFonts w:ascii="Times New Roman" w:hAnsi="Times New Roman"/>
          <w:szCs w:val="22"/>
          <w:lang w:val="lv"/>
        </w:rPr>
        <w:t>Lietošanai dzeramajā ūdenī.</w:t>
      </w:r>
    </w:p>
    <w:p w14:paraId="4F443FA5" w14:textId="77777777" w:rsidR="000E2E80" w:rsidRPr="00E03C02" w:rsidRDefault="000E2E80" w:rsidP="000E2E80">
      <w:pPr>
        <w:rPr>
          <w:rFonts w:ascii="Times New Roman" w:hAnsi="Times New Roman"/>
          <w:szCs w:val="22"/>
        </w:rPr>
      </w:pPr>
    </w:p>
    <w:p w14:paraId="084A6CBE" w14:textId="33A382BE" w:rsidR="000E2E80" w:rsidRPr="00E03C02" w:rsidRDefault="000E2E80" w:rsidP="000E2E80">
      <w:pPr>
        <w:rPr>
          <w:rFonts w:ascii="Times New Roman" w:hAnsi="Times New Roman"/>
          <w:szCs w:val="22"/>
        </w:rPr>
      </w:pPr>
      <w:r w:rsidRPr="00E03C02">
        <w:rPr>
          <w:rFonts w:ascii="Times New Roman" w:hAnsi="Times New Roman"/>
          <w:szCs w:val="22"/>
          <w:lang w:val="lv"/>
        </w:rPr>
        <w:t xml:space="preserve">Ieteicamā deva ir 10 mg florfenikola uz </w:t>
      </w:r>
      <w:r w:rsidR="00AE19A7">
        <w:rPr>
          <w:rFonts w:ascii="Times New Roman" w:eastAsia="Calibri" w:hAnsi="Times New Roman"/>
          <w:szCs w:val="22"/>
          <w:lang w:val="lv"/>
        </w:rPr>
        <w:t>ķermeņa svara</w:t>
      </w:r>
      <w:r w:rsidRPr="00E03C02">
        <w:rPr>
          <w:rFonts w:ascii="Times New Roman" w:hAnsi="Times New Roman"/>
          <w:szCs w:val="22"/>
          <w:lang w:val="lv"/>
        </w:rPr>
        <w:t xml:space="preserve"> dienā (atbilst 5 ml zāļu uz 100 kg </w:t>
      </w:r>
      <w:r w:rsidR="00AE19A7">
        <w:rPr>
          <w:rFonts w:ascii="Times New Roman" w:eastAsia="Calibri" w:hAnsi="Times New Roman"/>
          <w:szCs w:val="22"/>
          <w:lang w:val="lv"/>
        </w:rPr>
        <w:t>ķermeņa svara</w:t>
      </w:r>
      <w:r w:rsidRPr="00E03C02">
        <w:rPr>
          <w:rFonts w:ascii="Times New Roman" w:hAnsi="Times New Roman"/>
          <w:szCs w:val="22"/>
          <w:lang w:val="lv"/>
        </w:rPr>
        <w:t>) 5 dienas pēc kārtas.</w:t>
      </w:r>
    </w:p>
    <w:p w14:paraId="31FFAC08" w14:textId="77777777" w:rsidR="00AE6044" w:rsidRPr="00E03C02" w:rsidRDefault="00AE6044" w:rsidP="00AE6044">
      <w:pPr>
        <w:rPr>
          <w:rFonts w:ascii="Times New Roman" w:hAnsi="Times New Roman"/>
          <w:szCs w:val="22"/>
        </w:rPr>
      </w:pPr>
    </w:p>
    <w:p w14:paraId="3A6C97E1" w14:textId="77777777" w:rsidR="008F05D7" w:rsidRPr="00E03C02" w:rsidRDefault="008F05D7" w:rsidP="00AE6044">
      <w:pPr>
        <w:rPr>
          <w:rFonts w:ascii="Times New Roman" w:hAnsi="Times New Roman"/>
          <w:szCs w:val="22"/>
        </w:rPr>
      </w:pPr>
    </w:p>
    <w:p w14:paraId="38778826" w14:textId="77777777" w:rsidR="00AE6044" w:rsidRPr="00E03C02" w:rsidRDefault="00AE6044" w:rsidP="00AE6044">
      <w:pPr>
        <w:rPr>
          <w:rFonts w:ascii="Times New Roman" w:hAnsi="Times New Roman"/>
          <w:szCs w:val="22"/>
        </w:rPr>
      </w:pPr>
      <w:r w:rsidRPr="00E03C02">
        <w:rPr>
          <w:rFonts w:ascii="Times New Roman" w:hAnsi="Times New Roman"/>
          <w:b/>
          <w:bCs/>
          <w:szCs w:val="22"/>
          <w:highlight w:val="lightGray"/>
          <w:lang w:val="lv"/>
        </w:rPr>
        <w:t>9.</w:t>
      </w:r>
      <w:r w:rsidRPr="00E03C02">
        <w:rPr>
          <w:rFonts w:ascii="Times New Roman" w:hAnsi="Times New Roman"/>
          <w:b/>
          <w:bCs/>
          <w:szCs w:val="22"/>
          <w:lang w:val="lv"/>
        </w:rPr>
        <w:tab/>
        <w:t>Ieteikumi pareizai lietošanai</w:t>
      </w:r>
    </w:p>
    <w:p w14:paraId="5CAEDA17" w14:textId="77777777" w:rsidR="00AE6044" w:rsidRPr="00E03C02" w:rsidRDefault="00AE6044" w:rsidP="00AE6044">
      <w:pPr>
        <w:rPr>
          <w:rFonts w:ascii="Times New Roman" w:hAnsi="Times New Roman"/>
          <w:szCs w:val="22"/>
        </w:rPr>
      </w:pPr>
    </w:p>
    <w:p w14:paraId="56E530D5" w14:textId="77777777" w:rsidR="00AE19A7" w:rsidRPr="00FB54F4" w:rsidRDefault="00AE19A7" w:rsidP="00C73974">
      <w:pPr>
        <w:jc w:val="both"/>
        <w:rPr>
          <w:rFonts w:ascii="Times New Roman" w:eastAsia="Calibri" w:hAnsi="Times New Roman"/>
          <w:szCs w:val="22"/>
          <w:lang w:val="lv"/>
        </w:rPr>
      </w:pPr>
      <w:r w:rsidRPr="00FB54F4">
        <w:rPr>
          <w:rFonts w:ascii="Times New Roman" w:eastAsia="Calibri" w:hAnsi="Times New Roman"/>
          <w:szCs w:val="22"/>
          <w:lang w:val="lv"/>
        </w:rPr>
        <w:t xml:space="preserve">Lai nodrošinātu pareizu devu, ķermeņa svars jānosaka pēc iespējas precīzāk. Lai novērstu </w:t>
      </w:r>
      <w:r w:rsidRPr="00FB54F4">
        <w:rPr>
          <w:rFonts w:ascii="Times New Roman" w:hAnsi="Times New Roman"/>
          <w:szCs w:val="22"/>
          <w:lang w:val="lv"/>
        </w:rPr>
        <w:t>nepietiekamas devas vai pārāk lielas devas uzņemšanu</w:t>
      </w:r>
      <w:r w:rsidRPr="00FB54F4">
        <w:rPr>
          <w:rFonts w:ascii="Times New Roman" w:eastAsia="Calibri" w:hAnsi="Times New Roman"/>
          <w:szCs w:val="22"/>
          <w:lang w:val="lv"/>
        </w:rPr>
        <w:t xml:space="preserve">, ārstējamie dzīvnieki jāsadala grupās </w:t>
      </w:r>
      <w:r>
        <w:rPr>
          <w:rFonts w:ascii="Times New Roman" w:eastAsia="Calibri" w:hAnsi="Times New Roman"/>
          <w:szCs w:val="22"/>
          <w:lang w:val="lv"/>
        </w:rPr>
        <w:t xml:space="preserve">pēc līdzīga ķermeņa svara </w:t>
      </w:r>
      <w:r w:rsidRPr="00FB54F4">
        <w:rPr>
          <w:rFonts w:ascii="Times New Roman" w:eastAsia="Calibri" w:hAnsi="Times New Roman"/>
          <w:szCs w:val="22"/>
          <w:lang w:val="lv"/>
        </w:rPr>
        <w:t>un katrai grupai deva jāaprēķina atsevišķi.</w:t>
      </w:r>
    </w:p>
    <w:p w14:paraId="318F3A17" w14:textId="567870D3" w:rsidR="00AE19A7" w:rsidRPr="00FB54F4" w:rsidRDefault="00AE19A7" w:rsidP="00C73974">
      <w:pPr>
        <w:jc w:val="both"/>
        <w:rPr>
          <w:rFonts w:ascii="Times New Roman" w:eastAsia="Calibri" w:hAnsi="Times New Roman"/>
          <w:szCs w:val="22"/>
          <w:lang w:val="lv"/>
        </w:rPr>
      </w:pPr>
      <w:r>
        <w:rPr>
          <w:rFonts w:ascii="Times New Roman" w:hAnsi="Times New Roman"/>
          <w:szCs w:val="22"/>
          <w:lang w:val="lv"/>
        </w:rPr>
        <w:t>Z</w:t>
      </w:r>
      <w:r w:rsidRPr="00FB54F4">
        <w:rPr>
          <w:rFonts w:ascii="Times New Roman" w:hAnsi="Times New Roman"/>
          <w:szCs w:val="22"/>
          <w:lang w:val="lv"/>
        </w:rPr>
        <w:t xml:space="preserve">āles saturošā ūdens </w:t>
      </w:r>
      <w:r w:rsidRPr="00FB54F4">
        <w:rPr>
          <w:rFonts w:ascii="Times New Roman" w:eastAsia="Calibri" w:hAnsi="Times New Roman"/>
          <w:szCs w:val="22"/>
          <w:lang w:val="lv"/>
        </w:rPr>
        <w:t xml:space="preserve">uzņemšana ir atkarīga no daudziem faktoriem, t. sk. no dzīvnieka klīniskā stāvokļa, kā arī vietējiem apstākļiem, piemēram, gaisa temperatūras un mitruma. Visiem ārstējamajiem </w:t>
      </w:r>
      <w:r w:rsidRPr="00FB54F4">
        <w:rPr>
          <w:rFonts w:ascii="Times New Roman" w:eastAsia="Calibri" w:hAnsi="Times New Roman"/>
          <w:szCs w:val="22"/>
          <w:lang w:val="lv"/>
        </w:rPr>
        <w:lastRenderedPageBreak/>
        <w:t xml:space="preserve">dzīvniekiem jābūt pietiekamai piekļuvei ūdensapgādes sistēmai, lai nodrošinātu pienācīgu </w:t>
      </w:r>
      <w:r w:rsidRPr="00FB54F4">
        <w:rPr>
          <w:rFonts w:ascii="Times New Roman" w:hAnsi="Times New Roman"/>
          <w:szCs w:val="22"/>
          <w:lang w:val="lv"/>
        </w:rPr>
        <w:t>zāles saturošā ūdens</w:t>
      </w:r>
      <w:r w:rsidRPr="001F5893">
        <w:rPr>
          <w:rFonts w:ascii="Times New Roman" w:eastAsia="Calibri" w:hAnsi="Times New Roman"/>
          <w:szCs w:val="22"/>
          <w:lang w:val="lv"/>
        </w:rPr>
        <w:t xml:space="preserve"> </w:t>
      </w:r>
      <w:r w:rsidRPr="00FB54F4">
        <w:rPr>
          <w:rFonts w:ascii="Times New Roman" w:eastAsia="Calibri" w:hAnsi="Times New Roman"/>
          <w:szCs w:val="22"/>
          <w:lang w:val="lv"/>
        </w:rPr>
        <w:t xml:space="preserve">patēriņu. Lai nodrošinātu </w:t>
      </w:r>
      <w:r w:rsidRPr="00FB54F4">
        <w:rPr>
          <w:rFonts w:ascii="Times New Roman" w:hAnsi="Times New Roman"/>
          <w:szCs w:val="22"/>
          <w:lang w:val="lv"/>
        </w:rPr>
        <w:t>zāles saturošā ūdens</w:t>
      </w:r>
      <w:r w:rsidRPr="001F5893">
        <w:rPr>
          <w:rFonts w:ascii="Times New Roman" w:eastAsia="Calibri" w:hAnsi="Times New Roman"/>
          <w:szCs w:val="22"/>
          <w:lang w:val="lv"/>
        </w:rPr>
        <w:t xml:space="preserve"> uzņemšanu</w:t>
      </w:r>
      <w:r w:rsidRPr="00FB54F4">
        <w:rPr>
          <w:rFonts w:ascii="Times New Roman" w:eastAsia="Calibri" w:hAnsi="Times New Roman"/>
          <w:szCs w:val="22"/>
          <w:lang w:val="lv"/>
        </w:rPr>
        <w:t xml:space="preserve">, dzīvniekiem ārstēšanas laikā </w:t>
      </w:r>
      <w:r w:rsidRPr="001F5893">
        <w:rPr>
          <w:rFonts w:ascii="Times New Roman" w:eastAsia="Calibri" w:hAnsi="Times New Roman"/>
          <w:szCs w:val="22"/>
          <w:lang w:val="lv"/>
        </w:rPr>
        <w:t>jānovērš piekļuve citiem ūdens avotiem</w:t>
      </w:r>
      <w:r w:rsidRPr="00FB54F4">
        <w:rPr>
          <w:rFonts w:ascii="Times New Roman" w:eastAsia="Calibri" w:hAnsi="Times New Roman"/>
          <w:szCs w:val="22"/>
          <w:lang w:val="lv"/>
        </w:rPr>
        <w:t xml:space="preserve">. Tomēr, ja nav iespējams nodrošināt </w:t>
      </w:r>
      <w:r w:rsidRPr="00FB54F4">
        <w:rPr>
          <w:rFonts w:ascii="Times New Roman" w:hAnsi="Times New Roman"/>
          <w:szCs w:val="22"/>
          <w:lang w:val="lv"/>
        </w:rPr>
        <w:t xml:space="preserve">zāles saturošā ūdens </w:t>
      </w:r>
      <w:r w:rsidRPr="00FB54F4">
        <w:rPr>
          <w:rFonts w:ascii="Times New Roman" w:eastAsia="Calibri" w:hAnsi="Times New Roman"/>
          <w:szCs w:val="22"/>
          <w:lang w:val="lv"/>
        </w:rPr>
        <w:t>pietiekamu uzņemšanu, dzīvniekiem jāveic parenterāla ārstēšana.</w:t>
      </w:r>
    </w:p>
    <w:p w14:paraId="77D55D83" w14:textId="77777777" w:rsidR="00CB2CB2" w:rsidRPr="00C73974" w:rsidRDefault="00CB2CB2" w:rsidP="00CB2CB2">
      <w:pPr>
        <w:rPr>
          <w:rFonts w:ascii="Times New Roman" w:hAnsi="Times New Roman"/>
          <w:szCs w:val="22"/>
          <w:lang w:val="lv"/>
        </w:rPr>
      </w:pPr>
    </w:p>
    <w:p w14:paraId="4F71530A" w14:textId="2BB5EF38" w:rsidR="00CB2CB2" w:rsidRPr="00C73974" w:rsidRDefault="00CB2CB2" w:rsidP="00CB2CB2">
      <w:pPr>
        <w:rPr>
          <w:rFonts w:ascii="Times New Roman" w:hAnsi="Times New Roman"/>
          <w:szCs w:val="22"/>
          <w:lang w:val="lv"/>
        </w:rPr>
      </w:pPr>
      <w:r w:rsidRPr="00E03C02">
        <w:rPr>
          <w:rFonts w:ascii="Times New Roman" w:hAnsi="Times New Roman"/>
          <w:szCs w:val="22"/>
          <w:lang w:val="lv"/>
        </w:rPr>
        <w:t xml:space="preserve">Pamatojoties uz ikdienas ūdens patēriņu, jāsagatavo atbilstoša daudzuma </w:t>
      </w:r>
      <w:r w:rsidR="00AE19A7">
        <w:rPr>
          <w:rFonts w:ascii="Times New Roman" w:hAnsi="Times New Roman"/>
          <w:szCs w:val="22"/>
          <w:lang w:val="lv"/>
        </w:rPr>
        <w:t>zāles saturošā</w:t>
      </w:r>
      <w:r w:rsidR="00AE19A7" w:rsidRPr="00E03C02">
        <w:rPr>
          <w:rFonts w:ascii="Times New Roman" w:hAnsi="Times New Roman"/>
          <w:szCs w:val="22"/>
          <w:lang w:val="lv"/>
        </w:rPr>
        <w:t xml:space="preserve"> </w:t>
      </w:r>
      <w:r w:rsidRPr="00E03C02">
        <w:rPr>
          <w:rFonts w:ascii="Times New Roman" w:hAnsi="Times New Roman"/>
          <w:szCs w:val="22"/>
          <w:lang w:val="lv"/>
        </w:rPr>
        <w:t xml:space="preserve">ūdens. Lai tiktu nodrošināta pareiza deva, ūdens uzņemšana jānovēro un atbilstoši jāpielāgo florfenikola koncentrācija. </w:t>
      </w:r>
    </w:p>
    <w:p w14:paraId="498B8890" w14:textId="77777777" w:rsidR="00CB2CB2" w:rsidRPr="00C73974" w:rsidRDefault="00CB2CB2" w:rsidP="00CB2CB2">
      <w:pPr>
        <w:rPr>
          <w:rFonts w:ascii="Times New Roman" w:hAnsi="Times New Roman"/>
          <w:szCs w:val="22"/>
          <w:lang w:val="lv"/>
        </w:rPr>
      </w:pPr>
    </w:p>
    <w:p w14:paraId="0902E5AA" w14:textId="77777777" w:rsidR="00CB2CB2" w:rsidRPr="00C73974" w:rsidRDefault="00CB2CB2" w:rsidP="00CB2CB2">
      <w:pPr>
        <w:rPr>
          <w:rFonts w:ascii="Times New Roman" w:hAnsi="Times New Roman"/>
          <w:szCs w:val="22"/>
          <w:lang w:val="lv"/>
        </w:rPr>
      </w:pPr>
      <w:r w:rsidRPr="00E03C02">
        <w:rPr>
          <w:rFonts w:ascii="Times New Roman" w:hAnsi="Times New Roman"/>
          <w:szCs w:val="22"/>
          <w:lang w:val="lv"/>
        </w:rPr>
        <w:t>Pamatojoties uz ieteicamo devu un ārstējamo dzīvnieku skaitu un svaru, precīza veterināro zāļu dienas koncentrācija jāaprēķina pēc šādas formulas:</w:t>
      </w:r>
    </w:p>
    <w:p w14:paraId="4F316D12" w14:textId="77777777" w:rsidR="00CB2CB2" w:rsidRPr="00C73974" w:rsidRDefault="00CB2CB2" w:rsidP="00CB2CB2">
      <w:pPr>
        <w:rPr>
          <w:rFonts w:ascii="Times New Roman" w:hAnsi="Times New Roman"/>
          <w:szCs w:val="22"/>
          <w:lang w:val="lv"/>
        </w:rPr>
      </w:pPr>
    </w:p>
    <w:tbl>
      <w:tblPr>
        <w:tblW w:w="9432" w:type="dxa"/>
        <w:tblInd w:w="599" w:type="dxa"/>
        <w:tblLayout w:type="fixed"/>
        <w:tblLook w:val="01E0" w:firstRow="1" w:lastRow="1" w:firstColumn="1" w:lastColumn="1" w:noHBand="0" w:noVBand="0"/>
      </w:tblPr>
      <w:tblGrid>
        <w:gridCol w:w="3260"/>
        <w:gridCol w:w="284"/>
        <w:gridCol w:w="2126"/>
        <w:gridCol w:w="709"/>
        <w:gridCol w:w="283"/>
        <w:gridCol w:w="573"/>
        <w:gridCol w:w="2197"/>
      </w:tblGrid>
      <w:tr w:rsidR="000747F3" w:rsidRPr="00E03C02" w14:paraId="1E95D548" w14:textId="77777777" w:rsidTr="00E921E7">
        <w:tc>
          <w:tcPr>
            <w:tcW w:w="3260" w:type="dxa"/>
            <w:tcBorders>
              <w:bottom w:val="single" w:sz="4" w:space="0" w:color="auto"/>
            </w:tcBorders>
            <w:vAlign w:val="center"/>
          </w:tcPr>
          <w:p w14:paraId="68B2DFF2" w14:textId="77777777" w:rsidR="000747F3" w:rsidRPr="00E03C02" w:rsidRDefault="000747F3" w:rsidP="000747F3">
            <w:pPr>
              <w:rPr>
                <w:rFonts w:ascii="Times New Roman" w:hAnsi="Times New Roman"/>
                <w:bCs/>
                <w:szCs w:val="22"/>
              </w:rPr>
            </w:pPr>
            <w:r w:rsidRPr="00E03C02">
              <w:rPr>
                <w:rFonts w:ascii="Times New Roman" w:hAnsi="Times New Roman"/>
                <w:szCs w:val="22"/>
                <w:lang w:val="lv"/>
              </w:rPr>
              <w:t>x ml veterināro zāļu / kg ķermeņa svara dienā</w:t>
            </w:r>
          </w:p>
        </w:tc>
        <w:tc>
          <w:tcPr>
            <w:tcW w:w="284" w:type="dxa"/>
            <w:tcBorders>
              <w:bottom w:val="single" w:sz="4" w:space="0" w:color="auto"/>
            </w:tcBorders>
            <w:vAlign w:val="center"/>
          </w:tcPr>
          <w:p w14:paraId="314624BA" w14:textId="77777777" w:rsidR="000747F3" w:rsidRPr="00E03C02" w:rsidRDefault="000747F3" w:rsidP="000747F3">
            <w:pPr>
              <w:rPr>
                <w:rFonts w:ascii="Times New Roman" w:hAnsi="Times New Roman"/>
                <w:bCs/>
                <w:szCs w:val="22"/>
              </w:rPr>
            </w:pPr>
            <w:r w:rsidRPr="00E03C02">
              <w:rPr>
                <w:rFonts w:ascii="Times New Roman" w:hAnsi="Times New Roman"/>
                <w:szCs w:val="22"/>
                <w:lang w:val="lv"/>
              </w:rPr>
              <w:t>x</w:t>
            </w:r>
          </w:p>
        </w:tc>
        <w:tc>
          <w:tcPr>
            <w:tcW w:w="2835" w:type="dxa"/>
            <w:gridSpan w:val="2"/>
            <w:tcBorders>
              <w:bottom w:val="single" w:sz="4" w:space="0" w:color="auto"/>
            </w:tcBorders>
          </w:tcPr>
          <w:p w14:paraId="6AFBCDEE" w14:textId="77777777" w:rsidR="000747F3" w:rsidRPr="00E03C02" w:rsidRDefault="000747F3" w:rsidP="000747F3">
            <w:pPr>
              <w:rPr>
                <w:rFonts w:ascii="Times New Roman" w:hAnsi="Times New Roman"/>
                <w:bCs/>
                <w:szCs w:val="22"/>
              </w:rPr>
            </w:pPr>
          </w:p>
          <w:p w14:paraId="591825E9" w14:textId="75352F04" w:rsidR="000747F3" w:rsidRPr="00E03C02" w:rsidRDefault="000747F3" w:rsidP="000747F3">
            <w:pPr>
              <w:rPr>
                <w:rFonts w:ascii="Times New Roman" w:hAnsi="Times New Roman"/>
                <w:bCs/>
                <w:szCs w:val="22"/>
              </w:rPr>
            </w:pPr>
            <w:r w:rsidRPr="00E03C02">
              <w:rPr>
                <w:rFonts w:ascii="Times New Roman" w:hAnsi="Times New Roman"/>
                <w:szCs w:val="22"/>
                <w:lang w:val="lv"/>
              </w:rPr>
              <w:t xml:space="preserve">ārstējamo dzīvnieku vidējais </w:t>
            </w:r>
            <w:r w:rsidR="00AE19A7">
              <w:rPr>
                <w:rFonts w:ascii="Times New Roman" w:hAnsi="Times New Roman"/>
                <w:szCs w:val="22"/>
                <w:lang w:val="lv"/>
              </w:rPr>
              <w:t xml:space="preserve">ķermeņa </w:t>
            </w:r>
            <w:r w:rsidRPr="00E03C02">
              <w:rPr>
                <w:rFonts w:ascii="Times New Roman" w:hAnsi="Times New Roman"/>
                <w:szCs w:val="22"/>
                <w:lang w:val="lv"/>
              </w:rPr>
              <w:t>svars (kg)</w:t>
            </w:r>
          </w:p>
        </w:tc>
        <w:tc>
          <w:tcPr>
            <w:tcW w:w="283" w:type="dxa"/>
          </w:tcPr>
          <w:p w14:paraId="0E733EA1" w14:textId="77777777" w:rsidR="000747F3" w:rsidRPr="00E03C02" w:rsidRDefault="000747F3" w:rsidP="000747F3">
            <w:pPr>
              <w:rPr>
                <w:rFonts w:ascii="Times New Roman" w:hAnsi="Times New Roman"/>
                <w:bCs/>
                <w:szCs w:val="22"/>
              </w:rPr>
            </w:pPr>
          </w:p>
          <w:p w14:paraId="763657F0" w14:textId="77777777" w:rsidR="000747F3" w:rsidRPr="00E03C02" w:rsidRDefault="000747F3" w:rsidP="000747F3">
            <w:pPr>
              <w:rPr>
                <w:rFonts w:ascii="Times New Roman" w:hAnsi="Times New Roman"/>
                <w:bCs/>
                <w:szCs w:val="22"/>
              </w:rPr>
            </w:pPr>
          </w:p>
          <w:p w14:paraId="1DD88DE6" w14:textId="77777777" w:rsidR="000747F3" w:rsidRPr="00E03C02" w:rsidRDefault="000747F3" w:rsidP="000747F3">
            <w:pPr>
              <w:rPr>
                <w:rFonts w:ascii="Times New Roman" w:hAnsi="Times New Roman"/>
                <w:bCs/>
                <w:szCs w:val="22"/>
              </w:rPr>
            </w:pPr>
            <w:r w:rsidRPr="00E03C02">
              <w:rPr>
                <w:rFonts w:ascii="Times New Roman" w:hAnsi="Times New Roman"/>
                <w:szCs w:val="22"/>
                <w:lang w:val="lv"/>
              </w:rPr>
              <w:t>=</w:t>
            </w:r>
          </w:p>
        </w:tc>
        <w:tc>
          <w:tcPr>
            <w:tcW w:w="2770" w:type="dxa"/>
            <w:gridSpan w:val="2"/>
          </w:tcPr>
          <w:p w14:paraId="17C85FD6" w14:textId="77777777" w:rsidR="000747F3" w:rsidRPr="00E03C02" w:rsidRDefault="000747F3" w:rsidP="000747F3">
            <w:pPr>
              <w:rPr>
                <w:rFonts w:ascii="Times New Roman" w:hAnsi="Times New Roman"/>
                <w:bCs/>
                <w:szCs w:val="22"/>
              </w:rPr>
            </w:pPr>
          </w:p>
          <w:p w14:paraId="7D115FD1" w14:textId="77777777" w:rsidR="000747F3" w:rsidRPr="00E03C02" w:rsidRDefault="000747F3" w:rsidP="000747F3">
            <w:pPr>
              <w:rPr>
                <w:rFonts w:ascii="Times New Roman" w:hAnsi="Times New Roman"/>
                <w:bCs/>
                <w:szCs w:val="22"/>
              </w:rPr>
            </w:pPr>
            <w:r w:rsidRPr="00E03C02">
              <w:rPr>
                <w:rFonts w:ascii="Times New Roman" w:hAnsi="Times New Roman"/>
                <w:szCs w:val="22"/>
                <w:lang w:val="lv"/>
              </w:rPr>
              <w:t>x ml veterināro zāļu uz litru dzeramā ūdens</w:t>
            </w:r>
          </w:p>
        </w:tc>
      </w:tr>
      <w:tr w:rsidR="000747F3" w:rsidRPr="00E03C02" w14:paraId="3E9594A8" w14:textId="77777777" w:rsidTr="00E921E7">
        <w:tc>
          <w:tcPr>
            <w:tcW w:w="5670" w:type="dxa"/>
            <w:gridSpan w:val="3"/>
          </w:tcPr>
          <w:p w14:paraId="7523E479" w14:textId="77777777" w:rsidR="000747F3" w:rsidRPr="00E03C02" w:rsidRDefault="000747F3" w:rsidP="000747F3">
            <w:pPr>
              <w:rPr>
                <w:rFonts w:ascii="Times New Roman" w:hAnsi="Times New Roman"/>
                <w:bCs/>
                <w:szCs w:val="22"/>
              </w:rPr>
            </w:pPr>
            <w:r w:rsidRPr="00E03C02">
              <w:rPr>
                <w:rFonts w:ascii="Times New Roman" w:hAnsi="Times New Roman"/>
                <w:szCs w:val="22"/>
                <w:lang w:val="lv"/>
              </w:rPr>
              <w:t>Vidējais viena dzīvnieka ūdens patēriņš (litros) dienā</w:t>
            </w:r>
          </w:p>
        </w:tc>
        <w:tc>
          <w:tcPr>
            <w:tcW w:w="1565" w:type="dxa"/>
            <w:gridSpan w:val="3"/>
          </w:tcPr>
          <w:p w14:paraId="7D00F46F" w14:textId="77777777" w:rsidR="000747F3" w:rsidRPr="00E03C02" w:rsidRDefault="000747F3" w:rsidP="000747F3">
            <w:pPr>
              <w:rPr>
                <w:rFonts w:ascii="Times New Roman" w:hAnsi="Times New Roman"/>
                <w:bCs/>
                <w:szCs w:val="22"/>
              </w:rPr>
            </w:pPr>
          </w:p>
        </w:tc>
        <w:tc>
          <w:tcPr>
            <w:tcW w:w="2197" w:type="dxa"/>
          </w:tcPr>
          <w:p w14:paraId="28AE378B" w14:textId="77777777" w:rsidR="000747F3" w:rsidRPr="00E03C02" w:rsidRDefault="000747F3" w:rsidP="000747F3">
            <w:pPr>
              <w:rPr>
                <w:rFonts w:ascii="Times New Roman" w:hAnsi="Times New Roman"/>
                <w:bCs/>
                <w:szCs w:val="22"/>
              </w:rPr>
            </w:pPr>
          </w:p>
        </w:tc>
      </w:tr>
    </w:tbl>
    <w:p w14:paraId="3939F50F" w14:textId="77777777" w:rsidR="00CB2CB2" w:rsidRPr="00E03C02" w:rsidRDefault="00CB2CB2" w:rsidP="00CB2CB2">
      <w:pPr>
        <w:rPr>
          <w:rFonts w:ascii="Times New Roman" w:hAnsi="Times New Roman"/>
          <w:szCs w:val="22"/>
        </w:rPr>
      </w:pPr>
    </w:p>
    <w:p w14:paraId="7F7B0681" w14:textId="6CFB001B" w:rsidR="00CB2CB2" w:rsidRPr="00E03C02" w:rsidRDefault="00CB2CB2" w:rsidP="00CB2CB2">
      <w:pPr>
        <w:rPr>
          <w:rFonts w:ascii="Times New Roman" w:hAnsi="Times New Roman"/>
          <w:szCs w:val="22"/>
        </w:rPr>
      </w:pPr>
      <w:r w:rsidRPr="00E03C02">
        <w:rPr>
          <w:rFonts w:ascii="Times New Roman" w:hAnsi="Times New Roman"/>
          <w:szCs w:val="22"/>
          <w:lang w:val="lv"/>
        </w:rPr>
        <w:t>Ja tiek izmantoti svari, nepieciešamo tilpumu var pārveidot par gramiem šādā veidā:</w:t>
      </w:r>
    </w:p>
    <w:p w14:paraId="2DB57CB3" w14:textId="7DA6F455" w:rsidR="00CB2CB2" w:rsidRPr="00E03C02" w:rsidRDefault="00CB2CB2" w:rsidP="00CB2CB2">
      <w:pPr>
        <w:rPr>
          <w:rFonts w:ascii="Times New Roman" w:hAnsi="Times New Roman"/>
          <w:szCs w:val="22"/>
        </w:rPr>
      </w:pPr>
      <w:r w:rsidRPr="00E03C02">
        <w:rPr>
          <w:rFonts w:ascii="Times New Roman" w:hAnsi="Times New Roman"/>
          <w:szCs w:val="22"/>
          <w:lang w:val="lv"/>
        </w:rPr>
        <w:t>dienā nepieciešamais zāļu daudzums gramos = dienā nepieciešamais zāļu daudzums ml</w:t>
      </w:r>
      <w:r w:rsidR="00AE19A7">
        <w:rPr>
          <w:rFonts w:ascii="Times New Roman" w:hAnsi="Times New Roman"/>
          <w:szCs w:val="22"/>
          <w:lang w:val="lv"/>
        </w:rPr>
        <w:t xml:space="preserve"> x</w:t>
      </w:r>
      <w:r w:rsidRPr="00E03C02">
        <w:rPr>
          <w:rFonts w:ascii="Times New Roman" w:hAnsi="Times New Roman"/>
          <w:szCs w:val="22"/>
          <w:lang w:val="lv"/>
        </w:rPr>
        <w:t xml:space="preserve"> 1,075.</w:t>
      </w:r>
    </w:p>
    <w:p w14:paraId="267D9FFE" w14:textId="77777777" w:rsidR="00CB2CB2" w:rsidRPr="00E03C02" w:rsidRDefault="00CB2CB2" w:rsidP="00CB2CB2">
      <w:pPr>
        <w:rPr>
          <w:rFonts w:ascii="Times New Roman" w:hAnsi="Times New Roman"/>
          <w:szCs w:val="22"/>
        </w:rPr>
      </w:pPr>
      <w:r w:rsidRPr="00E03C02">
        <w:rPr>
          <w:rFonts w:ascii="Times New Roman" w:hAnsi="Times New Roman"/>
          <w:szCs w:val="22"/>
          <w:lang w:val="lv"/>
        </w:rPr>
        <w:t>Dozēšanas ierīces precizitāte ir rūpīgi jāpārbauda.</w:t>
      </w:r>
    </w:p>
    <w:p w14:paraId="6CAA72EE" w14:textId="77777777" w:rsidR="008F524C" w:rsidRPr="00E03C02" w:rsidRDefault="008F524C" w:rsidP="00CB2CB2">
      <w:pPr>
        <w:rPr>
          <w:rFonts w:ascii="Times New Roman" w:hAnsi="Times New Roman"/>
          <w:iCs/>
          <w:szCs w:val="22"/>
        </w:rPr>
      </w:pPr>
    </w:p>
    <w:p w14:paraId="7B14B7D1" w14:textId="2B63004B" w:rsidR="00225AD9" w:rsidRPr="00E03C02" w:rsidRDefault="00225AD9" w:rsidP="00225AD9">
      <w:pPr>
        <w:tabs>
          <w:tab w:val="left" w:pos="567"/>
        </w:tabs>
        <w:rPr>
          <w:rFonts w:ascii="Times New Roman" w:hAnsi="Times New Roman"/>
          <w:iCs/>
          <w:szCs w:val="22"/>
        </w:rPr>
      </w:pPr>
      <w:bookmarkStart w:id="7" w:name="_Hlk153784012"/>
      <w:r w:rsidRPr="00E03C02">
        <w:rPr>
          <w:rFonts w:ascii="Times New Roman" w:hAnsi="Times New Roman"/>
          <w:szCs w:val="22"/>
          <w:lang w:val="lv"/>
        </w:rPr>
        <w:t>Pirms lietošanas 60 sekundes enerģiski sakratiet pudeli.</w:t>
      </w:r>
    </w:p>
    <w:p w14:paraId="4A930220" w14:textId="08F85B8A" w:rsidR="002266D8" w:rsidRPr="00E03C02" w:rsidRDefault="00AE19A7" w:rsidP="002266D8">
      <w:pPr>
        <w:rPr>
          <w:rFonts w:ascii="Times New Roman" w:hAnsi="Times New Roman"/>
          <w:iCs/>
          <w:szCs w:val="22"/>
        </w:rPr>
      </w:pPr>
      <w:r>
        <w:rPr>
          <w:rFonts w:ascii="Times New Roman" w:hAnsi="Times New Roman"/>
          <w:szCs w:val="22"/>
          <w:lang w:val="lv"/>
        </w:rPr>
        <w:t>Šīs veterinārās z</w:t>
      </w:r>
      <w:r w:rsidR="00225AD9" w:rsidRPr="00E03C02">
        <w:rPr>
          <w:rFonts w:ascii="Times New Roman" w:hAnsi="Times New Roman"/>
          <w:szCs w:val="22"/>
          <w:lang w:val="lv"/>
        </w:rPr>
        <w:t xml:space="preserve">āles </w:t>
      </w:r>
      <w:r>
        <w:rPr>
          <w:rFonts w:ascii="Times New Roman" w:hAnsi="Times New Roman"/>
          <w:szCs w:val="22"/>
          <w:lang w:val="lv"/>
        </w:rPr>
        <w:t xml:space="preserve">ir </w:t>
      </w:r>
      <w:r w:rsidR="00225AD9" w:rsidRPr="00E03C02">
        <w:rPr>
          <w:rFonts w:ascii="Times New Roman" w:hAnsi="Times New Roman"/>
          <w:szCs w:val="22"/>
          <w:lang w:val="lv"/>
        </w:rPr>
        <w:t>jāpievieno ūdenim</w:t>
      </w:r>
      <w:bookmarkEnd w:id="7"/>
      <w:r w:rsidR="00225AD9" w:rsidRPr="00E03C02">
        <w:rPr>
          <w:rFonts w:ascii="Times New Roman" w:hAnsi="Times New Roman"/>
          <w:szCs w:val="22"/>
          <w:lang w:val="lv"/>
        </w:rPr>
        <w:t xml:space="preserve">. </w:t>
      </w:r>
    </w:p>
    <w:p w14:paraId="407CB8D0" w14:textId="41ADFB6B" w:rsidR="002266D8" w:rsidRPr="00E03C02" w:rsidRDefault="002266D8" w:rsidP="002266D8">
      <w:pPr>
        <w:rPr>
          <w:rFonts w:ascii="Times New Roman" w:hAnsi="Times New Roman"/>
          <w:szCs w:val="22"/>
        </w:rPr>
      </w:pPr>
      <w:r w:rsidRPr="00E03C02">
        <w:rPr>
          <w:rFonts w:ascii="Times New Roman" w:hAnsi="Times New Roman"/>
          <w:szCs w:val="22"/>
          <w:lang w:val="lv"/>
        </w:rPr>
        <w:t>Sagatavojiet šķīdumu, izmantojot svaigu dzeramo ūdeni.</w:t>
      </w:r>
    </w:p>
    <w:p w14:paraId="6B388DCD" w14:textId="77777777" w:rsidR="00225AD9" w:rsidRPr="00E03C02" w:rsidRDefault="00225AD9" w:rsidP="00CB2CB2">
      <w:pPr>
        <w:rPr>
          <w:rFonts w:ascii="Times New Roman" w:hAnsi="Times New Roman"/>
          <w:iCs/>
          <w:szCs w:val="22"/>
        </w:rPr>
      </w:pPr>
    </w:p>
    <w:p w14:paraId="64823F6E" w14:textId="77777777" w:rsidR="00CB2CB2" w:rsidRPr="00E03C02" w:rsidRDefault="00CB2CB2" w:rsidP="00CB2CB2">
      <w:pPr>
        <w:rPr>
          <w:rFonts w:ascii="Times New Roman" w:hAnsi="Times New Roman"/>
          <w:szCs w:val="22"/>
        </w:rPr>
      </w:pPr>
      <w:r w:rsidRPr="00E03C02">
        <w:rPr>
          <w:rFonts w:ascii="Times New Roman" w:hAnsi="Times New Roman"/>
          <w:szCs w:val="22"/>
          <w:lang w:val="lv"/>
        </w:rPr>
        <w:t>Ūdens tvertņu gadījumā:</w:t>
      </w:r>
    </w:p>
    <w:p w14:paraId="1BED06D9" w14:textId="139A305D" w:rsidR="00225AD9" w:rsidRPr="00E03C02" w:rsidRDefault="00225AD9" w:rsidP="008E779F">
      <w:pPr>
        <w:rPr>
          <w:rFonts w:ascii="Times New Roman" w:hAnsi="Times New Roman"/>
          <w:szCs w:val="22"/>
        </w:rPr>
      </w:pPr>
      <w:bookmarkStart w:id="8" w:name="_Hlk153784046"/>
      <w:r w:rsidRPr="00E03C02">
        <w:rPr>
          <w:rFonts w:ascii="Times New Roman" w:hAnsi="Times New Roman"/>
          <w:szCs w:val="22"/>
          <w:lang w:val="lv"/>
        </w:rPr>
        <w:t xml:space="preserve">Maksimālā šķīdība tiek panākta </w:t>
      </w:r>
      <w:r w:rsidR="00AE19A7">
        <w:rPr>
          <w:rFonts w:ascii="Times New Roman" w:hAnsi="Times New Roman"/>
          <w:szCs w:val="22"/>
          <w:lang w:val="lv"/>
        </w:rPr>
        <w:t xml:space="preserve">koncentrācijā </w:t>
      </w:r>
      <w:r w:rsidRPr="00E03C02">
        <w:rPr>
          <w:rFonts w:ascii="Times New Roman" w:hAnsi="Times New Roman"/>
          <w:szCs w:val="22"/>
          <w:lang w:val="lv"/>
        </w:rPr>
        <w:t>2 ml/l (0,4 g florfenikola/l), 2,5 ml/l (0,5 g florfenikola/l) un 3 ml/l (0,6 g florfenikola/L) attiecīgi 4 °C, 10 °C un 20 °C temperatūrā.</w:t>
      </w:r>
    </w:p>
    <w:p w14:paraId="6F2C84F3" w14:textId="77777777" w:rsidR="00225AD9" w:rsidRPr="00E03C02" w:rsidRDefault="00225AD9" w:rsidP="008E779F">
      <w:pPr>
        <w:rPr>
          <w:rFonts w:ascii="Times New Roman" w:hAnsi="Times New Roman"/>
          <w:szCs w:val="22"/>
        </w:rPr>
      </w:pPr>
      <w:r w:rsidRPr="00E03C02">
        <w:rPr>
          <w:rFonts w:ascii="Times New Roman" w:hAnsi="Times New Roman"/>
          <w:szCs w:val="22"/>
          <w:lang w:val="lv"/>
        </w:rPr>
        <w:t>Vizuāli jāpārbauda, vai zāles ir pilnībā izšķīdušas.</w:t>
      </w:r>
    </w:p>
    <w:bookmarkEnd w:id="8"/>
    <w:p w14:paraId="2A4433C6" w14:textId="77777777" w:rsidR="002266D8" w:rsidRPr="00E03C02" w:rsidRDefault="002266D8" w:rsidP="00CB2CB2">
      <w:pPr>
        <w:rPr>
          <w:rFonts w:ascii="Times New Roman" w:hAnsi="Times New Roman"/>
          <w:szCs w:val="22"/>
        </w:rPr>
      </w:pPr>
    </w:p>
    <w:p w14:paraId="12BCCF65" w14:textId="3223FF3E" w:rsidR="005E2027" w:rsidRPr="00E03C02" w:rsidRDefault="00CB2CB2" w:rsidP="00CB2CB2">
      <w:pPr>
        <w:rPr>
          <w:rFonts w:ascii="Times New Roman" w:hAnsi="Times New Roman"/>
          <w:szCs w:val="22"/>
        </w:rPr>
      </w:pPr>
      <w:r w:rsidRPr="00E03C02">
        <w:rPr>
          <w:rFonts w:ascii="Times New Roman" w:hAnsi="Times New Roman"/>
          <w:szCs w:val="22"/>
          <w:lang w:val="lv"/>
        </w:rPr>
        <w:t xml:space="preserve">Lai ārstētu cūkas, kas izdzer 10 % </w:t>
      </w:r>
      <w:r w:rsidR="00AE19A7">
        <w:rPr>
          <w:rFonts w:ascii="Times New Roman" w:hAnsi="Times New Roman"/>
          <w:szCs w:val="22"/>
          <w:lang w:val="lv"/>
        </w:rPr>
        <w:t xml:space="preserve">no </w:t>
      </w:r>
      <w:r w:rsidRPr="00E03C02">
        <w:rPr>
          <w:rFonts w:ascii="Times New Roman" w:hAnsi="Times New Roman"/>
          <w:szCs w:val="22"/>
          <w:lang w:val="lv"/>
        </w:rPr>
        <w:t xml:space="preserve">sava </w:t>
      </w:r>
      <w:r w:rsidR="00AE19A7">
        <w:rPr>
          <w:rFonts w:ascii="Times New Roman" w:hAnsi="Times New Roman"/>
          <w:szCs w:val="22"/>
          <w:lang w:val="lv"/>
        </w:rPr>
        <w:t>ķermeņa svara devā</w:t>
      </w:r>
      <w:r w:rsidRPr="00E03C02">
        <w:rPr>
          <w:rFonts w:ascii="Times New Roman" w:hAnsi="Times New Roman"/>
          <w:szCs w:val="22"/>
          <w:lang w:val="lv"/>
        </w:rPr>
        <w:t xml:space="preserve"> 10 mg/kg, pievienojiet veterinārās zāles tvertnē esošajam dzeramajam ūdenim. </w:t>
      </w:r>
    </w:p>
    <w:p w14:paraId="7B93081F" w14:textId="0AAE932C" w:rsidR="005E2027" w:rsidRPr="00C73974" w:rsidRDefault="00CB2CB2" w:rsidP="00CB2CB2">
      <w:pPr>
        <w:rPr>
          <w:rFonts w:ascii="Times New Roman" w:hAnsi="Times New Roman"/>
          <w:szCs w:val="22"/>
          <w:lang w:val="lv"/>
        </w:rPr>
      </w:pPr>
      <w:r w:rsidRPr="00E03C02">
        <w:rPr>
          <w:rFonts w:ascii="Times New Roman" w:hAnsi="Times New Roman"/>
          <w:szCs w:val="22"/>
          <w:lang w:val="lv"/>
        </w:rPr>
        <w:t xml:space="preserve">Izmantojiet 1 l </w:t>
      </w:r>
      <w:r w:rsidR="00AE19A7">
        <w:rPr>
          <w:rFonts w:ascii="Times New Roman" w:hAnsi="Times New Roman"/>
          <w:szCs w:val="22"/>
          <w:lang w:val="lv"/>
        </w:rPr>
        <w:t xml:space="preserve">šo </w:t>
      </w:r>
      <w:r w:rsidRPr="00E03C02">
        <w:rPr>
          <w:rFonts w:ascii="Times New Roman" w:hAnsi="Times New Roman"/>
          <w:szCs w:val="22"/>
          <w:lang w:val="lv"/>
        </w:rPr>
        <w:t xml:space="preserve">zāļu uz </w:t>
      </w:r>
      <w:r w:rsidR="00AE19A7">
        <w:rPr>
          <w:rFonts w:ascii="Times New Roman" w:hAnsi="Times New Roman"/>
          <w:szCs w:val="22"/>
          <w:lang w:val="lv"/>
        </w:rPr>
        <w:t xml:space="preserve">katriem </w:t>
      </w:r>
      <w:r w:rsidRPr="00E03C02">
        <w:rPr>
          <w:rFonts w:ascii="Times New Roman" w:hAnsi="Times New Roman"/>
          <w:szCs w:val="22"/>
          <w:lang w:val="lv"/>
        </w:rPr>
        <w:t xml:space="preserve">2000 l ūdens. Tas atbilst 0,10 g/l koncentrācijai dzeramajā ūdenī. </w:t>
      </w:r>
    </w:p>
    <w:p w14:paraId="672E0681" w14:textId="0D2544D1" w:rsidR="00AE19A7" w:rsidRPr="00FB54F4" w:rsidRDefault="00AE19A7" w:rsidP="00C73974">
      <w:pPr>
        <w:jc w:val="both"/>
        <w:rPr>
          <w:rFonts w:ascii="Times New Roman" w:eastAsia="Calibri" w:hAnsi="Times New Roman"/>
          <w:szCs w:val="22"/>
          <w:lang w:val="lv"/>
        </w:rPr>
      </w:pPr>
      <w:r w:rsidRPr="00FB54F4">
        <w:rPr>
          <w:rFonts w:ascii="Times New Roman" w:eastAsia="Calibri" w:hAnsi="Times New Roman"/>
          <w:szCs w:val="22"/>
          <w:lang w:val="lv"/>
        </w:rPr>
        <w:t xml:space="preserve">Rūpīgi sajauciet, lai </w:t>
      </w:r>
      <w:r>
        <w:rPr>
          <w:rFonts w:ascii="Times New Roman" w:eastAsia="Calibri" w:hAnsi="Times New Roman"/>
          <w:szCs w:val="22"/>
          <w:lang w:val="lv"/>
        </w:rPr>
        <w:t>pilnībā izšķīstu.</w:t>
      </w:r>
      <w:r w:rsidRPr="00FB54F4">
        <w:rPr>
          <w:rFonts w:ascii="Times New Roman" w:eastAsia="Calibri" w:hAnsi="Times New Roman"/>
          <w:szCs w:val="22"/>
          <w:lang w:val="lv"/>
        </w:rPr>
        <w:t xml:space="preserve"> </w:t>
      </w:r>
      <w:r>
        <w:rPr>
          <w:rFonts w:ascii="Times New Roman" w:eastAsia="Calibri" w:hAnsi="Times New Roman"/>
          <w:szCs w:val="22"/>
          <w:lang w:val="lv"/>
        </w:rPr>
        <w:t>Šķīdums ir</w:t>
      </w:r>
      <w:r w:rsidRPr="00FB54F4">
        <w:rPr>
          <w:rFonts w:ascii="Times New Roman" w:eastAsia="Calibri" w:hAnsi="Times New Roman"/>
          <w:szCs w:val="22"/>
          <w:lang w:val="lv"/>
        </w:rPr>
        <w:t xml:space="preserve"> 10 minūtes </w:t>
      </w:r>
      <w:r w:rsidRPr="00C13DED">
        <w:rPr>
          <w:rFonts w:ascii="Times New Roman" w:eastAsia="Calibri" w:hAnsi="Times New Roman"/>
          <w:szCs w:val="22"/>
          <w:lang w:val="lv"/>
        </w:rPr>
        <w:t xml:space="preserve">enerģiski </w:t>
      </w:r>
      <w:r w:rsidRPr="00FB54F4">
        <w:rPr>
          <w:rFonts w:ascii="Times New Roman" w:eastAsia="Calibri" w:hAnsi="Times New Roman"/>
          <w:szCs w:val="22"/>
          <w:lang w:val="lv"/>
        </w:rPr>
        <w:t xml:space="preserve">jāmaisa ar rokas </w:t>
      </w:r>
      <w:r>
        <w:rPr>
          <w:rFonts w:ascii="Times New Roman" w:eastAsia="Calibri" w:hAnsi="Times New Roman"/>
          <w:szCs w:val="22"/>
          <w:lang w:val="lv"/>
        </w:rPr>
        <w:t>maisāmo</w:t>
      </w:r>
      <w:r w:rsidRPr="00FB54F4">
        <w:rPr>
          <w:rFonts w:ascii="Times New Roman" w:eastAsia="Calibri" w:hAnsi="Times New Roman"/>
          <w:szCs w:val="22"/>
          <w:lang w:val="lv"/>
        </w:rPr>
        <w:t xml:space="preserve"> instrumentu. Izmantojot magnētisko mikseri ar 100 apgr.</w:t>
      </w:r>
      <w:r>
        <w:rPr>
          <w:rFonts w:ascii="Times New Roman" w:eastAsia="Calibri" w:hAnsi="Times New Roman"/>
          <w:szCs w:val="22"/>
          <w:lang w:val="lv"/>
        </w:rPr>
        <w:t>/</w:t>
      </w:r>
      <w:r w:rsidRPr="00FB54F4">
        <w:rPr>
          <w:rFonts w:ascii="Times New Roman" w:eastAsia="Calibri" w:hAnsi="Times New Roman"/>
          <w:szCs w:val="22"/>
          <w:lang w:val="lv"/>
        </w:rPr>
        <w:t>min, sajaukšanas laiks ir 5 min.</w:t>
      </w:r>
    </w:p>
    <w:p w14:paraId="68BB42A5" w14:textId="77777777" w:rsidR="00CB2CB2" w:rsidRPr="00E03C02" w:rsidRDefault="00CB2CB2" w:rsidP="00CB2CB2">
      <w:pPr>
        <w:rPr>
          <w:rFonts w:ascii="Times New Roman" w:hAnsi="Times New Roman"/>
          <w:szCs w:val="22"/>
        </w:rPr>
      </w:pPr>
    </w:p>
    <w:p w14:paraId="72F89738" w14:textId="7C5D26F1" w:rsidR="00CB2CB2" w:rsidRPr="00E03C02" w:rsidRDefault="00CB2CB2" w:rsidP="00CB2CB2">
      <w:pPr>
        <w:rPr>
          <w:rFonts w:ascii="Times New Roman" w:hAnsi="Times New Roman"/>
          <w:szCs w:val="22"/>
        </w:rPr>
      </w:pPr>
      <w:r w:rsidRPr="00E03C02">
        <w:rPr>
          <w:rFonts w:ascii="Times New Roman" w:hAnsi="Times New Roman"/>
          <w:szCs w:val="22"/>
          <w:lang w:val="lv"/>
        </w:rPr>
        <w:t>Dozēšanas sūkņiem:</w:t>
      </w:r>
    </w:p>
    <w:p w14:paraId="121D6978" w14:textId="4138930D" w:rsidR="002266D8" w:rsidRPr="00E03C02" w:rsidRDefault="008B40F4" w:rsidP="002266D8">
      <w:pPr>
        <w:tabs>
          <w:tab w:val="left" w:pos="567"/>
        </w:tabs>
        <w:rPr>
          <w:rFonts w:ascii="Times New Roman" w:hAnsi="Times New Roman"/>
          <w:szCs w:val="22"/>
        </w:rPr>
      </w:pPr>
      <w:bookmarkStart w:id="9" w:name="_Hlk153784234"/>
      <w:r>
        <w:rPr>
          <w:rFonts w:ascii="Times New Roman" w:hAnsi="Times New Roman"/>
          <w:szCs w:val="22"/>
          <w:lang w:val="lv"/>
        </w:rPr>
        <w:t>Šīs v</w:t>
      </w:r>
      <w:r w:rsidR="002266D8" w:rsidRPr="00E03C02">
        <w:rPr>
          <w:rFonts w:ascii="Times New Roman" w:hAnsi="Times New Roman"/>
          <w:szCs w:val="22"/>
          <w:lang w:val="lv"/>
        </w:rPr>
        <w:t xml:space="preserve">eterinārās zāles var izmantot tikai 50 ml/l koncentrācijā, t. i., 10 g florfenikola uz litru </w:t>
      </w:r>
      <w:r w:rsidRPr="00E03C02">
        <w:rPr>
          <w:rFonts w:ascii="Times New Roman" w:hAnsi="Times New Roman"/>
          <w:szCs w:val="22"/>
          <w:lang w:val="lv"/>
        </w:rPr>
        <w:t>standartšķīdum</w:t>
      </w:r>
      <w:r>
        <w:rPr>
          <w:rFonts w:ascii="Times New Roman" w:hAnsi="Times New Roman"/>
          <w:szCs w:val="22"/>
          <w:lang w:val="lv"/>
        </w:rPr>
        <w:t>a</w:t>
      </w:r>
      <w:r w:rsidRPr="00E03C02">
        <w:rPr>
          <w:rFonts w:ascii="Times New Roman" w:hAnsi="Times New Roman"/>
          <w:szCs w:val="22"/>
          <w:lang w:val="lv"/>
        </w:rPr>
        <w:t xml:space="preserve"> </w:t>
      </w:r>
      <w:r w:rsidR="002266D8" w:rsidRPr="00E03C02">
        <w:rPr>
          <w:rFonts w:ascii="Times New Roman" w:hAnsi="Times New Roman"/>
          <w:szCs w:val="22"/>
          <w:lang w:val="lv"/>
        </w:rPr>
        <w:t xml:space="preserve">ūdens. </w:t>
      </w:r>
    </w:p>
    <w:p w14:paraId="0D63D8DE" w14:textId="0103A5B9" w:rsidR="002266D8" w:rsidRPr="00E03C02" w:rsidRDefault="002266D8" w:rsidP="002266D8">
      <w:pPr>
        <w:rPr>
          <w:rFonts w:ascii="Times New Roman" w:hAnsi="Times New Roman"/>
          <w:szCs w:val="22"/>
        </w:rPr>
      </w:pPr>
      <w:r w:rsidRPr="00E03C02">
        <w:rPr>
          <w:rFonts w:ascii="Times New Roman" w:hAnsi="Times New Roman"/>
          <w:szCs w:val="22"/>
          <w:lang w:val="lv"/>
        </w:rPr>
        <w:t xml:space="preserve">Lai ārstētu cūkas, kas izdzer 10% </w:t>
      </w:r>
      <w:r w:rsidR="008B40F4">
        <w:rPr>
          <w:rFonts w:ascii="Times New Roman" w:hAnsi="Times New Roman"/>
          <w:szCs w:val="22"/>
          <w:lang w:val="lv"/>
        </w:rPr>
        <w:t xml:space="preserve">no </w:t>
      </w:r>
      <w:r w:rsidRPr="00E03C02">
        <w:rPr>
          <w:rFonts w:ascii="Times New Roman" w:hAnsi="Times New Roman"/>
          <w:szCs w:val="22"/>
          <w:lang w:val="lv"/>
        </w:rPr>
        <w:t xml:space="preserve">sava </w:t>
      </w:r>
      <w:r w:rsidR="008B40F4">
        <w:rPr>
          <w:rFonts w:ascii="Times New Roman" w:hAnsi="Times New Roman"/>
          <w:szCs w:val="22"/>
          <w:lang w:val="lv"/>
        </w:rPr>
        <w:t>ķermeņa svara</w:t>
      </w:r>
      <w:r w:rsidRPr="00E03C02">
        <w:rPr>
          <w:rFonts w:ascii="Times New Roman" w:hAnsi="Times New Roman"/>
          <w:szCs w:val="22"/>
          <w:lang w:val="lv"/>
        </w:rPr>
        <w:t>, 10 mg/kg dev</w:t>
      </w:r>
      <w:r w:rsidR="008B40F4">
        <w:rPr>
          <w:rFonts w:ascii="Times New Roman" w:hAnsi="Times New Roman"/>
          <w:szCs w:val="22"/>
          <w:lang w:val="lv"/>
        </w:rPr>
        <w:t>ā</w:t>
      </w:r>
      <w:r w:rsidRPr="00E03C02">
        <w:rPr>
          <w:rFonts w:ascii="Times New Roman" w:hAnsi="Times New Roman"/>
          <w:szCs w:val="22"/>
          <w:lang w:val="lv"/>
        </w:rPr>
        <w:t xml:space="preserve">, pievienojiet </w:t>
      </w:r>
      <w:r w:rsidR="008B40F4">
        <w:rPr>
          <w:rFonts w:ascii="Times New Roman" w:hAnsi="Times New Roman"/>
          <w:szCs w:val="22"/>
          <w:lang w:val="lv"/>
        </w:rPr>
        <w:t xml:space="preserve">šīs </w:t>
      </w:r>
      <w:r w:rsidRPr="00E03C02">
        <w:rPr>
          <w:rFonts w:ascii="Times New Roman" w:hAnsi="Times New Roman"/>
          <w:szCs w:val="22"/>
          <w:lang w:val="lv"/>
        </w:rPr>
        <w:t xml:space="preserve">veterinārās zāles ūdenim dozēšanas sūkņa tvertnē. </w:t>
      </w:r>
    </w:p>
    <w:p w14:paraId="4A837FEF" w14:textId="77777777" w:rsidR="002266D8" w:rsidRPr="00E03C02" w:rsidRDefault="002266D8" w:rsidP="002266D8">
      <w:pPr>
        <w:rPr>
          <w:rFonts w:ascii="Times New Roman" w:hAnsi="Times New Roman"/>
          <w:szCs w:val="22"/>
        </w:rPr>
      </w:pPr>
      <w:r w:rsidRPr="00E03C02">
        <w:rPr>
          <w:rFonts w:ascii="Times New Roman" w:hAnsi="Times New Roman"/>
          <w:szCs w:val="22"/>
          <w:lang w:val="lv"/>
        </w:rPr>
        <w:t>Pievienojiet 1 l zāļu 20 l ūdens bez zālēm. Tas atbilst 10 g/l koncentrācijai standartšķīdumā.</w:t>
      </w:r>
    </w:p>
    <w:p w14:paraId="31CFD203" w14:textId="60453F21" w:rsidR="002266D8" w:rsidRPr="00E03C02" w:rsidRDefault="002266D8" w:rsidP="002266D8">
      <w:pPr>
        <w:rPr>
          <w:rFonts w:ascii="Times New Roman" w:hAnsi="Times New Roman"/>
          <w:szCs w:val="22"/>
        </w:rPr>
      </w:pPr>
      <w:r w:rsidRPr="00E03C02">
        <w:rPr>
          <w:rFonts w:ascii="Times New Roman" w:hAnsi="Times New Roman"/>
          <w:szCs w:val="22"/>
          <w:lang w:val="lv"/>
        </w:rPr>
        <w:t xml:space="preserve">Rūpīgi sajauciet ar rokas </w:t>
      </w:r>
      <w:r w:rsidR="008B40F4">
        <w:rPr>
          <w:rFonts w:ascii="Times New Roman" w:hAnsi="Times New Roman"/>
          <w:szCs w:val="22"/>
          <w:lang w:val="lv"/>
        </w:rPr>
        <w:t>maisāmo</w:t>
      </w:r>
      <w:r w:rsidR="008B40F4" w:rsidRPr="00E03C02">
        <w:rPr>
          <w:rFonts w:ascii="Times New Roman" w:hAnsi="Times New Roman"/>
          <w:szCs w:val="22"/>
          <w:lang w:val="lv"/>
        </w:rPr>
        <w:t xml:space="preserve"> </w:t>
      </w:r>
      <w:r w:rsidRPr="00E03C02">
        <w:rPr>
          <w:rFonts w:ascii="Times New Roman" w:hAnsi="Times New Roman"/>
          <w:szCs w:val="22"/>
          <w:lang w:val="lv"/>
        </w:rPr>
        <w:t>instrumentu 10 minūtes</w:t>
      </w:r>
      <w:r w:rsidR="00461C53">
        <w:rPr>
          <w:rFonts w:ascii="Times New Roman" w:hAnsi="Times New Roman"/>
          <w:szCs w:val="22"/>
          <w:lang w:val="lv"/>
        </w:rPr>
        <w:t xml:space="preserve"> </w:t>
      </w:r>
      <w:proofErr w:type="spellStart"/>
      <w:r w:rsidR="00461C53" w:rsidRPr="00461C53">
        <w:rPr>
          <w:rFonts w:ascii="Times New Roman" w:hAnsi="Times New Roman"/>
        </w:rPr>
        <w:t>vai</w:t>
      </w:r>
      <w:proofErr w:type="spellEnd"/>
      <w:r w:rsidR="00461C53" w:rsidRPr="00461C53">
        <w:rPr>
          <w:rFonts w:ascii="Times New Roman" w:hAnsi="Times New Roman"/>
        </w:rPr>
        <w:t xml:space="preserve"> 5 </w:t>
      </w:r>
      <w:proofErr w:type="spellStart"/>
      <w:r w:rsidR="00461C53" w:rsidRPr="00461C53">
        <w:rPr>
          <w:rFonts w:ascii="Times New Roman" w:hAnsi="Times New Roman"/>
        </w:rPr>
        <w:t>minūtes</w:t>
      </w:r>
      <w:proofErr w:type="spellEnd"/>
      <w:r w:rsidR="00461C53" w:rsidRPr="00461C53">
        <w:rPr>
          <w:rFonts w:ascii="Times New Roman" w:hAnsi="Times New Roman"/>
        </w:rPr>
        <w:t xml:space="preserve">, </w:t>
      </w:r>
      <w:proofErr w:type="spellStart"/>
      <w:r w:rsidR="00461C53" w:rsidRPr="00461C53">
        <w:rPr>
          <w:rFonts w:ascii="Times New Roman" w:hAnsi="Times New Roman"/>
        </w:rPr>
        <w:t>izmantojot</w:t>
      </w:r>
      <w:proofErr w:type="spellEnd"/>
      <w:r w:rsidR="00461C53" w:rsidRPr="00461C53">
        <w:rPr>
          <w:rFonts w:ascii="Times New Roman" w:hAnsi="Times New Roman"/>
        </w:rPr>
        <w:t xml:space="preserve"> </w:t>
      </w:r>
      <w:proofErr w:type="spellStart"/>
      <w:r w:rsidR="00461C53" w:rsidRPr="00461C53">
        <w:rPr>
          <w:rFonts w:ascii="Times New Roman" w:hAnsi="Times New Roman"/>
        </w:rPr>
        <w:t>automātisku</w:t>
      </w:r>
      <w:proofErr w:type="spellEnd"/>
      <w:r w:rsidR="00461C53" w:rsidRPr="00461C53">
        <w:rPr>
          <w:rFonts w:ascii="Times New Roman" w:hAnsi="Times New Roman"/>
        </w:rPr>
        <w:t xml:space="preserve"> </w:t>
      </w:r>
      <w:proofErr w:type="spellStart"/>
      <w:r w:rsidR="00461C53" w:rsidRPr="00461C53">
        <w:rPr>
          <w:rFonts w:ascii="Times New Roman" w:hAnsi="Times New Roman"/>
        </w:rPr>
        <w:t>maisīšanas</w:t>
      </w:r>
      <w:proofErr w:type="spellEnd"/>
      <w:r w:rsidR="00461C53" w:rsidRPr="00461C53">
        <w:rPr>
          <w:rFonts w:ascii="Times New Roman" w:hAnsi="Times New Roman"/>
        </w:rPr>
        <w:t xml:space="preserve"> </w:t>
      </w:r>
      <w:proofErr w:type="spellStart"/>
      <w:r w:rsidR="00461C53" w:rsidRPr="00461C53">
        <w:rPr>
          <w:rFonts w:ascii="Times New Roman" w:hAnsi="Times New Roman"/>
        </w:rPr>
        <w:t>ierīci</w:t>
      </w:r>
      <w:proofErr w:type="spellEnd"/>
      <w:r w:rsidR="00461C53" w:rsidRPr="00461C53">
        <w:rPr>
          <w:rFonts w:ascii="Times New Roman" w:hAnsi="Times New Roman"/>
        </w:rPr>
        <w:t xml:space="preserve"> </w:t>
      </w:r>
      <w:proofErr w:type="spellStart"/>
      <w:r w:rsidR="00461C53" w:rsidRPr="00461C53">
        <w:rPr>
          <w:rFonts w:ascii="Times New Roman" w:hAnsi="Times New Roman"/>
        </w:rPr>
        <w:t>ar</w:t>
      </w:r>
      <w:proofErr w:type="spellEnd"/>
      <w:r w:rsidR="00461C53" w:rsidRPr="00461C53">
        <w:rPr>
          <w:rFonts w:ascii="Times New Roman" w:hAnsi="Times New Roman"/>
        </w:rPr>
        <w:t xml:space="preserve"> </w:t>
      </w:r>
      <w:proofErr w:type="spellStart"/>
      <w:r w:rsidR="00461C53" w:rsidRPr="00461C53">
        <w:rPr>
          <w:rFonts w:ascii="Times New Roman" w:hAnsi="Times New Roman"/>
        </w:rPr>
        <w:t>ātrumu</w:t>
      </w:r>
      <w:proofErr w:type="spellEnd"/>
      <w:r w:rsidR="00461C53" w:rsidRPr="00461C53">
        <w:rPr>
          <w:rFonts w:ascii="Times New Roman" w:hAnsi="Times New Roman"/>
        </w:rPr>
        <w:t xml:space="preserve"> 840 </w:t>
      </w:r>
      <w:proofErr w:type="spellStart"/>
      <w:r w:rsidR="00461C53" w:rsidRPr="00461C53">
        <w:rPr>
          <w:rFonts w:ascii="Times New Roman" w:hAnsi="Times New Roman"/>
        </w:rPr>
        <w:t>apgr</w:t>
      </w:r>
      <w:proofErr w:type="spellEnd"/>
      <w:r w:rsidR="00461C53" w:rsidRPr="00461C53">
        <w:rPr>
          <w:rFonts w:ascii="Times New Roman" w:hAnsi="Times New Roman"/>
        </w:rPr>
        <w:t>./min.</w:t>
      </w:r>
      <w:r w:rsidRPr="00E03C02">
        <w:rPr>
          <w:rFonts w:ascii="Times New Roman" w:hAnsi="Times New Roman"/>
          <w:szCs w:val="22"/>
          <w:lang w:val="lv"/>
        </w:rPr>
        <w:t>, līdz šķīdums ir vienmērīgi pienaini balta suspensija.</w:t>
      </w:r>
    </w:p>
    <w:p w14:paraId="0CB87CEF" w14:textId="29065DEB" w:rsidR="002266D8" w:rsidRPr="00E03C02" w:rsidRDefault="002266D8" w:rsidP="002266D8">
      <w:pPr>
        <w:rPr>
          <w:rFonts w:ascii="Times New Roman" w:hAnsi="Times New Roman"/>
          <w:szCs w:val="22"/>
        </w:rPr>
      </w:pPr>
      <w:r w:rsidRPr="00E03C02">
        <w:rPr>
          <w:rFonts w:ascii="Times New Roman" w:hAnsi="Times New Roman"/>
          <w:szCs w:val="22"/>
          <w:lang w:val="lv"/>
        </w:rPr>
        <w:t>Iestatiet dozēšanas sūkni uz 1% un ieslēdziet to.</w:t>
      </w:r>
    </w:p>
    <w:bookmarkEnd w:id="9"/>
    <w:p w14:paraId="7669F43C" w14:textId="77777777" w:rsidR="00CB2CB2" w:rsidRPr="00E03C02" w:rsidRDefault="00CB2CB2" w:rsidP="00CB2CB2">
      <w:pPr>
        <w:rPr>
          <w:rFonts w:ascii="Times New Roman" w:hAnsi="Times New Roman"/>
          <w:szCs w:val="22"/>
        </w:rPr>
      </w:pPr>
    </w:p>
    <w:p w14:paraId="0FFEB1B8" w14:textId="21EB3CDF" w:rsidR="00C7366A" w:rsidRPr="00E03C02" w:rsidRDefault="00C7366A" w:rsidP="00C7366A">
      <w:pPr>
        <w:rPr>
          <w:rFonts w:ascii="Times New Roman" w:hAnsi="Times New Roman"/>
          <w:szCs w:val="22"/>
        </w:rPr>
      </w:pPr>
      <w:r w:rsidRPr="00E03C02">
        <w:rPr>
          <w:rFonts w:ascii="Times New Roman" w:hAnsi="Times New Roman"/>
          <w:szCs w:val="22"/>
          <w:lang w:val="lv"/>
        </w:rPr>
        <w:t>Veterinārās zāles saturošais ūdens jā</w:t>
      </w:r>
      <w:r w:rsidR="008B40F4">
        <w:rPr>
          <w:rFonts w:ascii="Times New Roman" w:hAnsi="Times New Roman"/>
          <w:szCs w:val="22"/>
          <w:lang w:val="lv"/>
        </w:rPr>
        <w:t>no</w:t>
      </w:r>
      <w:r w:rsidRPr="00E03C02">
        <w:rPr>
          <w:rFonts w:ascii="Times New Roman" w:hAnsi="Times New Roman"/>
          <w:szCs w:val="22"/>
          <w:lang w:val="lv"/>
        </w:rPr>
        <w:t>maina ik pēc 24 stundām.</w:t>
      </w:r>
    </w:p>
    <w:p w14:paraId="6BF98AB1" w14:textId="77777777" w:rsidR="00CB2CB2" w:rsidRPr="00E03C02" w:rsidRDefault="00CB2CB2" w:rsidP="00C7366A">
      <w:pPr>
        <w:rPr>
          <w:rFonts w:ascii="Times New Roman" w:hAnsi="Times New Roman"/>
          <w:szCs w:val="22"/>
        </w:rPr>
      </w:pPr>
    </w:p>
    <w:p w14:paraId="05F1A996" w14:textId="263CDE9A" w:rsidR="00CB2CB2" w:rsidRPr="00E03C02" w:rsidRDefault="00CB2CB2" w:rsidP="00C7366A">
      <w:pPr>
        <w:rPr>
          <w:rFonts w:ascii="Times New Roman" w:hAnsi="Times New Roman"/>
          <w:szCs w:val="22"/>
        </w:rPr>
      </w:pPr>
      <w:r w:rsidRPr="00E03C02">
        <w:rPr>
          <w:rFonts w:ascii="Times New Roman" w:hAnsi="Times New Roman"/>
          <w:szCs w:val="22"/>
          <w:lang w:val="lv"/>
        </w:rPr>
        <w:t xml:space="preserve">Pēc zāļu lietošanas perioda beigām ūdens padeves sistēma atbilstoši jātīra, lai izvairītos no subterapeitisku aktīvās vielas </w:t>
      </w:r>
      <w:r w:rsidR="008B40F4">
        <w:rPr>
          <w:rFonts w:ascii="Times New Roman" w:hAnsi="Times New Roman"/>
          <w:szCs w:val="22"/>
          <w:lang w:val="lv"/>
        </w:rPr>
        <w:t>daudzuma</w:t>
      </w:r>
      <w:r w:rsidR="008B40F4" w:rsidRPr="00E03C02">
        <w:rPr>
          <w:rFonts w:ascii="Times New Roman" w:hAnsi="Times New Roman"/>
          <w:szCs w:val="22"/>
          <w:lang w:val="lv"/>
        </w:rPr>
        <w:t xml:space="preserve"> </w:t>
      </w:r>
      <w:r w:rsidRPr="00E03C02">
        <w:rPr>
          <w:rFonts w:ascii="Times New Roman" w:hAnsi="Times New Roman"/>
          <w:szCs w:val="22"/>
          <w:lang w:val="lv"/>
        </w:rPr>
        <w:t>uzņemšanas.</w:t>
      </w:r>
    </w:p>
    <w:p w14:paraId="38F4AAB3" w14:textId="77777777" w:rsidR="00AE6044" w:rsidRPr="00E03C02" w:rsidRDefault="00AE6044" w:rsidP="00AE6044">
      <w:pPr>
        <w:rPr>
          <w:rFonts w:ascii="Times New Roman" w:hAnsi="Times New Roman"/>
          <w:szCs w:val="22"/>
        </w:rPr>
      </w:pPr>
    </w:p>
    <w:p w14:paraId="16968F5B" w14:textId="77777777" w:rsidR="008F05D7" w:rsidRPr="00E03C02" w:rsidRDefault="008F05D7" w:rsidP="00AE6044">
      <w:pPr>
        <w:rPr>
          <w:rFonts w:ascii="Times New Roman" w:hAnsi="Times New Roman"/>
          <w:szCs w:val="22"/>
        </w:rPr>
      </w:pPr>
    </w:p>
    <w:p w14:paraId="1D455A1D" w14:textId="77777777" w:rsidR="00AE6044" w:rsidRPr="00E03C02" w:rsidRDefault="00AE6044" w:rsidP="00AE6044">
      <w:pPr>
        <w:rPr>
          <w:rFonts w:ascii="Times New Roman" w:hAnsi="Times New Roman"/>
          <w:szCs w:val="22"/>
        </w:rPr>
      </w:pPr>
      <w:r w:rsidRPr="00E03C02">
        <w:rPr>
          <w:rFonts w:ascii="Times New Roman" w:hAnsi="Times New Roman"/>
          <w:b/>
          <w:bCs/>
          <w:szCs w:val="22"/>
          <w:highlight w:val="lightGray"/>
          <w:lang w:val="lv"/>
        </w:rPr>
        <w:t>10.</w:t>
      </w:r>
      <w:r w:rsidRPr="00E03C02">
        <w:rPr>
          <w:rFonts w:ascii="Times New Roman" w:hAnsi="Times New Roman"/>
          <w:b/>
          <w:bCs/>
          <w:szCs w:val="22"/>
          <w:lang w:val="lv"/>
        </w:rPr>
        <w:tab/>
        <w:t>Ierobežojumu periods</w:t>
      </w:r>
    </w:p>
    <w:p w14:paraId="089ED026" w14:textId="77777777" w:rsidR="00AE6044" w:rsidRPr="00E03C02" w:rsidRDefault="00AE6044" w:rsidP="00AE6044">
      <w:pPr>
        <w:rPr>
          <w:rFonts w:ascii="Times New Roman" w:hAnsi="Times New Roman"/>
          <w:szCs w:val="22"/>
        </w:rPr>
      </w:pPr>
    </w:p>
    <w:p w14:paraId="4FA3EB77" w14:textId="77777777" w:rsidR="00AE6044" w:rsidRPr="00E03C02" w:rsidRDefault="00AE6044" w:rsidP="00AE6044">
      <w:pPr>
        <w:rPr>
          <w:rFonts w:ascii="Times New Roman" w:hAnsi="Times New Roman"/>
          <w:iCs/>
          <w:szCs w:val="22"/>
        </w:rPr>
      </w:pPr>
      <w:r w:rsidRPr="00E03C02">
        <w:rPr>
          <w:rFonts w:ascii="Times New Roman" w:hAnsi="Times New Roman"/>
          <w:szCs w:val="22"/>
          <w:lang w:val="lv"/>
        </w:rPr>
        <w:t>Gaļai un blakusproduktiem: 20 dienas.</w:t>
      </w:r>
    </w:p>
    <w:p w14:paraId="5E8D0DC5" w14:textId="77777777" w:rsidR="00AE6044" w:rsidRPr="00E03C02" w:rsidRDefault="00AE6044" w:rsidP="00AE6044">
      <w:pPr>
        <w:rPr>
          <w:rFonts w:ascii="Times New Roman" w:hAnsi="Times New Roman"/>
          <w:iCs/>
          <w:szCs w:val="22"/>
        </w:rPr>
      </w:pPr>
    </w:p>
    <w:p w14:paraId="15BFEA82" w14:textId="77777777" w:rsidR="008F05D7" w:rsidRPr="00E03C02" w:rsidRDefault="008F05D7" w:rsidP="00AE6044">
      <w:pPr>
        <w:rPr>
          <w:rFonts w:ascii="Times New Roman" w:hAnsi="Times New Roman"/>
          <w:iCs/>
          <w:szCs w:val="22"/>
        </w:rPr>
      </w:pPr>
    </w:p>
    <w:p w14:paraId="64561ABA" w14:textId="77777777" w:rsidR="00AE6044" w:rsidRPr="00E03C02" w:rsidRDefault="00BA43CC" w:rsidP="00AE6044">
      <w:pPr>
        <w:rPr>
          <w:rFonts w:ascii="Times New Roman" w:hAnsi="Times New Roman"/>
          <w:szCs w:val="22"/>
        </w:rPr>
      </w:pPr>
      <w:r w:rsidRPr="00E03C02">
        <w:rPr>
          <w:rFonts w:ascii="Times New Roman" w:hAnsi="Times New Roman"/>
          <w:b/>
          <w:bCs/>
          <w:szCs w:val="22"/>
          <w:highlight w:val="lightGray"/>
          <w:lang w:val="lv"/>
        </w:rPr>
        <w:lastRenderedPageBreak/>
        <w:t>11.</w:t>
      </w:r>
      <w:r w:rsidRPr="00E03C02">
        <w:rPr>
          <w:rFonts w:ascii="Times New Roman" w:hAnsi="Times New Roman"/>
          <w:b/>
          <w:bCs/>
          <w:szCs w:val="22"/>
          <w:lang w:val="lv"/>
        </w:rPr>
        <w:tab/>
        <w:t>Īpaši uzglabāšanas nosacījumi</w:t>
      </w:r>
    </w:p>
    <w:p w14:paraId="564C3B71" w14:textId="77777777" w:rsidR="00AE6044" w:rsidRPr="00E03C02" w:rsidRDefault="00AE6044" w:rsidP="00AE6044">
      <w:pPr>
        <w:numPr>
          <w:ilvl w:val="12"/>
          <w:numId w:val="0"/>
        </w:numPr>
        <w:rPr>
          <w:rFonts w:ascii="Times New Roman" w:hAnsi="Times New Roman"/>
          <w:noProof/>
          <w:szCs w:val="22"/>
        </w:rPr>
      </w:pPr>
    </w:p>
    <w:p w14:paraId="30DB9688" w14:textId="77777777" w:rsidR="005E13BE" w:rsidRPr="00E03C02" w:rsidRDefault="00AE6044" w:rsidP="001C3140">
      <w:pPr>
        <w:ind w:right="-318"/>
        <w:rPr>
          <w:rFonts w:ascii="Times New Roman" w:hAnsi="Times New Roman"/>
          <w:szCs w:val="22"/>
        </w:rPr>
      </w:pPr>
      <w:r w:rsidRPr="00E03C02">
        <w:rPr>
          <w:rFonts w:ascii="Times New Roman" w:hAnsi="Times New Roman"/>
          <w:szCs w:val="22"/>
          <w:lang w:val="lv"/>
        </w:rPr>
        <w:t>Uzglabāt bērniem neredzamā un nepieejamā vietā</w:t>
      </w:r>
      <w:r w:rsidRPr="00E03C02">
        <w:rPr>
          <w:rFonts w:ascii="Times New Roman" w:hAnsi="Times New Roman"/>
          <w:noProof/>
          <w:szCs w:val="22"/>
          <w:lang w:val="lv"/>
        </w:rPr>
        <w:t>.</w:t>
      </w:r>
      <w:r w:rsidRPr="00E03C02">
        <w:rPr>
          <w:rFonts w:ascii="Times New Roman" w:hAnsi="Times New Roman"/>
          <w:szCs w:val="22"/>
          <w:lang w:val="lv"/>
        </w:rPr>
        <w:t xml:space="preserve"> </w:t>
      </w:r>
    </w:p>
    <w:p w14:paraId="7CEA280A" w14:textId="53098FB9" w:rsidR="00AE6044" w:rsidRPr="00C73974" w:rsidRDefault="005E13BE" w:rsidP="001C3140">
      <w:pPr>
        <w:ind w:right="-318"/>
        <w:rPr>
          <w:rFonts w:ascii="Times New Roman" w:hAnsi="Times New Roman"/>
          <w:szCs w:val="22"/>
          <w:lang w:val="lv"/>
        </w:rPr>
      </w:pPr>
      <w:r w:rsidRPr="00E03C02">
        <w:rPr>
          <w:rFonts w:ascii="Times New Roman" w:hAnsi="Times New Roman"/>
          <w:szCs w:val="22"/>
          <w:lang w:val="lv"/>
        </w:rPr>
        <w:t>Uzglabāt temperatūrā līdz 25 °C. Nesasaldēt. Sargāt no sasalšanas.</w:t>
      </w:r>
      <w:r w:rsidRPr="00E03C02">
        <w:rPr>
          <w:rFonts w:ascii="Times New Roman" w:hAnsi="Times New Roman"/>
          <w:szCs w:val="22"/>
          <w:lang w:val="lv"/>
        </w:rPr>
        <w:br/>
      </w:r>
      <w:r w:rsidRPr="00E03C02">
        <w:rPr>
          <w:rFonts w:ascii="Times New Roman" w:hAnsi="Times New Roman"/>
          <w:noProof/>
          <w:szCs w:val="22"/>
          <w:lang w:val="lv"/>
        </w:rPr>
        <w:t xml:space="preserve">Derīgums pēc </w:t>
      </w:r>
      <w:r w:rsidRPr="00E03C02">
        <w:rPr>
          <w:rFonts w:ascii="Times New Roman" w:hAnsi="Times New Roman"/>
          <w:szCs w:val="22"/>
          <w:lang w:val="lv"/>
        </w:rPr>
        <w:t>pirmās iepakojuma atvēršanas: 3 mēneši.</w:t>
      </w:r>
    </w:p>
    <w:p w14:paraId="3E0F0789" w14:textId="2C9B7BAD" w:rsidR="00AE6044" w:rsidRPr="00C73974" w:rsidRDefault="00AE6044" w:rsidP="00AE6044">
      <w:pPr>
        <w:numPr>
          <w:ilvl w:val="12"/>
          <w:numId w:val="0"/>
        </w:numPr>
        <w:rPr>
          <w:rFonts w:ascii="Times New Roman" w:hAnsi="Times New Roman"/>
          <w:noProof/>
          <w:szCs w:val="22"/>
          <w:lang w:val="lv"/>
        </w:rPr>
      </w:pPr>
      <w:r w:rsidRPr="00E03C02">
        <w:rPr>
          <w:rFonts w:ascii="Times New Roman" w:hAnsi="Times New Roman"/>
          <w:noProof/>
          <w:szCs w:val="22"/>
          <w:lang w:val="lv"/>
        </w:rPr>
        <w:t>Derīguma termiņš pēc atšķaidīšanas saskaņā ar norādījumiem: 24 stundas.</w:t>
      </w:r>
    </w:p>
    <w:p w14:paraId="61A0EF01" w14:textId="08168CA3" w:rsidR="00AE6044" w:rsidRPr="00C73974" w:rsidRDefault="00AE6044" w:rsidP="00AE6044">
      <w:pPr>
        <w:rPr>
          <w:rFonts w:ascii="Times New Roman" w:hAnsi="Times New Roman"/>
          <w:szCs w:val="22"/>
          <w:lang w:val="lv"/>
        </w:rPr>
      </w:pPr>
      <w:r w:rsidRPr="00E03C02">
        <w:rPr>
          <w:rFonts w:ascii="Times New Roman" w:hAnsi="Times New Roman"/>
          <w:szCs w:val="22"/>
          <w:lang w:val="lv"/>
        </w:rPr>
        <w:t>Nelietot šīs veterinārās zāles, ja beidzies derīguma termiņš, kurš norādīts marķējumā pēc “Exp.”.</w:t>
      </w:r>
    </w:p>
    <w:p w14:paraId="75FDEA34" w14:textId="77777777" w:rsidR="00A82E03" w:rsidRPr="00C73974" w:rsidRDefault="00A82E03" w:rsidP="00A82E03">
      <w:pPr>
        <w:rPr>
          <w:rFonts w:ascii="Times New Roman" w:hAnsi="Times New Roman"/>
          <w:szCs w:val="22"/>
          <w:lang w:val="lv"/>
        </w:rPr>
      </w:pPr>
      <w:r w:rsidRPr="00E03C02">
        <w:rPr>
          <w:rFonts w:ascii="Times New Roman" w:hAnsi="Times New Roman"/>
          <w:szCs w:val="22"/>
          <w:lang w:val="lv"/>
        </w:rPr>
        <w:t>Derīguma termiņš attiecas uz norādītā mēneša pēdējo dienu.</w:t>
      </w:r>
    </w:p>
    <w:p w14:paraId="290EBBDC" w14:textId="77777777" w:rsidR="00AE6044" w:rsidRPr="00C73974" w:rsidRDefault="00AE6044" w:rsidP="00AE6044">
      <w:pPr>
        <w:rPr>
          <w:rFonts w:ascii="Times New Roman" w:hAnsi="Times New Roman"/>
          <w:szCs w:val="22"/>
          <w:lang w:val="lv"/>
        </w:rPr>
      </w:pPr>
    </w:p>
    <w:p w14:paraId="153A2548" w14:textId="77777777" w:rsidR="008F05D7" w:rsidRPr="00C73974" w:rsidRDefault="008F05D7" w:rsidP="00AE6044">
      <w:pPr>
        <w:rPr>
          <w:rFonts w:ascii="Times New Roman" w:hAnsi="Times New Roman"/>
          <w:szCs w:val="22"/>
          <w:lang w:val="lv"/>
        </w:rPr>
      </w:pPr>
    </w:p>
    <w:p w14:paraId="3549C136" w14:textId="77777777" w:rsidR="00AE6044" w:rsidRPr="00C73974" w:rsidRDefault="00AE6044" w:rsidP="00BA43CC">
      <w:pPr>
        <w:ind w:left="567" w:hanging="567"/>
        <w:rPr>
          <w:rFonts w:ascii="Times New Roman" w:hAnsi="Times New Roman"/>
          <w:b/>
          <w:szCs w:val="22"/>
          <w:lang w:val="lv"/>
        </w:rPr>
      </w:pPr>
      <w:r w:rsidRPr="00E03C02">
        <w:rPr>
          <w:rFonts w:ascii="Times New Roman" w:hAnsi="Times New Roman"/>
          <w:b/>
          <w:bCs/>
          <w:szCs w:val="22"/>
          <w:highlight w:val="lightGray"/>
          <w:lang w:val="lv"/>
        </w:rPr>
        <w:t>12.</w:t>
      </w:r>
      <w:r w:rsidRPr="00E03C02">
        <w:rPr>
          <w:rFonts w:ascii="Times New Roman" w:hAnsi="Times New Roman"/>
          <w:b/>
          <w:bCs/>
          <w:szCs w:val="22"/>
          <w:lang w:val="lv"/>
        </w:rPr>
        <w:tab/>
      </w:r>
      <w:r w:rsidRPr="00E03C02">
        <w:rPr>
          <w:rFonts w:ascii="Times New Roman" w:hAnsi="Times New Roman"/>
          <w:b/>
          <w:bCs/>
          <w:szCs w:val="22"/>
          <w:lang w:val="lv"/>
        </w:rPr>
        <w:tab/>
        <w:t xml:space="preserve">Īpaši norādījumi atkritumu iznīcināšanai </w:t>
      </w:r>
    </w:p>
    <w:p w14:paraId="698609BC" w14:textId="77777777" w:rsidR="00AE6044" w:rsidRPr="00C73974" w:rsidRDefault="00AE6044" w:rsidP="00AE6044">
      <w:pPr>
        <w:rPr>
          <w:rFonts w:ascii="Times New Roman" w:hAnsi="Times New Roman"/>
          <w:szCs w:val="22"/>
          <w:lang w:val="lv"/>
        </w:rPr>
      </w:pPr>
    </w:p>
    <w:p w14:paraId="4DFCAD6A" w14:textId="25DBEE52" w:rsidR="00044CED" w:rsidRPr="00C73974" w:rsidRDefault="00044CED" w:rsidP="00044CED">
      <w:pPr>
        <w:rPr>
          <w:rFonts w:ascii="Times New Roman" w:hAnsi="Times New Roman"/>
          <w:szCs w:val="22"/>
          <w:lang w:val="lv"/>
        </w:rPr>
      </w:pPr>
      <w:r w:rsidRPr="00E03C02">
        <w:rPr>
          <w:rFonts w:ascii="Times New Roman" w:hAnsi="Times New Roman"/>
          <w:szCs w:val="22"/>
          <w:lang w:val="lv"/>
        </w:rPr>
        <w:t xml:space="preserve">Neizmest </w:t>
      </w:r>
      <w:r w:rsidR="008B40F4">
        <w:rPr>
          <w:rFonts w:ascii="Times New Roman" w:hAnsi="Times New Roman"/>
          <w:szCs w:val="22"/>
          <w:lang w:val="lv"/>
        </w:rPr>
        <w:t xml:space="preserve">veterinārās </w:t>
      </w:r>
      <w:r w:rsidRPr="00E03C02">
        <w:rPr>
          <w:rFonts w:ascii="Times New Roman" w:hAnsi="Times New Roman"/>
          <w:szCs w:val="22"/>
          <w:lang w:val="lv"/>
        </w:rPr>
        <w:t>zāles kanalizācijā vai kopā ar sadzīves atkritumiem.</w:t>
      </w:r>
    </w:p>
    <w:p w14:paraId="6A7E26CD" w14:textId="77777777" w:rsidR="00044CED" w:rsidRPr="00C73974" w:rsidRDefault="00044CED" w:rsidP="00355BBB">
      <w:pPr>
        <w:rPr>
          <w:rFonts w:ascii="Times New Roman" w:hAnsi="Times New Roman"/>
          <w:szCs w:val="22"/>
          <w:lang w:val="lv"/>
        </w:rPr>
      </w:pPr>
    </w:p>
    <w:p w14:paraId="72D12002" w14:textId="42D79ABE" w:rsidR="00585C1F" w:rsidRPr="00C73974" w:rsidRDefault="00585C1F" w:rsidP="00585C1F">
      <w:pPr>
        <w:rPr>
          <w:rFonts w:ascii="Times New Roman" w:hAnsi="Times New Roman"/>
          <w:szCs w:val="22"/>
          <w:lang w:val="lv"/>
        </w:rPr>
      </w:pPr>
      <w:r w:rsidRPr="00E03C02">
        <w:rPr>
          <w:rFonts w:ascii="Times New Roman" w:hAnsi="Times New Roman"/>
          <w:szCs w:val="22"/>
          <w:lang w:val="lv"/>
        </w:rPr>
        <w:t>Veterinārās zāles nedrīkst nonākt ūdenstilpēs, jo florfenikols var būt bīstams ūdens organismiem (zilaļģēm) un gruntsūdens organismiem.</w:t>
      </w:r>
    </w:p>
    <w:p w14:paraId="17B938A1" w14:textId="77777777" w:rsidR="006A4B25" w:rsidRPr="00C73974" w:rsidRDefault="006A4B25" w:rsidP="004F681A">
      <w:pPr>
        <w:rPr>
          <w:rFonts w:ascii="Times New Roman" w:hAnsi="Times New Roman"/>
          <w:szCs w:val="22"/>
          <w:lang w:val="lv"/>
        </w:rPr>
      </w:pPr>
    </w:p>
    <w:p w14:paraId="37BE2F1D" w14:textId="77777777" w:rsidR="004F681A" w:rsidRPr="00C73974" w:rsidRDefault="004F681A" w:rsidP="004F681A">
      <w:pPr>
        <w:rPr>
          <w:rFonts w:ascii="Times New Roman" w:hAnsi="Times New Roman"/>
          <w:szCs w:val="22"/>
          <w:lang w:val="lv"/>
        </w:rPr>
      </w:pPr>
      <w:r w:rsidRPr="00E03C02">
        <w:rPr>
          <w:rFonts w:ascii="Times New Roman" w:hAnsi="Times New Roman"/>
          <w:szCs w:val="22"/>
          <w:lang w:val="lv"/>
        </w:rPr>
        <w:t>Visu neizlietoto veterināro zāļu vai to atkritumu iznīcināšanai izmantot nevajadzīgo veterināro zāļu nodošanas shēmas saskaņā ar nacionālajām prasībām un jebkurām valsts atkritumu savākšanas sistēmām, kas piemērojamas attiecīgajām veterinārajām zālēm.</w:t>
      </w:r>
    </w:p>
    <w:p w14:paraId="16222EF9" w14:textId="77777777" w:rsidR="00A82E03" w:rsidRPr="00C73974" w:rsidRDefault="00A82E03" w:rsidP="004F681A">
      <w:pPr>
        <w:rPr>
          <w:rFonts w:ascii="Times New Roman" w:hAnsi="Times New Roman"/>
          <w:szCs w:val="22"/>
          <w:lang w:val="lv"/>
        </w:rPr>
      </w:pPr>
    </w:p>
    <w:p w14:paraId="3870CC37" w14:textId="2A9C0F8A" w:rsidR="00A82E03" w:rsidRPr="00C73974" w:rsidRDefault="00A82E03" w:rsidP="004F681A">
      <w:pPr>
        <w:rPr>
          <w:rFonts w:ascii="Times New Roman" w:hAnsi="Times New Roman"/>
          <w:szCs w:val="22"/>
          <w:lang w:val="lv"/>
        </w:rPr>
      </w:pPr>
      <w:r w:rsidRPr="00E03C02">
        <w:rPr>
          <w:rFonts w:ascii="Times New Roman" w:hAnsi="Times New Roman"/>
          <w:szCs w:val="22"/>
          <w:lang w:val="lv"/>
        </w:rPr>
        <w:t>Jautājiet savam veterinārārstam vai farmaceitam, kā atbrīvoties no nevajadzīgām veterinārajām zālēm.</w:t>
      </w:r>
    </w:p>
    <w:p w14:paraId="5A5737F0" w14:textId="77777777" w:rsidR="004F681A" w:rsidRPr="00C73974" w:rsidRDefault="004F681A" w:rsidP="004F681A">
      <w:pPr>
        <w:rPr>
          <w:rFonts w:ascii="Times New Roman" w:hAnsi="Times New Roman"/>
          <w:szCs w:val="22"/>
          <w:lang w:val="lv"/>
        </w:rPr>
      </w:pPr>
    </w:p>
    <w:p w14:paraId="24F0EEF8" w14:textId="77777777" w:rsidR="008F05D7" w:rsidRPr="00C73974" w:rsidRDefault="008F05D7" w:rsidP="004F681A">
      <w:pPr>
        <w:rPr>
          <w:rFonts w:ascii="Times New Roman" w:hAnsi="Times New Roman"/>
          <w:szCs w:val="22"/>
          <w:lang w:val="lv"/>
        </w:rPr>
      </w:pPr>
    </w:p>
    <w:p w14:paraId="5F09E9D9" w14:textId="77777777" w:rsidR="004F681A" w:rsidRPr="00C73974" w:rsidRDefault="004F681A" w:rsidP="004F681A">
      <w:pPr>
        <w:rPr>
          <w:rFonts w:ascii="Times New Roman" w:hAnsi="Times New Roman"/>
          <w:b/>
          <w:bCs/>
          <w:szCs w:val="22"/>
          <w:lang w:val="lv"/>
        </w:rPr>
      </w:pPr>
      <w:r w:rsidRPr="00E03C02">
        <w:rPr>
          <w:rFonts w:ascii="Times New Roman" w:hAnsi="Times New Roman"/>
          <w:b/>
          <w:bCs/>
          <w:szCs w:val="22"/>
          <w:highlight w:val="lightGray"/>
          <w:lang w:val="lv"/>
        </w:rPr>
        <w:t>13.</w:t>
      </w:r>
      <w:r w:rsidRPr="00E03C02">
        <w:rPr>
          <w:rFonts w:ascii="Times New Roman" w:hAnsi="Times New Roman"/>
          <w:b/>
          <w:bCs/>
          <w:szCs w:val="22"/>
          <w:lang w:val="lv"/>
        </w:rPr>
        <w:tab/>
        <w:t>Veterināro zāļu klasifikācija</w:t>
      </w:r>
    </w:p>
    <w:p w14:paraId="1A5D06BF" w14:textId="77777777" w:rsidR="00AE6044" w:rsidRPr="00C73974" w:rsidRDefault="00AE6044" w:rsidP="00AE6044">
      <w:pPr>
        <w:rPr>
          <w:rFonts w:ascii="Times New Roman" w:hAnsi="Times New Roman"/>
          <w:szCs w:val="22"/>
          <w:lang w:val="lv"/>
        </w:rPr>
      </w:pPr>
    </w:p>
    <w:p w14:paraId="1F629FB7" w14:textId="4999DDC2" w:rsidR="00676429" w:rsidRPr="00C73974" w:rsidRDefault="008F595B" w:rsidP="008F595B">
      <w:pPr>
        <w:rPr>
          <w:rFonts w:ascii="Times New Roman" w:hAnsi="Times New Roman"/>
          <w:bCs/>
          <w:szCs w:val="22"/>
          <w:lang w:val="lv"/>
        </w:rPr>
      </w:pPr>
      <w:r w:rsidRPr="00E03C02">
        <w:rPr>
          <w:rFonts w:ascii="Times New Roman" w:hAnsi="Times New Roman"/>
          <w:szCs w:val="22"/>
          <w:lang w:val="lv"/>
        </w:rPr>
        <w:t>Recepšu veterinārās zāles.</w:t>
      </w:r>
    </w:p>
    <w:p w14:paraId="0E06C011" w14:textId="77777777" w:rsidR="004F681A" w:rsidRPr="00C73974" w:rsidRDefault="004F681A" w:rsidP="00AE6044">
      <w:pPr>
        <w:rPr>
          <w:rFonts w:ascii="Times New Roman" w:hAnsi="Times New Roman"/>
          <w:bCs/>
          <w:szCs w:val="22"/>
          <w:lang w:val="lv"/>
        </w:rPr>
      </w:pPr>
    </w:p>
    <w:p w14:paraId="5A6CA5FB" w14:textId="77777777" w:rsidR="008F05D7" w:rsidRPr="00C73974" w:rsidRDefault="008F05D7" w:rsidP="00AE6044">
      <w:pPr>
        <w:rPr>
          <w:rFonts w:ascii="Times New Roman" w:hAnsi="Times New Roman"/>
          <w:bCs/>
          <w:szCs w:val="22"/>
          <w:lang w:val="lv"/>
        </w:rPr>
      </w:pPr>
    </w:p>
    <w:p w14:paraId="3403160E" w14:textId="77777777" w:rsidR="004F681A" w:rsidRPr="00E03C02" w:rsidRDefault="004F681A" w:rsidP="00AE6044">
      <w:pPr>
        <w:rPr>
          <w:rFonts w:ascii="Times New Roman" w:hAnsi="Times New Roman"/>
          <w:bCs/>
          <w:szCs w:val="22"/>
        </w:rPr>
      </w:pPr>
      <w:r w:rsidRPr="00E03C02">
        <w:rPr>
          <w:rFonts w:ascii="Times New Roman" w:hAnsi="Times New Roman"/>
          <w:b/>
          <w:bCs/>
          <w:szCs w:val="22"/>
          <w:highlight w:val="lightGray"/>
          <w:lang w:val="lv"/>
        </w:rPr>
        <w:t>14</w:t>
      </w:r>
      <w:r w:rsidRPr="00E03C02">
        <w:rPr>
          <w:rFonts w:ascii="Times New Roman" w:hAnsi="Times New Roman"/>
          <w:b/>
          <w:bCs/>
          <w:szCs w:val="22"/>
          <w:lang w:val="lv"/>
        </w:rPr>
        <w:t>.</w:t>
      </w:r>
      <w:r w:rsidRPr="00E03C02">
        <w:rPr>
          <w:rFonts w:ascii="Times New Roman" w:hAnsi="Times New Roman"/>
          <w:szCs w:val="22"/>
          <w:lang w:val="lv"/>
        </w:rPr>
        <w:t xml:space="preserve"> </w:t>
      </w:r>
      <w:r w:rsidRPr="00E03C02">
        <w:rPr>
          <w:rFonts w:ascii="Times New Roman" w:hAnsi="Times New Roman"/>
          <w:szCs w:val="22"/>
          <w:lang w:val="lv"/>
        </w:rPr>
        <w:tab/>
      </w:r>
      <w:r w:rsidRPr="00E03C02">
        <w:rPr>
          <w:rFonts w:ascii="Times New Roman" w:hAnsi="Times New Roman"/>
          <w:b/>
          <w:bCs/>
          <w:szCs w:val="22"/>
          <w:lang w:val="lv"/>
        </w:rPr>
        <w:t>Tirdzniecības atļaujas numuri un iepakojuma lielumi</w:t>
      </w:r>
    </w:p>
    <w:p w14:paraId="7571F4AB" w14:textId="77777777" w:rsidR="004F681A" w:rsidRPr="00E03C02" w:rsidRDefault="004F681A" w:rsidP="00AE6044">
      <w:pPr>
        <w:rPr>
          <w:rFonts w:ascii="Times New Roman" w:hAnsi="Times New Roman"/>
          <w:szCs w:val="22"/>
        </w:rPr>
      </w:pPr>
    </w:p>
    <w:p w14:paraId="4E7D251E" w14:textId="77777777" w:rsidR="00F3690E" w:rsidRDefault="00F3690E" w:rsidP="008F595B">
      <w:pPr>
        <w:rPr>
          <w:rFonts w:ascii="Times New Roman" w:hAnsi="Times New Roman"/>
          <w:szCs w:val="22"/>
          <w:lang w:val="lv"/>
        </w:rPr>
      </w:pPr>
      <w:r w:rsidRPr="00F3690E">
        <w:rPr>
          <w:rFonts w:ascii="Times New Roman" w:hAnsi="Times New Roman"/>
          <w:szCs w:val="22"/>
          <w:lang w:val="lv"/>
        </w:rPr>
        <w:t>V/DCP/24/0023</w:t>
      </w:r>
    </w:p>
    <w:p w14:paraId="2394C3C6" w14:textId="77777777" w:rsidR="00F3690E" w:rsidRDefault="00F3690E" w:rsidP="008F595B">
      <w:pPr>
        <w:rPr>
          <w:rFonts w:ascii="Times New Roman" w:hAnsi="Times New Roman"/>
          <w:szCs w:val="22"/>
          <w:lang w:val="lv"/>
        </w:rPr>
      </w:pPr>
    </w:p>
    <w:p w14:paraId="2FC43F4E" w14:textId="3205CCF6" w:rsidR="008F595B" w:rsidRPr="00F3690E" w:rsidRDefault="008F595B" w:rsidP="008F595B">
      <w:pPr>
        <w:rPr>
          <w:rFonts w:ascii="Times New Roman" w:hAnsi="Times New Roman"/>
          <w:szCs w:val="22"/>
          <w:lang w:val="lv"/>
        </w:rPr>
      </w:pPr>
      <w:r w:rsidRPr="00E03C02">
        <w:rPr>
          <w:rFonts w:ascii="Times New Roman" w:hAnsi="Times New Roman"/>
          <w:szCs w:val="22"/>
          <w:lang w:val="lv"/>
        </w:rPr>
        <w:t xml:space="preserve">Balta, taisnstūrveida 1 litra </w:t>
      </w:r>
      <w:r w:rsidR="008B40F4">
        <w:rPr>
          <w:rFonts w:ascii="Times New Roman" w:hAnsi="Times New Roman"/>
          <w:szCs w:val="22"/>
          <w:lang w:val="lv"/>
        </w:rPr>
        <w:t>AB</w:t>
      </w:r>
      <w:r w:rsidR="008B40F4" w:rsidRPr="00E03C02">
        <w:rPr>
          <w:rFonts w:ascii="Times New Roman" w:hAnsi="Times New Roman"/>
          <w:szCs w:val="22"/>
          <w:lang w:val="lv"/>
        </w:rPr>
        <w:t xml:space="preserve">PE </w:t>
      </w:r>
      <w:r w:rsidRPr="00E03C02">
        <w:rPr>
          <w:rFonts w:ascii="Times New Roman" w:hAnsi="Times New Roman"/>
          <w:szCs w:val="22"/>
          <w:lang w:val="lv"/>
        </w:rPr>
        <w:t xml:space="preserve">pudele, kas noslēgta ar baltu aizzīmogojamu, uzskrūvējamu vāciņu ar </w:t>
      </w:r>
      <w:r w:rsidR="008B40F4">
        <w:rPr>
          <w:rFonts w:ascii="Times New Roman" w:hAnsi="Times New Roman"/>
          <w:szCs w:val="22"/>
          <w:lang w:val="lv"/>
        </w:rPr>
        <w:t>ZB</w:t>
      </w:r>
      <w:r w:rsidR="008B40F4" w:rsidRPr="00E03C02">
        <w:rPr>
          <w:rFonts w:ascii="Times New Roman" w:hAnsi="Times New Roman"/>
          <w:szCs w:val="22"/>
          <w:lang w:val="lv"/>
        </w:rPr>
        <w:t xml:space="preserve">PE </w:t>
      </w:r>
      <w:r w:rsidRPr="00E03C02">
        <w:rPr>
          <w:rFonts w:ascii="Times New Roman" w:hAnsi="Times New Roman"/>
          <w:szCs w:val="22"/>
          <w:lang w:val="lv"/>
        </w:rPr>
        <w:t xml:space="preserve">ieliktni ar vairākām kārtām. </w:t>
      </w:r>
    </w:p>
    <w:p w14:paraId="16BD5E7E" w14:textId="77777777" w:rsidR="004F681A" w:rsidRPr="00F3690E" w:rsidRDefault="004F681A" w:rsidP="00AE6044">
      <w:pPr>
        <w:rPr>
          <w:rFonts w:ascii="Times New Roman" w:hAnsi="Times New Roman"/>
          <w:szCs w:val="22"/>
          <w:lang w:val="lv"/>
        </w:rPr>
      </w:pPr>
    </w:p>
    <w:p w14:paraId="4A483E8F" w14:textId="77777777" w:rsidR="008F05D7" w:rsidRPr="00F3690E" w:rsidRDefault="008F05D7" w:rsidP="00AE6044">
      <w:pPr>
        <w:rPr>
          <w:rFonts w:ascii="Times New Roman" w:hAnsi="Times New Roman"/>
          <w:szCs w:val="22"/>
          <w:lang w:val="lv"/>
        </w:rPr>
      </w:pPr>
    </w:p>
    <w:p w14:paraId="79DEC25D" w14:textId="77777777" w:rsidR="00AE6044" w:rsidRPr="00E03C02" w:rsidRDefault="00AE6044" w:rsidP="004F681A">
      <w:pPr>
        <w:rPr>
          <w:rFonts w:ascii="Times New Roman" w:hAnsi="Times New Roman"/>
          <w:szCs w:val="22"/>
        </w:rPr>
      </w:pPr>
      <w:r w:rsidRPr="00E03C02">
        <w:rPr>
          <w:rFonts w:ascii="Times New Roman" w:hAnsi="Times New Roman"/>
          <w:b/>
          <w:bCs/>
          <w:szCs w:val="22"/>
          <w:highlight w:val="lightGray"/>
          <w:lang w:val="lv"/>
        </w:rPr>
        <w:t>15.</w:t>
      </w:r>
      <w:r w:rsidRPr="00E03C02">
        <w:rPr>
          <w:rFonts w:ascii="Times New Roman" w:hAnsi="Times New Roman"/>
          <w:b/>
          <w:bCs/>
          <w:szCs w:val="22"/>
          <w:lang w:val="lv"/>
        </w:rPr>
        <w:tab/>
        <w:t>Datums, kad lietošanas instrukcija pēdējo reizi pārskatīta</w:t>
      </w:r>
    </w:p>
    <w:p w14:paraId="71D36BA2" w14:textId="77777777" w:rsidR="00AE6044" w:rsidRPr="00E03C02" w:rsidRDefault="00AE6044" w:rsidP="00AE6044">
      <w:pPr>
        <w:rPr>
          <w:rFonts w:ascii="Times New Roman" w:hAnsi="Times New Roman"/>
          <w:szCs w:val="22"/>
        </w:rPr>
      </w:pPr>
    </w:p>
    <w:p w14:paraId="56D51DD0" w14:textId="2217DEF4" w:rsidR="004F681A" w:rsidRPr="00E03C02" w:rsidRDefault="005D547A" w:rsidP="00AE6044">
      <w:pPr>
        <w:rPr>
          <w:rFonts w:ascii="Times New Roman" w:hAnsi="Times New Roman"/>
          <w:szCs w:val="22"/>
          <w:lang w:val="lv"/>
        </w:rPr>
      </w:pPr>
      <w:r>
        <w:rPr>
          <w:rFonts w:ascii="Times New Roman" w:hAnsi="Times New Roman"/>
          <w:szCs w:val="22"/>
          <w:lang w:val="lv"/>
        </w:rPr>
        <w:t>11/2024</w:t>
      </w:r>
    </w:p>
    <w:p w14:paraId="4843917F" w14:textId="77777777" w:rsidR="008F05D7" w:rsidRPr="00E03C02" w:rsidRDefault="008F05D7" w:rsidP="00AE6044">
      <w:pPr>
        <w:rPr>
          <w:rFonts w:ascii="Times New Roman" w:hAnsi="Times New Roman"/>
          <w:szCs w:val="22"/>
        </w:rPr>
      </w:pPr>
    </w:p>
    <w:p w14:paraId="48E5870F" w14:textId="77777777" w:rsidR="004F681A" w:rsidRPr="00E03C02" w:rsidRDefault="004F681A" w:rsidP="004F681A">
      <w:pPr>
        <w:rPr>
          <w:rFonts w:ascii="Times New Roman" w:hAnsi="Times New Roman"/>
          <w:szCs w:val="22"/>
        </w:rPr>
      </w:pPr>
      <w:r w:rsidRPr="00E03C02">
        <w:rPr>
          <w:rFonts w:ascii="Times New Roman" w:hAnsi="Times New Roman"/>
          <w:szCs w:val="22"/>
          <w:lang w:val="lv"/>
        </w:rPr>
        <w:t>Sīkāka informācija par šīm veterinārajām zālēm ir pieejama Savienības zāļu datubāzē (https://medicines.health.europa.eu/veterinary).</w:t>
      </w:r>
    </w:p>
    <w:p w14:paraId="287B23C4" w14:textId="77777777" w:rsidR="004F681A" w:rsidRPr="00E03C02" w:rsidRDefault="004F681A" w:rsidP="00AE6044">
      <w:pPr>
        <w:rPr>
          <w:rFonts w:ascii="Times New Roman" w:hAnsi="Times New Roman"/>
          <w:szCs w:val="22"/>
        </w:rPr>
      </w:pPr>
    </w:p>
    <w:p w14:paraId="7E470A00" w14:textId="77777777" w:rsidR="008F05D7" w:rsidRPr="00E03C02" w:rsidRDefault="008F05D7" w:rsidP="00AE6044">
      <w:pPr>
        <w:rPr>
          <w:rFonts w:ascii="Times New Roman" w:hAnsi="Times New Roman"/>
          <w:szCs w:val="22"/>
        </w:rPr>
      </w:pPr>
    </w:p>
    <w:p w14:paraId="1717DD76" w14:textId="77777777" w:rsidR="00A85802" w:rsidRPr="00E03C02" w:rsidRDefault="004F681A" w:rsidP="004F681A">
      <w:pPr>
        <w:rPr>
          <w:rFonts w:ascii="Times New Roman" w:hAnsi="Times New Roman"/>
          <w:b/>
          <w:szCs w:val="22"/>
        </w:rPr>
      </w:pPr>
      <w:r w:rsidRPr="00E03C02">
        <w:rPr>
          <w:rFonts w:ascii="Times New Roman" w:hAnsi="Times New Roman"/>
          <w:b/>
          <w:bCs/>
          <w:szCs w:val="22"/>
          <w:highlight w:val="lightGray"/>
          <w:lang w:val="lv"/>
        </w:rPr>
        <w:t>16.</w:t>
      </w:r>
      <w:r w:rsidRPr="00E03C02">
        <w:rPr>
          <w:rFonts w:ascii="Times New Roman" w:hAnsi="Times New Roman"/>
          <w:b/>
          <w:bCs/>
          <w:szCs w:val="22"/>
          <w:lang w:val="lv"/>
        </w:rPr>
        <w:tab/>
        <w:t xml:space="preserve">Kontaktinformācija </w:t>
      </w:r>
    </w:p>
    <w:p w14:paraId="0997C7BF" w14:textId="77777777" w:rsidR="00A85802" w:rsidRPr="00E03C02" w:rsidRDefault="00A85802" w:rsidP="00A85802">
      <w:pPr>
        <w:rPr>
          <w:rFonts w:ascii="Times New Roman" w:hAnsi="Times New Roman"/>
          <w:szCs w:val="22"/>
        </w:rPr>
      </w:pPr>
    </w:p>
    <w:p w14:paraId="1ED68FA1" w14:textId="165CCD50" w:rsidR="00A85802" w:rsidRPr="00E03C02" w:rsidRDefault="00A85802" w:rsidP="00A85802">
      <w:pPr>
        <w:rPr>
          <w:rFonts w:ascii="Times New Roman" w:hAnsi="Times New Roman"/>
          <w:iCs/>
          <w:szCs w:val="22"/>
        </w:rPr>
      </w:pPr>
      <w:r w:rsidRPr="00E03C02">
        <w:rPr>
          <w:rFonts w:ascii="Times New Roman" w:hAnsi="Times New Roman"/>
          <w:szCs w:val="22"/>
          <w:u w:val="single"/>
          <w:lang w:val="lv"/>
        </w:rPr>
        <w:t>Tirdzniecības atļaujas turētājs:</w:t>
      </w:r>
    </w:p>
    <w:p w14:paraId="2850D188" w14:textId="77777777" w:rsidR="00A85802" w:rsidRPr="00E03C02" w:rsidRDefault="00A85802" w:rsidP="00A85802">
      <w:pPr>
        <w:rPr>
          <w:rFonts w:ascii="Times New Roman" w:hAnsi="Times New Roman"/>
          <w:szCs w:val="22"/>
        </w:rPr>
      </w:pPr>
      <w:r w:rsidRPr="00E03C02">
        <w:rPr>
          <w:rFonts w:ascii="Times New Roman" w:hAnsi="Times New Roman"/>
          <w:szCs w:val="22"/>
          <w:lang w:val="lv"/>
        </w:rPr>
        <w:t>Huvepharma NV</w:t>
      </w:r>
    </w:p>
    <w:p w14:paraId="3F83112B" w14:textId="77777777" w:rsidR="00A85802" w:rsidRPr="00E03C02" w:rsidRDefault="00A85802" w:rsidP="00A85802">
      <w:pPr>
        <w:rPr>
          <w:rFonts w:ascii="Times New Roman" w:hAnsi="Times New Roman"/>
          <w:szCs w:val="22"/>
        </w:rPr>
      </w:pPr>
      <w:r w:rsidRPr="00E03C02">
        <w:rPr>
          <w:rFonts w:ascii="Times New Roman" w:hAnsi="Times New Roman"/>
          <w:szCs w:val="22"/>
          <w:lang w:val="lv"/>
        </w:rPr>
        <w:t>Uitbreidingstraat 80</w:t>
      </w:r>
    </w:p>
    <w:p w14:paraId="22367265" w14:textId="77777777" w:rsidR="00A85802" w:rsidRPr="00E03C02" w:rsidRDefault="00A85802" w:rsidP="00A85802">
      <w:pPr>
        <w:rPr>
          <w:rFonts w:ascii="Times New Roman" w:hAnsi="Times New Roman"/>
          <w:szCs w:val="22"/>
        </w:rPr>
      </w:pPr>
      <w:r w:rsidRPr="00E03C02">
        <w:rPr>
          <w:rFonts w:ascii="Times New Roman" w:hAnsi="Times New Roman"/>
          <w:szCs w:val="22"/>
          <w:lang w:val="lv"/>
        </w:rPr>
        <w:t>2600 Antwerp</w:t>
      </w:r>
    </w:p>
    <w:p w14:paraId="1DCF4304" w14:textId="77777777" w:rsidR="00A85802" w:rsidRPr="00E03C02" w:rsidRDefault="00A85802" w:rsidP="00A85802">
      <w:pPr>
        <w:rPr>
          <w:rFonts w:ascii="Times New Roman" w:hAnsi="Times New Roman"/>
          <w:szCs w:val="22"/>
        </w:rPr>
      </w:pPr>
      <w:r w:rsidRPr="00E03C02">
        <w:rPr>
          <w:rFonts w:ascii="Times New Roman" w:hAnsi="Times New Roman"/>
          <w:szCs w:val="22"/>
          <w:lang w:val="lv"/>
        </w:rPr>
        <w:t>Beļģija</w:t>
      </w:r>
    </w:p>
    <w:p w14:paraId="3A1FFC25" w14:textId="77777777" w:rsidR="00A85802" w:rsidRPr="00E03C02" w:rsidRDefault="00A85802" w:rsidP="00A85802">
      <w:pPr>
        <w:rPr>
          <w:rFonts w:ascii="Times New Roman" w:hAnsi="Times New Roman"/>
          <w:szCs w:val="22"/>
        </w:rPr>
      </w:pPr>
    </w:p>
    <w:p w14:paraId="7818F6D2" w14:textId="77777777" w:rsidR="00A85802" w:rsidRPr="00E03C02" w:rsidRDefault="00A85802" w:rsidP="004F681A">
      <w:pPr>
        <w:rPr>
          <w:rFonts w:ascii="Times New Roman" w:hAnsi="Times New Roman"/>
          <w:bCs/>
          <w:szCs w:val="22"/>
          <w:u w:val="single"/>
        </w:rPr>
      </w:pPr>
      <w:r w:rsidRPr="00E03C02">
        <w:rPr>
          <w:rFonts w:ascii="Times New Roman" w:hAnsi="Times New Roman"/>
          <w:szCs w:val="22"/>
          <w:u w:val="single"/>
          <w:lang w:val="lv"/>
        </w:rPr>
        <w:t>Par sērijas izlaidi atbildīgais ražotājs</w:t>
      </w:r>
      <w:r w:rsidRPr="00E03C02">
        <w:rPr>
          <w:rFonts w:ascii="Times New Roman" w:hAnsi="Times New Roman"/>
          <w:szCs w:val="22"/>
          <w:lang w:val="lv"/>
        </w:rPr>
        <w:t>:</w:t>
      </w:r>
    </w:p>
    <w:p w14:paraId="70C1DF41" w14:textId="77777777" w:rsidR="00A85802" w:rsidRPr="00E03C02" w:rsidRDefault="00A85802" w:rsidP="00A85802">
      <w:pPr>
        <w:rPr>
          <w:rFonts w:ascii="Times New Roman" w:hAnsi="Times New Roman"/>
          <w:szCs w:val="22"/>
        </w:rPr>
      </w:pPr>
      <w:r w:rsidRPr="00E03C02">
        <w:rPr>
          <w:rFonts w:ascii="Times New Roman" w:hAnsi="Times New Roman"/>
          <w:szCs w:val="22"/>
          <w:lang w:val="lv"/>
        </w:rPr>
        <w:t xml:space="preserve">Biovet JSC </w:t>
      </w:r>
    </w:p>
    <w:p w14:paraId="589EC250" w14:textId="77777777" w:rsidR="00A85802" w:rsidRPr="00E03C02" w:rsidRDefault="00A85802" w:rsidP="00A85802">
      <w:pPr>
        <w:rPr>
          <w:rFonts w:ascii="Times New Roman" w:hAnsi="Times New Roman"/>
          <w:szCs w:val="22"/>
        </w:rPr>
      </w:pPr>
      <w:r w:rsidRPr="00E03C02">
        <w:rPr>
          <w:rFonts w:ascii="Times New Roman" w:hAnsi="Times New Roman"/>
          <w:szCs w:val="22"/>
          <w:lang w:val="lv"/>
        </w:rPr>
        <w:t xml:space="preserve">39 Petar Rakov Str </w:t>
      </w:r>
    </w:p>
    <w:p w14:paraId="5D916116" w14:textId="77777777" w:rsidR="00A85802" w:rsidRPr="00E03C02" w:rsidRDefault="00A85802" w:rsidP="00A85802">
      <w:pPr>
        <w:rPr>
          <w:rFonts w:ascii="Times New Roman" w:hAnsi="Times New Roman"/>
          <w:szCs w:val="22"/>
        </w:rPr>
      </w:pPr>
      <w:r w:rsidRPr="00E03C02">
        <w:rPr>
          <w:rFonts w:ascii="Times New Roman" w:hAnsi="Times New Roman"/>
          <w:szCs w:val="22"/>
          <w:lang w:val="lv"/>
        </w:rPr>
        <w:t xml:space="preserve">4550 Pesthera </w:t>
      </w:r>
    </w:p>
    <w:p w14:paraId="2D4663A8" w14:textId="77777777" w:rsidR="00A85802" w:rsidRPr="00E03C02" w:rsidRDefault="00A85802" w:rsidP="00A85802">
      <w:pPr>
        <w:rPr>
          <w:rFonts w:ascii="Times New Roman" w:hAnsi="Times New Roman"/>
          <w:szCs w:val="22"/>
        </w:rPr>
      </w:pPr>
      <w:r w:rsidRPr="00E03C02">
        <w:rPr>
          <w:rFonts w:ascii="Times New Roman" w:hAnsi="Times New Roman"/>
          <w:szCs w:val="22"/>
          <w:lang w:val="lv"/>
        </w:rPr>
        <w:lastRenderedPageBreak/>
        <w:t>Bulgārija</w:t>
      </w:r>
    </w:p>
    <w:p w14:paraId="48AA3C0A" w14:textId="5320F892" w:rsidR="006235F7" w:rsidRPr="00E03C02" w:rsidRDefault="003E7A59" w:rsidP="00A85802">
      <w:pPr>
        <w:rPr>
          <w:rFonts w:ascii="Times New Roman" w:hAnsi="Times New Roman"/>
          <w:szCs w:val="22"/>
        </w:rPr>
      </w:pPr>
      <w:hyperlink r:id="rId14" w:history="1"/>
    </w:p>
    <w:p w14:paraId="10444BD5" w14:textId="77777777" w:rsidR="008F05D7" w:rsidRPr="00E03C02" w:rsidRDefault="008F05D7" w:rsidP="008F05D7">
      <w:pPr>
        <w:tabs>
          <w:tab w:val="left" w:pos="567"/>
        </w:tabs>
        <w:spacing w:line="260" w:lineRule="exact"/>
        <w:rPr>
          <w:rFonts w:ascii="Times New Roman" w:hAnsi="Times New Roman"/>
          <w:bCs/>
          <w:szCs w:val="22"/>
          <w:lang w:val="lv"/>
        </w:rPr>
      </w:pPr>
      <w:r w:rsidRPr="00E03C02">
        <w:rPr>
          <w:rFonts w:ascii="Times New Roman" w:hAnsi="Times New Roman"/>
          <w:szCs w:val="22"/>
          <w:u w:val="single"/>
          <w:lang w:val="lv"/>
        </w:rPr>
        <w:t>Vietējie pārstāvji un kontaktinformācija, lai ziņotu par iespējamām blakusparādībām:</w:t>
      </w:r>
    </w:p>
    <w:p w14:paraId="271DE640" w14:textId="77777777" w:rsidR="008F05D7" w:rsidRPr="00E03C02" w:rsidRDefault="008F05D7" w:rsidP="008F05D7">
      <w:pPr>
        <w:ind w:right="-2"/>
        <w:rPr>
          <w:rFonts w:ascii="Times New Roman" w:hAnsi="Times New Roman"/>
          <w:szCs w:val="22"/>
          <w:lang w:val="lv-LV"/>
        </w:rPr>
      </w:pPr>
      <w:r w:rsidRPr="00E03C02">
        <w:rPr>
          <w:rFonts w:ascii="Times New Roman" w:hAnsi="Times New Roman"/>
          <w:szCs w:val="22"/>
          <w:lang w:val="lv-LV"/>
        </w:rPr>
        <w:t>OÜ Zoovetvaru</w:t>
      </w:r>
    </w:p>
    <w:p w14:paraId="4116DDBF" w14:textId="77777777" w:rsidR="008F05D7" w:rsidRPr="00E03C02" w:rsidRDefault="008F05D7" w:rsidP="008F05D7">
      <w:pPr>
        <w:ind w:right="-2"/>
        <w:rPr>
          <w:rFonts w:ascii="Times New Roman" w:hAnsi="Times New Roman"/>
          <w:szCs w:val="22"/>
          <w:lang w:val="lv-LV"/>
        </w:rPr>
      </w:pPr>
      <w:r w:rsidRPr="00E03C02">
        <w:rPr>
          <w:rFonts w:ascii="Times New Roman" w:hAnsi="Times New Roman"/>
          <w:szCs w:val="22"/>
          <w:lang w:val="lv-LV"/>
        </w:rPr>
        <w:t>Uusaru 5</w:t>
      </w:r>
    </w:p>
    <w:p w14:paraId="2545C094" w14:textId="77777777" w:rsidR="008F05D7" w:rsidRPr="00E03C02" w:rsidRDefault="008F05D7" w:rsidP="008F05D7">
      <w:pPr>
        <w:ind w:right="-2"/>
        <w:rPr>
          <w:rFonts w:ascii="Times New Roman" w:hAnsi="Times New Roman"/>
          <w:szCs w:val="22"/>
          <w:lang w:val="lv-LV"/>
        </w:rPr>
      </w:pPr>
      <w:r w:rsidRPr="00E03C02">
        <w:rPr>
          <w:rFonts w:ascii="Times New Roman" w:hAnsi="Times New Roman"/>
          <w:szCs w:val="22"/>
          <w:lang w:val="lv-LV"/>
        </w:rPr>
        <w:t>Saue 76505</w:t>
      </w:r>
    </w:p>
    <w:p w14:paraId="7FF9BF95" w14:textId="77777777" w:rsidR="008F05D7" w:rsidRPr="00E03C02" w:rsidRDefault="008F05D7" w:rsidP="008F05D7">
      <w:pPr>
        <w:ind w:right="-2"/>
        <w:rPr>
          <w:rFonts w:ascii="Times New Roman" w:hAnsi="Times New Roman"/>
          <w:szCs w:val="22"/>
          <w:lang w:val="lv-LV"/>
        </w:rPr>
      </w:pPr>
      <w:r w:rsidRPr="00E03C02">
        <w:rPr>
          <w:rFonts w:ascii="Times New Roman" w:hAnsi="Times New Roman"/>
          <w:szCs w:val="22"/>
          <w:lang w:val="lv-LV"/>
        </w:rPr>
        <w:t>Igaunija</w:t>
      </w:r>
    </w:p>
    <w:p w14:paraId="2B37C4D2" w14:textId="77777777" w:rsidR="008F05D7" w:rsidRPr="00E03C02" w:rsidRDefault="008F05D7" w:rsidP="008F05D7">
      <w:pPr>
        <w:tabs>
          <w:tab w:val="left" w:pos="1296"/>
        </w:tabs>
        <w:rPr>
          <w:rFonts w:ascii="Times New Roman" w:hAnsi="Times New Roman"/>
          <w:szCs w:val="22"/>
        </w:rPr>
      </w:pPr>
      <w:r w:rsidRPr="00E03C02">
        <w:rPr>
          <w:rFonts w:ascii="Times New Roman" w:hAnsi="Times New Roman"/>
          <w:szCs w:val="22"/>
        </w:rPr>
        <w:t>Tel: +372 6 709 006</w:t>
      </w:r>
    </w:p>
    <w:p w14:paraId="1586725A" w14:textId="77777777" w:rsidR="008F05D7" w:rsidRPr="00E03C02" w:rsidRDefault="008F05D7" w:rsidP="008F05D7">
      <w:pPr>
        <w:tabs>
          <w:tab w:val="left" w:pos="1296"/>
        </w:tabs>
        <w:rPr>
          <w:rFonts w:ascii="Times New Roman" w:hAnsi="Times New Roman"/>
          <w:szCs w:val="22"/>
        </w:rPr>
      </w:pPr>
      <w:r w:rsidRPr="00E03C02">
        <w:rPr>
          <w:rFonts w:ascii="Times New Roman" w:hAnsi="Times New Roman"/>
          <w:szCs w:val="22"/>
        </w:rPr>
        <w:t xml:space="preserve">E-mail: </w:t>
      </w:r>
      <w:hyperlink r:id="rId15" w:history="1">
        <w:r w:rsidRPr="00E03C02">
          <w:rPr>
            <w:rFonts w:ascii="Times New Roman" w:hAnsi="Times New Roman"/>
            <w:color w:val="0000FF"/>
            <w:szCs w:val="22"/>
            <w:u w:val="single"/>
          </w:rPr>
          <w:t>zoovet@zoovet.ee</w:t>
        </w:r>
      </w:hyperlink>
    </w:p>
    <w:p w14:paraId="60C54898" w14:textId="77777777" w:rsidR="006E2A11" w:rsidRPr="00E03C02" w:rsidRDefault="006E2A11" w:rsidP="00AE6044">
      <w:pPr>
        <w:rPr>
          <w:rFonts w:ascii="Times New Roman" w:hAnsi="Times New Roman"/>
          <w:szCs w:val="22"/>
        </w:rPr>
      </w:pPr>
    </w:p>
    <w:p w14:paraId="520261CC" w14:textId="77777777" w:rsidR="008F05D7" w:rsidRPr="00E03C02" w:rsidRDefault="008F05D7" w:rsidP="00AE6044">
      <w:pPr>
        <w:rPr>
          <w:rFonts w:ascii="Times New Roman" w:hAnsi="Times New Roman"/>
          <w:szCs w:val="22"/>
        </w:rPr>
      </w:pPr>
    </w:p>
    <w:p w14:paraId="586F8735" w14:textId="77777777" w:rsidR="00AE6044" w:rsidRPr="00E03C02" w:rsidRDefault="00AE6044" w:rsidP="00173334">
      <w:pPr>
        <w:rPr>
          <w:rFonts w:ascii="Times New Roman" w:hAnsi="Times New Roman"/>
          <w:szCs w:val="22"/>
        </w:rPr>
      </w:pPr>
      <w:r w:rsidRPr="00E03C02">
        <w:rPr>
          <w:rFonts w:ascii="Times New Roman" w:hAnsi="Times New Roman"/>
          <w:b/>
          <w:bCs/>
          <w:szCs w:val="22"/>
          <w:highlight w:val="lightGray"/>
          <w:lang w:val="lv"/>
        </w:rPr>
        <w:t>17.</w:t>
      </w:r>
      <w:r w:rsidRPr="00E03C02">
        <w:rPr>
          <w:rFonts w:ascii="Times New Roman" w:hAnsi="Times New Roman"/>
          <w:b/>
          <w:bCs/>
          <w:szCs w:val="22"/>
          <w:lang w:val="lv"/>
        </w:rPr>
        <w:tab/>
        <w:t>Cita informācija</w:t>
      </w:r>
    </w:p>
    <w:p w14:paraId="49A2D5CB" w14:textId="77777777" w:rsidR="00AE6044" w:rsidRPr="00E03C02" w:rsidRDefault="00AE6044" w:rsidP="00AE6044">
      <w:pPr>
        <w:rPr>
          <w:rFonts w:ascii="Times New Roman" w:hAnsi="Times New Roman"/>
          <w:szCs w:val="22"/>
        </w:rPr>
      </w:pPr>
    </w:p>
    <w:p w14:paraId="0634E943" w14:textId="4F21EC1F" w:rsidR="00173334" w:rsidRPr="00C73974" w:rsidRDefault="00044CED">
      <w:pPr>
        <w:rPr>
          <w:rFonts w:ascii="Times New Roman" w:hAnsi="Times New Roman"/>
          <w:szCs w:val="22"/>
        </w:rPr>
      </w:pPr>
      <w:bookmarkStart w:id="10" w:name="_Hlk153801044"/>
      <w:r w:rsidRPr="00C73974">
        <w:rPr>
          <w:rFonts w:ascii="Times New Roman" w:hAnsi="Times New Roman"/>
          <w:szCs w:val="22"/>
          <w:lang w:val="lv"/>
        </w:rPr>
        <w:t>Florfenikols ir toksisks sauszemes augiem, zilaļģēm un gruntsūdens organismiem</w:t>
      </w:r>
      <w:bookmarkEnd w:id="10"/>
      <w:r w:rsidRPr="00C73974">
        <w:rPr>
          <w:rFonts w:ascii="Times New Roman" w:hAnsi="Times New Roman"/>
          <w:szCs w:val="22"/>
          <w:lang w:val="lv"/>
        </w:rPr>
        <w:t>.</w:t>
      </w:r>
    </w:p>
    <w:sectPr w:rsidR="00173334" w:rsidRPr="00C73974" w:rsidSect="004915D1">
      <w:footerReference w:type="even" r:id="rId16"/>
      <w:footerReference w:type="default" r:id="rId17"/>
      <w:type w:val="continuous"/>
      <w:pgSz w:w="11906" w:h="16838" w:code="9"/>
      <w:pgMar w:top="1134" w:right="1418" w:bottom="1134" w:left="1418" w:header="709" w:footer="427"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BDE34" w14:textId="77777777" w:rsidR="008063DB" w:rsidRDefault="008063DB" w:rsidP="00662A87">
      <w:r>
        <w:separator/>
      </w:r>
    </w:p>
  </w:endnote>
  <w:endnote w:type="continuationSeparator" w:id="0">
    <w:p w14:paraId="1FD29CCB" w14:textId="77777777" w:rsidR="008063DB" w:rsidRDefault="008063DB" w:rsidP="00662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4E93D" w14:textId="77777777" w:rsidR="00E921E7" w:rsidRDefault="00E921E7" w:rsidP="00BE7027">
    <w:pPr>
      <w:pStyle w:val="Footer"/>
      <w:framePr w:wrap="around" w:vAnchor="text" w:hAnchor="margin" w:xAlign="center" w:y="1"/>
      <w:rPr>
        <w:rStyle w:val="PageNumber"/>
      </w:rPr>
    </w:pPr>
    <w:r>
      <w:rPr>
        <w:rStyle w:val="PageNumber"/>
        <w:lang w:val="lv"/>
      </w:rPr>
      <w:fldChar w:fldCharType="begin"/>
    </w:r>
    <w:r>
      <w:rPr>
        <w:rStyle w:val="PageNumber"/>
        <w:lang w:val="lv"/>
      </w:rPr>
      <w:instrText xml:space="preserve">PAGE  </w:instrText>
    </w:r>
    <w:r>
      <w:rPr>
        <w:rStyle w:val="PageNumber"/>
        <w:lang w:val="lv"/>
      </w:rPr>
      <w:fldChar w:fldCharType="separate"/>
    </w:r>
    <w:r>
      <w:rPr>
        <w:rStyle w:val="PageNumber"/>
        <w:noProof/>
        <w:lang w:val="lv"/>
      </w:rPr>
      <w:t>4</w:t>
    </w:r>
    <w:r>
      <w:rPr>
        <w:rStyle w:val="PageNumber"/>
        <w:lang w:val="lv"/>
      </w:rPr>
      <w:fldChar w:fldCharType="end"/>
    </w:r>
  </w:p>
  <w:p w14:paraId="4134ACD1" w14:textId="77777777" w:rsidR="00E921E7" w:rsidRDefault="00E921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D774A" w14:textId="18F59F60" w:rsidR="00E921E7" w:rsidRPr="00AE6044" w:rsidRDefault="00E921E7" w:rsidP="00BE7027">
    <w:pPr>
      <w:pStyle w:val="Footer"/>
      <w:framePr w:wrap="around" w:vAnchor="text" w:hAnchor="margin" w:xAlign="center" w:y="1"/>
      <w:rPr>
        <w:rStyle w:val="PageNumber"/>
        <w:rFonts w:ascii="Times New Roman" w:hAnsi="Times New Roman"/>
      </w:rPr>
    </w:pPr>
    <w:r>
      <w:rPr>
        <w:rStyle w:val="PageNumber"/>
        <w:rFonts w:ascii="Times New Roman" w:hAnsi="Times New Roman"/>
        <w:lang w:val="lv"/>
      </w:rPr>
      <w:fldChar w:fldCharType="begin"/>
    </w:r>
    <w:r>
      <w:rPr>
        <w:rStyle w:val="PageNumber"/>
        <w:rFonts w:ascii="Times New Roman" w:hAnsi="Times New Roman"/>
        <w:lang w:val="lv"/>
      </w:rPr>
      <w:instrText xml:space="preserve">PAGE  </w:instrText>
    </w:r>
    <w:r>
      <w:rPr>
        <w:rStyle w:val="PageNumber"/>
        <w:rFonts w:ascii="Times New Roman" w:hAnsi="Times New Roman"/>
        <w:lang w:val="lv"/>
      </w:rPr>
      <w:fldChar w:fldCharType="separate"/>
    </w:r>
    <w:r>
      <w:rPr>
        <w:rStyle w:val="PageNumber"/>
        <w:rFonts w:ascii="Times New Roman" w:hAnsi="Times New Roman"/>
        <w:noProof/>
        <w:lang w:val="lv"/>
      </w:rPr>
      <w:t>2</w:t>
    </w:r>
    <w:r>
      <w:rPr>
        <w:rStyle w:val="PageNumber"/>
        <w:rFonts w:ascii="Times New Roman" w:hAnsi="Times New Roman"/>
        <w:lang w:val="lv"/>
      </w:rPr>
      <w:fldChar w:fldCharType="end"/>
    </w:r>
  </w:p>
  <w:p w14:paraId="212648F2" w14:textId="77777777" w:rsidR="00E921E7" w:rsidRPr="00AE6044" w:rsidRDefault="00E921E7">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56EA1" w14:textId="77777777" w:rsidR="008063DB" w:rsidRDefault="008063DB" w:rsidP="00662A87">
      <w:r>
        <w:separator/>
      </w:r>
    </w:p>
  </w:footnote>
  <w:footnote w:type="continuationSeparator" w:id="0">
    <w:p w14:paraId="0222B632" w14:textId="77777777" w:rsidR="008063DB" w:rsidRDefault="008063DB" w:rsidP="00662A87">
      <w:r>
        <w:continuationSeparator/>
      </w:r>
    </w:p>
  </w:footnote>
  <w:footnote w:id="1">
    <w:p w14:paraId="6D449626" w14:textId="42B0F9EE" w:rsidR="00E921E7" w:rsidRPr="00895F7D" w:rsidRDefault="00E921E7">
      <w:pPr>
        <w:pStyle w:val="FootnoteText"/>
      </w:pPr>
      <w:r>
        <w:rPr>
          <w:rStyle w:val="FootnoteReference"/>
          <w:lang w:val="lv"/>
        </w:rPr>
        <w:footnoteRef/>
      </w:r>
      <w:r>
        <w:rPr>
          <w:lang w:val="lv"/>
        </w:rPr>
        <w:t xml:space="preserve"> </w:t>
      </w:r>
      <w:r w:rsidRPr="00C73974">
        <w:rPr>
          <w:rFonts w:ascii="Times New Roman" w:hAnsi="Times New Roman"/>
          <w:sz w:val="22"/>
          <w:szCs w:val="22"/>
          <w:lang w:val="lv"/>
        </w:rPr>
        <w:t>Antimikrobiālo līdzekļu jomas konsultatīvo ad hoc ekspertu grupa</w:t>
      </w:r>
    </w:p>
  </w:footnote>
  <w:footnote w:id="2">
    <w:p w14:paraId="27F961B2" w14:textId="77777777" w:rsidR="006D077C" w:rsidRPr="00895F7D" w:rsidRDefault="006D077C" w:rsidP="006D077C">
      <w:pPr>
        <w:pStyle w:val="FootnoteText"/>
      </w:pPr>
      <w:r>
        <w:rPr>
          <w:rStyle w:val="FootnoteReference"/>
          <w:lang w:val="lv"/>
        </w:rPr>
        <w:footnoteRef/>
      </w:r>
      <w:r>
        <w:rPr>
          <w:lang w:val="lv"/>
        </w:rPr>
        <w:t xml:space="preserve"> </w:t>
      </w:r>
      <w:r w:rsidRPr="00FB54F4">
        <w:rPr>
          <w:rFonts w:ascii="Times New Roman" w:hAnsi="Times New Roman"/>
          <w:sz w:val="22"/>
          <w:szCs w:val="22"/>
          <w:lang w:val="lv"/>
        </w:rPr>
        <w:t>Antimikrobiālo līdzekļu jomas konsultatīvo ad hoc ekspertu grupa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E1BD6"/>
    <w:multiLevelType w:val="hybridMultilevel"/>
    <w:tmpl w:val="9FBC8A04"/>
    <w:lvl w:ilvl="0" w:tplc="EF8C9006">
      <w:start w:val="1"/>
      <w:numFmt w:val="decimal"/>
      <w:lvlText w:val="%1."/>
      <w:lvlJc w:val="left"/>
      <w:pPr>
        <w:ind w:left="1437" w:hanging="87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 w15:restartNumberingAfterBreak="0">
    <w:nsid w:val="3BB1483F"/>
    <w:multiLevelType w:val="hybridMultilevel"/>
    <w:tmpl w:val="DE0ACA06"/>
    <w:lvl w:ilvl="0" w:tplc="BDC6C916">
      <w:start w:val="1"/>
      <w:numFmt w:val="bullet"/>
      <w:lvlText w:val=""/>
      <w:lvlJc w:val="left"/>
      <w:pPr>
        <w:ind w:left="720" w:hanging="360"/>
      </w:pPr>
      <w:rPr>
        <w:rFonts w:ascii="Symbol" w:hAnsi="Symbol"/>
      </w:rPr>
    </w:lvl>
    <w:lvl w:ilvl="1" w:tplc="D7DCD630">
      <w:start w:val="1"/>
      <w:numFmt w:val="bullet"/>
      <w:lvlText w:val=""/>
      <w:lvlJc w:val="left"/>
      <w:pPr>
        <w:ind w:left="720" w:hanging="360"/>
      </w:pPr>
      <w:rPr>
        <w:rFonts w:ascii="Symbol" w:hAnsi="Symbol"/>
      </w:rPr>
    </w:lvl>
    <w:lvl w:ilvl="2" w:tplc="66924CB0">
      <w:start w:val="1"/>
      <w:numFmt w:val="bullet"/>
      <w:lvlText w:val=""/>
      <w:lvlJc w:val="left"/>
      <w:pPr>
        <w:ind w:left="720" w:hanging="360"/>
      </w:pPr>
      <w:rPr>
        <w:rFonts w:ascii="Symbol" w:hAnsi="Symbol"/>
      </w:rPr>
    </w:lvl>
    <w:lvl w:ilvl="3" w:tplc="81B44C5A">
      <w:start w:val="1"/>
      <w:numFmt w:val="bullet"/>
      <w:lvlText w:val=""/>
      <w:lvlJc w:val="left"/>
      <w:pPr>
        <w:ind w:left="720" w:hanging="360"/>
      </w:pPr>
      <w:rPr>
        <w:rFonts w:ascii="Symbol" w:hAnsi="Symbol"/>
      </w:rPr>
    </w:lvl>
    <w:lvl w:ilvl="4" w:tplc="8E3E487A">
      <w:start w:val="1"/>
      <w:numFmt w:val="bullet"/>
      <w:lvlText w:val=""/>
      <w:lvlJc w:val="left"/>
      <w:pPr>
        <w:ind w:left="720" w:hanging="360"/>
      </w:pPr>
      <w:rPr>
        <w:rFonts w:ascii="Symbol" w:hAnsi="Symbol"/>
      </w:rPr>
    </w:lvl>
    <w:lvl w:ilvl="5" w:tplc="F79CD4FA">
      <w:start w:val="1"/>
      <w:numFmt w:val="bullet"/>
      <w:lvlText w:val=""/>
      <w:lvlJc w:val="left"/>
      <w:pPr>
        <w:ind w:left="720" w:hanging="360"/>
      </w:pPr>
      <w:rPr>
        <w:rFonts w:ascii="Symbol" w:hAnsi="Symbol"/>
      </w:rPr>
    </w:lvl>
    <w:lvl w:ilvl="6" w:tplc="1048EB4E">
      <w:start w:val="1"/>
      <w:numFmt w:val="bullet"/>
      <w:lvlText w:val=""/>
      <w:lvlJc w:val="left"/>
      <w:pPr>
        <w:ind w:left="720" w:hanging="360"/>
      </w:pPr>
      <w:rPr>
        <w:rFonts w:ascii="Symbol" w:hAnsi="Symbol"/>
      </w:rPr>
    </w:lvl>
    <w:lvl w:ilvl="7" w:tplc="A5C05A34">
      <w:start w:val="1"/>
      <w:numFmt w:val="bullet"/>
      <w:lvlText w:val=""/>
      <w:lvlJc w:val="left"/>
      <w:pPr>
        <w:ind w:left="720" w:hanging="360"/>
      </w:pPr>
      <w:rPr>
        <w:rFonts w:ascii="Symbol" w:hAnsi="Symbol"/>
      </w:rPr>
    </w:lvl>
    <w:lvl w:ilvl="8" w:tplc="DFB4C074">
      <w:start w:val="1"/>
      <w:numFmt w:val="bullet"/>
      <w:lvlText w:val=""/>
      <w:lvlJc w:val="left"/>
      <w:pPr>
        <w:ind w:left="720" w:hanging="360"/>
      </w:pPr>
      <w:rPr>
        <w:rFonts w:ascii="Symbol" w:hAnsi="Symbol"/>
      </w:rPr>
    </w:lvl>
  </w:abstractNum>
  <w:abstractNum w:abstractNumId="2" w15:restartNumberingAfterBreak="0">
    <w:nsid w:val="5161609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99127484">
    <w:abstractNumId w:val="0"/>
  </w:num>
  <w:num w:numId="2" w16cid:durableId="43218486">
    <w:abstractNumId w:val="1"/>
  </w:num>
  <w:num w:numId="3" w16cid:durableId="888541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05A"/>
    <w:rsid w:val="000011CC"/>
    <w:rsid w:val="00002FF4"/>
    <w:rsid w:val="0000365C"/>
    <w:rsid w:val="00005022"/>
    <w:rsid w:val="00005284"/>
    <w:rsid w:val="00005BA4"/>
    <w:rsid w:val="00007FAF"/>
    <w:rsid w:val="000128E6"/>
    <w:rsid w:val="00013C4C"/>
    <w:rsid w:val="00021A25"/>
    <w:rsid w:val="00026110"/>
    <w:rsid w:val="000273E3"/>
    <w:rsid w:val="00030EAA"/>
    <w:rsid w:val="00031497"/>
    <w:rsid w:val="00036227"/>
    <w:rsid w:val="0004128E"/>
    <w:rsid w:val="00042ECD"/>
    <w:rsid w:val="00044CED"/>
    <w:rsid w:val="00046568"/>
    <w:rsid w:val="000478B7"/>
    <w:rsid w:val="0005151B"/>
    <w:rsid w:val="00051D36"/>
    <w:rsid w:val="00052D7B"/>
    <w:rsid w:val="00054556"/>
    <w:rsid w:val="00056046"/>
    <w:rsid w:val="00056513"/>
    <w:rsid w:val="0005677D"/>
    <w:rsid w:val="00060A93"/>
    <w:rsid w:val="00061D86"/>
    <w:rsid w:val="000621C7"/>
    <w:rsid w:val="00067A4D"/>
    <w:rsid w:val="0007002E"/>
    <w:rsid w:val="0007207F"/>
    <w:rsid w:val="0007474B"/>
    <w:rsid w:val="000747F3"/>
    <w:rsid w:val="00081337"/>
    <w:rsid w:val="00082824"/>
    <w:rsid w:val="00083B9D"/>
    <w:rsid w:val="00086C25"/>
    <w:rsid w:val="0008780A"/>
    <w:rsid w:val="0009406D"/>
    <w:rsid w:val="000A1582"/>
    <w:rsid w:val="000A3240"/>
    <w:rsid w:val="000A4158"/>
    <w:rsid w:val="000B1F23"/>
    <w:rsid w:val="000B2C27"/>
    <w:rsid w:val="000B2E82"/>
    <w:rsid w:val="000B477F"/>
    <w:rsid w:val="000B6A72"/>
    <w:rsid w:val="000B7438"/>
    <w:rsid w:val="000B76CC"/>
    <w:rsid w:val="000C085B"/>
    <w:rsid w:val="000C37E2"/>
    <w:rsid w:val="000C4DAD"/>
    <w:rsid w:val="000C63DB"/>
    <w:rsid w:val="000D2AE0"/>
    <w:rsid w:val="000D67A8"/>
    <w:rsid w:val="000E02E8"/>
    <w:rsid w:val="000E0D50"/>
    <w:rsid w:val="000E2323"/>
    <w:rsid w:val="000E2E80"/>
    <w:rsid w:val="000E47AD"/>
    <w:rsid w:val="000E6A92"/>
    <w:rsid w:val="000F41BF"/>
    <w:rsid w:val="000F54C4"/>
    <w:rsid w:val="00101369"/>
    <w:rsid w:val="00103BE0"/>
    <w:rsid w:val="0010460B"/>
    <w:rsid w:val="0010467C"/>
    <w:rsid w:val="00105491"/>
    <w:rsid w:val="00105A83"/>
    <w:rsid w:val="00110D45"/>
    <w:rsid w:val="00114CD2"/>
    <w:rsid w:val="00116374"/>
    <w:rsid w:val="00116F3A"/>
    <w:rsid w:val="00133B3A"/>
    <w:rsid w:val="00136F50"/>
    <w:rsid w:val="00144DD4"/>
    <w:rsid w:val="00144EA2"/>
    <w:rsid w:val="00145E07"/>
    <w:rsid w:val="0014721E"/>
    <w:rsid w:val="00150AEE"/>
    <w:rsid w:val="00151A2D"/>
    <w:rsid w:val="00151DEF"/>
    <w:rsid w:val="0016386F"/>
    <w:rsid w:val="00165609"/>
    <w:rsid w:val="00166D24"/>
    <w:rsid w:val="00167D8E"/>
    <w:rsid w:val="00167DCC"/>
    <w:rsid w:val="00172663"/>
    <w:rsid w:val="00173334"/>
    <w:rsid w:val="00174BB6"/>
    <w:rsid w:val="00175438"/>
    <w:rsid w:val="001760CA"/>
    <w:rsid w:val="00182F1A"/>
    <w:rsid w:val="00187297"/>
    <w:rsid w:val="00193A67"/>
    <w:rsid w:val="001A17E2"/>
    <w:rsid w:val="001A367C"/>
    <w:rsid w:val="001A36E2"/>
    <w:rsid w:val="001B1684"/>
    <w:rsid w:val="001B44D7"/>
    <w:rsid w:val="001B511E"/>
    <w:rsid w:val="001B78FB"/>
    <w:rsid w:val="001C3140"/>
    <w:rsid w:val="001C4B19"/>
    <w:rsid w:val="001C6892"/>
    <w:rsid w:val="001D539A"/>
    <w:rsid w:val="001E2B78"/>
    <w:rsid w:val="001E6DA7"/>
    <w:rsid w:val="001E7C7A"/>
    <w:rsid w:val="001F1753"/>
    <w:rsid w:val="001F4C2B"/>
    <w:rsid w:val="001F54E8"/>
    <w:rsid w:val="001F5893"/>
    <w:rsid w:val="001F642F"/>
    <w:rsid w:val="00200CFB"/>
    <w:rsid w:val="0020305A"/>
    <w:rsid w:val="00205CDC"/>
    <w:rsid w:val="00206752"/>
    <w:rsid w:val="00210DEC"/>
    <w:rsid w:val="002177A3"/>
    <w:rsid w:val="00220855"/>
    <w:rsid w:val="00222D07"/>
    <w:rsid w:val="00225AD9"/>
    <w:rsid w:val="002264FE"/>
    <w:rsid w:val="002266D8"/>
    <w:rsid w:val="00226B0E"/>
    <w:rsid w:val="002277FF"/>
    <w:rsid w:val="00230E42"/>
    <w:rsid w:val="00232F96"/>
    <w:rsid w:val="00234C14"/>
    <w:rsid w:val="0023729F"/>
    <w:rsid w:val="002377F9"/>
    <w:rsid w:val="00244876"/>
    <w:rsid w:val="002464CD"/>
    <w:rsid w:val="00252B67"/>
    <w:rsid w:val="002624B9"/>
    <w:rsid w:val="00264258"/>
    <w:rsid w:val="002712C2"/>
    <w:rsid w:val="00276BBA"/>
    <w:rsid w:val="00277DC5"/>
    <w:rsid w:val="00282161"/>
    <w:rsid w:val="0028286F"/>
    <w:rsid w:val="002864A8"/>
    <w:rsid w:val="0028672C"/>
    <w:rsid w:val="0028676A"/>
    <w:rsid w:val="00287B07"/>
    <w:rsid w:val="00291292"/>
    <w:rsid w:val="00293434"/>
    <w:rsid w:val="00295BD9"/>
    <w:rsid w:val="00297DF2"/>
    <w:rsid w:val="002A3A1E"/>
    <w:rsid w:val="002A4CBD"/>
    <w:rsid w:val="002A64F7"/>
    <w:rsid w:val="002B1382"/>
    <w:rsid w:val="002B25C2"/>
    <w:rsid w:val="002C124A"/>
    <w:rsid w:val="002C1690"/>
    <w:rsid w:val="002C2153"/>
    <w:rsid w:val="002C2669"/>
    <w:rsid w:val="002C4302"/>
    <w:rsid w:val="002C6EDA"/>
    <w:rsid w:val="002D2421"/>
    <w:rsid w:val="002D58F8"/>
    <w:rsid w:val="002D683A"/>
    <w:rsid w:val="002E0094"/>
    <w:rsid w:val="002E1247"/>
    <w:rsid w:val="002E61A6"/>
    <w:rsid w:val="002E6E0E"/>
    <w:rsid w:val="002F1E41"/>
    <w:rsid w:val="002F23B5"/>
    <w:rsid w:val="002F263E"/>
    <w:rsid w:val="002F6873"/>
    <w:rsid w:val="0030253F"/>
    <w:rsid w:val="003029B9"/>
    <w:rsid w:val="00303C7F"/>
    <w:rsid w:val="00304977"/>
    <w:rsid w:val="00305A2D"/>
    <w:rsid w:val="00305B21"/>
    <w:rsid w:val="00305CF2"/>
    <w:rsid w:val="00307229"/>
    <w:rsid w:val="00320486"/>
    <w:rsid w:val="00323C1A"/>
    <w:rsid w:val="003249EC"/>
    <w:rsid w:val="00327B44"/>
    <w:rsid w:val="00327EDB"/>
    <w:rsid w:val="003307C5"/>
    <w:rsid w:val="00331421"/>
    <w:rsid w:val="00331DAA"/>
    <w:rsid w:val="003330F1"/>
    <w:rsid w:val="003334AE"/>
    <w:rsid w:val="0033426C"/>
    <w:rsid w:val="0034134D"/>
    <w:rsid w:val="00341725"/>
    <w:rsid w:val="00345B7E"/>
    <w:rsid w:val="00351DEE"/>
    <w:rsid w:val="0035599D"/>
    <w:rsid w:val="00355BBB"/>
    <w:rsid w:val="00361CBD"/>
    <w:rsid w:val="00362C19"/>
    <w:rsid w:val="003647E4"/>
    <w:rsid w:val="003730E4"/>
    <w:rsid w:val="00380358"/>
    <w:rsid w:val="00387297"/>
    <w:rsid w:val="00392E27"/>
    <w:rsid w:val="003B01F5"/>
    <w:rsid w:val="003B3260"/>
    <w:rsid w:val="003B4CD5"/>
    <w:rsid w:val="003C1949"/>
    <w:rsid w:val="003C7340"/>
    <w:rsid w:val="003D0058"/>
    <w:rsid w:val="003D08E4"/>
    <w:rsid w:val="003D2123"/>
    <w:rsid w:val="003D37C3"/>
    <w:rsid w:val="003D42D8"/>
    <w:rsid w:val="003E1EFD"/>
    <w:rsid w:val="003E20B8"/>
    <w:rsid w:val="003E2301"/>
    <w:rsid w:val="003E3C60"/>
    <w:rsid w:val="003E47CF"/>
    <w:rsid w:val="003E6DF0"/>
    <w:rsid w:val="003E7A59"/>
    <w:rsid w:val="003F0D20"/>
    <w:rsid w:val="003F1C7F"/>
    <w:rsid w:val="0041283A"/>
    <w:rsid w:val="00414E57"/>
    <w:rsid w:val="00420784"/>
    <w:rsid w:val="0042091B"/>
    <w:rsid w:val="00425A91"/>
    <w:rsid w:val="0042706D"/>
    <w:rsid w:val="00427117"/>
    <w:rsid w:val="00431763"/>
    <w:rsid w:val="00432EA3"/>
    <w:rsid w:val="00433EDF"/>
    <w:rsid w:val="00440092"/>
    <w:rsid w:val="0044061D"/>
    <w:rsid w:val="00445577"/>
    <w:rsid w:val="00445616"/>
    <w:rsid w:val="00446B1C"/>
    <w:rsid w:val="00450DD3"/>
    <w:rsid w:val="0045338D"/>
    <w:rsid w:val="004604E6"/>
    <w:rsid w:val="00461C53"/>
    <w:rsid w:val="00462E87"/>
    <w:rsid w:val="00464D8B"/>
    <w:rsid w:val="00471F4C"/>
    <w:rsid w:val="00474F47"/>
    <w:rsid w:val="00476C21"/>
    <w:rsid w:val="00477BF4"/>
    <w:rsid w:val="004805B1"/>
    <w:rsid w:val="00484041"/>
    <w:rsid w:val="004906DA"/>
    <w:rsid w:val="004915D1"/>
    <w:rsid w:val="00492539"/>
    <w:rsid w:val="00493022"/>
    <w:rsid w:val="00493130"/>
    <w:rsid w:val="004A2D3C"/>
    <w:rsid w:val="004A4F4D"/>
    <w:rsid w:val="004A642C"/>
    <w:rsid w:val="004B1631"/>
    <w:rsid w:val="004B3666"/>
    <w:rsid w:val="004B3C3A"/>
    <w:rsid w:val="004B66E1"/>
    <w:rsid w:val="004B749D"/>
    <w:rsid w:val="004C4C73"/>
    <w:rsid w:val="004C6021"/>
    <w:rsid w:val="004D1D49"/>
    <w:rsid w:val="004D569B"/>
    <w:rsid w:val="004D57DF"/>
    <w:rsid w:val="004E3439"/>
    <w:rsid w:val="004E436E"/>
    <w:rsid w:val="004E48D1"/>
    <w:rsid w:val="004E5261"/>
    <w:rsid w:val="004E53FB"/>
    <w:rsid w:val="004E5F16"/>
    <w:rsid w:val="004F301D"/>
    <w:rsid w:val="004F681A"/>
    <w:rsid w:val="004F6A26"/>
    <w:rsid w:val="005005A2"/>
    <w:rsid w:val="005100E1"/>
    <w:rsid w:val="00511575"/>
    <w:rsid w:val="0051165F"/>
    <w:rsid w:val="00512DCE"/>
    <w:rsid w:val="005135B4"/>
    <w:rsid w:val="0051604F"/>
    <w:rsid w:val="00517A7D"/>
    <w:rsid w:val="005234B2"/>
    <w:rsid w:val="00525BD6"/>
    <w:rsid w:val="00526662"/>
    <w:rsid w:val="00536046"/>
    <w:rsid w:val="00540DBC"/>
    <w:rsid w:val="00547484"/>
    <w:rsid w:val="00556414"/>
    <w:rsid w:val="00570358"/>
    <w:rsid w:val="0057036C"/>
    <w:rsid w:val="00574DBF"/>
    <w:rsid w:val="00575BA4"/>
    <w:rsid w:val="00577687"/>
    <w:rsid w:val="00577B23"/>
    <w:rsid w:val="00583A07"/>
    <w:rsid w:val="005856D3"/>
    <w:rsid w:val="00585C1F"/>
    <w:rsid w:val="00591569"/>
    <w:rsid w:val="00593448"/>
    <w:rsid w:val="00596123"/>
    <w:rsid w:val="00597B56"/>
    <w:rsid w:val="005A002B"/>
    <w:rsid w:val="005A046A"/>
    <w:rsid w:val="005A7A65"/>
    <w:rsid w:val="005A7BC1"/>
    <w:rsid w:val="005B329F"/>
    <w:rsid w:val="005B421F"/>
    <w:rsid w:val="005B6818"/>
    <w:rsid w:val="005B7AEB"/>
    <w:rsid w:val="005C12B6"/>
    <w:rsid w:val="005C1651"/>
    <w:rsid w:val="005C5D47"/>
    <w:rsid w:val="005D109D"/>
    <w:rsid w:val="005D491A"/>
    <w:rsid w:val="005D547A"/>
    <w:rsid w:val="005D6733"/>
    <w:rsid w:val="005E13BE"/>
    <w:rsid w:val="005E1EC3"/>
    <w:rsid w:val="005E2027"/>
    <w:rsid w:val="005E2789"/>
    <w:rsid w:val="005E5F67"/>
    <w:rsid w:val="005F07C4"/>
    <w:rsid w:val="005F09CF"/>
    <w:rsid w:val="005F31CF"/>
    <w:rsid w:val="005F521B"/>
    <w:rsid w:val="005F53C5"/>
    <w:rsid w:val="006003A1"/>
    <w:rsid w:val="00600A1C"/>
    <w:rsid w:val="0060216F"/>
    <w:rsid w:val="0061182D"/>
    <w:rsid w:val="006133F5"/>
    <w:rsid w:val="00614A48"/>
    <w:rsid w:val="00617F9C"/>
    <w:rsid w:val="00622D2C"/>
    <w:rsid w:val="006235F7"/>
    <w:rsid w:val="00624712"/>
    <w:rsid w:val="006322BB"/>
    <w:rsid w:val="00635D54"/>
    <w:rsid w:val="00640C12"/>
    <w:rsid w:val="00640FF2"/>
    <w:rsid w:val="00641A21"/>
    <w:rsid w:val="00641DFB"/>
    <w:rsid w:val="0064292D"/>
    <w:rsid w:val="00644639"/>
    <w:rsid w:val="006447C7"/>
    <w:rsid w:val="006457A1"/>
    <w:rsid w:val="00645F87"/>
    <w:rsid w:val="00652395"/>
    <w:rsid w:val="006578E3"/>
    <w:rsid w:val="00662A87"/>
    <w:rsid w:val="00664054"/>
    <w:rsid w:val="0067229D"/>
    <w:rsid w:val="006739A7"/>
    <w:rsid w:val="00674569"/>
    <w:rsid w:val="00676429"/>
    <w:rsid w:val="00677EB0"/>
    <w:rsid w:val="00682110"/>
    <w:rsid w:val="00686A47"/>
    <w:rsid w:val="006872ED"/>
    <w:rsid w:val="00691DDB"/>
    <w:rsid w:val="00694C1D"/>
    <w:rsid w:val="006A1601"/>
    <w:rsid w:val="006A2E85"/>
    <w:rsid w:val="006A3885"/>
    <w:rsid w:val="006A4B25"/>
    <w:rsid w:val="006A58BF"/>
    <w:rsid w:val="006A7C51"/>
    <w:rsid w:val="006B20C2"/>
    <w:rsid w:val="006B4DBC"/>
    <w:rsid w:val="006B6C50"/>
    <w:rsid w:val="006B78C4"/>
    <w:rsid w:val="006C25C8"/>
    <w:rsid w:val="006C37C4"/>
    <w:rsid w:val="006C580A"/>
    <w:rsid w:val="006C5890"/>
    <w:rsid w:val="006C77E0"/>
    <w:rsid w:val="006D077C"/>
    <w:rsid w:val="006D154C"/>
    <w:rsid w:val="006D1C7C"/>
    <w:rsid w:val="006E24FF"/>
    <w:rsid w:val="006E2A11"/>
    <w:rsid w:val="006E2DED"/>
    <w:rsid w:val="006E33C6"/>
    <w:rsid w:val="006E47A9"/>
    <w:rsid w:val="006E6E57"/>
    <w:rsid w:val="006E6ED3"/>
    <w:rsid w:val="006F200A"/>
    <w:rsid w:val="006F253C"/>
    <w:rsid w:val="006F3BC1"/>
    <w:rsid w:val="006F5517"/>
    <w:rsid w:val="006F6CB7"/>
    <w:rsid w:val="00701F3F"/>
    <w:rsid w:val="007029BD"/>
    <w:rsid w:val="0070534C"/>
    <w:rsid w:val="0070589A"/>
    <w:rsid w:val="00716732"/>
    <w:rsid w:val="00721273"/>
    <w:rsid w:val="007212D7"/>
    <w:rsid w:val="0072260C"/>
    <w:rsid w:val="00727286"/>
    <w:rsid w:val="00732D7C"/>
    <w:rsid w:val="00733EF8"/>
    <w:rsid w:val="007342CE"/>
    <w:rsid w:val="00735B83"/>
    <w:rsid w:val="00736912"/>
    <w:rsid w:val="00737F59"/>
    <w:rsid w:val="0074100A"/>
    <w:rsid w:val="00741DBD"/>
    <w:rsid w:val="007458FD"/>
    <w:rsid w:val="007523A1"/>
    <w:rsid w:val="00753394"/>
    <w:rsid w:val="00753F7A"/>
    <w:rsid w:val="00754474"/>
    <w:rsid w:val="00764931"/>
    <w:rsid w:val="00766DE6"/>
    <w:rsid w:val="00767687"/>
    <w:rsid w:val="00767F62"/>
    <w:rsid w:val="0077087C"/>
    <w:rsid w:val="0077301D"/>
    <w:rsid w:val="00773C5E"/>
    <w:rsid w:val="007808C3"/>
    <w:rsid w:val="00784D47"/>
    <w:rsid w:val="00793BAB"/>
    <w:rsid w:val="007943EC"/>
    <w:rsid w:val="007A0CD9"/>
    <w:rsid w:val="007A4A1E"/>
    <w:rsid w:val="007A5DBA"/>
    <w:rsid w:val="007A6265"/>
    <w:rsid w:val="007C0322"/>
    <w:rsid w:val="007C1219"/>
    <w:rsid w:val="007C2BAD"/>
    <w:rsid w:val="007C3199"/>
    <w:rsid w:val="007C3B77"/>
    <w:rsid w:val="007C65F8"/>
    <w:rsid w:val="007D61DF"/>
    <w:rsid w:val="007E31C2"/>
    <w:rsid w:val="007E3953"/>
    <w:rsid w:val="007E4139"/>
    <w:rsid w:val="007F317A"/>
    <w:rsid w:val="007F7AE5"/>
    <w:rsid w:val="007F7C5F"/>
    <w:rsid w:val="00802575"/>
    <w:rsid w:val="008027F2"/>
    <w:rsid w:val="008063DB"/>
    <w:rsid w:val="00806ADA"/>
    <w:rsid w:val="008148AF"/>
    <w:rsid w:val="00817DB3"/>
    <w:rsid w:val="00821447"/>
    <w:rsid w:val="00821FF9"/>
    <w:rsid w:val="008274F1"/>
    <w:rsid w:val="00830F46"/>
    <w:rsid w:val="008379D4"/>
    <w:rsid w:val="008424DF"/>
    <w:rsid w:val="0084423C"/>
    <w:rsid w:val="00845365"/>
    <w:rsid w:val="0084693A"/>
    <w:rsid w:val="00852376"/>
    <w:rsid w:val="008549A0"/>
    <w:rsid w:val="008605E3"/>
    <w:rsid w:val="0086145D"/>
    <w:rsid w:val="00862C29"/>
    <w:rsid w:val="00863068"/>
    <w:rsid w:val="00863280"/>
    <w:rsid w:val="00865936"/>
    <w:rsid w:val="008659ED"/>
    <w:rsid w:val="00866131"/>
    <w:rsid w:val="00867D5E"/>
    <w:rsid w:val="00870C3D"/>
    <w:rsid w:val="008710B4"/>
    <w:rsid w:val="00871E32"/>
    <w:rsid w:val="00877A22"/>
    <w:rsid w:val="00880FC1"/>
    <w:rsid w:val="00882F99"/>
    <w:rsid w:val="008841A3"/>
    <w:rsid w:val="0088605F"/>
    <w:rsid w:val="00895F7D"/>
    <w:rsid w:val="00895FCD"/>
    <w:rsid w:val="008A2218"/>
    <w:rsid w:val="008A25DB"/>
    <w:rsid w:val="008A5CBD"/>
    <w:rsid w:val="008A6394"/>
    <w:rsid w:val="008A765C"/>
    <w:rsid w:val="008B40F4"/>
    <w:rsid w:val="008C4412"/>
    <w:rsid w:val="008D2A19"/>
    <w:rsid w:val="008D3659"/>
    <w:rsid w:val="008D5766"/>
    <w:rsid w:val="008D685F"/>
    <w:rsid w:val="008D6E5A"/>
    <w:rsid w:val="008E1588"/>
    <w:rsid w:val="008E48E9"/>
    <w:rsid w:val="008E779F"/>
    <w:rsid w:val="008F05D7"/>
    <w:rsid w:val="008F0A2D"/>
    <w:rsid w:val="008F1D0D"/>
    <w:rsid w:val="008F524C"/>
    <w:rsid w:val="008F595B"/>
    <w:rsid w:val="008F76D8"/>
    <w:rsid w:val="00901001"/>
    <w:rsid w:val="009038A4"/>
    <w:rsid w:val="00906C01"/>
    <w:rsid w:val="00907071"/>
    <w:rsid w:val="00911779"/>
    <w:rsid w:val="00916834"/>
    <w:rsid w:val="00917F81"/>
    <w:rsid w:val="00922E05"/>
    <w:rsid w:val="00933911"/>
    <w:rsid w:val="00934B54"/>
    <w:rsid w:val="00940053"/>
    <w:rsid w:val="00940FE1"/>
    <w:rsid w:val="009419AB"/>
    <w:rsid w:val="00943247"/>
    <w:rsid w:val="00946058"/>
    <w:rsid w:val="0095019D"/>
    <w:rsid w:val="00952C78"/>
    <w:rsid w:val="00960385"/>
    <w:rsid w:val="00961B61"/>
    <w:rsid w:val="00961FFB"/>
    <w:rsid w:val="0096392B"/>
    <w:rsid w:val="0096472F"/>
    <w:rsid w:val="00967AB4"/>
    <w:rsid w:val="00972FCD"/>
    <w:rsid w:val="00984C32"/>
    <w:rsid w:val="009929EA"/>
    <w:rsid w:val="00995570"/>
    <w:rsid w:val="009956F7"/>
    <w:rsid w:val="009972F5"/>
    <w:rsid w:val="00997CBE"/>
    <w:rsid w:val="009A6082"/>
    <w:rsid w:val="009B6D77"/>
    <w:rsid w:val="009C2FD3"/>
    <w:rsid w:val="009C529D"/>
    <w:rsid w:val="009D5064"/>
    <w:rsid w:val="009D6FCD"/>
    <w:rsid w:val="009E018F"/>
    <w:rsid w:val="009E04E1"/>
    <w:rsid w:val="009E0949"/>
    <w:rsid w:val="009E56CD"/>
    <w:rsid w:val="009E65AA"/>
    <w:rsid w:val="009E6C93"/>
    <w:rsid w:val="009F4E27"/>
    <w:rsid w:val="009F5C09"/>
    <w:rsid w:val="00A06473"/>
    <w:rsid w:val="00A14594"/>
    <w:rsid w:val="00A14E24"/>
    <w:rsid w:val="00A15EC9"/>
    <w:rsid w:val="00A170C2"/>
    <w:rsid w:val="00A23CDD"/>
    <w:rsid w:val="00A254E3"/>
    <w:rsid w:val="00A25917"/>
    <w:rsid w:val="00A4092E"/>
    <w:rsid w:val="00A4297E"/>
    <w:rsid w:val="00A44AB4"/>
    <w:rsid w:val="00A45848"/>
    <w:rsid w:val="00A47D91"/>
    <w:rsid w:val="00A51741"/>
    <w:rsid w:val="00A53ABC"/>
    <w:rsid w:val="00A54C47"/>
    <w:rsid w:val="00A54CEB"/>
    <w:rsid w:val="00A63A54"/>
    <w:rsid w:val="00A657FF"/>
    <w:rsid w:val="00A733B2"/>
    <w:rsid w:val="00A82E03"/>
    <w:rsid w:val="00A8340D"/>
    <w:rsid w:val="00A853DF"/>
    <w:rsid w:val="00A85802"/>
    <w:rsid w:val="00A868C8"/>
    <w:rsid w:val="00A878EE"/>
    <w:rsid w:val="00A92FBB"/>
    <w:rsid w:val="00A93688"/>
    <w:rsid w:val="00AA0219"/>
    <w:rsid w:val="00AA67F3"/>
    <w:rsid w:val="00AA6E3C"/>
    <w:rsid w:val="00AC123C"/>
    <w:rsid w:val="00AC5662"/>
    <w:rsid w:val="00AD4C63"/>
    <w:rsid w:val="00AD6106"/>
    <w:rsid w:val="00AD62CA"/>
    <w:rsid w:val="00AD6C31"/>
    <w:rsid w:val="00AE19A7"/>
    <w:rsid w:val="00AE6044"/>
    <w:rsid w:val="00AE60B9"/>
    <w:rsid w:val="00AE7C4C"/>
    <w:rsid w:val="00AF35B8"/>
    <w:rsid w:val="00B04A72"/>
    <w:rsid w:val="00B10106"/>
    <w:rsid w:val="00B141BF"/>
    <w:rsid w:val="00B144BD"/>
    <w:rsid w:val="00B251F9"/>
    <w:rsid w:val="00B25467"/>
    <w:rsid w:val="00B33FC2"/>
    <w:rsid w:val="00B4128D"/>
    <w:rsid w:val="00B51CEC"/>
    <w:rsid w:val="00B572E7"/>
    <w:rsid w:val="00B61C31"/>
    <w:rsid w:val="00B62A5D"/>
    <w:rsid w:val="00B64430"/>
    <w:rsid w:val="00B64D27"/>
    <w:rsid w:val="00B6521B"/>
    <w:rsid w:val="00B663EB"/>
    <w:rsid w:val="00B664AC"/>
    <w:rsid w:val="00B729ED"/>
    <w:rsid w:val="00B83E81"/>
    <w:rsid w:val="00B845E3"/>
    <w:rsid w:val="00B92016"/>
    <w:rsid w:val="00B92216"/>
    <w:rsid w:val="00B939BD"/>
    <w:rsid w:val="00B959B2"/>
    <w:rsid w:val="00B97E77"/>
    <w:rsid w:val="00BA43CC"/>
    <w:rsid w:val="00BA6345"/>
    <w:rsid w:val="00BB369E"/>
    <w:rsid w:val="00BB60B0"/>
    <w:rsid w:val="00BC0DB7"/>
    <w:rsid w:val="00BC462E"/>
    <w:rsid w:val="00BC56CA"/>
    <w:rsid w:val="00BC5D38"/>
    <w:rsid w:val="00BD090D"/>
    <w:rsid w:val="00BD0D2C"/>
    <w:rsid w:val="00BD199E"/>
    <w:rsid w:val="00BD3D00"/>
    <w:rsid w:val="00BD3EE0"/>
    <w:rsid w:val="00BD6EFF"/>
    <w:rsid w:val="00BE5C2C"/>
    <w:rsid w:val="00BE7027"/>
    <w:rsid w:val="00BF1727"/>
    <w:rsid w:val="00BF3F06"/>
    <w:rsid w:val="00BF4AFC"/>
    <w:rsid w:val="00BF5BFD"/>
    <w:rsid w:val="00BF64C3"/>
    <w:rsid w:val="00C004CC"/>
    <w:rsid w:val="00C028AD"/>
    <w:rsid w:val="00C106F1"/>
    <w:rsid w:val="00C10B17"/>
    <w:rsid w:val="00C124B8"/>
    <w:rsid w:val="00C16F9B"/>
    <w:rsid w:val="00C20EC5"/>
    <w:rsid w:val="00C2201C"/>
    <w:rsid w:val="00C35DC9"/>
    <w:rsid w:val="00C40FE3"/>
    <w:rsid w:val="00C441D2"/>
    <w:rsid w:val="00C45498"/>
    <w:rsid w:val="00C51DCC"/>
    <w:rsid w:val="00C56030"/>
    <w:rsid w:val="00C61CD0"/>
    <w:rsid w:val="00C62310"/>
    <w:rsid w:val="00C63DF7"/>
    <w:rsid w:val="00C65BAC"/>
    <w:rsid w:val="00C6754C"/>
    <w:rsid w:val="00C70A04"/>
    <w:rsid w:val="00C7366A"/>
    <w:rsid w:val="00C73974"/>
    <w:rsid w:val="00C7440C"/>
    <w:rsid w:val="00C76753"/>
    <w:rsid w:val="00C84FAF"/>
    <w:rsid w:val="00C876BE"/>
    <w:rsid w:val="00C90051"/>
    <w:rsid w:val="00C92A46"/>
    <w:rsid w:val="00C941FF"/>
    <w:rsid w:val="00C947F7"/>
    <w:rsid w:val="00C96A85"/>
    <w:rsid w:val="00C97C46"/>
    <w:rsid w:val="00CA6EF5"/>
    <w:rsid w:val="00CA7086"/>
    <w:rsid w:val="00CB2CB2"/>
    <w:rsid w:val="00CB7003"/>
    <w:rsid w:val="00CC1363"/>
    <w:rsid w:val="00CC4833"/>
    <w:rsid w:val="00CD06D1"/>
    <w:rsid w:val="00CD132B"/>
    <w:rsid w:val="00CD2109"/>
    <w:rsid w:val="00CD2CBD"/>
    <w:rsid w:val="00CD7E38"/>
    <w:rsid w:val="00CE1684"/>
    <w:rsid w:val="00CE3757"/>
    <w:rsid w:val="00CE3B0A"/>
    <w:rsid w:val="00CE3FC1"/>
    <w:rsid w:val="00CF0F22"/>
    <w:rsid w:val="00CF34F8"/>
    <w:rsid w:val="00CF49E7"/>
    <w:rsid w:val="00D007E1"/>
    <w:rsid w:val="00D032D2"/>
    <w:rsid w:val="00D0368B"/>
    <w:rsid w:val="00D049F0"/>
    <w:rsid w:val="00D07113"/>
    <w:rsid w:val="00D1188C"/>
    <w:rsid w:val="00D11CD1"/>
    <w:rsid w:val="00D12C51"/>
    <w:rsid w:val="00D23DFB"/>
    <w:rsid w:val="00D33ED9"/>
    <w:rsid w:val="00D3470D"/>
    <w:rsid w:val="00D36C67"/>
    <w:rsid w:val="00D4024D"/>
    <w:rsid w:val="00D43672"/>
    <w:rsid w:val="00D43C7D"/>
    <w:rsid w:val="00D442DF"/>
    <w:rsid w:val="00D52973"/>
    <w:rsid w:val="00D60E99"/>
    <w:rsid w:val="00D62E9F"/>
    <w:rsid w:val="00D6423D"/>
    <w:rsid w:val="00D642C8"/>
    <w:rsid w:val="00D65275"/>
    <w:rsid w:val="00D6580A"/>
    <w:rsid w:val="00D6667A"/>
    <w:rsid w:val="00D67359"/>
    <w:rsid w:val="00D72AE5"/>
    <w:rsid w:val="00D73258"/>
    <w:rsid w:val="00D74AB6"/>
    <w:rsid w:val="00D755B3"/>
    <w:rsid w:val="00D758F4"/>
    <w:rsid w:val="00D75BDA"/>
    <w:rsid w:val="00D82ED9"/>
    <w:rsid w:val="00D8605A"/>
    <w:rsid w:val="00D876D8"/>
    <w:rsid w:val="00D93DBA"/>
    <w:rsid w:val="00DA1A87"/>
    <w:rsid w:val="00DA3535"/>
    <w:rsid w:val="00DA484B"/>
    <w:rsid w:val="00DA4A14"/>
    <w:rsid w:val="00DA4EE5"/>
    <w:rsid w:val="00DA57C9"/>
    <w:rsid w:val="00DB1809"/>
    <w:rsid w:val="00DB1955"/>
    <w:rsid w:val="00DB3BFE"/>
    <w:rsid w:val="00DB3F32"/>
    <w:rsid w:val="00DC0EC3"/>
    <w:rsid w:val="00DC12DA"/>
    <w:rsid w:val="00DC26FA"/>
    <w:rsid w:val="00DC45C4"/>
    <w:rsid w:val="00DC7AE3"/>
    <w:rsid w:val="00DD2D3A"/>
    <w:rsid w:val="00DD3F89"/>
    <w:rsid w:val="00DD4039"/>
    <w:rsid w:val="00DE023D"/>
    <w:rsid w:val="00DE0623"/>
    <w:rsid w:val="00DE1C1C"/>
    <w:rsid w:val="00DE2D84"/>
    <w:rsid w:val="00DF492A"/>
    <w:rsid w:val="00DF4D06"/>
    <w:rsid w:val="00DF7C7E"/>
    <w:rsid w:val="00E00261"/>
    <w:rsid w:val="00E03C02"/>
    <w:rsid w:val="00E05611"/>
    <w:rsid w:val="00E06268"/>
    <w:rsid w:val="00E07FB1"/>
    <w:rsid w:val="00E11A0C"/>
    <w:rsid w:val="00E11C02"/>
    <w:rsid w:val="00E12A92"/>
    <w:rsid w:val="00E13749"/>
    <w:rsid w:val="00E16EB4"/>
    <w:rsid w:val="00E216FE"/>
    <w:rsid w:val="00E22E3D"/>
    <w:rsid w:val="00E22F66"/>
    <w:rsid w:val="00E2307F"/>
    <w:rsid w:val="00E23B30"/>
    <w:rsid w:val="00E269CC"/>
    <w:rsid w:val="00E270D6"/>
    <w:rsid w:val="00E319BB"/>
    <w:rsid w:val="00E32871"/>
    <w:rsid w:val="00E3789D"/>
    <w:rsid w:val="00E43338"/>
    <w:rsid w:val="00E4491E"/>
    <w:rsid w:val="00E453EC"/>
    <w:rsid w:val="00E457D7"/>
    <w:rsid w:val="00E466C3"/>
    <w:rsid w:val="00E46D11"/>
    <w:rsid w:val="00E50781"/>
    <w:rsid w:val="00E51625"/>
    <w:rsid w:val="00E51BC9"/>
    <w:rsid w:val="00E531B3"/>
    <w:rsid w:val="00E54C3C"/>
    <w:rsid w:val="00E57509"/>
    <w:rsid w:val="00E63219"/>
    <w:rsid w:val="00E66182"/>
    <w:rsid w:val="00E66BDA"/>
    <w:rsid w:val="00E66FF1"/>
    <w:rsid w:val="00E67C12"/>
    <w:rsid w:val="00E72B82"/>
    <w:rsid w:val="00E736F3"/>
    <w:rsid w:val="00E73FF7"/>
    <w:rsid w:val="00E819DE"/>
    <w:rsid w:val="00E82ECD"/>
    <w:rsid w:val="00E84264"/>
    <w:rsid w:val="00E84BFD"/>
    <w:rsid w:val="00E856DA"/>
    <w:rsid w:val="00E90B67"/>
    <w:rsid w:val="00E921E7"/>
    <w:rsid w:val="00E93F93"/>
    <w:rsid w:val="00E94FC3"/>
    <w:rsid w:val="00E9586A"/>
    <w:rsid w:val="00EA1FA8"/>
    <w:rsid w:val="00EA344D"/>
    <w:rsid w:val="00EB034B"/>
    <w:rsid w:val="00EB4523"/>
    <w:rsid w:val="00EB7E50"/>
    <w:rsid w:val="00EC287A"/>
    <w:rsid w:val="00EC5789"/>
    <w:rsid w:val="00EC64D4"/>
    <w:rsid w:val="00EC6BB1"/>
    <w:rsid w:val="00EC739B"/>
    <w:rsid w:val="00EC7D3B"/>
    <w:rsid w:val="00ED1E08"/>
    <w:rsid w:val="00ED2239"/>
    <w:rsid w:val="00ED2947"/>
    <w:rsid w:val="00ED7C52"/>
    <w:rsid w:val="00ED7D14"/>
    <w:rsid w:val="00EE0942"/>
    <w:rsid w:val="00EE2858"/>
    <w:rsid w:val="00EE428D"/>
    <w:rsid w:val="00EE7942"/>
    <w:rsid w:val="00EF2EA4"/>
    <w:rsid w:val="00EF7785"/>
    <w:rsid w:val="00F00365"/>
    <w:rsid w:val="00F0174C"/>
    <w:rsid w:val="00F01859"/>
    <w:rsid w:val="00F04081"/>
    <w:rsid w:val="00F05710"/>
    <w:rsid w:val="00F069D5"/>
    <w:rsid w:val="00F138DA"/>
    <w:rsid w:val="00F13906"/>
    <w:rsid w:val="00F13AD4"/>
    <w:rsid w:val="00F1475E"/>
    <w:rsid w:val="00F153AE"/>
    <w:rsid w:val="00F21150"/>
    <w:rsid w:val="00F22803"/>
    <w:rsid w:val="00F23DD5"/>
    <w:rsid w:val="00F31E34"/>
    <w:rsid w:val="00F32A34"/>
    <w:rsid w:val="00F33FD5"/>
    <w:rsid w:val="00F3406B"/>
    <w:rsid w:val="00F348E0"/>
    <w:rsid w:val="00F3690E"/>
    <w:rsid w:val="00F36C27"/>
    <w:rsid w:val="00F377EE"/>
    <w:rsid w:val="00F37898"/>
    <w:rsid w:val="00F37F8C"/>
    <w:rsid w:val="00F42BC1"/>
    <w:rsid w:val="00F436DC"/>
    <w:rsid w:val="00F443AD"/>
    <w:rsid w:val="00F44452"/>
    <w:rsid w:val="00F46F2C"/>
    <w:rsid w:val="00F5217F"/>
    <w:rsid w:val="00F5224E"/>
    <w:rsid w:val="00F52688"/>
    <w:rsid w:val="00F54630"/>
    <w:rsid w:val="00F55102"/>
    <w:rsid w:val="00F56D10"/>
    <w:rsid w:val="00F632B8"/>
    <w:rsid w:val="00F646B9"/>
    <w:rsid w:val="00F65BC8"/>
    <w:rsid w:val="00F75832"/>
    <w:rsid w:val="00F75D75"/>
    <w:rsid w:val="00F777AF"/>
    <w:rsid w:val="00F77C19"/>
    <w:rsid w:val="00F80BDF"/>
    <w:rsid w:val="00F8172E"/>
    <w:rsid w:val="00F81AFB"/>
    <w:rsid w:val="00F82B40"/>
    <w:rsid w:val="00F83F8E"/>
    <w:rsid w:val="00F85ED7"/>
    <w:rsid w:val="00F90EE7"/>
    <w:rsid w:val="00F95394"/>
    <w:rsid w:val="00F955ED"/>
    <w:rsid w:val="00FA0386"/>
    <w:rsid w:val="00FA1DA0"/>
    <w:rsid w:val="00FA3BB2"/>
    <w:rsid w:val="00FA565E"/>
    <w:rsid w:val="00FB2E03"/>
    <w:rsid w:val="00FB2E98"/>
    <w:rsid w:val="00FB30B6"/>
    <w:rsid w:val="00FB3226"/>
    <w:rsid w:val="00FB37D1"/>
    <w:rsid w:val="00FB580E"/>
    <w:rsid w:val="00FC0050"/>
    <w:rsid w:val="00FC2336"/>
    <w:rsid w:val="00FC30B6"/>
    <w:rsid w:val="00FC30DE"/>
    <w:rsid w:val="00FC513E"/>
    <w:rsid w:val="00FC5457"/>
    <w:rsid w:val="00FC6828"/>
    <w:rsid w:val="00FD171D"/>
    <w:rsid w:val="00FD2EAF"/>
    <w:rsid w:val="00FD4483"/>
    <w:rsid w:val="00FD603E"/>
    <w:rsid w:val="00FE36A7"/>
    <w:rsid w:val="00FF4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29BF5"/>
  <w15:docId w15:val="{8F4E2CFD-27F9-49D7-AB31-3474D13EA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128E"/>
    <w:rPr>
      <w:rFonts w:ascii="Arial" w:hAnsi="Arial"/>
      <w:sz w:val="22"/>
      <w:szCs w:val="24"/>
      <w:lang w:eastAsia="en-US"/>
    </w:rPr>
  </w:style>
  <w:style w:type="paragraph" w:styleId="Heading5">
    <w:name w:val="heading 5"/>
    <w:basedOn w:val="Normal"/>
    <w:next w:val="Normal"/>
    <w:link w:val="Heading5Char"/>
    <w:qFormat/>
    <w:rsid w:val="00AE6044"/>
    <w:pPr>
      <w:keepNext/>
      <w:spacing w:before="280" w:after="220"/>
      <w:outlineLvl w:val="4"/>
    </w:pPr>
    <w:rPr>
      <w:rFonts w:ascii="Verdana" w:eastAsia="Verdana" w:hAnsi="Verdana" w:cs="Arial"/>
      <w:b/>
      <w:bCs/>
      <w:i/>
      <w:kern w:val="32"/>
      <w:sz w:val="18"/>
      <w:szCs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906DA"/>
    <w:pPr>
      <w:tabs>
        <w:tab w:val="right" w:pos="9072"/>
      </w:tabs>
    </w:pPr>
  </w:style>
  <w:style w:type="paragraph" w:styleId="Footer">
    <w:name w:val="footer"/>
    <w:basedOn w:val="Normal"/>
    <w:rsid w:val="004906DA"/>
    <w:pPr>
      <w:tabs>
        <w:tab w:val="right" w:pos="9072"/>
      </w:tabs>
    </w:pPr>
  </w:style>
  <w:style w:type="character" w:styleId="PageNumber">
    <w:name w:val="page number"/>
    <w:rsid w:val="004906DA"/>
    <w:rPr>
      <w:rFonts w:ascii="Arial" w:hAnsi="Arial"/>
      <w:sz w:val="22"/>
    </w:rPr>
  </w:style>
  <w:style w:type="table" w:styleId="TableGrid">
    <w:name w:val="Table Grid"/>
    <w:basedOn w:val="TableNormal"/>
    <w:rsid w:val="007E3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F5BFD"/>
    <w:rPr>
      <w:rFonts w:ascii="Tahoma" w:hAnsi="Tahoma" w:cs="Tahoma"/>
      <w:sz w:val="16"/>
      <w:szCs w:val="16"/>
    </w:rPr>
  </w:style>
  <w:style w:type="character" w:styleId="LineNumber">
    <w:name w:val="line number"/>
    <w:basedOn w:val="DefaultParagraphFont"/>
    <w:rsid w:val="00BF5BFD"/>
  </w:style>
  <w:style w:type="character" w:customStyle="1" w:styleId="CharacterStyle2">
    <w:name w:val="Character Style 2"/>
    <w:rsid w:val="00F77C19"/>
    <w:rPr>
      <w:sz w:val="24"/>
    </w:rPr>
  </w:style>
  <w:style w:type="paragraph" w:customStyle="1" w:styleId="Style1">
    <w:name w:val="Style 1"/>
    <w:rsid w:val="00F77C19"/>
    <w:pPr>
      <w:widowControl w:val="0"/>
      <w:autoSpaceDE w:val="0"/>
      <w:autoSpaceDN w:val="0"/>
      <w:adjustRightInd w:val="0"/>
    </w:pPr>
    <w:rPr>
      <w:lang w:val="de-DE"/>
    </w:rPr>
  </w:style>
  <w:style w:type="paragraph" w:customStyle="1" w:styleId="Style3">
    <w:name w:val="Style 3"/>
    <w:rsid w:val="00F77C19"/>
    <w:pPr>
      <w:widowControl w:val="0"/>
      <w:autoSpaceDE w:val="0"/>
      <w:autoSpaceDN w:val="0"/>
      <w:ind w:left="144"/>
    </w:pPr>
    <w:rPr>
      <w:sz w:val="24"/>
      <w:szCs w:val="24"/>
      <w:lang w:val="de-DE"/>
    </w:rPr>
  </w:style>
  <w:style w:type="character" w:styleId="CommentReference">
    <w:name w:val="annotation reference"/>
    <w:rsid w:val="00CD7E38"/>
    <w:rPr>
      <w:sz w:val="16"/>
      <w:szCs w:val="16"/>
    </w:rPr>
  </w:style>
  <w:style w:type="paragraph" w:styleId="CommentText">
    <w:name w:val="annotation text"/>
    <w:aliases w:val="Kommentarer"/>
    <w:basedOn w:val="Normal"/>
    <w:link w:val="CommentTextChar"/>
    <w:qFormat/>
    <w:rsid w:val="00CD7E38"/>
    <w:rPr>
      <w:sz w:val="20"/>
      <w:szCs w:val="20"/>
    </w:rPr>
  </w:style>
  <w:style w:type="character" w:customStyle="1" w:styleId="CommentTextChar">
    <w:name w:val="Comment Text Char"/>
    <w:aliases w:val="Kommentarer Char"/>
    <w:link w:val="CommentText"/>
    <w:qFormat/>
    <w:rsid w:val="00CD7E38"/>
    <w:rPr>
      <w:rFonts w:ascii="Arial" w:hAnsi="Arial"/>
      <w:lang w:val="en-GB"/>
    </w:rPr>
  </w:style>
  <w:style w:type="paragraph" w:styleId="CommentSubject">
    <w:name w:val="annotation subject"/>
    <w:basedOn w:val="CommentText"/>
    <w:next w:val="CommentText"/>
    <w:link w:val="CommentSubjectChar"/>
    <w:rsid w:val="00CD7E38"/>
    <w:rPr>
      <w:b/>
      <w:bCs/>
    </w:rPr>
  </w:style>
  <w:style w:type="character" w:customStyle="1" w:styleId="CommentSubjectChar">
    <w:name w:val="Comment Subject Char"/>
    <w:link w:val="CommentSubject"/>
    <w:rsid w:val="00CD7E38"/>
    <w:rPr>
      <w:rFonts w:ascii="Arial" w:hAnsi="Arial"/>
      <w:b/>
      <w:bCs/>
      <w:lang w:val="en-GB"/>
    </w:rPr>
  </w:style>
  <w:style w:type="character" w:customStyle="1" w:styleId="Heading5Char">
    <w:name w:val="Heading 5 Char"/>
    <w:link w:val="Heading5"/>
    <w:rsid w:val="00AE6044"/>
    <w:rPr>
      <w:rFonts w:ascii="Verdana" w:eastAsia="Verdana" w:hAnsi="Verdana" w:cs="Arial"/>
      <w:b/>
      <w:bCs/>
      <w:i/>
      <w:kern w:val="32"/>
      <w:sz w:val="18"/>
      <w:szCs w:val="18"/>
      <w:lang w:val="en-GB" w:eastAsia="en-GB"/>
    </w:rPr>
  </w:style>
  <w:style w:type="paragraph" w:styleId="EndnoteText">
    <w:name w:val="endnote text"/>
    <w:basedOn w:val="Normal"/>
    <w:link w:val="EndnoteTextChar"/>
    <w:rsid w:val="00AE6044"/>
    <w:pPr>
      <w:tabs>
        <w:tab w:val="left" w:pos="567"/>
      </w:tabs>
    </w:pPr>
    <w:rPr>
      <w:rFonts w:ascii="Times New Roman" w:hAnsi="Times New Roman"/>
      <w:szCs w:val="20"/>
    </w:rPr>
  </w:style>
  <w:style w:type="character" w:customStyle="1" w:styleId="EndnoteTextChar">
    <w:name w:val="Endnote Text Char"/>
    <w:link w:val="EndnoteText"/>
    <w:rsid w:val="00AE6044"/>
    <w:rPr>
      <w:sz w:val="22"/>
      <w:lang w:val="en-GB" w:eastAsia="en-US"/>
    </w:rPr>
  </w:style>
  <w:style w:type="paragraph" w:customStyle="1" w:styleId="SPC">
    <w:name w:val="SPC"/>
    <w:basedOn w:val="Normal"/>
    <w:rsid w:val="00AE6044"/>
    <w:pPr>
      <w:jc w:val="center"/>
    </w:pPr>
    <w:rPr>
      <w:rFonts w:ascii="Times New Roman" w:eastAsia="SimSun" w:hAnsi="Times New Roman"/>
      <w:b/>
      <w:szCs w:val="22"/>
      <w:lang w:eastAsia="zh-CN"/>
    </w:rPr>
  </w:style>
  <w:style w:type="paragraph" w:styleId="Revision">
    <w:name w:val="Revision"/>
    <w:hidden/>
    <w:uiPriority w:val="99"/>
    <w:semiHidden/>
    <w:rsid w:val="00511575"/>
    <w:rPr>
      <w:rFonts w:ascii="Arial" w:hAnsi="Arial"/>
      <w:sz w:val="22"/>
      <w:szCs w:val="24"/>
      <w:lang w:eastAsia="en-US"/>
    </w:rPr>
  </w:style>
  <w:style w:type="character" w:styleId="Hyperlink">
    <w:name w:val="Hyperlink"/>
    <w:rsid w:val="00C84FAF"/>
    <w:rPr>
      <w:color w:val="0563C1"/>
      <w:u w:val="single"/>
    </w:rPr>
  </w:style>
  <w:style w:type="character" w:customStyle="1" w:styleId="Lahendamatamainimine1">
    <w:name w:val="Lahendamata mainimine1"/>
    <w:uiPriority w:val="99"/>
    <w:semiHidden/>
    <w:unhideWhenUsed/>
    <w:rsid w:val="00C84FAF"/>
    <w:rPr>
      <w:color w:val="605E5C"/>
      <w:shd w:val="clear" w:color="auto" w:fill="E1DFDD"/>
    </w:rPr>
  </w:style>
  <w:style w:type="character" w:styleId="PlaceholderText">
    <w:name w:val="Placeholder Text"/>
    <w:basedOn w:val="DefaultParagraphFont"/>
    <w:uiPriority w:val="99"/>
    <w:semiHidden/>
    <w:rsid w:val="00952C78"/>
    <w:rPr>
      <w:color w:val="808080"/>
    </w:rPr>
  </w:style>
  <w:style w:type="paragraph" w:customStyle="1" w:styleId="Default">
    <w:name w:val="Default"/>
    <w:rsid w:val="00484041"/>
    <w:pPr>
      <w:autoSpaceDE w:val="0"/>
      <w:autoSpaceDN w:val="0"/>
      <w:adjustRightInd w:val="0"/>
    </w:pPr>
    <w:rPr>
      <w:color w:val="000000"/>
      <w:sz w:val="24"/>
      <w:szCs w:val="24"/>
    </w:rPr>
  </w:style>
  <w:style w:type="paragraph" w:styleId="ListParagraph">
    <w:name w:val="List Paragraph"/>
    <w:basedOn w:val="Normal"/>
    <w:uiPriority w:val="34"/>
    <w:qFormat/>
    <w:rsid w:val="00387297"/>
    <w:pPr>
      <w:ind w:left="720"/>
      <w:contextualSpacing/>
    </w:pPr>
  </w:style>
  <w:style w:type="paragraph" w:styleId="FootnoteText">
    <w:name w:val="footnote text"/>
    <w:basedOn w:val="Normal"/>
    <w:link w:val="FootnoteTextChar"/>
    <w:rsid w:val="00895F7D"/>
    <w:rPr>
      <w:sz w:val="20"/>
      <w:szCs w:val="20"/>
    </w:rPr>
  </w:style>
  <w:style w:type="character" w:customStyle="1" w:styleId="FootnoteTextChar">
    <w:name w:val="Footnote Text Char"/>
    <w:basedOn w:val="DefaultParagraphFont"/>
    <w:link w:val="FootnoteText"/>
    <w:rsid w:val="00895F7D"/>
    <w:rPr>
      <w:rFonts w:ascii="Arial" w:hAnsi="Arial"/>
      <w:lang w:eastAsia="en-US"/>
    </w:rPr>
  </w:style>
  <w:style w:type="character" w:styleId="FootnoteReference">
    <w:name w:val="footnote reference"/>
    <w:basedOn w:val="DefaultParagraphFont"/>
    <w:rsid w:val="00895F7D"/>
    <w:rPr>
      <w:vertAlign w:val="superscript"/>
    </w:rPr>
  </w:style>
  <w:style w:type="character" w:customStyle="1" w:styleId="cf01">
    <w:name w:val="cf01"/>
    <w:basedOn w:val="DefaultParagraphFont"/>
    <w:rsid w:val="00A657FF"/>
    <w:rPr>
      <w:rFonts w:ascii="Segoe UI" w:hAnsi="Segoe UI" w:cs="Segoe UI" w:hint="default"/>
      <w:i/>
      <w:iCs/>
      <w:sz w:val="18"/>
      <w:szCs w:val="18"/>
    </w:rPr>
  </w:style>
  <w:style w:type="character" w:customStyle="1" w:styleId="cf11">
    <w:name w:val="cf11"/>
    <w:basedOn w:val="DefaultParagraphFont"/>
    <w:rsid w:val="00A657FF"/>
    <w:rPr>
      <w:rFonts w:ascii="Segoe UI" w:hAnsi="Segoe UI" w:cs="Segoe UI" w:hint="default"/>
      <w:sz w:val="18"/>
      <w:szCs w:val="18"/>
    </w:rPr>
  </w:style>
  <w:style w:type="character" w:customStyle="1" w:styleId="cf21">
    <w:name w:val="cf21"/>
    <w:basedOn w:val="DefaultParagraphFont"/>
    <w:rsid w:val="00A657FF"/>
    <w:rPr>
      <w:rFonts w:ascii="Segoe UI" w:hAnsi="Segoe UI" w:cs="Segoe UI" w:hint="default"/>
      <w:i/>
      <w:iCs/>
      <w:sz w:val="18"/>
      <w:szCs w:val="18"/>
    </w:rPr>
  </w:style>
  <w:style w:type="character" w:customStyle="1" w:styleId="cf31">
    <w:name w:val="cf31"/>
    <w:basedOn w:val="DefaultParagraphFont"/>
    <w:rsid w:val="00A657F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4076">
      <w:bodyDiv w:val="1"/>
      <w:marLeft w:val="0"/>
      <w:marRight w:val="0"/>
      <w:marTop w:val="0"/>
      <w:marBottom w:val="0"/>
      <w:divBdr>
        <w:top w:val="none" w:sz="0" w:space="0" w:color="auto"/>
        <w:left w:val="none" w:sz="0" w:space="0" w:color="auto"/>
        <w:bottom w:val="none" w:sz="0" w:space="0" w:color="auto"/>
        <w:right w:val="none" w:sz="0" w:space="0" w:color="auto"/>
      </w:divBdr>
    </w:div>
    <w:div w:id="444619025">
      <w:bodyDiv w:val="1"/>
      <w:marLeft w:val="0"/>
      <w:marRight w:val="0"/>
      <w:marTop w:val="0"/>
      <w:marBottom w:val="0"/>
      <w:divBdr>
        <w:top w:val="none" w:sz="0" w:space="0" w:color="auto"/>
        <w:left w:val="none" w:sz="0" w:space="0" w:color="auto"/>
        <w:bottom w:val="none" w:sz="0" w:space="0" w:color="auto"/>
        <w:right w:val="none" w:sz="0" w:space="0" w:color="auto"/>
      </w:divBdr>
    </w:div>
    <w:div w:id="518156542">
      <w:bodyDiv w:val="1"/>
      <w:marLeft w:val="0"/>
      <w:marRight w:val="0"/>
      <w:marTop w:val="0"/>
      <w:marBottom w:val="0"/>
      <w:divBdr>
        <w:top w:val="none" w:sz="0" w:space="0" w:color="auto"/>
        <w:left w:val="none" w:sz="0" w:space="0" w:color="auto"/>
        <w:bottom w:val="none" w:sz="0" w:space="0" w:color="auto"/>
        <w:right w:val="none" w:sz="0" w:space="0" w:color="auto"/>
      </w:divBdr>
    </w:div>
    <w:div w:id="602688505">
      <w:bodyDiv w:val="1"/>
      <w:marLeft w:val="0"/>
      <w:marRight w:val="0"/>
      <w:marTop w:val="0"/>
      <w:marBottom w:val="0"/>
      <w:divBdr>
        <w:top w:val="none" w:sz="0" w:space="0" w:color="auto"/>
        <w:left w:val="none" w:sz="0" w:space="0" w:color="auto"/>
        <w:bottom w:val="none" w:sz="0" w:space="0" w:color="auto"/>
        <w:right w:val="none" w:sz="0" w:space="0" w:color="auto"/>
      </w:divBdr>
    </w:div>
    <w:div w:id="856962312">
      <w:bodyDiv w:val="1"/>
      <w:marLeft w:val="0"/>
      <w:marRight w:val="0"/>
      <w:marTop w:val="0"/>
      <w:marBottom w:val="0"/>
      <w:divBdr>
        <w:top w:val="none" w:sz="0" w:space="0" w:color="auto"/>
        <w:left w:val="none" w:sz="0" w:space="0" w:color="auto"/>
        <w:bottom w:val="none" w:sz="0" w:space="0" w:color="auto"/>
        <w:right w:val="none" w:sz="0" w:space="0" w:color="auto"/>
      </w:divBdr>
    </w:div>
    <w:div w:id="1029137152">
      <w:bodyDiv w:val="1"/>
      <w:marLeft w:val="0"/>
      <w:marRight w:val="0"/>
      <w:marTop w:val="0"/>
      <w:marBottom w:val="0"/>
      <w:divBdr>
        <w:top w:val="none" w:sz="0" w:space="0" w:color="auto"/>
        <w:left w:val="none" w:sz="0" w:space="0" w:color="auto"/>
        <w:bottom w:val="none" w:sz="0" w:space="0" w:color="auto"/>
        <w:right w:val="none" w:sz="0" w:space="0" w:color="auto"/>
      </w:divBdr>
    </w:div>
    <w:div w:id="1237783623">
      <w:bodyDiv w:val="1"/>
      <w:marLeft w:val="0"/>
      <w:marRight w:val="0"/>
      <w:marTop w:val="0"/>
      <w:marBottom w:val="0"/>
      <w:divBdr>
        <w:top w:val="none" w:sz="0" w:space="0" w:color="auto"/>
        <w:left w:val="none" w:sz="0" w:space="0" w:color="auto"/>
        <w:bottom w:val="none" w:sz="0" w:space="0" w:color="auto"/>
        <w:right w:val="none" w:sz="0" w:space="0" w:color="auto"/>
      </w:divBdr>
    </w:div>
    <w:div w:id="1505243386">
      <w:bodyDiv w:val="1"/>
      <w:marLeft w:val="0"/>
      <w:marRight w:val="0"/>
      <w:marTop w:val="0"/>
      <w:marBottom w:val="0"/>
      <w:divBdr>
        <w:top w:val="none" w:sz="0" w:space="0" w:color="auto"/>
        <w:left w:val="none" w:sz="0" w:space="0" w:color="auto"/>
        <w:bottom w:val="none" w:sz="0" w:space="0" w:color="auto"/>
        <w:right w:val="none" w:sz="0" w:space="0" w:color="auto"/>
      </w:divBdr>
    </w:div>
    <w:div w:id="1562061530">
      <w:bodyDiv w:val="1"/>
      <w:marLeft w:val="0"/>
      <w:marRight w:val="0"/>
      <w:marTop w:val="0"/>
      <w:marBottom w:val="0"/>
      <w:divBdr>
        <w:top w:val="none" w:sz="0" w:space="0" w:color="auto"/>
        <w:left w:val="none" w:sz="0" w:space="0" w:color="auto"/>
        <w:bottom w:val="none" w:sz="0" w:space="0" w:color="auto"/>
        <w:right w:val="none" w:sz="0" w:space="0" w:color="auto"/>
      </w:divBdr>
    </w:div>
    <w:div w:id="1644115947">
      <w:bodyDiv w:val="1"/>
      <w:marLeft w:val="0"/>
      <w:marRight w:val="0"/>
      <w:marTop w:val="0"/>
      <w:marBottom w:val="0"/>
      <w:divBdr>
        <w:top w:val="none" w:sz="0" w:space="0" w:color="auto"/>
        <w:left w:val="none" w:sz="0" w:space="0" w:color="auto"/>
        <w:bottom w:val="none" w:sz="0" w:space="0" w:color="auto"/>
        <w:right w:val="none" w:sz="0" w:space="0" w:color="auto"/>
      </w:divBdr>
    </w:div>
    <w:div w:id="1690526006">
      <w:bodyDiv w:val="1"/>
      <w:marLeft w:val="0"/>
      <w:marRight w:val="0"/>
      <w:marTop w:val="0"/>
      <w:marBottom w:val="0"/>
      <w:divBdr>
        <w:top w:val="none" w:sz="0" w:space="0" w:color="auto"/>
        <w:left w:val="none" w:sz="0" w:space="0" w:color="auto"/>
        <w:bottom w:val="none" w:sz="0" w:space="0" w:color="auto"/>
        <w:right w:val="none" w:sz="0" w:space="0" w:color="auto"/>
      </w:divBdr>
    </w:div>
    <w:div w:id="1775054839">
      <w:bodyDiv w:val="1"/>
      <w:marLeft w:val="0"/>
      <w:marRight w:val="0"/>
      <w:marTop w:val="0"/>
      <w:marBottom w:val="0"/>
      <w:divBdr>
        <w:top w:val="none" w:sz="0" w:space="0" w:color="auto"/>
        <w:left w:val="none" w:sz="0" w:space="0" w:color="auto"/>
        <w:bottom w:val="none" w:sz="0" w:space="0" w:color="auto"/>
        <w:right w:val="none" w:sz="0" w:space="0" w:color="auto"/>
      </w:divBdr>
    </w:div>
    <w:div w:id="1988627936">
      <w:bodyDiv w:val="1"/>
      <w:marLeft w:val="0"/>
      <w:marRight w:val="0"/>
      <w:marTop w:val="0"/>
      <w:marBottom w:val="0"/>
      <w:divBdr>
        <w:top w:val="none" w:sz="0" w:space="0" w:color="auto"/>
        <w:left w:val="none" w:sz="0" w:space="0" w:color="auto"/>
        <w:bottom w:val="none" w:sz="0" w:space="0" w:color="auto"/>
        <w:right w:val="none" w:sz="0" w:space="0" w:color="auto"/>
      </w:divBdr>
    </w:div>
    <w:div w:id="209821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medicines.health.europa.eu/veterinary/select-language?destination=/node/21093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zoovet@zoovet.ee"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199ADE1FFC2A44B51CA1E3FD89473F" ma:contentTypeVersion="2" ma:contentTypeDescription="Create a new document." ma:contentTypeScope="" ma:versionID="928d5959bd78e8808e2eeea9d2684ac4">
  <xsd:schema xmlns:xsd="http://www.w3.org/2001/XMLSchema" xmlns:xs="http://www.w3.org/2001/XMLSchema" xmlns:p="http://schemas.microsoft.com/office/2006/metadata/properties" xmlns:ns2="f1f03055-f7ec-457d-bd39-2f939045cb69" xmlns:ns3="00bc127a-01a6-4069-b133-de7730de937e" targetNamespace="http://schemas.microsoft.com/office/2006/metadata/properties" ma:root="true" ma:fieldsID="6c21c076c96cb2b7b3e0c9084cae4dde" ns2:_="" ns3:_="">
    <xsd:import namespace="f1f03055-f7ec-457d-bd39-2f939045cb69"/>
    <xsd:import namespace="00bc127a-01a6-4069-b133-de7730de937e"/>
    <xsd:element name="properties">
      <xsd:complexType>
        <xsd:sequence>
          <xsd:element name="documentManagement">
            <xsd:complexType>
              <xsd:all>
                <xsd:element ref="ns2:Record_x0020_Year" minOccurs="0"/>
                <xsd:element ref="ns2:Record_x0020_Typ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03055-f7ec-457d-bd39-2f939045cb69" elementFormDefault="qualified">
    <xsd:import namespace="http://schemas.microsoft.com/office/2006/documentManagement/types"/>
    <xsd:import namespace="http://schemas.microsoft.com/office/infopath/2007/PartnerControls"/>
    <xsd:element name="Record_x0020_Year" ma:index="8" nillable="true" ma:displayName="Record Year" ma:format="Dropdown" ma:internalName="Record_x0020_Year">
      <xsd:simpleType>
        <xsd:restriction base="dms:Choice">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Record_x0020_Type" ma:index="9" nillable="true" ma:displayName="Record Type" ma:format="Dropdown" ma:internalName="Record_x0020_Type">
      <xsd:simpleType>
        <xsd:restriction base="dms:Choice">
          <xsd:enumeration value="General Operating and Administrative (ADM 01 02)"/>
          <xsd:enumeration value="Project / Portfolio Governance (R&amp;D 07 01/02)"/>
          <xsd:enumeration value="Screening Method / Protocol (R&amp;D 01 03)"/>
          <xsd:enumeration value="Exploratory and Pre-Clinical Study Record (R&amp;D 01 04/05)"/>
          <xsd:enumeration value="Clinical Study Record (R&amp;D 06 05)"/>
          <xsd:enumeration value="Procedure, Work Practice, Guideline – non-Regulated (BUS 01 05)"/>
          <xsd:enumeration value="Acquisition, Collaboration, Divestiture, Licensing (BUS 02 03)"/>
        </xsd:restriction>
      </xsd:simpleType>
    </xsd:element>
  </xsd:schema>
  <xsd:schema xmlns:xsd="http://www.w3.org/2001/XMLSchema" xmlns:xs="http://www.w3.org/2001/XMLSchema" xmlns:dms="http://schemas.microsoft.com/office/2006/documentManagement/types" xmlns:pc="http://schemas.microsoft.com/office/infopath/2007/PartnerControls" targetNamespace="00bc127a-01a6-4069-b133-de7730de937e"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Record_x0020_Year xmlns="f1f03055-f7ec-457d-bd39-2f939045cb69" xsi:nil="true"/>
    <Record_x0020_Type xmlns="f1f03055-f7ec-457d-bd39-2f939045cb69" xsi:nil="true"/>
  </documentManagement>
</p:properties>
</file>

<file path=customXml/itemProps1.xml><?xml version="1.0" encoding="utf-8"?>
<ds:datastoreItem xmlns:ds="http://schemas.openxmlformats.org/officeDocument/2006/customXml" ds:itemID="{976B93F5-2FAB-4544-91A2-83E152E5A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03055-f7ec-457d-bd39-2f939045cb69"/>
    <ds:schemaRef ds:uri="00bc127a-01a6-4069-b133-de7730de9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650373-FB45-4278-A436-F238AE8AB44D}">
  <ds:schemaRefs>
    <ds:schemaRef ds:uri="http://schemas.openxmlformats.org/officeDocument/2006/bibliography"/>
  </ds:schemaRefs>
</ds:datastoreItem>
</file>

<file path=customXml/itemProps3.xml><?xml version="1.0" encoding="utf-8"?>
<ds:datastoreItem xmlns:ds="http://schemas.openxmlformats.org/officeDocument/2006/customXml" ds:itemID="{5CA2C353-499D-4D56-A0D7-4B3EE469E9BB}">
  <ds:schemaRefs>
    <ds:schemaRef ds:uri="http://schemas.microsoft.com/sharepoint/events"/>
  </ds:schemaRefs>
</ds:datastoreItem>
</file>

<file path=customXml/itemProps4.xml><?xml version="1.0" encoding="utf-8"?>
<ds:datastoreItem xmlns:ds="http://schemas.openxmlformats.org/officeDocument/2006/customXml" ds:itemID="{0EA46C41-C938-4B67-9412-F55881C8CE3C}">
  <ds:schemaRefs>
    <ds:schemaRef ds:uri="http://schemas.microsoft.com/sharepoint/v3/contenttype/forms"/>
  </ds:schemaRefs>
</ds:datastoreItem>
</file>

<file path=customXml/itemProps5.xml><?xml version="1.0" encoding="utf-8"?>
<ds:datastoreItem xmlns:ds="http://schemas.openxmlformats.org/officeDocument/2006/customXml" ds:itemID="{F072490D-480B-4F50-87E6-7EA1A4E68740}">
  <ds:schemaRefs>
    <ds:schemaRef ds:uri="http://schemas.microsoft.com/office/2006/metadata/longProperties"/>
  </ds:schemaRefs>
</ds:datastoreItem>
</file>

<file path=customXml/itemProps6.xml><?xml version="1.0" encoding="utf-8"?>
<ds:datastoreItem xmlns:ds="http://schemas.openxmlformats.org/officeDocument/2006/customXml" ds:itemID="{2705937A-A4B0-4133-8B52-482EF39D58B5}">
  <ds:schemaRefs>
    <ds:schemaRef ds:uri="http://schemas.microsoft.com/office/2006/metadata/properties"/>
    <ds:schemaRef ds:uri="http://schemas.microsoft.com/office/infopath/2007/PartnerControls"/>
    <ds:schemaRef ds:uri="f1f03055-f7ec-457d-bd39-2f939045cb69"/>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3521</Words>
  <Characters>24384</Characters>
  <DocSecurity>0</DocSecurity>
  <Lines>203</Lines>
  <Paragraphs>55</Paragraphs>
  <ScaleCrop>false</ScaleCrop>
  <HeadingPairs>
    <vt:vector size="2" baseType="variant">
      <vt:variant>
        <vt:lpstr>Title</vt:lpstr>
      </vt:variant>
      <vt:variant>
        <vt:i4>1</vt:i4>
      </vt:variant>
    </vt:vector>
  </HeadingPairs>
  <TitlesOfParts>
    <vt:vector size="1" baseType="lpstr">
      <vt:lpstr>annex 1 Revised SPC track changes</vt:lpstr>
    </vt:vector>
  </TitlesOfParts>
  <Company/>
  <LinksUpToDate>false</LinksUpToDate>
  <CharactersWithSpaces>27850</CharactersWithSpaces>
  <SharedDoc>false</SharedDoc>
  <HLinks>
    <vt:vector size="6" baseType="variant">
      <vt:variant>
        <vt:i4>3801211</vt:i4>
      </vt:variant>
      <vt:variant>
        <vt:i4>0</vt:i4>
      </vt:variant>
      <vt:variant>
        <vt:i4>0</vt:i4>
      </vt:variant>
      <vt:variant>
        <vt:i4>5</vt:i4>
      </vt:variant>
      <vt:variant>
        <vt:lpwstr>https://medicines.health.europa.eu/veterinary/select-language?destination=/node/210934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2025-08-08T13:45:00Z</cp:lastPrinted>
  <dcterms:created xsi:type="dcterms:W3CDTF">2025-08-04T11:38:00Z</dcterms:created>
  <dcterms:modified xsi:type="dcterms:W3CDTF">2025-08-08T13:46:00Z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0x01010052199ADE1FFC2A44B51CA1E3FD89473F</vt:lpwstr>
  </property>
  <property fmtid="{D5CDD505-2E9C-101B-9397-08002B2CF9AE}" pid="3" name="_dlc_DocId">
    <vt:lpwstr>DEPT2-8-2113</vt:lpwstr>
  </property>
  <property fmtid="{D5CDD505-2E9C-101B-9397-08002B2CF9AE}" pid="4" name="_dlc_DocIdItemGuid">
    <vt:lpwstr>2a9e7987-1a27-4f54-9dbc-ed7814e91a9f</vt:lpwstr>
  </property>
  <property fmtid="{D5CDD505-2E9C-101B-9397-08002B2CF9AE}" pid="5" name="_dlc_DocIdUrl">
    <vt:lpwstr>http://ecf.pfizer.com/vmrd/Dept2/alpharma/_layouts/DocIdRedir.aspx?ID=DEPT2-8-2113, DEPT2-8-2113</vt:lpwstr>
  </property>
</Properties>
</file>