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2C2EE4" w:rsidRDefault="00C114FF" w:rsidP="00101AE8">
      <w:pPr>
        <w:tabs>
          <w:tab w:val="clear" w:pos="567"/>
        </w:tabs>
        <w:spacing w:line="240" w:lineRule="auto"/>
        <w:jc w:val="both"/>
        <w:rPr>
          <w:szCs w:val="22"/>
          <w:lang w:val="en-US"/>
        </w:rPr>
      </w:pPr>
    </w:p>
    <w:p w14:paraId="35A693F9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2C2EE4" w:rsidRDefault="00C114FF" w:rsidP="00101AE8">
      <w:pPr>
        <w:tabs>
          <w:tab w:val="clear" w:pos="567"/>
        </w:tabs>
        <w:spacing w:line="240" w:lineRule="auto"/>
        <w:jc w:val="both"/>
        <w:rPr>
          <w:szCs w:val="22"/>
          <w:lang w:val="en-US"/>
        </w:rPr>
      </w:pPr>
    </w:p>
    <w:p w14:paraId="7563A926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1DB86A1E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F550BE" w:rsidP="00101AE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101AE8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Default="00F550BE" w:rsidP="00101AE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101AE8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360FA0" w14:textId="77777777" w:rsidR="00EB1523" w:rsidRDefault="00EB1523" w:rsidP="00101AE8">
      <w:pPr>
        <w:tabs>
          <w:tab w:val="clear" w:pos="567"/>
        </w:tabs>
        <w:spacing w:line="240" w:lineRule="auto"/>
        <w:jc w:val="both"/>
      </w:pPr>
      <w:r w:rsidRPr="00841740">
        <w:rPr>
          <w:bCs/>
        </w:rPr>
        <w:t>Bimoxyl LA</w:t>
      </w:r>
      <w:r>
        <w:t xml:space="preserve"> 150 mg/ml suspensija injekcijām liellopiem, cūkām un aitām</w:t>
      </w:r>
    </w:p>
    <w:p w14:paraId="13D3D1EE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F550BE" w:rsidP="00101AE8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52E38683" w14:textId="77777777" w:rsidR="001558F4" w:rsidRDefault="001558F4" w:rsidP="00101AE8">
      <w:pPr>
        <w:tabs>
          <w:tab w:val="clear" w:pos="567"/>
        </w:tabs>
        <w:spacing w:line="240" w:lineRule="auto"/>
        <w:jc w:val="both"/>
        <w:rPr>
          <w:bCs/>
        </w:rPr>
      </w:pPr>
    </w:p>
    <w:p w14:paraId="7B97D0CC" w14:textId="2F837073" w:rsidR="001558F4" w:rsidRDefault="0035255E" w:rsidP="00101AE8">
      <w:pPr>
        <w:tabs>
          <w:tab w:val="clear" w:pos="567"/>
        </w:tabs>
        <w:spacing w:line="240" w:lineRule="auto"/>
        <w:jc w:val="both"/>
        <w:rPr>
          <w:bCs/>
        </w:rPr>
      </w:pPr>
      <w:r>
        <w:rPr>
          <w:bCs/>
        </w:rPr>
        <w:t>Katrs</w:t>
      </w:r>
      <w:r w:rsidR="00E01E21">
        <w:rPr>
          <w:bCs/>
        </w:rPr>
        <w:t> </w:t>
      </w:r>
      <w:r w:rsidR="001558F4" w:rsidRPr="00391480">
        <w:rPr>
          <w:bCs/>
        </w:rPr>
        <w:t>ml satur</w:t>
      </w:r>
      <w:r w:rsidR="001558F4">
        <w:rPr>
          <w:bCs/>
        </w:rPr>
        <w:t>:</w:t>
      </w:r>
    </w:p>
    <w:p w14:paraId="0A32222A" w14:textId="51CD213E" w:rsidR="001558F4" w:rsidRPr="0085319D" w:rsidRDefault="001558F4" w:rsidP="00101AE8">
      <w:pPr>
        <w:tabs>
          <w:tab w:val="clear" w:pos="567"/>
        </w:tabs>
        <w:spacing w:line="240" w:lineRule="auto"/>
        <w:jc w:val="both"/>
        <w:rPr>
          <w:b/>
          <w:bCs/>
        </w:rPr>
      </w:pPr>
      <w:r>
        <w:rPr>
          <w:b/>
          <w:bCs/>
        </w:rPr>
        <w:t>Aktīvā</w:t>
      </w:r>
      <w:r w:rsidR="00371F71">
        <w:rPr>
          <w:b/>
          <w:bCs/>
        </w:rPr>
        <w:t>s</w:t>
      </w:r>
      <w:r>
        <w:rPr>
          <w:b/>
          <w:bCs/>
        </w:rPr>
        <w:t xml:space="preserve"> viela</w:t>
      </w:r>
      <w:r w:rsidR="00371F71">
        <w:rPr>
          <w:b/>
          <w:bCs/>
        </w:rPr>
        <w:t>s</w:t>
      </w:r>
      <w:r>
        <w:rPr>
          <w:b/>
          <w:bCs/>
        </w:rPr>
        <w:t>:</w:t>
      </w:r>
    </w:p>
    <w:p w14:paraId="40556911" w14:textId="7EA6987B" w:rsidR="001558F4" w:rsidRPr="0085319D" w:rsidRDefault="001558F4" w:rsidP="00101AE8">
      <w:pPr>
        <w:tabs>
          <w:tab w:val="clear" w:pos="567"/>
        </w:tabs>
        <w:spacing w:line="240" w:lineRule="auto"/>
        <w:jc w:val="both"/>
      </w:pPr>
      <w:r>
        <w:t>Amoksicilīns (amoksicilīna trihidrāta veidā)</w:t>
      </w:r>
      <w:r w:rsidR="00725B40">
        <w:t xml:space="preserve"> </w:t>
      </w:r>
      <w:r w:rsidR="00725B40">
        <w:tab/>
      </w:r>
      <w:r>
        <w:tab/>
        <w:t>150</w:t>
      </w:r>
      <w:r w:rsidR="00C531E0">
        <w:t> </w:t>
      </w:r>
      <w:r>
        <w:t>mg</w:t>
      </w:r>
    </w:p>
    <w:p w14:paraId="4EF040C3" w14:textId="77777777" w:rsidR="00C114FF" w:rsidRPr="00E77619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83519EB" w14:textId="76270D51" w:rsidR="007502C1" w:rsidRDefault="00F550BE" w:rsidP="00101AE8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77619">
        <w:rPr>
          <w:b/>
          <w:szCs w:val="22"/>
        </w:rPr>
        <w:t>Palīgvielas: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C531E0" w14:paraId="094B5FCB" w14:textId="77777777" w:rsidTr="009C2188">
        <w:tc>
          <w:tcPr>
            <w:tcW w:w="4524" w:type="dxa"/>
            <w:vAlign w:val="center"/>
          </w:tcPr>
          <w:p w14:paraId="45312453" w14:textId="77777777" w:rsidR="00C531E0" w:rsidRPr="00E57A7D" w:rsidRDefault="00C531E0" w:rsidP="00101AE8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C531E0" w14:paraId="3381CCAE" w14:textId="77777777" w:rsidTr="009C2188">
        <w:tc>
          <w:tcPr>
            <w:tcW w:w="4524" w:type="dxa"/>
            <w:vAlign w:val="center"/>
          </w:tcPr>
          <w:p w14:paraId="2BA6A7D8" w14:textId="77777777" w:rsidR="00C531E0" w:rsidRPr="00A3552A" w:rsidRDefault="00C531E0" w:rsidP="00101AE8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 w:rsidRPr="00A3552A">
              <w:rPr>
                <w:iCs/>
                <w:szCs w:val="22"/>
              </w:rPr>
              <w:t>Alumīnija stearāts</w:t>
            </w:r>
          </w:p>
        </w:tc>
      </w:tr>
      <w:tr w:rsidR="00C531E0" w14:paraId="37816DEC" w14:textId="77777777" w:rsidTr="009C2188">
        <w:tc>
          <w:tcPr>
            <w:tcW w:w="4524" w:type="dxa"/>
            <w:vAlign w:val="center"/>
          </w:tcPr>
          <w:p w14:paraId="1596066E" w14:textId="77777777" w:rsidR="00C531E0" w:rsidRPr="00A3552A" w:rsidRDefault="00C531E0" w:rsidP="00101AE8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 w:rsidRPr="00A3552A">
              <w:rPr>
                <w:iCs/>
                <w:szCs w:val="22"/>
              </w:rPr>
              <w:t>Glicerīna monokaprilāts</w:t>
            </w:r>
          </w:p>
        </w:tc>
      </w:tr>
      <w:tr w:rsidR="00C531E0" w14:paraId="177599C3" w14:textId="77777777" w:rsidTr="009C2188">
        <w:tc>
          <w:tcPr>
            <w:tcW w:w="4524" w:type="dxa"/>
            <w:vAlign w:val="center"/>
          </w:tcPr>
          <w:p w14:paraId="7B62C6E8" w14:textId="77777777" w:rsidR="00C531E0" w:rsidRPr="00A3552A" w:rsidRDefault="00C531E0" w:rsidP="00101AE8">
            <w:pPr>
              <w:spacing w:before="60" w:after="60"/>
              <w:jc w:val="both"/>
              <w:rPr>
                <w:iCs/>
                <w:szCs w:val="22"/>
              </w:rPr>
            </w:pPr>
            <w:r w:rsidRPr="00A3552A">
              <w:rPr>
                <w:iCs/>
                <w:szCs w:val="22"/>
              </w:rPr>
              <w:t>Propilēnglikola dikaprilokaprāts</w:t>
            </w:r>
          </w:p>
        </w:tc>
      </w:tr>
    </w:tbl>
    <w:p w14:paraId="262B479E" w14:textId="77777777" w:rsidR="00DB33DD" w:rsidRPr="00E57A7D" w:rsidRDefault="00DB33DD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BA3A6B" w14:textId="4431CB13" w:rsidR="00763E2F" w:rsidRPr="0085319D" w:rsidRDefault="00763E2F" w:rsidP="00101AE8">
      <w:pPr>
        <w:tabs>
          <w:tab w:val="clear" w:pos="567"/>
        </w:tabs>
        <w:spacing w:line="240" w:lineRule="auto"/>
        <w:jc w:val="both"/>
      </w:pPr>
      <w:r>
        <w:t>Krēmkrāsas vai gandrīz balta, eļļaina suspensija.</w:t>
      </w:r>
    </w:p>
    <w:p w14:paraId="2B1495FC" w14:textId="77777777" w:rsidR="002C4565" w:rsidRPr="002C2EE4" w:rsidRDefault="002C4565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511C5F" w14:textId="77777777" w:rsidR="00C114FF" w:rsidRPr="00AD7898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F550BE" w:rsidP="00101AE8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E57A7D" w:rsidRDefault="00F550BE" w:rsidP="00101AE8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77777777" w:rsidR="00C114FF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411ED2" w14:textId="77777777" w:rsidR="00907258" w:rsidRDefault="00907258" w:rsidP="00101AE8">
      <w:pPr>
        <w:tabs>
          <w:tab w:val="clear" w:pos="567"/>
        </w:tabs>
        <w:spacing w:line="240" w:lineRule="auto"/>
        <w:jc w:val="both"/>
      </w:pPr>
      <w:r>
        <w:t>Liellopi, cūkas un aitas.</w:t>
      </w:r>
    </w:p>
    <w:p w14:paraId="2C97AFD4" w14:textId="77777777" w:rsidR="00907258" w:rsidRPr="00E57A7D" w:rsidRDefault="00907258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F550BE" w:rsidP="00101AE8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4B7A75" w14:textId="376F2CB1" w:rsidR="00C450A2" w:rsidRDefault="00C450A2" w:rsidP="00101AE8">
      <w:pPr>
        <w:spacing w:line="240" w:lineRule="auto"/>
        <w:jc w:val="both"/>
      </w:pPr>
      <w:r>
        <w:t xml:space="preserve">Liellopiem: elpceļu un citu infekcijas slimību </w:t>
      </w:r>
      <w:r w:rsidRPr="00DC224E">
        <w:t>ārstēšanai, ja</w:t>
      </w:r>
      <w:r>
        <w:t xml:space="preserve"> slimības </w:t>
      </w:r>
      <w:r w:rsidR="0035255E">
        <w:t xml:space="preserve">ierosinātāji </w:t>
      </w:r>
      <w:r>
        <w:t>ir pret amoksicilīnu jutīgas grampozitīvās vai gramnegatīvās baktērijas.</w:t>
      </w:r>
    </w:p>
    <w:p w14:paraId="64A5BD7B" w14:textId="77777777" w:rsidR="00C450A2" w:rsidRDefault="00C450A2" w:rsidP="00101AE8">
      <w:pPr>
        <w:spacing w:line="240" w:lineRule="auto"/>
        <w:jc w:val="both"/>
      </w:pPr>
    </w:p>
    <w:p w14:paraId="456315DD" w14:textId="77777777" w:rsidR="00C450A2" w:rsidRDefault="00C450A2" w:rsidP="00101AE8">
      <w:pPr>
        <w:spacing w:line="240" w:lineRule="auto"/>
        <w:jc w:val="both"/>
      </w:pPr>
      <w:r>
        <w:t>Aitām un cūkām: pret amoksicilīnu jutīgu ierosinātāju izraisītu infekcijas slimību ārstēšanai.</w:t>
      </w:r>
    </w:p>
    <w:p w14:paraId="055430F8" w14:textId="77777777" w:rsidR="00E86CEE" w:rsidRPr="00E57A7D" w:rsidRDefault="00E86CE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73C31" w14:textId="3D8EF2E3" w:rsidR="00C114FF" w:rsidRPr="00E57A7D" w:rsidRDefault="00F550BE" w:rsidP="00101AE8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4F1E748" w14:textId="12C071F2" w:rsidR="00C16E09" w:rsidRPr="002A41F3" w:rsidRDefault="00C16E09" w:rsidP="00101AE8">
      <w:pPr>
        <w:tabs>
          <w:tab w:val="clear" w:pos="567"/>
        </w:tabs>
        <w:spacing w:line="240" w:lineRule="auto"/>
        <w:jc w:val="both"/>
      </w:pPr>
      <w:r>
        <w:t>N</w:t>
      </w:r>
      <w:r w:rsidR="00E735BA">
        <w:t>eievadīt</w:t>
      </w:r>
      <w:r>
        <w:t xml:space="preserve"> intravenozi vai </w:t>
      </w:r>
      <w:r w:rsidRPr="00451A91">
        <w:t>intratekāli</w:t>
      </w:r>
      <w:r>
        <w:t xml:space="preserve"> </w:t>
      </w:r>
      <w:r w:rsidRPr="00391F9A">
        <w:t>(subarahnoidālajā dobumā)</w:t>
      </w:r>
      <w:r>
        <w:t>.</w:t>
      </w:r>
    </w:p>
    <w:p w14:paraId="5F42894D" w14:textId="77777777" w:rsidR="00C16E09" w:rsidRPr="00D606EB" w:rsidRDefault="00C16E09" w:rsidP="00101AE8">
      <w:pPr>
        <w:tabs>
          <w:tab w:val="clear" w:pos="567"/>
        </w:tabs>
        <w:spacing w:line="240" w:lineRule="auto"/>
        <w:jc w:val="both"/>
      </w:pPr>
      <w:r w:rsidRPr="00451A91">
        <w:t>Nelietot mazajiem zālēdājiem.</w:t>
      </w:r>
    </w:p>
    <w:p w14:paraId="169A2824" w14:textId="5EE101CC" w:rsidR="00C16E09" w:rsidRDefault="00C16E09" w:rsidP="00101AE8">
      <w:pPr>
        <w:spacing w:line="240" w:lineRule="auto"/>
        <w:jc w:val="both"/>
      </w:pPr>
      <w:r w:rsidRPr="0045500C">
        <w:t>Nelietot</w:t>
      </w:r>
      <w:r>
        <w:t xml:space="preserve"> gadījumos</w:t>
      </w:r>
      <w:r w:rsidRPr="0045500C">
        <w:t xml:space="preserve">, ja konstatēta pastiprināta jutība pret penicilīniem vai pret </w:t>
      </w:r>
      <w:r w:rsidR="00371F71">
        <w:t>jebkuru</w:t>
      </w:r>
      <w:r w:rsidR="00371F71" w:rsidRPr="0045500C">
        <w:t xml:space="preserve"> </w:t>
      </w:r>
      <w:r w:rsidRPr="0045500C">
        <w:t>no palīgvielām</w:t>
      </w:r>
      <w:r>
        <w:t>.</w:t>
      </w:r>
    </w:p>
    <w:p w14:paraId="14055AE1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E57A7D" w:rsidRDefault="00F550BE" w:rsidP="00101AE8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144FEE" w14:textId="64A5DB78" w:rsidR="00C114FF" w:rsidRPr="00E57A7D" w:rsidRDefault="00F550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6B87A5" w14:textId="649EB28E" w:rsidR="00C114FF" w:rsidRPr="00E57A7D" w:rsidRDefault="00F550BE" w:rsidP="00101AE8">
      <w:pPr>
        <w:pStyle w:val="Style1"/>
        <w:jc w:val="both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7C8F2D" w14:textId="790ED23D" w:rsidR="001124F1" w:rsidRPr="00D606EB" w:rsidRDefault="001124F1" w:rsidP="00101AE8">
      <w:pPr>
        <w:tabs>
          <w:tab w:val="clear" w:pos="567"/>
        </w:tabs>
        <w:spacing w:line="240" w:lineRule="auto"/>
        <w:jc w:val="both"/>
        <w:rPr>
          <w:bCs/>
          <w:u w:val="single"/>
        </w:rPr>
      </w:pPr>
      <w:r w:rsidRPr="00EC4D2E">
        <w:rPr>
          <w:bCs/>
          <w:u w:val="single"/>
        </w:rPr>
        <w:t>Īpaši piesardzības pasākumi</w:t>
      </w:r>
      <w:r>
        <w:rPr>
          <w:bCs/>
          <w:u w:val="single"/>
        </w:rPr>
        <w:t xml:space="preserve"> drošai lietošanai mērķsugām:</w:t>
      </w:r>
    </w:p>
    <w:p w14:paraId="72755EB4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329A23" w14:textId="3D15F02A" w:rsidR="00C20FF4" w:rsidRDefault="00C20FF4" w:rsidP="00101AE8">
      <w:pPr>
        <w:spacing w:line="240" w:lineRule="auto"/>
        <w:jc w:val="both"/>
        <w:rPr>
          <w:color w:val="000000"/>
        </w:rPr>
      </w:pPr>
      <w:r w:rsidRPr="007A7521">
        <w:rPr>
          <w:color w:val="000000"/>
        </w:rPr>
        <w:t xml:space="preserve">Lietojot šīs veterinārās zāles, jāņem vērā </w:t>
      </w:r>
      <w:r w:rsidR="00302727" w:rsidRPr="002C2EE4">
        <w:rPr>
          <w:color w:val="000000"/>
        </w:rPr>
        <w:t>oficiālā, valsts un reģionālā antimikrobiālā politika</w:t>
      </w:r>
      <w:r w:rsidRPr="001F79B1">
        <w:rPr>
          <w:color w:val="000000"/>
        </w:rPr>
        <w:t>.</w:t>
      </w:r>
      <w:r w:rsidRPr="007A7521">
        <w:rPr>
          <w:rFonts w:eastAsia="Calibri"/>
        </w:rPr>
        <w:t xml:space="preserve"> </w:t>
      </w:r>
      <w:r w:rsidRPr="007A7521">
        <w:rPr>
          <w:color w:val="000000"/>
        </w:rPr>
        <w:t xml:space="preserve">Kad vien iespējams, </w:t>
      </w:r>
      <w:r w:rsidR="00F159B3">
        <w:rPr>
          <w:color w:val="000000"/>
        </w:rPr>
        <w:t xml:space="preserve">šo veterināro </w:t>
      </w:r>
      <w:r>
        <w:rPr>
          <w:color w:val="000000"/>
        </w:rPr>
        <w:t>zāļu lietošana</w:t>
      </w:r>
      <w:r w:rsidRPr="007A7521">
        <w:rPr>
          <w:color w:val="000000"/>
        </w:rPr>
        <w:t xml:space="preserve"> </w:t>
      </w:r>
      <w:r>
        <w:rPr>
          <w:color w:val="000000"/>
        </w:rPr>
        <w:t>jāpamato</w:t>
      </w:r>
      <w:r w:rsidRPr="007A7521">
        <w:rPr>
          <w:color w:val="000000"/>
        </w:rPr>
        <w:t xml:space="preserve"> </w:t>
      </w:r>
      <w:r>
        <w:rPr>
          <w:color w:val="000000"/>
        </w:rPr>
        <w:t>ar</w:t>
      </w:r>
      <w:r w:rsidRPr="007A7521">
        <w:rPr>
          <w:color w:val="000000"/>
        </w:rPr>
        <w:t xml:space="preserve"> </w:t>
      </w:r>
      <w:r>
        <w:rPr>
          <w:color w:val="000000"/>
        </w:rPr>
        <w:t>ierosinātāju</w:t>
      </w:r>
      <w:r w:rsidRPr="007A7521">
        <w:rPr>
          <w:color w:val="000000"/>
        </w:rPr>
        <w:t xml:space="preserve"> jutības testu rezultātiem</w:t>
      </w:r>
      <w:r>
        <w:rPr>
          <w:color w:val="000000"/>
        </w:rPr>
        <w:t xml:space="preserve">. </w:t>
      </w:r>
      <w:r w:rsidR="00F159B3">
        <w:rPr>
          <w:color w:val="000000"/>
        </w:rPr>
        <w:t>Lietojot šīs veterinārās z</w:t>
      </w:r>
      <w:r w:rsidRPr="00C23CFF">
        <w:rPr>
          <w:rFonts w:hint="eastAsia"/>
          <w:color w:val="000000"/>
        </w:rPr>
        <w:t>ā</w:t>
      </w:r>
      <w:r w:rsidR="00F159B3">
        <w:rPr>
          <w:color w:val="000000"/>
        </w:rPr>
        <w:t>les atšķirīgi no</w:t>
      </w:r>
      <w:r w:rsidRPr="00C23CFF">
        <w:rPr>
          <w:color w:val="000000"/>
        </w:rPr>
        <w:t xml:space="preserve"> z</w:t>
      </w:r>
      <w:r w:rsidRPr="00C23CFF">
        <w:rPr>
          <w:rFonts w:hint="eastAsia"/>
          <w:color w:val="000000"/>
        </w:rPr>
        <w:t>āļ</w:t>
      </w:r>
      <w:r w:rsidRPr="00C23CFF">
        <w:rPr>
          <w:color w:val="000000"/>
        </w:rPr>
        <w:t>u aprakst</w:t>
      </w:r>
      <w:r w:rsidRPr="00C23CFF">
        <w:rPr>
          <w:rFonts w:hint="eastAsia"/>
          <w:color w:val="000000"/>
        </w:rPr>
        <w:t>ā</w:t>
      </w:r>
      <w:r w:rsidRPr="00C23CFF">
        <w:rPr>
          <w:color w:val="000000"/>
        </w:rPr>
        <w:t xml:space="preserve"> sniegt</w:t>
      </w:r>
      <w:r w:rsidR="00F159B3">
        <w:rPr>
          <w:color w:val="000000"/>
        </w:rPr>
        <w:t>ajiem</w:t>
      </w:r>
      <w:r w:rsidRPr="00C23CFF">
        <w:rPr>
          <w:color w:val="000000"/>
        </w:rPr>
        <w:t xml:space="preserve"> nor</w:t>
      </w:r>
      <w:r w:rsidRPr="00C23CFF">
        <w:rPr>
          <w:rFonts w:hint="eastAsia"/>
          <w:color w:val="000000"/>
        </w:rPr>
        <w:t>ā</w:t>
      </w:r>
      <w:r w:rsidRPr="00C23CFF">
        <w:rPr>
          <w:color w:val="000000"/>
        </w:rPr>
        <w:t>d</w:t>
      </w:r>
      <w:r w:rsidRPr="00C23CFF">
        <w:rPr>
          <w:rFonts w:hint="eastAsia"/>
          <w:color w:val="000000"/>
        </w:rPr>
        <w:t>ī</w:t>
      </w:r>
      <w:r w:rsidRPr="00C23CFF">
        <w:rPr>
          <w:color w:val="000000"/>
        </w:rPr>
        <w:t>jum</w:t>
      </w:r>
      <w:r w:rsidR="00F159B3">
        <w:rPr>
          <w:color w:val="000000"/>
        </w:rPr>
        <w:t>iem</w:t>
      </w:r>
      <w:r w:rsidRPr="00C23CFF">
        <w:rPr>
          <w:color w:val="000000"/>
        </w:rPr>
        <w:t>, var palielin</w:t>
      </w:r>
      <w:r w:rsidRPr="00C23CFF">
        <w:rPr>
          <w:rFonts w:hint="eastAsia"/>
          <w:color w:val="000000"/>
        </w:rPr>
        <w:t>ā</w:t>
      </w:r>
      <w:r w:rsidRPr="00C23CFF">
        <w:rPr>
          <w:color w:val="000000"/>
        </w:rPr>
        <w:t>t</w:t>
      </w:r>
      <w:r w:rsidR="00F159B3">
        <w:rPr>
          <w:color w:val="000000"/>
        </w:rPr>
        <w:t>ies</w:t>
      </w:r>
      <w:r w:rsidRPr="00C23CFF">
        <w:rPr>
          <w:color w:val="000000"/>
        </w:rPr>
        <w:t xml:space="preserve"> pret amoksicil</w:t>
      </w:r>
      <w:r w:rsidRPr="00C23CFF">
        <w:rPr>
          <w:rFonts w:hint="eastAsia"/>
          <w:color w:val="000000"/>
        </w:rPr>
        <w:t>ī</w:t>
      </w:r>
      <w:r w:rsidRPr="00C23CFF">
        <w:rPr>
          <w:color w:val="000000"/>
        </w:rPr>
        <w:t>nu rezistent</w:t>
      </w:r>
      <w:r w:rsidR="00F159B3">
        <w:rPr>
          <w:color w:val="000000"/>
        </w:rPr>
        <w:t>u</w:t>
      </w:r>
      <w:r w:rsidRPr="00C23CFF">
        <w:rPr>
          <w:color w:val="000000"/>
        </w:rPr>
        <w:t xml:space="preserve"> bakt</w:t>
      </w:r>
      <w:r w:rsidRPr="00C23CFF">
        <w:rPr>
          <w:rFonts w:hint="eastAsia"/>
          <w:color w:val="000000"/>
        </w:rPr>
        <w:t>ē</w:t>
      </w:r>
      <w:r w:rsidRPr="00C23CFF">
        <w:rPr>
          <w:color w:val="000000"/>
        </w:rPr>
        <w:t xml:space="preserve">riju </w:t>
      </w:r>
      <w:r w:rsidR="00F159B3">
        <w:rPr>
          <w:color w:val="000000"/>
        </w:rPr>
        <w:t>izplatība</w:t>
      </w:r>
      <w:r w:rsidR="00F159B3" w:rsidRPr="00C23CFF">
        <w:rPr>
          <w:color w:val="000000"/>
        </w:rPr>
        <w:t xml:space="preserve"> </w:t>
      </w:r>
      <w:r w:rsidRPr="00C23CFF">
        <w:rPr>
          <w:color w:val="000000"/>
        </w:rPr>
        <w:t xml:space="preserve">un </w:t>
      </w:r>
      <w:r w:rsidR="00F159B3">
        <w:rPr>
          <w:color w:val="000000"/>
        </w:rPr>
        <w:t>pavājināties</w:t>
      </w:r>
      <w:r w:rsidRPr="00C23CFF">
        <w:rPr>
          <w:color w:val="000000"/>
        </w:rPr>
        <w:t xml:space="preserve"> </w:t>
      </w:r>
      <w:r w:rsidRPr="00C23CFF">
        <w:rPr>
          <w:rFonts w:hint="eastAsia"/>
          <w:color w:val="000000"/>
        </w:rPr>
        <w:t>ā</w:t>
      </w:r>
      <w:r w:rsidRPr="00C23CFF">
        <w:rPr>
          <w:color w:val="000000"/>
        </w:rPr>
        <w:t>rst</w:t>
      </w:r>
      <w:r w:rsidRPr="00C23CFF">
        <w:rPr>
          <w:rFonts w:hint="eastAsia"/>
          <w:color w:val="000000"/>
        </w:rPr>
        <w:t>ēš</w:t>
      </w:r>
      <w:r w:rsidRPr="00C23CFF">
        <w:rPr>
          <w:color w:val="000000"/>
        </w:rPr>
        <w:t>anas</w:t>
      </w:r>
      <w:r>
        <w:rPr>
          <w:color w:val="000000"/>
        </w:rPr>
        <w:t xml:space="preserve"> </w:t>
      </w:r>
      <w:r w:rsidRPr="00C23CFF">
        <w:rPr>
          <w:color w:val="000000"/>
        </w:rPr>
        <w:t>efektivit</w:t>
      </w:r>
      <w:r w:rsidRPr="00C23CFF">
        <w:rPr>
          <w:rFonts w:hint="eastAsia"/>
          <w:color w:val="000000"/>
        </w:rPr>
        <w:t>ā</w:t>
      </w:r>
      <w:r w:rsidRPr="00C23CFF">
        <w:rPr>
          <w:color w:val="000000"/>
        </w:rPr>
        <w:t>t</w:t>
      </w:r>
      <w:r w:rsidR="00F159B3">
        <w:rPr>
          <w:color w:val="000000"/>
        </w:rPr>
        <w:t>e ar</w:t>
      </w:r>
      <w:r w:rsidRPr="00C23CFF">
        <w:rPr>
          <w:color w:val="000000"/>
        </w:rPr>
        <w:t xml:space="preserve"> cit</w:t>
      </w:r>
      <w:r w:rsidR="00F159B3">
        <w:rPr>
          <w:color w:val="000000"/>
        </w:rPr>
        <w:t>iem</w:t>
      </w:r>
      <w:r w:rsidRPr="00C23CFF">
        <w:rPr>
          <w:color w:val="000000"/>
        </w:rPr>
        <w:t xml:space="preserve"> beta-lakt</w:t>
      </w:r>
      <w:r w:rsidRPr="00C23CFF">
        <w:rPr>
          <w:rFonts w:hint="eastAsia"/>
          <w:color w:val="000000"/>
        </w:rPr>
        <w:t>ā</w:t>
      </w:r>
      <w:r w:rsidRPr="00C23CFF">
        <w:rPr>
          <w:color w:val="000000"/>
        </w:rPr>
        <w:t>ma grupas antibakteri</w:t>
      </w:r>
      <w:r w:rsidRPr="00C23CFF">
        <w:rPr>
          <w:rFonts w:hint="eastAsia"/>
          <w:color w:val="000000"/>
        </w:rPr>
        <w:t>ā</w:t>
      </w:r>
      <w:r w:rsidRPr="00C23CFF">
        <w:rPr>
          <w:color w:val="000000"/>
        </w:rPr>
        <w:t>l</w:t>
      </w:r>
      <w:r w:rsidR="00F159B3">
        <w:rPr>
          <w:color w:val="000000"/>
        </w:rPr>
        <w:t>ajiem</w:t>
      </w:r>
      <w:r w:rsidRPr="00C23CFF">
        <w:rPr>
          <w:color w:val="000000"/>
        </w:rPr>
        <w:t xml:space="preserve"> l</w:t>
      </w:r>
      <w:r w:rsidRPr="00C23CFF">
        <w:rPr>
          <w:rFonts w:hint="eastAsia"/>
          <w:color w:val="000000"/>
        </w:rPr>
        <w:t>ī</w:t>
      </w:r>
      <w:r w:rsidRPr="00C23CFF">
        <w:rPr>
          <w:color w:val="000000"/>
        </w:rPr>
        <w:t>dzek</w:t>
      </w:r>
      <w:r w:rsidRPr="00C23CFF">
        <w:rPr>
          <w:rFonts w:hint="eastAsia"/>
          <w:color w:val="000000"/>
        </w:rPr>
        <w:t>ļ</w:t>
      </w:r>
      <w:r w:rsidR="00F159B3">
        <w:rPr>
          <w:color w:val="000000"/>
        </w:rPr>
        <w:t>iem</w:t>
      </w:r>
      <w:r w:rsidRPr="00C23CFF">
        <w:rPr>
          <w:color w:val="000000"/>
        </w:rPr>
        <w:t xml:space="preserve"> vai citu grupu antibakteri</w:t>
      </w:r>
      <w:r w:rsidRPr="00C23CFF">
        <w:rPr>
          <w:rFonts w:hint="eastAsia"/>
          <w:color w:val="000000"/>
        </w:rPr>
        <w:t>ā</w:t>
      </w:r>
      <w:r w:rsidRPr="00C23CFF">
        <w:rPr>
          <w:color w:val="000000"/>
        </w:rPr>
        <w:t>l</w:t>
      </w:r>
      <w:r w:rsidR="00F159B3">
        <w:rPr>
          <w:color w:val="000000"/>
        </w:rPr>
        <w:t>ajiem</w:t>
      </w:r>
      <w:r>
        <w:rPr>
          <w:color w:val="000000"/>
        </w:rPr>
        <w:t xml:space="preserve"> </w:t>
      </w:r>
      <w:r w:rsidRPr="00C23CFF">
        <w:rPr>
          <w:color w:val="000000"/>
        </w:rPr>
        <w:t>l</w:t>
      </w:r>
      <w:r w:rsidRPr="00C23CFF">
        <w:rPr>
          <w:rFonts w:hint="eastAsia"/>
          <w:color w:val="000000"/>
        </w:rPr>
        <w:t>ī</w:t>
      </w:r>
      <w:r w:rsidRPr="00C23CFF">
        <w:rPr>
          <w:color w:val="000000"/>
        </w:rPr>
        <w:t>dzek</w:t>
      </w:r>
      <w:r w:rsidRPr="00C23CFF">
        <w:rPr>
          <w:rFonts w:hint="eastAsia"/>
          <w:color w:val="000000"/>
        </w:rPr>
        <w:t>ļ</w:t>
      </w:r>
      <w:r w:rsidR="00F159B3">
        <w:rPr>
          <w:color w:val="000000"/>
        </w:rPr>
        <w:t xml:space="preserve">iem </w:t>
      </w:r>
      <w:r w:rsidR="00F159B3" w:rsidRPr="00C23CFF">
        <w:rPr>
          <w:color w:val="000000"/>
        </w:rPr>
        <w:t>iesp</w:t>
      </w:r>
      <w:r w:rsidR="00F159B3" w:rsidRPr="00C23CFF">
        <w:rPr>
          <w:rFonts w:hint="eastAsia"/>
          <w:color w:val="000000"/>
        </w:rPr>
        <w:t>ē</w:t>
      </w:r>
      <w:r w:rsidR="00F159B3" w:rsidRPr="00C23CFF">
        <w:rPr>
          <w:color w:val="000000"/>
        </w:rPr>
        <w:t>jam</w:t>
      </w:r>
      <w:r w:rsidR="00F159B3" w:rsidRPr="00C23CFF">
        <w:rPr>
          <w:rFonts w:hint="eastAsia"/>
          <w:color w:val="000000"/>
        </w:rPr>
        <w:t>ā</w:t>
      </w:r>
      <w:r w:rsidR="00F159B3" w:rsidRPr="00C23CFF">
        <w:rPr>
          <w:color w:val="000000"/>
        </w:rPr>
        <w:t>s krustenisk</w:t>
      </w:r>
      <w:r w:rsidR="00F159B3" w:rsidRPr="00C23CFF">
        <w:rPr>
          <w:rFonts w:hint="eastAsia"/>
          <w:color w:val="000000"/>
        </w:rPr>
        <w:t>ā</w:t>
      </w:r>
      <w:r w:rsidR="00F159B3" w:rsidRPr="00C23CFF">
        <w:rPr>
          <w:color w:val="000000"/>
        </w:rPr>
        <w:t>s rezistences d</w:t>
      </w:r>
      <w:r w:rsidR="00F159B3" w:rsidRPr="00C23CFF">
        <w:rPr>
          <w:rFonts w:hint="eastAsia"/>
          <w:color w:val="000000"/>
        </w:rPr>
        <w:t>ēļ</w:t>
      </w:r>
      <w:r w:rsidRPr="00C23CFF">
        <w:rPr>
          <w:color w:val="000000"/>
        </w:rPr>
        <w:t xml:space="preserve">. </w:t>
      </w:r>
    </w:p>
    <w:p w14:paraId="7BB1F8BA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32C097" w14:textId="018D6A84" w:rsidR="001124F1" w:rsidRDefault="001124F1" w:rsidP="00101AE8">
      <w:pPr>
        <w:spacing w:line="240" w:lineRule="auto"/>
        <w:jc w:val="both"/>
        <w:rPr>
          <w:bCs/>
          <w:u w:val="single"/>
        </w:rPr>
      </w:pPr>
      <w:r>
        <w:rPr>
          <w:bCs/>
          <w:u w:val="single"/>
        </w:rPr>
        <w:lastRenderedPageBreak/>
        <w:t>Īpaši p</w:t>
      </w:r>
      <w:r w:rsidRPr="00EC4D2E">
        <w:rPr>
          <w:bCs/>
          <w:u w:val="single"/>
        </w:rPr>
        <w:t xml:space="preserve">iesardzības pasākumi, kas jāievēro personai, kura </w:t>
      </w:r>
      <w:r>
        <w:rPr>
          <w:bCs/>
          <w:u w:val="single"/>
        </w:rPr>
        <w:t>ievada</w:t>
      </w:r>
      <w:r w:rsidRPr="00EC4D2E">
        <w:rPr>
          <w:bCs/>
          <w:u w:val="single"/>
        </w:rPr>
        <w:t xml:space="preserve"> veterinārās zāles dzīvniek</w:t>
      </w:r>
      <w:r>
        <w:rPr>
          <w:bCs/>
          <w:u w:val="single"/>
        </w:rPr>
        <w:t>iem:</w:t>
      </w:r>
    </w:p>
    <w:p w14:paraId="7AF2A698" w14:textId="293BFC62" w:rsidR="001124F1" w:rsidRPr="00D606EB" w:rsidRDefault="001124F1" w:rsidP="00101AE8">
      <w:pPr>
        <w:spacing w:line="240" w:lineRule="auto"/>
        <w:jc w:val="both"/>
        <w:rPr>
          <w:b/>
          <w:bCs/>
        </w:rPr>
      </w:pPr>
    </w:p>
    <w:p w14:paraId="41E67530" w14:textId="7A9FD5F5" w:rsidR="00180A76" w:rsidRDefault="00180A76" w:rsidP="00101AE8">
      <w:pPr>
        <w:tabs>
          <w:tab w:val="clear" w:pos="567"/>
        </w:tabs>
        <w:spacing w:line="240" w:lineRule="auto"/>
        <w:ind w:right="-318"/>
        <w:jc w:val="both"/>
      </w:pPr>
      <w:r>
        <w:t>Penicilīni un cefalosporīni pēc injekcijas, ieelpošanas, norīšanas vai saskares ar ādu</w:t>
      </w:r>
      <w:r w:rsidR="007433E6">
        <w:t xml:space="preserve"> var izraisīt pastiprinātu jutību (alerģiju)</w:t>
      </w:r>
      <w:r>
        <w:t>.</w:t>
      </w:r>
      <w:r w:rsidR="007433E6">
        <w:t xml:space="preserve"> </w:t>
      </w:r>
      <w:r>
        <w:t>Pastiprināta jutība pret penicilīniem var izraisīt krustenisk</w:t>
      </w:r>
      <w:r w:rsidR="007433E6">
        <w:t>o</w:t>
      </w:r>
      <w:r>
        <w:t xml:space="preserve"> reakcij</w:t>
      </w:r>
      <w:r w:rsidR="007433E6">
        <w:t>u</w:t>
      </w:r>
      <w:r>
        <w:t xml:space="preserve"> pret cefalosporīniem un otrādi. Dažkārt alerģiskās reakcijas </w:t>
      </w:r>
      <w:r w:rsidR="00B46FD2">
        <w:t xml:space="preserve">uz </w:t>
      </w:r>
      <w:r>
        <w:t xml:space="preserve">šīm vielām var būt </w:t>
      </w:r>
      <w:r w:rsidR="00B46FD2">
        <w:t>nopietnas</w:t>
      </w:r>
      <w:r>
        <w:t>.</w:t>
      </w:r>
    </w:p>
    <w:p w14:paraId="412A94F8" w14:textId="60E01342" w:rsidR="00180A76" w:rsidRDefault="00180A76" w:rsidP="00101AE8">
      <w:pPr>
        <w:tabs>
          <w:tab w:val="clear" w:pos="567"/>
        </w:tabs>
        <w:spacing w:line="240" w:lineRule="auto"/>
        <w:ind w:right="-318"/>
        <w:jc w:val="both"/>
      </w:pPr>
      <w:r w:rsidRPr="002E78EF">
        <w:rPr>
          <w:color w:val="000000"/>
        </w:rPr>
        <w:t xml:space="preserve">Personām ar zināmu pastiprinātu jutību pret amoksicilīnu </w:t>
      </w:r>
      <w:r w:rsidR="00185533">
        <w:rPr>
          <w:color w:val="000000"/>
        </w:rPr>
        <w:t>jāizvairās</w:t>
      </w:r>
      <w:r w:rsidRPr="002E78EF">
        <w:rPr>
          <w:color w:val="000000"/>
        </w:rPr>
        <w:t xml:space="preserve"> no saskares ar šīm veterinārajām zālēm.</w:t>
      </w:r>
    </w:p>
    <w:p w14:paraId="19A1C277" w14:textId="0F4FC38A" w:rsidR="00180A76" w:rsidRPr="0045500C" w:rsidRDefault="00180A76" w:rsidP="00101AE8">
      <w:pPr>
        <w:ind w:right="-2"/>
        <w:jc w:val="both"/>
        <w:rPr>
          <w:color w:val="000000"/>
        </w:rPr>
      </w:pPr>
      <w:r w:rsidRPr="00373C0A">
        <w:rPr>
          <w:color w:val="000000"/>
        </w:rPr>
        <w:t>Ar šīm zālēm ir jārīkojas uzmanīgi, ievērojot visus ieteiktos piesardzības pasākumus.</w:t>
      </w:r>
    </w:p>
    <w:p w14:paraId="6DAE16EF" w14:textId="513DAD63" w:rsidR="00180A76" w:rsidRPr="0045500C" w:rsidRDefault="00180A76" w:rsidP="00101AE8">
      <w:pPr>
        <w:ind w:right="-2"/>
        <w:jc w:val="both"/>
        <w:rPr>
          <w:color w:val="000000"/>
        </w:rPr>
      </w:pPr>
      <w:r w:rsidRPr="0045500C">
        <w:rPr>
          <w:color w:val="000000"/>
        </w:rPr>
        <w:t xml:space="preserve">Ja </w:t>
      </w:r>
      <w:r w:rsidR="00A22F3E" w:rsidRPr="00957B68">
        <w:t>pēc</w:t>
      </w:r>
      <w:r w:rsidR="00A22F3E">
        <w:t xml:space="preserve"> šo veterināro</w:t>
      </w:r>
      <w:r w:rsidR="00A22F3E" w:rsidRPr="00957B68">
        <w:t xml:space="preserve"> zāļu lietošanas novērojami </w:t>
      </w:r>
      <w:r w:rsidR="00A22F3E">
        <w:t>tādi simptomi kā</w:t>
      </w:r>
      <w:r w:rsidRPr="0045500C">
        <w:rPr>
          <w:color w:val="000000"/>
        </w:rPr>
        <w:t xml:space="preserve"> izsitumi uz ādas, nekavējoties meklēt medicīnisko </w:t>
      </w:r>
      <w:r w:rsidRPr="00373C0A">
        <w:rPr>
          <w:color w:val="000000"/>
        </w:rPr>
        <w:t xml:space="preserve">palīdzību. Ja </w:t>
      </w:r>
      <w:r w:rsidR="00A22F3E">
        <w:rPr>
          <w:color w:val="000000"/>
        </w:rPr>
        <w:t>novērojami</w:t>
      </w:r>
      <w:r w:rsidR="00A22F3E" w:rsidRPr="0045500C">
        <w:rPr>
          <w:color w:val="000000"/>
        </w:rPr>
        <w:t xml:space="preserve"> </w:t>
      </w:r>
      <w:r w:rsidRPr="0045500C">
        <w:rPr>
          <w:color w:val="000000"/>
        </w:rPr>
        <w:t>tādi nopietni simptomi kā sejas, lūpu un acu pietūkums, vai apgrūtināta elpošana, nepieciešam</w:t>
      </w:r>
      <w:r w:rsidR="00A22F3E">
        <w:rPr>
          <w:color w:val="000000"/>
        </w:rPr>
        <w:t>a</w:t>
      </w:r>
      <w:r w:rsidRPr="0045500C">
        <w:rPr>
          <w:color w:val="000000"/>
        </w:rPr>
        <w:t xml:space="preserve"> </w:t>
      </w:r>
      <w:r w:rsidR="00A22F3E">
        <w:rPr>
          <w:color w:val="000000"/>
        </w:rPr>
        <w:t>tūlītēja</w:t>
      </w:r>
      <w:r w:rsidR="00A22F3E" w:rsidRPr="0045500C">
        <w:rPr>
          <w:color w:val="000000"/>
        </w:rPr>
        <w:t xml:space="preserve"> </w:t>
      </w:r>
      <w:r w:rsidRPr="0045500C">
        <w:rPr>
          <w:color w:val="000000"/>
        </w:rPr>
        <w:t>medicīnisk</w:t>
      </w:r>
      <w:r w:rsidR="00A22F3E">
        <w:rPr>
          <w:color w:val="000000"/>
        </w:rPr>
        <w:t>ā</w:t>
      </w:r>
      <w:r w:rsidRPr="0045500C">
        <w:rPr>
          <w:color w:val="000000"/>
        </w:rPr>
        <w:t xml:space="preserve"> palīdzīb</w:t>
      </w:r>
      <w:r w:rsidR="00A22F3E">
        <w:rPr>
          <w:color w:val="000000"/>
        </w:rPr>
        <w:t>a</w:t>
      </w:r>
      <w:r w:rsidRPr="0045500C">
        <w:rPr>
          <w:color w:val="000000"/>
        </w:rPr>
        <w:t>.</w:t>
      </w:r>
    </w:p>
    <w:p w14:paraId="4AB2C882" w14:textId="4631844F" w:rsidR="00180A76" w:rsidRPr="00336CD2" w:rsidRDefault="00180A76" w:rsidP="00101AE8">
      <w:pPr>
        <w:autoSpaceDE w:val="0"/>
        <w:jc w:val="both"/>
        <w:rPr>
          <w:rFonts w:eastAsia="TimesNewRoman"/>
          <w:color w:val="000000"/>
        </w:rPr>
      </w:pPr>
      <w:bookmarkStart w:id="0" w:name="result_box10"/>
      <w:bookmarkStart w:id="1" w:name="result_box11"/>
      <w:bookmarkStart w:id="2" w:name="result_box12"/>
      <w:bookmarkStart w:id="3" w:name="result_box13"/>
      <w:bookmarkStart w:id="4" w:name="result_box14"/>
      <w:bookmarkEnd w:id="0"/>
      <w:bookmarkEnd w:id="1"/>
      <w:bookmarkEnd w:id="2"/>
      <w:bookmarkEnd w:id="3"/>
      <w:bookmarkEnd w:id="4"/>
      <w:r w:rsidRPr="00373C0A">
        <w:rPr>
          <w:rFonts w:eastAsia="TimesNewRoman"/>
          <w:color w:val="000000"/>
        </w:rPr>
        <w:t>Ja notikusi nejauša pašinjicēšana, pat, ja injicēts ļoti mazs</w:t>
      </w:r>
      <w:r w:rsidR="00A22F3E">
        <w:rPr>
          <w:rFonts w:eastAsia="TimesNewRoman"/>
          <w:color w:val="000000"/>
        </w:rPr>
        <w:t xml:space="preserve"> šo veterināro</w:t>
      </w:r>
      <w:r w:rsidRPr="00373C0A">
        <w:rPr>
          <w:rFonts w:eastAsia="TimesNewRoman"/>
          <w:color w:val="000000"/>
        </w:rPr>
        <w:t xml:space="preserve"> zāļu daudzums, nekavējoties meklēt medicīnisko palīdzību un uzrādīt lietošanas instrukciju vai iepakojuma marķējumu ārstam.</w:t>
      </w:r>
    </w:p>
    <w:p w14:paraId="65447636" w14:textId="77777777" w:rsidR="00725B40" w:rsidRPr="00E57A7D" w:rsidRDefault="00725B40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77DFF2" w14:textId="77777777" w:rsidR="00725B40" w:rsidRPr="00E57A7D" w:rsidRDefault="00725B40" w:rsidP="00101AE8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27D6F0BA" w14:textId="77777777" w:rsidR="00725B40" w:rsidRPr="00E57A7D" w:rsidRDefault="00725B40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DDD0AE" w14:textId="44A55A68" w:rsidR="00725B40" w:rsidRPr="00E57A7D" w:rsidRDefault="00725B40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F550BE" w:rsidP="00101AE8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791AEC2B" w14:textId="77777777" w:rsidR="00725B40" w:rsidRPr="00725B40" w:rsidRDefault="00725B40" w:rsidP="00101AE8">
      <w:pPr>
        <w:spacing w:line="240" w:lineRule="auto"/>
        <w:jc w:val="both"/>
        <w:rPr>
          <w:snapToGrid w:val="0"/>
          <w:szCs w:val="22"/>
          <w:lang w:eastAsia="lv-LV"/>
        </w:rPr>
      </w:pPr>
    </w:p>
    <w:p w14:paraId="12E2422E" w14:textId="27DCB49F" w:rsidR="00AD0710" w:rsidRDefault="00A3552A" w:rsidP="00101AE8">
      <w:pPr>
        <w:tabs>
          <w:tab w:val="clear" w:pos="567"/>
        </w:tabs>
        <w:spacing w:line="240" w:lineRule="auto"/>
        <w:jc w:val="both"/>
      </w:pPr>
      <w:r>
        <w:t>Liellopi, cūkas un aitas:</w:t>
      </w:r>
    </w:p>
    <w:p w14:paraId="0911C754" w14:textId="77777777" w:rsidR="00A3552A" w:rsidRDefault="00A3552A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3552A" w14:paraId="0DD63C31" w14:textId="77777777" w:rsidTr="0018715E">
        <w:tc>
          <w:tcPr>
            <w:tcW w:w="2500" w:type="pct"/>
          </w:tcPr>
          <w:p w14:paraId="5D5E13D5" w14:textId="6B0BB556" w:rsidR="006345AF" w:rsidRDefault="00595B8A" w:rsidP="00101AE8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"/>
              </w:rPr>
            </w:pPr>
            <w:r>
              <w:rPr>
                <w:color w:val="000000"/>
                <w:szCs w:val="22"/>
                <w:lang w:val="lv"/>
              </w:rPr>
              <w:t>Nenoteikts</w:t>
            </w:r>
            <w:r w:rsidR="00185533">
              <w:rPr>
                <w:color w:val="000000"/>
                <w:szCs w:val="22"/>
                <w:lang w:val="lv"/>
              </w:rPr>
              <w:t xml:space="preserve"> </w:t>
            </w:r>
            <w:r>
              <w:rPr>
                <w:color w:val="000000"/>
                <w:szCs w:val="22"/>
                <w:lang w:val="lv"/>
              </w:rPr>
              <w:t>biežums</w:t>
            </w:r>
          </w:p>
          <w:p w14:paraId="6AEC993F" w14:textId="3D1B3AA0" w:rsidR="00A3552A" w:rsidRPr="00E57A7D" w:rsidRDefault="00185533" w:rsidP="00101AE8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85533">
              <w:rPr>
                <w:color w:val="000000"/>
                <w:szCs w:val="22"/>
                <w:lang w:val="lv"/>
              </w:rPr>
              <w:t>(nevar noteikt pēc pieejam</w:t>
            </w:r>
            <w:r w:rsidR="00A22F3E">
              <w:rPr>
                <w:color w:val="000000"/>
                <w:szCs w:val="22"/>
                <w:lang w:val="lv"/>
              </w:rPr>
              <w:t>aj</w:t>
            </w:r>
            <w:r w:rsidRPr="00185533">
              <w:rPr>
                <w:color w:val="000000"/>
                <w:szCs w:val="22"/>
                <w:lang w:val="lv"/>
              </w:rPr>
              <w:t>iem datiem):</w:t>
            </w:r>
          </w:p>
        </w:tc>
        <w:tc>
          <w:tcPr>
            <w:tcW w:w="2500" w:type="pct"/>
            <w:hideMark/>
          </w:tcPr>
          <w:p w14:paraId="6EAC73C9" w14:textId="270018AD" w:rsidR="00A3552A" w:rsidRDefault="00A3552A" w:rsidP="00101AE8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Pa</w:t>
            </w:r>
            <w:r w:rsidR="00C5272F">
              <w:rPr>
                <w:iCs/>
                <w:szCs w:val="22"/>
              </w:rPr>
              <w:t>stiprināta</w:t>
            </w:r>
            <w:r>
              <w:rPr>
                <w:iCs/>
                <w:szCs w:val="22"/>
              </w:rPr>
              <w:t xml:space="preserve"> jutība</w:t>
            </w:r>
            <w:r w:rsidR="0020352C">
              <w:rPr>
                <w:iCs/>
                <w:szCs w:val="22"/>
                <w:vertAlign w:val="superscript"/>
              </w:rPr>
              <w:t>1</w:t>
            </w:r>
          </w:p>
          <w:p w14:paraId="11C0003F" w14:textId="4E2D687E" w:rsidR="00A3552A" w:rsidRPr="00E57A7D" w:rsidRDefault="00A3552A" w:rsidP="00101AE8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Reakcija injekcijas vietā</w:t>
            </w:r>
            <w:r w:rsidR="0020352C">
              <w:rPr>
                <w:iCs/>
                <w:szCs w:val="22"/>
                <w:vertAlign w:val="superscript"/>
              </w:rPr>
              <w:t>2</w:t>
            </w:r>
          </w:p>
        </w:tc>
      </w:tr>
    </w:tbl>
    <w:p w14:paraId="2BD8398F" w14:textId="3D3D9DAC" w:rsidR="001204C3" w:rsidRPr="001B3957" w:rsidRDefault="001204C3" w:rsidP="00101AE8">
      <w:pPr>
        <w:jc w:val="both"/>
        <w:rPr>
          <w:szCs w:val="22"/>
        </w:rPr>
      </w:pPr>
      <w:r w:rsidRPr="00AD2AB3">
        <w:rPr>
          <w:szCs w:val="22"/>
          <w:vertAlign w:val="superscript"/>
        </w:rPr>
        <w:t>1</w:t>
      </w:r>
      <w:r>
        <w:rPr>
          <w:szCs w:val="22"/>
          <w:vertAlign w:val="superscript"/>
        </w:rPr>
        <w:t xml:space="preserve"> </w:t>
      </w:r>
      <w:r>
        <w:rPr>
          <w:szCs w:val="22"/>
        </w:rPr>
        <w:t>Šīs veterinārās zāles nedrīkst lietot, ja ir zināms, ka dzīvniekam ir alerģija pret penicilīniem.</w:t>
      </w:r>
    </w:p>
    <w:p w14:paraId="0D119A35" w14:textId="76297262" w:rsidR="00295140" w:rsidRPr="00E57A7D" w:rsidRDefault="0020352C" w:rsidP="00101AE8">
      <w:pPr>
        <w:jc w:val="both"/>
        <w:rPr>
          <w:szCs w:val="22"/>
        </w:rPr>
      </w:pPr>
      <w:r>
        <w:rPr>
          <w:szCs w:val="22"/>
          <w:vertAlign w:val="superscript"/>
        </w:rPr>
        <w:t>2</w:t>
      </w:r>
      <w:r w:rsidR="00C55C7B">
        <w:rPr>
          <w:szCs w:val="22"/>
          <w:vertAlign w:val="superscript"/>
        </w:rPr>
        <w:t xml:space="preserve"> </w:t>
      </w:r>
      <w:r w:rsidR="001204C3">
        <w:rPr>
          <w:szCs w:val="22"/>
        </w:rPr>
        <w:t>P</w:t>
      </w:r>
      <w:r w:rsidR="00D01AC8">
        <w:rPr>
          <w:szCs w:val="22"/>
        </w:rPr>
        <w:t>ārejoša</w:t>
      </w:r>
      <w:r w:rsidR="001B3957" w:rsidRPr="001B3957">
        <w:rPr>
          <w:szCs w:val="22"/>
        </w:rPr>
        <w:t>.</w:t>
      </w:r>
    </w:p>
    <w:p w14:paraId="069B146E" w14:textId="77777777" w:rsidR="00A3552A" w:rsidRPr="00E57A7D" w:rsidRDefault="00A3552A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5" w:name="_Hlk66891708"/>
    </w:p>
    <w:p w14:paraId="066B764A" w14:textId="70882071" w:rsidR="00A3552A" w:rsidRDefault="00A3552A" w:rsidP="00101AE8">
      <w:pPr>
        <w:jc w:val="both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DE670A3" w14:textId="54F4341E" w:rsidR="0096755F" w:rsidRPr="00B32DC4" w:rsidRDefault="0096755F" w:rsidP="00101AE8">
      <w:pPr>
        <w:jc w:val="both"/>
      </w:pPr>
    </w:p>
    <w:bookmarkEnd w:id="5"/>
    <w:p w14:paraId="65434A4D" w14:textId="44713212" w:rsidR="00C114FF" w:rsidRPr="00E57A7D" w:rsidRDefault="00F550BE" w:rsidP="00101AE8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12BB71" w14:textId="01290CAB" w:rsidR="001B3957" w:rsidRDefault="00C31DA5" w:rsidP="00101AE8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Grūsnīb</w:t>
      </w:r>
      <w:r w:rsidRPr="00146191">
        <w:rPr>
          <w:szCs w:val="22"/>
          <w:u w:val="single"/>
        </w:rPr>
        <w:t>a</w:t>
      </w:r>
      <w:r w:rsidRPr="002C2EE4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="001B3957" w:rsidRPr="001B3957">
        <w:t>:</w:t>
      </w:r>
    </w:p>
    <w:p w14:paraId="7C513DDF" w14:textId="4D20D263" w:rsidR="00BD3380" w:rsidRPr="0045500C" w:rsidRDefault="00C24566" w:rsidP="00101AE8">
      <w:pPr>
        <w:tabs>
          <w:tab w:val="clear" w:pos="567"/>
        </w:tabs>
        <w:spacing w:line="240" w:lineRule="auto"/>
        <w:jc w:val="both"/>
      </w:pPr>
      <w:r w:rsidRPr="002C2EE4">
        <w:t>G</w:t>
      </w:r>
      <w:r w:rsidR="00BD3380" w:rsidRPr="00C24566">
        <w:t>rūsnības un laktācijas laikā lieto</w:t>
      </w:r>
      <w:r w:rsidRPr="002C2EE4">
        <w:t>t</w:t>
      </w:r>
      <w:r w:rsidR="00BD3380" w:rsidRPr="00C24566">
        <w:t xml:space="preserve"> piesardzīgi. </w:t>
      </w:r>
      <w:r w:rsidR="00BD3380">
        <w:t>Nav pierādījumu, ka amoksicilīna lietošana radītu jebkādu īpašu apdraudējumu grūsnam dzīvniekam vai tā auglim.</w:t>
      </w:r>
    </w:p>
    <w:p w14:paraId="24F80469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E57A7D" w:rsidRDefault="00F550BE" w:rsidP="00101AE8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1D8716" w14:textId="0B0B4298" w:rsidR="00740753" w:rsidRDefault="00740753" w:rsidP="00101AE8">
      <w:pPr>
        <w:tabs>
          <w:tab w:val="clear" w:pos="567"/>
        </w:tabs>
        <w:spacing w:line="240" w:lineRule="auto"/>
        <w:jc w:val="both"/>
      </w:pPr>
      <w:r>
        <w:t>Nav zinām</w:t>
      </w:r>
      <w:r w:rsidR="00371F71">
        <w:t>a</w:t>
      </w:r>
      <w:r>
        <w:t>.</w:t>
      </w:r>
    </w:p>
    <w:p w14:paraId="3C8FD295" w14:textId="77777777" w:rsidR="00C90EDA" w:rsidRPr="00E57A7D" w:rsidRDefault="00C90EDA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E57A7D" w:rsidRDefault="00F550BE" w:rsidP="00101AE8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0CDD39" w14:textId="51A84781" w:rsidR="000F3438" w:rsidRDefault="00D43278" w:rsidP="00101AE8">
      <w:pPr>
        <w:tabs>
          <w:tab w:val="clear" w:pos="567"/>
        </w:tabs>
        <w:spacing w:line="240" w:lineRule="auto"/>
        <w:jc w:val="both"/>
        <w:rPr>
          <w:noProof/>
        </w:rPr>
      </w:pPr>
      <w:r>
        <w:t>I</w:t>
      </w:r>
      <w:r w:rsidR="000F3438">
        <w:t>ntramuskulārai lietošanai.</w:t>
      </w:r>
    </w:p>
    <w:p w14:paraId="4F8FBA0F" w14:textId="12C956F1" w:rsidR="000F3438" w:rsidRDefault="000F3438" w:rsidP="00101AE8">
      <w:pPr>
        <w:tabs>
          <w:tab w:val="clear" w:pos="567"/>
        </w:tabs>
        <w:spacing w:line="240" w:lineRule="auto"/>
        <w:jc w:val="both"/>
      </w:pPr>
      <w:r w:rsidRPr="00336CD2">
        <w:t>Pēc ievadīšanas pamasē</w:t>
      </w:r>
      <w:r w:rsidR="00236912">
        <w:t>t</w:t>
      </w:r>
      <w:r w:rsidRPr="00336CD2">
        <w:t xml:space="preserve"> injekcijas viet</w:t>
      </w:r>
      <w:r w:rsidR="00236912">
        <w:t>u</w:t>
      </w:r>
      <w:r w:rsidRPr="00336CD2">
        <w:t>.</w:t>
      </w:r>
    </w:p>
    <w:p w14:paraId="57E1B015" w14:textId="77777777" w:rsidR="000F3438" w:rsidRDefault="000F3438" w:rsidP="00101AE8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082CFF48" w14:textId="325F6B90" w:rsidR="000F3438" w:rsidRPr="001B3957" w:rsidRDefault="000F3438" w:rsidP="00101AE8">
      <w:pPr>
        <w:tabs>
          <w:tab w:val="clear" w:pos="567"/>
        </w:tabs>
        <w:spacing w:line="240" w:lineRule="auto"/>
        <w:jc w:val="both"/>
      </w:pPr>
      <w:r>
        <w:t xml:space="preserve">Ieteicamā deva ir 15 mg amoksicilīna/kg ķermeņa svara, kas </w:t>
      </w:r>
      <w:r w:rsidRPr="001B3957">
        <w:t>atbilst</w:t>
      </w:r>
      <w:r w:rsidRPr="001B3957">
        <w:rPr>
          <w:noProof/>
        </w:rPr>
        <w:t xml:space="preserve"> </w:t>
      </w:r>
      <w:r w:rsidRPr="001B3957">
        <w:t>1 ml/10 kg. Pēc 48 stundām</w:t>
      </w:r>
      <w:r w:rsidR="00236912">
        <w:t xml:space="preserve"> šīs veterinārās</w:t>
      </w:r>
      <w:r w:rsidRPr="001B3957">
        <w:t xml:space="preserve"> zāles var ievadīt atkārtoti.</w:t>
      </w:r>
    </w:p>
    <w:p w14:paraId="414A24FA" w14:textId="77777777" w:rsidR="000F3438" w:rsidRPr="001B3957" w:rsidRDefault="000F3438" w:rsidP="00101AE8">
      <w:pPr>
        <w:tabs>
          <w:tab w:val="clear" w:pos="567"/>
        </w:tabs>
        <w:spacing w:line="240" w:lineRule="auto"/>
        <w:jc w:val="both"/>
      </w:pPr>
    </w:p>
    <w:p w14:paraId="54797106" w14:textId="13F16CE5" w:rsidR="000F3438" w:rsidRDefault="000F3438" w:rsidP="00101AE8">
      <w:pPr>
        <w:tabs>
          <w:tab w:val="clear" w:pos="567"/>
        </w:tabs>
        <w:spacing w:line="240" w:lineRule="auto"/>
        <w:jc w:val="both"/>
      </w:pPr>
      <w:r w:rsidRPr="001B3957">
        <w:t>Lielākas devas sadal</w:t>
      </w:r>
      <w:r w:rsidR="00236912">
        <w:t>īt</w:t>
      </w:r>
      <w:r w:rsidRPr="001B3957">
        <w:t xml:space="preserve"> un ievad</w:t>
      </w:r>
      <w:r w:rsidR="00236912">
        <w:t>īt</w:t>
      </w:r>
      <w:r w:rsidRPr="001B3957">
        <w:t xml:space="preserve"> dažādās injekciju vietās.</w:t>
      </w:r>
    </w:p>
    <w:p w14:paraId="51F1C3BA" w14:textId="77777777" w:rsidR="000F3438" w:rsidRPr="009C4C88" w:rsidRDefault="000F3438" w:rsidP="00101AE8">
      <w:pPr>
        <w:tabs>
          <w:tab w:val="clear" w:pos="567"/>
        </w:tabs>
        <w:spacing w:line="240" w:lineRule="auto"/>
        <w:jc w:val="both"/>
        <w:rPr>
          <w:noProof/>
        </w:rPr>
      </w:pPr>
      <w:r>
        <w:t>Maksimālais suspensijas daudzums, kuru drīkst ievadīt vienā injekcijas vietā:</w:t>
      </w:r>
    </w:p>
    <w:p w14:paraId="42EE9A86" w14:textId="77777777" w:rsidR="000F3438" w:rsidRPr="009C4C88" w:rsidRDefault="000F3438" w:rsidP="00101AE8">
      <w:pPr>
        <w:tabs>
          <w:tab w:val="clear" w:pos="567"/>
        </w:tabs>
        <w:spacing w:line="240" w:lineRule="auto"/>
        <w:jc w:val="both"/>
        <w:rPr>
          <w:noProof/>
        </w:rPr>
      </w:pPr>
      <w:r>
        <w:t>Liellopi:</w:t>
      </w:r>
      <w:r w:rsidRPr="009C4C88">
        <w:rPr>
          <w:noProof/>
        </w:rPr>
        <w:tab/>
      </w:r>
      <w:r>
        <w:t>20 ml;</w:t>
      </w:r>
    </w:p>
    <w:p w14:paraId="56AAEC5B" w14:textId="733302B7" w:rsidR="000F3438" w:rsidRPr="009C4C88" w:rsidRDefault="000F3438" w:rsidP="00101AE8">
      <w:pPr>
        <w:tabs>
          <w:tab w:val="clear" w:pos="567"/>
        </w:tabs>
        <w:spacing w:line="240" w:lineRule="auto"/>
        <w:jc w:val="both"/>
        <w:rPr>
          <w:noProof/>
        </w:rPr>
      </w:pPr>
      <w:r>
        <w:t>Aitas:</w:t>
      </w:r>
      <w:r w:rsidR="00E01E21">
        <w:rPr>
          <w:noProof/>
        </w:rPr>
        <w:tab/>
      </w:r>
      <w:r w:rsidR="00E01E21">
        <w:rPr>
          <w:noProof/>
        </w:rPr>
        <w:tab/>
      </w:r>
      <w:r>
        <w:t>4 ml;</w:t>
      </w:r>
    </w:p>
    <w:p w14:paraId="763A4B8D" w14:textId="3C8BF326" w:rsidR="000F3438" w:rsidRDefault="000F3438" w:rsidP="00101AE8">
      <w:pPr>
        <w:tabs>
          <w:tab w:val="clear" w:pos="567"/>
        </w:tabs>
        <w:spacing w:line="240" w:lineRule="auto"/>
        <w:jc w:val="both"/>
      </w:pPr>
      <w:r>
        <w:t>Cūkas:</w:t>
      </w:r>
      <w:r w:rsidR="00E01E21">
        <w:rPr>
          <w:noProof/>
        </w:rPr>
        <w:tab/>
      </w:r>
      <w:r>
        <w:t>5 ml.</w:t>
      </w:r>
    </w:p>
    <w:p w14:paraId="5BD21C9B" w14:textId="77777777" w:rsidR="00C24566" w:rsidRPr="009C4C88" w:rsidRDefault="00C24566" w:rsidP="00101AE8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59A4064F" w14:textId="7D1D5D21" w:rsidR="000F3438" w:rsidRDefault="000F3438" w:rsidP="00101AE8">
      <w:pPr>
        <w:tabs>
          <w:tab w:val="clear" w:pos="567"/>
        </w:tabs>
        <w:spacing w:line="240" w:lineRule="auto"/>
        <w:jc w:val="both"/>
      </w:pPr>
      <w:r>
        <w:lastRenderedPageBreak/>
        <w:t xml:space="preserve">Šīs </w:t>
      </w:r>
      <w:r w:rsidR="00F8762E">
        <w:t xml:space="preserve">veterinārās </w:t>
      </w:r>
      <w:r>
        <w:t>zāles nesatur konservantus.</w:t>
      </w:r>
      <w:r w:rsidRPr="009C4C88">
        <w:rPr>
          <w:noProof/>
        </w:rPr>
        <w:t xml:space="preserve"> </w:t>
      </w:r>
      <w:r>
        <w:rPr>
          <w:noProof/>
        </w:rPr>
        <w:t>L</w:t>
      </w:r>
      <w:r>
        <w:t>ai izvairītos no amoksicilīna hidrolīzes, suspensijas ievilkšanai izmantot sausu, sterilu adatu un šļirci.</w:t>
      </w:r>
      <w:r w:rsidRPr="009C4C88">
        <w:rPr>
          <w:noProof/>
        </w:rPr>
        <w:t xml:space="preserve"> </w:t>
      </w:r>
      <w:r>
        <w:t xml:space="preserve">Pirms katras nākamās devas </w:t>
      </w:r>
      <w:r w:rsidR="00C24566">
        <w:t xml:space="preserve">ievilkšanas </w:t>
      </w:r>
      <w:r>
        <w:t>notīr</w:t>
      </w:r>
      <w:r w:rsidR="001B2B2E">
        <w:t>ī</w:t>
      </w:r>
      <w:r>
        <w:t>t flakona aizbāžņa virsmu.</w:t>
      </w:r>
      <w:r w:rsidRPr="009C4C88">
        <w:rPr>
          <w:noProof/>
        </w:rPr>
        <w:t xml:space="preserve"> </w:t>
      </w:r>
      <w:r>
        <w:t>Pirms lietošanas saskalināt.</w:t>
      </w:r>
    </w:p>
    <w:p w14:paraId="0492EA75" w14:textId="4B9D9D85" w:rsidR="000F3438" w:rsidRDefault="000F3438" w:rsidP="00101AE8">
      <w:pPr>
        <w:tabs>
          <w:tab w:val="clear" w:pos="567"/>
        </w:tabs>
        <w:spacing w:line="240" w:lineRule="auto"/>
        <w:jc w:val="both"/>
      </w:pPr>
      <w:r w:rsidRPr="00336CD2">
        <w:t>Lai nodrošinātu pareizu devu, ķermeņa svars jānosaka pēc iespējas precīzāk</w:t>
      </w:r>
      <w:r w:rsidR="001B2B2E">
        <w:t>.</w:t>
      </w:r>
    </w:p>
    <w:p w14:paraId="1339313F" w14:textId="77777777" w:rsidR="000F3438" w:rsidRDefault="000F3438" w:rsidP="00101AE8">
      <w:pPr>
        <w:tabs>
          <w:tab w:val="clear" w:pos="567"/>
        </w:tabs>
        <w:jc w:val="both"/>
      </w:pPr>
      <w:r w:rsidRPr="00286A4D">
        <w:t xml:space="preserve">Flakonus drīkst </w:t>
      </w:r>
      <w:r>
        <w:t>caurdurt</w:t>
      </w:r>
      <w:r w:rsidRPr="00286A4D">
        <w:t xml:space="preserve"> ne vairāk kā 30 reizes.</w:t>
      </w:r>
    </w:p>
    <w:p w14:paraId="35C3FEDE" w14:textId="77777777" w:rsidR="00B6460C" w:rsidRPr="00E57A7D" w:rsidRDefault="00B6460C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A47AA" w14:textId="55F0C1F9" w:rsidR="00C114FF" w:rsidRPr="006E49BF" w:rsidRDefault="00F550BE" w:rsidP="00101AE8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101AE8">
      <w:pPr>
        <w:pStyle w:val="Style1"/>
        <w:jc w:val="both"/>
      </w:pPr>
    </w:p>
    <w:p w14:paraId="75279CEF" w14:textId="78B0E35C" w:rsidR="00C870ED" w:rsidRPr="009C4C88" w:rsidRDefault="00C870ED" w:rsidP="00101AE8">
      <w:pPr>
        <w:tabs>
          <w:tab w:val="clear" w:pos="567"/>
        </w:tabs>
        <w:spacing w:line="240" w:lineRule="auto"/>
        <w:jc w:val="both"/>
      </w:pPr>
      <w:r>
        <w:t>Amoksicilīna lietošanas drošums ir tāds pats kā citām penicilīnu grupas antibiotikām: ļoti zema toksicitāte; dzīvniekiem ar specifisku jutību pret beta-laktāma antibiotikām retos gadījumos iespējamas alerģiskas reakcijas.</w:t>
      </w:r>
      <w:r w:rsidRPr="009C4C88">
        <w:t xml:space="preserve"> </w:t>
      </w:r>
      <w:r>
        <w:t>Ir veikti tolerances pētījumi mērķsugu dzīvniekiem, lietojot devu, kas bija divreiz lielāka par ieteicamo devu; nevēlama iedarbība netika novērota.</w:t>
      </w:r>
    </w:p>
    <w:p w14:paraId="5ABBE406" w14:textId="77777777" w:rsidR="00C870ED" w:rsidRPr="006E49BF" w:rsidRDefault="00C870ED" w:rsidP="00101AE8">
      <w:pPr>
        <w:pStyle w:val="Style1"/>
        <w:jc w:val="both"/>
      </w:pPr>
    </w:p>
    <w:p w14:paraId="7D898416" w14:textId="77777777" w:rsidR="001B3957" w:rsidRDefault="001B3957" w:rsidP="00101AE8">
      <w:pPr>
        <w:pStyle w:val="Style1"/>
        <w:jc w:val="both"/>
      </w:pPr>
      <w:r w:rsidRPr="006E49BF">
        <w:t>3.11.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>
        <w:t>o</w:t>
      </w:r>
      <w:r w:rsidRPr="00E57A7D">
        <w:t xml:space="preserve"> un pretparazītu veterināro zāļu lietošanas ierobežojumi, lai ierobežotu rezistences veidošanās risku</w:t>
      </w:r>
    </w:p>
    <w:p w14:paraId="1F9D2BBE" w14:textId="77777777" w:rsidR="001B3957" w:rsidRPr="00C300FF" w:rsidRDefault="001B3957" w:rsidP="00101AE8">
      <w:pPr>
        <w:pStyle w:val="Normalold"/>
        <w:ind w:left="0" w:firstLine="0"/>
        <w:jc w:val="both"/>
      </w:pPr>
    </w:p>
    <w:p w14:paraId="6BA3D34A" w14:textId="77777777" w:rsidR="001B3957" w:rsidRPr="00E57A7D" w:rsidRDefault="001B3957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F550BE" w:rsidP="00101AE8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2DE49A" w14:textId="350F3DC7" w:rsidR="005F6796" w:rsidRDefault="005F6796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bookmarkStart w:id="6" w:name="OLE_LINK1"/>
      <w:bookmarkStart w:id="7" w:name="OLE_LINK2"/>
      <w:bookmarkStart w:id="8" w:name="OLE_LINK3"/>
      <w:r>
        <w:t>Liellopiem:</w:t>
      </w:r>
    </w:p>
    <w:p w14:paraId="37A7DCAF" w14:textId="77777777" w:rsidR="005F6796" w:rsidRPr="009C4C88" w:rsidRDefault="005F6796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Gaļai un blakusproduktiem: 18 dienas.</w:t>
      </w:r>
    </w:p>
    <w:bookmarkEnd w:id="6"/>
    <w:bookmarkEnd w:id="7"/>
    <w:p w14:paraId="3DC9FF6A" w14:textId="24C1D0CA" w:rsidR="005F6796" w:rsidRDefault="005F6796" w:rsidP="00101AE8">
      <w:pPr>
        <w:tabs>
          <w:tab w:val="clear" w:pos="567"/>
        </w:tabs>
        <w:spacing w:line="240" w:lineRule="auto"/>
        <w:jc w:val="both"/>
      </w:pPr>
      <w:r>
        <w:t>Pienam: 72 stundas.</w:t>
      </w:r>
    </w:p>
    <w:p w14:paraId="3CF9F124" w14:textId="77777777" w:rsidR="00EE49BB" w:rsidRPr="009C4C88" w:rsidRDefault="00EE49BB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</w:p>
    <w:p w14:paraId="0958572F" w14:textId="3A739286" w:rsidR="005F6796" w:rsidRDefault="005F6796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Aitām:</w:t>
      </w:r>
    </w:p>
    <w:p w14:paraId="1D15591A" w14:textId="77777777" w:rsidR="005F6796" w:rsidRPr="009C4C88" w:rsidRDefault="005F6796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Gaļai un blakusproduktiem: 21 diena.</w:t>
      </w:r>
    </w:p>
    <w:p w14:paraId="570808AB" w14:textId="04233235" w:rsidR="005F6796" w:rsidRDefault="001B2B2E" w:rsidP="00101AE8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t xml:space="preserve">Nav </w:t>
      </w:r>
      <w:r w:rsidRPr="002F64A4">
        <w:t xml:space="preserve">reģistrēts lietošanai </w:t>
      </w:r>
      <w:r w:rsidR="005F6796">
        <w:t>aitām, kuru pienu izmanto cilvēku uzturā.</w:t>
      </w:r>
    </w:p>
    <w:p w14:paraId="6A417A3C" w14:textId="77777777" w:rsidR="005F6796" w:rsidRPr="009C4C88" w:rsidRDefault="005F6796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</w:p>
    <w:p w14:paraId="6CFB4223" w14:textId="5549D4A6" w:rsidR="005F6796" w:rsidRDefault="005F6796" w:rsidP="00101AE8">
      <w:pPr>
        <w:tabs>
          <w:tab w:val="clear" w:pos="567"/>
        </w:tabs>
        <w:spacing w:line="240" w:lineRule="auto"/>
        <w:jc w:val="both"/>
      </w:pPr>
      <w:r>
        <w:t>Cūkām:</w:t>
      </w:r>
    </w:p>
    <w:p w14:paraId="7E251998" w14:textId="77777777" w:rsidR="005F6796" w:rsidRPr="009C4C88" w:rsidRDefault="005F6796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Gaļai un blakusproduktiem: 21 diena.</w:t>
      </w:r>
    </w:p>
    <w:bookmarkEnd w:id="8"/>
    <w:p w14:paraId="4CAD40EF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A0F348" w14:textId="77777777" w:rsidR="00FC02F3" w:rsidRPr="00E57A7D" w:rsidRDefault="00FC02F3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A1DE8F" w14:textId="343DD575" w:rsidR="00C114FF" w:rsidRPr="00E57A7D" w:rsidRDefault="00F550BE" w:rsidP="00101AE8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9F08EC" w14:textId="670917C0" w:rsidR="00C114FF" w:rsidRPr="00C531E0" w:rsidRDefault="00F550BE" w:rsidP="00101AE8">
      <w:pPr>
        <w:pStyle w:val="Style1"/>
        <w:jc w:val="both"/>
        <w:rPr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595B8A">
        <w:t xml:space="preserve"> </w:t>
      </w:r>
      <w:r w:rsidR="008D6799" w:rsidRPr="002C2EE4">
        <w:rPr>
          <w:b w:val="0"/>
          <w:bCs/>
        </w:rPr>
        <w:t>QJ01CA04</w:t>
      </w:r>
      <w:r w:rsidRPr="002C2EE4">
        <w:rPr>
          <w:b w:val="0"/>
          <w:bCs/>
        </w:rPr>
        <w:t>.</w:t>
      </w:r>
    </w:p>
    <w:p w14:paraId="77261AA0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D8649D" w14:textId="1B3A5A22" w:rsidR="00C114FF" w:rsidRPr="00E57A7D" w:rsidRDefault="00F550BE" w:rsidP="00101AE8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  <w:t>Farmakodinamiskās īpašības</w:t>
      </w:r>
    </w:p>
    <w:p w14:paraId="07989183" w14:textId="77777777" w:rsidR="00C114FF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BD67C6" w14:textId="77777777" w:rsidR="0009315E" w:rsidRDefault="0009315E" w:rsidP="00101AE8">
      <w:pPr>
        <w:tabs>
          <w:tab w:val="clear" w:pos="567"/>
        </w:tabs>
        <w:spacing w:line="240" w:lineRule="auto"/>
        <w:jc w:val="both"/>
      </w:pPr>
      <w:r w:rsidRPr="00451A91">
        <w:t>Beta</w:t>
      </w:r>
      <w:r>
        <w:t>-</w:t>
      </w:r>
      <w:r w:rsidRPr="00451A91">
        <w:t xml:space="preserve">laktāma gredzenu saturošās antibiotikas bloķē </w:t>
      </w:r>
      <w:r w:rsidRPr="00336CD2">
        <w:t>mikro</w:t>
      </w:r>
      <w:r w:rsidRPr="0045500C">
        <w:t>organismu</w:t>
      </w:r>
      <w:r w:rsidRPr="00451A91">
        <w:t xml:space="preserve"> šūnapvalk</w:t>
      </w:r>
      <w:r>
        <w:t>a</w:t>
      </w:r>
      <w:r w:rsidRPr="00451A91">
        <w:t xml:space="preserve"> biosintēzi un ir efektīvas mikroorganismu intensīvas attīstības stadijās. Augstā koncentrācijā penicilīnu baktericīdās darbības rezultātā tiek iznīcināti arī mikroorganismi, </w:t>
      </w:r>
      <w:r w:rsidRPr="002317C3">
        <w:t>kuri atrodas miera stāvoklī.</w:t>
      </w:r>
    </w:p>
    <w:p w14:paraId="4D79DB4D" w14:textId="77777777" w:rsidR="00750EFB" w:rsidRDefault="00750EFB" w:rsidP="00101AE8">
      <w:pPr>
        <w:pStyle w:val="Style1"/>
        <w:jc w:val="both"/>
      </w:pPr>
    </w:p>
    <w:p w14:paraId="03130418" w14:textId="56DEF270" w:rsidR="00C114FF" w:rsidRDefault="00F550BE" w:rsidP="00101AE8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  <w:t>Farmakokinētisk</w:t>
      </w:r>
      <w:r w:rsidR="00AD1CEA">
        <w:t>ās</w:t>
      </w:r>
      <w:r w:rsidRPr="00E57A7D">
        <w:t xml:space="preserve"> </w:t>
      </w:r>
      <w:r w:rsidR="00AD1CEA" w:rsidRPr="00AD1CEA">
        <w:t>īpašības</w:t>
      </w:r>
    </w:p>
    <w:p w14:paraId="6CABDD15" w14:textId="77777777" w:rsidR="00750EFB" w:rsidRPr="00E57A7D" w:rsidRDefault="00750EFB" w:rsidP="00101AE8">
      <w:pPr>
        <w:pStyle w:val="Style1"/>
        <w:jc w:val="both"/>
      </w:pPr>
    </w:p>
    <w:p w14:paraId="43D24F82" w14:textId="77777777" w:rsidR="00750EFB" w:rsidRPr="009C4C88" w:rsidRDefault="00750EFB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Beta-laktāma grupas antibakteriālie līdzekļi samērā ātri eliminējas, neizmainītā veidā izdaloties kopā ar urīnu.</w:t>
      </w:r>
    </w:p>
    <w:p w14:paraId="18391A67" w14:textId="354D9246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Default="00F550BE" w:rsidP="00101AE8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6757FB3D" w14:textId="3E7E214F" w:rsidR="00E74352" w:rsidRDefault="00E74352" w:rsidP="00101AE8">
      <w:pPr>
        <w:tabs>
          <w:tab w:val="clear" w:pos="567"/>
        </w:tabs>
        <w:spacing w:line="240" w:lineRule="auto"/>
        <w:ind w:left="567" w:hanging="567"/>
        <w:jc w:val="both"/>
        <w:rPr>
          <w:sz w:val="24"/>
          <w:lang w:val="sv-SE"/>
        </w:rPr>
      </w:pPr>
    </w:p>
    <w:p w14:paraId="451B6202" w14:textId="38BE1B6C" w:rsidR="00C114FF" w:rsidRPr="00E57A7D" w:rsidRDefault="00F550BE" w:rsidP="00101AE8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44CF3" w14:textId="4E35F3B2" w:rsidR="00062DF1" w:rsidRDefault="00062DF1" w:rsidP="00101AE8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652D3">
        <w:rPr>
          <w:color w:val="000000"/>
        </w:rPr>
        <w:t xml:space="preserve">Tā kā nav veikti saderības pētījumi, </w:t>
      </w:r>
      <w:r w:rsidR="00371F71">
        <w:rPr>
          <w:color w:val="000000"/>
        </w:rPr>
        <w:t xml:space="preserve">nelietot </w:t>
      </w:r>
      <w:r w:rsidRPr="002652D3">
        <w:rPr>
          <w:color w:val="000000"/>
        </w:rPr>
        <w:t>šīs veterinārās zāles maisījumā ar citām veterinārajām zālēm.</w:t>
      </w:r>
    </w:p>
    <w:p w14:paraId="3186FE3F" w14:textId="77777777" w:rsidR="00A42709" w:rsidRDefault="00A42709" w:rsidP="00101AE8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D929A07" w14:textId="77777777" w:rsidR="00101AE8" w:rsidRDefault="00101AE8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22D0370F" w14:textId="7F9FB93F" w:rsidR="00C114FF" w:rsidRPr="00E57A7D" w:rsidRDefault="00F550BE" w:rsidP="00101AE8">
      <w:pPr>
        <w:pStyle w:val="Style1"/>
        <w:jc w:val="both"/>
      </w:pPr>
      <w:r w:rsidRPr="00E57A7D">
        <w:lastRenderedPageBreak/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CCEA62" w14:textId="5438C25B" w:rsidR="00E62305" w:rsidRPr="009C4C88" w:rsidRDefault="00371F71" w:rsidP="00101AE8">
      <w:pPr>
        <w:tabs>
          <w:tab w:val="clear" w:pos="567"/>
        </w:tabs>
        <w:spacing w:line="240" w:lineRule="auto"/>
        <w:ind w:right="-318"/>
        <w:jc w:val="both"/>
        <w:rPr>
          <w:lang w:val="sv-SE"/>
        </w:rPr>
      </w:pPr>
      <w:r>
        <w:t xml:space="preserve">Veterināro zāļu derīguma </w:t>
      </w:r>
      <w:r w:rsidR="00E62305">
        <w:t>termiņš izplatīšanai paredzēt</w:t>
      </w:r>
      <w:r>
        <w:t>aj</w:t>
      </w:r>
      <w:r w:rsidR="00E62305">
        <w:t>ā iepakojumā: 3 gadi.</w:t>
      </w:r>
    </w:p>
    <w:p w14:paraId="614883DF" w14:textId="2084F6FA" w:rsidR="00E62305" w:rsidRPr="009C4C88" w:rsidRDefault="00E62305" w:rsidP="00101AE8">
      <w:pPr>
        <w:tabs>
          <w:tab w:val="clear" w:pos="567"/>
        </w:tabs>
        <w:spacing w:line="240" w:lineRule="auto"/>
        <w:ind w:right="-318"/>
        <w:jc w:val="both"/>
        <w:rPr>
          <w:lang w:val="sv-SE"/>
        </w:rPr>
      </w:pPr>
      <w:r>
        <w:t xml:space="preserve">Derīguma termiņš pēc </w:t>
      </w:r>
      <w:r w:rsidR="00371F71">
        <w:t xml:space="preserve">pirmreizējas </w:t>
      </w:r>
      <w:r>
        <w:t>tiešā iepakojuma atvēršanas:</w:t>
      </w:r>
      <w:r w:rsidRPr="009C4C88">
        <w:rPr>
          <w:lang w:val="sv-SE"/>
        </w:rPr>
        <w:t xml:space="preserve"> </w:t>
      </w:r>
      <w:r>
        <w:t>28 dienas.</w:t>
      </w:r>
    </w:p>
    <w:p w14:paraId="35ECBF51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E57A7D" w:rsidRDefault="00F550BE" w:rsidP="00101AE8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7DB4BC" w14:textId="70D2AE7E" w:rsidR="007A6C9E" w:rsidRPr="009C4C88" w:rsidRDefault="007A6C9E" w:rsidP="00101AE8">
      <w:pPr>
        <w:jc w:val="both"/>
        <w:rPr>
          <w:noProof/>
          <w:lang w:val="sv-SE"/>
        </w:rPr>
      </w:pPr>
      <w:r>
        <w:t>Uzglabāt temperatūrā līdz 25</w:t>
      </w:r>
      <w:r w:rsidR="00371F71">
        <w:t> </w:t>
      </w:r>
      <w:r>
        <w:sym w:font="Symbol" w:char="F0B0"/>
      </w:r>
      <w:r>
        <w:t>C.</w:t>
      </w:r>
    </w:p>
    <w:p w14:paraId="0C8B73CE" w14:textId="77777777" w:rsidR="007A6C9E" w:rsidRPr="009C4C88" w:rsidRDefault="007A6C9E" w:rsidP="00101AE8">
      <w:pPr>
        <w:jc w:val="both"/>
        <w:rPr>
          <w:noProof/>
          <w:lang w:val="sv-SE"/>
        </w:rPr>
      </w:pPr>
      <w:r>
        <w:t>Uzglabāt sausā vietā.</w:t>
      </w:r>
    </w:p>
    <w:p w14:paraId="6D4BA1AF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E57A7D" w:rsidRDefault="00F550BE" w:rsidP="00101AE8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9E27F3" w14:textId="28038719" w:rsidR="0087009E" w:rsidRPr="009C4C88" w:rsidRDefault="0087009E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Kartona kastē 100 ml caurspīdīga stikla (I vai II tipa) daudzdevu flakons, noslēgts ar brombutila gumijas aizbāzni un aizvērts ar alumīnija pārklājošo virsējo vāciņu.</w:t>
      </w:r>
    </w:p>
    <w:p w14:paraId="6F6F4155" w14:textId="1C5D34B1" w:rsidR="0087009E" w:rsidRDefault="0087009E" w:rsidP="00101AE8">
      <w:pPr>
        <w:tabs>
          <w:tab w:val="clear" w:pos="567"/>
        </w:tabs>
        <w:spacing w:line="240" w:lineRule="auto"/>
        <w:ind w:right="-318"/>
        <w:jc w:val="both"/>
        <w:rPr>
          <w:lang w:val="sv-SE"/>
        </w:rPr>
      </w:pPr>
      <w:r>
        <w:rPr>
          <w:lang w:val="sv-SE"/>
        </w:rPr>
        <w:t xml:space="preserve">100 ml vai 250 ml </w:t>
      </w:r>
      <w:r w:rsidRPr="00C37EB7">
        <w:rPr>
          <w:lang w:val="sv-SE"/>
        </w:rPr>
        <w:t xml:space="preserve">polietilēntereftalāta (PET) </w:t>
      </w:r>
      <w:r>
        <w:rPr>
          <w:lang w:val="sv-SE"/>
        </w:rPr>
        <w:t>flakons, kas noslēgts ar hlorbutila aizbāzni un aizvākots ar alumīnija vāciņu ar noņemamu plastmasas vāciņu.</w:t>
      </w:r>
    </w:p>
    <w:p w14:paraId="507C0852" w14:textId="77777777" w:rsidR="001B3957" w:rsidRDefault="001B3957" w:rsidP="00101AE8">
      <w:pPr>
        <w:pStyle w:val="Style1"/>
        <w:ind w:left="0" w:firstLine="0"/>
        <w:jc w:val="both"/>
        <w:rPr>
          <w:b w:val="0"/>
        </w:rPr>
      </w:pPr>
    </w:p>
    <w:p w14:paraId="1E3C839A" w14:textId="5830500E" w:rsidR="00E811BF" w:rsidRDefault="00371F71" w:rsidP="00101AE8">
      <w:pPr>
        <w:pStyle w:val="Style1"/>
        <w:ind w:left="0" w:firstLine="0"/>
        <w:jc w:val="both"/>
        <w:rPr>
          <w:b w:val="0"/>
        </w:rPr>
      </w:pPr>
      <w:r w:rsidRPr="003C53F9">
        <w:rPr>
          <w:b w:val="0"/>
        </w:rPr>
        <w:t>Ne visi iepakojuma lielumi var tikt izplatīti.</w:t>
      </w:r>
    </w:p>
    <w:p w14:paraId="366D66CC" w14:textId="77777777" w:rsidR="00371F71" w:rsidRDefault="00371F71" w:rsidP="00101AE8">
      <w:pPr>
        <w:pStyle w:val="Style1"/>
        <w:ind w:left="0" w:firstLine="0"/>
        <w:jc w:val="both"/>
      </w:pPr>
    </w:p>
    <w:p w14:paraId="5DFF4D53" w14:textId="21995F2C" w:rsidR="00C114FF" w:rsidRPr="00E57A7D" w:rsidRDefault="00F550BE" w:rsidP="00101AE8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6009F064" w14:textId="77777777" w:rsidR="001124F1" w:rsidRDefault="001124F1" w:rsidP="00101AE8">
      <w:pPr>
        <w:tabs>
          <w:tab w:val="clear" w:pos="567"/>
        </w:tabs>
        <w:spacing w:line="240" w:lineRule="auto"/>
        <w:jc w:val="both"/>
      </w:pPr>
    </w:p>
    <w:p w14:paraId="26465593" w14:textId="3138EBD8" w:rsidR="00C114FF" w:rsidRDefault="001124F1" w:rsidP="00101AE8">
      <w:pPr>
        <w:tabs>
          <w:tab w:val="clear" w:pos="567"/>
        </w:tabs>
        <w:spacing w:line="240" w:lineRule="auto"/>
        <w:jc w:val="both"/>
      </w:pPr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</w:t>
      </w:r>
      <w:r>
        <w:t>.</w:t>
      </w:r>
    </w:p>
    <w:p w14:paraId="6BB0FB59" w14:textId="77777777" w:rsidR="00AD7898" w:rsidRPr="00E57A7D" w:rsidRDefault="00AD7898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1DB0E1" w14:textId="77777777" w:rsidR="00371F71" w:rsidRPr="00E57A7D" w:rsidRDefault="00371F71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9" w:name="_Hlk110241862"/>
      <w:r w:rsidRPr="0011511E">
        <w:rPr>
          <w:szCs w:val="22"/>
        </w:rPr>
        <w:t xml:space="preserve">nacionālajām </w:t>
      </w:r>
      <w:bookmarkEnd w:id="9"/>
      <w:r w:rsidRPr="0011511E">
        <w:rPr>
          <w:szCs w:val="22"/>
        </w:rPr>
        <w:t xml:space="preserve">prasībām un jebkurām valsts </w:t>
      </w:r>
      <w:bookmarkStart w:id="10" w:name="_Hlk110241871"/>
      <w:r w:rsidRPr="0011511E">
        <w:rPr>
          <w:szCs w:val="22"/>
        </w:rPr>
        <w:t xml:space="preserve">atkritumu </w:t>
      </w:r>
      <w:bookmarkEnd w:id="10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747A698E" w14:textId="77777777" w:rsidR="0078538F" w:rsidRPr="00E57A7D" w:rsidRDefault="0078538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E57A7D" w:rsidRDefault="00F550BE" w:rsidP="00101AE8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4A8BAA" w14:textId="77777777" w:rsidR="00BC37FC" w:rsidRDefault="00BC37FC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rPr>
          <w:lang w:val="sv-SE"/>
        </w:rPr>
        <w:t>Bimeda Animal Health Limited</w:t>
      </w:r>
    </w:p>
    <w:p w14:paraId="1705068E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94649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F550BE" w:rsidP="00101AE8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82C721" w14:textId="77777777" w:rsidR="002D6DD3" w:rsidRPr="009C4C88" w:rsidRDefault="002D6DD3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V/NRP/96/0318</w:t>
      </w:r>
    </w:p>
    <w:p w14:paraId="01CFA1E7" w14:textId="77777777" w:rsidR="002D6DD3" w:rsidRPr="00E57A7D" w:rsidRDefault="002D6DD3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1B7FE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F550BE" w:rsidP="00101AE8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285C57" w14:textId="0A4176D4" w:rsidR="008F4CA1" w:rsidRDefault="008F4CA1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 w:rsidRPr="002652D3">
        <w:t xml:space="preserve">Pirmās </w:t>
      </w:r>
      <w:r w:rsidR="001124F1">
        <w:t>tirdzniecības atļaujas piešķiršanas</w:t>
      </w:r>
      <w:r w:rsidR="001124F1" w:rsidRPr="002652D3">
        <w:t xml:space="preserve"> </w:t>
      </w:r>
      <w:r w:rsidRPr="002652D3">
        <w:t>datums:</w:t>
      </w:r>
      <w:r>
        <w:t xml:space="preserve"> 31/</w:t>
      </w:r>
      <w:r w:rsidRPr="009C4C88">
        <w:rPr>
          <w:lang w:val="sv-SE"/>
        </w:rPr>
        <w:t>05</w:t>
      </w:r>
      <w:r>
        <w:rPr>
          <w:lang w:val="sv-SE"/>
        </w:rPr>
        <w:t>/</w:t>
      </w:r>
      <w:r w:rsidRPr="009C4C88">
        <w:rPr>
          <w:lang w:val="sv-SE"/>
        </w:rPr>
        <w:t>2006</w:t>
      </w:r>
    </w:p>
    <w:p w14:paraId="3C15E29F" w14:textId="77777777" w:rsidR="008F4CA1" w:rsidRDefault="008F4CA1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</w:p>
    <w:p w14:paraId="271262E6" w14:textId="77777777" w:rsidR="00D65777" w:rsidRPr="00E57A7D" w:rsidRDefault="00D65777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F550BE" w:rsidP="00101AE8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E16855" w14:textId="37619F03" w:rsidR="007A1672" w:rsidRDefault="00B54F57" w:rsidP="00101AE8">
      <w:pPr>
        <w:tabs>
          <w:tab w:val="clear" w:pos="567"/>
          <w:tab w:val="left" w:pos="0"/>
        </w:tabs>
        <w:spacing w:line="240" w:lineRule="auto"/>
        <w:jc w:val="both"/>
        <w:rPr>
          <w:b/>
          <w:bCs/>
          <w:lang w:val="sv-SE"/>
        </w:rPr>
      </w:pPr>
      <w:r>
        <w:rPr>
          <w:lang w:val="sv-SE"/>
        </w:rPr>
        <w:t>0</w:t>
      </w:r>
      <w:r w:rsidR="00A50B65">
        <w:rPr>
          <w:lang w:val="sv-SE"/>
        </w:rPr>
        <w:t>2</w:t>
      </w:r>
      <w:r w:rsidR="007A1672">
        <w:rPr>
          <w:lang w:val="sv-SE"/>
        </w:rPr>
        <w:t>/</w:t>
      </w:r>
      <w:r>
        <w:rPr>
          <w:lang w:val="sv-SE"/>
        </w:rPr>
        <w:t>2026</w:t>
      </w:r>
    </w:p>
    <w:p w14:paraId="36C8D311" w14:textId="77777777" w:rsidR="0078538F" w:rsidRPr="00E57A7D" w:rsidRDefault="0078538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55FB1B" w14:textId="77777777" w:rsidR="00B113B9" w:rsidRPr="00E57A7D" w:rsidRDefault="00B113B9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F550BE" w:rsidP="00101AE8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13BC37" w14:textId="6F2DFCDD" w:rsidR="0078538F" w:rsidRPr="00E57A7D" w:rsidRDefault="00F550BE" w:rsidP="00101AE8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20D47B12" w14:textId="6864296A" w:rsidR="0078538F" w:rsidRPr="00E57A7D" w:rsidRDefault="0078538F" w:rsidP="00101AE8">
      <w:pPr>
        <w:numPr>
          <w:ilvl w:val="12"/>
          <w:numId w:val="0"/>
        </w:numPr>
        <w:jc w:val="both"/>
        <w:rPr>
          <w:szCs w:val="22"/>
        </w:rPr>
      </w:pPr>
    </w:p>
    <w:p w14:paraId="62143426" w14:textId="69CC8C89" w:rsidR="00C114FF" w:rsidRPr="00E57A7D" w:rsidRDefault="001E1B5A" w:rsidP="00101AE8">
      <w:pPr>
        <w:ind w:right="-318"/>
        <w:jc w:val="both"/>
        <w:rPr>
          <w:szCs w:val="22"/>
        </w:rPr>
      </w:pPr>
      <w:bookmarkStart w:id="11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bookmarkEnd w:id="11"/>
      <w:r w:rsidR="00F550BE" w:rsidRPr="00E57A7D">
        <w:br w:type="page"/>
      </w:r>
    </w:p>
    <w:p w14:paraId="6C09C241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6E17D2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94B5D3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100DA8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8D41A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DBCC5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F8471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E8C9B5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101AE8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24585F8F" w14:textId="77777777" w:rsidR="00C114FF" w:rsidRPr="00E57A7D" w:rsidRDefault="00F550BE" w:rsidP="00101AE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101AE8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6C2BC6FF" w:rsidR="00C114FF" w:rsidRPr="00E57A7D" w:rsidRDefault="00F550BE" w:rsidP="00101AE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F550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Default="00F550BE" w:rsidP="00101AE8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101AE8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101AE8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5136F69E" w14:textId="2960CD6C" w:rsidR="00C114FF" w:rsidRPr="00E57A7D" w:rsidRDefault="00A6371F" w:rsidP="00101AE8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393EC9">
              <w:rPr>
                <w:b/>
                <w:szCs w:val="24"/>
              </w:rPr>
              <w:t>K</w:t>
            </w:r>
            <w:r>
              <w:rPr>
                <w:b/>
                <w:szCs w:val="24"/>
              </w:rPr>
              <w:t>artona k</w:t>
            </w:r>
            <w:r w:rsidRPr="00393EC9">
              <w:rPr>
                <w:b/>
                <w:szCs w:val="24"/>
              </w:rPr>
              <w:t>aste</w:t>
            </w:r>
          </w:p>
        </w:tc>
      </w:tr>
    </w:tbl>
    <w:p w14:paraId="458622B2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77777777" w:rsidR="00C114FF" w:rsidRPr="00E57A7D" w:rsidRDefault="00F550BE" w:rsidP="00101AE8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74D2C3" w14:textId="4AE085D3" w:rsidR="00464353" w:rsidRDefault="00464353" w:rsidP="00101AE8">
      <w:pPr>
        <w:tabs>
          <w:tab w:val="clear" w:pos="567"/>
        </w:tabs>
        <w:spacing w:line="240" w:lineRule="auto"/>
        <w:jc w:val="both"/>
      </w:pPr>
      <w:r w:rsidRPr="00700456">
        <w:rPr>
          <w:bCs/>
        </w:rPr>
        <w:t>Bimoxyl LA</w:t>
      </w:r>
      <w:r>
        <w:t xml:space="preserve"> 150 mg/ml suspensija injekcijām</w:t>
      </w:r>
    </w:p>
    <w:p w14:paraId="2AFA577C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FB0025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72152" w14:textId="4A060207" w:rsidR="00C114FF" w:rsidRPr="00E57A7D" w:rsidRDefault="00F550BE" w:rsidP="00101AE8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67713F4B" w14:textId="77777777" w:rsidR="00682F6A" w:rsidRDefault="00682F6A" w:rsidP="00101AE8">
      <w:pPr>
        <w:tabs>
          <w:tab w:val="clear" w:pos="567"/>
          <w:tab w:val="left" w:pos="1701"/>
        </w:tabs>
        <w:spacing w:line="240" w:lineRule="auto"/>
        <w:jc w:val="both"/>
      </w:pPr>
    </w:p>
    <w:p w14:paraId="6782BE56" w14:textId="6B1D4FB8" w:rsidR="00682F6A" w:rsidRDefault="003301A1" w:rsidP="00101AE8">
      <w:pPr>
        <w:tabs>
          <w:tab w:val="clear" w:pos="567"/>
          <w:tab w:val="left" w:pos="1701"/>
        </w:tabs>
        <w:spacing w:line="240" w:lineRule="auto"/>
        <w:jc w:val="both"/>
      </w:pPr>
      <w:r>
        <w:t>1</w:t>
      </w:r>
      <w:r w:rsidR="00B30FD7" w:rsidRPr="00E12457">
        <w:t> </w:t>
      </w:r>
      <w:r w:rsidR="00682F6A" w:rsidRPr="00E12457">
        <w:t xml:space="preserve">ml </w:t>
      </w:r>
      <w:r w:rsidR="00996B0A">
        <w:t xml:space="preserve">suspensijas </w:t>
      </w:r>
      <w:r w:rsidR="00682F6A" w:rsidRPr="00E12457">
        <w:t>satur:</w:t>
      </w:r>
      <w:r w:rsidR="00682F6A">
        <w:t xml:space="preserve"> </w:t>
      </w:r>
    </w:p>
    <w:p w14:paraId="1DCCC8C7" w14:textId="5E8841A0" w:rsidR="00682F6A" w:rsidRDefault="00682F6A" w:rsidP="00101AE8">
      <w:pPr>
        <w:tabs>
          <w:tab w:val="clear" w:pos="567"/>
          <w:tab w:val="left" w:pos="1701"/>
        </w:tabs>
        <w:spacing w:line="240" w:lineRule="auto"/>
        <w:jc w:val="both"/>
      </w:pPr>
      <w:r>
        <w:t>Amoksicilīns (amoksicilīna trihidrāta veidā)</w:t>
      </w:r>
      <w:r>
        <w:tab/>
      </w:r>
      <w:r>
        <w:tab/>
        <w:t>150 mg</w:t>
      </w:r>
    </w:p>
    <w:p w14:paraId="78260AAC" w14:textId="561CED8F" w:rsidR="00C114FF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0642AF" w14:textId="77777777" w:rsidR="004D5FD7" w:rsidRDefault="004D5FD7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74580D" w14:textId="501080BC" w:rsidR="00C114FF" w:rsidRPr="00E57A7D" w:rsidRDefault="00F550BE" w:rsidP="00101AE8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271CE186" w14:textId="77777777" w:rsidR="0029279A" w:rsidRDefault="0029279A" w:rsidP="00101AE8">
      <w:pPr>
        <w:tabs>
          <w:tab w:val="clear" w:pos="567"/>
        </w:tabs>
        <w:spacing w:line="240" w:lineRule="auto"/>
        <w:jc w:val="both"/>
      </w:pPr>
    </w:p>
    <w:p w14:paraId="265745D7" w14:textId="62DBD8E6" w:rsidR="0029279A" w:rsidRDefault="0029279A" w:rsidP="00101AE8">
      <w:pPr>
        <w:tabs>
          <w:tab w:val="clear" w:pos="567"/>
        </w:tabs>
        <w:spacing w:line="240" w:lineRule="auto"/>
        <w:jc w:val="both"/>
      </w:pPr>
      <w:r>
        <w:t>100 ml</w:t>
      </w:r>
    </w:p>
    <w:p w14:paraId="7D1F11A2" w14:textId="5362CF94" w:rsidR="0029279A" w:rsidRPr="003D0699" w:rsidRDefault="0029279A" w:rsidP="00101AE8">
      <w:pPr>
        <w:tabs>
          <w:tab w:val="clear" w:pos="567"/>
        </w:tabs>
        <w:spacing w:line="240" w:lineRule="auto"/>
        <w:jc w:val="both"/>
        <w:rPr>
          <w:highlight w:val="lightGray"/>
        </w:rPr>
      </w:pPr>
      <w:r w:rsidRPr="003D0699">
        <w:rPr>
          <w:highlight w:val="lightGray"/>
        </w:rPr>
        <w:t>250</w:t>
      </w:r>
      <w:r w:rsidR="001B3957">
        <w:rPr>
          <w:highlight w:val="lightGray"/>
        </w:rPr>
        <w:t> </w:t>
      </w:r>
      <w:r w:rsidRPr="003D0699">
        <w:rPr>
          <w:highlight w:val="lightGray"/>
        </w:rPr>
        <w:t>ml</w:t>
      </w:r>
    </w:p>
    <w:p w14:paraId="1862D666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C7BB35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5A3EA" w14:textId="24278816" w:rsidR="00C114FF" w:rsidRPr="00E57A7D" w:rsidRDefault="00F550BE" w:rsidP="00101AE8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23B77379" w14:textId="77777777" w:rsidR="00414288" w:rsidRDefault="00414288" w:rsidP="00101AE8">
      <w:pPr>
        <w:tabs>
          <w:tab w:val="clear" w:pos="567"/>
        </w:tabs>
        <w:spacing w:line="240" w:lineRule="auto"/>
        <w:jc w:val="both"/>
      </w:pPr>
    </w:p>
    <w:p w14:paraId="4FD5B3E2" w14:textId="77777777" w:rsidR="00414288" w:rsidRDefault="00414288" w:rsidP="00101AE8">
      <w:pPr>
        <w:tabs>
          <w:tab w:val="clear" w:pos="567"/>
        </w:tabs>
        <w:spacing w:line="240" w:lineRule="auto"/>
        <w:jc w:val="both"/>
      </w:pPr>
      <w:r w:rsidRPr="002C2EE4">
        <w:t>Liellopi, cūkas un aitas.</w:t>
      </w:r>
    </w:p>
    <w:p w14:paraId="700BEE10" w14:textId="77777777" w:rsidR="00554CB5" w:rsidRDefault="00554CB5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94F215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F550BE" w:rsidP="00101AE8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4580FD" w14:textId="667E1746" w:rsidR="00C114FF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4FD557" w14:textId="77777777" w:rsidR="00101AE8" w:rsidRPr="00E57A7D" w:rsidRDefault="00101AE8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266BF" w14:textId="5D287683" w:rsidR="00C114FF" w:rsidRPr="00E57A7D" w:rsidRDefault="00F550BE" w:rsidP="00101AE8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463B3858" w14:textId="77777777" w:rsidR="0055727C" w:rsidRDefault="0055727C" w:rsidP="00101AE8">
      <w:pPr>
        <w:tabs>
          <w:tab w:val="clear" w:pos="567"/>
        </w:tabs>
        <w:spacing w:line="240" w:lineRule="auto"/>
        <w:jc w:val="both"/>
      </w:pPr>
    </w:p>
    <w:p w14:paraId="68ED7031" w14:textId="77777777" w:rsidR="0055727C" w:rsidRDefault="0055727C" w:rsidP="00101AE8">
      <w:pPr>
        <w:tabs>
          <w:tab w:val="clear" w:pos="567"/>
        </w:tabs>
        <w:spacing w:line="240" w:lineRule="auto"/>
        <w:jc w:val="both"/>
        <w:rPr>
          <w:noProof/>
        </w:rPr>
      </w:pPr>
      <w:r>
        <w:t>Intramuskulārai lietošanai.</w:t>
      </w:r>
    </w:p>
    <w:p w14:paraId="6DDC522D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49694E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B0F8" w14:textId="55C6C5DD" w:rsidR="00C114FF" w:rsidRPr="00E57A7D" w:rsidRDefault="00F550BE" w:rsidP="00101AE8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E7F3B0" w14:textId="77777777" w:rsidR="0065312E" w:rsidRDefault="0065312E" w:rsidP="00101AE8">
      <w:pPr>
        <w:tabs>
          <w:tab w:val="clear" w:pos="567"/>
        </w:tabs>
        <w:spacing w:line="240" w:lineRule="auto"/>
        <w:jc w:val="both"/>
      </w:pPr>
      <w:r w:rsidRPr="00E57A7D">
        <w:t>Ierobežojumu period</w:t>
      </w:r>
      <w:r>
        <w:t>i</w:t>
      </w:r>
      <w:r w:rsidRPr="00E57A7D">
        <w:t>:</w:t>
      </w:r>
    </w:p>
    <w:p w14:paraId="2E20098D" w14:textId="7CE1063B" w:rsidR="001437D6" w:rsidRDefault="001437D6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Liellopiem:</w:t>
      </w:r>
    </w:p>
    <w:p w14:paraId="1E1B3832" w14:textId="77777777" w:rsidR="001437D6" w:rsidRPr="009C4C88" w:rsidRDefault="001437D6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Gaļai un blakusproduktiem: 18 dienas.</w:t>
      </w:r>
    </w:p>
    <w:p w14:paraId="1547A511" w14:textId="5FB901BD" w:rsidR="001437D6" w:rsidRDefault="001437D6" w:rsidP="00101AE8">
      <w:pPr>
        <w:tabs>
          <w:tab w:val="clear" w:pos="567"/>
        </w:tabs>
        <w:spacing w:line="240" w:lineRule="auto"/>
        <w:jc w:val="both"/>
      </w:pPr>
      <w:r>
        <w:t>Pienam: 3 dienas.</w:t>
      </w:r>
    </w:p>
    <w:p w14:paraId="1684E3C7" w14:textId="77777777" w:rsidR="000C3279" w:rsidRDefault="000C3279" w:rsidP="00101AE8">
      <w:pPr>
        <w:tabs>
          <w:tab w:val="clear" w:pos="567"/>
        </w:tabs>
        <w:spacing w:line="240" w:lineRule="auto"/>
        <w:jc w:val="both"/>
      </w:pPr>
    </w:p>
    <w:p w14:paraId="78943AEA" w14:textId="578496AF" w:rsidR="001437D6" w:rsidRDefault="001437D6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Aitām:</w:t>
      </w:r>
    </w:p>
    <w:p w14:paraId="69A5169F" w14:textId="77777777" w:rsidR="001437D6" w:rsidRPr="009C4C88" w:rsidRDefault="001437D6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Gaļai un blakusproduktiem: 21 diena.</w:t>
      </w:r>
    </w:p>
    <w:p w14:paraId="7D61B616" w14:textId="30270ECA" w:rsidR="001437D6" w:rsidRPr="009C4C88" w:rsidRDefault="009D1965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 xml:space="preserve">Nav reģistrēts lietošanai </w:t>
      </w:r>
      <w:r w:rsidR="001437D6">
        <w:t>aitām, kuru pienu izmanto cilvēku uzturā.</w:t>
      </w:r>
    </w:p>
    <w:p w14:paraId="366B61B3" w14:textId="77777777" w:rsidR="000C3279" w:rsidRDefault="000C3279" w:rsidP="00101AE8">
      <w:pPr>
        <w:tabs>
          <w:tab w:val="clear" w:pos="567"/>
        </w:tabs>
        <w:spacing w:line="240" w:lineRule="auto"/>
        <w:jc w:val="both"/>
      </w:pPr>
    </w:p>
    <w:p w14:paraId="28937283" w14:textId="656F2124" w:rsidR="001437D6" w:rsidRDefault="001437D6" w:rsidP="00101AE8">
      <w:pPr>
        <w:tabs>
          <w:tab w:val="clear" w:pos="567"/>
        </w:tabs>
        <w:spacing w:line="240" w:lineRule="auto"/>
        <w:jc w:val="both"/>
      </w:pPr>
      <w:r>
        <w:t>Cūkām:</w:t>
      </w:r>
    </w:p>
    <w:p w14:paraId="3B9CE3A2" w14:textId="77777777" w:rsidR="001437D6" w:rsidRPr="009C4C88" w:rsidRDefault="001437D6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Gaļai un blakusproduktiem: 21 diena.</w:t>
      </w:r>
    </w:p>
    <w:p w14:paraId="750D1415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C87214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77777777" w:rsidR="00C114FF" w:rsidRPr="00E57A7D" w:rsidRDefault="00F550BE" w:rsidP="00101AE8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F156E4" w14:textId="754090ED" w:rsidR="00AF7AE8" w:rsidRDefault="00371F71" w:rsidP="00101AE8">
      <w:pPr>
        <w:tabs>
          <w:tab w:val="clear" w:pos="567"/>
        </w:tabs>
        <w:spacing w:line="240" w:lineRule="auto"/>
        <w:ind w:right="-318"/>
        <w:jc w:val="both"/>
      </w:pPr>
      <w:r>
        <w:t xml:space="preserve">Exp. </w:t>
      </w:r>
      <w:r w:rsidR="00AF7AE8">
        <w:t>{mēnesis/gads}</w:t>
      </w:r>
    </w:p>
    <w:p w14:paraId="2D64D96C" w14:textId="77777777" w:rsidR="000C3279" w:rsidRDefault="000C3279" w:rsidP="00101AE8">
      <w:pPr>
        <w:tabs>
          <w:tab w:val="clear" w:pos="567"/>
        </w:tabs>
        <w:spacing w:line="240" w:lineRule="auto"/>
        <w:ind w:right="-318"/>
        <w:jc w:val="both"/>
      </w:pPr>
    </w:p>
    <w:p w14:paraId="5F9F5F96" w14:textId="30804243" w:rsidR="00AF7AE8" w:rsidRPr="002C2EE4" w:rsidRDefault="001B3957" w:rsidP="00101AE8">
      <w:pPr>
        <w:tabs>
          <w:tab w:val="clear" w:pos="567"/>
        </w:tabs>
        <w:spacing w:line="240" w:lineRule="auto"/>
        <w:ind w:right="-318"/>
        <w:jc w:val="both"/>
      </w:pPr>
      <w:r>
        <w:lastRenderedPageBreak/>
        <w:t>Pēc atvēršanas izlietot</w:t>
      </w:r>
      <w:r w:rsidR="00AF7AE8" w:rsidRPr="002C2EE4">
        <w:t xml:space="preserve"> </w:t>
      </w:r>
      <w:r w:rsidR="00AF7AE8">
        <w:t>28 </w:t>
      </w:r>
      <w:r>
        <w:t>dienu laikā</w:t>
      </w:r>
      <w:r w:rsidR="00AF7AE8">
        <w:t>.</w:t>
      </w:r>
    </w:p>
    <w:p w14:paraId="0022F9E1" w14:textId="1C0079A6" w:rsidR="00AF7AE8" w:rsidRPr="002C2EE4" w:rsidRDefault="00AF7AE8" w:rsidP="00101AE8">
      <w:pPr>
        <w:tabs>
          <w:tab w:val="clear" w:pos="567"/>
        </w:tabs>
        <w:spacing w:line="240" w:lineRule="auto"/>
        <w:jc w:val="both"/>
      </w:pPr>
      <w:r>
        <w:t>Pēc atvēršanas izlietot līdz …</w:t>
      </w:r>
    </w:p>
    <w:p w14:paraId="215C41F2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5AA492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687612" w14:textId="77777777" w:rsidR="00C114FF" w:rsidRPr="00E57A7D" w:rsidRDefault="00F550BE" w:rsidP="00101AE8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D105A7" w14:textId="65B29083" w:rsidR="00334E6D" w:rsidRPr="002C2EE4" w:rsidRDefault="00334E6D" w:rsidP="00101AE8">
      <w:pPr>
        <w:jc w:val="both"/>
        <w:rPr>
          <w:noProof/>
        </w:rPr>
      </w:pPr>
      <w:r>
        <w:t>Uzglabāt temperatūrā līdz 25</w:t>
      </w:r>
      <w:r w:rsidR="00A5489E">
        <w:t> </w:t>
      </w:r>
      <w:r>
        <w:sym w:font="Symbol" w:char="F0B0"/>
      </w:r>
      <w:r>
        <w:t>C.</w:t>
      </w:r>
    </w:p>
    <w:p w14:paraId="74D2957B" w14:textId="77777777" w:rsidR="00334E6D" w:rsidRPr="002C2EE4" w:rsidRDefault="00334E6D" w:rsidP="00101AE8">
      <w:pPr>
        <w:jc w:val="both"/>
        <w:rPr>
          <w:noProof/>
        </w:rPr>
      </w:pPr>
      <w:r>
        <w:t>Uzglabāt sausā vietā.</w:t>
      </w:r>
    </w:p>
    <w:p w14:paraId="6415236E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FD0CBA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DE0647" w14:textId="4FE135E8" w:rsidR="00C114FF" w:rsidRPr="00E57A7D" w:rsidRDefault="00F550BE" w:rsidP="00101AE8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DEF34B" w14:textId="0D0A0E0E" w:rsidR="00FC24D0" w:rsidRPr="002C2EE4" w:rsidRDefault="00FC24D0" w:rsidP="00101AE8">
      <w:pPr>
        <w:tabs>
          <w:tab w:val="clear" w:pos="567"/>
        </w:tabs>
        <w:spacing w:line="240" w:lineRule="auto"/>
        <w:jc w:val="both"/>
      </w:pPr>
      <w:r w:rsidRPr="002C2EE4">
        <w:rPr>
          <w:color w:val="000000"/>
        </w:rPr>
        <w:t>Pirms lietošanas izlasiet lietošanas instrukciju</w:t>
      </w:r>
      <w:r w:rsidRPr="002C2EE4">
        <w:t>.</w:t>
      </w:r>
    </w:p>
    <w:p w14:paraId="0C13C31D" w14:textId="77777777" w:rsidR="006E3DD9" w:rsidRPr="00E57A7D" w:rsidRDefault="006E3DD9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F717E2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5C181C" w14:textId="77777777" w:rsidR="00C114FF" w:rsidRPr="00E57A7D" w:rsidRDefault="00F550BE" w:rsidP="00101AE8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CF095D" w14:textId="0B731A09" w:rsidR="00C00A50" w:rsidRDefault="00C00A50" w:rsidP="00101AE8">
      <w:pPr>
        <w:tabs>
          <w:tab w:val="clear" w:pos="567"/>
        </w:tabs>
        <w:spacing w:line="240" w:lineRule="auto"/>
        <w:jc w:val="both"/>
      </w:pPr>
      <w:r>
        <w:t>Lietošanai dzīvniekiem.</w:t>
      </w:r>
    </w:p>
    <w:p w14:paraId="45FA804D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18DFEB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2FAF5" w14:textId="77777777" w:rsidR="00C114FF" w:rsidRPr="00E57A7D" w:rsidRDefault="00F550BE" w:rsidP="00101AE8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93E432" w14:textId="77777777" w:rsidR="00C114FF" w:rsidRPr="00E57A7D" w:rsidRDefault="00F550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46F53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F8FBB" w14:textId="0DDDEDBC" w:rsidR="00C114FF" w:rsidRPr="00E57A7D" w:rsidRDefault="00F550BE" w:rsidP="00101AE8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4491DE" w14:textId="77777777" w:rsidR="001B385F" w:rsidRDefault="001B385F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rPr>
          <w:lang w:val="sv-SE"/>
        </w:rPr>
        <w:t>Bimeda Animal Health Limited</w:t>
      </w:r>
    </w:p>
    <w:p w14:paraId="07E848AD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38C3C0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E57A7D" w:rsidRDefault="00F550BE" w:rsidP="00101AE8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1C4ACB" w14:textId="77777777" w:rsidR="008C74A1" w:rsidRDefault="008C74A1" w:rsidP="00101AE8">
      <w:pPr>
        <w:tabs>
          <w:tab w:val="clear" w:pos="567"/>
        </w:tabs>
        <w:spacing w:line="240" w:lineRule="auto"/>
        <w:jc w:val="both"/>
      </w:pPr>
      <w:r>
        <w:t>V/NRP/96/0318</w:t>
      </w:r>
    </w:p>
    <w:p w14:paraId="021C57D8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2BCC2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0164D" w14:textId="77777777" w:rsidR="00C114FF" w:rsidRPr="00E57A7D" w:rsidRDefault="00F550BE" w:rsidP="00101AE8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063F68" w14:textId="3C60497F" w:rsidR="00C114FF" w:rsidRPr="00E57A7D" w:rsidRDefault="00F550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Default="00A9226B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BAD3E4" w14:textId="77777777" w:rsidR="004D5FD7" w:rsidRPr="00E57A7D" w:rsidRDefault="004D5FD7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011CA0" w14:textId="77777777" w:rsidR="00673F4C" w:rsidRPr="00E57A7D" w:rsidRDefault="00F550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8B243E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F550BE" w:rsidP="00101AE8">
            <w:pPr>
              <w:jc w:val="both"/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101AE8">
            <w:pPr>
              <w:jc w:val="both"/>
              <w:rPr>
                <w:szCs w:val="22"/>
              </w:rPr>
            </w:pPr>
          </w:p>
          <w:p w14:paraId="102E497A" w14:textId="3E514B85" w:rsidR="00673F4C" w:rsidRPr="00E57A7D" w:rsidRDefault="002C4D08" w:rsidP="00101AE8">
            <w:pPr>
              <w:jc w:val="both"/>
              <w:rPr>
                <w:szCs w:val="22"/>
              </w:rPr>
            </w:pPr>
            <w:r>
              <w:rPr>
                <w:b/>
                <w:szCs w:val="24"/>
              </w:rPr>
              <w:t>Flakons</w:t>
            </w:r>
            <w:r w:rsidR="000C3279">
              <w:rPr>
                <w:b/>
                <w:szCs w:val="24"/>
              </w:rPr>
              <w:t xml:space="preserve"> – 100 ml vai 250 ml</w:t>
            </w:r>
          </w:p>
        </w:tc>
      </w:tr>
    </w:tbl>
    <w:p w14:paraId="66B6FA99" w14:textId="77777777" w:rsidR="00673F4C" w:rsidRPr="00E57A7D" w:rsidRDefault="00673F4C" w:rsidP="00101AE8">
      <w:pPr>
        <w:jc w:val="both"/>
        <w:rPr>
          <w:szCs w:val="22"/>
        </w:rPr>
      </w:pPr>
    </w:p>
    <w:p w14:paraId="14B8A749" w14:textId="77777777" w:rsidR="00673F4C" w:rsidRPr="00E57A7D" w:rsidRDefault="00F550BE" w:rsidP="00101AE8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101AE8">
      <w:pPr>
        <w:jc w:val="both"/>
        <w:rPr>
          <w:szCs w:val="22"/>
        </w:rPr>
      </w:pPr>
    </w:p>
    <w:p w14:paraId="49787F30" w14:textId="6851CAE1" w:rsidR="00825286" w:rsidRDefault="00825286" w:rsidP="00101AE8">
      <w:pPr>
        <w:tabs>
          <w:tab w:val="clear" w:pos="567"/>
        </w:tabs>
        <w:spacing w:line="240" w:lineRule="auto"/>
        <w:jc w:val="both"/>
      </w:pPr>
      <w:r w:rsidRPr="00700456">
        <w:rPr>
          <w:bCs/>
        </w:rPr>
        <w:t>Bimoxyl LA</w:t>
      </w:r>
      <w:r>
        <w:t xml:space="preserve"> 150 mg/ml suspensija injekcijām</w:t>
      </w:r>
    </w:p>
    <w:p w14:paraId="5BCE9038" w14:textId="77777777" w:rsidR="00673F4C" w:rsidRPr="00E57A7D" w:rsidRDefault="00673F4C" w:rsidP="00101AE8">
      <w:pPr>
        <w:jc w:val="both"/>
        <w:rPr>
          <w:szCs w:val="22"/>
        </w:rPr>
      </w:pPr>
    </w:p>
    <w:p w14:paraId="1E7FA723" w14:textId="77777777" w:rsidR="00673F4C" w:rsidRPr="00E57A7D" w:rsidRDefault="00673F4C" w:rsidP="00101AE8">
      <w:pPr>
        <w:jc w:val="both"/>
        <w:rPr>
          <w:szCs w:val="22"/>
        </w:rPr>
      </w:pPr>
    </w:p>
    <w:p w14:paraId="223BA7AF" w14:textId="698DDEF3" w:rsidR="00673F4C" w:rsidRPr="00E57A7D" w:rsidRDefault="00F550BE" w:rsidP="00101AE8">
      <w:pPr>
        <w:pStyle w:val="Style2"/>
        <w:jc w:val="both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CED9207" w14:textId="77777777" w:rsidR="0029339A" w:rsidRDefault="0029339A" w:rsidP="00101AE8">
      <w:pPr>
        <w:tabs>
          <w:tab w:val="clear" w:pos="567"/>
          <w:tab w:val="left" w:pos="1701"/>
        </w:tabs>
        <w:spacing w:line="240" w:lineRule="auto"/>
        <w:jc w:val="both"/>
        <w:rPr>
          <w:i/>
        </w:rPr>
      </w:pPr>
    </w:p>
    <w:p w14:paraId="566A617B" w14:textId="77777777" w:rsidR="00F42285" w:rsidRDefault="00F42285" w:rsidP="00101AE8">
      <w:pPr>
        <w:tabs>
          <w:tab w:val="clear" w:pos="567"/>
          <w:tab w:val="left" w:pos="1701"/>
        </w:tabs>
        <w:spacing w:line="240" w:lineRule="auto"/>
        <w:jc w:val="both"/>
      </w:pPr>
      <w:r w:rsidRPr="00063296">
        <w:rPr>
          <w:i/>
        </w:rPr>
        <w:t xml:space="preserve">Amoxicillinum </w:t>
      </w:r>
      <w:r w:rsidRPr="003453C4">
        <w:rPr>
          <w:i/>
          <w:highlight w:val="lightGray"/>
        </w:rPr>
        <w:t>(ut trihydratum)</w:t>
      </w:r>
      <w:r w:rsidRPr="00063296">
        <w:t xml:space="preserve"> 150 mg/ml</w:t>
      </w:r>
    </w:p>
    <w:p w14:paraId="659CA05D" w14:textId="77777777" w:rsidR="00673F4C" w:rsidRPr="002C2EE4" w:rsidRDefault="00673F4C" w:rsidP="00101AE8">
      <w:pPr>
        <w:ind w:right="113"/>
        <w:jc w:val="both"/>
        <w:rPr>
          <w:b/>
          <w:bCs/>
          <w:szCs w:val="22"/>
        </w:rPr>
      </w:pPr>
    </w:p>
    <w:p w14:paraId="051E9135" w14:textId="77777777" w:rsidR="004D5FD7" w:rsidRDefault="004D5FD7" w:rsidP="00101AE8">
      <w:pPr>
        <w:ind w:right="113"/>
        <w:jc w:val="both"/>
        <w:rPr>
          <w:szCs w:val="22"/>
        </w:rPr>
      </w:pPr>
    </w:p>
    <w:p w14:paraId="3D4471F2" w14:textId="5F5C4599" w:rsidR="00673F4C" w:rsidRPr="00E57A7D" w:rsidRDefault="00F550BE" w:rsidP="00101AE8">
      <w:pPr>
        <w:pStyle w:val="Style2"/>
        <w:jc w:val="both"/>
      </w:pPr>
      <w:r w:rsidRPr="00E57A7D">
        <w:t>3.</w:t>
      </w:r>
      <w:r w:rsidRPr="00E57A7D">
        <w:tab/>
        <w:t>MĒRĶSUGAS</w:t>
      </w:r>
    </w:p>
    <w:p w14:paraId="05D4225D" w14:textId="77777777" w:rsidR="00673F4C" w:rsidRDefault="00673F4C" w:rsidP="00101AE8">
      <w:pPr>
        <w:ind w:right="113"/>
        <w:jc w:val="both"/>
        <w:rPr>
          <w:szCs w:val="22"/>
        </w:rPr>
      </w:pPr>
    </w:p>
    <w:p w14:paraId="3ACA732D" w14:textId="77777777" w:rsidR="006618FB" w:rsidRDefault="006618FB" w:rsidP="00101AE8">
      <w:pPr>
        <w:tabs>
          <w:tab w:val="clear" w:pos="567"/>
        </w:tabs>
        <w:spacing w:line="240" w:lineRule="auto"/>
        <w:jc w:val="both"/>
      </w:pPr>
      <w:r w:rsidRPr="002C2EE4">
        <w:t>Liellopi, cūkas un aitas.</w:t>
      </w:r>
    </w:p>
    <w:p w14:paraId="20E2E07A" w14:textId="77777777" w:rsidR="006618FB" w:rsidRPr="00E57A7D" w:rsidRDefault="006618FB" w:rsidP="00101AE8">
      <w:pPr>
        <w:ind w:right="113"/>
        <w:jc w:val="both"/>
        <w:rPr>
          <w:szCs w:val="22"/>
        </w:rPr>
      </w:pPr>
    </w:p>
    <w:p w14:paraId="36370E45" w14:textId="77777777" w:rsidR="00673F4C" w:rsidRPr="00E57A7D" w:rsidRDefault="00673F4C" w:rsidP="00101AE8">
      <w:pPr>
        <w:ind w:right="113"/>
        <w:jc w:val="both"/>
        <w:rPr>
          <w:szCs w:val="22"/>
        </w:rPr>
      </w:pPr>
    </w:p>
    <w:p w14:paraId="792B47A7" w14:textId="71E6DEDD" w:rsidR="00673F4C" w:rsidRPr="00E57A7D" w:rsidRDefault="00F550BE" w:rsidP="00101AE8">
      <w:pPr>
        <w:pStyle w:val="Style2"/>
        <w:jc w:val="both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101AE8">
      <w:pPr>
        <w:pStyle w:val="EndnoteText"/>
        <w:jc w:val="both"/>
        <w:rPr>
          <w:szCs w:val="22"/>
        </w:rPr>
      </w:pPr>
    </w:p>
    <w:p w14:paraId="31BA7FA2" w14:textId="77777777" w:rsidR="00EF18ED" w:rsidRDefault="00EF18ED" w:rsidP="00101AE8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i.m.</w:t>
      </w:r>
    </w:p>
    <w:p w14:paraId="5ABF3407" w14:textId="368553A0" w:rsidR="00EF18ED" w:rsidRDefault="00EF18ED" w:rsidP="00101AE8">
      <w:pPr>
        <w:tabs>
          <w:tab w:val="clear" w:pos="567"/>
        </w:tabs>
        <w:spacing w:line="240" w:lineRule="auto"/>
        <w:jc w:val="both"/>
      </w:pPr>
      <w:r>
        <w:rPr>
          <w:color w:val="000000"/>
        </w:rPr>
        <w:t>Pirms lietošanas izlasiet lietošanas instrukciju</w:t>
      </w:r>
      <w:r>
        <w:t>.</w:t>
      </w:r>
    </w:p>
    <w:p w14:paraId="759E0028" w14:textId="77777777" w:rsidR="00673F4C" w:rsidRPr="00E57A7D" w:rsidRDefault="00673F4C" w:rsidP="00101AE8">
      <w:pPr>
        <w:jc w:val="both"/>
        <w:rPr>
          <w:szCs w:val="22"/>
        </w:rPr>
      </w:pPr>
    </w:p>
    <w:p w14:paraId="4978F3CB" w14:textId="77777777" w:rsidR="00673F4C" w:rsidRPr="00E57A7D" w:rsidRDefault="00673F4C" w:rsidP="00101AE8">
      <w:pPr>
        <w:ind w:right="113"/>
        <w:jc w:val="both"/>
        <w:rPr>
          <w:szCs w:val="22"/>
        </w:rPr>
      </w:pPr>
    </w:p>
    <w:p w14:paraId="402D96ED" w14:textId="1C66CC9B" w:rsidR="00673F4C" w:rsidRPr="00E57A7D" w:rsidRDefault="00F550BE" w:rsidP="00101AE8">
      <w:pPr>
        <w:pStyle w:val="Style2"/>
        <w:jc w:val="both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101AE8">
      <w:pPr>
        <w:jc w:val="both"/>
        <w:rPr>
          <w:szCs w:val="22"/>
        </w:rPr>
      </w:pPr>
    </w:p>
    <w:p w14:paraId="21F76E0C" w14:textId="77777777" w:rsidR="0065312E" w:rsidRDefault="0065312E" w:rsidP="00101AE8">
      <w:pPr>
        <w:tabs>
          <w:tab w:val="clear" w:pos="567"/>
        </w:tabs>
        <w:spacing w:line="240" w:lineRule="auto"/>
        <w:jc w:val="both"/>
      </w:pPr>
      <w:r w:rsidRPr="00E57A7D">
        <w:t>Ierobežojumu period</w:t>
      </w:r>
      <w:r>
        <w:t>i</w:t>
      </w:r>
      <w:r w:rsidRPr="00E57A7D">
        <w:t>:</w:t>
      </w:r>
    </w:p>
    <w:p w14:paraId="5D101E2B" w14:textId="77866BBF" w:rsidR="0093275B" w:rsidRDefault="0093275B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Liellopiem:</w:t>
      </w:r>
    </w:p>
    <w:p w14:paraId="4E6236EE" w14:textId="77777777" w:rsidR="0093275B" w:rsidRPr="009C4C88" w:rsidRDefault="0093275B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Gaļai un blakusproduktiem: 18 dienas.</w:t>
      </w:r>
    </w:p>
    <w:p w14:paraId="28E2241A" w14:textId="77777777" w:rsidR="0093275B" w:rsidRPr="009C4C88" w:rsidRDefault="0093275B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Pienam: 3 dienas.</w:t>
      </w:r>
    </w:p>
    <w:p w14:paraId="71566829" w14:textId="77777777" w:rsidR="000761AF" w:rsidRDefault="000761AF" w:rsidP="00101AE8">
      <w:pPr>
        <w:tabs>
          <w:tab w:val="clear" w:pos="567"/>
        </w:tabs>
        <w:spacing w:line="240" w:lineRule="auto"/>
        <w:jc w:val="both"/>
      </w:pPr>
    </w:p>
    <w:p w14:paraId="068FB28B" w14:textId="7AE06410" w:rsidR="0093275B" w:rsidRDefault="0093275B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Aitām:</w:t>
      </w:r>
    </w:p>
    <w:p w14:paraId="51C141B5" w14:textId="77777777" w:rsidR="0093275B" w:rsidRPr="009C4C88" w:rsidRDefault="0093275B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Gaļai un blakusproduktiem: 21 diena.</w:t>
      </w:r>
    </w:p>
    <w:p w14:paraId="7E0293F8" w14:textId="68AD0E87" w:rsidR="0093275B" w:rsidRPr="009C4C88" w:rsidRDefault="0093275B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N</w:t>
      </w:r>
      <w:r w:rsidR="000761AF">
        <w:t>av reģistrēts lietošanai</w:t>
      </w:r>
      <w:r>
        <w:t xml:space="preserve"> aitām, </w:t>
      </w:r>
      <w:r w:rsidRPr="002652D3">
        <w:rPr>
          <w:color w:val="000000"/>
        </w:rPr>
        <w:t>kuru pienu izmanto cilvēku uzturā</w:t>
      </w:r>
      <w:r>
        <w:rPr>
          <w:color w:val="000000"/>
        </w:rPr>
        <w:t>.</w:t>
      </w:r>
    </w:p>
    <w:p w14:paraId="7D5F2313" w14:textId="77777777" w:rsidR="000761AF" w:rsidRDefault="000761AF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</w:p>
    <w:p w14:paraId="43F37B6B" w14:textId="52135271" w:rsidR="0093275B" w:rsidRDefault="0093275B" w:rsidP="00101AE8">
      <w:pPr>
        <w:tabs>
          <w:tab w:val="clear" w:pos="567"/>
        </w:tabs>
        <w:spacing w:line="240" w:lineRule="auto"/>
        <w:jc w:val="both"/>
      </w:pPr>
      <w:r>
        <w:t>Cūkām:</w:t>
      </w:r>
    </w:p>
    <w:p w14:paraId="6ED2881E" w14:textId="77777777" w:rsidR="0093275B" w:rsidRPr="009C4C88" w:rsidRDefault="0093275B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Gaļai un blakusproduktiem: 21 dienas.</w:t>
      </w:r>
    </w:p>
    <w:p w14:paraId="08DE4771" w14:textId="77777777" w:rsidR="000119D5" w:rsidRPr="00E57A7D" w:rsidRDefault="000119D5" w:rsidP="00101AE8">
      <w:pPr>
        <w:jc w:val="both"/>
        <w:rPr>
          <w:szCs w:val="22"/>
        </w:rPr>
      </w:pPr>
    </w:p>
    <w:p w14:paraId="59888814" w14:textId="77777777" w:rsidR="00673F4C" w:rsidRPr="00E57A7D" w:rsidRDefault="00673F4C" w:rsidP="00101AE8">
      <w:pPr>
        <w:ind w:right="113"/>
        <w:jc w:val="both"/>
        <w:rPr>
          <w:szCs w:val="22"/>
        </w:rPr>
      </w:pPr>
    </w:p>
    <w:p w14:paraId="65D954F5" w14:textId="77777777" w:rsidR="00673F4C" w:rsidRPr="00E57A7D" w:rsidRDefault="00F550BE" w:rsidP="00101AE8">
      <w:pPr>
        <w:pStyle w:val="Style2"/>
        <w:jc w:val="both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101AE8">
      <w:pPr>
        <w:jc w:val="both"/>
        <w:rPr>
          <w:szCs w:val="22"/>
        </w:rPr>
      </w:pPr>
    </w:p>
    <w:p w14:paraId="1C568BBB" w14:textId="2D6CD078" w:rsidR="00C42B57" w:rsidRDefault="00A5489E" w:rsidP="00101AE8">
      <w:pPr>
        <w:tabs>
          <w:tab w:val="clear" w:pos="567"/>
        </w:tabs>
        <w:spacing w:line="240" w:lineRule="auto"/>
        <w:jc w:val="both"/>
      </w:pPr>
      <w:r>
        <w:t xml:space="preserve">Exp. </w:t>
      </w:r>
      <w:r w:rsidR="00C42B57">
        <w:t>{mēnesis/gads}</w:t>
      </w:r>
    </w:p>
    <w:p w14:paraId="4FC6F280" w14:textId="77777777" w:rsidR="000761AF" w:rsidRDefault="000761AF" w:rsidP="00101AE8">
      <w:pPr>
        <w:tabs>
          <w:tab w:val="clear" w:pos="567"/>
        </w:tabs>
        <w:spacing w:line="240" w:lineRule="auto"/>
        <w:ind w:right="-318"/>
        <w:jc w:val="both"/>
      </w:pPr>
    </w:p>
    <w:p w14:paraId="3F3B3C28" w14:textId="60BC3B0A" w:rsidR="00C42B57" w:rsidRPr="002C2EE4" w:rsidRDefault="005E769A" w:rsidP="00101AE8">
      <w:pPr>
        <w:tabs>
          <w:tab w:val="clear" w:pos="567"/>
        </w:tabs>
        <w:spacing w:line="240" w:lineRule="auto"/>
        <w:ind w:right="-318"/>
        <w:jc w:val="both"/>
      </w:pPr>
      <w:r>
        <w:t>Pēc</w:t>
      </w:r>
      <w:r w:rsidR="00C42B57">
        <w:t xml:space="preserve"> atvēršanas</w:t>
      </w:r>
      <w:r>
        <w:t xml:space="preserve"> izlietot</w:t>
      </w:r>
      <w:r w:rsidRPr="002C2EE4">
        <w:t xml:space="preserve"> </w:t>
      </w:r>
      <w:r w:rsidR="00C42B57">
        <w:t>28 dien</w:t>
      </w:r>
      <w:r>
        <w:t>u laikā</w:t>
      </w:r>
      <w:r w:rsidR="00C42B57">
        <w:t>.</w:t>
      </w:r>
    </w:p>
    <w:p w14:paraId="40853114" w14:textId="039F1C35" w:rsidR="00673F4C" w:rsidRDefault="00C42B57" w:rsidP="00101AE8">
      <w:pPr>
        <w:jc w:val="both"/>
      </w:pPr>
      <w:r>
        <w:t>Pēc atvēršanas izlietot līdz …</w:t>
      </w:r>
    </w:p>
    <w:p w14:paraId="186321E8" w14:textId="77777777" w:rsidR="00C42B57" w:rsidRPr="00E57A7D" w:rsidRDefault="00C42B57" w:rsidP="00101AE8">
      <w:pPr>
        <w:jc w:val="both"/>
        <w:rPr>
          <w:szCs w:val="22"/>
        </w:rPr>
      </w:pPr>
    </w:p>
    <w:p w14:paraId="50B8A6B4" w14:textId="77777777" w:rsidR="00673F4C" w:rsidRPr="00E57A7D" w:rsidRDefault="00673F4C" w:rsidP="00101AE8">
      <w:pPr>
        <w:ind w:right="113"/>
        <w:jc w:val="both"/>
        <w:rPr>
          <w:szCs w:val="22"/>
        </w:rPr>
      </w:pPr>
    </w:p>
    <w:p w14:paraId="56E02A72" w14:textId="77777777" w:rsidR="00673F4C" w:rsidRPr="00E57A7D" w:rsidRDefault="00F550BE" w:rsidP="00101AE8">
      <w:pPr>
        <w:pStyle w:val="Style2"/>
        <w:jc w:val="both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101AE8">
      <w:pPr>
        <w:jc w:val="both"/>
        <w:rPr>
          <w:szCs w:val="22"/>
        </w:rPr>
      </w:pPr>
    </w:p>
    <w:p w14:paraId="4E64D693" w14:textId="56E09A15" w:rsidR="00D553C7" w:rsidRPr="002C2EE4" w:rsidRDefault="00D553C7" w:rsidP="00101AE8">
      <w:pPr>
        <w:jc w:val="both"/>
        <w:rPr>
          <w:noProof/>
        </w:rPr>
      </w:pPr>
      <w:r>
        <w:t>Uzglabāt temperatūrā līdz 25</w:t>
      </w:r>
      <w:r w:rsidR="00A5489E">
        <w:t> </w:t>
      </w:r>
      <w:r>
        <w:sym w:font="Symbol" w:char="F0B0"/>
      </w:r>
      <w:r>
        <w:t>C.</w:t>
      </w:r>
    </w:p>
    <w:p w14:paraId="0D8893A2" w14:textId="13633DD8" w:rsidR="00101AE8" w:rsidRDefault="00D553C7" w:rsidP="00101AE8">
      <w:pPr>
        <w:jc w:val="both"/>
      </w:pPr>
      <w:r>
        <w:t>Uzglabāt sausā vietā.</w:t>
      </w:r>
    </w:p>
    <w:p w14:paraId="614854B8" w14:textId="77777777" w:rsidR="00101AE8" w:rsidRDefault="00101AE8">
      <w:pPr>
        <w:tabs>
          <w:tab w:val="clear" w:pos="567"/>
        </w:tabs>
        <w:spacing w:line="240" w:lineRule="auto"/>
      </w:pPr>
      <w:r>
        <w:br w:type="page"/>
      </w:r>
    </w:p>
    <w:p w14:paraId="44494014" w14:textId="585E6247" w:rsidR="00673F4C" w:rsidRPr="00E57A7D" w:rsidRDefault="00F550BE" w:rsidP="00101AE8">
      <w:pPr>
        <w:pStyle w:val="Style2"/>
        <w:jc w:val="both"/>
      </w:pPr>
      <w:r w:rsidRPr="00E57A7D">
        <w:lastRenderedPageBreak/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101AE8">
      <w:pPr>
        <w:ind w:right="-318"/>
        <w:jc w:val="both"/>
        <w:rPr>
          <w:szCs w:val="22"/>
        </w:rPr>
      </w:pPr>
    </w:p>
    <w:p w14:paraId="5A46059E" w14:textId="77777777" w:rsidR="006213AD" w:rsidRPr="002C2EE4" w:rsidRDefault="006213AD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 w:rsidRPr="002C2EE4">
        <w:rPr>
          <w:lang w:val="sv-SE"/>
        </w:rPr>
        <w:t>Bimeda Animal Health Limited</w:t>
      </w:r>
    </w:p>
    <w:p w14:paraId="0A77FED7" w14:textId="77777777" w:rsidR="00D70DE7" w:rsidRPr="00E57A7D" w:rsidRDefault="00D70DE7" w:rsidP="00101AE8">
      <w:pPr>
        <w:ind w:right="113"/>
        <w:jc w:val="both"/>
        <w:rPr>
          <w:szCs w:val="22"/>
        </w:rPr>
      </w:pPr>
    </w:p>
    <w:p w14:paraId="15A6670C" w14:textId="77777777" w:rsidR="00673F4C" w:rsidRPr="00E57A7D" w:rsidRDefault="00673F4C" w:rsidP="00101AE8">
      <w:pPr>
        <w:ind w:right="113"/>
        <w:jc w:val="both"/>
        <w:rPr>
          <w:szCs w:val="22"/>
        </w:rPr>
      </w:pPr>
    </w:p>
    <w:p w14:paraId="2BCBFCBF" w14:textId="77777777" w:rsidR="00673F4C" w:rsidRPr="00E57A7D" w:rsidRDefault="00F550BE" w:rsidP="00101AE8">
      <w:pPr>
        <w:pStyle w:val="Style2"/>
        <w:jc w:val="both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101AE8">
      <w:pPr>
        <w:jc w:val="both"/>
        <w:rPr>
          <w:szCs w:val="22"/>
        </w:rPr>
      </w:pPr>
    </w:p>
    <w:p w14:paraId="1CB6C8C5" w14:textId="1B96CA70" w:rsidR="00673F4C" w:rsidRDefault="00F550BE" w:rsidP="00101AE8">
      <w:pPr>
        <w:jc w:val="both"/>
      </w:pPr>
      <w:r>
        <w:t>Lot</w:t>
      </w:r>
      <w:r w:rsidRPr="00E57A7D">
        <w:t xml:space="preserve"> {numurs}</w:t>
      </w:r>
    </w:p>
    <w:p w14:paraId="0DCDD764" w14:textId="77777777" w:rsidR="004D5FD7" w:rsidRDefault="004D5FD7" w:rsidP="00101AE8">
      <w:pPr>
        <w:jc w:val="both"/>
      </w:pPr>
    </w:p>
    <w:p w14:paraId="41DC41B4" w14:textId="77777777" w:rsidR="004D5FD7" w:rsidRPr="00E57A7D" w:rsidRDefault="004D5FD7" w:rsidP="00101AE8">
      <w:pPr>
        <w:jc w:val="both"/>
        <w:rPr>
          <w:szCs w:val="22"/>
        </w:rPr>
      </w:pPr>
    </w:p>
    <w:p w14:paraId="2B40E23E" w14:textId="77777777" w:rsidR="00C114FF" w:rsidRPr="00E57A7D" w:rsidRDefault="00F550BE" w:rsidP="00101AE8">
      <w:pPr>
        <w:ind w:right="113"/>
        <w:jc w:val="both"/>
        <w:rPr>
          <w:szCs w:val="22"/>
        </w:rPr>
      </w:pPr>
      <w:r w:rsidRPr="00E57A7D">
        <w:br w:type="page"/>
      </w:r>
    </w:p>
    <w:p w14:paraId="79EBA777" w14:textId="06FAABD5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8484DA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77777777" w:rsidR="00C114FF" w:rsidRPr="00E57A7D" w:rsidRDefault="00F550BE" w:rsidP="00A50B65">
      <w:pPr>
        <w:pStyle w:val="Style3"/>
      </w:pPr>
      <w:r w:rsidRPr="00E57A7D">
        <w:t>LIETOŠANAS INSTRUKCIJA</w:t>
      </w:r>
    </w:p>
    <w:p w14:paraId="18C384A9" w14:textId="77777777" w:rsidR="00C114FF" w:rsidRDefault="00F550BE" w:rsidP="00A50B65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5C4EF176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F550BE" w:rsidP="00101AE8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B15684" w14:textId="6EB9FBE7" w:rsidR="00DC5365" w:rsidRPr="009C4C88" w:rsidRDefault="00DC5365" w:rsidP="00101AE8">
      <w:pPr>
        <w:tabs>
          <w:tab w:val="clear" w:pos="567"/>
        </w:tabs>
        <w:spacing w:line="240" w:lineRule="auto"/>
        <w:jc w:val="both"/>
        <w:rPr>
          <w:lang w:val="et-EE"/>
        </w:rPr>
      </w:pPr>
      <w:r w:rsidRPr="00951E7F">
        <w:rPr>
          <w:bCs/>
        </w:rPr>
        <w:t>Bimoxyl LA</w:t>
      </w:r>
      <w:r>
        <w:t xml:space="preserve"> 150 mg/ml suspensija injekcijām liellopiem, cūkām un aitām</w:t>
      </w:r>
    </w:p>
    <w:p w14:paraId="39BD7465" w14:textId="77777777" w:rsidR="00C114FF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265E52" w14:textId="77777777" w:rsidR="00DC5365" w:rsidRPr="00E57A7D" w:rsidRDefault="00DC5365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F550BE" w:rsidP="00101AE8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Default="00C114FF" w:rsidP="00101AE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C9168AD" w14:textId="2F732E11" w:rsidR="00264846" w:rsidRDefault="00AB20ED" w:rsidP="00101AE8">
      <w:pPr>
        <w:tabs>
          <w:tab w:val="clear" w:pos="567"/>
        </w:tabs>
        <w:spacing w:line="240" w:lineRule="auto"/>
        <w:jc w:val="both"/>
      </w:pPr>
      <w:r>
        <w:t>Katrs</w:t>
      </w:r>
      <w:r w:rsidR="00E01E21">
        <w:t> </w:t>
      </w:r>
      <w:r w:rsidR="00264846">
        <w:t>ml satur:</w:t>
      </w:r>
    </w:p>
    <w:p w14:paraId="11697909" w14:textId="78E8BEB5" w:rsidR="00264846" w:rsidRPr="009C4C88" w:rsidRDefault="00264846" w:rsidP="00101AE8">
      <w:pPr>
        <w:tabs>
          <w:tab w:val="clear" w:pos="567"/>
        </w:tabs>
        <w:spacing w:line="240" w:lineRule="auto"/>
        <w:jc w:val="both"/>
        <w:rPr>
          <w:b/>
          <w:bCs/>
          <w:lang w:val="et-EE"/>
        </w:rPr>
      </w:pPr>
      <w:r>
        <w:rPr>
          <w:b/>
          <w:bCs/>
        </w:rPr>
        <w:t>Aktīvā</w:t>
      </w:r>
      <w:r w:rsidR="007936E9">
        <w:rPr>
          <w:b/>
          <w:bCs/>
        </w:rPr>
        <w:t>s</w:t>
      </w:r>
      <w:r>
        <w:rPr>
          <w:b/>
          <w:bCs/>
        </w:rPr>
        <w:t xml:space="preserve"> viela</w:t>
      </w:r>
      <w:r w:rsidR="007936E9">
        <w:rPr>
          <w:b/>
          <w:bCs/>
        </w:rPr>
        <w:t>s</w:t>
      </w:r>
      <w:r>
        <w:rPr>
          <w:b/>
          <w:bCs/>
        </w:rPr>
        <w:t>:</w:t>
      </w:r>
    </w:p>
    <w:p w14:paraId="16550CFD" w14:textId="70BB0B27" w:rsidR="00264846" w:rsidRPr="009C4C88" w:rsidRDefault="00264846" w:rsidP="00101AE8">
      <w:pPr>
        <w:tabs>
          <w:tab w:val="clear" w:pos="567"/>
          <w:tab w:val="left" w:pos="1701"/>
        </w:tabs>
        <w:spacing w:line="240" w:lineRule="auto"/>
        <w:jc w:val="both"/>
        <w:rPr>
          <w:lang w:val="et-EE"/>
        </w:rPr>
      </w:pPr>
      <w:r>
        <w:t xml:space="preserve">Amoksicilīns (amoksicilīna trihidrāta veidā) </w:t>
      </w:r>
      <w:r>
        <w:tab/>
      </w:r>
      <w:r>
        <w:tab/>
        <w:t>150</w:t>
      </w:r>
      <w:r w:rsidR="00E01E21">
        <w:t> </w:t>
      </w:r>
      <w:r>
        <w:t>mg</w:t>
      </w:r>
    </w:p>
    <w:p w14:paraId="57DFFAA9" w14:textId="77777777" w:rsidR="00264846" w:rsidRPr="009C4C88" w:rsidRDefault="00264846" w:rsidP="00101AE8">
      <w:pPr>
        <w:tabs>
          <w:tab w:val="clear" w:pos="567"/>
        </w:tabs>
        <w:spacing w:line="240" w:lineRule="auto"/>
        <w:jc w:val="both"/>
        <w:rPr>
          <w:lang w:val="et-EE"/>
        </w:rPr>
      </w:pPr>
    </w:p>
    <w:p w14:paraId="3C677E70" w14:textId="77777777" w:rsidR="005E769A" w:rsidRPr="0085319D" w:rsidRDefault="005E769A" w:rsidP="00101AE8">
      <w:pPr>
        <w:tabs>
          <w:tab w:val="clear" w:pos="567"/>
        </w:tabs>
        <w:spacing w:line="240" w:lineRule="auto"/>
        <w:jc w:val="both"/>
      </w:pPr>
      <w:r>
        <w:t>Krēmkrāsas vai gandrīz balta, eļļaina suspensija.</w:t>
      </w:r>
    </w:p>
    <w:p w14:paraId="15C408C7" w14:textId="77777777" w:rsidR="00264846" w:rsidRPr="00E57A7D" w:rsidRDefault="00264846" w:rsidP="00101AE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6B9CED6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F550BE" w:rsidP="00101AE8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66EAEA" w14:textId="77777777" w:rsidR="001A60C7" w:rsidRPr="009C4C88" w:rsidRDefault="001A60C7" w:rsidP="00101AE8">
      <w:pPr>
        <w:tabs>
          <w:tab w:val="clear" w:pos="567"/>
        </w:tabs>
        <w:spacing w:line="240" w:lineRule="auto"/>
        <w:jc w:val="both"/>
        <w:rPr>
          <w:lang w:val="et-EE"/>
        </w:rPr>
      </w:pPr>
      <w:r>
        <w:t>Liellopi, aitas un cūkas.</w:t>
      </w:r>
    </w:p>
    <w:p w14:paraId="11398AC0" w14:textId="77777777" w:rsidR="00C114FF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F72E17" w14:textId="77777777" w:rsidR="001A60C7" w:rsidRPr="00E57A7D" w:rsidRDefault="001A60C7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F550BE" w:rsidP="00101AE8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E7B65D" w14:textId="70CEACC6" w:rsidR="005A3FA7" w:rsidRPr="00B6315A" w:rsidRDefault="005A3FA7" w:rsidP="00101AE8">
      <w:pPr>
        <w:spacing w:line="240" w:lineRule="auto"/>
        <w:jc w:val="both"/>
        <w:rPr>
          <w:lang w:val="et-EE"/>
        </w:rPr>
      </w:pPr>
      <w:r>
        <w:t>Liellopiem:</w:t>
      </w:r>
      <w:r w:rsidRPr="00B6315A">
        <w:rPr>
          <w:lang w:val="et-EE"/>
        </w:rPr>
        <w:t xml:space="preserve"> </w:t>
      </w:r>
      <w:r>
        <w:t xml:space="preserve">elpceļu un citu infekcijas slimību </w:t>
      </w:r>
      <w:r w:rsidRPr="00DC224E">
        <w:t>ārstēšanai, ja</w:t>
      </w:r>
      <w:r>
        <w:t xml:space="preserve"> slimības </w:t>
      </w:r>
      <w:r w:rsidR="00AB20ED">
        <w:t xml:space="preserve">ierosinātāji </w:t>
      </w:r>
      <w:r>
        <w:t>ir pret amoksicilīnu jutīgas grampozitīvās vai gramnegatīvās baktērijas.</w:t>
      </w:r>
    </w:p>
    <w:p w14:paraId="114BFE7B" w14:textId="77777777" w:rsidR="005A3FA7" w:rsidRPr="00B6315A" w:rsidRDefault="005A3FA7" w:rsidP="00101AE8">
      <w:pPr>
        <w:spacing w:line="240" w:lineRule="auto"/>
        <w:jc w:val="both"/>
        <w:rPr>
          <w:lang w:val="et-EE"/>
        </w:rPr>
      </w:pPr>
    </w:p>
    <w:p w14:paraId="2B6E6F5B" w14:textId="77777777" w:rsidR="005A3FA7" w:rsidRPr="00B6315A" w:rsidRDefault="005A3FA7" w:rsidP="00101AE8">
      <w:pPr>
        <w:spacing w:line="240" w:lineRule="auto"/>
        <w:jc w:val="both"/>
        <w:rPr>
          <w:lang w:val="et-EE"/>
        </w:rPr>
      </w:pPr>
      <w:r>
        <w:t>Aitām un cūkām: pret amoksicilīnu jutīgu ierosinātāju izraisītu infekcijas</w:t>
      </w:r>
      <w:r w:rsidRPr="00B6315A">
        <w:rPr>
          <w:lang w:val="et-EE"/>
        </w:rPr>
        <w:t xml:space="preserve"> </w:t>
      </w:r>
      <w:r>
        <w:t>slimību ārstēšanai.</w:t>
      </w:r>
    </w:p>
    <w:p w14:paraId="616E5CB7" w14:textId="77777777" w:rsidR="005A3FA7" w:rsidRPr="00E57A7D" w:rsidRDefault="005A3FA7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72ACD1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F550BE" w:rsidP="00101AE8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4C185" w14:textId="3AFD4BF2" w:rsidR="00594A07" w:rsidRPr="008A72C6" w:rsidRDefault="00594A07" w:rsidP="00101AE8">
      <w:pPr>
        <w:tabs>
          <w:tab w:val="clear" w:pos="567"/>
        </w:tabs>
        <w:spacing w:line="240" w:lineRule="auto"/>
        <w:jc w:val="both"/>
        <w:rPr>
          <w:lang w:val="et-EE"/>
        </w:rPr>
      </w:pPr>
      <w:r>
        <w:t>N</w:t>
      </w:r>
      <w:r w:rsidR="00906187">
        <w:t>eievadīt</w:t>
      </w:r>
      <w:r>
        <w:t xml:space="preserve"> intravenozi vai intratekāli </w:t>
      </w:r>
      <w:r w:rsidRPr="00391F9A">
        <w:t>(subarahnoidālajā dobumā)</w:t>
      </w:r>
      <w:r>
        <w:t>.</w:t>
      </w:r>
    </w:p>
    <w:p w14:paraId="5C60F9D6" w14:textId="77777777" w:rsidR="00594A07" w:rsidRPr="008A72C6" w:rsidRDefault="00594A07" w:rsidP="00101AE8">
      <w:pPr>
        <w:tabs>
          <w:tab w:val="clear" w:pos="567"/>
        </w:tabs>
        <w:spacing w:line="240" w:lineRule="auto"/>
        <w:jc w:val="both"/>
        <w:rPr>
          <w:lang w:val="et-EE"/>
        </w:rPr>
      </w:pPr>
      <w:r>
        <w:t>Nelietot mazajiem zālēdājiem.</w:t>
      </w:r>
    </w:p>
    <w:p w14:paraId="0F5D5D83" w14:textId="091E915D" w:rsidR="00594A07" w:rsidRDefault="00594A07" w:rsidP="00101AE8">
      <w:pPr>
        <w:tabs>
          <w:tab w:val="clear" w:pos="567"/>
        </w:tabs>
        <w:spacing w:line="240" w:lineRule="auto"/>
        <w:jc w:val="both"/>
        <w:rPr>
          <w:lang w:val="et-EE"/>
        </w:rPr>
      </w:pPr>
      <w:r w:rsidRPr="00865BA5">
        <w:t>Nelietot</w:t>
      </w:r>
      <w:r>
        <w:t xml:space="preserve"> gadījumos</w:t>
      </w:r>
      <w:r w:rsidRPr="00865BA5">
        <w:t xml:space="preserve">, ja konstatēta pastiprināta jutība pret penicilīniem vai pret </w:t>
      </w:r>
      <w:r w:rsidR="00A5489E">
        <w:t>jebkuru</w:t>
      </w:r>
      <w:r w:rsidR="00A5489E" w:rsidRPr="00865BA5">
        <w:t xml:space="preserve"> </w:t>
      </w:r>
      <w:r w:rsidRPr="00865BA5">
        <w:t>no palīgvielām</w:t>
      </w:r>
      <w:r>
        <w:t>.</w:t>
      </w:r>
    </w:p>
    <w:p w14:paraId="6DCF650E" w14:textId="77777777" w:rsidR="00594A07" w:rsidRPr="00E57A7D" w:rsidRDefault="00594A07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97C7BE" w14:textId="77777777" w:rsidR="00EB457B" w:rsidRPr="00E57A7D" w:rsidRDefault="00EB457B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E57A7D" w:rsidRDefault="00F550BE" w:rsidP="00101AE8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64E13D4" w14:textId="5033F553" w:rsidR="00AD2E34" w:rsidRDefault="00AD2E34" w:rsidP="00101AE8">
      <w:pPr>
        <w:tabs>
          <w:tab w:val="clear" w:pos="567"/>
        </w:tabs>
        <w:spacing w:line="240" w:lineRule="auto"/>
        <w:jc w:val="both"/>
      </w:pPr>
      <w:r>
        <w:rPr>
          <w:color w:val="000000"/>
          <w:u w:val="single"/>
        </w:rPr>
        <w:t>Īpaši piesardzības pasākumi</w:t>
      </w:r>
      <w:r>
        <w:rPr>
          <w:szCs w:val="22"/>
          <w:u w:val="single"/>
        </w:rPr>
        <w:t xml:space="preserve"> </w:t>
      </w:r>
      <w:r w:rsidRPr="00E57A7D">
        <w:rPr>
          <w:szCs w:val="22"/>
          <w:u w:val="single"/>
        </w:rPr>
        <w:t>drošai lietošanai mērķsugām</w:t>
      </w:r>
      <w:r w:rsidRPr="002652D3">
        <w:t>:</w:t>
      </w:r>
    </w:p>
    <w:p w14:paraId="20FEF4DF" w14:textId="5B2A6CC2" w:rsidR="00FF1941" w:rsidRDefault="00FF1941" w:rsidP="00101AE8">
      <w:pPr>
        <w:spacing w:line="240" w:lineRule="auto"/>
        <w:jc w:val="both"/>
        <w:rPr>
          <w:color w:val="000000"/>
        </w:rPr>
      </w:pPr>
      <w:r w:rsidRPr="007A7521">
        <w:rPr>
          <w:color w:val="000000"/>
        </w:rPr>
        <w:t xml:space="preserve">Lietojot šīs veterinārās zāles, jāņem vērā </w:t>
      </w:r>
      <w:r w:rsidR="00346482" w:rsidRPr="00346482">
        <w:rPr>
          <w:color w:val="000000"/>
        </w:rPr>
        <w:t>oficiālā, valsts un reģionālā antimikrobiālā politika</w:t>
      </w:r>
      <w:r w:rsidRPr="001F79B1">
        <w:rPr>
          <w:color w:val="000000"/>
        </w:rPr>
        <w:t>.</w:t>
      </w:r>
      <w:r w:rsidRPr="007A7521">
        <w:rPr>
          <w:rFonts w:eastAsia="Calibri"/>
        </w:rPr>
        <w:t xml:space="preserve"> </w:t>
      </w:r>
      <w:r w:rsidRPr="007A7521">
        <w:rPr>
          <w:color w:val="000000"/>
        </w:rPr>
        <w:t xml:space="preserve">Kad vien iespējams, </w:t>
      </w:r>
      <w:r w:rsidR="00346482">
        <w:rPr>
          <w:color w:val="000000"/>
        </w:rPr>
        <w:t xml:space="preserve">šo veterināro </w:t>
      </w:r>
      <w:r>
        <w:rPr>
          <w:color w:val="000000"/>
        </w:rPr>
        <w:t>zāļu lietošana</w:t>
      </w:r>
      <w:r w:rsidRPr="007A7521">
        <w:rPr>
          <w:color w:val="000000"/>
        </w:rPr>
        <w:t xml:space="preserve"> </w:t>
      </w:r>
      <w:r>
        <w:rPr>
          <w:color w:val="000000"/>
        </w:rPr>
        <w:t>jāpamato</w:t>
      </w:r>
      <w:r w:rsidRPr="007A7521">
        <w:rPr>
          <w:color w:val="000000"/>
        </w:rPr>
        <w:t xml:space="preserve"> </w:t>
      </w:r>
      <w:r>
        <w:rPr>
          <w:color w:val="000000"/>
        </w:rPr>
        <w:t>ar</w:t>
      </w:r>
      <w:r w:rsidRPr="007A7521">
        <w:rPr>
          <w:color w:val="000000"/>
        </w:rPr>
        <w:t xml:space="preserve"> </w:t>
      </w:r>
      <w:r>
        <w:rPr>
          <w:color w:val="000000"/>
        </w:rPr>
        <w:t>ierosinātāju</w:t>
      </w:r>
      <w:r w:rsidRPr="007A7521">
        <w:rPr>
          <w:color w:val="000000"/>
        </w:rPr>
        <w:t xml:space="preserve"> jutības testu rezultātiem</w:t>
      </w:r>
      <w:r>
        <w:rPr>
          <w:color w:val="000000"/>
        </w:rPr>
        <w:t xml:space="preserve">. </w:t>
      </w:r>
      <w:r w:rsidR="00346482">
        <w:rPr>
          <w:color w:val="000000"/>
        </w:rPr>
        <w:t>Lietojot šīs veterinārās z</w:t>
      </w:r>
      <w:r w:rsidRPr="00C23CFF">
        <w:rPr>
          <w:rFonts w:hint="eastAsia"/>
          <w:color w:val="000000"/>
        </w:rPr>
        <w:t>ā</w:t>
      </w:r>
      <w:r w:rsidR="00346482">
        <w:rPr>
          <w:color w:val="000000"/>
        </w:rPr>
        <w:t>les atšķirīgi no</w:t>
      </w:r>
      <w:r w:rsidRPr="00C23CFF">
        <w:rPr>
          <w:color w:val="000000"/>
        </w:rPr>
        <w:t xml:space="preserve"> z</w:t>
      </w:r>
      <w:r w:rsidRPr="00C23CFF">
        <w:rPr>
          <w:rFonts w:hint="eastAsia"/>
          <w:color w:val="000000"/>
        </w:rPr>
        <w:t>āļ</w:t>
      </w:r>
      <w:r w:rsidRPr="00C23CFF">
        <w:rPr>
          <w:color w:val="000000"/>
        </w:rPr>
        <w:t>u aprakst</w:t>
      </w:r>
      <w:r w:rsidRPr="00C23CFF">
        <w:rPr>
          <w:rFonts w:hint="eastAsia"/>
          <w:color w:val="000000"/>
        </w:rPr>
        <w:t>ā</w:t>
      </w:r>
      <w:r w:rsidRPr="00C23CFF">
        <w:rPr>
          <w:color w:val="000000"/>
        </w:rPr>
        <w:t xml:space="preserve"> sniegt</w:t>
      </w:r>
      <w:r w:rsidR="00346482">
        <w:rPr>
          <w:color w:val="000000"/>
        </w:rPr>
        <w:t>ajiem</w:t>
      </w:r>
      <w:r w:rsidRPr="00C23CFF">
        <w:rPr>
          <w:color w:val="000000"/>
        </w:rPr>
        <w:t xml:space="preserve"> nor</w:t>
      </w:r>
      <w:r w:rsidRPr="00C23CFF">
        <w:rPr>
          <w:rFonts w:hint="eastAsia"/>
          <w:color w:val="000000"/>
        </w:rPr>
        <w:t>ā</w:t>
      </w:r>
      <w:r w:rsidRPr="00C23CFF">
        <w:rPr>
          <w:color w:val="000000"/>
        </w:rPr>
        <w:t>d</w:t>
      </w:r>
      <w:r w:rsidRPr="00C23CFF">
        <w:rPr>
          <w:rFonts w:hint="eastAsia"/>
          <w:color w:val="000000"/>
        </w:rPr>
        <w:t>ī</w:t>
      </w:r>
      <w:r w:rsidRPr="00C23CFF">
        <w:rPr>
          <w:color w:val="000000"/>
        </w:rPr>
        <w:t>jum</w:t>
      </w:r>
      <w:r w:rsidR="00346482">
        <w:rPr>
          <w:color w:val="000000"/>
        </w:rPr>
        <w:t>iem</w:t>
      </w:r>
      <w:r w:rsidRPr="00C23CFF">
        <w:rPr>
          <w:color w:val="000000"/>
        </w:rPr>
        <w:t>, var palielin</w:t>
      </w:r>
      <w:r w:rsidRPr="00C23CFF">
        <w:rPr>
          <w:rFonts w:hint="eastAsia"/>
          <w:color w:val="000000"/>
        </w:rPr>
        <w:t>ā</w:t>
      </w:r>
      <w:r w:rsidRPr="00C23CFF">
        <w:rPr>
          <w:color w:val="000000"/>
        </w:rPr>
        <w:t>t</w:t>
      </w:r>
      <w:r w:rsidR="00346482">
        <w:rPr>
          <w:color w:val="000000"/>
        </w:rPr>
        <w:t>ies</w:t>
      </w:r>
      <w:r w:rsidRPr="00C23CFF">
        <w:rPr>
          <w:color w:val="000000"/>
        </w:rPr>
        <w:t xml:space="preserve"> pret amoksicil</w:t>
      </w:r>
      <w:r w:rsidRPr="00C23CFF">
        <w:rPr>
          <w:rFonts w:hint="eastAsia"/>
          <w:color w:val="000000"/>
        </w:rPr>
        <w:t>ī</w:t>
      </w:r>
      <w:r w:rsidRPr="00C23CFF">
        <w:rPr>
          <w:color w:val="000000"/>
        </w:rPr>
        <w:t>nu rezistent</w:t>
      </w:r>
      <w:r w:rsidR="00346482">
        <w:rPr>
          <w:color w:val="000000"/>
        </w:rPr>
        <w:t>u</w:t>
      </w:r>
      <w:r w:rsidRPr="00C23CFF">
        <w:rPr>
          <w:color w:val="000000"/>
        </w:rPr>
        <w:t xml:space="preserve"> bakt</w:t>
      </w:r>
      <w:r w:rsidRPr="00C23CFF">
        <w:rPr>
          <w:rFonts w:hint="eastAsia"/>
          <w:color w:val="000000"/>
        </w:rPr>
        <w:t>ē</w:t>
      </w:r>
      <w:r w:rsidRPr="00C23CFF">
        <w:rPr>
          <w:color w:val="000000"/>
        </w:rPr>
        <w:t xml:space="preserve">riju </w:t>
      </w:r>
      <w:r w:rsidR="00346482">
        <w:rPr>
          <w:color w:val="000000"/>
        </w:rPr>
        <w:t>izplatība</w:t>
      </w:r>
      <w:r w:rsidR="00346482" w:rsidRPr="00C23CFF">
        <w:rPr>
          <w:color w:val="000000"/>
        </w:rPr>
        <w:t xml:space="preserve"> </w:t>
      </w:r>
      <w:r w:rsidRPr="00C23CFF">
        <w:rPr>
          <w:color w:val="000000"/>
        </w:rPr>
        <w:t xml:space="preserve">un </w:t>
      </w:r>
      <w:r w:rsidR="00346482">
        <w:rPr>
          <w:color w:val="000000"/>
        </w:rPr>
        <w:t>pavājināties</w:t>
      </w:r>
      <w:r w:rsidRPr="00C23CFF">
        <w:rPr>
          <w:color w:val="000000"/>
        </w:rPr>
        <w:t xml:space="preserve"> </w:t>
      </w:r>
      <w:r w:rsidRPr="00C23CFF">
        <w:rPr>
          <w:rFonts w:hint="eastAsia"/>
          <w:color w:val="000000"/>
        </w:rPr>
        <w:t>ā</w:t>
      </w:r>
      <w:r w:rsidRPr="00C23CFF">
        <w:rPr>
          <w:color w:val="000000"/>
        </w:rPr>
        <w:t>rst</w:t>
      </w:r>
      <w:r w:rsidRPr="00C23CFF">
        <w:rPr>
          <w:rFonts w:hint="eastAsia"/>
          <w:color w:val="000000"/>
        </w:rPr>
        <w:t>ēš</w:t>
      </w:r>
      <w:r w:rsidRPr="00C23CFF">
        <w:rPr>
          <w:color w:val="000000"/>
        </w:rPr>
        <w:t>anas</w:t>
      </w:r>
      <w:r>
        <w:rPr>
          <w:color w:val="000000"/>
        </w:rPr>
        <w:t xml:space="preserve"> </w:t>
      </w:r>
      <w:r w:rsidRPr="00C23CFF">
        <w:rPr>
          <w:color w:val="000000"/>
        </w:rPr>
        <w:t>efektivit</w:t>
      </w:r>
      <w:r w:rsidRPr="00C23CFF">
        <w:rPr>
          <w:rFonts w:hint="eastAsia"/>
          <w:color w:val="000000"/>
        </w:rPr>
        <w:t>ā</w:t>
      </w:r>
      <w:r w:rsidRPr="00C23CFF">
        <w:rPr>
          <w:color w:val="000000"/>
        </w:rPr>
        <w:t>t</w:t>
      </w:r>
      <w:r w:rsidR="00346482">
        <w:rPr>
          <w:color w:val="000000"/>
        </w:rPr>
        <w:t>e ar</w:t>
      </w:r>
      <w:r w:rsidRPr="00C23CFF">
        <w:rPr>
          <w:color w:val="000000"/>
        </w:rPr>
        <w:t xml:space="preserve"> cit</w:t>
      </w:r>
      <w:r w:rsidR="00346482">
        <w:rPr>
          <w:color w:val="000000"/>
        </w:rPr>
        <w:t>iem</w:t>
      </w:r>
      <w:r w:rsidRPr="00C23CFF">
        <w:rPr>
          <w:color w:val="000000"/>
        </w:rPr>
        <w:t xml:space="preserve"> beta-lakt</w:t>
      </w:r>
      <w:r w:rsidRPr="00C23CFF">
        <w:rPr>
          <w:rFonts w:hint="eastAsia"/>
          <w:color w:val="000000"/>
        </w:rPr>
        <w:t>ā</w:t>
      </w:r>
      <w:r w:rsidRPr="00C23CFF">
        <w:rPr>
          <w:color w:val="000000"/>
        </w:rPr>
        <w:t>ma grupas antibakteri</w:t>
      </w:r>
      <w:r w:rsidRPr="00C23CFF">
        <w:rPr>
          <w:rFonts w:hint="eastAsia"/>
          <w:color w:val="000000"/>
        </w:rPr>
        <w:t>ā</w:t>
      </w:r>
      <w:r w:rsidRPr="00C23CFF">
        <w:rPr>
          <w:color w:val="000000"/>
        </w:rPr>
        <w:t>l</w:t>
      </w:r>
      <w:r w:rsidR="00346482">
        <w:rPr>
          <w:color w:val="000000"/>
        </w:rPr>
        <w:t>ajiem</w:t>
      </w:r>
      <w:r w:rsidRPr="00C23CFF">
        <w:rPr>
          <w:color w:val="000000"/>
        </w:rPr>
        <w:t xml:space="preserve"> l</w:t>
      </w:r>
      <w:r w:rsidRPr="00C23CFF">
        <w:rPr>
          <w:rFonts w:hint="eastAsia"/>
          <w:color w:val="000000"/>
        </w:rPr>
        <w:t>ī</w:t>
      </w:r>
      <w:r w:rsidRPr="00C23CFF">
        <w:rPr>
          <w:color w:val="000000"/>
        </w:rPr>
        <w:t>dzek</w:t>
      </w:r>
      <w:r w:rsidRPr="00C23CFF">
        <w:rPr>
          <w:rFonts w:hint="eastAsia"/>
          <w:color w:val="000000"/>
        </w:rPr>
        <w:t>ļ</w:t>
      </w:r>
      <w:r w:rsidR="00346482">
        <w:rPr>
          <w:color w:val="000000"/>
        </w:rPr>
        <w:t>iem</w:t>
      </w:r>
      <w:r w:rsidRPr="00C23CFF">
        <w:rPr>
          <w:color w:val="000000"/>
        </w:rPr>
        <w:t xml:space="preserve"> vai citu grupu antibakteri</w:t>
      </w:r>
      <w:r w:rsidRPr="00C23CFF">
        <w:rPr>
          <w:rFonts w:hint="eastAsia"/>
          <w:color w:val="000000"/>
        </w:rPr>
        <w:t>ā</w:t>
      </w:r>
      <w:r w:rsidRPr="00C23CFF">
        <w:rPr>
          <w:color w:val="000000"/>
        </w:rPr>
        <w:t>l</w:t>
      </w:r>
      <w:r w:rsidR="00346482">
        <w:rPr>
          <w:color w:val="000000"/>
        </w:rPr>
        <w:t>ajiem</w:t>
      </w:r>
      <w:r>
        <w:rPr>
          <w:color w:val="000000"/>
        </w:rPr>
        <w:t xml:space="preserve"> </w:t>
      </w:r>
      <w:r w:rsidRPr="00C23CFF">
        <w:rPr>
          <w:color w:val="000000"/>
        </w:rPr>
        <w:t>l</w:t>
      </w:r>
      <w:r w:rsidRPr="00C23CFF">
        <w:rPr>
          <w:rFonts w:hint="eastAsia"/>
          <w:color w:val="000000"/>
        </w:rPr>
        <w:t>ī</w:t>
      </w:r>
      <w:r w:rsidRPr="00C23CFF">
        <w:rPr>
          <w:color w:val="000000"/>
        </w:rPr>
        <w:t>dzek</w:t>
      </w:r>
      <w:r w:rsidRPr="00C23CFF">
        <w:rPr>
          <w:rFonts w:hint="eastAsia"/>
          <w:color w:val="000000"/>
        </w:rPr>
        <w:t>ļ</w:t>
      </w:r>
      <w:r w:rsidR="00346482">
        <w:rPr>
          <w:color w:val="000000"/>
        </w:rPr>
        <w:t xml:space="preserve">iem </w:t>
      </w:r>
      <w:r w:rsidR="00346482" w:rsidRPr="00C23CFF">
        <w:rPr>
          <w:color w:val="000000"/>
        </w:rPr>
        <w:t>iesp</w:t>
      </w:r>
      <w:r w:rsidR="00346482" w:rsidRPr="00C23CFF">
        <w:rPr>
          <w:rFonts w:hint="eastAsia"/>
          <w:color w:val="000000"/>
        </w:rPr>
        <w:t>ē</w:t>
      </w:r>
      <w:r w:rsidR="00346482" w:rsidRPr="00C23CFF">
        <w:rPr>
          <w:color w:val="000000"/>
        </w:rPr>
        <w:t>jam</w:t>
      </w:r>
      <w:r w:rsidR="00346482" w:rsidRPr="00C23CFF">
        <w:rPr>
          <w:rFonts w:hint="eastAsia"/>
          <w:color w:val="000000"/>
        </w:rPr>
        <w:t>ā</w:t>
      </w:r>
      <w:r w:rsidR="00346482" w:rsidRPr="00C23CFF">
        <w:rPr>
          <w:color w:val="000000"/>
        </w:rPr>
        <w:t>s krustenisk</w:t>
      </w:r>
      <w:r w:rsidR="00346482" w:rsidRPr="00C23CFF">
        <w:rPr>
          <w:rFonts w:hint="eastAsia"/>
          <w:color w:val="000000"/>
        </w:rPr>
        <w:t>ā</w:t>
      </w:r>
      <w:r w:rsidR="00346482" w:rsidRPr="00C23CFF">
        <w:rPr>
          <w:color w:val="000000"/>
        </w:rPr>
        <w:t>s rezistences d</w:t>
      </w:r>
      <w:r w:rsidR="00346482" w:rsidRPr="00C23CFF">
        <w:rPr>
          <w:rFonts w:hint="eastAsia"/>
          <w:color w:val="000000"/>
        </w:rPr>
        <w:t>ēļ</w:t>
      </w:r>
      <w:r w:rsidRPr="00C23CFF">
        <w:rPr>
          <w:color w:val="000000"/>
        </w:rPr>
        <w:t xml:space="preserve">. </w:t>
      </w:r>
    </w:p>
    <w:p w14:paraId="1C8BEC5A" w14:textId="77777777" w:rsidR="00F354C5" w:rsidRPr="00E57A7D" w:rsidRDefault="00F354C5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F708F2" w14:textId="2F129E52" w:rsidR="00F354C5" w:rsidRPr="00E57A7D" w:rsidRDefault="00F550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pasākumi, kas jāievēro personai, kura </w:t>
      </w:r>
      <w:r w:rsidR="00AD2E34">
        <w:rPr>
          <w:szCs w:val="22"/>
          <w:u w:val="single"/>
        </w:rPr>
        <w:t xml:space="preserve">ievada </w:t>
      </w:r>
      <w:r w:rsidRPr="00E57A7D">
        <w:rPr>
          <w:szCs w:val="22"/>
          <w:u w:val="single"/>
        </w:rPr>
        <w:t>veterinārās zāles dzīvniek</w:t>
      </w:r>
      <w:r w:rsidR="00AD2E34">
        <w:rPr>
          <w:szCs w:val="22"/>
          <w:u w:val="single"/>
        </w:rPr>
        <w:t>iem</w:t>
      </w:r>
      <w:r w:rsidR="00E27F42">
        <w:rPr>
          <w:szCs w:val="22"/>
          <w:u w:val="single"/>
        </w:rPr>
        <w:t>:</w:t>
      </w:r>
    </w:p>
    <w:p w14:paraId="639D74DC" w14:textId="4169DD71" w:rsidR="0030568B" w:rsidRPr="00B6315A" w:rsidRDefault="0030568B" w:rsidP="00101AE8">
      <w:pPr>
        <w:tabs>
          <w:tab w:val="clear" w:pos="567"/>
        </w:tabs>
        <w:spacing w:line="240" w:lineRule="auto"/>
        <w:ind w:right="-318"/>
        <w:jc w:val="both"/>
      </w:pPr>
      <w:r>
        <w:t>Penicilīni un cefalosporīni pēc injekcijas, ieelpošanas, norīšanas vai saskares ar ādu</w:t>
      </w:r>
      <w:r w:rsidR="00C31940">
        <w:t xml:space="preserve"> var izraisīt pastiprinātu jutību (alerģiju)</w:t>
      </w:r>
      <w:r>
        <w:t>.</w:t>
      </w:r>
      <w:r w:rsidRPr="00B6315A">
        <w:t xml:space="preserve"> </w:t>
      </w:r>
    </w:p>
    <w:p w14:paraId="2A9914A2" w14:textId="21C6DF28" w:rsidR="0030568B" w:rsidRPr="00446345" w:rsidRDefault="0030568B" w:rsidP="00101AE8">
      <w:pPr>
        <w:tabs>
          <w:tab w:val="clear" w:pos="567"/>
        </w:tabs>
        <w:spacing w:line="240" w:lineRule="auto"/>
        <w:ind w:right="-318"/>
        <w:jc w:val="both"/>
      </w:pPr>
      <w:r>
        <w:t>Pastiprināta jutība pret penicilīniem var izraisīt krustenisk</w:t>
      </w:r>
      <w:r w:rsidR="00C31940">
        <w:t>o</w:t>
      </w:r>
      <w:r>
        <w:t xml:space="preserve"> reakcij</w:t>
      </w:r>
      <w:r w:rsidR="00C31940">
        <w:t>u</w:t>
      </w:r>
      <w:r>
        <w:t xml:space="preserve"> pret cefalosporīniem un otrādi.</w:t>
      </w:r>
      <w:r w:rsidRPr="00446345">
        <w:t xml:space="preserve"> </w:t>
      </w:r>
      <w:r>
        <w:t xml:space="preserve">Dažkārt alerģiskās reakcijas </w:t>
      </w:r>
      <w:r w:rsidR="00C31940">
        <w:t xml:space="preserve">uz </w:t>
      </w:r>
      <w:r>
        <w:t xml:space="preserve">šīm vielām var būt </w:t>
      </w:r>
      <w:r w:rsidR="00C31940">
        <w:t>nopietnas</w:t>
      </w:r>
      <w:r>
        <w:t>.</w:t>
      </w:r>
    </w:p>
    <w:p w14:paraId="5A2DE4EE" w14:textId="5ACF0D7D" w:rsidR="0030568B" w:rsidRPr="00446345" w:rsidRDefault="0030568B" w:rsidP="00101AE8">
      <w:pPr>
        <w:tabs>
          <w:tab w:val="clear" w:pos="567"/>
        </w:tabs>
        <w:spacing w:line="240" w:lineRule="auto"/>
        <w:ind w:right="-318"/>
        <w:jc w:val="both"/>
      </w:pPr>
      <w:r w:rsidRPr="002652D3">
        <w:rPr>
          <w:color w:val="000000"/>
        </w:rPr>
        <w:t xml:space="preserve">Personām ar </w:t>
      </w:r>
      <w:r>
        <w:rPr>
          <w:color w:val="000000"/>
        </w:rPr>
        <w:t xml:space="preserve">zināmu </w:t>
      </w:r>
      <w:r w:rsidRPr="002652D3">
        <w:rPr>
          <w:color w:val="000000"/>
        </w:rPr>
        <w:t>pastiprinātu jutību pret</w:t>
      </w:r>
      <w:r>
        <w:rPr>
          <w:color w:val="000000"/>
        </w:rPr>
        <w:t xml:space="preserve"> amoksicilīnu </w:t>
      </w:r>
      <w:r w:rsidR="0052763D">
        <w:rPr>
          <w:color w:val="000000"/>
        </w:rPr>
        <w:t>jāizvairās</w:t>
      </w:r>
      <w:r w:rsidRPr="002652D3">
        <w:rPr>
          <w:color w:val="000000"/>
        </w:rPr>
        <w:t xml:space="preserve"> no saskares ar šīm veterinārajām zālēm.</w:t>
      </w:r>
    </w:p>
    <w:p w14:paraId="2DB473F3" w14:textId="77777777" w:rsidR="0030568B" w:rsidRPr="00446345" w:rsidRDefault="0030568B" w:rsidP="00101AE8">
      <w:pPr>
        <w:ind w:right="-2"/>
        <w:jc w:val="both"/>
        <w:rPr>
          <w:color w:val="000000"/>
        </w:rPr>
      </w:pPr>
      <w:r w:rsidRPr="00373C0A">
        <w:rPr>
          <w:color w:val="000000"/>
        </w:rPr>
        <w:t>Ar šīm zālēm ir jārīkojas uzmanīgi, ievērojot visus ieteiktos piesardzības pasākumus.</w:t>
      </w:r>
      <w:r w:rsidRPr="00446345">
        <w:rPr>
          <w:color w:val="000000"/>
        </w:rPr>
        <w:t xml:space="preserve"> </w:t>
      </w:r>
    </w:p>
    <w:p w14:paraId="7ED103EB" w14:textId="037B71BD" w:rsidR="0030568B" w:rsidRPr="00446345" w:rsidRDefault="0030568B" w:rsidP="00101AE8">
      <w:pPr>
        <w:ind w:right="-2"/>
        <w:jc w:val="both"/>
        <w:rPr>
          <w:color w:val="000000"/>
        </w:rPr>
      </w:pPr>
      <w:r w:rsidRPr="00446345">
        <w:rPr>
          <w:color w:val="000000"/>
        </w:rPr>
        <w:t xml:space="preserve">Ja </w:t>
      </w:r>
      <w:r w:rsidR="00C31940" w:rsidRPr="00957B68">
        <w:t>pēc</w:t>
      </w:r>
      <w:r w:rsidR="00C31940">
        <w:t xml:space="preserve"> šo veterināro</w:t>
      </w:r>
      <w:r w:rsidR="00C31940" w:rsidRPr="00957B68">
        <w:t xml:space="preserve"> zāļu lietošanas novērojami </w:t>
      </w:r>
      <w:r w:rsidR="00C31940">
        <w:t xml:space="preserve">tādi simptomi kā </w:t>
      </w:r>
      <w:r w:rsidRPr="00446345">
        <w:rPr>
          <w:color w:val="000000"/>
        </w:rPr>
        <w:t xml:space="preserve">izsitumi uz ādas, nekavējoties meklēt medicīnisko palīdzību. Ja </w:t>
      </w:r>
      <w:r w:rsidR="00C31940">
        <w:rPr>
          <w:color w:val="000000"/>
        </w:rPr>
        <w:t>novērojami</w:t>
      </w:r>
      <w:r w:rsidR="00C31940" w:rsidRPr="00446345">
        <w:rPr>
          <w:color w:val="000000"/>
        </w:rPr>
        <w:t xml:space="preserve"> </w:t>
      </w:r>
      <w:r w:rsidRPr="00446345">
        <w:rPr>
          <w:color w:val="000000"/>
        </w:rPr>
        <w:t>tādi nopietni simptomi kā sejas, lūpu un acu pietūkums, vai apgrūtināta elpošana, nepieciešam</w:t>
      </w:r>
      <w:r w:rsidR="00C31940">
        <w:rPr>
          <w:color w:val="000000"/>
        </w:rPr>
        <w:t>a</w:t>
      </w:r>
      <w:r w:rsidRPr="00446345">
        <w:rPr>
          <w:color w:val="000000"/>
        </w:rPr>
        <w:t xml:space="preserve"> </w:t>
      </w:r>
      <w:r w:rsidR="00C31940">
        <w:rPr>
          <w:color w:val="000000"/>
        </w:rPr>
        <w:t>tūlītēja</w:t>
      </w:r>
      <w:r w:rsidRPr="00446345">
        <w:rPr>
          <w:color w:val="000000"/>
        </w:rPr>
        <w:t xml:space="preserve"> medicīnisk</w:t>
      </w:r>
      <w:r w:rsidR="00C31940">
        <w:rPr>
          <w:color w:val="000000"/>
        </w:rPr>
        <w:t>ā</w:t>
      </w:r>
      <w:r w:rsidRPr="00446345">
        <w:rPr>
          <w:color w:val="000000"/>
        </w:rPr>
        <w:t xml:space="preserve"> palīdzīb</w:t>
      </w:r>
      <w:r w:rsidR="00C31940">
        <w:rPr>
          <w:color w:val="000000"/>
        </w:rPr>
        <w:t>a</w:t>
      </w:r>
      <w:r w:rsidRPr="00446345">
        <w:rPr>
          <w:color w:val="000000"/>
        </w:rPr>
        <w:t xml:space="preserve">. </w:t>
      </w:r>
    </w:p>
    <w:p w14:paraId="33905BFD" w14:textId="31C70786" w:rsidR="0030568B" w:rsidRPr="00336CD2" w:rsidRDefault="0030568B" w:rsidP="00101AE8">
      <w:pPr>
        <w:autoSpaceDE w:val="0"/>
        <w:jc w:val="both"/>
        <w:rPr>
          <w:rFonts w:eastAsia="TimesNewRoman"/>
          <w:color w:val="000000"/>
        </w:rPr>
      </w:pPr>
      <w:r w:rsidRPr="00373C0A">
        <w:rPr>
          <w:rFonts w:eastAsia="TimesNewRoman"/>
          <w:color w:val="000000"/>
        </w:rPr>
        <w:lastRenderedPageBreak/>
        <w:t xml:space="preserve">Ja notikusi nejauša pašinjicēšana, pat, ja injicēts ļoti mazs </w:t>
      </w:r>
      <w:r w:rsidR="00C855E1">
        <w:rPr>
          <w:rFonts w:eastAsia="TimesNewRoman"/>
          <w:color w:val="000000"/>
        </w:rPr>
        <w:t xml:space="preserve">šo veterināro </w:t>
      </w:r>
      <w:r w:rsidRPr="00373C0A">
        <w:rPr>
          <w:rFonts w:eastAsia="TimesNewRoman"/>
          <w:color w:val="000000"/>
        </w:rPr>
        <w:t>zāļu daudzums, nekavējoties meklēt medicīnisko palīdzību un uzrādīt lietošanas instrukciju vai iepakojuma marķējumu ārstam.</w:t>
      </w:r>
    </w:p>
    <w:p w14:paraId="65807CCA" w14:textId="77777777" w:rsidR="005B1FD0" w:rsidRPr="00E57A7D" w:rsidRDefault="005B1FD0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404F1E" w14:textId="4C265159" w:rsidR="005B1FD0" w:rsidRPr="00E57A7D" w:rsidRDefault="00F550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18800667" w14:textId="6425793D" w:rsidR="00033A75" w:rsidRDefault="00C855E1" w:rsidP="00101AE8">
      <w:pPr>
        <w:tabs>
          <w:tab w:val="clear" w:pos="567"/>
          <w:tab w:val="left" w:pos="2925"/>
        </w:tabs>
        <w:spacing w:line="240" w:lineRule="auto"/>
        <w:jc w:val="both"/>
      </w:pPr>
      <w:r>
        <w:t>G</w:t>
      </w:r>
      <w:r w:rsidR="00033A75">
        <w:t>rūsnības un laktācijas laikā lieto</w:t>
      </w:r>
      <w:r>
        <w:t>t</w:t>
      </w:r>
      <w:r w:rsidR="00033A75">
        <w:t xml:space="preserve"> </w:t>
      </w:r>
      <w:r w:rsidR="00033A75" w:rsidRPr="00B60DB6">
        <w:t>piesardzīgi.</w:t>
      </w:r>
      <w:r w:rsidR="004637E1">
        <w:t xml:space="preserve"> </w:t>
      </w:r>
      <w:r w:rsidR="00033A75">
        <w:t>Nav pierādījumu, ka amoksicilīna lietošana radītu jebkādu īpašu apdraudējumu grūsnam dzīvniekam vai tā auglim.</w:t>
      </w:r>
    </w:p>
    <w:p w14:paraId="34550436" w14:textId="77777777" w:rsidR="005E769A" w:rsidRDefault="005E769A" w:rsidP="00101AE8">
      <w:pPr>
        <w:tabs>
          <w:tab w:val="clear" w:pos="567"/>
          <w:tab w:val="left" w:pos="2925"/>
        </w:tabs>
        <w:spacing w:line="240" w:lineRule="auto"/>
        <w:jc w:val="both"/>
      </w:pPr>
    </w:p>
    <w:p w14:paraId="06851D5E" w14:textId="77777777" w:rsidR="00602BB8" w:rsidRPr="00007D88" w:rsidRDefault="00602BB8" w:rsidP="00101AE8">
      <w:pPr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 w:rsidRPr="00007D88">
        <w:rPr>
          <w:szCs w:val="22"/>
          <w:u w:val="single"/>
        </w:rPr>
        <w:t>:</w:t>
      </w:r>
    </w:p>
    <w:p w14:paraId="3BC44B22" w14:textId="77777777" w:rsidR="00602BB8" w:rsidRPr="00007D88" w:rsidRDefault="00602BB8" w:rsidP="00101AE8">
      <w:pPr>
        <w:jc w:val="both"/>
        <w:rPr>
          <w:szCs w:val="22"/>
        </w:rPr>
      </w:pPr>
      <w:r w:rsidRPr="00E57A7D">
        <w:t>Nav zināma</w:t>
      </w:r>
      <w:r>
        <w:rPr>
          <w:szCs w:val="22"/>
        </w:rPr>
        <w:t>.</w:t>
      </w:r>
    </w:p>
    <w:p w14:paraId="56A2D9A6" w14:textId="77777777" w:rsidR="00602BB8" w:rsidRPr="00E57A7D" w:rsidRDefault="00602BB8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81046E" w14:textId="4B7FAD6F" w:rsidR="005B1FD0" w:rsidRDefault="00F550BE" w:rsidP="00101AE8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580D7641" w14:textId="7C2D492C" w:rsidR="00C85C89" w:rsidRPr="00C85C89" w:rsidRDefault="00C85C89" w:rsidP="00101AE8">
      <w:pPr>
        <w:jc w:val="both"/>
        <w:rPr>
          <w:szCs w:val="22"/>
        </w:rPr>
      </w:pPr>
      <w:r w:rsidRPr="00C85C89">
        <w:rPr>
          <w:szCs w:val="22"/>
        </w:rPr>
        <w:t>Amoksicilīna lietošanas drošums ir tāds pats kā citām penicilīnu grupas antibiotikām: ļoti zema toksicitāte; dzīvniekiem ar specifisku jutību pret beta-laktāma antibiotikām retos gadījumos iespējamas alerģiskas reakcijas. Ir veikti tolerances pētījumi ar mērķsugu dzīvniekiem, lietojot devu, kas bija divreiz lielāka par ieteicamo devu; nevēlama iedarbība netika novērota.</w:t>
      </w:r>
    </w:p>
    <w:p w14:paraId="0D075837" w14:textId="77777777" w:rsidR="005B1FD0" w:rsidRPr="00E57A7D" w:rsidRDefault="005B1FD0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CFF90A" w14:textId="705D129F" w:rsidR="005B1FD0" w:rsidRPr="00E57A7D" w:rsidRDefault="0043036D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u w:val="single"/>
        </w:rPr>
        <w:t>Būtiska n</w:t>
      </w:r>
      <w:r w:rsidR="00F550BE" w:rsidRPr="00E57A7D">
        <w:rPr>
          <w:szCs w:val="22"/>
          <w:u w:val="single"/>
        </w:rPr>
        <w:t>esaderība</w:t>
      </w:r>
      <w:r w:rsidR="00F550BE" w:rsidRPr="00E57A7D">
        <w:t>:</w:t>
      </w:r>
    </w:p>
    <w:p w14:paraId="24D0CEA3" w14:textId="3DA03E7F" w:rsidR="001A61DD" w:rsidRDefault="001A61DD" w:rsidP="00101AE8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652D3">
        <w:rPr>
          <w:color w:val="000000"/>
        </w:rPr>
        <w:t xml:space="preserve">Tā kā nav veikti saderības pētījumi, </w:t>
      </w:r>
      <w:r w:rsidR="0052763D">
        <w:rPr>
          <w:color w:val="000000"/>
        </w:rPr>
        <w:t xml:space="preserve">nelietot </w:t>
      </w:r>
      <w:r w:rsidRPr="002652D3">
        <w:rPr>
          <w:color w:val="000000"/>
        </w:rPr>
        <w:t>šīs veterinārās zāles maisījumā ar citām</w:t>
      </w:r>
      <w:r>
        <w:rPr>
          <w:color w:val="000000"/>
        </w:rPr>
        <w:t xml:space="preserve"> </w:t>
      </w:r>
      <w:r w:rsidRPr="002652D3">
        <w:rPr>
          <w:color w:val="000000"/>
        </w:rPr>
        <w:t>veterinārajām zālēm.</w:t>
      </w:r>
    </w:p>
    <w:p w14:paraId="5E91E446" w14:textId="77777777" w:rsidR="005B1FD0" w:rsidRPr="00E57A7D" w:rsidRDefault="005B1FD0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F4426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Default="00F550BE" w:rsidP="00101AE8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2598554A" w14:textId="77777777" w:rsidR="005E769A" w:rsidRDefault="005E769A" w:rsidP="00101AE8">
      <w:pPr>
        <w:pStyle w:val="Style1"/>
        <w:jc w:val="both"/>
      </w:pPr>
    </w:p>
    <w:p w14:paraId="14F2DC3D" w14:textId="77777777" w:rsidR="00273968" w:rsidRDefault="00273968" w:rsidP="00101AE8">
      <w:pPr>
        <w:tabs>
          <w:tab w:val="clear" w:pos="567"/>
        </w:tabs>
        <w:spacing w:line="240" w:lineRule="auto"/>
        <w:jc w:val="both"/>
      </w:pPr>
      <w:r>
        <w:t>Liellopi, cūkas un aitas:</w:t>
      </w:r>
    </w:p>
    <w:p w14:paraId="43F7D5B2" w14:textId="77777777" w:rsidR="00273968" w:rsidRPr="00E57A7D" w:rsidRDefault="00273968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73968" w14:paraId="4176C35C" w14:textId="77777777" w:rsidTr="0069368B">
        <w:tc>
          <w:tcPr>
            <w:tcW w:w="2500" w:type="pct"/>
          </w:tcPr>
          <w:p w14:paraId="15CDD6B9" w14:textId="77777777" w:rsidR="00273968" w:rsidRDefault="00273968" w:rsidP="00101AE8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szCs w:val="22"/>
                <w:lang w:val="lv"/>
              </w:rPr>
            </w:pPr>
            <w:r>
              <w:rPr>
                <w:color w:val="000000"/>
                <w:szCs w:val="22"/>
                <w:lang w:val="lv"/>
              </w:rPr>
              <w:t>Nenoteikts biežums</w:t>
            </w:r>
          </w:p>
          <w:p w14:paraId="14B32E82" w14:textId="04F99392" w:rsidR="00273968" w:rsidRPr="00E57A7D" w:rsidRDefault="00273968" w:rsidP="00101AE8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85533">
              <w:rPr>
                <w:color w:val="000000"/>
                <w:szCs w:val="22"/>
                <w:lang w:val="lv"/>
              </w:rPr>
              <w:t>(nevar noteikt pēc pieejam</w:t>
            </w:r>
            <w:r w:rsidR="00176E83">
              <w:rPr>
                <w:color w:val="000000"/>
                <w:szCs w:val="22"/>
                <w:lang w:val="lv"/>
              </w:rPr>
              <w:t>aj</w:t>
            </w:r>
            <w:r w:rsidRPr="00185533">
              <w:rPr>
                <w:color w:val="000000"/>
                <w:szCs w:val="22"/>
                <w:lang w:val="lv"/>
              </w:rPr>
              <w:t>iem datiem):</w:t>
            </w:r>
          </w:p>
        </w:tc>
        <w:tc>
          <w:tcPr>
            <w:tcW w:w="2500" w:type="pct"/>
            <w:hideMark/>
          </w:tcPr>
          <w:p w14:paraId="390BE6A7" w14:textId="478A54CB" w:rsidR="00273968" w:rsidRDefault="00273968" w:rsidP="00101AE8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Pastiprināta jutība (alerģija)</w:t>
            </w:r>
            <w:r w:rsidR="004637E1">
              <w:rPr>
                <w:iCs/>
                <w:szCs w:val="22"/>
                <w:vertAlign w:val="superscript"/>
              </w:rPr>
              <w:t>1</w:t>
            </w:r>
          </w:p>
          <w:p w14:paraId="189C5BB4" w14:textId="5F5FDE27" w:rsidR="00273968" w:rsidRPr="00E57A7D" w:rsidRDefault="00273968" w:rsidP="00101AE8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Reakcija injekcijas vietā</w:t>
            </w:r>
            <w:r w:rsidR="004637E1">
              <w:rPr>
                <w:iCs/>
                <w:szCs w:val="22"/>
                <w:vertAlign w:val="superscript"/>
              </w:rPr>
              <w:t>2</w:t>
            </w:r>
          </w:p>
        </w:tc>
      </w:tr>
    </w:tbl>
    <w:p w14:paraId="5CC09511" w14:textId="77777777" w:rsidR="00C25B27" w:rsidRPr="001B3957" w:rsidRDefault="00C25B27" w:rsidP="00101AE8">
      <w:pPr>
        <w:jc w:val="both"/>
        <w:rPr>
          <w:szCs w:val="22"/>
        </w:rPr>
      </w:pPr>
      <w:r w:rsidRPr="00AD2AB3">
        <w:rPr>
          <w:szCs w:val="22"/>
          <w:vertAlign w:val="superscript"/>
        </w:rPr>
        <w:t>1</w:t>
      </w:r>
      <w:r>
        <w:rPr>
          <w:szCs w:val="22"/>
          <w:vertAlign w:val="superscript"/>
        </w:rPr>
        <w:t xml:space="preserve"> </w:t>
      </w:r>
      <w:r>
        <w:rPr>
          <w:szCs w:val="22"/>
        </w:rPr>
        <w:t>Šīs veterinārās zāles nedrīkst lietot, ja ir zināms, ka dzīvniekam ir alerģija pret penicilīniem.</w:t>
      </w:r>
    </w:p>
    <w:p w14:paraId="78E4513E" w14:textId="1FB3CD63" w:rsidR="00273968" w:rsidRPr="00E57A7D" w:rsidRDefault="00C25B27" w:rsidP="00101AE8">
      <w:pPr>
        <w:jc w:val="both"/>
        <w:rPr>
          <w:szCs w:val="22"/>
        </w:rPr>
      </w:pPr>
      <w:r>
        <w:rPr>
          <w:szCs w:val="22"/>
          <w:vertAlign w:val="superscript"/>
        </w:rPr>
        <w:t xml:space="preserve">2 </w:t>
      </w:r>
      <w:r>
        <w:rPr>
          <w:szCs w:val="22"/>
        </w:rPr>
        <w:t>P</w:t>
      </w:r>
      <w:r w:rsidR="00273968">
        <w:rPr>
          <w:szCs w:val="22"/>
        </w:rPr>
        <w:t>ārejoša</w:t>
      </w:r>
      <w:r w:rsidR="00273968" w:rsidRPr="001B3957">
        <w:rPr>
          <w:szCs w:val="22"/>
        </w:rPr>
        <w:t>.</w:t>
      </w:r>
    </w:p>
    <w:p w14:paraId="61EA9AE5" w14:textId="77777777" w:rsidR="007936E9" w:rsidRPr="00E57A7D" w:rsidRDefault="007936E9" w:rsidP="00101AE8">
      <w:pPr>
        <w:pStyle w:val="Style1"/>
        <w:jc w:val="both"/>
      </w:pPr>
    </w:p>
    <w:p w14:paraId="7858DEB6" w14:textId="31B86FE2" w:rsidR="00F520FE" w:rsidRDefault="0052763D" w:rsidP="00101AE8">
      <w:pPr>
        <w:jc w:val="both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="001E1B5A" w:rsidRPr="001E1B5A">
        <w:t xml:space="preserve"> https://www.pvd.gov.lv/lv</w:t>
      </w:r>
      <w:r w:rsidR="001E1B5A">
        <w:t>.</w:t>
      </w:r>
    </w:p>
    <w:p w14:paraId="2B5E1F0F" w14:textId="6023B458" w:rsidR="00F520FE" w:rsidRDefault="00F520FE" w:rsidP="00101AE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CA7261" w14:textId="77777777" w:rsidR="00FB11BB" w:rsidRPr="00E57A7D" w:rsidRDefault="00FB11BB" w:rsidP="00101AE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F550BE" w:rsidP="00101AE8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3CC0EE" w14:textId="180EF032" w:rsidR="00DC1711" w:rsidRDefault="00FB11BB" w:rsidP="00101AE8">
      <w:pPr>
        <w:tabs>
          <w:tab w:val="clear" w:pos="567"/>
        </w:tabs>
        <w:spacing w:line="240" w:lineRule="auto"/>
        <w:jc w:val="both"/>
      </w:pPr>
      <w:r>
        <w:t>I</w:t>
      </w:r>
      <w:r w:rsidR="00DC1711">
        <w:t>ntramuskulārai lietošanai.</w:t>
      </w:r>
    </w:p>
    <w:p w14:paraId="4FC26066" w14:textId="77777777" w:rsidR="00DC1711" w:rsidRDefault="00DC1711" w:rsidP="00101AE8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6EF8FF25" w14:textId="102164A4" w:rsidR="00DC1711" w:rsidRDefault="00DC1711" w:rsidP="00101AE8">
      <w:pPr>
        <w:tabs>
          <w:tab w:val="clear" w:pos="567"/>
        </w:tabs>
        <w:spacing w:line="240" w:lineRule="auto"/>
        <w:jc w:val="both"/>
      </w:pPr>
      <w:r>
        <w:t>Ieteicamā deva ir 15 mg amoksicilīna/ kg ķermeņa svara, kas atbilst</w:t>
      </w:r>
      <w:r w:rsidRPr="009C4C88">
        <w:rPr>
          <w:noProof/>
        </w:rPr>
        <w:t xml:space="preserve"> </w:t>
      </w:r>
      <w:r>
        <w:t>1 ml/10 kg.</w:t>
      </w:r>
    </w:p>
    <w:p w14:paraId="61612354" w14:textId="509891E1" w:rsidR="00DC1711" w:rsidRDefault="00DC1711" w:rsidP="00101AE8">
      <w:pPr>
        <w:tabs>
          <w:tab w:val="clear" w:pos="567"/>
        </w:tabs>
        <w:spacing w:line="240" w:lineRule="auto"/>
        <w:jc w:val="both"/>
      </w:pPr>
      <w:r>
        <w:t xml:space="preserve">Pēc 48 stundām </w:t>
      </w:r>
      <w:r w:rsidR="00554ADF">
        <w:t xml:space="preserve">šīs veterinārās </w:t>
      </w:r>
      <w:r>
        <w:t>zāles var ievadīt atkārtoti.</w:t>
      </w:r>
    </w:p>
    <w:p w14:paraId="66953524" w14:textId="77777777" w:rsidR="00DC1711" w:rsidRPr="009C4C88" w:rsidRDefault="00DC1711" w:rsidP="00101AE8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27E212AB" w14:textId="77777777" w:rsidR="001209F2" w:rsidRDefault="001209F2" w:rsidP="00101AE8">
      <w:pPr>
        <w:tabs>
          <w:tab w:val="clear" w:pos="567"/>
        </w:tabs>
        <w:spacing w:line="240" w:lineRule="auto"/>
        <w:jc w:val="both"/>
        <w:rPr>
          <w:noProof/>
        </w:rPr>
      </w:pPr>
      <w:r>
        <w:t>Lielākas devas sadalīt un ievadīt dažādās injekciju vietās.</w:t>
      </w:r>
    </w:p>
    <w:p w14:paraId="26F2F0EE" w14:textId="77777777" w:rsidR="001209F2" w:rsidRPr="009C4C88" w:rsidRDefault="001209F2" w:rsidP="00101AE8">
      <w:pPr>
        <w:tabs>
          <w:tab w:val="clear" w:pos="567"/>
        </w:tabs>
        <w:spacing w:line="240" w:lineRule="auto"/>
        <w:jc w:val="both"/>
        <w:rPr>
          <w:noProof/>
        </w:rPr>
      </w:pPr>
      <w:r>
        <w:t>Maksimālais suspensijas daudzums, kuru drīkst ievadīt vienā injekcijas vietā:</w:t>
      </w:r>
    </w:p>
    <w:p w14:paraId="5111A6E3" w14:textId="77777777" w:rsidR="001209F2" w:rsidRPr="009C4C88" w:rsidRDefault="001209F2" w:rsidP="00101AE8">
      <w:pPr>
        <w:tabs>
          <w:tab w:val="clear" w:pos="567"/>
        </w:tabs>
        <w:spacing w:line="240" w:lineRule="auto"/>
        <w:jc w:val="both"/>
        <w:rPr>
          <w:noProof/>
        </w:rPr>
      </w:pPr>
      <w:r>
        <w:t>Liellopi:</w:t>
      </w:r>
      <w:r w:rsidRPr="009C4C88">
        <w:rPr>
          <w:noProof/>
        </w:rPr>
        <w:tab/>
      </w:r>
      <w:r>
        <w:t>20 ml;</w:t>
      </w:r>
    </w:p>
    <w:p w14:paraId="2D3C36CC" w14:textId="77777777" w:rsidR="001209F2" w:rsidRPr="009C4C88" w:rsidRDefault="001209F2" w:rsidP="00101AE8">
      <w:pPr>
        <w:tabs>
          <w:tab w:val="clear" w:pos="567"/>
        </w:tabs>
        <w:spacing w:line="240" w:lineRule="auto"/>
        <w:jc w:val="both"/>
        <w:rPr>
          <w:noProof/>
        </w:rPr>
      </w:pPr>
      <w:r>
        <w:t>Aitas:</w:t>
      </w:r>
      <w:r w:rsidRPr="009C4C88">
        <w:rPr>
          <w:noProof/>
        </w:rPr>
        <w:tab/>
      </w:r>
      <w:r>
        <w:rPr>
          <w:noProof/>
        </w:rPr>
        <w:tab/>
      </w:r>
      <w:r>
        <w:t>4 ml;</w:t>
      </w:r>
    </w:p>
    <w:p w14:paraId="7A0EEBE6" w14:textId="77777777" w:rsidR="001209F2" w:rsidRPr="009C4C88" w:rsidRDefault="001209F2" w:rsidP="00101AE8">
      <w:pPr>
        <w:tabs>
          <w:tab w:val="clear" w:pos="567"/>
        </w:tabs>
        <w:spacing w:line="240" w:lineRule="auto"/>
        <w:jc w:val="both"/>
        <w:rPr>
          <w:noProof/>
        </w:rPr>
      </w:pPr>
      <w:r>
        <w:t>Cūkas:</w:t>
      </w:r>
      <w:r>
        <w:rPr>
          <w:noProof/>
        </w:rPr>
        <w:tab/>
      </w:r>
      <w:r>
        <w:t>5 ml.</w:t>
      </w:r>
    </w:p>
    <w:p w14:paraId="1316BFD9" w14:textId="77777777" w:rsidR="00CA767D" w:rsidRDefault="00CA767D" w:rsidP="00101AE8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56064481" w14:textId="77777777" w:rsidR="00C80401" w:rsidRPr="00E57A7D" w:rsidRDefault="00C80401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F550BE" w:rsidP="00101AE8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AB4FE9" w14:textId="1C755C60" w:rsidR="00AB5A28" w:rsidRDefault="00AB5A28" w:rsidP="00101AE8">
      <w:pPr>
        <w:tabs>
          <w:tab w:val="clear" w:pos="567"/>
        </w:tabs>
        <w:spacing w:line="240" w:lineRule="auto"/>
        <w:jc w:val="both"/>
      </w:pPr>
      <w:r>
        <w:t>Pēc ievadīšanas pamasēt injekcijas vietu.</w:t>
      </w:r>
    </w:p>
    <w:p w14:paraId="62258CD6" w14:textId="459C8301" w:rsidR="00AB5A28" w:rsidRDefault="00AB5A28" w:rsidP="00101AE8">
      <w:pPr>
        <w:tabs>
          <w:tab w:val="clear" w:pos="567"/>
        </w:tabs>
        <w:spacing w:line="240" w:lineRule="auto"/>
        <w:jc w:val="both"/>
      </w:pPr>
      <w:r>
        <w:lastRenderedPageBreak/>
        <w:t xml:space="preserve">Šīs </w:t>
      </w:r>
      <w:r w:rsidR="00554ADF">
        <w:t xml:space="preserve">veterinārās </w:t>
      </w:r>
      <w:r>
        <w:t>zāles nesatur konservantus.</w:t>
      </w:r>
      <w:r w:rsidRPr="009C4C88">
        <w:rPr>
          <w:noProof/>
        </w:rPr>
        <w:t xml:space="preserve"> </w:t>
      </w:r>
      <w:r>
        <w:rPr>
          <w:noProof/>
        </w:rPr>
        <w:t>L</w:t>
      </w:r>
      <w:r>
        <w:t>ai izvairītos no amoksicilīna hidrolīzes, suspensijas ievilkšanai izmantot sausu, sterilu adatu un šļirci.</w:t>
      </w:r>
      <w:r w:rsidRPr="009C4C88">
        <w:rPr>
          <w:noProof/>
        </w:rPr>
        <w:t xml:space="preserve"> </w:t>
      </w:r>
      <w:r>
        <w:t xml:space="preserve">Pirms katras nākamās devas </w:t>
      </w:r>
      <w:r w:rsidR="00554ADF">
        <w:t xml:space="preserve">ievilkšanas </w:t>
      </w:r>
      <w:r>
        <w:t>notīr</w:t>
      </w:r>
      <w:r w:rsidR="00554ADF">
        <w:t>ī</w:t>
      </w:r>
      <w:r>
        <w:t>t flakona korķa virsmu.</w:t>
      </w:r>
      <w:r w:rsidRPr="009C4C88">
        <w:rPr>
          <w:noProof/>
        </w:rPr>
        <w:t xml:space="preserve"> </w:t>
      </w:r>
      <w:r>
        <w:t>Pirms lietošanas saskalināt.</w:t>
      </w:r>
    </w:p>
    <w:p w14:paraId="5598DCDC" w14:textId="6F152A4E" w:rsidR="00AB5A28" w:rsidRDefault="00AB5A28" w:rsidP="00101AE8">
      <w:pPr>
        <w:tabs>
          <w:tab w:val="clear" w:pos="567"/>
        </w:tabs>
        <w:spacing w:line="240" w:lineRule="auto"/>
        <w:jc w:val="both"/>
      </w:pPr>
      <w:r w:rsidRPr="00336CD2">
        <w:t>Lai nodrošinātu pareizu devu, ķermeņa svars jānosaka pēc iespējas precīzāk</w:t>
      </w:r>
      <w:r w:rsidR="00554ADF">
        <w:t>.</w:t>
      </w:r>
    </w:p>
    <w:p w14:paraId="645DCC12" w14:textId="77777777" w:rsidR="00AB5A28" w:rsidRPr="009C4C88" w:rsidRDefault="00AB5A28" w:rsidP="00101AE8">
      <w:pPr>
        <w:tabs>
          <w:tab w:val="clear" w:pos="567"/>
        </w:tabs>
        <w:jc w:val="both"/>
      </w:pPr>
      <w:r w:rsidRPr="00286A4D">
        <w:t xml:space="preserve">Flakonus drīkst </w:t>
      </w:r>
      <w:r>
        <w:t>caurdurt</w:t>
      </w:r>
      <w:r w:rsidRPr="00286A4D">
        <w:t xml:space="preserve"> ne vairāk kā 30 reizes.</w:t>
      </w:r>
    </w:p>
    <w:p w14:paraId="7EDC2580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E97974F" w14:textId="77777777" w:rsidR="001B26EB" w:rsidRPr="00E57A7D" w:rsidRDefault="001B26EB" w:rsidP="00101AE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F550BE" w:rsidP="00101AE8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101AE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93FD3A1" w14:textId="1A04E042" w:rsidR="007E4E28" w:rsidRDefault="007E4E28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Liellopiem:</w:t>
      </w:r>
    </w:p>
    <w:p w14:paraId="30A6B57C" w14:textId="77777777" w:rsidR="007E4E28" w:rsidRPr="009C4C88" w:rsidRDefault="007E4E28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Gaļai un blakusproduktiem: 18 dienas.</w:t>
      </w:r>
    </w:p>
    <w:p w14:paraId="068D2267" w14:textId="77777777" w:rsidR="007E4E28" w:rsidRDefault="007E4E28" w:rsidP="00101AE8">
      <w:pPr>
        <w:tabs>
          <w:tab w:val="clear" w:pos="567"/>
        </w:tabs>
        <w:spacing w:line="240" w:lineRule="auto"/>
        <w:jc w:val="both"/>
      </w:pPr>
      <w:r>
        <w:t>Pienam 72 stundas.</w:t>
      </w:r>
    </w:p>
    <w:p w14:paraId="719C8134" w14:textId="77777777" w:rsidR="005E769A" w:rsidRPr="009C4C88" w:rsidRDefault="005E769A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</w:p>
    <w:p w14:paraId="6F6D806A" w14:textId="481C096F" w:rsidR="007E4E28" w:rsidRDefault="007E4E28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Aitām:</w:t>
      </w:r>
    </w:p>
    <w:p w14:paraId="56E448C9" w14:textId="77777777" w:rsidR="007E4E28" w:rsidRPr="009C4C88" w:rsidRDefault="007E4E28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Gaļai un blakusproduktiem 21 diena.</w:t>
      </w:r>
    </w:p>
    <w:p w14:paraId="0EC91E9D" w14:textId="1432E19C" w:rsidR="007E4E28" w:rsidRDefault="005038E4" w:rsidP="00101AE8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t xml:space="preserve">Nav </w:t>
      </w:r>
      <w:r w:rsidRPr="002F64A4">
        <w:t xml:space="preserve">reģistrēts lietošanai </w:t>
      </w:r>
      <w:r w:rsidR="007E4E28">
        <w:t xml:space="preserve">aitām, </w:t>
      </w:r>
      <w:r w:rsidR="007E4E28" w:rsidRPr="002652D3">
        <w:rPr>
          <w:color w:val="000000"/>
        </w:rPr>
        <w:t>kuru pienu izmanto cilvēku uzturā</w:t>
      </w:r>
      <w:r w:rsidR="007E4E28">
        <w:rPr>
          <w:color w:val="000000"/>
        </w:rPr>
        <w:t>.</w:t>
      </w:r>
    </w:p>
    <w:p w14:paraId="192BAE34" w14:textId="77777777" w:rsidR="005E769A" w:rsidRPr="009C4C88" w:rsidRDefault="005E769A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</w:p>
    <w:p w14:paraId="54A82D79" w14:textId="7F05C8D4" w:rsidR="007E4E28" w:rsidRDefault="007E4E28" w:rsidP="00101AE8">
      <w:pPr>
        <w:tabs>
          <w:tab w:val="clear" w:pos="567"/>
        </w:tabs>
        <w:spacing w:line="240" w:lineRule="auto"/>
        <w:jc w:val="both"/>
      </w:pPr>
      <w:r>
        <w:t>Cūkām:</w:t>
      </w:r>
    </w:p>
    <w:p w14:paraId="52E55CE3" w14:textId="77777777" w:rsidR="007E4E28" w:rsidRPr="009C4C88" w:rsidRDefault="007E4E28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t>Gaļai un blakusproduktiem: 21 diena.</w:t>
      </w:r>
    </w:p>
    <w:p w14:paraId="2CE43130" w14:textId="77777777" w:rsidR="007E4E28" w:rsidRPr="00E57A7D" w:rsidRDefault="007E4E28" w:rsidP="00101AE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2274D73" w14:textId="77777777" w:rsidR="00DB468A" w:rsidRPr="00E57A7D" w:rsidRDefault="00DB468A" w:rsidP="00101AE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F550BE" w:rsidP="00101AE8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101AE8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4A56899" w14:textId="77777777" w:rsidR="0035238C" w:rsidRDefault="0035238C" w:rsidP="00101AE8">
      <w:pPr>
        <w:numPr>
          <w:ilvl w:val="12"/>
          <w:numId w:val="0"/>
        </w:numPr>
        <w:ind w:right="-2"/>
        <w:jc w:val="both"/>
      </w:pPr>
      <w:r>
        <w:t>Uzglabāt bērniem neredzamā un nepieejamā</w:t>
      </w:r>
      <w:r w:rsidDel="00C33031">
        <w:t xml:space="preserve"> </w:t>
      </w:r>
      <w:r>
        <w:t>vietā.</w:t>
      </w:r>
    </w:p>
    <w:p w14:paraId="29A87B8A" w14:textId="77777777" w:rsidR="005E769A" w:rsidRPr="009C4C88" w:rsidRDefault="005E769A" w:rsidP="00101AE8">
      <w:pPr>
        <w:numPr>
          <w:ilvl w:val="12"/>
          <w:numId w:val="0"/>
        </w:numPr>
        <w:ind w:right="-2"/>
        <w:jc w:val="both"/>
        <w:rPr>
          <w:noProof/>
        </w:rPr>
      </w:pPr>
    </w:p>
    <w:p w14:paraId="38AAA97F" w14:textId="649A013A" w:rsidR="0035238C" w:rsidRPr="009C4C88" w:rsidRDefault="0035238C" w:rsidP="00101AE8">
      <w:pPr>
        <w:jc w:val="both"/>
        <w:rPr>
          <w:noProof/>
        </w:rPr>
      </w:pPr>
      <w:r>
        <w:t>Uzglabāt temperatūrā līdz 25</w:t>
      </w:r>
      <w:r w:rsidR="00725B40">
        <w:t> </w:t>
      </w:r>
      <w:r>
        <w:sym w:font="Symbol" w:char="F0B0"/>
      </w:r>
      <w:r>
        <w:t>C.</w:t>
      </w:r>
    </w:p>
    <w:p w14:paraId="063546E8" w14:textId="77777777" w:rsidR="0035238C" w:rsidRPr="009C4C88" w:rsidRDefault="0035238C" w:rsidP="00101AE8">
      <w:pPr>
        <w:jc w:val="both"/>
        <w:rPr>
          <w:noProof/>
        </w:rPr>
      </w:pPr>
      <w:r>
        <w:t>Uzglabāt sausā vietā.</w:t>
      </w:r>
    </w:p>
    <w:p w14:paraId="3723A7B1" w14:textId="77777777" w:rsidR="005D642F" w:rsidRDefault="005D642F" w:rsidP="00101AE8">
      <w:pPr>
        <w:numPr>
          <w:ilvl w:val="12"/>
          <w:numId w:val="0"/>
        </w:numPr>
        <w:jc w:val="both"/>
        <w:rPr>
          <w:color w:val="000000"/>
        </w:rPr>
      </w:pPr>
    </w:p>
    <w:p w14:paraId="43F2186B" w14:textId="705555CA" w:rsidR="005E769A" w:rsidRPr="00007D88" w:rsidRDefault="0035238C" w:rsidP="00101AE8">
      <w:pPr>
        <w:numPr>
          <w:ilvl w:val="12"/>
          <w:numId w:val="0"/>
        </w:numPr>
        <w:jc w:val="both"/>
        <w:rPr>
          <w:szCs w:val="22"/>
        </w:rPr>
      </w:pPr>
      <w:r w:rsidRPr="002652D3">
        <w:rPr>
          <w:color w:val="000000"/>
        </w:rPr>
        <w:t>Nelietot šīs veterinārās zāles, ja beidzies derīguma termiņš, k</w:t>
      </w:r>
      <w:r>
        <w:rPr>
          <w:color w:val="000000"/>
        </w:rPr>
        <w:t>as</w:t>
      </w:r>
      <w:r w:rsidRPr="002652D3">
        <w:rPr>
          <w:color w:val="000000"/>
        </w:rPr>
        <w:t xml:space="preserve"> norādīts uz </w:t>
      </w:r>
      <w:r w:rsidR="00725B40">
        <w:rPr>
          <w:color w:val="000000"/>
        </w:rPr>
        <w:t xml:space="preserve">kastītes </w:t>
      </w:r>
      <w:r>
        <w:rPr>
          <w:color w:val="000000"/>
        </w:rPr>
        <w:t xml:space="preserve">pēc </w:t>
      </w:r>
      <w:r w:rsidR="00725B40">
        <w:rPr>
          <w:color w:val="000000"/>
        </w:rPr>
        <w:t>Exp</w:t>
      </w:r>
      <w:r>
        <w:rPr>
          <w:color w:val="000000"/>
        </w:rPr>
        <w:t>.</w:t>
      </w:r>
      <w:r w:rsidR="005E769A">
        <w:rPr>
          <w:color w:val="000000"/>
        </w:rPr>
        <w:t xml:space="preserve"> </w:t>
      </w:r>
      <w:r w:rsidR="002C5916" w:rsidRPr="00E57A7D">
        <w:t>Derīguma termiņš attiecas uz norādītā mēneša pēdējo dienu</w:t>
      </w:r>
      <w:r w:rsidR="005E769A" w:rsidRPr="00007D88">
        <w:rPr>
          <w:szCs w:val="22"/>
        </w:rPr>
        <w:t>.</w:t>
      </w:r>
    </w:p>
    <w:p w14:paraId="0D90B27F" w14:textId="3BD8C17E" w:rsidR="00C114FF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C33FA9" w14:textId="77777777" w:rsidR="005D642F" w:rsidRPr="009C4C88" w:rsidRDefault="005D642F" w:rsidP="00101AE8">
      <w:pPr>
        <w:tabs>
          <w:tab w:val="clear" w:pos="567"/>
        </w:tabs>
        <w:spacing w:line="240" w:lineRule="auto"/>
        <w:ind w:right="-318"/>
        <w:jc w:val="both"/>
      </w:pPr>
      <w:r>
        <w:t>Derīguma termiņš pēc pirmreizējas tiešā iepakojuma atvēršanas:</w:t>
      </w:r>
      <w:r w:rsidRPr="009C4C88">
        <w:t xml:space="preserve"> </w:t>
      </w:r>
      <w:r>
        <w:t>28 dienas.</w:t>
      </w:r>
    </w:p>
    <w:p w14:paraId="0583D4B8" w14:textId="77777777" w:rsidR="005D642F" w:rsidRPr="00E57A7D" w:rsidRDefault="005D642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F550BE" w:rsidP="00101AE8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66B3D8" w14:textId="07684B96" w:rsidR="00A33EBE" w:rsidRPr="00007D88" w:rsidRDefault="00E54208" w:rsidP="00101AE8">
      <w:pPr>
        <w:jc w:val="both"/>
        <w:rPr>
          <w:szCs w:val="22"/>
        </w:rPr>
      </w:pPr>
      <w:r w:rsidRPr="00E811BF">
        <w:t>Neizmest veterinārās zāles kanalizācijā vai kopā ar sadzīves atkritumiem</w:t>
      </w:r>
      <w:r w:rsidR="00A33EBE" w:rsidRPr="00007D88">
        <w:rPr>
          <w:szCs w:val="22"/>
        </w:rPr>
        <w:t>.</w:t>
      </w:r>
    </w:p>
    <w:p w14:paraId="4E0E27C8" w14:textId="77777777" w:rsidR="00A33EBE" w:rsidRPr="00007D88" w:rsidRDefault="00A33EBE" w:rsidP="00101AE8">
      <w:pPr>
        <w:jc w:val="both"/>
        <w:rPr>
          <w:szCs w:val="22"/>
        </w:rPr>
      </w:pPr>
    </w:p>
    <w:p w14:paraId="73F27638" w14:textId="77777777" w:rsidR="00E54208" w:rsidRPr="00E57A7D" w:rsidRDefault="00E54208" w:rsidP="00101AE8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2854B33C" w14:textId="77777777" w:rsidR="00A33EBE" w:rsidRDefault="00A33EBE" w:rsidP="00101AE8">
      <w:pPr>
        <w:jc w:val="both"/>
        <w:rPr>
          <w:szCs w:val="22"/>
        </w:rPr>
      </w:pPr>
    </w:p>
    <w:p w14:paraId="546CD079" w14:textId="15B5BE54" w:rsidR="00A33EBE" w:rsidRPr="00007D88" w:rsidRDefault="00E54208" w:rsidP="00101AE8">
      <w:pPr>
        <w:jc w:val="both"/>
        <w:rPr>
          <w:szCs w:val="22"/>
        </w:rPr>
      </w:pPr>
      <w:r w:rsidRPr="00E57A7D">
        <w:t>Jautājiet savam veterinārārstam vai farmaceitam, kā atbrīvoties no nevajadzīgām veterinārajām zālēm</w:t>
      </w:r>
      <w:r w:rsidR="00A33EBE" w:rsidRPr="002C2EE4">
        <w:rPr>
          <w:szCs w:val="22"/>
        </w:rPr>
        <w:t>.</w:t>
      </w:r>
    </w:p>
    <w:p w14:paraId="49444B15" w14:textId="77777777" w:rsidR="00DB468A" w:rsidRPr="00E57A7D" w:rsidRDefault="00DB468A" w:rsidP="00101AE8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101AE8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101AE8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9B603B" w14:textId="77777777" w:rsidR="0071170B" w:rsidRPr="009C4C88" w:rsidRDefault="0071170B" w:rsidP="00101AE8">
      <w:pPr>
        <w:tabs>
          <w:tab w:val="clear" w:pos="567"/>
        </w:tabs>
        <w:spacing w:line="240" w:lineRule="auto"/>
        <w:ind w:right="-318"/>
        <w:jc w:val="both"/>
      </w:pPr>
      <w:r>
        <w:t>Recepšu veterinārās zāles.</w:t>
      </w:r>
    </w:p>
    <w:p w14:paraId="49C278A6" w14:textId="77777777" w:rsidR="0071170B" w:rsidRPr="00E57A7D" w:rsidRDefault="0071170B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75E0B" w14:textId="77777777" w:rsidR="00DB468A" w:rsidRPr="00E57A7D" w:rsidRDefault="00DB468A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E57A7D" w:rsidRDefault="00F550BE" w:rsidP="00101AE8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DBC8E4" w14:textId="2486EF62" w:rsidR="005D642F" w:rsidRPr="002C2EE4" w:rsidRDefault="005D642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D642F">
        <w:rPr>
          <w:szCs w:val="22"/>
        </w:rPr>
        <w:t>V/NRP/96/0318</w:t>
      </w:r>
    </w:p>
    <w:p w14:paraId="1B5282D6" w14:textId="77777777" w:rsidR="00A33EBE" w:rsidRPr="002C2EE4" w:rsidRDefault="00A33E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A63A6" w14:textId="08F30BC6" w:rsidR="001E1B5A" w:rsidRPr="009C4C88" w:rsidRDefault="001E1B5A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 w:rsidRPr="000F755C">
        <w:t>Kartona kastē 100</w:t>
      </w:r>
      <w:r>
        <w:t> ml caurspīdīga stikla (I vai II tipa) daudzdevu flakons, noslēgts ar brombutila gumijas aizbāzni un aizvērts ar alumīnija pārklājošo virsējo vāciņu.</w:t>
      </w:r>
    </w:p>
    <w:p w14:paraId="1DE0F1D6" w14:textId="137CD23E" w:rsidR="009E59C6" w:rsidRDefault="009E59C6" w:rsidP="00101AE8">
      <w:pPr>
        <w:tabs>
          <w:tab w:val="clear" w:pos="567"/>
        </w:tabs>
        <w:spacing w:line="240" w:lineRule="auto"/>
        <w:jc w:val="both"/>
        <w:rPr>
          <w:lang w:val="sv-SE"/>
        </w:rPr>
      </w:pPr>
      <w:r>
        <w:rPr>
          <w:lang w:val="sv-SE"/>
        </w:rPr>
        <w:lastRenderedPageBreak/>
        <w:t xml:space="preserve">100 ml vai 250 ml </w:t>
      </w:r>
      <w:r w:rsidRPr="00C37EB7">
        <w:rPr>
          <w:lang w:val="sv-SE"/>
        </w:rPr>
        <w:t xml:space="preserve">polietilēntereftalāta (PET) </w:t>
      </w:r>
      <w:r>
        <w:rPr>
          <w:lang w:val="sv-SE"/>
        </w:rPr>
        <w:t>flakons, kas noslēgts ar hlorbutila aizbāzni un aizvākots ar alumīnija vāciņu ar noņemamu plastmasas vāciņu.</w:t>
      </w:r>
    </w:p>
    <w:p w14:paraId="3AD9ABA1" w14:textId="77777777" w:rsidR="009E59C6" w:rsidRPr="002C2EE4" w:rsidRDefault="009E59C6" w:rsidP="00101AE8">
      <w:pPr>
        <w:tabs>
          <w:tab w:val="clear" w:pos="567"/>
        </w:tabs>
        <w:spacing w:line="240" w:lineRule="auto"/>
        <w:jc w:val="both"/>
        <w:rPr>
          <w:szCs w:val="22"/>
          <w:lang w:val="sv-SE"/>
        </w:rPr>
      </w:pPr>
    </w:p>
    <w:p w14:paraId="413AFF03" w14:textId="1A2673FC" w:rsidR="00A33EBE" w:rsidRPr="002C2EE4" w:rsidRDefault="001E1B5A" w:rsidP="00101AE8">
      <w:pPr>
        <w:tabs>
          <w:tab w:val="clear" w:pos="567"/>
        </w:tabs>
        <w:spacing w:line="240" w:lineRule="auto"/>
        <w:jc w:val="both"/>
        <w:rPr>
          <w:szCs w:val="22"/>
          <w:lang w:val="sv-SE"/>
        </w:rPr>
      </w:pPr>
      <w:r w:rsidRPr="004A7CA7">
        <w:t>Ne visi iepakojuma lielumi var tikt izplatīti</w:t>
      </w:r>
      <w:r w:rsidR="00A33EBE" w:rsidRPr="002C2EE4">
        <w:rPr>
          <w:szCs w:val="22"/>
          <w:lang w:val="sv-SE"/>
        </w:rPr>
        <w:t>.</w:t>
      </w:r>
    </w:p>
    <w:p w14:paraId="11B4618F" w14:textId="27B2B304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F5BBA" w14:textId="77777777" w:rsidR="00DB468A" w:rsidRPr="00E57A7D" w:rsidRDefault="00DB468A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F550BE" w:rsidP="00101AE8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504730" w14:textId="172AD113" w:rsidR="001D5C34" w:rsidRDefault="00251B0D" w:rsidP="00101AE8">
      <w:pPr>
        <w:tabs>
          <w:tab w:val="clear" w:pos="567"/>
        </w:tabs>
        <w:spacing w:line="240" w:lineRule="auto"/>
        <w:ind w:right="-318"/>
        <w:jc w:val="both"/>
      </w:pPr>
      <w:r>
        <w:t>0</w:t>
      </w:r>
      <w:r w:rsidR="00A50B65">
        <w:t>2</w:t>
      </w:r>
      <w:r w:rsidR="001D5C34">
        <w:t>/202</w:t>
      </w:r>
      <w:r>
        <w:t>6</w:t>
      </w:r>
    </w:p>
    <w:p w14:paraId="4D45F55B" w14:textId="77777777" w:rsidR="00DB468A" w:rsidRPr="00E57A7D" w:rsidRDefault="00DB468A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DF6594" w14:textId="77777777" w:rsidR="0043036D" w:rsidRPr="00E57A7D" w:rsidRDefault="0043036D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9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13C27C9E" w14:textId="77777777" w:rsidR="00E70337" w:rsidRPr="00E57A7D" w:rsidRDefault="00E70337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8FF2AA" w14:textId="77777777" w:rsidR="00A33EBE" w:rsidRDefault="00A33EBE" w:rsidP="00101AE8">
      <w:pPr>
        <w:pStyle w:val="Style1"/>
        <w:jc w:val="both"/>
        <w:rPr>
          <w:highlight w:val="lightGray"/>
        </w:rPr>
      </w:pPr>
    </w:p>
    <w:p w14:paraId="29F95324" w14:textId="160BE654" w:rsidR="00A33EBE" w:rsidRPr="00E57A7D" w:rsidRDefault="00A33EBE" w:rsidP="00101AE8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5CF767CA" w14:textId="77777777" w:rsidR="00A33EBE" w:rsidRPr="00E57A7D" w:rsidRDefault="00A33E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5596D0" w14:textId="2B07B878" w:rsidR="00A33EBE" w:rsidRPr="009159DF" w:rsidRDefault="00A33EBE" w:rsidP="00101AE8">
      <w:pPr>
        <w:jc w:val="both"/>
        <w:rPr>
          <w:iCs/>
          <w:szCs w:val="22"/>
        </w:rPr>
      </w:pPr>
      <w:bookmarkStart w:id="12" w:name="_Hlk73552578"/>
      <w:r w:rsidRPr="009159DF">
        <w:rPr>
          <w:u w:val="single"/>
        </w:rPr>
        <w:t>Tirdzniecības atļaujas turētājs</w:t>
      </w:r>
      <w:r w:rsidRPr="009159DF">
        <w:t>:</w:t>
      </w:r>
    </w:p>
    <w:bookmarkEnd w:id="12"/>
    <w:p w14:paraId="608768A7" w14:textId="77777777" w:rsidR="00A33EBE" w:rsidRPr="002C2EE4" w:rsidRDefault="00A33E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C2EE4">
        <w:rPr>
          <w:szCs w:val="22"/>
        </w:rPr>
        <w:t>Bimeda Animal Health Limited</w:t>
      </w:r>
    </w:p>
    <w:p w14:paraId="589AFA26" w14:textId="4BCB3F4E" w:rsidR="0025404C" w:rsidRPr="002C2EE4" w:rsidRDefault="00A33E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C2EE4">
        <w:rPr>
          <w:szCs w:val="22"/>
        </w:rPr>
        <w:t>2, 3 &amp; 4 Airton Close</w:t>
      </w:r>
    </w:p>
    <w:p w14:paraId="45C6A642" w14:textId="7407940E" w:rsidR="00A33EBE" w:rsidRPr="002C2EE4" w:rsidRDefault="00A33E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C2EE4">
        <w:rPr>
          <w:szCs w:val="22"/>
        </w:rPr>
        <w:t>Tallaght</w:t>
      </w:r>
      <w:r w:rsidR="000664A5">
        <w:rPr>
          <w:szCs w:val="22"/>
        </w:rPr>
        <w:t xml:space="preserve">, </w:t>
      </w:r>
      <w:r w:rsidRPr="002C2EE4">
        <w:rPr>
          <w:szCs w:val="22"/>
        </w:rPr>
        <w:t>Dublin 24</w:t>
      </w:r>
    </w:p>
    <w:p w14:paraId="70E518C7" w14:textId="77777777" w:rsidR="00A33EBE" w:rsidRPr="002C2EE4" w:rsidRDefault="00A33E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C2EE4">
        <w:rPr>
          <w:szCs w:val="22"/>
        </w:rPr>
        <w:t>Īrija</w:t>
      </w:r>
    </w:p>
    <w:p w14:paraId="7EE8B021" w14:textId="77777777" w:rsidR="00A33EBE" w:rsidRPr="00DC224E" w:rsidRDefault="00A33E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B9D1A2" w14:textId="77777777" w:rsidR="00A33EBE" w:rsidRPr="00DC224E" w:rsidRDefault="00A33EBE" w:rsidP="00101AE8">
      <w:pPr>
        <w:jc w:val="both"/>
        <w:rPr>
          <w:bCs/>
          <w:szCs w:val="22"/>
        </w:rPr>
      </w:pPr>
      <w:r w:rsidRPr="00DC224E">
        <w:rPr>
          <w:bCs/>
          <w:szCs w:val="22"/>
          <w:u w:val="single"/>
        </w:rPr>
        <w:t>Par sērijas izlaidi atbildīgais ražotājs</w:t>
      </w:r>
      <w:r w:rsidRPr="00DC224E">
        <w:t>:</w:t>
      </w:r>
    </w:p>
    <w:p w14:paraId="56AC0034" w14:textId="77777777" w:rsidR="00A33EBE" w:rsidRPr="002C2EE4" w:rsidRDefault="00A33E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C2EE4">
        <w:rPr>
          <w:szCs w:val="22"/>
        </w:rPr>
        <w:t>Laboratorios Syva S.A.</w:t>
      </w:r>
    </w:p>
    <w:p w14:paraId="1F90A841" w14:textId="5B376DB0" w:rsidR="00A33EBE" w:rsidRPr="002C2EE4" w:rsidRDefault="00A33E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C2EE4">
        <w:rPr>
          <w:szCs w:val="22"/>
        </w:rPr>
        <w:t>Av. Párroco Pablo Díez, 49-57</w:t>
      </w:r>
    </w:p>
    <w:p w14:paraId="509BE7DA" w14:textId="77777777" w:rsidR="00DC224E" w:rsidRDefault="00A33E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C2EE4">
        <w:rPr>
          <w:szCs w:val="22"/>
        </w:rPr>
        <w:t>24010 León</w:t>
      </w:r>
    </w:p>
    <w:p w14:paraId="0B938588" w14:textId="43113444" w:rsidR="00A33EBE" w:rsidRPr="002C2EE4" w:rsidRDefault="00A33EBE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C2EE4">
        <w:rPr>
          <w:szCs w:val="22"/>
        </w:rPr>
        <w:t>Spānija</w:t>
      </w:r>
    </w:p>
    <w:p w14:paraId="3576638F" w14:textId="77777777" w:rsidR="00A33EBE" w:rsidRDefault="00A33EBE" w:rsidP="00101AE8">
      <w:pPr>
        <w:jc w:val="both"/>
        <w:rPr>
          <w:bCs/>
          <w:szCs w:val="22"/>
        </w:rPr>
      </w:pPr>
    </w:p>
    <w:p w14:paraId="269252EF" w14:textId="1F740B04" w:rsidR="00DC224E" w:rsidRPr="00E57A7D" w:rsidRDefault="00DC224E" w:rsidP="00101AE8">
      <w:pPr>
        <w:jc w:val="both"/>
        <w:rPr>
          <w:bCs/>
          <w:szCs w:val="22"/>
        </w:rPr>
      </w:pPr>
      <w:r w:rsidRPr="00E57A7D">
        <w:rPr>
          <w:u w:val="single"/>
        </w:rPr>
        <w:t>Vietējie pārstāvji un 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>
        <w:rPr>
          <w:u w:val="single"/>
        </w:rPr>
        <w:t>:</w:t>
      </w:r>
    </w:p>
    <w:p w14:paraId="6F6BD32B" w14:textId="77777777" w:rsidR="00DC224E" w:rsidRDefault="00DC224E" w:rsidP="00101AE8">
      <w:pPr>
        <w:jc w:val="both"/>
      </w:pPr>
      <w:r>
        <w:t>OÜ Zoovetvaru</w:t>
      </w:r>
    </w:p>
    <w:p w14:paraId="56CE4FD8" w14:textId="77777777" w:rsidR="00DC224E" w:rsidRDefault="00DC224E" w:rsidP="00101AE8">
      <w:pPr>
        <w:jc w:val="both"/>
      </w:pPr>
      <w:r>
        <w:t>Uusaru 5</w:t>
      </w:r>
    </w:p>
    <w:p w14:paraId="1CDF87F3" w14:textId="77777777" w:rsidR="00DC224E" w:rsidRPr="00631DF9" w:rsidRDefault="00DC224E" w:rsidP="00101AE8">
      <w:pPr>
        <w:jc w:val="both"/>
      </w:pPr>
      <w:r w:rsidRPr="00631DF9">
        <w:t>Saue 76505</w:t>
      </w:r>
    </w:p>
    <w:p w14:paraId="466F2455" w14:textId="063E541D" w:rsidR="00DC224E" w:rsidRPr="00631DF9" w:rsidRDefault="00DC224E" w:rsidP="00101AE8">
      <w:pPr>
        <w:jc w:val="both"/>
      </w:pPr>
      <w:r w:rsidRPr="00631DF9">
        <w:t>Igaunija</w:t>
      </w:r>
    </w:p>
    <w:p w14:paraId="140BBEE1" w14:textId="751B7299" w:rsidR="006738F0" w:rsidRPr="002C2EE4" w:rsidRDefault="00DC224E" w:rsidP="00101AE8">
      <w:pPr>
        <w:pStyle w:val="Style1"/>
        <w:ind w:left="0" w:firstLine="0"/>
        <w:jc w:val="both"/>
        <w:rPr>
          <w:b w:val="0"/>
        </w:rPr>
      </w:pPr>
      <w:r w:rsidRPr="002C2EE4">
        <w:rPr>
          <w:b w:val="0"/>
        </w:rPr>
        <w:t>Tel.: +372 670 9006</w:t>
      </w:r>
    </w:p>
    <w:p w14:paraId="055F98E4" w14:textId="77777777" w:rsidR="005F346D" w:rsidRDefault="005F346D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50D5F3" w14:textId="77777777" w:rsidR="000A4D26" w:rsidRPr="00E57A7D" w:rsidRDefault="000A4D26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49E78BE2" w14:textId="77777777" w:rsidR="00631DF9" w:rsidRPr="00631DF9" w:rsidRDefault="00631DF9" w:rsidP="00101AE8">
      <w:pPr>
        <w:tabs>
          <w:tab w:val="clear" w:pos="567"/>
        </w:tabs>
        <w:spacing w:line="240" w:lineRule="auto"/>
        <w:jc w:val="both"/>
        <w:rPr>
          <w:szCs w:val="22"/>
        </w:rPr>
      </w:pPr>
    </w:p>
    <w:sectPr w:rsidR="00631DF9" w:rsidRPr="00631DF9" w:rsidSect="003837F1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C3AE5" w14:textId="77777777" w:rsidR="005E5713" w:rsidRDefault="005E5713">
      <w:pPr>
        <w:spacing w:line="240" w:lineRule="auto"/>
      </w:pPr>
      <w:r>
        <w:separator/>
      </w:r>
    </w:p>
  </w:endnote>
  <w:endnote w:type="continuationSeparator" w:id="0">
    <w:p w14:paraId="38BF4BC5" w14:textId="77777777" w:rsidR="005E5713" w:rsidRDefault="005E57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87" w:usb1="08070000" w:usb2="00000010" w:usb3="00000000" w:csb0="0002000B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7EB4C" w14:textId="77777777" w:rsidR="005E5713" w:rsidRDefault="005E5713">
      <w:pPr>
        <w:spacing w:line="240" w:lineRule="auto"/>
      </w:pPr>
      <w:r>
        <w:separator/>
      </w:r>
    </w:p>
  </w:footnote>
  <w:footnote w:type="continuationSeparator" w:id="0">
    <w:p w14:paraId="64D5BC7F" w14:textId="77777777" w:rsidR="005E5713" w:rsidRDefault="005E571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9F0C31"/>
    <w:multiLevelType w:val="hybridMultilevel"/>
    <w:tmpl w:val="7216283A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vertAlign w:val="superscrip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5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4"/>
  </w:num>
  <w:num w:numId="4" w16cid:durableId="709695908">
    <w:abstractNumId w:val="33"/>
  </w:num>
  <w:num w:numId="5" w16cid:durableId="251010515">
    <w:abstractNumId w:val="14"/>
  </w:num>
  <w:num w:numId="6" w16cid:durableId="414740447">
    <w:abstractNumId w:val="25"/>
  </w:num>
  <w:num w:numId="7" w16cid:durableId="172376874">
    <w:abstractNumId w:val="20"/>
  </w:num>
  <w:num w:numId="8" w16cid:durableId="779834288">
    <w:abstractNumId w:val="10"/>
  </w:num>
  <w:num w:numId="9" w16cid:durableId="676225295">
    <w:abstractNumId w:val="31"/>
  </w:num>
  <w:num w:numId="10" w16cid:durableId="1774549674">
    <w:abstractNumId w:val="32"/>
  </w:num>
  <w:num w:numId="11" w16cid:durableId="1746025260">
    <w:abstractNumId w:val="16"/>
  </w:num>
  <w:num w:numId="12" w16cid:durableId="1817214353">
    <w:abstractNumId w:val="15"/>
  </w:num>
  <w:num w:numId="13" w16cid:durableId="1255282713">
    <w:abstractNumId w:val="4"/>
  </w:num>
  <w:num w:numId="14" w16cid:durableId="781537104">
    <w:abstractNumId w:val="30"/>
  </w:num>
  <w:num w:numId="15" w16cid:durableId="331839825">
    <w:abstractNumId w:val="19"/>
  </w:num>
  <w:num w:numId="16" w16cid:durableId="200745935">
    <w:abstractNumId w:val="35"/>
  </w:num>
  <w:num w:numId="17" w16cid:durableId="556357640">
    <w:abstractNumId w:val="11"/>
  </w:num>
  <w:num w:numId="18" w16cid:durableId="1593070">
    <w:abstractNumId w:val="2"/>
  </w:num>
  <w:num w:numId="19" w16cid:durableId="443497870">
    <w:abstractNumId w:val="17"/>
  </w:num>
  <w:num w:numId="20" w16cid:durableId="1896120053">
    <w:abstractNumId w:val="5"/>
  </w:num>
  <w:num w:numId="21" w16cid:durableId="1213612527">
    <w:abstractNumId w:val="9"/>
  </w:num>
  <w:num w:numId="22" w16cid:durableId="463500441">
    <w:abstractNumId w:val="27"/>
  </w:num>
  <w:num w:numId="23" w16cid:durableId="1563559740">
    <w:abstractNumId w:val="36"/>
  </w:num>
  <w:num w:numId="24" w16cid:durableId="470757004">
    <w:abstractNumId w:val="22"/>
  </w:num>
  <w:num w:numId="25" w16cid:durableId="57021955">
    <w:abstractNumId w:val="12"/>
  </w:num>
  <w:num w:numId="26" w16cid:durableId="3754884">
    <w:abstractNumId w:val="13"/>
  </w:num>
  <w:num w:numId="27" w16cid:durableId="2135054303">
    <w:abstractNumId w:val="7"/>
  </w:num>
  <w:num w:numId="28" w16cid:durableId="1197112823">
    <w:abstractNumId w:val="8"/>
  </w:num>
  <w:num w:numId="29" w16cid:durableId="713622892">
    <w:abstractNumId w:val="23"/>
  </w:num>
  <w:num w:numId="30" w16cid:durableId="1502575580">
    <w:abstractNumId w:val="38"/>
  </w:num>
  <w:num w:numId="31" w16cid:durableId="1765608601">
    <w:abstractNumId w:val="39"/>
  </w:num>
  <w:num w:numId="32" w16cid:durableId="387455337">
    <w:abstractNumId w:val="21"/>
  </w:num>
  <w:num w:numId="33" w16cid:durableId="2125690115">
    <w:abstractNumId w:val="29"/>
  </w:num>
  <w:num w:numId="34" w16cid:durableId="115832310">
    <w:abstractNumId w:val="24"/>
  </w:num>
  <w:num w:numId="35" w16cid:durableId="1983196859">
    <w:abstractNumId w:val="3"/>
  </w:num>
  <w:num w:numId="36" w16cid:durableId="376852327">
    <w:abstractNumId w:val="6"/>
  </w:num>
  <w:num w:numId="37" w16cid:durableId="795636750">
    <w:abstractNumId w:val="26"/>
  </w:num>
  <w:num w:numId="38" w16cid:durableId="894698473">
    <w:abstractNumId w:val="18"/>
  </w:num>
  <w:num w:numId="39" w16cid:durableId="2014798146">
    <w:abstractNumId w:val="37"/>
  </w:num>
  <w:num w:numId="40" w16cid:durableId="1960138247">
    <w:abstractNumId w:val="28"/>
  </w:num>
  <w:num w:numId="41" w16cid:durableId="7955623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04F9"/>
    <w:rsid w:val="00001C44"/>
    <w:rsid w:val="00004427"/>
    <w:rsid w:val="00004B70"/>
    <w:rsid w:val="00005A59"/>
    <w:rsid w:val="00007129"/>
    <w:rsid w:val="000119D5"/>
    <w:rsid w:val="00021B82"/>
    <w:rsid w:val="00024777"/>
    <w:rsid w:val="00024E21"/>
    <w:rsid w:val="000251C4"/>
    <w:rsid w:val="00027100"/>
    <w:rsid w:val="00032580"/>
    <w:rsid w:val="00033A75"/>
    <w:rsid w:val="00036C50"/>
    <w:rsid w:val="00042C59"/>
    <w:rsid w:val="00051437"/>
    <w:rsid w:val="00052D2B"/>
    <w:rsid w:val="0005372B"/>
    <w:rsid w:val="00054F55"/>
    <w:rsid w:val="000569A3"/>
    <w:rsid w:val="00057044"/>
    <w:rsid w:val="00060150"/>
    <w:rsid w:val="00062945"/>
    <w:rsid w:val="00062DF1"/>
    <w:rsid w:val="00063296"/>
    <w:rsid w:val="000664A5"/>
    <w:rsid w:val="000672C8"/>
    <w:rsid w:val="00072F24"/>
    <w:rsid w:val="000761AF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15E"/>
    <w:rsid w:val="000938A6"/>
    <w:rsid w:val="00096E78"/>
    <w:rsid w:val="00097C1E"/>
    <w:rsid w:val="000A1DF5"/>
    <w:rsid w:val="000A4D26"/>
    <w:rsid w:val="000B309D"/>
    <w:rsid w:val="000B30F4"/>
    <w:rsid w:val="000B46FB"/>
    <w:rsid w:val="000B6EA4"/>
    <w:rsid w:val="000B7873"/>
    <w:rsid w:val="000C02A1"/>
    <w:rsid w:val="000C1D4F"/>
    <w:rsid w:val="000C3279"/>
    <w:rsid w:val="000C3ED7"/>
    <w:rsid w:val="000C55E6"/>
    <w:rsid w:val="000C687A"/>
    <w:rsid w:val="000C6EA2"/>
    <w:rsid w:val="000D4CFE"/>
    <w:rsid w:val="000D512F"/>
    <w:rsid w:val="000D67D0"/>
    <w:rsid w:val="000E182D"/>
    <w:rsid w:val="000E195C"/>
    <w:rsid w:val="000E3602"/>
    <w:rsid w:val="000E705A"/>
    <w:rsid w:val="000F3438"/>
    <w:rsid w:val="000F3755"/>
    <w:rsid w:val="000F38DA"/>
    <w:rsid w:val="000F44DB"/>
    <w:rsid w:val="000F5822"/>
    <w:rsid w:val="000F59B1"/>
    <w:rsid w:val="000F7522"/>
    <w:rsid w:val="000F755C"/>
    <w:rsid w:val="000F796B"/>
    <w:rsid w:val="0010031E"/>
    <w:rsid w:val="001012EB"/>
    <w:rsid w:val="00101AE8"/>
    <w:rsid w:val="001078D1"/>
    <w:rsid w:val="00111185"/>
    <w:rsid w:val="001124F1"/>
    <w:rsid w:val="00113829"/>
    <w:rsid w:val="0011511E"/>
    <w:rsid w:val="00115782"/>
    <w:rsid w:val="001204C3"/>
    <w:rsid w:val="001209F2"/>
    <w:rsid w:val="00124F36"/>
    <w:rsid w:val="001254EC"/>
    <w:rsid w:val="00125666"/>
    <w:rsid w:val="00125C80"/>
    <w:rsid w:val="0013220B"/>
    <w:rsid w:val="0013799F"/>
    <w:rsid w:val="00140698"/>
    <w:rsid w:val="00140DF6"/>
    <w:rsid w:val="001437D6"/>
    <w:rsid w:val="00145C3F"/>
    <w:rsid w:val="00145D34"/>
    <w:rsid w:val="00146191"/>
    <w:rsid w:val="00146284"/>
    <w:rsid w:val="0014690F"/>
    <w:rsid w:val="001474CD"/>
    <w:rsid w:val="00147F1D"/>
    <w:rsid w:val="0015098E"/>
    <w:rsid w:val="00151266"/>
    <w:rsid w:val="001558F4"/>
    <w:rsid w:val="00156EDF"/>
    <w:rsid w:val="00157B48"/>
    <w:rsid w:val="00164543"/>
    <w:rsid w:val="0016563B"/>
    <w:rsid w:val="001674D3"/>
    <w:rsid w:val="00170D6C"/>
    <w:rsid w:val="00172B3E"/>
    <w:rsid w:val="00175264"/>
    <w:rsid w:val="00176E83"/>
    <w:rsid w:val="001803D2"/>
    <w:rsid w:val="00180A76"/>
    <w:rsid w:val="0018228B"/>
    <w:rsid w:val="00184B75"/>
    <w:rsid w:val="00185533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4AB"/>
    <w:rsid w:val="0019686E"/>
    <w:rsid w:val="001A0E2C"/>
    <w:rsid w:val="001A10ED"/>
    <w:rsid w:val="001A28C9"/>
    <w:rsid w:val="001A34BC"/>
    <w:rsid w:val="001A60C7"/>
    <w:rsid w:val="001A61DD"/>
    <w:rsid w:val="001A6D36"/>
    <w:rsid w:val="001B1C77"/>
    <w:rsid w:val="001B26EB"/>
    <w:rsid w:val="001B2B2E"/>
    <w:rsid w:val="001B385F"/>
    <w:rsid w:val="001B3957"/>
    <w:rsid w:val="001B6F4A"/>
    <w:rsid w:val="001C5288"/>
    <w:rsid w:val="001C5864"/>
    <w:rsid w:val="001C5B03"/>
    <w:rsid w:val="001D4CE4"/>
    <w:rsid w:val="001D5C34"/>
    <w:rsid w:val="001D6D96"/>
    <w:rsid w:val="001E1B5A"/>
    <w:rsid w:val="001E5621"/>
    <w:rsid w:val="001F3239"/>
    <w:rsid w:val="001F3EF9"/>
    <w:rsid w:val="001F3FC8"/>
    <w:rsid w:val="001F473A"/>
    <w:rsid w:val="001F627D"/>
    <w:rsid w:val="001F6622"/>
    <w:rsid w:val="001F7B37"/>
    <w:rsid w:val="00200EFE"/>
    <w:rsid w:val="00200F1F"/>
    <w:rsid w:val="0020126C"/>
    <w:rsid w:val="002013C5"/>
    <w:rsid w:val="00202718"/>
    <w:rsid w:val="00202D68"/>
    <w:rsid w:val="0020352C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30E4"/>
    <w:rsid w:val="0023676E"/>
    <w:rsid w:val="00236912"/>
    <w:rsid w:val="002414B6"/>
    <w:rsid w:val="002422EB"/>
    <w:rsid w:val="00242397"/>
    <w:rsid w:val="00244A13"/>
    <w:rsid w:val="00246F13"/>
    <w:rsid w:val="00247A48"/>
    <w:rsid w:val="00250DD1"/>
    <w:rsid w:val="00250FEF"/>
    <w:rsid w:val="00251054"/>
    <w:rsid w:val="00251183"/>
    <w:rsid w:val="00251689"/>
    <w:rsid w:val="00251852"/>
    <w:rsid w:val="00251B0D"/>
    <w:rsid w:val="0025267C"/>
    <w:rsid w:val="00253B6B"/>
    <w:rsid w:val="0025404C"/>
    <w:rsid w:val="00263C1F"/>
    <w:rsid w:val="00264846"/>
    <w:rsid w:val="00265656"/>
    <w:rsid w:val="002657F4"/>
    <w:rsid w:val="00265E77"/>
    <w:rsid w:val="00266155"/>
    <w:rsid w:val="002714E1"/>
    <w:rsid w:val="0027270B"/>
    <w:rsid w:val="002727FD"/>
    <w:rsid w:val="00273968"/>
    <w:rsid w:val="00274D17"/>
    <w:rsid w:val="00282E7B"/>
    <w:rsid w:val="002838C8"/>
    <w:rsid w:val="002869EA"/>
    <w:rsid w:val="00290805"/>
    <w:rsid w:val="00290C2A"/>
    <w:rsid w:val="0029279A"/>
    <w:rsid w:val="002931DD"/>
    <w:rsid w:val="0029339A"/>
    <w:rsid w:val="00294A42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3C5D"/>
    <w:rsid w:val="002B6560"/>
    <w:rsid w:val="002B7302"/>
    <w:rsid w:val="002C0D65"/>
    <w:rsid w:val="002C2EE4"/>
    <w:rsid w:val="002C3EBE"/>
    <w:rsid w:val="002C4565"/>
    <w:rsid w:val="002C4D08"/>
    <w:rsid w:val="002C55FF"/>
    <w:rsid w:val="002C5916"/>
    <w:rsid w:val="002C592B"/>
    <w:rsid w:val="002D300D"/>
    <w:rsid w:val="002D6DD3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E78EF"/>
    <w:rsid w:val="002F0957"/>
    <w:rsid w:val="002F41AD"/>
    <w:rsid w:val="002F43F6"/>
    <w:rsid w:val="002F6DAA"/>
    <w:rsid w:val="002F71D5"/>
    <w:rsid w:val="003020BB"/>
    <w:rsid w:val="00302266"/>
    <w:rsid w:val="00302727"/>
    <w:rsid w:val="00304393"/>
    <w:rsid w:val="0030568B"/>
    <w:rsid w:val="00305AB2"/>
    <w:rsid w:val="0031032B"/>
    <w:rsid w:val="00316E87"/>
    <w:rsid w:val="003174F6"/>
    <w:rsid w:val="0032320B"/>
    <w:rsid w:val="0032453E"/>
    <w:rsid w:val="00325053"/>
    <w:rsid w:val="003256AC"/>
    <w:rsid w:val="003301A1"/>
    <w:rsid w:val="0033129D"/>
    <w:rsid w:val="00331FE4"/>
    <w:rsid w:val="003320ED"/>
    <w:rsid w:val="0033480E"/>
    <w:rsid w:val="00334E6D"/>
    <w:rsid w:val="00337123"/>
    <w:rsid w:val="00341866"/>
    <w:rsid w:val="00342C0C"/>
    <w:rsid w:val="00342DBD"/>
    <w:rsid w:val="003453C4"/>
    <w:rsid w:val="00346482"/>
    <w:rsid w:val="0035238C"/>
    <w:rsid w:val="0035255E"/>
    <w:rsid w:val="003535E0"/>
    <w:rsid w:val="003543AC"/>
    <w:rsid w:val="00355D02"/>
    <w:rsid w:val="00361669"/>
    <w:rsid w:val="00365BF7"/>
    <w:rsid w:val="00366F56"/>
    <w:rsid w:val="00371F71"/>
    <w:rsid w:val="003737C8"/>
    <w:rsid w:val="00373C0A"/>
    <w:rsid w:val="0037589D"/>
    <w:rsid w:val="00376BB1"/>
    <w:rsid w:val="00377E23"/>
    <w:rsid w:val="0038277C"/>
    <w:rsid w:val="003837F1"/>
    <w:rsid w:val="00383F4B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6F89"/>
    <w:rsid w:val="00407C22"/>
    <w:rsid w:val="00412BBE"/>
    <w:rsid w:val="00414288"/>
    <w:rsid w:val="00414B20"/>
    <w:rsid w:val="00414E19"/>
    <w:rsid w:val="0041628A"/>
    <w:rsid w:val="00417DE3"/>
    <w:rsid w:val="00420850"/>
    <w:rsid w:val="00420940"/>
    <w:rsid w:val="0042322E"/>
    <w:rsid w:val="00423377"/>
    <w:rsid w:val="00423968"/>
    <w:rsid w:val="00425A1D"/>
    <w:rsid w:val="00427054"/>
    <w:rsid w:val="0043036D"/>
    <w:rsid w:val="004304B1"/>
    <w:rsid w:val="0043095A"/>
    <w:rsid w:val="00432910"/>
    <w:rsid w:val="00432DA8"/>
    <w:rsid w:val="0043320A"/>
    <w:rsid w:val="004332E3"/>
    <w:rsid w:val="004354F0"/>
    <w:rsid w:val="004371A3"/>
    <w:rsid w:val="00446960"/>
    <w:rsid w:val="00446F37"/>
    <w:rsid w:val="00450D65"/>
    <w:rsid w:val="004518A6"/>
    <w:rsid w:val="00452CBB"/>
    <w:rsid w:val="00453E1D"/>
    <w:rsid w:val="00454589"/>
    <w:rsid w:val="004551A4"/>
    <w:rsid w:val="00456ED0"/>
    <w:rsid w:val="00457550"/>
    <w:rsid w:val="00457B74"/>
    <w:rsid w:val="00461B2A"/>
    <w:rsid w:val="004620A4"/>
    <w:rsid w:val="004637E1"/>
    <w:rsid w:val="00464353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5FD7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8E4"/>
    <w:rsid w:val="00503E71"/>
    <w:rsid w:val="005049CC"/>
    <w:rsid w:val="00504C5A"/>
    <w:rsid w:val="00506AAE"/>
    <w:rsid w:val="00517756"/>
    <w:rsid w:val="005202C6"/>
    <w:rsid w:val="00523C53"/>
    <w:rsid w:val="005266FD"/>
    <w:rsid w:val="0052763D"/>
    <w:rsid w:val="00527B8F"/>
    <w:rsid w:val="0054134B"/>
    <w:rsid w:val="00542012"/>
    <w:rsid w:val="00542F4D"/>
    <w:rsid w:val="00543DF5"/>
    <w:rsid w:val="005441F4"/>
    <w:rsid w:val="005449CE"/>
    <w:rsid w:val="00545A61"/>
    <w:rsid w:val="0055260D"/>
    <w:rsid w:val="00553F4C"/>
    <w:rsid w:val="00554ADF"/>
    <w:rsid w:val="00554CB5"/>
    <w:rsid w:val="00555422"/>
    <w:rsid w:val="00555810"/>
    <w:rsid w:val="00555D1C"/>
    <w:rsid w:val="0055727C"/>
    <w:rsid w:val="00557395"/>
    <w:rsid w:val="00560ACA"/>
    <w:rsid w:val="00562DCA"/>
    <w:rsid w:val="0056568F"/>
    <w:rsid w:val="00571E26"/>
    <w:rsid w:val="0057436C"/>
    <w:rsid w:val="00575DE3"/>
    <w:rsid w:val="00582578"/>
    <w:rsid w:val="005854EC"/>
    <w:rsid w:val="005858E4"/>
    <w:rsid w:val="0058621D"/>
    <w:rsid w:val="00592023"/>
    <w:rsid w:val="00594A07"/>
    <w:rsid w:val="00595B8A"/>
    <w:rsid w:val="005A052B"/>
    <w:rsid w:val="005A08AE"/>
    <w:rsid w:val="005A3FA7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42F"/>
    <w:rsid w:val="005D6C71"/>
    <w:rsid w:val="005D6E04"/>
    <w:rsid w:val="005D7A12"/>
    <w:rsid w:val="005E1E1F"/>
    <w:rsid w:val="005E1FFD"/>
    <w:rsid w:val="005E53EE"/>
    <w:rsid w:val="005E5713"/>
    <w:rsid w:val="005E769A"/>
    <w:rsid w:val="005F0542"/>
    <w:rsid w:val="005F0F72"/>
    <w:rsid w:val="005F1C1F"/>
    <w:rsid w:val="005F23F7"/>
    <w:rsid w:val="005F346D"/>
    <w:rsid w:val="005F38FB"/>
    <w:rsid w:val="005F6796"/>
    <w:rsid w:val="00600B81"/>
    <w:rsid w:val="00602801"/>
    <w:rsid w:val="00602BB8"/>
    <w:rsid w:val="00602D3B"/>
    <w:rsid w:val="0060326F"/>
    <w:rsid w:val="00606EA1"/>
    <w:rsid w:val="006112FD"/>
    <w:rsid w:val="006122C4"/>
    <w:rsid w:val="006128F0"/>
    <w:rsid w:val="0061726B"/>
    <w:rsid w:val="00617B81"/>
    <w:rsid w:val="006213AD"/>
    <w:rsid w:val="0062387A"/>
    <w:rsid w:val="00631DF9"/>
    <w:rsid w:val="006326D8"/>
    <w:rsid w:val="0063377D"/>
    <w:rsid w:val="006344BE"/>
    <w:rsid w:val="006345AF"/>
    <w:rsid w:val="00634A66"/>
    <w:rsid w:val="006400FA"/>
    <w:rsid w:val="00640336"/>
    <w:rsid w:val="00640FC9"/>
    <w:rsid w:val="006414D3"/>
    <w:rsid w:val="006432F2"/>
    <w:rsid w:val="006475C2"/>
    <w:rsid w:val="0065312E"/>
    <w:rsid w:val="0065320F"/>
    <w:rsid w:val="00653D64"/>
    <w:rsid w:val="006548F8"/>
    <w:rsid w:val="00654E13"/>
    <w:rsid w:val="00657C97"/>
    <w:rsid w:val="00660BAB"/>
    <w:rsid w:val="006618FB"/>
    <w:rsid w:val="00667489"/>
    <w:rsid w:val="00667F8A"/>
    <w:rsid w:val="00670D44"/>
    <w:rsid w:val="00673639"/>
    <w:rsid w:val="006738F0"/>
    <w:rsid w:val="00673F4C"/>
    <w:rsid w:val="00676AFC"/>
    <w:rsid w:val="006807CD"/>
    <w:rsid w:val="006819D0"/>
    <w:rsid w:val="00682D43"/>
    <w:rsid w:val="00682F6A"/>
    <w:rsid w:val="00683ABD"/>
    <w:rsid w:val="00685BAF"/>
    <w:rsid w:val="00690463"/>
    <w:rsid w:val="00692200"/>
    <w:rsid w:val="00693DE5"/>
    <w:rsid w:val="00696058"/>
    <w:rsid w:val="006A0D03"/>
    <w:rsid w:val="006A12D9"/>
    <w:rsid w:val="006A3D28"/>
    <w:rsid w:val="006A41E9"/>
    <w:rsid w:val="006A68AD"/>
    <w:rsid w:val="006B12CB"/>
    <w:rsid w:val="006B2030"/>
    <w:rsid w:val="006B2686"/>
    <w:rsid w:val="006B31BD"/>
    <w:rsid w:val="006B5916"/>
    <w:rsid w:val="006C06CE"/>
    <w:rsid w:val="006C3FB5"/>
    <w:rsid w:val="006C4775"/>
    <w:rsid w:val="006C49C2"/>
    <w:rsid w:val="006C4F4A"/>
    <w:rsid w:val="006C5E80"/>
    <w:rsid w:val="006C7029"/>
    <w:rsid w:val="006C78AB"/>
    <w:rsid w:val="006C7CEE"/>
    <w:rsid w:val="006D075E"/>
    <w:rsid w:val="006D09DC"/>
    <w:rsid w:val="006D1231"/>
    <w:rsid w:val="006D3509"/>
    <w:rsid w:val="006D7503"/>
    <w:rsid w:val="006D7C6E"/>
    <w:rsid w:val="006D7EB7"/>
    <w:rsid w:val="006E0F5D"/>
    <w:rsid w:val="006E15A2"/>
    <w:rsid w:val="006E25F2"/>
    <w:rsid w:val="006E2F95"/>
    <w:rsid w:val="006E3DD9"/>
    <w:rsid w:val="006E49BF"/>
    <w:rsid w:val="006E4D4C"/>
    <w:rsid w:val="006E6EF3"/>
    <w:rsid w:val="006E7793"/>
    <w:rsid w:val="006F0C60"/>
    <w:rsid w:val="006F148B"/>
    <w:rsid w:val="006F4F65"/>
    <w:rsid w:val="00701684"/>
    <w:rsid w:val="00705085"/>
    <w:rsid w:val="00705EAF"/>
    <w:rsid w:val="0070773E"/>
    <w:rsid w:val="007101CC"/>
    <w:rsid w:val="0071170B"/>
    <w:rsid w:val="00715C55"/>
    <w:rsid w:val="00717E68"/>
    <w:rsid w:val="007227A9"/>
    <w:rsid w:val="00723F61"/>
    <w:rsid w:val="00724658"/>
    <w:rsid w:val="00724E3B"/>
    <w:rsid w:val="00725B40"/>
    <w:rsid w:val="00725EEA"/>
    <w:rsid w:val="0072741F"/>
    <w:rsid w:val="007276B6"/>
    <w:rsid w:val="00730CE9"/>
    <w:rsid w:val="00730E5E"/>
    <w:rsid w:val="007318FE"/>
    <w:rsid w:val="0073373D"/>
    <w:rsid w:val="00740753"/>
    <w:rsid w:val="007433E6"/>
    <w:rsid w:val="007439DB"/>
    <w:rsid w:val="00746F04"/>
    <w:rsid w:val="007502C1"/>
    <w:rsid w:val="00750EFB"/>
    <w:rsid w:val="007531F4"/>
    <w:rsid w:val="007542E0"/>
    <w:rsid w:val="007568D8"/>
    <w:rsid w:val="00763E2F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936E9"/>
    <w:rsid w:val="007A1672"/>
    <w:rsid w:val="007A286D"/>
    <w:rsid w:val="007A314D"/>
    <w:rsid w:val="007A38DF"/>
    <w:rsid w:val="007A6C9E"/>
    <w:rsid w:val="007A6DDD"/>
    <w:rsid w:val="007B00E5"/>
    <w:rsid w:val="007B20CF"/>
    <w:rsid w:val="007B2499"/>
    <w:rsid w:val="007B6947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4E28"/>
    <w:rsid w:val="007E7856"/>
    <w:rsid w:val="007F1433"/>
    <w:rsid w:val="007F1491"/>
    <w:rsid w:val="007F2F03"/>
    <w:rsid w:val="007F5EA8"/>
    <w:rsid w:val="00800FE0"/>
    <w:rsid w:val="008039A2"/>
    <w:rsid w:val="008066AD"/>
    <w:rsid w:val="008122C2"/>
    <w:rsid w:val="008148D3"/>
    <w:rsid w:val="00814AF1"/>
    <w:rsid w:val="0081517F"/>
    <w:rsid w:val="00815370"/>
    <w:rsid w:val="0082153D"/>
    <w:rsid w:val="00825286"/>
    <w:rsid w:val="008255AA"/>
    <w:rsid w:val="00830FF3"/>
    <w:rsid w:val="008334BF"/>
    <w:rsid w:val="00833C53"/>
    <w:rsid w:val="008359EE"/>
    <w:rsid w:val="00836B8C"/>
    <w:rsid w:val="00840062"/>
    <w:rsid w:val="008410C5"/>
    <w:rsid w:val="00842812"/>
    <w:rsid w:val="008436F5"/>
    <w:rsid w:val="008448D9"/>
    <w:rsid w:val="00846C08"/>
    <w:rsid w:val="008530E7"/>
    <w:rsid w:val="008553E0"/>
    <w:rsid w:val="00856BDB"/>
    <w:rsid w:val="00857675"/>
    <w:rsid w:val="00857B2B"/>
    <w:rsid w:val="008610E2"/>
    <w:rsid w:val="008613A7"/>
    <w:rsid w:val="00866E50"/>
    <w:rsid w:val="0087009E"/>
    <w:rsid w:val="0087267B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2EC8"/>
    <w:rsid w:val="00894477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74A1"/>
    <w:rsid w:val="008C7882"/>
    <w:rsid w:val="008D2261"/>
    <w:rsid w:val="008D4C28"/>
    <w:rsid w:val="008D577B"/>
    <w:rsid w:val="008D6799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CA1"/>
    <w:rsid w:val="008F4DEF"/>
    <w:rsid w:val="00903D0D"/>
    <w:rsid w:val="009048E1"/>
    <w:rsid w:val="0090598C"/>
    <w:rsid w:val="00906187"/>
    <w:rsid w:val="00907082"/>
    <w:rsid w:val="009071BB"/>
    <w:rsid w:val="00907258"/>
    <w:rsid w:val="00913885"/>
    <w:rsid w:val="009159DF"/>
    <w:rsid w:val="00915ABF"/>
    <w:rsid w:val="00916C9E"/>
    <w:rsid w:val="00921CAD"/>
    <w:rsid w:val="009311ED"/>
    <w:rsid w:val="00931D41"/>
    <w:rsid w:val="0093275B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2D1B"/>
    <w:rsid w:val="009633C7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96B0A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5FBC"/>
    <w:rsid w:val="009C6BFB"/>
    <w:rsid w:val="009D0C05"/>
    <w:rsid w:val="009D1965"/>
    <w:rsid w:val="009D54F4"/>
    <w:rsid w:val="009E2C00"/>
    <w:rsid w:val="009E49AD"/>
    <w:rsid w:val="009E4CC5"/>
    <w:rsid w:val="009E59C6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430"/>
    <w:rsid w:val="00A11755"/>
    <w:rsid w:val="00A176BD"/>
    <w:rsid w:val="00A207FB"/>
    <w:rsid w:val="00A22F3E"/>
    <w:rsid w:val="00A24016"/>
    <w:rsid w:val="00A265BF"/>
    <w:rsid w:val="00A26F44"/>
    <w:rsid w:val="00A33EBE"/>
    <w:rsid w:val="00A34FAB"/>
    <w:rsid w:val="00A3552A"/>
    <w:rsid w:val="00A42709"/>
    <w:rsid w:val="00A42C43"/>
    <w:rsid w:val="00A4313D"/>
    <w:rsid w:val="00A44CC4"/>
    <w:rsid w:val="00A45D01"/>
    <w:rsid w:val="00A50120"/>
    <w:rsid w:val="00A50B65"/>
    <w:rsid w:val="00A52EB2"/>
    <w:rsid w:val="00A5489E"/>
    <w:rsid w:val="00A60351"/>
    <w:rsid w:val="00A60843"/>
    <w:rsid w:val="00A61C6D"/>
    <w:rsid w:val="00A63015"/>
    <w:rsid w:val="00A6371F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2C10"/>
    <w:rsid w:val="00AB0D0F"/>
    <w:rsid w:val="00AB1A2E"/>
    <w:rsid w:val="00AB20ED"/>
    <w:rsid w:val="00AB328A"/>
    <w:rsid w:val="00AB4918"/>
    <w:rsid w:val="00AB4BC8"/>
    <w:rsid w:val="00AB4D6D"/>
    <w:rsid w:val="00AB4E32"/>
    <w:rsid w:val="00AB5A28"/>
    <w:rsid w:val="00AB6BA7"/>
    <w:rsid w:val="00AB7BE8"/>
    <w:rsid w:val="00AD047E"/>
    <w:rsid w:val="00AD0710"/>
    <w:rsid w:val="00AD1CEA"/>
    <w:rsid w:val="00AD2488"/>
    <w:rsid w:val="00AD2E34"/>
    <w:rsid w:val="00AD4DB9"/>
    <w:rsid w:val="00AD63C0"/>
    <w:rsid w:val="00AD7898"/>
    <w:rsid w:val="00AE07EE"/>
    <w:rsid w:val="00AE35B2"/>
    <w:rsid w:val="00AE6AA0"/>
    <w:rsid w:val="00AF5527"/>
    <w:rsid w:val="00AF7AE8"/>
    <w:rsid w:val="00B00CA4"/>
    <w:rsid w:val="00B01696"/>
    <w:rsid w:val="00B02494"/>
    <w:rsid w:val="00B03310"/>
    <w:rsid w:val="00B0426D"/>
    <w:rsid w:val="00B075D6"/>
    <w:rsid w:val="00B113B9"/>
    <w:rsid w:val="00B119A2"/>
    <w:rsid w:val="00B13B6D"/>
    <w:rsid w:val="00B177F2"/>
    <w:rsid w:val="00B201F1"/>
    <w:rsid w:val="00B23B04"/>
    <w:rsid w:val="00B2603F"/>
    <w:rsid w:val="00B26659"/>
    <w:rsid w:val="00B304E7"/>
    <w:rsid w:val="00B30FD7"/>
    <w:rsid w:val="00B318B6"/>
    <w:rsid w:val="00B32191"/>
    <w:rsid w:val="00B32DC4"/>
    <w:rsid w:val="00B3499B"/>
    <w:rsid w:val="00B41F47"/>
    <w:rsid w:val="00B4244B"/>
    <w:rsid w:val="00B43FAC"/>
    <w:rsid w:val="00B44468"/>
    <w:rsid w:val="00B46FD2"/>
    <w:rsid w:val="00B478D0"/>
    <w:rsid w:val="00B54F57"/>
    <w:rsid w:val="00B5634E"/>
    <w:rsid w:val="00B57E76"/>
    <w:rsid w:val="00B601C5"/>
    <w:rsid w:val="00B60AC9"/>
    <w:rsid w:val="00B60DB6"/>
    <w:rsid w:val="00B62548"/>
    <w:rsid w:val="00B6460C"/>
    <w:rsid w:val="00B67323"/>
    <w:rsid w:val="00B70E0C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53CA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37FC"/>
    <w:rsid w:val="00BD2278"/>
    <w:rsid w:val="00BD2364"/>
    <w:rsid w:val="00BD28E3"/>
    <w:rsid w:val="00BD3380"/>
    <w:rsid w:val="00BD6C2B"/>
    <w:rsid w:val="00BD719F"/>
    <w:rsid w:val="00BD76B8"/>
    <w:rsid w:val="00BE117E"/>
    <w:rsid w:val="00BE14CF"/>
    <w:rsid w:val="00BE3261"/>
    <w:rsid w:val="00BF00EF"/>
    <w:rsid w:val="00BF17F1"/>
    <w:rsid w:val="00BF58FC"/>
    <w:rsid w:val="00C00A50"/>
    <w:rsid w:val="00C01F77"/>
    <w:rsid w:val="00C01FFC"/>
    <w:rsid w:val="00C05321"/>
    <w:rsid w:val="00C058B8"/>
    <w:rsid w:val="00C06AE4"/>
    <w:rsid w:val="00C11147"/>
    <w:rsid w:val="00C114FF"/>
    <w:rsid w:val="00C11D49"/>
    <w:rsid w:val="00C137B5"/>
    <w:rsid w:val="00C1474F"/>
    <w:rsid w:val="00C166EB"/>
    <w:rsid w:val="00C16E09"/>
    <w:rsid w:val="00C171A1"/>
    <w:rsid w:val="00C171A4"/>
    <w:rsid w:val="00C17F12"/>
    <w:rsid w:val="00C20734"/>
    <w:rsid w:val="00C20FF4"/>
    <w:rsid w:val="00C210F5"/>
    <w:rsid w:val="00C21C1A"/>
    <w:rsid w:val="00C237E9"/>
    <w:rsid w:val="00C24566"/>
    <w:rsid w:val="00C245DD"/>
    <w:rsid w:val="00C24941"/>
    <w:rsid w:val="00C25B27"/>
    <w:rsid w:val="00C27AA4"/>
    <w:rsid w:val="00C300FF"/>
    <w:rsid w:val="00C31940"/>
    <w:rsid w:val="00C31DA5"/>
    <w:rsid w:val="00C32989"/>
    <w:rsid w:val="00C36883"/>
    <w:rsid w:val="00C40928"/>
    <w:rsid w:val="00C40A9F"/>
    <w:rsid w:val="00C40CFF"/>
    <w:rsid w:val="00C42697"/>
    <w:rsid w:val="00C42B57"/>
    <w:rsid w:val="00C43F01"/>
    <w:rsid w:val="00C444DB"/>
    <w:rsid w:val="00C450A2"/>
    <w:rsid w:val="00C47552"/>
    <w:rsid w:val="00C5272F"/>
    <w:rsid w:val="00C52F48"/>
    <w:rsid w:val="00C531E0"/>
    <w:rsid w:val="00C54ADB"/>
    <w:rsid w:val="00C55C7B"/>
    <w:rsid w:val="00C55D42"/>
    <w:rsid w:val="00C57636"/>
    <w:rsid w:val="00C57A81"/>
    <w:rsid w:val="00C60193"/>
    <w:rsid w:val="00C6310D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855E1"/>
    <w:rsid w:val="00C85C89"/>
    <w:rsid w:val="00C870ED"/>
    <w:rsid w:val="00C90EDA"/>
    <w:rsid w:val="00C94FBB"/>
    <w:rsid w:val="00C959E7"/>
    <w:rsid w:val="00CA0B67"/>
    <w:rsid w:val="00CA0B75"/>
    <w:rsid w:val="00CA4542"/>
    <w:rsid w:val="00CA6091"/>
    <w:rsid w:val="00CA767D"/>
    <w:rsid w:val="00CB07EB"/>
    <w:rsid w:val="00CB5F7C"/>
    <w:rsid w:val="00CC1E65"/>
    <w:rsid w:val="00CC22A3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CF4714"/>
    <w:rsid w:val="00D01AC8"/>
    <w:rsid w:val="00D0272C"/>
    <w:rsid w:val="00D028A9"/>
    <w:rsid w:val="00D033F6"/>
    <w:rsid w:val="00D0359D"/>
    <w:rsid w:val="00D049BA"/>
    <w:rsid w:val="00D04DED"/>
    <w:rsid w:val="00D1089A"/>
    <w:rsid w:val="00D116BD"/>
    <w:rsid w:val="00D15280"/>
    <w:rsid w:val="00D16C12"/>
    <w:rsid w:val="00D2001A"/>
    <w:rsid w:val="00D20684"/>
    <w:rsid w:val="00D20975"/>
    <w:rsid w:val="00D244EB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3278"/>
    <w:rsid w:val="00D45482"/>
    <w:rsid w:val="00D46DF2"/>
    <w:rsid w:val="00D47674"/>
    <w:rsid w:val="00D50CD9"/>
    <w:rsid w:val="00D5338C"/>
    <w:rsid w:val="00D553C7"/>
    <w:rsid w:val="00D55A5D"/>
    <w:rsid w:val="00D606B2"/>
    <w:rsid w:val="00D625A7"/>
    <w:rsid w:val="00D64074"/>
    <w:rsid w:val="00D65777"/>
    <w:rsid w:val="00D66A51"/>
    <w:rsid w:val="00D6719F"/>
    <w:rsid w:val="00D70933"/>
    <w:rsid w:val="00D70DE7"/>
    <w:rsid w:val="00D7147F"/>
    <w:rsid w:val="00D728A0"/>
    <w:rsid w:val="00D75EBC"/>
    <w:rsid w:val="00D778E7"/>
    <w:rsid w:val="00D83004"/>
    <w:rsid w:val="00D83661"/>
    <w:rsid w:val="00D87CE8"/>
    <w:rsid w:val="00D91507"/>
    <w:rsid w:val="00D9216A"/>
    <w:rsid w:val="00D97E7D"/>
    <w:rsid w:val="00DA25F6"/>
    <w:rsid w:val="00DA310C"/>
    <w:rsid w:val="00DB33DD"/>
    <w:rsid w:val="00DB3439"/>
    <w:rsid w:val="00DB3618"/>
    <w:rsid w:val="00DB468A"/>
    <w:rsid w:val="00DC1711"/>
    <w:rsid w:val="00DC2111"/>
    <w:rsid w:val="00DC224E"/>
    <w:rsid w:val="00DC2946"/>
    <w:rsid w:val="00DC5365"/>
    <w:rsid w:val="00DC550F"/>
    <w:rsid w:val="00DC64FD"/>
    <w:rsid w:val="00DD53C3"/>
    <w:rsid w:val="00DD7448"/>
    <w:rsid w:val="00DE127F"/>
    <w:rsid w:val="00DE424A"/>
    <w:rsid w:val="00DE4419"/>
    <w:rsid w:val="00DE67C4"/>
    <w:rsid w:val="00DE77F2"/>
    <w:rsid w:val="00DF0ACA"/>
    <w:rsid w:val="00DF2245"/>
    <w:rsid w:val="00DF2DDD"/>
    <w:rsid w:val="00DF4CE9"/>
    <w:rsid w:val="00DF537E"/>
    <w:rsid w:val="00DF77CF"/>
    <w:rsid w:val="00E01E21"/>
    <w:rsid w:val="00E026E8"/>
    <w:rsid w:val="00E060F7"/>
    <w:rsid w:val="00E06C02"/>
    <w:rsid w:val="00E1245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4208"/>
    <w:rsid w:val="00E56CBB"/>
    <w:rsid w:val="00E57A7D"/>
    <w:rsid w:val="00E61950"/>
    <w:rsid w:val="00E61E51"/>
    <w:rsid w:val="00E62305"/>
    <w:rsid w:val="00E6552A"/>
    <w:rsid w:val="00E66B01"/>
    <w:rsid w:val="00E6707D"/>
    <w:rsid w:val="00E70337"/>
    <w:rsid w:val="00E70E7C"/>
    <w:rsid w:val="00E71313"/>
    <w:rsid w:val="00E72606"/>
    <w:rsid w:val="00E735BA"/>
    <w:rsid w:val="00E73C3E"/>
    <w:rsid w:val="00E74050"/>
    <w:rsid w:val="00E74352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1CB7"/>
    <w:rsid w:val="00E935AF"/>
    <w:rsid w:val="00E95696"/>
    <w:rsid w:val="00EA0BEF"/>
    <w:rsid w:val="00EB0E20"/>
    <w:rsid w:val="00EB1523"/>
    <w:rsid w:val="00EB1A80"/>
    <w:rsid w:val="00EB2BDF"/>
    <w:rsid w:val="00EB457B"/>
    <w:rsid w:val="00EB4C5F"/>
    <w:rsid w:val="00EB5097"/>
    <w:rsid w:val="00EB70D5"/>
    <w:rsid w:val="00EC2A66"/>
    <w:rsid w:val="00EC2AB1"/>
    <w:rsid w:val="00EC317C"/>
    <w:rsid w:val="00EC47C4"/>
    <w:rsid w:val="00EC4F3A"/>
    <w:rsid w:val="00EC5E74"/>
    <w:rsid w:val="00ED594D"/>
    <w:rsid w:val="00ED65FC"/>
    <w:rsid w:val="00EE185A"/>
    <w:rsid w:val="00EE32C0"/>
    <w:rsid w:val="00EE36E1"/>
    <w:rsid w:val="00EE49BB"/>
    <w:rsid w:val="00EE6228"/>
    <w:rsid w:val="00EE7AC7"/>
    <w:rsid w:val="00EE7B3F"/>
    <w:rsid w:val="00EF18ED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52AA"/>
    <w:rsid w:val="00F159B3"/>
    <w:rsid w:val="00F17A0C"/>
    <w:rsid w:val="00F23927"/>
    <w:rsid w:val="00F26A05"/>
    <w:rsid w:val="00F26BB1"/>
    <w:rsid w:val="00F307CE"/>
    <w:rsid w:val="00F343C8"/>
    <w:rsid w:val="00F354C5"/>
    <w:rsid w:val="00F37108"/>
    <w:rsid w:val="00F40449"/>
    <w:rsid w:val="00F42285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754"/>
    <w:rsid w:val="00F67A2D"/>
    <w:rsid w:val="00F67BFF"/>
    <w:rsid w:val="00F70A1B"/>
    <w:rsid w:val="00F72FDF"/>
    <w:rsid w:val="00F737C4"/>
    <w:rsid w:val="00F740A0"/>
    <w:rsid w:val="00F75960"/>
    <w:rsid w:val="00F76B61"/>
    <w:rsid w:val="00F82526"/>
    <w:rsid w:val="00F84672"/>
    <w:rsid w:val="00F84802"/>
    <w:rsid w:val="00F85511"/>
    <w:rsid w:val="00F8762E"/>
    <w:rsid w:val="00F91BE1"/>
    <w:rsid w:val="00F92727"/>
    <w:rsid w:val="00F936DA"/>
    <w:rsid w:val="00F95A8C"/>
    <w:rsid w:val="00FA06FD"/>
    <w:rsid w:val="00FA515B"/>
    <w:rsid w:val="00FA5741"/>
    <w:rsid w:val="00FA6B90"/>
    <w:rsid w:val="00FA70F9"/>
    <w:rsid w:val="00FA74CB"/>
    <w:rsid w:val="00FB11BB"/>
    <w:rsid w:val="00FB207A"/>
    <w:rsid w:val="00FB2886"/>
    <w:rsid w:val="00FB4614"/>
    <w:rsid w:val="00FB466E"/>
    <w:rsid w:val="00FB71E5"/>
    <w:rsid w:val="00FB7F85"/>
    <w:rsid w:val="00FC02F3"/>
    <w:rsid w:val="00FC060F"/>
    <w:rsid w:val="00FC24D0"/>
    <w:rsid w:val="00FC2C0A"/>
    <w:rsid w:val="00FC7209"/>
    <w:rsid w:val="00FC7317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2B24"/>
    <w:rsid w:val="00FF18D2"/>
    <w:rsid w:val="00FF1941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3F2E9B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B5A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Strong">
    <w:name w:val="Strong"/>
    <w:qFormat/>
    <w:rsid w:val="00F740A0"/>
    <w:rPr>
      <w:b/>
    </w:rPr>
  </w:style>
  <w:style w:type="paragraph" w:styleId="ListParagraph">
    <w:name w:val="List Paragraph"/>
    <w:basedOn w:val="Normal"/>
    <w:uiPriority w:val="34"/>
    <w:qFormat/>
    <w:rsid w:val="00AD2E34"/>
    <w:pPr>
      <w:ind w:left="720"/>
      <w:contextualSpacing/>
    </w:pPr>
  </w:style>
  <w:style w:type="character" w:styleId="UnresolvedMention">
    <w:name w:val="Unresolved Mention"/>
    <w:basedOn w:val="DefaultParagraphFont"/>
    <w:rsid w:val="00AD78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2138</Words>
  <Characters>15468</Characters>
  <DocSecurity>0</DocSecurity>
  <Lines>128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17571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