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3487D" w14:textId="77777777" w:rsidR="00B35237" w:rsidRPr="0089752C" w:rsidRDefault="00637336" w:rsidP="0089752C">
      <w:pPr>
        <w:ind w:right="113"/>
        <w:jc w:val="center"/>
        <w:rPr>
          <w:b/>
          <w:color w:val="000000"/>
          <w:sz w:val="22"/>
          <w:szCs w:val="22"/>
          <w:lang w:val="lv-LV"/>
        </w:rPr>
      </w:pPr>
      <w:r w:rsidRPr="00637336">
        <w:rPr>
          <w:b/>
          <w:color w:val="000000"/>
          <w:sz w:val="22"/>
          <w:szCs w:val="22"/>
          <w:lang w:val="lv-LV"/>
        </w:rPr>
        <w:t>LIETOŠANAS INSTRUKCIJA</w:t>
      </w:r>
    </w:p>
    <w:p w14:paraId="4640AEB7" w14:textId="77777777" w:rsidR="00DA5AFC" w:rsidRPr="0089752C" w:rsidRDefault="00DA5AFC" w:rsidP="00DA5AFC">
      <w:pPr>
        <w:jc w:val="center"/>
        <w:rPr>
          <w:b/>
          <w:sz w:val="22"/>
          <w:szCs w:val="22"/>
        </w:rPr>
      </w:pPr>
      <w:r w:rsidRPr="00637336">
        <w:rPr>
          <w:b/>
          <w:sz w:val="22"/>
          <w:szCs w:val="22"/>
        </w:rPr>
        <w:t>V/MRP/15/0056</w:t>
      </w:r>
    </w:p>
    <w:p w14:paraId="3A7B6B03" w14:textId="77777777" w:rsidR="00E21F92" w:rsidRPr="0089752C" w:rsidRDefault="00637336">
      <w:pPr>
        <w:jc w:val="center"/>
        <w:rPr>
          <w:b/>
          <w:sz w:val="22"/>
          <w:szCs w:val="22"/>
        </w:rPr>
      </w:pPr>
      <w:r w:rsidRPr="00637336">
        <w:rPr>
          <w:b/>
          <w:sz w:val="22"/>
          <w:szCs w:val="22"/>
        </w:rPr>
        <w:t xml:space="preserve">BioEquin H </w:t>
      </w:r>
      <w:r w:rsidRPr="00134BBD">
        <w:rPr>
          <w:sz w:val="22"/>
          <w:szCs w:val="22"/>
        </w:rPr>
        <w:t>emulsija injekcijām zirgiem</w:t>
      </w:r>
    </w:p>
    <w:p w14:paraId="45362683" w14:textId="77777777" w:rsidR="001F6FE3" w:rsidRDefault="001F6FE3">
      <w:pPr>
        <w:jc w:val="both"/>
        <w:rPr>
          <w:sz w:val="22"/>
          <w:szCs w:val="22"/>
        </w:rPr>
      </w:pPr>
    </w:p>
    <w:p w14:paraId="49705A5D" w14:textId="77777777" w:rsidR="001F6FE3" w:rsidRDefault="00637336">
      <w:pPr>
        <w:jc w:val="both"/>
        <w:rPr>
          <w:sz w:val="22"/>
          <w:szCs w:val="22"/>
        </w:rPr>
      </w:pPr>
      <w:r w:rsidRPr="00637336">
        <w:rPr>
          <w:b/>
          <w:sz w:val="22"/>
          <w:szCs w:val="22"/>
        </w:rPr>
        <w:t>1.</w:t>
      </w:r>
      <w:r w:rsidRPr="00637336">
        <w:rPr>
          <w:b/>
          <w:sz w:val="22"/>
          <w:szCs w:val="22"/>
        </w:rPr>
        <w:tab/>
      </w:r>
      <w:r w:rsidRPr="00637336">
        <w:rPr>
          <w:b/>
          <w:color w:val="000000"/>
          <w:sz w:val="22"/>
          <w:szCs w:val="22"/>
          <w:lang w:val="lv-LV"/>
        </w:rPr>
        <w:t>REĢISTRĀCIJAS APLIECĪBAS ĪPAŠNIEKA UN RAŽOŠANAS LICENCES TURĒTĀJA, KURŠ ATBILD PAR SĒRIJAS IZLAIDI, NOSAUKUMS UN ADRESE, JA DAŽĀDI</w:t>
      </w:r>
    </w:p>
    <w:p w14:paraId="76477567" w14:textId="77777777" w:rsidR="001F6FE3" w:rsidRDefault="001F6FE3">
      <w:pPr>
        <w:jc w:val="both"/>
        <w:rPr>
          <w:b/>
          <w:sz w:val="22"/>
          <w:szCs w:val="22"/>
        </w:rPr>
      </w:pPr>
    </w:p>
    <w:p w14:paraId="2E6FE588" w14:textId="77777777" w:rsidR="001F6FE3" w:rsidRDefault="00637336">
      <w:pPr>
        <w:jc w:val="both"/>
        <w:rPr>
          <w:sz w:val="22"/>
          <w:szCs w:val="22"/>
        </w:rPr>
      </w:pPr>
      <w:r w:rsidRPr="00637336">
        <w:rPr>
          <w:iCs/>
          <w:color w:val="000000"/>
          <w:sz w:val="22"/>
          <w:szCs w:val="22"/>
          <w:u w:val="single"/>
          <w:lang w:val="lv-LV"/>
        </w:rPr>
        <w:t xml:space="preserve">Reģistrācijas apliecības īpašnieks un </w:t>
      </w:r>
      <w:r w:rsidR="0089752C">
        <w:rPr>
          <w:iCs/>
          <w:color w:val="000000"/>
          <w:sz w:val="22"/>
          <w:szCs w:val="22"/>
          <w:u w:val="single"/>
          <w:lang w:val="lv-LV"/>
        </w:rPr>
        <w:t xml:space="preserve">par sērijas izlaidi atbildīgais </w:t>
      </w:r>
      <w:r w:rsidRPr="00637336">
        <w:rPr>
          <w:iCs/>
          <w:color w:val="000000"/>
          <w:sz w:val="22"/>
          <w:szCs w:val="22"/>
          <w:u w:val="single"/>
          <w:lang w:val="lv-LV"/>
        </w:rPr>
        <w:t>ražotājs</w:t>
      </w:r>
      <w:r w:rsidRPr="00637336">
        <w:rPr>
          <w:iCs/>
          <w:sz w:val="22"/>
          <w:szCs w:val="22"/>
        </w:rPr>
        <w:t>:</w:t>
      </w:r>
    </w:p>
    <w:p w14:paraId="15C568A7" w14:textId="77777777" w:rsidR="00E21F92" w:rsidRPr="0089752C" w:rsidRDefault="00637336">
      <w:pPr>
        <w:ind w:right="-318"/>
        <w:jc w:val="both"/>
        <w:rPr>
          <w:sz w:val="22"/>
          <w:szCs w:val="22"/>
        </w:rPr>
      </w:pPr>
      <w:r w:rsidRPr="00637336">
        <w:rPr>
          <w:sz w:val="22"/>
          <w:szCs w:val="22"/>
        </w:rPr>
        <w:t xml:space="preserve">Bioveta, a. s., </w:t>
      </w:r>
    </w:p>
    <w:p w14:paraId="514C84C4" w14:textId="77777777" w:rsidR="00E21F92" w:rsidRPr="0089752C" w:rsidRDefault="00637336">
      <w:pPr>
        <w:ind w:right="-318"/>
        <w:jc w:val="both"/>
        <w:rPr>
          <w:sz w:val="22"/>
          <w:szCs w:val="22"/>
        </w:rPr>
      </w:pPr>
      <w:r w:rsidRPr="00637336">
        <w:rPr>
          <w:sz w:val="22"/>
          <w:szCs w:val="22"/>
        </w:rPr>
        <w:t>Komenského 212</w:t>
      </w:r>
      <w:r w:rsidR="00AD767A">
        <w:rPr>
          <w:sz w:val="22"/>
          <w:szCs w:val="22"/>
        </w:rPr>
        <w:t>/12</w:t>
      </w:r>
      <w:r w:rsidRPr="00637336">
        <w:rPr>
          <w:sz w:val="22"/>
          <w:szCs w:val="22"/>
        </w:rPr>
        <w:t xml:space="preserve">, </w:t>
      </w:r>
    </w:p>
    <w:p w14:paraId="7F8E3295" w14:textId="77777777" w:rsidR="00E21F92" w:rsidRPr="0089752C" w:rsidRDefault="00637336">
      <w:pPr>
        <w:ind w:right="-318"/>
        <w:jc w:val="both"/>
        <w:rPr>
          <w:sz w:val="22"/>
          <w:szCs w:val="22"/>
        </w:rPr>
      </w:pPr>
      <w:r w:rsidRPr="00637336">
        <w:rPr>
          <w:sz w:val="22"/>
          <w:szCs w:val="22"/>
        </w:rPr>
        <w:t xml:space="preserve">683 23 Ivanovice na Hané, </w:t>
      </w:r>
    </w:p>
    <w:p w14:paraId="0D37871A" w14:textId="77777777" w:rsidR="00E21F92" w:rsidRPr="0089752C" w:rsidRDefault="00637336">
      <w:pPr>
        <w:ind w:right="-318"/>
        <w:jc w:val="both"/>
        <w:rPr>
          <w:sz w:val="22"/>
          <w:szCs w:val="22"/>
        </w:rPr>
      </w:pPr>
      <w:r w:rsidRPr="00637336">
        <w:rPr>
          <w:sz w:val="22"/>
          <w:szCs w:val="22"/>
        </w:rPr>
        <w:t>Čehijas Republika</w:t>
      </w:r>
    </w:p>
    <w:p w14:paraId="2646A56C" w14:textId="77777777" w:rsidR="001F6FE3" w:rsidRDefault="001F6FE3">
      <w:pPr>
        <w:jc w:val="both"/>
        <w:rPr>
          <w:sz w:val="22"/>
          <w:szCs w:val="22"/>
        </w:rPr>
      </w:pPr>
    </w:p>
    <w:p w14:paraId="7F44E3D1" w14:textId="77777777" w:rsidR="001F6FE3" w:rsidRDefault="001F6FE3">
      <w:pPr>
        <w:jc w:val="both"/>
        <w:rPr>
          <w:sz w:val="22"/>
          <w:szCs w:val="22"/>
        </w:rPr>
      </w:pPr>
    </w:p>
    <w:p w14:paraId="10E4C2FD" w14:textId="77777777" w:rsidR="001F6FE3" w:rsidRDefault="00637336">
      <w:pPr>
        <w:jc w:val="both"/>
        <w:rPr>
          <w:sz w:val="22"/>
          <w:szCs w:val="22"/>
        </w:rPr>
      </w:pPr>
      <w:r w:rsidRPr="00637336">
        <w:rPr>
          <w:b/>
          <w:sz w:val="22"/>
          <w:szCs w:val="22"/>
        </w:rPr>
        <w:t>2.</w:t>
      </w:r>
      <w:r w:rsidRPr="00637336">
        <w:rPr>
          <w:b/>
          <w:sz w:val="22"/>
          <w:szCs w:val="22"/>
        </w:rPr>
        <w:tab/>
      </w:r>
      <w:r w:rsidRPr="00637336">
        <w:rPr>
          <w:b/>
          <w:color w:val="000000"/>
          <w:sz w:val="22"/>
          <w:szCs w:val="22"/>
          <w:lang w:val="lv-LV"/>
        </w:rPr>
        <w:t xml:space="preserve">VETERINĀRO ZĀĻU NOSAUKUMS </w:t>
      </w:r>
    </w:p>
    <w:p w14:paraId="33191357" w14:textId="77777777" w:rsidR="00A82056" w:rsidRPr="0089752C" w:rsidRDefault="00A82056">
      <w:pPr>
        <w:ind w:right="-318"/>
        <w:jc w:val="both"/>
        <w:rPr>
          <w:sz w:val="22"/>
          <w:szCs w:val="22"/>
        </w:rPr>
      </w:pPr>
    </w:p>
    <w:p w14:paraId="6407C99E" w14:textId="77777777" w:rsidR="00E21F92" w:rsidRPr="0089752C" w:rsidRDefault="00637336">
      <w:pPr>
        <w:ind w:right="-318"/>
        <w:jc w:val="both"/>
        <w:rPr>
          <w:sz w:val="22"/>
          <w:szCs w:val="22"/>
        </w:rPr>
      </w:pPr>
      <w:r w:rsidRPr="00637336">
        <w:rPr>
          <w:b/>
          <w:sz w:val="22"/>
          <w:szCs w:val="22"/>
        </w:rPr>
        <w:t>BioEquin H</w:t>
      </w:r>
      <w:r w:rsidRPr="00637336">
        <w:rPr>
          <w:sz w:val="22"/>
          <w:szCs w:val="22"/>
        </w:rPr>
        <w:t xml:space="preserve"> emulsija injekcijām zirgiem</w:t>
      </w:r>
      <w:r w:rsidR="0089752C">
        <w:rPr>
          <w:sz w:val="22"/>
          <w:szCs w:val="22"/>
        </w:rPr>
        <w:t>.</w:t>
      </w:r>
    </w:p>
    <w:p w14:paraId="19CEAA83" w14:textId="77777777" w:rsidR="001F6FE3" w:rsidRDefault="001F6FE3">
      <w:pPr>
        <w:jc w:val="both"/>
        <w:rPr>
          <w:b/>
          <w:sz w:val="22"/>
          <w:szCs w:val="22"/>
        </w:rPr>
      </w:pPr>
    </w:p>
    <w:p w14:paraId="28701D96" w14:textId="77777777" w:rsidR="001F6FE3" w:rsidRDefault="001F6FE3">
      <w:pPr>
        <w:jc w:val="both"/>
        <w:rPr>
          <w:b/>
          <w:sz w:val="22"/>
          <w:szCs w:val="22"/>
        </w:rPr>
      </w:pPr>
    </w:p>
    <w:p w14:paraId="702BCD98" w14:textId="77777777" w:rsidR="001F6FE3" w:rsidRDefault="00637336">
      <w:pPr>
        <w:jc w:val="both"/>
        <w:rPr>
          <w:sz w:val="22"/>
          <w:szCs w:val="22"/>
        </w:rPr>
      </w:pPr>
      <w:r w:rsidRPr="00637336">
        <w:rPr>
          <w:b/>
          <w:sz w:val="22"/>
          <w:szCs w:val="22"/>
        </w:rPr>
        <w:t>3.</w:t>
      </w:r>
      <w:r w:rsidRPr="00637336">
        <w:rPr>
          <w:b/>
          <w:sz w:val="22"/>
          <w:szCs w:val="22"/>
        </w:rPr>
        <w:tab/>
      </w:r>
      <w:r w:rsidRPr="00637336">
        <w:rPr>
          <w:b/>
          <w:color w:val="000000"/>
          <w:sz w:val="22"/>
          <w:szCs w:val="22"/>
          <w:lang w:val="lv-LV"/>
        </w:rPr>
        <w:t>AKTĪVO VIELU UN CITU VIELU SATURS</w:t>
      </w:r>
    </w:p>
    <w:p w14:paraId="5B7B32B5" w14:textId="77777777" w:rsidR="001F6FE3" w:rsidRDefault="001F6FE3">
      <w:pPr>
        <w:pStyle w:val="Styl0"/>
        <w:ind w:left="0" w:firstLine="0"/>
        <w:rPr>
          <w:rFonts w:ascii="Times New Roman" w:hAnsi="Times New Roman"/>
          <w:sz w:val="22"/>
          <w:szCs w:val="22"/>
        </w:rPr>
      </w:pPr>
    </w:p>
    <w:p w14:paraId="20553893" w14:textId="77777777" w:rsidR="001F6FE3" w:rsidRPr="00C57930" w:rsidRDefault="00637336" w:rsidP="005B460A">
      <w:pPr>
        <w:pStyle w:val="Styl0"/>
        <w:tabs>
          <w:tab w:val="center" w:pos="6237"/>
        </w:tabs>
        <w:ind w:left="0" w:firstLine="0"/>
      </w:pPr>
      <w:r w:rsidRPr="00785EEC">
        <w:rPr>
          <w:rFonts w:ascii="Times New Roman" w:hAnsi="Times New Roman"/>
          <w:sz w:val="22"/>
          <w:szCs w:val="22"/>
        </w:rPr>
        <w:t>Viena vakcīnas deva (1 ml) satur:</w:t>
      </w:r>
    </w:p>
    <w:p w14:paraId="00682BAF" w14:textId="77777777" w:rsidR="001F6FE3" w:rsidRDefault="00637336" w:rsidP="005B460A">
      <w:pPr>
        <w:tabs>
          <w:tab w:val="center" w:pos="6237"/>
        </w:tabs>
        <w:jc w:val="both"/>
        <w:rPr>
          <w:sz w:val="22"/>
          <w:szCs w:val="22"/>
        </w:rPr>
      </w:pPr>
      <w:r w:rsidRPr="00637336">
        <w:rPr>
          <w:b/>
          <w:sz w:val="22"/>
          <w:szCs w:val="22"/>
        </w:rPr>
        <w:t>Aktīvā viela:</w:t>
      </w:r>
    </w:p>
    <w:p w14:paraId="3760889B" w14:textId="554BF048" w:rsidR="001F6FE3" w:rsidRDefault="00637336" w:rsidP="005B460A">
      <w:pPr>
        <w:tabs>
          <w:tab w:val="center" w:pos="6237"/>
          <w:tab w:val="left" w:pos="6946"/>
        </w:tabs>
        <w:jc w:val="both"/>
        <w:rPr>
          <w:sz w:val="22"/>
          <w:szCs w:val="22"/>
        </w:rPr>
      </w:pPr>
      <w:r w:rsidRPr="00637336">
        <w:rPr>
          <w:sz w:val="22"/>
          <w:szCs w:val="22"/>
        </w:rPr>
        <w:t>Inaktivēts 1.tipa zirgu herpes vīruss (EHV-1)</w:t>
      </w:r>
      <w:r w:rsidR="005B460A">
        <w:rPr>
          <w:sz w:val="22"/>
          <w:szCs w:val="22"/>
        </w:rPr>
        <w:tab/>
        <w:t xml:space="preserve"> </w:t>
      </w:r>
      <w:r w:rsidR="0089752C">
        <w:rPr>
          <w:sz w:val="22"/>
          <w:szCs w:val="22"/>
        </w:rPr>
        <w:t>M</w:t>
      </w:r>
      <w:r w:rsidRPr="00637336">
        <w:rPr>
          <w:sz w:val="22"/>
          <w:szCs w:val="22"/>
        </w:rPr>
        <w:t>in. 2</w:t>
      </w:r>
      <w:r w:rsidR="00236C8C">
        <w:rPr>
          <w:sz w:val="22"/>
          <w:szCs w:val="22"/>
        </w:rPr>
        <w:t>,</w:t>
      </w:r>
      <w:r w:rsidRPr="00637336">
        <w:rPr>
          <w:sz w:val="22"/>
          <w:szCs w:val="22"/>
        </w:rPr>
        <w:t>1 log</w:t>
      </w:r>
      <w:r w:rsidRPr="00637336">
        <w:rPr>
          <w:sz w:val="22"/>
          <w:szCs w:val="22"/>
          <w:vertAlign w:val="subscript"/>
        </w:rPr>
        <w:t>10</w:t>
      </w:r>
      <w:r w:rsidRPr="00637336">
        <w:rPr>
          <w:sz w:val="22"/>
          <w:szCs w:val="22"/>
        </w:rPr>
        <w:t xml:space="preserve"> VNI</w:t>
      </w:r>
      <w:r w:rsidRPr="00637336">
        <w:rPr>
          <w:sz w:val="22"/>
          <w:szCs w:val="22"/>
          <w:vertAlign w:val="superscript"/>
        </w:rPr>
        <w:t>1</w:t>
      </w:r>
    </w:p>
    <w:p w14:paraId="0D656659" w14:textId="77777777" w:rsidR="001F6FE3" w:rsidRDefault="001F6FE3" w:rsidP="005B460A">
      <w:pPr>
        <w:tabs>
          <w:tab w:val="center" w:pos="6237"/>
        </w:tabs>
        <w:ind w:left="709" w:hanging="709"/>
        <w:jc w:val="both"/>
        <w:rPr>
          <w:sz w:val="22"/>
          <w:szCs w:val="22"/>
        </w:rPr>
      </w:pPr>
    </w:p>
    <w:p w14:paraId="06142380" w14:textId="6B19909D" w:rsidR="001F6FE3" w:rsidRDefault="00637336" w:rsidP="005B460A">
      <w:pPr>
        <w:tabs>
          <w:tab w:val="center" w:pos="6237"/>
        </w:tabs>
        <w:ind w:left="709" w:hanging="709"/>
        <w:jc w:val="both"/>
        <w:rPr>
          <w:sz w:val="18"/>
          <w:szCs w:val="18"/>
        </w:rPr>
      </w:pPr>
      <w:r w:rsidRPr="00637336">
        <w:rPr>
          <w:sz w:val="18"/>
          <w:szCs w:val="18"/>
        </w:rPr>
        <w:t>1</w:t>
      </w:r>
      <w:r w:rsidR="00236C8C">
        <w:rPr>
          <w:sz w:val="18"/>
          <w:szCs w:val="18"/>
        </w:rPr>
        <w:t xml:space="preserve"> </w:t>
      </w:r>
      <w:r w:rsidRPr="00637336">
        <w:rPr>
          <w:sz w:val="18"/>
          <w:szCs w:val="18"/>
        </w:rPr>
        <w:t>Vīrus</w:t>
      </w:r>
      <w:r w:rsidR="00236C8C">
        <w:rPr>
          <w:sz w:val="18"/>
          <w:szCs w:val="18"/>
        </w:rPr>
        <w:t>a</w:t>
      </w:r>
      <w:r w:rsidRPr="00637336">
        <w:rPr>
          <w:sz w:val="18"/>
          <w:szCs w:val="18"/>
        </w:rPr>
        <w:t xml:space="preserve"> neitraliz</w:t>
      </w:r>
      <w:r w:rsidR="00236C8C">
        <w:rPr>
          <w:sz w:val="18"/>
          <w:szCs w:val="18"/>
        </w:rPr>
        <w:t>ācijas</w:t>
      </w:r>
      <w:r w:rsidRPr="00637336">
        <w:rPr>
          <w:sz w:val="18"/>
          <w:szCs w:val="18"/>
        </w:rPr>
        <w:t xml:space="preserve"> indekss kāmju asins serumā.</w:t>
      </w:r>
    </w:p>
    <w:p w14:paraId="4DA29DB2" w14:textId="77777777" w:rsidR="001F6FE3" w:rsidRDefault="001F6FE3" w:rsidP="005B460A">
      <w:pPr>
        <w:tabs>
          <w:tab w:val="center" w:pos="6237"/>
        </w:tabs>
        <w:jc w:val="both"/>
        <w:rPr>
          <w:b/>
          <w:sz w:val="22"/>
          <w:szCs w:val="22"/>
        </w:rPr>
      </w:pPr>
    </w:p>
    <w:p w14:paraId="72889858" w14:textId="77777777" w:rsidR="001F6FE3" w:rsidRDefault="00637336" w:rsidP="005B460A">
      <w:pPr>
        <w:tabs>
          <w:tab w:val="center" w:pos="6237"/>
        </w:tabs>
        <w:jc w:val="both"/>
        <w:rPr>
          <w:sz w:val="22"/>
          <w:szCs w:val="22"/>
        </w:rPr>
      </w:pPr>
      <w:r w:rsidRPr="00637336">
        <w:rPr>
          <w:b/>
          <w:sz w:val="22"/>
          <w:szCs w:val="22"/>
        </w:rPr>
        <w:t>Adjuvants:</w:t>
      </w:r>
      <w:r w:rsidRPr="00637336">
        <w:rPr>
          <w:sz w:val="22"/>
          <w:szCs w:val="22"/>
        </w:rPr>
        <w:t xml:space="preserve"> </w:t>
      </w:r>
    </w:p>
    <w:p w14:paraId="7D494A45" w14:textId="2B719854" w:rsidR="001F6FE3" w:rsidRDefault="00637336" w:rsidP="001A1D7F">
      <w:pPr>
        <w:tabs>
          <w:tab w:val="left" w:pos="3969"/>
        </w:tabs>
        <w:jc w:val="both"/>
        <w:rPr>
          <w:sz w:val="22"/>
          <w:szCs w:val="22"/>
        </w:rPr>
      </w:pPr>
      <w:r w:rsidRPr="00637336">
        <w:rPr>
          <w:sz w:val="22"/>
          <w:szCs w:val="22"/>
        </w:rPr>
        <w:t>Eļļas adjuvants (Montanide ISA 35 VG)</w:t>
      </w:r>
      <w:r w:rsidR="005B460A" w:rsidRPr="00637336">
        <w:rPr>
          <w:sz w:val="22"/>
          <w:szCs w:val="22"/>
        </w:rPr>
        <w:t xml:space="preserve"> </w:t>
      </w:r>
      <w:r w:rsidR="005B460A">
        <w:rPr>
          <w:sz w:val="22"/>
          <w:szCs w:val="22"/>
        </w:rPr>
        <w:tab/>
      </w:r>
      <w:r w:rsidRPr="00637336">
        <w:rPr>
          <w:sz w:val="22"/>
          <w:szCs w:val="22"/>
        </w:rPr>
        <w:t xml:space="preserve">0,25 ml </w:t>
      </w:r>
    </w:p>
    <w:p w14:paraId="7FB34541" w14:textId="77777777" w:rsidR="001F6FE3" w:rsidRDefault="001F6FE3" w:rsidP="001A1D7F">
      <w:pPr>
        <w:tabs>
          <w:tab w:val="left" w:pos="3969"/>
        </w:tabs>
        <w:jc w:val="both"/>
        <w:rPr>
          <w:b/>
          <w:sz w:val="22"/>
          <w:szCs w:val="22"/>
        </w:rPr>
      </w:pPr>
    </w:p>
    <w:p w14:paraId="1B74C920" w14:textId="77777777" w:rsidR="001F6FE3" w:rsidRDefault="00637336" w:rsidP="001A1D7F">
      <w:pPr>
        <w:tabs>
          <w:tab w:val="left" w:pos="3969"/>
        </w:tabs>
        <w:jc w:val="both"/>
        <w:rPr>
          <w:sz w:val="22"/>
          <w:szCs w:val="22"/>
        </w:rPr>
      </w:pPr>
      <w:r w:rsidRPr="00637336">
        <w:rPr>
          <w:b/>
          <w:sz w:val="22"/>
          <w:szCs w:val="22"/>
        </w:rPr>
        <w:t>Palīgvielas:</w:t>
      </w:r>
      <w:r w:rsidRPr="00637336">
        <w:rPr>
          <w:sz w:val="22"/>
          <w:szCs w:val="22"/>
        </w:rPr>
        <w:t xml:space="preserve"> </w:t>
      </w:r>
    </w:p>
    <w:p w14:paraId="6A548380" w14:textId="3FED9D44" w:rsidR="001F6FE3" w:rsidRDefault="00637336" w:rsidP="001A1D7F">
      <w:pPr>
        <w:pStyle w:val="PlainText"/>
        <w:tabs>
          <w:tab w:val="left" w:pos="3969"/>
        </w:tabs>
        <w:jc w:val="both"/>
        <w:rPr>
          <w:rFonts w:ascii="Times New Roman" w:hAnsi="Times New Roman" w:cs="Times New Roman"/>
          <w:sz w:val="22"/>
          <w:szCs w:val="22"/>
        </w:rPr>
      </w:pPr>
      <w:r w:rsidRPr="00637336">
        <w:rPr>
          <w:rFonts w:ascii="Times New Roman" w:hAnsi="Times New Roman" w:cs="Times New Roman"/>
          <w:sz w:val="22"/>
          <w:szCs w:val="22"/>
        </w:rPr>
        <w:t>Tiomersāls</w:t>
      </w:r>
      <w:r w:rsidR="005B460A">
        <w:rPr>
          <w:rFonts w:ascii="Times New Roman" w:hAnsi="Times New Roman" w:cs="Times New Roman"/>
          <w:sz w:val="22"/>
          <w:szCs w:val="22"/>
        </w:rPr>
        <w:tab/>
      </w:r>
      <w:r w:rsidRPr="00637336">
        <w:rPr>
          <w:rFonts w:ascii="Times New Roman" w:hAnsi="Times New Roman" w:cs="Times New Roman"/>
          <w:sz w:val="22"/>
          <w:szCs w:val="22"/>
        </w:rPr>
        <w:t>0,1 mg</w:t>
      </w:r>
    </w:p>
    <w:p w14:paraId="4745AC27" w14:textId="77777777" w:rsidR="001F6FE3" w:rsidRDefault="001F6FE3">
      <w:pPr>
        <w:jc w:val="both"/>
        <w:rPr>
          <w:b/>
          <w:sz w:val="22"/>
          <w:szCs w:val="22"/>
          <w:shd w:val="clear" w:color="auto" w:fill="FFFF00"/>
        </w:rPr>
      </w:pPr>
    </w:p>
    <w:p w14:paraId="56EA2829" w14:textId="20CBDCBC" w:rsidR="001F6FE3" w:rsidRDefault="00637336">
      <w:pPr>
        <w:jc w:val="both"/>
        <w:rPr>
          <w:sz w:val="22"/>
          <w:szCs w:val="22"/>
        </w:rPr>
      </w:pPr>
      <w:r w:rsidRPr="00637336">
        <w:rPr>
          <w:sz w:val="22"/>
          <w:szCs w:val="22"/>
        </w:rPr>
        <w:t>Vakcīna ir eļļains šķ</w:t>
      </w:r>
      <w:r w:rsidR="00236C8C">
        <w:rPr>
          <w:sz w:val="22"/>
          <w:szCs w:val="22"/>
        </w:rPr>
        <w:t>ī</w:t>
      </w:r>
      <w:r w:rsidRPr="00637336">
        <w:rPr>
          <w:sz w:val="22"/>
          <w:szCs w:val="22"/>
        </w:rPr>
        <w:t xml:space="preserve">dums, krēmbaltā, iedzeltenā vai viegli rozā krāsā, ar viegli </w:t>
      </w:r>
      <w:r w:rsidR="00236C8C">
        <w:rPr>
          <w:sz w:val="22"/>
          <w:szCs w:val="22"/>
        </w:rPr>
        <w:t xml:space="preserve">izšķīdināmām </w:t>
      </w:r>
      <w:r w:rsidRPr="00637336">
        <w:rPr>
          <w:sz w:val="22"/>
          <w:szCs w:val="22"/>
        </w:rPr>
        <w:t>nogulsnēm.</w:t>
      </w:r>
    </w:p>
    <w:p w14:paraId="70139E7C" w14:textId="77777777" w:rsidR="001F6FE3" w:rsidRDefault="001F6FE3">
      <w:pPr>
        <w:jc w:val="both"/>
        <w:rPr>
          <w:sz w:val="22"/>
          <w:szCs w:val="22"/>
        </w:rPr>
      </w:pPr>
    </w:p>
    <w:p w14:paraId="3BB3E2F9" w14:textId="77777777" w:rsidR="001F6FE3" w:rsidRDefault="001F6FE3">
      <w:pPr>
        <w:jc w:val="both"/>
        <w:rPr>
          <w:sz w:val="22"/>
          <w:szCs w:val="22"/>
        </w:rPr>
      </w:pPr>
    </w:p>
    <w:p w14:paraId="7F1741E5" w14:textId="77777777" w:rsidR="001F6FE3" w:rsidRDefault="00637336">
      <w:pPr>
        <w:jc w:val="both"/>
        <w:rPr>
          <w:sz w:val="22"/>
          <w:szCs w:val="22"/>
        </w:rPr>
      </w:pPr>
      <w:r w:rsidRPr="00637336">
        <w:rPr>
          <w:b/>
          <w:sz w:val="22"/>
          <w:szCs w:val="22"/>
        </w:rPr>
        <w:t>4.</w:t>
      </w:r>
      <w:r w:rsidRPr="00637336">
        <w:rPr>
          <w:b/>
          <w:sz w:val="22"/>
          <w:szCs w:val="22"/>
        </w:rPr>
        <w:tab/>
      </w:r>
      <w:r w:rsidRPr="00637336">
        <w:rPr>
          <w:b/>
          <w:color w:val="000000"/>
          <w:sz w:val="22"/>
          <w:szCs w:val="22"/>
          <w:lang w:val="lv-LV"/>
        </w:rPr>
        <w:t>INDIKĀCIJA(-S)</w:t>
      </w:r>
    </w:p>
    <w:p w14:paraId="3A47ED6C" w14:textId="77777777" w:rsidR="00A82056" w:rsidRPr="0089752C" w:rsidRDefault="00A82056">
      <w:pPr>
        <w:jc w:val="both"/>
        <w:rPr>
          <w:sz w:val="22"/>
          <w:szCs w:val="22"/>
        </w:rPr>
      </w:pPr>
    </w:p>
    <w:p w14:paraId="746C0C31" w14:textId="1FED32BF" w:rsidR="00E21F92" w:rsidRPr="0089752C" w:rsidRDefault="00637336">
      <w:pPr>
        <w:jc w:val="both"/>
        <w:rPr>
          <w:sz w:val="22"/>
          <w:szCs w:val="22"/>
        </w:rPr>
      </w:pPr>
      <w:r w:rsidRPr="00637336">
        <w:rPr>
          <w:sz w:val="22"/>
          <w:szCs w:val="22"/>
        </w:rPr>
        <w:t>Aktīvai zirgu imunizācijai, lai samazinātu respirator</w:t>
      </w:r>
      <w:r w:rsidR="00236C8C">
        <w:rPr>
          <w:sz w:val="22"/>
          <w:szCs w:val="22"/>
        </w:rPr>
        <w:t>o</w:t>
      </w:r>
      <w:r w:rsidRPr="00637336">
        <w:rPr>
          <w:sz w:val="22"/>
          <w:szCs w:val="22"/>
        </w:rPr>
        <w:t xml:space="preserve"> infekcij</w:t>
      </w:r>
      <w:r w:rsidR="00236C8C">
        <w:rPr>
          <w:sz w:val="22"/>
          <w:szCs w:val="22"/>
        </w:rPr>
        <w:t>u</w:t>
      </w:r>
      <w:r w:rsidRPr="00637336">
        <w:rPr>
          <w:sz w:val="22"/>
          <w:szCs w:val="22"/>
        </w:rPr>
        <w:t xml:space="preserve"> </w:t>
      </w:r>
      <w:r w:rsidR="00236C8C">
        <w:rPr>
          <w:sz w:val="22"/>
          <w:szCs w:val="22"/>
        </w:rPr>
        <w:t xml:space="preserve">biežumu </w:t>
      </w:r>
      <w:r w:rsidRPr="00637336">
        <w:rPr>
          <w:sz w:val="22"/>
          <w:szCs w:val="22"/>
        </w:rPr>
        <w:t>un klīniskās pazīmes, k</w:t>
      </w:r>
      <w:r w:rsidR="00236C8C">
        <w:rPr>
          <w:sz w:val="22"/>
          <w:szCs w:val="22"/>
        </w:rPr>
        <w:t>uras</w:t>
      </w:r>
      <w:r w:rsidRPr="00637336">
        <w:rPr>
          <w:sz w:val="22"/>
          <w:szCs w:val="22"/>
        </w:rPr>
        <w:t xml:space="preserve"> izraisa 1. tipa zirgu herpes vīruss (EHV-1), un lai samazinātu grūsno ķēvju abortu gadījumu skaitu, ko izraisījusi 1. tipa zirgu herpes vīrusa (EHV-1) infekcija.</w:t>
      </w:r>
    </w:p>
    <w:p w14:paraId="701CAA56" w14:textId="77777777" w:rsidR="00E21F92" w:rsidRPr="0089752C" w:rsidRDefault="00E21F92">
      <w:pPr>
        <w:jc w:val="both"/>
        <w:rPr>
          <w:sz w:val="22"/>
          <w:szCs w:val="22"/>
        </w:rPr>
      </w:pPr>
    </w:p>
    <w:p w14:paraId="16BF8CDF" w14:textId="77777777" w:rsidR="00E21F92" w:rsidRPr="0089752C" w:rsidRDefault="00637336">
      <w:pPr>
        <w:jc w:val="both"/>
        <w:rPr>
          <w:sz w:val="22"/>
          <w:szCs w:val="22"/>
        </w:rPr>
      </w:pPr>
      <w:r w:rsidRPr="00637336">
        <w:rPr>
          <w:sz w:val="22"/>
          <w:szCs w:val="22"/>
        </w:rPr>
        <w:t xml:space="preserve">Imunitātes </w:t>
      </w:r>
      <w:r w:rsidR="0089752C">
        <w:rPr>
          <w:sz w:val="22"/>
          <w:szCs w:val="22"/>
        </w:rPr>
        <w:t>iestāšanās</w:t>
      </w:r>
      <w:r w:rsidRPr="00637336">
        <w:rPr>
          <w:sz w:val="22"/>
          <w:szCs w:val="22"/>
        </w:rPr>
        <w:t>:</w:t>
      </w:r>
      <w:r w:rsidR="0089752C">
        <w:rPr>
          <w:sz w:val="22"/>
          <w:szCs w:val="22"/>
        </w:rPr>
        <w:tab/>
      </w:r>
      <w:r w:rsidRPr="00637336">
        <w:rPr>
          <w:sz w:val="22"/>
          <w:szCs w:val="22"/>
        </w:rPr>
        <w:t xml:space="preserve">2 </w:t>
      </w:r>
      <w:r w:rsidRPr="00637336">
        <w:rPr>
          <w:color w:val="000000"/>
          <w:sz w:val="22"/>
          <w:szCs w:val="22"/>
          <w:lang w:val="lv-LV"/>
        </w:rPr>
        <w:t>nedēļas</w:t>
      </w:r>
      <w:r w:rsidRPr="00637336">
        <w:rPr>
          <w:sz w:val="22"/>
          <w:szCs w:val="22"/>
        </w:rPr>
        <w:t xml:space="preserve"> pēc primārās vakcinācijas.</w:t>
      </w:r>
    </w:p>
    <w:p w14:paraId="4D8C0294" w14:textId="77777777" w:rsidR="00E21F92" w:rsidRPr="0089752C" w:rsidRDefault="00637336">
      <w:pPr>
        <w:jc w:val="both"/>
        <w:rPr>
          <w:sz w:val="22"/>
          <w:szCs w:val="22"/>
        </w:rPr>
      </w:pPr>
      <w:r w:rsidRPr="00637336">
        <w:rPr>
          <w:sz w:val="22"/>
          <w:szCs w:val="22"/>
        </w:rPr>
        <w:t>Imunitātes ilgums:</w:t>
      </w:r>
      <w:r w:rsidR="0089752C">
        <w:rPr>
          <w:sz w:val="22"/>
          <w:szCs w:val="22"/>
        </w:rPr>
        <w:tab/>
      </w:r>
      <w:r w:rsidRPr="00637336">
        <w:rPr>
          <w:sz w:val="22"/>
          <w:szCs w:val="22"/>
        </w:rPr>
        <w:t>6 mēneši pēc revakcinācijas.</w:t>
      </w:r>
    </w:p>
    <w:p w14:paraId="0F4BD11E" w14:textId="77777777" w:rsidR="00E21F92" w:rsidRPr="0089752C" w:rsidRDefault="00E21F92">
      <w:pPr>
        <w:jc w:val="both"/>
        <w:rPr>
          <w:sz w:val="22"/>
          <w:szCs w:val="22"/>
        </w:rPr>
      </w:pPr>
    </w:p>
    <w:p w14:paraId="6AA22E35" w14:textId="77777777" w:rsidR="001F6FE3" w:rsidRDefault="001F6FE3">
      <w:pPr>
        <w:jc w:val="both"/>
        <w:rPr>
          <w:b/>
          <w:sz w:val="22"/>
          <w:szCs w:val="22"/>
        </w:rPr>
      </w:pPr>
    </w:p>
    <w:p w14:paraId="6AD39DF0" w14:textId="77777777" w:rsidR="001F6FE3" w:rsidRDefault="00637336">
      <w:pPr>
        <w:jc w:val="both"/>
        <w:rPr>
          <w:sz w:val="22"/>
          <w:szCs w:val="22"/>
        </w:rPr>
      </w:pPr>
      <w:r w:rsidRPr="00637336">
        <w:rPr>
          <w:b/>
          <w:sz w:val="22"/>
          <w:szCs w:val="22"/>
        </w:rPr>
        <w:t xml:space="preserve">5. </w:t>
      </w:r>
      <w:r w:rsidRPr="00637336">
        <w:rPr>
          <w:b/>
          <w:sz w:val="22"/>
          <w:szCs w:val="22"/>
        </w:rPr>
        <w:tab/>
      </w:r>
      <w:r w:rsidRPr="00637336">
        <w:rPr>
          <w:b/>
          <w:color w:val="000000"/>
          <w:sz w:val="22"/>
          <w:szCs w:val="22"/>
          <w:lang w:val="lv-LV"/>
        </w:rPr>
        <w:t>KONTRINDIKĀCIJAS</w:t>
      </w:r>
    </w:p>
    <w:p w14:paraId="535EF599" w14:textId="77777777" w:rsidR="001F6FE3" w:rsidRDefault="001F6FE3">
      <w:pPr>
        <w:jc w:val="both"/>
        <w:rPr>
          <w:sz w:val="22"/>
          <w:szCs w:val="22"/>
        </w:rPr>
      </w:pPr>
    </w:p>
    <w:p w14:paraId="7D00E0B2" w14:textId="77777777" w:rsidR="001F6FE3" w:rsidRDefault="00637336">
      <w:pPr>
        <w:jc w:val="both"/>
        <w:rPr>
          <w:sz w:val="22"/>
          <w:szCs w:val="22"/>
        </w:rPr>
      </w:pPr>
      <w:r w:rsidRPr="00637336">
        <w:rPr>
          <w:sz w:val="22"/>
          <w:szCs w:val="22"/>
        </w:rPr>
        <w:t>Nav.</w:t>
      </w:r>
    </w:p>
    <w:p w14:paraId="25B8FF02" w14:textId="77777777" w:rsidR="001F6FE3" w:rsidRDefault="001F6FE3">
      <w:pPr>
        <w:jc w:val="both"/>
        <w:rPr>
          <w:sz w:val="22"/>
          <w:szCs w:val="22"/>
        </w:rPr>
      </w:pPr>
    </w:p>
    <w:p w14:paraId="451BAA65" w14:textId="77777777" w:rsidR="001F6FE3" w:rsidRDefault="00637336">
      <w:pPr>
        <w:jc w:val="both"/>
        <w:rPr>
          <w:sz w:val="22"/>
          <w:szCs w:val="22"/>
        </w:rPr>
      </w:pPr>
      <w:r w:rsidRPr="00637336">
        <w:rPr>
          <w:b/>
          <w:sz w:val="22"/>
          <w:szCs w:val="22"/>
        </w:rPr>
        <w:t>6.</w:t>
      </w:r>
      <w:r w:rsidRPr="00637336">
        <w:rPr>
          <w:b/>
          <w:sz w:val="22"/>
          <w:szCs w:val="22"/>
        </w:rPr>
        <w:tab/>
      </w:r>
      <w:r w:rsidRPr="00637336">
        <w:rPr>
          <w:b/>
          <w:color w:val="000000"/>
          <w:sz w:val="22"/>
          <w:szCs w:val="22"/>
          <w:lang w:val="lv-LV"/>
        </w:rPr>
        <w:t>IESPĒJAMĀS BLAKUSPARĀDĪBAS</w:t>
      </w:r>
    </w:p>
    <w:p w14:paraId="5164C725" w14:textId="77777777" w:rsidR="00A82056" w:rsidRPr="0089752C" w:rsidRDefault="00A82056">
      <w:pPr>
        <w:ind w:right="-318"/>
        <w:jc w:val="both"/>
        <w:rPr>
          <w:sz w:val="22"/>
          <w:szCs w:val="22"/>
        </w:rPr>
      </w:pPr>
    </w:p>
    <w:p w14:paraId="2238CA35" w14:textId="5A281741" w:rsidR="00E1594A" w:rsidRPr="0089752C" w:rsidRDefault="00E1594A">
      <w:pPr>
        <w:ind w:right="-318"/>
        <w:jc w:val="both"/>
        <w:rPr>
          <w:sz w:val="22"/>
          <w:szCs w:val="22"/>
        </w:rPr>
      </w:pPr>
      <w:r w:rsidRPr="0089752C">
        <w:rPr>
          <w:sz w:val="22"/>
          <w:szCs w:val="22"/>
        </w:rPr>
        <w:t>Ļoti bieži pēc vakcinācijas var novērot pārejošu paaugstinātu temperatūru</w:t>
      </w:r>
      <w:r w:rsidR="00637336" w:rsidRPr="00637336">
        <w:rPr>
          <w:rStyle w:val="shorttext"/>
          <w:sz w:val="22"/>
          <w:szCs w:val="22"/>
          <w:lang w:val="lv-LV"/>
        </w:rPr>
        <w:t xml:space="preserve"> (</w:t>
      </w:r>
      <w:r w:rsidR="000B20F3">
        <w:rPr>
          <w:rStyle w:val="shorttext"/>
          <w:sz w:val="22"/>
          <w:szCs w:val="22"/>
          <w:lang w:val="lv-LV"/>
        </w:rPr>
        <w:t>m</w:t>
      </w:r>
      <w:r w:rsidR="00637336" w:rsidRPr="00637336">
        <w:rPr>
          <w:rStyle w:val="shorttext"/>
          <w:sz w:val="22"/>
          <w:szCs w:val="22"/>
          <w:lang w:val="lv-LV"/>
        </w:rPr>
        <w:t>a</w:t>
      </w:r>
      <w:r w:rsidR="000B20F3">
        <w:rPr>
          <w:rStyle w:val="shorttext"/>
          <w:sz w:val="22"/>
          <w:szCs w:val="22"/>
          <w:lang w:val="lv-LV"/>
        </w:rPr>
        <w:t>ksimāli</w:t>
      </w:r>
      <w:r w:rsidR="00637336" w:rsidRPr="00637336">
        <w:rPr>
          <w:rStyle w:val="shorttext"/>
          <w:sz w:val="22"/>
          <w:szCs w:val="22"/>
          <w:lang w:val="lv-LV"/>
        </w:rPr>
        <w:t xml:space="preserve"> 40° C 4 dienas</w:t>
      </w:r>
      <w:r w:rsidR="0089752C">
        <w:rPr>
          <w:rStyle w:val="shorttext"/>
          <w:sz w:val="22"/>
          <w:szCs w:val="22"/>
          <w:lang w:val="lv-LV"/>
        </w:rPr>
        <w:t xml:space="preserve"> ilgi</w:t>
      </w:r>
      <w:r w:rsidR="00637336" w:rsidRPr="00637336">
        <w:rPr>
          <w:rStyle w:val="shorttext"/>
          <w:sz w:val="22"/>
          <w:szCs w:val="22"/>
          <w:lang w:val="lv-LV"/>
        </w:rPr>
        <w:t>)</w:t>
      </w:r>
      <w:r w:rsidR="00637336" w:rsidRPr="00637336">
        <w:rPr>
          <w:sz w:val="22"/>
          <w:szCs w:val="22"/>
        </w:rPr>
        <w:t xml:space="preserve">. </w:t>
      </w:r>
      <w:r w:rsidR="0089752C">
        <w:rPr>
          <w:sz w:val="22"/>
          <w:szCs w:val="22"/>
        </w:rPr>
        <w:t>Reti var rasties lokālas</w:t>
      </w:r>
      <w:r w:rsidR="0089752C">
        <w:rPr>
          <w:sz w:val="22"/>
          <w:szCs w:val="22"/>
          <w:lang w:val="lv-LV"/>
        </w:rPr>
        <w:t xml:space="preserve"> </w:t>
      </w:r>
      <w:r w:rsidR="00637336" w:rsidRPr="00637336">
        <w:rPr>
          <w:sz w:val="22"/>
          <w:szCs w:val="22"/>
          <w:lang w:val="lv-LV"/>
        </w:rPr>
        <w:t>reakcijas</w:t>
      </w:r>
      <w:r w:rsidR="0089752C">
        <w:rPr>
          <w:sz w:val="22"/>
          <w:szCs w:val="22"/>
          <w:lang w:val="lv-LV"/>
        </w:rPr>
        <w:t>,</w:t>
      </w:r>
      <w:r w:rsidR="00637336" w:rsidRPr="00637336">
        <w:rPr>
          <w:sz w:val="22"/>
          <w:szCs w:val="22"/>
          <w:lang w:val="lv-LV"/>
        </w:rPr>
        <w:t xml:space="preserve"> maksimāli 5</w:t>
      </w:r>
      <w:r w:rsidR="00236C8C">
        <w:rPr>
          <w:sz w:val="22"/>
          <w:szCs w:val="22"/>
          <w:lang w:val="lv-LV"/>
        </w:rPr>
        <w:t> </w:t>
      </w:r>
      <w:r w:rsidR="00637336" w:rsidRPr="00637336">
        <w:rPr>
          <w:sz w:val="22"/>
          <w:szCs w:val="22"/>
          <w:lang w:val="lv-LV"/>
        </w:rPr>
        <w:t>x</w:t>
      </w:r>
      <w:r w:rsidR="00236C8C">
        <w:rPr>
          <w:sz w:val="22"/>
          <w:szCs w:val="22"/>
          <w:lang w:val="lv-LV"/>
        </w:rPr>
        <w:t> </w:t>
      </w:r>
      <w:r w:rsidR="00637336" w:rsidRPr="00637336">
        <w:rPr>
          <w:sz w:val="22"/>
          <w:szCs w:val="22"/>
          <w:lang w:val="lv-LV"/>
        </w:rPr>
        <w:t>10 cm, 5 dienas</w:t>
      </w:r>
      <w:r w:rsidR="0089752C">
        <w:rPr>
          <w:sz w:val="22"/>
          <w:szCs w:val="22"/>
          <w:lang w:val="lv-LV"/>
        </w:rPr>
        <w:t xml:space="preserve"> ilgi</w:t>
      </w:r>
      <w:r w:rsidR="00637336" w:rsidRPr="00637336">
        <w:rPr>
          <w:sz w:val="22"/>
          <w:szCs w:val="22"/>
          <w:lang w:val="lv-LV"/>
        </w:rPr>
        <w:t>. Anafilaktisk</w:t>
      </w:r>
      <w:r w:rsidR="000B20F3">
        <w:rPr>
          <w:sz w:val="22"/>
          <w:szCs w:val="22"/>
          <w:lang w:val="lv-LV"/>
        </w:rPr>
        <w:t>ā</w:t>
      </w:r>
      <w:r w:rsidR="00637336" w:rsidRPr="00637336">
        <w:rPr>
          <w:sz w:val="22"/>
          <w:szCs w:val="22"/>
          <w:lang w:val="lv-LV"/>
        </w:rPr>
        <w:t xml:space="preserve"> reakcija ir ļoti reti.</w:t>
      </w:r>
      <w:r w:rsidRPr="0089752C">
        <w:rPr>
          <w:sz w:val="22"/>
          <w:szCs w:val="22"/>
        </w:rPr>
        <w:t xml:space="preserve"> </w:t>
      </w:r>
      <w:r w:rsidR="0089752C">
        <w:rPr>
          <w:sz w:val="22"/>
          <w:szCs w:val="22"/>
        </w:rPr>
        <w:t>Š</w:t>
      </w:r>
      <w:r w:rsidRPr="0089752C">
        <w:rPr>
          <w:sz w:val="22"/>
          <w:szCs w:val="22"/>
        </w:rPr>
        <w:t xml:space="preserve">ādā gadījumā </w:t>
      </w:r>
      <w:r w:rsidR="0089752C">
        <w:rPr>
          <w:sz w:val="22"/>
          <w:szCs w:val="22"/>
        </w:rPr>
        <w:t>nodrošin</w:t>
      </w:r>
      <w:r w:rsidR="00236C8C">
        <w:rPr>
          <w:sz w:val="22"/>
          <w:szCs w:val="22"/>
        </w:rPr>
        <w:t>āt</w:t>
      </w:r>
      <w:r w:rsidRPr="0089752C">
        <w:rPr>
          <w:sz w:val="22"/>
          <w:szCs w:val="22"/>
        </w:rPr>
        <w:t xml:space="preserve"> simptomātisk</w:t>
      </w:r>
      <w:r w:rsidR="00236C8C">
        <w:rPr>
          <w:sz w:val="22"/>
          <w:szCs w:val="22"/>
        </w:rPr>
        <w:t>o</w:t>
      </w:r>
      <w:r w:rsidRPr="0089752C">
        <w:rPr>
          <w:sz w:val="22"/>
          <w:szCs w:val="22"/>
        </w:rPr>
        <w:t xml:space="preserve"> ārstēšan</w:t>
      </w:r>
      <w:r w:rsidR="00236C8C">
        <w:rPr>
          <w:sz w:val="22"/>
          <w:szCs w:val="22"/>
        </w:rPr>
        <w:t>u</w:t>
      </w:r>
      <w:r w:rsidRPr="0089752C">
        <w:rPr>
          <w:sz w:val="22"/>
          <w:szCs w:val="22"/>
        </w:rPr>
        <w:t xml:space="preserve">. </w:t>
      </w:r>
    </w:p>
    <w:p w14:paraId="77B21F14" w14:textId="77777777" w:rsidR="001F6FE3" w:rsidRDefault="001F6FE3">
      <w:pPr>
        <w:jc w:val="both"/>
        <w:rPr>
          <w:sz w:val="22"/>
          <w:szCs w:val="22"/>
        </w:rPr>
      </w:pPr>
    </w:p>
    <w:p w14:paraId="075F3B94" w14:textId="77777777" w:rsidR="001F6FE3" w:rsidRDefault="00637336">
      <w:pPr>
        <w:jc w:val="both"/>
        <w:rPr>
          <w:sz w:val="22"/>
          <w:szCs w:val="22"/>
          <w:lang w:val="lv-LV"/>
        </w:rPr>
      </w:pPr>
      <w:r w:rsidRPr="00637336">
        <w:rPr>
          <w:sz w:val="22"/>
          <w:szCs w:val="22"/>
          <w:lang w:val="lv-LV"/>
        </w:rPr>
        <w:t>Veterināro zāļu blakusparādību sastopamības biežums norādīts sekojošā secībā:</w:t>
      </w:r>
    </w:p>
    <w:p w14:paraId="6B7D533C" w14:textId="77777777" w:rsidR="001F6FE3" w:rsidRDefault="00637336">
      <w:pPr>
        <w:jc w:val="both"/>
        <w:rPr>
          <w:sz w:val="22"/>
          <w:szCs w:val="22"/>
        </w:rPr>
      </w:pPr>
      <w:r w:rsidRPr="00637336">
        <w:rPr>
          <w:sz w:val="22"/>
          <w:szCs w:val="22"/>
          <w:lang w:val="lv-LV"/>
        </w:rPr>
        <w:t>- ļoti bieži (vairāk nekā 1 no 10</w:t>
      </w:r>
      <w:r w:rsidR="0089752C">
        <w:rPr>
          <w:sz w:val="22"/>
          <w:szCs w:val="22"/>
          <w:lang w:val="lv-LV"/>
        </w:rPr>
        <w:t xml:space="preserve"> ārstētajiem</w:t>
      </w:r>
      <w:r w:rsidRPr="00637336">
        <w:rPr>
          <w:sz w:val="22"/>
          <w:szCs w:val="22"/>
          <w:lang w:val="lv-LV"/>
        </w:rPr>
        <w:t xml:space="preserve"> dzīvniekiem novērota(-s) nevēlama(-s) blakusparādība(-s) viena ārstēšanas kursa laikā);</w:t>
      </w:r>
    </w:p>
    <w:p w14:paraId="41EF2706" w14:textId="77777777" w:rsidR="001F6FE3" w:rsidRDefault="00637336">
      <w:pPr>
        <w:jc w:val="both"/>
        <w:rPr>
          <w:sz w:val="22"/>
          <w:szCs w:val="22"/>
        </w:rPr>
      </w:pPr>
      <w:r w:rsidRPr="00637336">
        <w:rPr>
          <w:sz w:val="22"/>
          <w:szCs w:val="22"/>
          <w:lang w:val="lv-LV"/>
        </w:rPr>
        <w:t>- bieži (vairāk nekā 1, bet mazāk nekā 10 dzīvniekiem no 100</w:t>
      </w:r>
      <w:r w:rsidR="0089752C" w:rsidRPr="0089752C">
        <w:rPr>
          <w:sz w:val="22"/>
          <w:szCs w:val="22"/>
          <w:lang w:val="lv-LV"/>
        </w:rPr>
        <w:t xml:space="preserve"> </w:t>
      </w:r>
      <w:r w:rsidR="0089752C">
        <w:rPr>
          <w:sz w:val="22"/>
          <w:szCs w:val="22"/>
          <w:lang w:val="lv-LV"/>
        </w:rPr>
        <w:t>ārstētajiem</w:t>
      </w:r>
      <w:r w:rsidRPr="00637336">
        <w:rPr>
          <w:sz w:val="22"/>
          <w:szCs w:val="22"/>
          <w:lang w:val="lv-LV"/>
        </w:rPr>
        <w:t xml:space="preserve"> dzīvniekiem);</w:t>
      </w:r>
    </w:p>
    <w:p w14:paraId="0EB8DF55" w14:textId="77777777" w:rsidR="001F6FE3" w:rsidRDefault="00637336">
      <w:pPr>
        <w:jc w:val="both"/>
        <w:rPr>
          <w:sz w:val="22"/>
          <w:szCs w:val="22"/>
        </w:rPr>
      </w:pPr>
      <w:r w:rsidRPr="00637336">
        <w:rPr>
          <w:sz w:val="22"/>
          <w:szCs w:val="22"/>
          <w:lang w:val="lv-LV"/>
        </w:rPr>
        <w:t>- retāk (vairāk nekā 1, bet mazāk nekā 10 dzīvniekiem no 1000</w:t>
      </w:r>
      <w:r w:rsidR="0089752C" w:rsidRPr="0089752C">
        <w:rPr>
          <w:sz w:val="22"/>
          <w:szCs w:val="22"/>
          <w:lang w:val="lv-LV"/>
        </w:rPr>
        <w:t xml:space="preserve"> </w:t>
      </w:r>
      <w:r w:rsidR="0089752C">
        <w:rPr>
          <w:sz w:val="22"/>
          <w:szCs w:val="22"/>
          <w:lang w:val="lv-LV"/>
        </w:rPr>
        <w:t>ārstētajiem</w:t>
      </w:r>
      <w:r w:rsidRPr="00637336">
        <w:rPr>
          <w:sz w:val="22"/>
          <w:szCs w:val="22"/>
          <w:lang w:val="lv-LV"/>
        </w:rPr>
        <w:t xml:space="preserve"> dzīvniekiem);</w:t>
      </w:r>
    </w:p>
    <w:p w14:paraId="655C84A9" w14:textId="77777777" w:rsidR="001F6FE3" w:rsidRDefault="00637336">
      <w:pPr>
        <w:jc w:val="both"/>
        <w:rPr>
          <w:sz w:val="22"/>
          <w:szCs w:val="22"/>
        </w:rPr>
      </w:pPr>
      <w:r w:rsidRPr="00637336">
        <w:rPr>
          <w:sz w:val="22"/>
          <w:szCs w:val="22"/>
          <w:lang w:val="lv-LV"/>
        </w:rPr>
        <w:t>- reti (vairāk nekā 1, bet mazāk nekā 10 dzīvniekiem no 10000</w:t>
      </w:r>
      <w:r w:rsidR="0089752C" w:rsidRPr="0089752C">
        <w:rPr>
          <w:sz w:val="22"/>
          <w:szCs w:val="22"/>
          <w:lang w:val="lv-LV"/>
        </w:rPr>
        <w:t xml:space="preserve"> </w:t>
      </w:r>
      <w:r w:rsidR="0089752C">
        <w:rPr>
          <w:sz w:val="22"/>
          <w:szCs w:val="22"/>
          <w:lang w:val="lv-LV"/>
        </w:rPr>
        <w:t>ārstētajiem</w:t>
      </w:r>
      <w:r w:rsidRPr="00637336">
        <w:rPr>
          <w:sz w:val="22"/>
          <w:szCs w:val="22"/>
          <w:lang w:val="lv-LV"/>
        </w:rPr>
        <w:t xml:space="preserve"> dzīvniekiem);</w:t>
      </w:r>
    </w:p>
    <w:p w14:paraId="295A3DDC" w14:textId="77777777" w:rsidR="001F6FE3" w:rsidRDefault="00637336">
      <w:pPr>
        <w:jc w:val="both"/>
        <w:rPr>
          <w:sz w:val="22"/>
          <w:szCs w:val="22"/>
        </w:rPr>
      </w:pPr>
      <w:r w:rsidRPr="00637336">
        <w:rPr>
          <w:sz w:val="22"/>
          <w:szCs w:val="22"/>
          <w:lang w:val="lv-LV"/>
        </w:rPr>
        <w:t xml:space="preserve">- ļoti reti (mazāk nekā 1 dzīvniekam no 10000 </w:t>
      </w:r>
      <w:r w:rsidR="0089752C">
        <w:rPr>
          <w:sz w:val="22"/>
          <w:szCs w:val="22"/>
          <w:lang w:val="lv-LV"/>
        </w:rPr>
        <w:t>ārstētajiem</w:t>
      </w:r>
      <w:r w:rsidR="0089752C" w:rsidRPr="0089752C">
        <w:rPr>
          <w:sz w:val="22"/>
          <w:szCs w:val="22"/>
          <w:lang w:val="lv-LV"/>
        </w:rPr>
        <w:t xml:space="preserve"> </w:t>
      </w:r>
      <w:r w:rsidRPr="00637336">
        <w:rPr>
          <w:sz w:val="22"/>
          <w:szCs w:val="22"/>
          <w:lang w:val="lv-LV"/>
        </w:rPr>
        <w:t>dzīvniekiem, ieskaitot atsevišķus ziņojumus).</w:t>
      </w:r>
    </w:p>
    <w:p w14:paraId="0603DB12" w14:textId="77777777" w:rsidR="001F6FE3" w:rsidRDefault="001F6FE3">
      <w:pPr>
        <w:jc w:val="both"/>
        <w:rPr>
          <w:color w:val="000000"/>
          <w:sz w:val="22"/>
          <w:szCs w:val="22"/>
          <w:lang w:val="lv-LV"/>
        </w:rPr>
      </w:pPr>
    </w:p>
    <w:p w14:paraId="5CF7F337" w14:textId="687AB333" w:rsidR="001F6FE3" w:rsidRPr="00236C8C" w:rsidRDefault="00637336">
      <w:pPr>
        <w:ind w:right="-2"/>
        <w:jc w:val="both"/>
        <w:rPr>
          <w:color w:val="000000"/>
          <w:sz w:val="22"/>
          <w:szCs w:val="22"/>
          <w:lang w:val="lv-LV"/>
        </w:rPr>
      </w:pPr>
      <w:r w:rsidRPr="00637336">
        <w:rPr>
          <w:color w:val="000000"/>
          <w:sz w:val="22"/>
          <w:szCs w:val="22"/>
          <w:lang w:val="lv-LV"/>
        </w:rPr>
        <w:t xml:space="preserve">Ja novērojat jebkuras blakusparādības, </w:t>
      </w:r>
      <w:r w:rsidR="00236C8C">
        <w:rPr>
          <w:color w:val="000000"/>
          <w:sz w:val="22"/>
          <w:szCs w:val="22"/>
          <w:lang w:val="lv-LV"/>
        </w:rPr>
        <w:t xml:space="preserve">arī tās, </w:t>
      </w:r>
      <w:r w:rsidRPr="00637336">
        <w:rPr>
          <w:color w:val="000000"/>
          <w:sz w:val="22"/>
          <w:szCs w:val="22"/>
          <w:lang w:val="lv-LV"/>
        </w:rPr>
        <w:t>kas nav minēta šajā lietošanas instrukcijā</w:t>
      </w:r>
      <w:r w:rsidR="00236C8C">
        <w:rPr>
          <w:color w:val="000000"/>
          <w:sz w:val="22"/>
          <w:szCs w:val="22"/>
          <w:lang w:val="lv-LV"/>
        </w:rPr>
        <w:t xml:space="preserve"> </w:t>
      </w:r>
      <w:r w:rsidR="00236C8C" w:rsidRPr="00236C8C">
        <w:rPr>
          <w:color w:val="000000"/>
          <w:sz w:val="22"/>
          <w:szCs w:val="22"/>
          <w:lang w:val="lv-LV"/>
        </w:rPr>
        <w:t>vai domājat, ka zāles nav iedarbojušās,</w:t>
      </w:r>
      <w:r w:rsidRPr="00637336">
        <w:rPr>
          <w:color w:val="000000"/>
          <w:sz w:val="22"/>
          <w:szCs w:val="22"/>
          <w:lang w:val="lv-LV"/>
        </w:rPr>
        <w:t>, lūdzu, informējiet par tām savu veterinārārstu.</w:t>
      </w:r>
    </w:p>
    <w:p w14:paraId="2F3A6F3B" w14:textId="77777777" w:rsidR="001F6FE3" w:rsidRDefault="001F6FE3">
      <w:pPr>
        <w:jc w:val="both"/>
        <w:rPr>
          <w:color w:val="000000"/>
          <w:sz w:val="22"/>
          <w:szCs w:val="22"/>
          <w:lang w:val="lv-LV"/>
        </w:rPr>
      </w:pPr>
    </w:p>
    <w:p w14:paraId="6FC9F3A3" w14:textId="77777777" w:rsidR="001F6FE3" w:rsidRDefault="001F6FE3">
      <w:pPr>
        <w:jc w:val="both"/>
        <w:rPr>
          <w:color w:val="000000"/>
          <w:sz w:val="22"/>
          <w:szCs w:val="22"/>
          <w:lang w:val="lv-LV"/>
        </w:rPr>
      </w:pPr>
    </w:p>
    <w:p w14:paraId="31949FD0" w14:textId="77777777" w:rsidR="001F6FE3" w:rsidRDefault="00637336">
      <w:pPr>
        <w:jc w:val="both"/>
        <w:rPr>
          <w:sz w:val="22"/>
          <w:szCs w:val="22"/>
        </w:rPr>
      </w:pPr>
      <w:r w:rsidRPr="00637336">
        <w:rPr>
          <w:b/>
          <w:sz w:val="22"/>
          <w:szCs w:val="22"/>
        </w:rPr>
        <w:t>7.</w:t>
      </w:r>
      <w:r w:rsidRPr="00637336">
        <w:rPr>
          <w:b/>
          <w:sz w:val="22"/>
          <w:szCs w:val="22"/>
        </w:rPr>
        <w:tab/>
      </w:r>
      <w:r w:rsidRPr="00637336">
        <w:rPr>
          <w:b/>
          <w:color w:val="000000"/>
          <w:sz w:val="22"/>
          <w:szCs w:val="22"/>
          <w:lang w:val="lv-LV"/>
        </w:rPr>
        <w:t>MĒRĶA SUGAS</w:t>
      </w:r>
    </w:p>
    <w:p w14:paraId="2DC3C21C" w14:textId="77777777" w:rsidR="001F6FE3" w:rsidRDefault="001F6FE3">
      <w:pPr>
        <w:jc w:val="both"/>
        <w:rPr>
          <w:sz w:val="22"/>
          <w:szCs w:val="22"/>
        </w:rPr>
      </w:pPr>
    </w:p>
    <w:p w14:paraId="49FA73F4" w14:textId="77777777" w:rsidR="001F6FE3" w:rsidRDefault="00637336">
      <w:pPr>
        <w:jc w:val="both"/>
        <w:rPr>
          <w:sz w:val="22"/>
          <w:szCs w:val="22"/>
        </w:rPr>
      </w:pPr>
      <w:r w:rsidRPr="00637336">
        <w:rPr>
          <w:sz w:val="22"/>
          <w:szCs w:val="22"/>
        </w:rPr>
        <w:t>Zirgi.</w:t>
      </w:r>
    </w:p>
    <w:p w14:paraId="283F31EE" w14:textId="77777777" w:rsidR="001F6FE3" w:rsidRDefault="001F6FE3">
      <w:pPr>
        <w:jc w:val="both"/>
        <w:rPr>
          <w:b/>
          <w:sz w:val="22"/>
          <w:szCs w:val="22"/>
          <w:shd w:val="clear" w:color="auto" w:fill="FFFF00"/>
        </w:rPr>
      </w:pPr>
    </w:p>
    <w:p w14:paraId="1B6B4C95" w14:textId="77777777" w:rsidR="001F6FE3" w:rsidRDefault="001F6FE3">
      <w:pPr>
        <w:jc w:val="both"/>
        <w:rPr>
          <w:b/>
          <w:sz w:val="22"/>
          <w:szCs w:val="22"/>
          <w:shd w:val="clear" w:color="auto" w:fill="FFFF00"/>
        </w:rPr>
      </w:pPr>
    </w:p>
    <w:p w14:paraId="7E65B0CA" w14:textId="77777777" w:rsidR="001F6FE3" w:rsidRDefault="00637336">
      <w:pPr>
        <w:jc w:val="both"/>
        <w:rPr>
          <w:sz w:val="22"/>
          <w:szCs w:val="22"/>
        </w:rPr>
      </w:pPr>
      <w:r w:rsidRPr="00637336">
        <w:rPr>
          <w:b/>
          <w:sz w:val="22"/>
          <w:szCs w:val="22"/>
        </w:rPr>
        <w:t>8.</w:t>
      </w:r>
      <w:r w:rsidRPr="00637336">
        <w:rPr>
          <w:b/>
          <w:sz w:val="22"/>
          <w:szCs w:val="22"/>
        </w:rPr>
        <w:tab/>
      </w:r>
      <w:r w:rsidRPr="00637336">
        <w:rPr>
          <w:b/>
          <w:color w:val="000000"/>
          <w:sz w:val="22"/>
          <w:szCs w:val="22"/>
          <w:lang w:val="lv-LV"/>
        </w:rPr>
        <w:t xml:space="preserve">DEVAS ATKARĪBĀ NO DZĪVNIEKU SUGAS, LIETOŠANAS VEIDA UN METODES </w:t>
      </w:r>
    </w:p>
    <w:p w14:paraId="1E3C2C39" w14:textId="77777777" w:rsidR="00A82056" w:rsidRPr="0089752C" w:rsidRDefault="00A82056">
      <w:pPr>
        <w:ind w:right="-318"/>
        <w:jc w:val="both"/>
        <w:rPr>
          <w:sz w:val="22"/>
          <w:szCs w:val="22"/>
        </w:rPr>
      </w:pPr>
    </w:p>
    <w:p w14:paraId="05793D7C" w14:textId="77777777" w:rsidR="00E21F92" w:rsidRPr="0089752C" w:rsidRDefault="00637336">
      <w:pPr>
        <w:ind w:right="-318"/>
        <w:jc w:val="both"/>
        <w:rPr>
          <w:sz w:val="22"/>
          <w:szCs w:val="22"/>
        </w:rPr>
      </w:pPr>
      <w:r w:rsidRPr="00637336">
        <w:rPr>
          <w:sz w:val="22"/>
          <w:szCs w:val="22"/>
        </w:rPr>
        <w:t>Vakcīnas devu (1 ml) ievadīt dziļi intramuskulāri.</w:t>
      </w:r>
    </w:p>
    <w:p w14:paraId="1738690F" w14:textId="77777777" w:rsidR="00E21F92" w:rsidRPr="0089752C" w:rsidRDefault="00E21F92">
      <w:pPr>
        <w:ind w:right="-318"/>
        <w:jc w:val="both"/>
        <w:rPr>
          <w:sz w:val="22"/>
          <w:szCs w:val="22"/>
        </w:rPr>
      </w:pPr>
    </w:p>
    <w:p w14:paraId="6A2321F7" w14:textId="77777777" w:rsidR="00E21F92" w:rsidRPr="0089752C" w:rsidRDefault="00637336">
      <w:pPr>
        <w:ind w:right="-318"/>
        <w:jc w:val="both"/>
        <w:rPr>
          <w:sz w:val="22"/>
          <w:szCs w:val="22"/>
        </w:rPr>
      </w:pPr>
      <w:r w:rsidRPr="00637336">
        <w:rPr>
          <w:sz w:val="22"/>
          <w:szCs w:val="22"/>
          <w:u w:val="single"/>
        </w:rPr>
        <w:t>Vakcinācijas shēma – primārā vakcinācija:</w:t>
      </w:r>
    </w:p>
    <w:p w14:paraId="60DADF70" w14:textId="77777777" w:rsidR="00E21F92" w:rsidRPr="0089752C" w:rsidRDefault="00637336">
      <w:pPr>
        <w:ind w:right="-318"/>
        <w:jc w:val="both"/>
        <w:rPr>
          <w:sz w:val="22"/>
          <w:szCs w:val="22"/>
        </w:rPr>
      </w:pPr>
      <w:r w:rsidRPr="00637336">
        <w:rPr>
          <w:sz w:val="22"/>
          <w:szCs w:val="22"/>
        </w:rPr>
        <w:t>Pamatimunizācija sastāv no divām vakcinācijām: pirmā vakcinācija 6 mēnešu vecumā; otrā vakcinācija</w:t>
      </w:r>
      <w:r w:rsidR="004E3583">
        <w:rPr>
          <w:sz w:val="22"/>
          <w:szCs w:val="22"/>
        </w:rPr>
        <w:t xml:space="preserve"> </w:t>
      </w:r>
      <w:r w:rsidRPr="00637336">
        <w:rPr>
          <w:sz w:val="22"/>
          <w:szCs w:val="22"/>
        </w:rPr>
        <w:t xml:space="preserve">- pēc 4 nedēļām. </w:t>
      </w:r>
    </w:p>
    <w:p w14:paraId="47BABC4E" w14:textId="77777777" w:rsidR="00E21F92" w:rsidRPr="0089752C" w:rsidRDefault="00E21F92">
      <w:pPr>
        <w:ind w:right="-318"/>
        <w:jc w:val="both"/>
        <w:rPr>
          <w:sz w:val="22"/>
          <w:szCs w:val="22"/>
          <w:u w:val="single"/>
        </w:rPr>
      </w:pPr>
    </w:p>
    <w:p w14:paraId="61D6D666" w14:textId="77777777" w:rsidR="00E21F92" w:rsidRPr="0089752C" w:rsidRDefault="00637336">
      <w:pPr>
        <w:ind w:right="-318"/>
        <w:jc w:val="both"/>
        <w:rPr>
          <w:sz w:val="22"/>
          <w:szCs w:val="22"/>
        </w:rPr>
      </w:pPr>
      <w:r w:rsidRPr="00637336">
        <w:rPr>
          <w:sz w:val="22"/>
          <w:szCs w:val="22"/>
          <w:u w:val="single"/>
        </w:rPr>
        <w:t xml:space="preserve">Revakcinācija: </w:t>
      </w:r>
    </w:p>
    <w:p w14:paraId="09EBEDA3" w14:textId="361F407F" w:rsidR="00E21F92" w:rsidRPr="0089752C" w:rsidRDefault="00637336">
      <w:pPr>
        <w:ind w:right="-318"/>
        <w:jc w:val="both"/>
        <w:rPr>
          <w:sz w:val="22"/>
          <w:szCs w:val="22"/>
        </w:rPr>
      </w:pPr>
      <w:r w:rsidRPr="00637336">
        <w:rPr>
          <w:sz w:val="22"/>
          <w:szCs w:val="22"/>
        </w:rPr>
        <w:t>Pirm</w:t>
      </w:r>
      <w:r w:rsidR="004E3583">
        <w:rPr>
          <w:sz w:val="22"/>
          <w:szCs w:val="22"/>
        </w:rPr>
        <w:t>o</w:t>
      </w:r>
      <w:r w:rsidRPr="00637336">
        <w:rPr>
          <w:sz w:val="22"/>
          <w:szCs w:val="22"/>
        </w:rPr>
        <w:t xml:space="preserve"> revakcinācij</w:t>
      </w:r>
      <w:r w:rsidR="004E3583">
        <w:rPr>
          <w:sz w:val="22"/>
          <w:szCs w:val="22"/>
        </w:rPr>
        <w:t>u</w:t>
      </w:r>
      <w:r w:rsidRPr="00637336">
        <w:rPr>
          <w:sz w:val="22"/>
          <w:szCs w:val="22"/>
        </w:rPr>
        <w:t xml:space="preserve"> (trešā deva) vei</w:t>
      </w:r>
      <w:r w:rsidR="004E3583">
        <w:rPr>
          <w:sz w:val="22"/>
          <w:szCs w:val="22"/>
        </w:rPr>
        <w:t>kt</w:t>
      </w:r>
      <w:r w:rsidRPr="00637336">
        <w:rPr>
          <w:sz w:val="22"/>
          <w:szCs w:val="22"/>
        </w:rPr>
        <w:t xml:space="preserve"> pēc 3 mēnešiem pēc primārās vakcinācijas otrās injekcijas. Turpmāk revakcinācij</w:t>
      </w:r>
      <w:r w:rsidR="004E3583">
        <w:rPr>
          <w:sz w:val="22"/>
          <w:szCs w:val="22"/>
        </w:rPr>
        <w:t>u</w:t>
      </w:r>
      <w:r w:rsidRPr="00637336">
        <w:rPr>
          <w:sz w:val="22"/>
          <w:szCs w:val="22"/>
        </w:rPr>
        <w:t xml:space="preserve"> vei</w:t>
      </w:r>
      <w:r w:rsidR="004E3583">
        <w:rPr>
          <w:sz w:val="22"/>
          <w:szCs w:val="22"/>
        </w:rPr>
        <w:t>kt</w:t>
      </w:r>
      <w:r w:rsidRPr="00637336">
        <w:rPr>
          <w:sz w:val="22"/>
          <w:szCs w:val="22"/>
        </w:rPr>
        <w:t xml:space="preserve"> ik pēc 6 mēnešiem. </w:t>
      </w:r>
    </w:p>
    <w:p w14:paraId="3B082CE1" w14:textId="77777777" w:rsidR="00E21F92" w:rsidRPr="0089752C" w:rsidRDefault="00E21F92">
      <w:pPr>
        <w:ind w:right="-318"/>
        <w:jc w:val="both"/>
        <w:rPr>
          <w:sz w:val="22"/>
          <w:szCs w:val="22"/>
        </w:rPr>
      </w:pPr>
    </w:p>
    <w:p w14:paraId="43AE8316" w14:textId="77777777" w:rsidR="00E21F92" w:rsidRPr="0089752C" w:rsidRDefault="00637336">
      <w:pPr>
        <w:ind w:right="-318"/>
        <w:jc w:val="both"/>
        <w:rPr>
          <w:sz w:val="22"/>
          <w:szCs w:val="22"/>
        </w:rPr>
      </w:pPr>
      <w:r w:rsidRPr="00637336">
        <w:rPr>
          <w:sz w:val="22"/>
          <w:szCs w:val="22"/>
          <w:u w:val="single"/>
        </w:rPr>
        <w:t>Grūsnu ķēvju vakcinācija:</w:t>
      </w:r>
    </w:p>
    <w:p w14:paraId="18E7CA8C" w14:textId="3262B733" w:rsidR="00E21F92" w:rsidRPr="0089752C" w:rsidRDefault="00637336">
      <w:pPr>
        <w:ind w:right="-318"/>
        <w:jc w:val="both"/>
        <w:rPr>
          <w:sz w:val="22"/>
          <w:szCs w:val="22"/>
        </w:rPr>
      </w:pPr>
      <w:r w:rsidRPr="00637336">
        <w:rPr>
          <w:sz w:val="22"/>
          <w:szCs w:val="22"/>
        </w:rPr>
        <w:t xml:space="preserve">Lai samazinātu </w:t>
      </w:r>
      <w:r w:rsidR="004E3583">
        <w:rPr>
          <w:sz w:val="22"/>
          <w:szCs w:val="22"/>
        </w:rPr>
        <w:t xml:space="preserve">abortu skaitu, ko izraisa </w:t>
      </w:r>
      <w:r w:rsidRPr="00637336">
        <w:rPr>
          <w:sz w:val="22"/>
          <w:szCs w:val="22"/>
        </w:rPr>
        <w:t>zirgu herpes</w:t>
      </w:r>
      <w:r w:rsidR="004E3583">
        <w:rPr>
          <w:sz w:val="22"/>
          <w:szCs w:val="22"/>
        </w:rPr>
        <w:t xml:space="preserve"> </w:t>
      </w:r>
      <w:r w:rsidRPr="00637336">
        <w:rPr>
          <w:sz w:val="22"/>
          <w:szCs w:val="22"/>
        </w:rPr>
        <w:t>vīrus</w:t>
      </w:r>
      <w:r w:rsidR="004E3583">
        <w:rPr>
          <w:sz w:val="22"/>
          <w:szCs w:val="22"/>
        </w:rPr>
        <w:t>s</w:t>
      </w:r>
      <w:r w:rsidRPr="00637336">
        <w:rPr>
          <w:sz w:val="22"/>
          <w:szCs w:val="22"/>
        </w:rPr>
        <w:t>, grūsnām ķēvēm ievad</w:t>
      </w:r>
      <w:r w:rsidR="004E3583">
        <w:rPr>
          <w:sz w:val="22"/>
          <w:szCs w:val="22"/>
        </w:rPr>
        <w:t>īt</w:t>
      </w:r>
      <w:r w:rsidRPr="00637336">
        <w:rPr>
          <w:sz w:val="22"/>
          <w:szCs w:val="22"/>
        </w:rPr>
        <w:t xml:space="preserve">  vienu vakcīnas devu otrajā mēnesī pēc lecināšanas vai apsēklošanas, un pēc tam grūsnības 5. </w:t>
      </w:r>
      <w:r w:rsidR="004E3583">
        <w:rPr>
          <w:sz w:val="22"/>
          <w:szCs w:val="22"/>
        </w:rPr>
        <w:noBreakHyphen/>
      </w:r>
      <w:r w:rsidR="004E3583" w:rsidRPr="00637336">
        <w:rPr>
          <w:sz w:val="22"/>
          <w:szCs w:val="22"/>
        </w:rPr>
        <w:t xml:space="preserve"> </w:t>
      </w:r>
      <w:r w:rsidRPr="00637336">
        <w:rPr>
          <w:sz w:val="22"/>
          <w:szCs w:val="22"/>
        </w:rPr>
        <w:t xml:space="preserve">6. un 9. mēnesī. </w:t>
      </w:r>
    </w:p>
    <w:p w14:paraId="0F521163" w14:textId="77777777" w:rsidR="00E21F92" w:rsidRPr="0089752C" w:rsidRDefault="00E21F92">
      <w:pPr>
        <w:ind w:right="-318"/>
        <w:jc w:val="both"/>
        <w:rPr>
          <w:sz w:val="22"/>
          <w:szCs w:val="22"/>
        </w:rPr>
      </w:pPr>
    </w:p>
    <w:p w14:paraId="5A71C31A" w14:textId="77777777" w:rsidR="001F6FE3" w:rsidRDefault="001F6FE3">
      <w:pPr>
        <w:jc w:val="both"/>
        <w:rPr>
          <w:b/>
          <w:sz w:val="22"/>
          <w:szCs w:val="22"/>
        </w:rPr>
      </w:pPr>
    </w:p>
    <w:p w14:paraId="5956A8DE" w14:textId="77777777" w:rsidR="001F6FE3" w:rsidRDefault="00637336">
      <w:pPr>
        <w:jc w:val="both"/>
        <w:rPr>
          <w:sz w:val="22"/>
          <w:szCs w:val="22"/>
        </w:rPr>
      </w:pPr>
      <w:r w:rsidRPr="00637336">
        <w:rPr>
          <w:b/>
          <w:sz w:val="22"/>
          <w:szCs w:val="22"/>
        </w:rPr>
        <w:t>9.</w:t>
      </w:r>
      <w:r w:rsidRPr="00637336">
        <w:rPr>
          <w:b/>
          <w:sz w:val="22"/>
          <w:szCs w:val="22"/>
        </w:rPr>
        <w:tab/>
      </w:r>
      <w:r w:rsidRPr="00637336">
        <w:rPr>
          <w:b/>
          <w:color w:val="000000"/>
          <w:sz w:val="22"/>
          <w:szCs w:val="22"/>
          <w:lang w:val="lv-LV"/>
        </w:rPr>
        <w:t xml:space="preserve">IETEIKUMI PAREIZAI LIETOŠANAI </w:t>
      </w:r>
    </w:p>
    <w:p w14:paraId="6C99201E" w14:textId="77777777" w:rsidR="001F6FE3" w:rsidRDefault="001F6FE3">
      <w:pPr>
        <w:jc w:val="both"/>
        <w:rPr>
          <w:sz w:val="22"/>
          <w:szCs w:val="22"/>
        </w:rPr>
      </w:pPr>
    </w:p>
    <w:p w14:paraId="49720613" w14:textId="101AE61E" w:rsidR="00D051D7" w:rsidRPr="00D051D7" w:rsidRDefault="00637336" w:rsidP="00D051D7">
      <w:pPr>
        <w:jc w:val="both"/>
        <w:rPr>
          <w:color w:val="auto"/>
          <w:sz w:val="22"/>
          <w:szCs w:val="22"/>
        </w:rPr>
      </w:pPr>
      <w:r w:rsidRPr="00637336">
        <w:rPr>
          <w:sz w:val="22"/>
          <w:szCs w:val="22"/>
        </w:rPr>
        <w:t xml:space="preserve">Pirms lietošanas </w:t>
      </w:r>
      <w:r w:rsidR="00D051D7" w:rsidRPr="00D051D7">
        <w:rPr>
          <w:color w:val="auto"/>
          <w:sz w:val="22"/>
          <w:szCs w:val="22"/>
        </w:rPr>
        <w:t xml:space="preserve">ļaut vakcīnai sasilt līdz 15 –25°C </w:t>
      </w:r>
      <w:r w:rsidR="004E3583" w:rsidRPr="00D051D7">
        <w:rPr>
          <w:color w:val="auto"/>
          <w:sz w:val="22"/>
          <w:szCs w:val="22"/>
        </w:rPr>
        <w:t xml:space="preserve">temperatūrai </w:t>
      </w:r>
      <w:r w:rsidR="00D051D7" w:rsidRPr="00D051D7">
        <w:rPr>
          <w:color w:val="auto"/>
          <w:sz w:val="22"/>
          <w:szCs w:val="22"/>
        </w:rPr>
        <w:t>un labi saskalināt.</w:t>
      </w:r>
    </w:p>
    <w:p w14:paraId="365FE563" w14:textId="77777777" w:rsidR="001F6FE3" w:rsidRDefault="001F6FE3">
      <w:pPr>
        <w:jc w:val="both"/>
        <w:rPr>
          <w:sz w:val="22"/>
          <w:szCs w:val="22"/>
        </w:rPr>
      </w:pPr>
    </w:p>
    <w:p w14:paraId="17EFE2AE" w14:textId="77777777" w:rsidR="001F6FE3" w:rsidRDefault="001F6FE3">
      <w:pPr>
        <w:jc w:val="both"/>
        <w:rPr>
          <w:sz w:val="22"/>
          <w:szCs w:val="22"/>
        </w:rPr>
      </w:pPr>
    </w:p>
    <w:p w14:paraId="68D7ED46" w14:textId="77777777" w:rsidR="001F6FE3" w:rsidRDefault="00637336">
      <w:pPr>
        <w:jc w:val="both"/>
        <w:rPr>
          <w:sz w:val="22"/>
          <w:szCs w:val="22"/>
        </w:rPr>
      </w:pPr>
      <w:r w:rsidRPr="00637336">
        <w:rPr>
          <w:b/>
          <w:sz w:val="22"/>
          <w:szCs w:val="22"/>
        </w:rPr>
        <w:t>10.</w:t>
      </w:r>
      <w:r w:rsidRPr="00637336">
        <w:rPr>
          <w:b/>
          <w:sz w:val="22"/>
          <w:szCs w:val="22"/>
        </w:rPr>
        <w:tab/>
      </w:r>
      <w:r w:rsidRPr="00637336">
        <w:rPr>
          <w:b/>
          <w:color w:val="000000"/>
          <w:sz w:val="22"/>
          <w:szCs w:val="22"/>
          <w:lang w:val="lv-LV"/>
        </w:rPr>
        <w:t>IEROBEŽOJUMU PERIODS(-I) DZĪVNIEKU PRODUKCIJAS IZMANTOŠANĀ</w:t>
      </w:r>
      <w:r w:rsidRPr="00637336">
        <w:rPr>
          <w:b/>
          <w:sz w:val="22"/>
          <w:szCs w:val="22"/>
        </w:rPr>
        <w:t xml:space="preserve"> </w:t>
      </w:r>
    </w:p>
    <w:p w14:paraId="3EB67BE2" w14:textId="77777777" w:rsidR="001F6FE3" w:rsidRDefault="001F6FE3">
      <w:pPr>
        <w:jc w:val="both"/>
        <w:rPr>
          <w:sz w:val="22"/>
          <w:szCs w:val="22"/>
        </w:rPr>
      </w:pPr>
    </w:p>
    <w:p w14:paraId="79BB64B1" w14:textId="77777777" w:rsidR="001F6FE3" w:rsidRDefault="00637336">
      <w:pPr>
        <w:jc w:val="both"/>
        <w:rPr>
          <w:sz w:val="22"/>
          <w:szCs w:val="22"/>
        </w:rPr>
      </w:pPr>
      <w:r w:rsidRPr="00637336">
        <w:rPr>
          <w:sz w:val="22"/>
          <w:szCs w:val="22"/>
        </w:rPr>
        <w:t>Nulle dienas.</w:t>
      </w:r>
    </w:p>
    <w:p w14:paraId="2512C11B" w14:textId="77777777" w:rsidR="001F6FE3" w:rsidRDefault="001F6FE3">
      <w:pPr>
        <w:jc w:val="both"/>
        <w:rPr>
          <w:iCs/>
          <w:sz w:val="22"/>
          <w:szCs w:val="22"/>
        </w:rPr>
      </w:pPr>
    </w:p>
    <w:p w14:paraId="5B86E460" w14:textId="77777777" w:rsidR="001F6FE3" w:rsidRDefault="001F6FE3">
      <w:pPr>
        <w:jc w:val="both"/>
        <w:rPr>
          <w:iCs/>
          <w:sz w:val="22"/>
          <w:szCs w:val="22"/>
        </w:rPr>
      </w:pPr>
    </w:p>
    <w:p w14:paraId="60F42039" w14:textId="77777777" w:rsidR="001F6FE3" w:rsidRDefault="00637336">
      <w:pPr>
        <w:jc w:val="both"/>
        <w:rPr>
          <w:sz w:val="22"/>
          <w:szCs w:val="22"/>
        </w:rPr>
      </w:pPr>
      <w:r w:rsidRPr="00637336">
        <w:rPr>
          <w:b/>
          <w:sz w:val="22"/>
          <w:szCs w:val="22"/>
        </w:rPr>
        <w:t>11.</w:t>
      </w:r>
      <w:r w:rsidRPr="00637336">
        <w:rPr>
          <w:b/>
          <w:sz w:val="22"/>
          <w:szCs w:val="22"/>
        </w:rPr>
        <w:tab/>
      </w:r>
      <w:r w:rsidRPr="00637336">
        <w:rPr>
          <w:b/>
          <w:color w:val="000000"/>
          <w:sz w:val="22"/>
          <w:szCs w:val="22"/>
          <w:lang w:val="lv-LV"/>
        </w:rPr>
        <w:t>ĪPAŠI UZGL</w:t>
      </w:r>
      <w:r w:rsidRPr="00637336">
        <w:rPr>
          <w:b/>
          <w:caps/>
          <w:color w:val="000000"/>
          <w:sz w:val="22"/>
          <w:szCs w:val="22"/>
          <w:lang w:val="lv-LV"/>
        </w:rPr>
        <w:t xml:space="preserve">abāšanaS </w:t>
      </w:r>
      <w:r w:rsidRPr="00637336">
        <w:rPr>
          <w:b/>
          <w:color w:val="000000"/>
          <w:sz w:val="22"/>
          <w:szCs w:val="22"/>
          <w:lang w:val="lv-LV"/>
        </w:rPr>
        <w:t>NORĀDĪJUMI</w:t>
      </w:r>
    </w:p>
    <w:p w14:paraId="10851363" w14:textId="77777777" w:rsidR="001F6FE3" w:rsidRDefault="001F6FE3">
      <w:pPr>
        <w:jc w:val="both"/>
        <w:rPr>
          <w:sz w:val="22"/>
          <w:szCs w:val="22"/>
        </w:rPr>
      </w:pPr>
    </w:p>
    <w:p w14:paraId="5C4566EC" w14:textId="77777777" w:rsidR="001F6FE3" w:rsidRDefault="00637336">
      <w:pPr>
        <w:ind w:right="-2"/>
        <w:jc w:val="both"/>
        <w:rPr>
          <w:sz w:val="22"/>
          <w:szCs w:val="22"/>
        </w:rPr>
      </w:pPr>
      <w:r w:rsidRPr="00637336">
        <w:rPr>
          <w:sz w:val="22"/>
          <w:szCs w:val="22"/>
          <w:lang w:val="lv-LV"/>
        </w:rPr>
        <w:t>Uzglabāt bērniem neredzamā un nepieejamā vietā.</w:t>
      </w:r>
    </w:p>
    <w:p w14:paraId="6D8A6125" w14:textId="77777777" w:rsidR="00E21F92" w:rsidRPr="0089752C" w:rsidRDefault="00E21F92">
      <w:pPr>
        <w:ind w:right="-318"/>
        <w:jc w:val="both"/>
        <w:rPr>
          <w:sz w:val="22"/>
          <w:szCs w:val="22"/>
        </w:rPr>
      </w:pPr>
    </w:p>
    <w:p w14:paraId="70BDBA7B" w14:textId="77777777" w:rsidR="00E21F92" w:rsidRPr="0089752C" w:rsidRDefault="00637336">
      <w:pPr>
        <w:ind w:right="-318"/>
        <w:jc w:val="both"/>
        <w:rPr>
          <w:sz w:val="22"/>
          <w:szCs w:val="22"/>
        </w:rPr>
      </w:pPr>
      <w:r w:rsidRPr="00637336">
        <w:rPr>
          <w:sz w:val="22"/>
          <w:szCs w:val="22"/>
          <w:lang w:val="lv-LV"/>
        </w:rPr>
        <w:t>Uzglabāt ledusskapī (2</w:t>
      </w:r>
      <w:r w:rsidR="0089752C">
        <w:rPr>
          <w:sz w:val="22"/>
          <w:szCs w:val="22"/>
          <w:vertAlign w:val="superscript"/>
          <w:lang w:val="lv-LV"/>
        </w:rPr>
        <w:t>0</w:t>
      </w:r>
      <w:r w:rsidRPr="00637336">
        <w:rPr>
          <w:sz w:val="22"/>
          <w:szCs w:val="22"/>
          <w:lang w:val="lv-LV"/>
        </w:rPr>
        <w:t xml:space="preserve">C </w:t>
      </w:r>
      <w:r w:rsidR="0089752C">
        <w:rPr>
          <w:sz w:val="22"/>
          <w:szCs w:val="22"/>
          <w:lang w:val="lv-LV"/>
        </w:rPr>
        <w:t>–</w:t>
      </w:r>
      <w:r w:rsidRPr="00637336">
        <w:rPr>
          <w:sz w:val="22"/>
          <w:szCs w:val="22"/>
          <w:lang w:val="lv-LV"/>
        </w:rPr>
        <w:t xml:space="preserve"> 8</w:t>
      </w:r>
      <w:r w:rsidR="0089752C">
        <w:rPr>
          <w:sz w:val="22"/>
          <w:szCs w:val="22"/>
          <w:vertAlign w:val="superscript"/>
          <w:lang w:val="lv-LV"/>
        </w:rPr>
        <w:t>0</w:t>
      </w:r>
      <w:r w:rsidRPr="00637336">
        <w:rPr>
          <w:sz w:val="22"/>
          <w:szCs w:val="22"/>
          <w:lang w:val="lv-LV"/>
        </w:rPr>
        <w:t>C)</w:t>
      </w:r>
      <w:r w:rsidRPr="00637336">
        <w:rPr>
          <w:sz w:val="22"/>
          <w:szCs w:val="22"/>
        </w:rPr>
        <w:t>.</w:t>
      </w:r>
    </w:p>
    <w:p w14:paraId="39A7EC35" w14:textId="77777777" w:rsidR="00E21F92" w:rsidRPr="0089752C" w:rsidRDefault="00637336">
      <w:pPr>
        <w:ind w:right="-318"/>
        <w:jc w:val="both"/>
        <w:rPr>
          <w:sz w:val="22"/>
          <w:szCs w:val="22"/>
        </w:rPr>
      </w:pPr>
      <w:r w:rsidRPr="00637336">
        <w:rPr>
          <w:sz w:val="22"/>
          <w:szCs w:val="22"/>
          <w:lang w:val="lv-LV"/>
        </w:rPr>
        <w:t>Sargāt no gaismas</w:t>
      </w:r>
      <w:r w:rsidRPr="00637336">
        <w:rPr>
          <w:sz w:val="22"/>
          <w:szCs w:val="22"/>
        </w:rPr>
        <w:t>.</w:t>
      </w:r>
    </w:p>
    <w:p w14:paraId="7A1D79E7" w14:textId="77777777" w:rsidR="00E21F92" w:rsidRPr="0089752C" w:rsidRDefault="00637336">
      <w:pPr>
        <w:ind w:right="-318"/>
        <w:jc w:val="both"/>
        <w:rPr>
          <w:sz w:val="22"/>
          <w:szCs w:val="22"/>
        </w:rPr>
      </w:pPr>
      <w:r w:rsidRPr="00637336">
        <w:rPr>
          <w:sz w:val="22"/>
          <w:szCs w:val="22"/>
          <w:lang w:val="lv-LV"/>
        </w:rPr>
        <w:t>Uzglabāt sausā vietā</w:t>
      </w:r>
      <w:r w:rsidRPr="00637336">
        <w:rPr>
          <w:sz w:val="22"/>
          <w:szCs w:val="22"/>
        </w:rPr>
        <w:t>.</w:t>
      </w:r>
    </w:p>
    <w:p w14:paraId="57DA8C27" w14:textId="77777777" w:rsidR="00E21F92" w:rsidRPr="0089752C" w:rsidRDefault="00E21F92">
      <w:pPr>
        <w:ind w:right="-318"/>
        <w:jc w:val="both"/>
        <w:rPr>
          <w:sz w:val="22"/>
          <w:szCs w:val="22"/>
        </w:rPr>
      </w:pPr>
    </w:p>
    <w:p w14:paraId="763F8A1C" w14:textId="77777777" w:rsidR="00D051D7" w:rsidRDefault="00637336">
      <w:pPr>
        <w:ind w:right="-318"/>
        <w:jc w:val="both"/>
        <w:rPr>
          <w:color w:val="000000"/>
          <w:sz w:val="22"/>
          <w:szCs w:val="22"/>
          <w:lang w:val="lv-LV"/>
        </w:rPr>
      </w:pPr>
      <w:r w:rsidRPr="00637336">
        <w:rPr>
          <w:color w:val="000000"/>
          <w:sz w:val="22"/>
          <w:szCs w:val="22"/>
          <w:lang w:val="lv-LV"/>
        </w:rPr>
        <w:t>Nelietot šīs veterinārās zāles, ja beidzies derīguma termiņš, k</w:t>
      </w:r>
      <w:r w:rsidR="0089752C">
        <w:rPr>
          <w:color w:val="000000"/>
          <w:sz w:val="22"/>
          <w:szCs w:val="22"/>
          <w:lang w:val="lv-LV"/>
        </w:rPr>
        <w:t>as</w:t>
      </w:r>
      <w:r w:rsidRPr="00637336">
        <w:rPr>
          <w:color w:val="000000"/>
          <w:sz w:val="22"/>
          <w:szCs w:val="22"/>
          <w:lang w:val="lv-LV"/>
        </w:rPr>
        <w:t xml:space="preserve"> norādīts marķējumā pēc „EXP”. </w:t>
      </w:r>
    </w:p>
    <w:p w14:paraId="7EA23B1F" w14:textId="77777777" w:rsidR="00A82056" w:rsidRPr="0089752C" w:rsidRDefault="00637336">
      <w:pPr>
        <w:ind w:right="-318"/>
        <w:jc w:val="both"/>
        <w:rPr>
          <w:sz w:val="22"/>
          <w:szCs w:val="22"/>
        </w:rPr>
      </w:pPr>
      <w:r w:rsidRPr="00637336">
        <w:rPr>
          <w:color w:val="000000"/>
          <w:sz w:val="22"/>
          <w:szCs w:val="22"/>
          <w:lang w:val="lv-LV"/>
        </w:rPr>
        <w:t>Derīguma termiņš pēc pirmās tiešā iepakojuma atvēršanas:</w:t>
      </w:r>
      <w:r w:rsidRPr="00637336">
        <w:rPr>
          <w:sz w:val="22"/>
          <w:szCs w:val="22"/>
        </w:rPr>
        <w:t xml:space="preserve"> 10 stundas.</w:t>
      </w:r>
    </w:p>
    <w:p w14:paraId="30C30448" w14:textId="77777777" w:rsidR="00E21F92" w:rsidRPr="0089752C" w:rsidRDefault="00E21F92">
      <w:pPr>
        <w:ind w:right="-318"/>
        <w:jc w:val="both"/>
        <w:rPr>
          <w:sz w:val="22"/>
          <w:szCs w:val="22"/>
        </w:rPr>
      </w:pPr>
    </w:p>
    <w:p w14:paraId="448806E9" w14:textId="77777777" w:rsidR="001F6FE3" w:rsidRDefault="001F6FE3">
      <w:pPr>
        <w:ind w:right="-318"/>
        <w:jc w:val="both"/>
        <w:rPr>
          <w:sz w:val="22"/>
          <w:szCs w:val="22"/>
        </w:rPr>
      </w:pPr>
    </w:p>
    <w:p w14:paraId="317E00CC" w14:textId="77777777" w:rsidR="001F6FE3" w:rsidRDefault="00637336">
      <w:pPr>
        <w:jc w:val="both"/>
        <w:rPr>
          <w:sz w:val="22"/>
          <w:szCs w:val="22"/>
        </w:rPr>
      </w:pPr>
      <w:r w:rsidRPr="00637336">
        <w:rPr>
          <w:b/>
          <w:sz w:val="22"/>
          <w:szCs w:val="22"/>
        </w:rPr>
        <w:lastRenderedPageBreak/>
        <w:t>12.</w:t>
      </w:r>
      <w:r w:rsidRPr="00637336">
        <w:rPr>
          <w:b/>
          <w:sz w:val="22"/>
          <w:szCs w:val="22"/>
        </w:rPr>
        <w:tab/>
      </w:r>
      <w:r w:rsidRPr="00637336">
        <w:rPr>
          <w:b/>
          <w:color w:val="000000"/>
          <w:sz w:val="22"/>
          <w:szCs w:val="22"/>
          <w:lang w:val="lv-LV"/>
        </w:rPr>
        <w:t>ĪPAŠI BRĪDINĀJUMI</w:t>
      </w:r>
    </w:p>
    <w:p w14:paraId="49F15804" w14:textId="77777777" w:rsidR="001F6FE3" w:rsidRDefault="001F6FE3">
      <w:pPr>
        <w:jc w:val="both"/>
        <w:rPr>
          <w:b/>
          <w:sz w:val="22"/>
          <w:szCs w:val="22"/>
        </w:rPr>
      </w:pPr>
    </w:p>
    <w:p w14:paraId="4ACA7D59" w14:textId="77777777" w:rsidR="001F6FE3" w:rsidRDefault="00637336">
      <w:pPr>
        <w:jc w:val="both"/>
        <w:rPr>
          <w:sz w:val="22"/>
          <w:szCs w:val="22"/>
        </w:rPr>
      </w:pPr>
      <w:r w:rsidRPr="00637336">
        <w:rPr>
          <w:sz w:val="22"/>
          <w:szCs w:val="22"/>
          <w:u w:val="single"/>
          <w:lang w:val="lv-LV"/>
        </w:rPr>
        <w:t>Īpaši brīdinājumi katrai dzīvnieku sugai:</w:t>
      </w:r>
    </w:p>
    <w:p w14:paraId="5537AEC0" w14:textId="54F7F4BD" w:rsidR="00E21F92" w:rsidRPr="0089752C" w:rsidRDefault="00637336">
      <w:pPr>
        <w:jc w:val="both"/>
        <w:rPr>
          <w:sz w:val="22"/>
          <w:szCs w:val="22"/>
        </w:rPr>
      </w:pPr>
      <w:r w:rsidRPr="00637336">
        <w:rPr>
          <w:sz w:val="22"/>
          <w:szCs w:val="22"/>
        </w:rPr>
        <w:t xml:space="preserve">Lai samazinātu infekcijas izplatību, vakcinēt visus zirgus </w:t>
      </w:r>
      <w:r w:rsidR="004E3583">
        <w:rPr>
          <w:sz w:val="22"/>
          <w:szCs w:val="22"/>
        </w:rPr>
        <w:t>novietnē</w:t>
      </w:r>
      <w:r w:rsidRPr="00637336">
        <w:rPr>
          <w:sz w:val="22"/>
          <w:szCs w:val="22"/>
        </w:rPr>
        <w:t xml:space="preserve">. Pārvietojot zirgus uz citu </w:t>
      </w:r>
      <w:r w:rsidR="004E3583">
        <w:rPr>
          <w:sz w:val="22"/>
          <w:szCs w:val="22"/>
        </w:rPr>
        <w:t>ganāmpulku</w:t>
      </w:r>
      <w:r w:rsidR="004E3583" w:rsidRPr="00637336">
        <w:rPr>
          <w:sz w:val="22"/>
          <w:szCs w:val="22"/>
        </w:rPr>
        <w:t xml:space="preserve"> </w:t>
      </w:r>
      <w:r w:rsidRPr="00637336">
        <w:rPr>
          <w:sz w:val="22"/>
          <w:szCs w:val="22"/>
        </w:rPr>
        <w:t>vai stalli, kā arī pirms jāšanas</w:t>
      </w:r>
      <w:r w:rsidR="004E3583">
        <w:rPr>
          <w:sz w:val="22"/>
          <w:szCs w:val="22"/>
        </w:rPr>
        <w:t xml:space="preserve"> vai braukšanas uz</w:t>
      </w:r>
      <w:r w:rsidRPr="00637336">
        <w:rPr>
          <w:sz w:val="22"/>
          <w:szCs w:val="22"/>
        </w:rPr>
        <w:t xml:space="preserve"> sacīkstēm</w:t>
      </w:r>
      <w:r w:rsidR="004E3583">
        <w:rPr>
          <w:sz w:val="22"/>
          <w:szCs w:val="22"/>
        </w:rPr>
        <w:t>,</w:t>
      </w:r>
      <w:r w:rsidRPr="00637336">
        <w:rPr>
          <w:sz w:val="22"/>
          <w:szCs w:val="22"/>
        </w:rPr>
        <w:t xml:space="preserve"> vajadzētu veikt vismaz primāro vakcināciju, ievērojot imunitātes veidošan</w:t>
      </w:r>
      <w:r w:rsidR="004E3583">
        <w:rPr>
          <w:sz w:val="22"/>
          <w:szCs w:val="22"/>
        </w:rPr>
        <w:t>ās 14 dienu termiņu</w:t>
      </w:r>
      <w:r w:rsidRPr="00637336">
        <w:rPr>
          <w:sz w:val="22"/>
          <w:szCs w:val="22"/>
        </w:rPr>
        <w:t xml:space="preserve">. Lai </w:t>
      </w:r>
      <w:r w:rsidR="004E3583">
        <w:rPr>
          <w:sz w:val="22"/>
          <w:szCs w:val="22"/>
        </w:rPr>
        <w:t>izveidotu</w:t>
      </w:r>
      <w:r w:rsidR="004E3583" w:rsidRPr="00637336">
        <w:rPr>
          <w:sz w:val="22"/>
          <w:szCs w:val="22"/>
        </w:rPr>
        <w:t xml:space="preserve"> </w:t>
      </w:r>
      <w:r w:rsidRPr="00637336">
        <w:rPr>
          <w:sz w:val="22"/>
          <w:szCs w:val="22"/>
        </w:rPr>
        <w:t>imunitāti un uzturētu aizsardzību pret zirgu herpes vīrusa infekcijas sekām, nepieciešam</w:t>
      </w:r>
      <w:r w:rsidR="004E3583">
        <w:rPr>
          <w:sz w:val="22"/>
          <w:szCs w:val="22"/>
        </w:rPr>
        <w:t>s</w:t>
      </w:r>
      <w:r w:rsidRPr="00637336">
        <w:rPr>
          <w:sz w:val="22"/>
          <w:szCs w:val="22"/>
        </w:rPr>
        <w:t xml:space="preserve"> visu</w:t>
      </w:r>
      <w:r w:rsidR="004E3583">
        <w:rPr>
          <w:sz w:val="22"/>
          <w:szCs w:val="22"/>
        </w:rPr>
        <w:t>s</w:t>
      </w:r>
      <w:r w:rsidRPr="00637336">
        <w:rPr>
          <w:sz w:val="22"/>
          <w:szCs w:val="22"/>
        </w:rPr>
        <w:t xml:space="preserve"> zirg</w:t>
      </w:r>
      <w:r w:rsidR="004E3583">
        <w:rPr>
          <w:sz w:val="22"/>
          <w:szCs w:val="22"/>
        </w:rPr>
        <w:t xml:space="preserve">us </w:t>
      </w:r>
      <w:r w:rsidRPr="00637336">
        <w:rPr>
          <w:sz w:val="22"/>
          <w:szCs w:val="22"/>
        </w:rPr>
        <w:t>audzētav</w:t>
      </w:r>
      <w:r w:rsidR="004E3583">
        <w:rPr>
          <w:sz w:val="22"/>
          <w:szCs w:val="22"/>
        </w:rPr>
        <w:t>ā</w:t>
      </w:r>
      <w:r w:rsidRPr="00637336">
        <w:rPr>
          <w:sz w:val="22"/>
          <w:szCs w:val="22"/>
        </w:rPr>
        <w:t xml:space="preserve"> regulār</w:t>
      </w:r>
      <w:r w:rsidR="004E3583">
        <w:rPr>
          <w:sz w:val="22"/>
          <w:szCs w:val="22"/>
        </w:rPr>
        <w:t>i</w:t>
      </w:r>
      <w:r w:rsidRPr="00637336">
        <w:rPr>
          <w:sz w:val="22"/>
          <w:szCs w:val="22"/>
        </w:rPr>
        <w:t xml:space="preserve"> vakcin</w:t>
      </w:r>
      <w:r w:rsidR="004E3583">
        <w:rPr>
          <w:sz w:val="22"/>
          <w:szCs w:val="22"/>
        </w:rPr>
        <w:t>ēt</w:t>
      </w:r>
      <w:r w:rsidRPr="00637336">
        <w:rPr>
          <w:sz w:val="22"/>
          <w:szCs w:val="22"/>
        </w:rPr>
        <w:t xml:space="preserve">, ievērojot noteiktos termiņus. Visiem nevakcinētajiem zirgiem, </w:t>
      </w:r>
      <w:r w:rsidR="004E3583">
        <w:rPr>
          <w:sz w:val="22"/>
          <w:szCs w:val="22"/>
        </w:rPr>
        <w:t xml:space="preserve">lai tālāk izmantotu vaislai, </w:t>
      </w:r>
      <w:r w:rsidRPr="00637336">
        <w:rPr>
          <w:sz w:val="22"/>
          <w:szCs w:val="22"/>
        </w:rPr>
        <w:t xml:space="preserve">karantīnas </w:t>
      </w:r>
      <w:r w:rsidR="004E3583">
        <w:rPr>
          <w:sz w:val="22"/>
          <w:szCs w:val="22"/>
        </w:rPr>
        <w:t xml:space="preserve">periodā ieteicams veikt </w:t>
      </w:r>
      <w:r w:rsidRPr="00637336">
        <w:rPr>
          <w:sz w:val="22"/>
          <w:szCs w:val="22"/>
        </w:rPr>
        <w:t>vismaz primāro vakcināciju, ievērojot imunitātes veidošan</w:t>
      </w:r>
      <w:r w:rsidR="004E3583">
        <w:rPr>
          <w:sz w:val="22"/>
          <w:szCs w:val="22"/>
        </w:rPr>
        <w:t>ās 14 dienu termiņu</w:t>
      </w:r>
      <w:r w:rsidRPr="00637336">
        <w:rPr>
          <w:sz w:val="22"/>
          <w:szCs w:val="22"/>
        </w:rPr>
        <w:t xml:space="preserve">. </w:t>
      </w:r>
      <w:r w:rsidR="004E3583">
        <w:rPr>
          <w:sz w:val="22"/>
          <w:szCs w:val="22"/>
        </w:rPr>
        <w:t>Z</w:t>
      </w:r>
      <w:r w:rsidRPr="00637336">
        <w:rPr>
          <w:sz w:val="22"/>
          <w:szCs w:val="22"/>
        </w:rPr>
        <w:t xml:space="preserve">irgus ar </w:t>
      </w:r>
      <w:r w:rsidR="004E3583">
        <w:rPr>
          <w:sz w:val="22"/>
          <w:szCs w:val="22"/>
        </w:rPr>
        <w:t>elpošanas slimību</w:t>
      </w:r>
      <w:r w:rsidRPr="00637336">
        <w:rPr>
          <w:sz w:val="22"/>
          <w:szCs w:val="22"/>
        </w:rPr>
        <w:t xml:space="preserve"> pazīmēm ieteicams turēt izolēti no veselajiem dzīvniekiem. </w:t>
      </w:r>
    </w:p>
    <w:p w14:paraId="5437D969" w14:textId="77777777" w:rsidR="00E21F92" w:rsidRPr="0089752C" w:rsidRDefault="00E21F92">
      <w:pPr>
        <w:jc w:val="both"/>
        <w:rPr>
          <w:sz w:val="22"/>
          <w:szCs w:val="22"/>
        </w:rPr>
      </w:pPr>
    </w:p>
    <w:p w14:paraId="7D9C6CEE" w14:textId="77777777" w:rsidR="001F6FE3" w:rsidRDefault="00637336">
      <w:pPr>
        <w:jc w:val="both"/>
        <w:rPr>
          <w:sz w:val="22"/>
          <w:szCs w:val="22"/>
        </w:rPr>
      </w:pPr>
      <w:r w:rsidRPr="00637336">
        <w:rPr>
          <w:sz w:val="22"/>
          <w:szCs w:val="22"/>
          <w:u w:val="single"/>
          <w:lang w:val="lv-LV"/>
        </w:rPr>
        <w:t xml:space="preserve">Īpaši </w:t>
      </w:r>
      <w:r w:rsidR="00D051D7" w:rsidRPr="00D051D7">
        <w:rPr>
          <w:color w:val="000000"/>
          <w:sz w:val="22"/>
          <w:szCs w:val="22"/>
          <w:u w:val="single"/>
          <w:lang w:val="lv-LV" w:eastAsia="lv-LV"/>
        </w:rPr>
        <w:t>piesardzības pasākumi, lietojot dzīvniekiem</w:t>
      </w:r>
      <w:r w:rsidRPr="00637336">
        <w:rPr>
          <w:sz w:val="22"/>
          <w:szCs w:val="22"/>
          <w:u w:val="single"/>
        </w:rPr>
        <w:t>:</w:t>
      </w:r>
    </w:p>
    <w:p w14:paraId="750BD3DA" w14:textId="77777777" w:rsidR="001F6FE3" w:rsidRDefault="00637336">
      <w:pPr>
        <w:jc w:val="both"/>
        <w:rPr>
          <w:sz w:val="22"/>
          <w:szCs w:val="22"/>
        </w:rPr>
      </w:pPr>
      <w:r w:rsidRPr="00637336">
        <w:rPr>
          <w:sz w:val="22"/>
          <w:szCs w:val="22"/>
        </w:rPr>
        <w:t>Vakcinēt tikai veselus dzīvniekus.</w:t>
      </w:r>
    </w:p>
    <w:p w14:paraId="61CB59E4" w14:textId="77777777" w:rsidR="001F6FE3" w:rsidRDefault="001F6FE3">
      <w:pPr>
        <w:jc w:val="both"/>
        <w:rPr>
          <w:sz w:val="22"/>
          <w:szCs w:val="22"/>
        </w:rPr>
      </w:pPr>
    </w:p>
    <w:p w14:paraId="514457DE" w14:textId="77777777" w:rsidR="00E21F92" w:rsidRPr="0089752C" w:rsidRDefault="00D051D7">
      <w:pPr>
        <w:jc w:val="both"/>
        <w:rPr>
          <w:sz w:val="22"/>
          <w:szCs w:val="22"/>
        </w:rPr>
      </w:pPr>
      <w:r w:rsidRPr="00D051D7">
        <w:rPr>
          <w:sz w:val="22"/>
          <w:szCs w:val="22"/>
          <w:u w:val="single"/>
          <w:lang w:val="lv-LV"/>
        </w:rPr>
        <w:t xml:space="preserve">Īpaši piesardzības pasākumi, kas jāievēro </w:t>
      </w:r>
      <w:r w:rsidR="00637336" w:rsidRPr="00637336">
        <w:rPr>
          <w:sz w:val="22"/>
          <w:szCs w:val="22"/>
          <w:u w:val="single"/>
          <w:lang w:val="lv-LV"/>
        </w:rPr>
        <w:t>personai, kura lieto veterinārās zāles dzīvnieku ārstēšanai:</w:t>
      </w:r>
    </w:p>
    <w:p w14:paraId="45EBC9E6" w14:textId="77777777" w:rsidR="001F6FE3" w:rsidRDefault="00637336">
      <w:pPr>
        <w:jc w:val="both"/>
        <w:rPr>
          <w:sz w:val="22"/>
          <w:szCs w:val="22"/>
        </w:rPr>
      </w:pPr>
      <w:r w:rsidRPr="00637336">
        <w:rPr>
          <w:color w:val="000000"/>
          <w:sz w:val="22"/>
          <w:szCs w:val="22"/>
          <w:lang w:val="lv-LV"/>
        </w:rPr>
        <w:t>Ja notikusi nejauša</w:t>
      </w:r>
      <w:r w:rsidR="00D051D7">
        <w:rPr>
          <w:color w:val="000000"/>
          <w:sz w:val="22"/>
          <w:szCs w:val="22"/>
          <w:lang w:val="lv-LV"/>
        </w:rPr>
        <w:t xml:space="preserve"> (gadījuma rakstura)</w:t>
      </w:r>
      <w:r w:rsidRPr="00637336">
        <w:rPr>
          <w:color w:val="000000"/>
          <w:sz w:val="22"/>
          <w:szCs w:val="22"/>
          <w:lang w:val="lv-LV"/>
        </w:rPr>
        <w:t xml:space="preserve"> pašinjicēšana, nekavējoties meklēt medicīnisko palīdzību un uzrādīt lietošanas instrukciju vai iepakojuma marķējumu ārstam.</w:t>
      </w:r>
    </w:p>
    <w:p w14:paraId="01AD45C4" w14:textId="77777777" w:rsidR="00E21F92" w:rsidRPr="0089752C" w:rsidRDefault="00E21F92">
      <w:pPr>
        <w:jc w:val="both"/>
        <w:rPr>
          <w:color w:val="000000"/>
          <w:sz w:val="22"/>
          <w:szCs w:val="22"/>
          <w:lang w:val="lv-LV"/>
        </w:rPr>
      </w:pPr>
    </w:p>
    <w:p w14:paraId="6F5A0F12" w14:textId="77777777" w:rsidR="001F6FE3" w:rsidRDefault="00637336">
      <w:pPr>
        <w:jc w:val="both"/>
        <w:rPr>
          <w:sz w:val="22"/>
          <w:szCs w:val="22"/>
        </w:rPr>
      </w:pPr>
      <w:r w:rsidRPr="00637336">
        <w:rPr>
          <w:sz w:val="22"/>
          <w:szCs w:val="22"/>
        </w:rPr>
        <w:t>Lietotājam:</w:t>
      </w:r>
    </w:p>
    <w:p w14:paraId="6D011F73" w14:textId="125C4D5B" w:rsidR="001F6FE3" w:rsidRDefault="00637336">
      <w:pPr>
        <w:jc w:val="both"/>
        <w:rPr>
          <w:sz w:val="22"/>
          <w:szCs w:val="22"/>
        </w:rPr>
      </w:pPr>
      <w:r w:rsidRPr="00637336">
        <w:rPr>
          <w:color w:val="000000"/>
          <w:sz w:val="22"/>
          <w:szCs w:val="22"/>
          <w:lang w:val="lv-LV"/>
        </w:rPr>
        <w:t xml:space="preserve">Šīs veterinārās zāles satur </w:t>
      </w:r>
      <w:r w:rsidR="00693107" w:rsidRPr="00147449">
        <w:rPr>
          <w:rStyle w:val="q4iawc"/>
          <w:sz w:val="22"/>
          <w:szCs w:val="22"/>
          <w:lang w:val="lv-LV"/>
        </w:rPr>
        <w:t>eļļainu palīgvielu, kuras pamatā ir ne-minerāleļļa</w:t>
      </w:r>
      <w:r w:rsidRPr="00637336">
        <w:rPr>
          <w:color w:val="000000"/>
          <w:sz w:val="22"/>
          <w:szCs w:val="22"/>
          <w:lang w:val="lv-LV"/>
        </w:rPr>
        <w:t xml:space="preserve">. Nejaušas injicēšanas gadījumā/pašinjicēšanas gadījumā var rasties pietūkums un stipras sāpes, jo īpaši, ja šīs veterinārās zāles injicētas pirkstā vai locītavā; retos gadījumos, ja atbilstoša medicīniskā palīdzība nav sniegta, persona var zaudēt skarto pirkstu. </w:t>
      </w:r>
    </w:p>
    <w:p w14:paraId="5F205D8F" w14:textId="3391DBDF" w:rsidR="001F6FE3" w:rsidRDefault="00637336">
      <w:pPr>
        <w:jc w:val="both"/>
        <w:rPr>
          <w:sz w:val="22"/>
          <w:szCs w:val="22"/>
        </w:rPr>
      </w:pPr>
      <w:r w:rsidRPr="00637336">
        <w:rPr>
          <w:color w:val="000000"/>
          <w:sz w:val="22"/>
          <w:szCs w:val="22"/>
          <w:lang w:val="lv-LV"/>
        </w:rPr>
        <w:t>Ja nejauši injicē</w:t>
      </w:r>
      <w:r w:rsidR="004E3583">
        <w:rPr>
          <w:color w:val="000000"/>
          <w:sz w:val="22"/>
          <w:szCs w:val="22"/>
          <w:lang w:val="lv-LV"/>
        </w:rPr>
        <w:t>tas</w:t>
      </w:r>
      <w:r w:rsidRPr="00637336">
        <w:rPr>
          <w:color w:val="000000"/>
          <w:sz w:val="22"/>
          <w:szCs w:val="22"/>
          <w:lang w:val="lv-LV"/>
        </w:rPr>
        <w:t xml:space="preserve"> šīs veterinārās zāles sev, </w:t>
      </w:r>
      <w:r w:rsidR="001B69B1">
        <w:rPr>
          <w:color w:val="000000"/>
          <w:sz w:val="22"/>
          <w:szCs w:val="22"/>
          <w:lang w:val="lv-LV"/>
        </w:rPr>
        <w:t>vērsieties</w:t>
      </w:r>
      <w:r w:rsidRPr="00637336">
        <w:rPr>
          <w:color w:val="000000"/>
          <w:sz w:val="22"/>
          <w:szCs w:val="22"/>
          <w:lang w:val="lv-LV"/>
        </w:rPr>
        <w:t xml:space="preserve"> pie ārsta pat tad, ja nejauši injicēts ļoti mazs zāļu daudzums</w:t>
      </w:r>
      <w:r w:rsidR="001B69B1">
        <w:rPr>
          <w:color w:val="000000"/>
          <w:sz w:val="22"/>
          <w:szCs w:val="22"/>
          <w:lang w:val="lv-LV"/>
        </w:rPr>
        <w:t>,</w:t>
      </w:r>
      <w:r w:rsidRPr="00637336">
        <w:rPr>
          <w:color w:val="000000"/>
          <w:sz w:val="22"/>
          <w:szCs w:val="22"/>
          <w:lang w:val="lv-LV"/>
        </w:rPr>
        <w:t xml:space="preserve"> un </w:t>
      </w:r>
      <w:r w:rsidR="001B69B1">
        <w:rPr>
          <w:color w:val="000000"/>
          <w:sz w:val="22"/>
          <w:szCs w:val="22"/>
          <w:lang w:val="lv-LV"/>
        </w:rPr>
        <w:t>uz</w:t>
      </w:r>
      <w:r w:rsidRPr="00637336">
        <w:rPr>
          <w:color w:val="000000"/>
          <w:sz w:val="22"/>
          <w:szCs w:val="22"/>
          <w:lang w:val="lv-LV"/>
        </w:rPr>
        <w:t>rād</w:t>
      </w:r>
      <w:r w:rsidR="004E3583">
        <w:rPr>
          <w:color w:val="000000"/>
          <w:sz w:val="22"/>
          <w:szCs w:val="22"/>
          <w:lang w:val="lv-LV"/>
        </w:rPr>
        <w:t>ī</w:t>
      </w:r>
      <w:r w:rsidRPr="00637336">
        <w:rPr>
          <w:color w:val="000000"/>
          <w:sz w:val="22"/>
          <w:szCs w:val="22"/>
          <w:lang w:val="lv-LV"/>
        </w:rPr>
        <w:t xml:space="preserve">t ārstam šo zāļu lietošanas instrukciju. </w:t>
      </w:r>
    </w:p>
    <w:p w14:paraId="77B22E9B" w14:textId="683A2708" w:rsidR="001F6FE3" w:rsidRDefault="00637336">
      <w:pPr>
        <w:jc w:val="both"/>
        <w:rPr>
          <w:sz w:val="22"/>
          <w:szCs w:val="22"/>
        </w:rPr>
      </w:pPr>
      <w:r w:rsidRPr="00637336">
        <w:rPr>
          <w:color w:val="000000"/>
          <w:sz w:val="22"/>
          <w:szCs w:val="22"/>
          <w:lang w:val="lv-LV"/>
        </w:rPr>
        <w:t xml:space="preserve">Ja sāpes </w:t>
      </w:r>
      <w:r w:rsidR="004E3583">
        <w:rPr>
          <w:color w:val="000000"/>
          <w:sz w:val="22"/>
          <w:szCs w:val="22"/>
          <w:lang w:val="lv-LV"/>
        </w:rPr>
        <w:t>saglabājas ilgāk</w:t>
      </w:r>
      <w:r w:rsidRPr="00637336">
        <w:rPr>
          <w:color w:val="000000"/>
          <w:sz w:val="22"/>
          <w:szCs w:val="22"/>
          <w:lang w:val="lv-LV"/>
        </w:rPr>
        <w:t xml:space="preserve"> par 12 stundām pēc ārsta apskates, </w:t>
      </w:r>
      <w:r w:rsidR="001B69B1">
        <w:rPr>
          <w:color w:val="000000"/>
          <w:sz w:val="22"/>
          <w:szCs w:val="22"/>
          <w:lang w:val="lv-LV"/>
        </w:rPr>
        <w:t>vērsieties</w:t>
      </w:r>
      <w:r w:rsidRPr="00637336">
        <w:rPr>
          <w:color w:val="000000"/>
          <w:sz w:val="22"/>
          <w:szCs w:val="22"/>
          <w:lang w:val="lv-LV"/>
        </w:rPr>
        <w:t xml:space="preserve"> pie ārsta atkārtoti.</w:t>
      </w:r>
    </w:p>
    <w:p w14:paraId="09B2F396" w14:textId="77777777" w:rsidR="001F6FE3" w:rsidRDefault="001F6FE3">
      <w:pPr>
        <w:jc w:val="both"/>
        <w:rPr>
          <w:sz w:val="22"/>
          <w:szCs w:val="22"/>
        </w:rPr>
      </w:pPr>
    </w:p>
    <w:p w14:paraId="31377DF6" w14:textId="77777777" w:rsidR="001F6FE3" w:rsidRDefault="00637336">
      <w:pPr>
        <w:jc w:val="both"/>
        <w:rPr>
          <w:sz w:val="22"/>
          <w:szCs w:val="22"/>
        </w:rPr>
      </w:pPr>
      <w:r w:rsidRPr="00637336">
        <w:rPr>
          <w:sz w:val="22"/>
          <w:szCs w:val="22"/>
        </w:rPr>
        <w:t>Ārstam:</w:t>
      </w:r>
    </w:p>
    <w:p w14:paraId="38E8103F" w14:textId="7A1045CA" w:rsidR="001F6FE3" w:rsidRDefault="00637336">
      <w:pPr>
        <w:jc w:val="both"/>
        <w:rPr>
          <w:sz w:val="22"/>
          <w:szCs w:val="22"/>
        </w:rPr>
      </w:pPr>
      <w:r w:rsidRPr="00637336">
        <w:rPr>
          <w:color w:val="000000"/>
          <w:sz w:val="22"/>
          <w:szCs w:val="22"/>
          <w:lang w:val="lv-LV"/>
        </w:rPr>
        <w:t xml:space="preserve">Šīs veterinārās zāles satur </w:t>
      </w:r>
      <w:r w:rsidR="00693107" w:rsidRPr="00147449">
        <w:rPr>
          <w:rStyle w:val="q4iawc"/>
          <w:sz w:val="22"/>
          <w:szCs w:val="22"/>
          <w:lang w:val="lv-LV"/>
        </w:rPr>
        <w:t>eļļainu palīgvielu, kuras pamatā ir ne-minerāleļļa</w:t>
      </w:r>
      <w:r w:rsidRPr="00637336">
        <w:rPr>
          <w:color w:val="000000"/>
          <w:sz w:val="22"/>
          <w:szCs w:val="22"/>
          <w:lang w:val="lv-LV"/>
        </w:rPr>
        <w:t xml:space="preserve">. Pat tad, ja nejauši injicēts neliels šo </w:t>
      </w:r>
      <w:r w:rsidRPr="00637336">
        <w:rPr>
          <w:sz w:val="22"/>
          <w:szCs w:val="22"/>
          <w:lang w:val="lv-LV"/>
        </w:rPr>
        <w:t>veterināro</w:t>
      </w:r>
      <w:r w:rsidRPr="00637336">
        <w:rPr>
          <w:color w:val="000000"/>
          <w:sz w:val="22"/>
          <w:szCs w:val="22"/>
          <w:lang w:val="lv-LV"/>
        </w:rPr>
        <w:t xml:space="preserve"> zāļu daudzums, var rasties stiprs pietūkums, kā rezultātā var rasties išēmiskā nekroze vai pat persona var zaudēt pirkstu.</w:t>
      </w:r>
    </w:p>
    <w:p w14:paraId="39C41E79" w14:textId="77777777" w:rsidR="001F6FE3" w:rsidRDefault="001B69B1">
      <w:pPr>
        <w:jc w:val="both"/>
        <w:rPr>
          <w:sz w:val="22"/>
          <w:szCs w:val="22"/>
        </w:rPr>
      </w:pPr>
      <w:r>
        <w:rPr>
          <w:color w:val="000000"/>
          <w:sz w:val="22"/>
          <w:szCs w:val="22"/>
          <w:lang w:val="lv-LV"/>
        </w:rPr>
        <w:t>Vajadzīga p</w:t>
      </w:r>
      <w:r w:rsidR="00637336" w:rsidRPr="00637336">
        <w:rPr>
          <w:color w:val="000000"/>
          <w:sz w:val="22"/>
          <w:szCs w:val="22"/>
          <w:lang w:val="lv-LV"/>
        </w:rPr>
        <w:t xml:space="preserve">rasmīga, </w:t>
      </w:r>
      <w:r>
        <w:rPr>
          <w:color w:val="000000"/>
          <w:sz w:val="22"/>
          <w:szCs w:val="22"/>
          <w:lang w:val="lv-LV"/>
        </w:rPr>
        <w:t>NEATLIEKAMA</w:t>
      </w:r>
      <w:r w:rsidR="00637336" w:rsidRPr="00637336">
        <w:rPr>
          <w:color w:val="000000"/>
          <w:sz w:val="22"/>
          <w:szCs w:val="22"/>
          <w:lang w:val="lv-LV"/>
        </w:rPr>
        <w:t xml:space="preserve"> ķirurģisk</w:t>
      </w:r>
      <w:r>
        <w:rPr>
          <w:color w:val="000000"/>
          <w:sz w:val="22"/>
          <w:szCs w:val="22"/>
          <w:lang w:val="lv-LV"/>
        </w:rPr>
        <w:t>a</w:t>
      </w:r>
      <w:r w:rsidR="00637336" w:rsidRPr="00637336">
        <w:rPr>
          <w:color w:val="000000"/>
          <w:sz w:val="22"/>
          <w:szCs w:val="22"/>
          <w:lang w:val="lv-LV"/>
        </w:rPr>
        <w:t xml:space="preserve"> iejaukšanās un var būt nepieciešama savlaicīga injekcijas vietas uzgriešana un skalošana, īpaši, ja skarts pirkst</w:t>
      </w:r>
      <w:r>
        <w:rPr>
          <w:color w:val="000000"/>
          <w:sz w:val="22"/>
          <w:szCs w:val="22"/>
          <w:lang w:val="lv-LV"/>
        </w:rPr>
        <w:t xml:space="preserve">a </w:t>
      </w:r>
      <w:r w:rsidR="00637336" w:rsidRPr="00637336">
        <w:rPr>
          <w:color w:val="000000"/>
          <w:sz w:val="22"/>
          <w:szCs w:val="22"/>
          <w:lang w:val="lv-LV"/>
        </w:rPr>
        <w:t>gals vai cīpsla.</w:t>
      </w:r>
    </w:p>
    <w:p w14:paraId="33D1DCC7" w14:textId="77777777" w:rsidR="00E21F92" w:rsidRPr="0089752C" w:rsidRDefault="00E21F92">
      <w:pPr>
        <w:ind w:left="567" w:hanging="567"/>
        <w:jc w:val="both"/>
        <w:rPr>
          <w:sz w:val="22"/>
          <w:szCs w:val="22"/>
        </w:rPr>
      </w:pPr>
    </w:p>
    <w:p w14:paraId="150F8973" w14:textId="77777777" w:rsidR="00E21F92" w:rsidRPr="0089752C" w:rsidRDefault="00637336">
      <w:pPr>
        <w:jc w:val="both"/>
        <w:rPr>
          <w:sz w:val="22"/>
          <w:szCs w:val="22"/>
        </w:rPr>
      </w:pPr>
      <w:r w:rsidRPr="00637336">
        <w:rPr>
          <w:sz w:val="22"/>
          <w:szCs w:val="22"/>
          <w:u w:val="single"/>
          <w:lang w:val="lv-LV"/>
        </w:rPr>
        <w:t>Grūsnība</w:t>
      </w:r>
      <w:r w:rsidRPr="00637336">
        <w:rPr>
          <w:sz w:val="22"/>
          <w:szCs w:val="22"/>
          <w:u w:val="single"/>
        </w:rPr>
        <w:t>:</w:t>
      </w:r>
    </w:p>
    <w:p w14:paraId="1018BB60" w14:textId="77777777" w:rsidR="00E21F92" w:rsidRPr="0089752C" w:rsidRDefault="0089752C">
      <w:pPr>
        <w:jc w:val="both"/>
        <w:rPr>
          <w:sz w:val="22"/>
          <w:szCs w:val="22"/>
        </w:rPr>
      </w:pPr>
      <w:r>
        <w:rPr>
          <w:sz w:val="22"/>
          <w:szCs w:val="22"/>
        </w:rPr>
        <w:t>Drīkst</w:t>
      </w:r>
      <w:r w:rsidR="00637336" w:rsidRPr="00637336">
        <w:rPr>
          <w:sz w:val="22"/>
          <w:szCs w:val="22"/>
        </w:rPr>
        <w:t xml:space="preserve"> lietot grūsnības laikā.</w:t>
      </w:r>
    </w:p>
    <w:p w14:paraId="1FD90700" w14:textId="77777777" w:rsidR="00E21F92" w:rsidRPr="0089752C" w:rsidRDefault="00E21F92">
      <w:pPr>
        <w:jc w:val="both"/>
        <w:rPr>
          <w:sz w:val="22"/>
          <w:szCs w:val="22"/>
        </w:rPr>
      </w:pPr>
    </w:p>
    <w:p w14:paraId="63EE5C85" w14:textId="77777777" w:rsidR="00E21F92" w:rsidRPr="0089752C" w:rsidRDefault="00637336">
      <w:pPr>
        <w:jc w:val="both"/>
        <w:rPr>
          <w:sz w:val="22"/>
          <w:szCs w:val="22"/>
        </w:rPr>
      </w:pPr>
      <w:r w:rsidRPr="00637336">
        <w:rPr>
          <w:sz w:val="22"/>
          <w:szCs w:val="22"/>
          <w:u w:val="single"/>
          <w:lang w:val="lv-LV"/>
        </w:rPr>
        <w:t>Laktācija</w:t>
      </w:r>
      <w:r w:rsidRPr="00637336">
        <w:rPr>
          <w:sz w:val="22"/>
          <w:szCs w:val="22"/>
          <w:u w:val="single"/>
        </w:rPr>
        <w:t>:</w:t>
      </w:r>
    </w:p>
    <w:p w14:paraId="4A604C22" w14:textId="77777777" w:rsidR="00E21F92" w:rsidRPr="0089752C" w:rsidRDefault="00637336">
      <w:pPr>
        <w:ind w:right="-318"/>
        <w:jc w:val="both"/>
        <w:rPr>
          <w:sz w:val="22"/>
          <w:szCs w:val="22"/>
        </w:rPr>
      </w:pPr>
      <w:r w:rsidRPr="00637336">
        <w:rPr>
          <w:color w:val="000000"/>
          <w:sz w:val="22"/>
          <w:szCs w:val="22"/>
          <w:lang w:val="lv-LV"/>
        </w:rPr>
        <w:t>Nav pierādīts šo veterināro zāļu nekaitīgums laktācijas laikā</w:t>
      </w:r>
      <w:r w:rsidRPr="00637336">
        <w:rPr>
          <w:sz w:val="22"/>
          <w:szCs w:val="22"/>
        </w:rPr>
        <w:t xml:space="preserve">. </w:t>
      </w:r>
    </w:p>
    <w:p w14:paraId="6B558AD1" w14:textId="77777777" w:rsidR="00E21F92" w:rsidRPr="0089752C" w:rsidRDefault="00E21F92">
      <w:pPr>
        <w:ind w:right="-318"/>
        <w:jc w:val="both"/>
        <w:rPr>
          <w:sz w:val="22"/>
          <w:szCs w:val="22"/>
        </w:rPr>
      </w:pPr>
    </w:p>
    <w:p w14:paraId="4BBB654B" w14:textId="77777777" w:rsidR="00E21F92" w:rsidRPr="0089752C" w:rsidRDefault="00637336">
      <w:pPr>
        <w:ind w:right="-318"/>
        <w:jc w:val="both"/>
        <w:rPr>
          <w:sz w:val="22"/>
          <w:szCs w:val="22"/>
        </w:rPr>
      </w:pPr>
      <w:r w:rsidRPr="00637336">
        <w:rPr>
          <w:sz w:val="22"/>
          <w:szCs w:val="22"/>
          <w:u w:val="single"/>
          <w:lang w:val="lv-LV"/>
        </w:rPr>
        <w:t>Mijiedarbība ar citām veterinārajām zālēm un citi mijiedarbības veidi</w:t>
      </w:r>
      <w:r w:rsidRPr="00637336">
        <w:rPr>
          <w:sz w:val="22"/>
          <w:szCs w:val="22"/>
          <w:u w:val="single"/>
        </w:rPr>
        <w:t>:</w:t>
      </w:r>
    </w:p>
    <w:p w14:paraId="6F29C157" w14:textId="77777777" w:rsidR="001F6FE3" w:rsidRDefault="00637336">
      <w:pPr>
        <w:jc w:val="both"/>
        <w:rPr>
          <w:sz w:val="22"/>
          <w:szCs w:val="22"/>
        </w:rPr>
      </w:pPr>
      <w:r w:rsidRPr="00637336">
        <w:rPr>
          <w:color w:val="000000"/>
          <w:sz w:val="22"/>
          <w:szCs w:val="22"/>
          <w:lang w:val="lv-LV"/>
        </w:rPr>
        <w:t>Nav pieejama informācija par šīs vakcīnas drošumu un iedarbīgumu, ja to lieto kopā ar citām veterinārajām zālēm. Lēmumu par vakcīnas lietošanu pirms vai pēc citu veterināro zāļu lietošanas pieņem, izvērtējot katru gadījumu atsevišķi.</w:t>
      </w:r>
    </w:p>
    <w:p w14:paraId="2FEB114E" w14:textId="77777777" w:rsidR="00E21F92" w:rsidRPr="0089752C" w:rsidRDefault="00637336">
      <w:pPr>
        <w:ind w:right="-318"/>
        <w:jc w:val="both"/>
        <w:rPr>
          <w:sz w:val="22"/>
          <w:szCs w:val="22"/>
        </w:rPr>
      </w:pPr>
      <w:r w:rsidRPr="00637336">
        <w:rPr>
          <w:sz w:val="22"/>
          <w:szCs w:val="22"/>
        </w:rPr>
        <w:t xml:space="preserve">  </w:t>
      </w:r>
    </w:p>
    <w:p w14:paraId="6803A9FC" w14:textId="77777777" w:rsidR="00E21F92" w:rsidRPr="0089752C" w:rsidRDefault="00637336">
      <w:pPr>
        <w:ind w:right="-318"/>
        <w:jc w:val="both"/>
        <w:rPr>
          <w:sz w:val="22"/>
          <w:szCs w:val="22"/>
        </w:rPr>
      </w:pPr>
      <w:r w:rsidRPr="00637336">
        <w:rPr>
          <w:sz w:val="22"/>
          <w:szCs w:val="22"/>
          <w:u w:val="single"/>
          <w:lang w:val="lv-LV"/>
        </w:rPr>
        <w:t>Nesaderība</w:t>
      </w:r>
      <w:r w:rsidRPr="00637336">
        <w:rPr>
          <w:sz w:val="22"/>
          <w:szCs w:val="22"/>
          <w:u w:val="single"/>
        </w:rPr>
        <w:t xml:space="preserve">: </w:t>
      </w:r>
    </w:p>
    <w:p w14:paraId="6F9D21C7" w14:textId="77777777" w:rsidR="00E21F92" w:rsidRPr="0089752C" w:rsidRDefault="00637336">
      <w:pPr>
        <w:ind w:right="-318"/>
        <w:jc w:val="both"/>
        <w:rPr>
          <w:sz w:val="22"/>
          <w:szCs w:val="22"/>
        </w:rPr>
      </w:pPr>
      <w:r w:rsidRPr="00637336">
        <w:rPr>
          <w:color w:val="000000"/>
          <w:sz w:val="22"/>
          <w:szCs w:val="22"/>
          <w:lang w:val="lv-LV"/>
        </w:rPr>
        <w:t>Tā kā nav veikti saderības pētījumi, šīs veterinārās zāles nedrīkst lietot maisījumā ar citām veterinārajām zālēm</w:t>
      </w:r>
      <w:r w:rsidR="0065294F">
        <w:rPr>
          <w:color w:val="000000"/>
          <w:sz w:val="22"/>
          <w:szCs w:val="22"/>
          <w:lang w:val="lv-LV"/>
        </w:rPr>
        <w:t>.</w:t>
      </w:r>
    </w:p>
    <w:p w14:paraId="7A25CB72" w14:textId="77777777" w:rsidR="00E21F92" w:rsidRPr="0089752C" w:rsidRDefault="00E21F92">
      <w:pPr>
        <w:ind w:right="-318"/>
        <w:jc w:val="both"/>
        <w:rPr>
          <w:color w:val="000000"/>
          <w:sz w:val="22"/>
          <w:szCs w:val="22"/>
          <w:lang w:val="lv-LV"/>
        </w:rPr>
      </w:pPr>
    </w:p>
    <w:p w14:paraId="16FAD3DF" w14:textId="77777777" w:rsidR="001F6FE3" w:rsidRDefault="001F6FE3">
      <w:pPr>
        <w:jc w:val="both"/>
        <w:rPr>
          <w:sz w:val="22"/>
          <w:szCs w:val="22"/>
        </w:rPr>
      </w:pPr>
    </w:p>
    <w:p w14:paraId="2F9EC471" w14:textId="77777777" w:rsidR="001F6FE3" w:rsidRDefault="00637336">
      <w:pPr>
        <w:jc w:val="both"/>
        <w:rPr>
          <w:sz w:val="22"/>
          <w:szCs w:val="22"/>
        </w:rPr>
      </w:pPr>
      <w:r w:rsidRPr="00637336">
        <w:rPr>
          <w:b/>
          <w:sz w:val="22"/>
          <w:szCs w:val="22"/>
        </w:rPr>
        <w:t>13.</w:t>
      </w:r>
      <w:r w:rsidRPr="00637336">
        <w:rPr>
          <w:b/>
          <w:sz w:val="22"/>
          <w:szCs w:val="22"/>
        </w:rPr>
        <w:tab/>
      </w:r>
      <w:r w:rsidRPr="00637336">
        <w:rPr>
          <w:b/>
          <w:caps/>
          <w:color w:val="000000"/>
          <w:sz w:val="22"/>
          <w:szCs w:val="22"/>
          <w:lang w:val="lv-LV"/>
        </w:rPr>
        <w:t>ĪPAŠI norādījumi neizlietotU VETERINĀRO ZĀĻU vai to atkritumU IZNĪCINĀŠANAI</w:t>
      </w:r>
    </w:p>
    <w:p w14:paraId="78E2DFE4" w14:textId="77777777" w:rsidR="001F6FE3" w:rsidRDefault="001F6FE3">
      <w:pPr>
        <w:jc w:val="both"/>
        <w:rPr>
          <w:sz w:val="22"/>
          <w:szCs w:val="22"/>
          <w:lang w:val="lv-LV"/>
        </w:rPr>
      </w:pPr>
    </w:p>
    <w:p w14:paraId="32B41A8D" w14:textId="2438459E" w:rsidR="00785EEC" w:rsidRDefault="00785EEC">
      <w:pPr>
        <w:jc w:val="both"/>
        <w:rPr>
          <w:color w:val="000000"/>
          <w:sz w:val="22"/>
          <w:szCs w:val="22"/>
          <w:lang w:val="lv-LV"/>
        </w:rPr>
      </w:pPr>
      <w:r w:rsidRPr="00C57930">
        <w:rPr>
          <w:noProof/>
          <w:sz w:val="22"/>
          <w:szCs w:val="22"/>
          <w:lang w:val="lv-LV"/>
        </w:rPr>
        <w:t>Jebkuras neizlietotas veterinārās zāles vai to atkritumus nedrīkst iznīcināt,</w:t>
      </w:r>
      <w:r w:rsidRPr="00C57930">
        <w:rPr>
          <w:color w:val="000000"/>
          <w:sz w:val="22"/>
          <w:szCs w:val="22"/>
          <w:lang w:val="lv-LV"/>
        </w:rPr>
        <w:t xml:space="preserve"> izmantojot kanalizāciju vai kopā ar sadzīves atkritumiem</w:t>
      </w:r>
      <w:r w:rsidR="00C57930" w:rsidRPr="00C57930">
        <w:rPr>
          <w:color w:val="000000"/>
          <w:sz w:val="22"/>
          <w:szCs w:val="22"/>
          <w:lang w:val="lv-LV"/>
        </w:rPr>
        <w:t>.</w:t>
      </w:r>
    </w:p>
    <w:p w14:paraId="1DD37D0A" w14:textId="6350232F" w:rsidR="00134BBD" w:rsidRDefault="00134BBD">
      <w:pPr>
        <w:jc w:val="both"/>
        <w:rPr>
          <w:sz w:val="22"/>
          <w:szCs w:val="22"/>
        </w:rPr>
      </w:pPr>
    </w:p>
    <w:p w14:paraId="1462C08E" w14:textId="2B81D271" w:rsidR="00134BBD" w:rsidRDefault="00134BBD">
      <w:pPr>
        <w:jc w:val="both"/>
        <w:rPr>
          <w:sz w:val="22"/>
          <w:szCs w:val="22"/>
        </w:rPr>
      </w:pPr>
    </w:p>
    <w:p w14:paraId="2E72FE23" w14:textId="77777777" w:rsidR="00134BBD" w:rsidRPr="00C57930" w:rsidRDefault="00134BBD">
      <w:pPr>
        <w:jc w:val="both"/>
        <w:rPr>
          <w:sz w:val="22"/>
          <w:szCs w:val="22"/>
        </w:rPr>
      </w:pPr>
    </w:p>
    <w:p w14:paraId="7D0556ED" w14:textId="19F85F4F" w:rsidR="001F6FE3" w:rsidRPr="000308C9" w:rsidRDefault="00637336" w:rsidP="000308C9">
      <w:pPr>
        <w:suppressAutoHyphens w:val="0"/>
        <w:rPr>
          <w:b/>
          <w:sz w:val="22"/>
          <w:szCs w:val="22"/>
        </w:rPr>
      </w:pPr>
      <w:r w:rsidRPr="00C57930">
        <w:rPr>
          <w:b/>
          <w:sz w:val="22"/>
          <w:szCs w:val="22"/>
        </w:rPr>
        <w:t>14.</w:t>
      </w:r>
      <w:r w:rsidRPr="00C57930">
        <w:rPr>
          <w:b/>
          <w:sz w:val="22"/>
          <w:szCs w:val="22"/>
        </w:rPr>
        <w:tab/>
      </w:r>
      <w:r w:rsidRPr="00C57930">
        <w:rPr>
          <w:b/>
          <w:color w:val="000000"/>
          <w:sz w:val="22"/>
          <w:szCs w:val="22"/>
          <w:lang w:val="lv-LV"/>
        </w:rPr>
        <w:t>DATUMS, KAD LIETOŠANAS INSTRUKCIJA PĒDĒJO REIZI TIKA APSTIPRINĀTA</w:t>
      </w:r>
    </w:p>
    <w:p w14:paraId="50E4AF7E" w14:textId="77777777" w:rsidR="001F6FE3" w:rsidRPr="00C57930" w:rsidRDefault="001F6FE3">
      <w:pPr>
        <w:ind w:right="-318"/>
        <w:jc w:val="both"/>
        <w:rPr>
          <w:sz w:val="22"/>
          <w:szCs w:val="22"/>
        </w:rPr>
      </w:pPr>
    </w:p>
    <w:p w14:paraId="164D21C7" w14:textId="5D525D41" w:rsidR="004E3583" w:rsidRDefault="001D5C86">
      <w:pPr>
        <w:ind w:right="-318"/>
        <w:jc w:val="both"/>
        <w:rPr>
          <w:sz w:val="22"/>
          <w:szCs w:val="22"/>
        </w:rPr>
      </w:pPr>
      <w:r>
        <w:rPr>
          <w:sz w:val="22"/>
          <w:szCs w:val="22"/>
        </w:rPr>
        <w:t>05/2023</w:t>
      </w:r>
    </w:p>
    <w:p w14:paraId="28158C5C" w14:textId="77777777" w:rsidR="001F6FE3" w:rsidRDefault="001F6FE3">
      <w:pPr>
        <w:ind w:right="-318"/>
        <w:jc w:val="both"/>
        <w:rPr>
          <w:sz w:val="22"/>
          <w:szCs w:val="22"/>
        </w:rPr>
      </w:pPr>
    </w:p>
    <w:p w14:paraId="5DB680AF" w14:textId="77777777" w:rsidR="001F6FE3" w:rsidRDefault="001F6FE3">
      <w:pPr>
        <w:ind w:right="-318"/>
        <w:jc w:val="both"/>
        <w:rPr>
          <w:sz w:val="22"/>
          <w:szCs w:val="22"/>
        </w:rPr>
      </w:pPr>
    </w:p>
    <w:p w14:paraId="3D739C8E" w14:textId="77777777" w:rsidR="001F6FE3" w:rsidRDefault="00637336">
      <w:pPr>
        <w:jc w:val="both"/>
        <w:rPr>
          <w:sz w:val="22"/>
          <w:szCs w:val="22"/>
        </w:rPr>
      </w:pPr>
      <w:r w:rsidRPr="00637336">
        <w:rPr>
          <w:b/>
          <w:sz w:val="22"/>
          <w:szCs w:val="22"/>
        </w:rPr>
        <w:t>15.</w:t>
      </w:r>
      <w:r w:rsidRPr="00637336">
        <w:rPr>
          <w:b/>
          <w:sz w:val="22"/>
          <w:szCs w:val="22"/>
        </w:rPr>
        <w:tab/>
      </w:r>
      <w:r w:rsidRPr="00637336">
        <w:rPr>
          <w:b/>
          <w:color w:val="000000"/>
          <w:sz w:val="22"/>
          <w:szCs w:val="22"/>
          <w:lang w:val="lv-LV"/>
        </w:rPr>
        <w:t>CITA INFORMĀCIJA</w:t>
      </w:r>
    </w:p>
    <w:p w14:paraId="1749CB68" w14:textId="77777777" w:rsidR="001F6FE3" w:rsidRDefault="001F6FE3">
      <w:pPr>
        <w:jc w:val="both"/>
        <w:rPr>
          <w:sz w:val="22"/>
          <w:szCs w:val="22"/>
        </w:rPr>
      </w:pPr>
    </w:p>
    <w:p w14:paraId="050D03C4" w14:textId="77777777" w:rsidR="00E21F92" w:rsidRPr="0089752C" w:rsidRDefault="00637336">
      <w:pPr>
        <w:ind w:right="-318"/>
        <w:jc w:val="both"/>
        <w:rPr>
          <w:sz w:val="22"/>
          <w:szCs w:val="22"/>
        </w:rPr>
      </w:pPr>
      <w:r w:rsidRPr="00637336">
        <w:rPr>
          <w:sz w:val="22"/>
          <w:szCs w:val="22"/>
        </w:rPr>
        <w:t>Iepakojuma izmēr</w:t>
      </w:r>
      <w:r w:rsidR="0089752C">
        <w:rPr>
          <w:sz w:val="22"/>
          <w:szCs w:val="22"/>
        </w:rPr>
        <w:t>i</w:t>
      </w:r>
      <w:r w:rsidRPr="00637336">
        <w:rPr>
          <w:sz w:val="22"/>
          <w:szCs w:val="22"/>
        </w:rPr>
        <w:t xml:space="preserve">: </w:t>
      </w:r>
      <w:r w:rsidRPr="00637336">
        <w:rPr>
          <w:sz w:val="22"/>
          <w:szCs w:val="22"/>
        </w:rPr>
        <w:tab/>
        <w:t>2 x 1 deva, 5 x 1 deva, 10 x 1 deva</w:t>
      </w:r>
      <w:r w:rsidR="004E3583">
        <w:rPr>
          <w:sz w:val="22"/>
          <w:szCs w:val="22"/>
        </w:rPr>
        <w:t>,</w:t>
      </w:r>
    </w:p>
    <w:p w14:paraId="5F562568" w14:textId="77777777" w:rsidR="00E21F92" w:rsidRPr="0089752C" w:rsidRDefault="00637336">
      <w:pPr>
        <w:tabs>
          <w:tab w:val="left" w:pos="2127"/>
        </w:tabs>
        <w:ind w:right="-318"/>
        <w:jc w:val="both"/>
        <w:rPr>
          <w:sz w:val="22"/>
          <w:szCs w:val="22"/>
        </w:rPr>
      </w:pPr>
      <w:r w:rsidRPr="00637336">
        <w:rPr>
          <w:sz w:val="22"/>
          <w:szCs w:val="22"/>
        </w:rPr>
        <w:tab/>
        <w:t>1 x 5 devas, 10 x 5 devas</w:t>
      </w:r>
      <w:r w:rsidR="004E3583">
        <w:rPr>
          <w:sz w:val="22"/>
          <w:szCs w:val="22"/>
        </w:rPr>
        <w:t>.</w:t>
      </w:r>
    </w:p>
    <w:p w14:paraId="06E5F142" w14:textId="77777777" w:rsidR="001F6FE3" w:rsidRDefault="001F6FE3">
      <w:pPr>
        <w:jc w:val="both"/>
        <w:rPr>
          <w:sz w:val="22"/>
          <w:szCs w:val="22"/>
        </w:rPr>
      </w:pPr>
    </w:p>
    <w:p w14:paraId="3E6528B9" w14:textId="77777777" w:rsidR="001F6FE3" w:rsidRDefault="00637336">
      <w:pPr>
        <w:pStyle w:val="EndnoteText"/>
        <w:jc w:val="both"/>
        <w:rPr>
          <w:sz w:val="22"/>
          <w:szCs w:val="22"/>
        </w:rPr>
      </w:pPr>
      <w:r w:rsidRPr="00637336">
        <w:rPr>
          <w:color w:val="000000"/>
          <w:sz w:val="22"/>
          <w:szCs w:val="22"/>
          <w:lang w:val="lv-LV"/>
        </w:rPr>
        <w:t>Ne visi iepakojuma izmēri var tikt izplatīti.</w:t>
      </w:r>
    </w:p>
    <w:p w14:paraId="49D82071" w14:textId="77777777" w:rsidR="001F6FE3" w:rsidRDefault="001F6FE3">
      <w:pPr>
        <w:ind w:right="-2"/>
        <w:jc w:val="both"/>
        <w:rPr>
          <w:color w:val="000000"/>
          <w:sz w:val="22"/>
          <w:szCs w:val="22"/>
          <w:lang w:val="lv-LV"/>
        </w:rPr>
      </w:pPr>
    </w:p>
    <w:p w14:paraId="036163B9" w14:textId="77777777" w:rsidR="001F6FE3" w:rsidRDefault="00637336">
      <w:pPr>
        <w:ind w:right="-2"/>
        <w:jc w:val="both"/>
        <w:rPr>
          <w:rStyle w:val="hps"/>
          <w:sz w:val="22"/>
          <w:szCs w:val="22"/>
          <w:lang w:val="lv-LV"/>
        </w:rPr>
      </w:pPr>
      <w:r w:rsidRPr="00637336">
        <w:rPr>
          <w:rStyle w:val="hps"/>
          <w:sz w:val="22"/>
          <w:szCs w:val="22"/>
          <w:lang w:val="lv-LV"/>
        </w:rPr>
        <w:t>Lietošanai dzīvniekiem.</w:t>
      </w:r>
    </w:p>
    <w:p w14:paraId="4A3B6D6C" w14:textId="77777777" w:rsidR="001F6FE3" w:rsidRDefault="00637336">
      <w:pPr>
        <w:ind w:right="-2"/>
        <w:jc w:val="both"/>
        <w:rPr>
          <w:sz w:val="22"/>
          <w:szCs w:val="22"/>
        </w:rPr>
      </w:pPr>
      <w:r w:rsidRPr="00637336">
        <w:rPr>
          <w:sz w:val="22"/>
          <w:szCs w:val="22"/>
        </w:rPr>
        <w:t xml:space="preserve">Izplatīšanai tikai praktizējošam veterinārārstam.  </w:t>
      </w:r>
    </w:p>
    <w:p w14:paraId="64E1B16F" w14:textId="77777777" w:rsidR="001F6FE3" w:rsidRDefault="001F6FE3">
      <w:pPr>
        <w:ind w:right="-2"/>
        <w:jc w:val="both"/>
        <w:rPr>
          <w:b/>
          <w:sz w:val="22"/>
          <w:szCs w:val="22"/>
          <w:lang w:val="lv-LV"/>
        </w:rPr>
      </w:pPr>
    </w:p>
    <w:p w14:paraId="4160CA10" w14:textId="77777777" w:rsidR="001F6FE3" w:rsidRDefault="001F6FE3">
      <w:pPr>
        <w:jc w:val="both"/>
        <w:rPr>
          <w:sz w:val="22"/>
          <w:szCs w:val="22"/>
        </w:rPr>
      </w:pPr>
    </w:p>
    <w:sectPr w:rsidR="001F6FE3" w:rsidSect="00134BBD">
      <w:footerReference w:type="default" r:id="rId7"/>
      <w:pgSz w:w="11906" w:h="16838"/>
      <w:pgMar w:top="1134" w:right="1134" w:bottom="1134" w:left="1701" w:header="0" w:footer="0" w:gutter="0"/>
      <w:cols w:space="708"/>
      <w:formProt w:val="0"/>
      <w:docGrid w:linePitch="272"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C0386" w14:textId="77777777" w:rsidR="0065294F" w:rsidRDefault="0065294F" w:rsidP="0065294F">
      <w:r>
        <w:separator/>
      </w:r>
    </w:p>
  </w:endnote>
  <w:endnote w:type="continuationSeparator" w:id="0">
    <w:p w14:paraId="173AA9FE" w14:textId="77777777" w:rsidR="0065294F" w:rsidRDefault="0065294F" w:rsidP="00652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43E85" w14:textId="1DE2E357" w:rsidR="0065294F" w:rsidRDefault="0065294F" w:rsidP="00134BBD">
    <w:pPr>
      <w:pStyle w:val="Footer"/>
    </w:pPr>
  </w:p>
  <w:p w14:paraId="0E8F30DD" w14:textId="77777777" w:rsidR="0065294F" w:rsidRDefault="006529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D20C9" w14:textId="77777777" w:rsidR="0065294F" w:rsidRDefault="0065294F" w:rsidP="0065294F">
      <w:r>
        <w:separator/>
      </w:r>
    </w:p>
  </w:footnote>
  <w:footnote w:type="continuationSeparator" w:id="0">
    <w:p w14:paraId="6139219C" w14:textId="77777777" w:rsidR="0065294F" w:rsidRDefault="0065294F" w:rsidP="006529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F92"/>
    <w:rsid w:val="000308C9"/>
    <w:rsid w:val="000B20F3"/>
    <w:rsid w:val="000B38F9"/>
    <w:rsid w:val="0010499A"/>
    <w:rsid w:val="00134BBD"/>
    <w:rsid w:val="00147449"/>
    <w:rsid w:val="00167033"/>
    <w:rsid w:val="00193D4A"/>
    <w:rsid w:val="001A1D7F"/>
    <w:rsid w:val="001B69B1"/>
    <w:rsid w:val="001D5C86"/>
    <w:rsid w:val="001F6FE3"/>
    <w:rsid w:val="0023238B"/>
    <w:rsid w:val="00236C8C"/>
    <w:rsid w:val="002E649C"/>
    <w:rsid w:val="004A3550"/>
    <w:rsid w:val="004E3583"/>
    <w:rsid w:val="005668F8"/>
    <w:rsid w:val="005B460A"/>
    <w:rsid w:val="005C0A66"/>
    <w:rsid w:val="00637336"/>
    <w:rsid w:val="0065294F"/>
    <w:rsid w:val="00693107"/>
    <w:rsid w:val="006B5F90"/>
    <w:rsid w:val="00740C95"/>
    <w:rsid w:val="00785EEC"/>
    <w:rsid w:val="007F00CB"/>
    <w:rsid w:val="008863CB"/>
    <w:rsid w:val="00891B3F"/>
    <w:rsid w:val="0089752C"/>
    <w:rsid w:val="008E10B8"/>
    <w:rsid w:val="00994675"/>
    <w:rsid w:val="00995A24"/>
    <w:rsid w:val="009B6A4D"/>
    <w:rsid w:val="009C589A"/>
    <w:rsid w:val="00A62906"/>
    <w:rsid w:val="00A82056"/>
    <w:rsid w:val="00AD767A"/>
    <w:rsid w:val="00B35237"/>
    <w:rsid w:val="00BC5588"/>
    <w:rsid w:val="00BE03EE"/>
    <w:rsid w:val="00C32A31"/>
    <w:rsid w:val="00C57930"/>
    <w:rsid w:val="00CF43CB"/>
    <w:rsid w:val="00D051D7"/>
    <w:rsid w:val="00D33212"/>
    <w:rsid w:val="00DA5AFC"/>
    <w:rsid w:val="00DE1219"/>
    <w:rsid w:val="00DF3159"/>
    <w:rsid w:val="00E1594A"/>
    <w:rsid w:val="00E21F92"/>
    <w:rsid w:val="00FF42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C4414"/>
  <w15:docId w15:val="{1E68DE73-7DDF-4F79-9B33-57458E1B0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B2B26"/>
    <w:pPr>
      <w:suppressAutoHyphens/>
    </w:pPr>
    <w:rPr>
      <w:color w:val="00000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link w:val="Nadpis1Char"/>
    <w:qFormat/>
    <w:rsid w:val="004B2B26"/>
    <w:pPr>
      <w:keepNext/>
      <w:jc w:val="center"/>
      <w:outlineLvl w:val="0"/>
    </w:pPr>
    <w:rPr>
      <w:b/>
      <w:sz w:val="22"/>
      <w:u w:val="single"/>
    </w:rPr>
  </w:style>
  <w:style w:type="character" w:styleId="CommentReference">
    <w:name w:val="annotation reference"/>
    <w:semiHidden/>
    <w:rsid w:val="002450DD"/>
    <w:rPr>
      <w:sz w:val="16"/>
      <w:szCs w:val="16"/>
    </w:rPr>
  </w:style>
  <w:style w:type="character" w:customStyle="1" w:styleId="InternetLink">
    <w:name w:val="Internet Link"/>
    <w:rsid w:val="00E5430B"/>
    <w:rPr>
      <w:color w:val="0000FF"/>
      <w:u w:val="single"/>
    </w:rPr>
  </w:style>
  <w:style w:type="character" w:customStyle="1" w:styleId="DocumentMapChar">
    <w:name w:val="Document Map Char"/>
    <w:link w:val="DocumentMap"/>
    <w:rsid w:val="007C5BD9"/>
    <w:rPr>
      <w:rFonts w:ascii="Tahoma" w:hAnsi="Tahoma" w:cs="Tahoma"/>
      <w:sz w:val="16"/>
      <w:szCs w:val="16"/>
    </w:rPr>
  </w:style>
  <w:style w:type="character" w:customStyle="1" w:styleId="Nadpis1Char">
    <w:name w:val="Nadpis 1 Char"/>
    <w:link w:val="Heading11"/>
    <w:rsid w:val="006A16E7"/>
    <w:rPr>
      <w:b/>
      <w:sz w:val="22"/>
      <w:u w:val="single"/>
    </w:rPr>
  </w:style>
  <w:style w:type="character" w:customStyle="1" w:styleId="PlainTextChar">
    <w:name w:val="Plain Text Char"/>
    <w:link w:val="PlainText"/>
    <w:rsid w:val="001506AC"/>
    <w:rPr>
      <w:rFonts w:ascii="Courier New" w:hAnsi="Courier New" w:cs="Courier New"/>
    </w:rPr>
  </w:style>
  <w:style w:type="paragraph" w:customStyle="1" w:styleId="Heading">
    <w:name w:val="Heading"/>
    <w:basedOn w:val="Normal"/>
    <w:next w:val="TextBody"/>
    <w:rsid w:val="00E21F92"/>
    <w:pPr>
      <w:keepNext/>
      <w:spacing w:before="240" w:after="120"/>
    </w:pPr>
    <w:rPr>
      <w:rFonts w:ascii="Liberation Sans" w:eastAsia="Microsoft YaHei" w:hAnsi="Liberation Sans" w:cs="Mangal"/>
      <w:sz w:val="28"/>
      <w:szCs w:val="28"/>
    </w:rPr>
  </w:style>
  <w:style w:type="paragraph" w:customStyle="1" w:styleId="TextBody">
    <w:name w:val="Text Body"/>
    <w:basedOn w:val="Normal"/>
    <w:rsid w:val="00E21F92"/>
    <w:pPr>
      <w:spacing w:after="140" w:line="288" w:lineRule="auto"/>
    </w:pPr>
  </w:style>
  <w:style w:type="paragraph" w:styleId="List">
    <w:name w:val="List"/>
    <w:basedOn w:val="TextBody"/>
    <w:rsid w:val="00E21F92"/>
    <w:rPr>
      <w:rFonts w:cs="Mangal"/>
    </w:rPr>
  </w:style>
  <w:style w:type="paragraph" w:customStyle="1" w:styleId="Caption1">
    <w:name w:val="Caption1"/>
    <w:basedOn w:val="Normal"/>
    <w:rsid w:val="00E21F92"/>
    <w:pPr>
      <w:suppressLineNumbers/>
      <w:spacing w:before="120" w:after="120"/>
    </w:pPr>
    <w:rPr>
      <w:rFonts w:cs="Mangal"/>
      <w:i/>
      <w:iCs/>
      <w:sz w:val="24"/>
      <w:szCs w:val="24"/>
    </w:rPr>
  </w:style>
  <w:style w:type="paragraph" w:customStyle="1" w:styleId="Index">
    <w:name w:val="Index"/>
    <w:basedOn w:val="Normal"/>
    <w:rsid w:val="00E21F92"/>
    <w:pPr>
      <w:suppressLineNumbers/>
    </w:pPr>
    <w:rPr>
      <w:rFonts w:cs="Mangal"/>
    </w:rPr>
  </w:style>
  <w:style w:type="paragraph" w:customStyle="1" w:styleId="Styl0">
    <w:name w:val="Styl 0."/>
    <w:basedOn w:val="Normal"/>
    <w:rsid w:val="004B2B26"/>
    <w:pPr>
      <w:ind w:left="567" w:hanging="567"/>
      <w:jc w:val="both"/>
    </w:pPr>
    <w:rPr>
      <w:rFonts w:ascii="Arial" w:hAnsi="Arial"/>
      <w:sz w:val="24"/>
    </w:rPr>
  </w:style>
  <w:style w:type="paragraph" w:customStyle="1" w:styleId="Zkrcenzptenadresa">
    <w:name w:val="Zkrácená zpáteční adresa"/>
    <w:basedOn w:val="Normal"/>
    <w:rsid w:val="004B2B26"/>
    <w:rPr>
      <w:sz w:val="24"/>
    </w:rPr>
  </w:style>
  <w:style w:type="paragraph" w:customStyle="1" w:styleId="TextBodyIndent">
    <w:name w:val="Text Body Indent"/>
    <w:basedOn w:val="Normal"/>
    <w:rsid w:val="004B2B26"/>
    <w:pPr>
      <w:spacing w:after="120"/>
      <w:ind w:left="283"/>
    </w:pPr>
  </w:style>
  <w:style w:type="paragraph" w:styleId="BodyTextIndent3">
    <w:name w:val="Body Text Indent 3"/>
    <w:basedOn w:val="Normal"/>
    <w:rsid w:val="004B2B26"/>
    <w:pPr>
      <w:spacing w:after="120"/>
      <w:ind w:left="283"/>
    </w:pPr>
    <w:rPr>
      <w:sz w:val="16"/>
      <w:szCs w:val="16"/>
    </w:rPr>
  </w:style>
  <w:style w:type="paragraph" w:styleId="BodyText3">
    <w:name w:val="Body Text 3"/>
    <w:basedOn w:val="Normal"/>
    <w:rsid w:val="002450DD"/>
    <w:pPr>
      <w:spacing w:after="120"/>
      <w:ind w:left="567" w:hanging="567"/>
    </w:pPr>
    <w:rPr>
      <w:sz w:val="16"/>
      <w:szCs w:val="16"/>
      <w:lang w:eastAsia="en-US"/>
    </w:rPr>
  </w:style>
  <w:style w:type="paragraph" w:styleId="PlainText">
    <w:name w:val="Plain Text"/>
    <w:basedOn w:val="Normal"/>
    <w:link w:val="PlainTextChar"/>
    <w:rsid w:val="002450DD"/>
    <w:rPr>
      <w:rFonts w:ascii="Courier New" w:hAnsi="Courier New" w:cs="Courier New"/>
    </w:rPr>
  </w:style>
  <w:style w:type="paragraph" w:styleId="CommentText">
    <w:name w:val="annotation text"/>
    <w:basedOn w:val="Normal"/>
    <w:semiHidden/>
    <w:rsid w:val="002450DD"/>
  </w:style>
  <w:style w:type="paragraph" w:styleId="CommentSubject">
    <w:name w:val="annotation subject"/>
    <w:basedOn w:val="CommentText"/>
    <w:semiHidden/>
    <w:rsid w:val="002450DD"/>
    <w:rPr>
      <w:b/>
      <w:bCs/>
    </w:rPr>
  </w:style>
  <w:style w:type="paragraph" w:styleId="BalloonText">
    <w:name w:val="Balloon Text"/>
    <w:basedOn w:val="Normal"/>
    <w:semiHidden/>
    <w:rsid w:val="002450DD"/>
    <w:rPr>
      <w:rFonts w:ascii="Tahoma" w:hAnsi="Tahoma" w:cs="Tahoma"/>
      <w:sz w:val="16"/>
      <w:szCs w:val="16"/>
    </w:rPr>
  </w:style>
  <w:style w:type="paragraph" w:styleId="DocumentMap">
    <w:name w:val="Document Map"/>
    <w:basedOn w:val="Normal"/>
    <w:link w:val="DocumentMapChar"/>
    <w:rsid w:val="007C5BD9"/>
    <w:rPr>
      <w:rFonts w:ascii="Tahoma" w:hAnsi="Tahoma" w:cs="Tahoma"/>
      <w:sz w:val="16"/>
      <w:szCs w:val="16"/>
    </w:rPr>
  </w:style>
  <w:style w:type="paragraph" w:styleId="EndnoteText">
    <w:name w:val="endnote text"/>
    <w:basedOn w:val="Normal"/>
    <w:rsid w:val="00E21F92"/>
  </w:style>
  <w:style w:type="character" w:customStyle="1" w:styleId="hps">
    <w:name w:val="hps"/>
    <w:basedOn w:val="DefaultParagraphFont"/>
    <w:rsid w:val="004A3550"/>
  </w:style>
  <w:style w:type="character" w:customStyle="1" w:styleId="shorttext">
    <w:name w:val="short_text"/>
    <w:basedOn w:val="DefaultParagraphFont"/>
    <w:rsid w:val="00E1594A"/>
  </w:style>
  <w:style w:type="paragraph" w:styleId="Header">
    <w:name w:val="header"/>
    <w:basedOn w:val="Normal"/>
    <w:link w:val="HeaderChar"/>
    <w:unhideWhenUsed/>
    <w:rsid w:val="0065294F"/>
    <w:pPr>
      <w:tabs>
        <w:tab w:val="center" w:pos="4153"/>
        <w:tab w:val="right" w:pos="8306"/>
      </w:tabs>
    </w:pPr>
  </w:style>
  <w:style w:type="character" w:customStyle="1" w:styleId="HeaderChar">
    <w:name w:val="Header Char"/>
    <w:basedOn w:val="DefaultParagraphFont"/>
    <w:link w:val="Header"/>
    <w:rsid w:val="0065294F"/>
    <w:rPr>
      <w:color w:val="00000A"/>
    </w:rPr>
  </w:style>
  <w:style w:type="paragraph" w:styleId="Footer">
    <w:name w:val="footer"/>
    <w:basedOn w:val="Normal"/>
    <w:link w:val="FooterChar"/>
    <w:uiPriority w:val="99"/>
    <w:unhideWhenUsed/>
    <w:rsid w:val="0065294F"/>
    <w:pPr>
      <w:tabs>
        <w:tab w:val="center" w:pos="4153"/>
        <w:tab w:val="right" w:pos="8306"/>
      </w:tabs>
    </w:pPr>
  </w:style>
  <w:style w:type="character" w:customStyle="1" w:styleId="FooterChar">
    <w:name w:val="Footer Char"/>
    <w:basedOn w:val="DefaultParagraphFont"/>
    <w:link w:val="Footer"/>
    <w:uiPriority w:val="99"/>
    <w:rsid w:val="0065294F"/>
    <w:rPr>
      <w:color w:val="00000A"/>
    </w:rPr>
  </w:style>
  <w:style w:type="paragraph" w:styleId="Revision">
    <w:name w:val="Revision"/>
    <w:hidden/>
    <w:uiPriority w:val="99"/>
    <w:semiHidden/>
    <w:rsid w:val="006B5F90"/>
    <w:rPr>
      <w:color w:val="00000A"/>
    </w:rPr>
  </w:style>
  <w:style w:type="character" w:customStyle="1" w:styleId="q4iawc">
    <w:name w:val="q4iawc"/>
    <w:basedOn w:val="DefaultParagraphFont"/>
    <w:rsid w:val="006931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9660EF-9343-4B50-809E-B84232991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4355</Words>
  <Characters>2483</Characters>
  <DocSecurity>0</DocSecurity>
  <Lines>20</Lines>
  <Paragraphs>13</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SOUHRN ÚDAJŮ O PŘÍPRAVKU</vt:lpstr>
      <vt:lpstr>SOUHRN ÚDAJŮ O PŘÍPRAVKU</vt:lpstr>
    </vt:vector>
  </TitlesOfParts>
  <Company/>
  <LinksUpToDate>false</LinksUpToDate>
  <CharactersWithSpaces>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