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97B30" w14:textId="086D1D33" w:rsidR="00007376"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jc w:val="center"/>
        <w:rPr>
          <w:rFonts w:ascii="Times New Roman" w:hAnsi="Times New Roman" w:cs="Times New Roman"/>
          <w:b/>
          <w:color w:val="000000"/>
          <w:lang w:val="lv-LV"/>
        </w:rPr>
      </w:pPr>
      <w:r w:rsidRPr="008B665C">
        <w:rPr>
          <w:rFonts w:ascii="Times New Roman" w:hAnsi="Times New Roman" w:cs="Times New Roman"/>
          <w:b/>
          <w:color w:val="000000"/>
          <w:lang w:val="lv-LV"/>
        </w:rPr>
        <w:t>LIETOŠANAS INSTRUKCIJA</w:t>
      </w:r>
    </w:p>
    <w:p w14:paraId="08061D2C" w14:textId="4316D351" w:rsidR="002F27D7" w:rsidRPr="00D10C1B" w:rsidRDefault="00A440C9"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jc w:val="center"/>
        <w:rPr>
          <w:rFonts w:ascii="Times New Roman" w:hAnsi="Times New Roman" w:cs="Times New Roman"/>
          <w:b/>
          <w:lang w:val="lv-LV"/>
        </w:rPr>
      </w:pPr>
      <w:r>
        <w:rPr>
          <w:rFonts w:ascii="Times New Roman" w:hAnsi="Times New Roman" w:cs="Times New Roman"/>
          <w:b/>
          <w:color w:val="000000"/>
          <w:lang w:val="lv-LV"/>
        </w:rPr>
        <w:t>V/MRP/20/0060</w:t>
      </w:r>
    </w:p>
    <w:p w14:paraId="68279064" w14:textId="437328A3"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jc w:val="center"/>
        <w:rPr>
          <w:rFonts w:ascii="Times New Roman" w:hAnsi="Times New Roman" w:cs="Times New Roman"/>
          <w:b/>
          <w:lang w:val="lv-LV"/>
        </w:rPr>
      </w:pPr>
      <w:r w:rsidRPr="008B665C">
        <w:rPr>
          <w:rFonts w:ascii="Times New Roman" w:hAnsi="Times New Roman" w:cs="Times New Roman"/>
          <w:b/>
          <w:color w:val="000000" w:themeColor="text1"/>
          <w:lang w:val="lv-LV"/>
        </w:rPr>
        <w:t>Sedachem 20 mg/ml šķīdums injekcijām liellopiem, zirgiem, suņiem un kaķiem</w:t>
      </w:r>
      <w:r w:rsidRPr="008B665C">
        <w:rPr>
          <w:rFonts w:ascii="Times New Roman" w:hAnsi="Times New Roman" w:cs="Times New Roman"/>
          <w:b/>
          <w:lang w:val="lv-LV"/>
        </w:rPr>
        <w:t xml:space="preserve"> </w:t>
      </w:r>
    </w:p>
    <w:p w14:paraId="02E5740A" w14:textId="77777777"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jc w:val="center"/>
        <w:rPr>
          <w:rFonts w:ascii="Times New Roman" w:hAnsi="Times New Roman" w:cs="Times New Roman"/>
          <w:b/>
          <w:lang w:val="lv-LV"/>
        </w:rPr>
      </w:pPr>
    </w:p>
    <w:p w14:paraId="37A152D7" w14:textId="77777777"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p>
    <w:p w14:paraId="42F3C638" w14:textId="1F314E6A"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ind w:left="567" w:hanging="567"/>
        <w:rPr>
          <w:rFonts w:ascii="Times New Roman" w:hAnsi="Times New Roman" w:cs="Times New Roman"/>
          <w:b/>
          <w:lang w:val="lv-LV"/>
        </w:rPr>
      </w:pPr>
      <w:r w:rsidRPr="008B665C">
        <w:rPr>
          <w:rFonts w:ascii="Times New Roman" w:hAnsi="Times New Roman" w:cs="Times New Roman"/>
          <w:b/>
          <w:highlight w:val="lightGray"/>
          <w:lang w:val="lv-LV"/>
        </w:rPr>
        <w:t>1.</w:t>
      </w:r>
      <w:r w:rsidRPr="008B665C">
        <w:rPr>
          <w:rFonts w:ascii="Times New Roman" w:hAnsi="Times New Roman" w:cs="Times New Roman"/>
          <w:b/>
          <w:lang w:val="lv-LV"/>
        </w:rPr>
        <w:tab/>
      </w:r>
      <w:r w:rsidRPr="008B665C">
        <w:rPr>
          <w:rFonts w:ascii="Times New Roman" w:hAnsi="Times New Roman" w:cs="Times New Roman"/>
          <w:b/>
          <w:color w:val="000000"/>
          <w:lang w:val="lv-LV"/>
        </w:rPr>
        <w:t>REĢISTRĀCIJAS APLIECĪBAS ĪPAŠNIEKA UN RAŽOŠANAS LICENCES TURĒTĀJA, KURŠ ATBILD PAR SĒRIJAS IZLAIDI, NOSAUKUMS UN ADRESE, JA DAŽĀDI</w:t>
      </w:r>
    </w:p>
    <w:p w14:paraId="1D082119" w14:textId="77777777" w:rsidR="00007376" w:rsidRPr="008B665C" w:rsidRDefault="00007376" w:rsidP="00007376">
      <w:pPr>
        <w:spacing w:line="240" w:lineRule="auto"/>
        <w:rPr>
          <w:rFonts w:ascii="Times New Roman" w:hAnsi="Times New Roman" w:cs="Times New Roman"/>
          <w:lang w:val="lv-LV"/>
        </w:rPr>
      </w:pPr>
    </w:p>
    <w:p w14:paraId="0110FEBC" w14:textId="113C8AB7" w:rsidR="00007376" w:rsidRPr="00205FCA" w:rsidRDefault="00007376" w:rsidP="00007376">
      <w:pPr>
        <w:spacing w:line="240" w:lineRule="auto"/>
        <w:rPr>
          <w:rFonts w:ascii="Times New Roman" w:hAnsi="Times New Roman" w:cs="Times New Roman"/>
          <w:color w:val="000000"/>
          <w:lang w:val="lv-LV"/>
        </w:rPr>
      </w:pPr>
      <w:r w:rsidRPr="00205FCA">
        <w:rPr>
          <w:rFonts w:ascii="Times New Roman" w:hAnsi="Times New Roman" w:cs="Times New Roman"/>
          <w:color w:val="000000"/>
          <w:u w:val="single"/>
          <w:lang w:val="lv-LV"/>
        </w:rPr>
        <w:t>Reģistrācijas apliecības īpašnieks un par sērijas izlaidi atbildīgais ražotājs</w:t>
      </w:r>
      <w:r w:rsidRPr="00205FCA">
        <w:rPr>
          <w:rFonts w:ascii="Times New Roman" w:hAnsi="Times New Roman" w:cs="Times New Roman"/>
          <w:color w:val="000000"/>
          <w:lang w:val="lv-LV"/>
        </w:rPr>
        <w:t>:</w:t>
      </w:r>
    </w:p>
    <w:p w14:paraId="628BE443" w14:textId="77777777" w:rsidR="00007376" w:rsidRPr="00205FCA" w:rsidRDefault="00007376" w:rsidP="00007376">
      <w:pPr>
        <w:spacing w:line="240" w:lineRule="auto"/>
        <w:jc w:val="both"/>
        <w:rPr>
          <w:rFonts w:ascii="Times New Roman" w:hAnsi="Times New Roman" w:cs="Times New Roman"/>
          <w:color w:val="000000" w:themeColor="text1"/>
          <w:lang w:val="lv-LV"/>
        </w:rPr>
      </w:pPr>
      <w:r w:rsidRPr="00205FCA">
        <w:rPr>
          <w:rFonts w:ascii="Times New Roman" w:hAnsi="Times New Roman" w:cs="Times New Roman"/>
          <w:color w:val="000000" w:themeColor="text1"/>
          <w:lang w:val="lv-LV"/>
        </w:rPr>
        <w:t>Interchemie Werken De Adelaar Eesti AS</w:t>
      </w:r>
    </w:p>
    <w:p w14:paraId="2BC0BEED" w14:textId="77777777" w:rsidR="00007376" w:rsidRPr="00205FCA" w:rsidRDefault="00007376" w:rsidP="00007376">
      <w:pPr>
        <w:spacing w:line="240" w:lineRule="auto"/>
        <w:jc w:val="both"/>
        <w:rPr>
          <w:rFonts w:ascii="Times New Roman" w:hAnsi="Times New Roman" w:cs="Times New Roman"/>
          <w:color w:val="000000" w:themeColor="text1"/>
          <w:lang w:val="lv-LV"/>
        </w:rPr>
      </w:pPr>
      <w:r w:rsidRPr="00205FCA">
        <w:rPr>
          <w:rFonts w:ascii="Times New Roman" w:hAnsi="Times New Roman" w:cs="Times New Roman"/>
          <w:color w:val="000000" w:themeColor="text1"/>
          <w:lang w:val="lv-LV"/>
        </w:rPr>
        <w:t>Vanapere tee 14, Püünsi</w:t>
      </w:r>
    </w:p>
    <w:p w14:paraId="1C6942BF" w14:textId="057EDBFA" w:rsidR="00007376" w:rsidRPr="00205FCA" w:rsidRDefault="00007376" w:rsidP="00007376">
      <w:pPr>
        <w:spacing w:line="240" w:lineRule="auto"/>
        <w:jc w:val="both"/>
        <w:rPr>
          <w:rFonts w:ascii="Times New Roman" w:hAnsi="Times New Roman" w:cs="Times New Roman"/>
          <w:color w:val="000000" w:themeColor="text1"/>
          <w:lang w:val="lv-LV"/>
        </w:rPr>
      </w:pPr>
      <w:r w:rsidRPr="00205FCA">
        <w:rPr>
          <w:rFonts w:ascii="Times New Roman" w:hAnsi="Times New Roman" w:cs="Times New Roman"/>
          <w:color w:val="000000" w:themeColor="text1"/>
          <w:lang w:val="lv-LV"/>
        </w:rPr>
        <w:t xml:space="preserve">Viimsi </w:t>
      </w:r>
      <w:r w:rsidR="00205FCA" w:rsidRPr="005D6801">
        <w:rPr>
          <w:rFonts w:ascii="Times New Roman" w:hAnsi="Times New Roman" w:cs="Times New Roman"/>
          <w:color w:val="000000" w:themeColor="text1"/>
          <w:lang w:val="lv-LV"/>
        </w:rPr>
        <w:t>pagasta pašvald</w:t>
      </w:r>
      <w:r w:rsidR="00205FCA" w:rsidRPr="005D6801">
        <w:rPr>
          <w:rFonts w:ascii="Times New Roman" w:hAnsi="Times New Roman" w:cs="Times New Roman"/>
          <w:color w:val="000000"/>
          <w:lang w:val="lv-LV"/>
        </w:rPr>
        <w:t>ība</w:t>
      </w:r>
    </w:p>
    <w:p w14:paraId="0D325927" w14:textId="6EC9B300" w:rsidR="00007376" w:rsidRPr="00205FCA" w:rsidRDefault="00007376" w:rsidP="00007376">
      <w:pPr>
        <w:spacing w:line="240" w:lineRule="auto"/>
        <w:jc w:val="both"/>
        <w:rPr>
          <w:rFonts w:ascii="Times New Roman" w:hAnsi="Times New Roman" w:cs="Times New Roman"/>
          <w:color w:val="000000" w:themeColor="text1"/>
          <w:lang w:val="lv-LV"/>
        </w:rPr>
      </w:pPr>
      <w:r w:rsidRPr="00205FCA">
        <w:rPr>
          <w:rFonts w:ascii="Times New Roman" w:hAnsi="Times New Roman" w:cs="Times New Roman"/>
          <w:color w:val="000000" w:themeColor="text1"/>
          <w:lang w:val="lv-LV"/>
        </w:rPr>
        <w:t xml:space="preserve">Harju </w:t>
      </w:r>
      <w:r w:rsidR="00205FCA" w:rsidRPr="005D6801">
        <w:rPr>
          <w:rFonts w:ascii="Times New Roman" w:hAnsi="Times New Roman" w:cs="Times New Roman"/>
          <w:color w:val="000000" w:themeColor="text1"/>
          <w:lang w:val="lv-LV"/>
        </w:rPr>
        <w:t>rajons</w:t>
      </w:r>
      <w:r w:rsidRPr="00205FCA">
        <w:rPr>
          <w:rFonts w:ascii="Times New Roman" w:hAnsi="Times New Roman" w:cs="Times New Roman"/>
          <w:color w:val="000000" w:themeColor="text1"/>
          <w:lang w:val="lv-LV"/>
        </w:rPr>
        <w:t xml:space="preserve"> 74013</w:t>
      </w:r>
    </w:p>
    <w:p w14:paraId="5F92F6BF" w14:textId="77777777" w:rsidR="00007376" w:rsidRPr="00205FCA" w:rsidRDefault="00007376" w:rsidP="00007376">
      <w:pPr>
        <w:spacing w:line="240" w:lineRule="auto"/>
        <w:jc w:val="both"/>
        <w:rPr>
          <w:rFonts w:ascii="Times New Roman" w:hAnsi="Times New Roman" w:cs="Times New Roman"/>
          <w:color w:val="000000" w:themeColor="text1"/>
          <w:lang w:val="lv-LV"/>
        </w:rPr>
      </w:pPr>
      <w:r w:rsidRPr="00205FCA">
        <w:rPr>
          <w:rFonts w:ascii="Times New Roman" w:hAnsi="Times New Roman" w:cs="Times New Roman"/>
          <w:color w:val="000000" w:themeColor="text1"/>
          <w:lang w:val="lv-LV"/>
        </w:rPr>
        <w:t>Igaunija</w:t>
      </w:r>
    </w:p>
    <w:p w14:paraId="7C6621DA" w14:textId="77777777" w:rsidR="00007376" w:rsidRPr="008B665C" w:rsidRDefault="00007376" w:rsidP="00007376">
      <w:pPr>
        <w:spacing w:line="240" w:lineRule="auto"/>
        <w:rPr>
          <w:rFonts w:ascii="Times New Roman" w:hAnsi="Times New Roman" w:cs="Times New Roman"/>
          <w:lang w:val="lv-LV"/>
        </w:rPr>
      </w:pPr>
    </w:p>
    <w:p w14:paraId="752DA52C" w14:textId="77777777" w:rsidR="00007376" w:rsidRPr="008B665C" w:rsidRDefault="00007376" w:rsidP="00007376">
      <w:pPr>
        <w:spacing w:line="240" w:lineRule="auto"/>
        <w:rPr>
          <w:rFonts w:ascii="Times New Roman" w:hAnsi="Times New Roman" w:cs="Times New Roman"/>
          <w:lang w:val="lv-LV"/>
        </w:rPr>
      </w:pPr>
    </w:p>
    <w:p w14:paraId="73268849" w14:textId="247BF2A4"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r w:rsidRPr="008B665C">
        <w:rPr>
          <w:rFonts w:ascii="Times New Roman" w:hAnsi="Times New Roman" w:cs="Times New Roman"/>
          <w:b/>
          <w:highlight w:val="lightGray"/>
          <w:lang w:val="lv-LV"/>
        </w:rPr>
        <w:t>2.</w:t>
      </w:r>
      <w:r w:rsidRPr="008B665C">
        <w:rPr>
          <w:rFonts w:ascii="Times New Roman" w:hAnsi="Times New Roman" w:cs="Times New Roman"/>
          <w:b/>
          <w:lang w:val="lv-LV"/>
        </w:rPr>
        <w:tab/>
      </w:r>
      <w:r w:rsidRPr="008B665C">
        <w:rPr>
          <w:rFonts w:ascii="Times New Roman" w:hAnsi="Times New Roman" w:cs="Times New Roman"/>
          <w:b/>
          <w:color w:val="000000"/>
          <w:lang w:val="lv-LV"/>
        </w:rPr>
        <w:t>VETERINĀRO ZĀĻU NOSAUKUMS</w:t>
      </w:r>
    </w:p>
    <w:p w14:paraId="284749BD" w14:textId="77777777" w:rsidR="00007376" w:rsidRPr="008B665C" w:rsidRDefault="00007376" w:rsidP="00007376">
      <w:pPr>
        <w:spacing w:line="240" w:lineRule="auto"/>
        <w:rPr>
          <w:rFonts w:ascii="Times New Roman" w:hAnsi="Times New Roman" w:cs="Times New Roman"/>
          <w:lang w:val="lv-LV"/>
        </w:rPr>
      </w:pPr>
    </w:p>
    <w:p w14:paraId="1E5F128E" w14:textId="77777777" w:rsidR="00007376" w:rsidRPr="008B665C" w:rsidRDefault="00007376" w:rsidP="00007376">
      <w:pPr>
        <w:spacing w:line="240" w:lineRule="auto"/>
        <w:rPr>
          <w:rFonts w:ascii="Times New Roman" w:hAnsi="Times New Roman" w:cs="Times New Roman"/>
          <w:bCs/>
          <w:lang w:val="lv-LV"/>
        </w:rPr>
      </w:pPr>
      <w:r w:rsidRPr="005D6801">
        <w:rPr>
          <w:rFonts w:ascii="Times New Roman" w:hAnsi="Times New Roman" w:cs="Times New Roman"/>
          <w:b/>
          <w:bCs/>
          <w:color w:val="000000" w:themeColor="text1"/>
          <w:lang w:val="lv-LV"/>
        </w:rPr>
        <w:t>Sedachem</w:t>
      </w:r>
      <w:r w:rsidRPr="008B665C">
        <w:rPr>
          <w:rFonts w:ascii="Times New Roman" w:hAnsi="Times New Roman" w:cs="Times New Roman"/>
          <w:bCs/>
          <w:color w:val="000000" w:themeColor="text1"/>
          <w:lang w:val="lv-LV"/>
        </w:rPr>
        <w:t xml:space="preserve"> 20 mg/ml šķīdums injekcijām liellopiem, zirgiem, suņiem un kaķiem</w:t>
      </w:r>
      <w:r w:rsidRPr="008B665C">
        <w:rPr>
          <w:rFonts w:ascii="Times New Roman" w:hAnsi="Times New Roman" w:cs="Times New Roman"/>
          <w:bCs/>
          <w:lang w:val="lv-LV"/>
        </w:rPr>
        <w:t xml:space="preserve"> </w:t>
      </w:r>
    </w:p>
    <w:p w14:paraId="0405408E" w14:textId="7C63AECA" w:rsidR="00007376" w:rsidRPr="008B665C" w:rsidRDefault="00007376" w:rsidP="00007376">
      <w:pPr>
        <w:spacing w:line="240" w:lineRule="auto"/>
        <w:rPr>
          <w:rFonts w:ascii="Times New Roman" w:hAnsi="Times New Roman" w:cs="Times New Roman"/>
          <w:bCs/>
          <w:lang w:val="lv-LV"/>
        </w:rPr>
      </w:pPr>
      <w:r w:rsidRPr="008B665C">
        <w:rPr>
          <w:rFonts w:ascii="Times New Roman" w:hAnsi="Times New Roman" w:cs="Times New Roman"/>
          <w:bCs/>
          <w:color w:val="000000" w:themeColor="text1"/>
          <w:lang w:val="lv-LV"/>
        </w:rPr>
        <w:t>Ksilazīns</w:t>
      </w:r>
    </w:p>
    <w:p w14:paraId="0E0EA07B" w14:textId="77777777" w:rsidR="00007376" w:rsidRPr="008B665C" w:rsidRDefault="00007376" w:rsidP="00007376">
      <w:pPr>
        <w:spacing w:line="240" w:lineRule="auto"/>
        <w:rPr>
          <w:rFonts w:ascii="Times New Roman" w:hAnsi="Times New Roman" w:cs="Times New Roman"/>
          <w:lang w:val="lv-LV"/>
        </w:rPr>
      </w:pPr>
    </w:p>
    <w:p w14:paraId="622F57BD" w14:textId="77777777" w:rsidR="00007376" w:rsidRPr="008B665C" w:rsidRDefault="00007376" w:rsidP="00007376">
      <w:pPr>
        <w:spacing w:line="240" w:lineRule="auto"/>
        <w:rPr>
          <w:rFonts w:ascii="Times New Roman" w:hAnsi="Times New Roman" w:cs="Times New Roman"/>
          <w:lang w:val="lv-LV"/>
        </w:rPr>
      </w:pPr>
    </w:p>
    <w:p w14:paraId="4D45CB52" w14:textId="1FCB7368"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b/>
          <w:lang w:val="lv-LV"/>
        </w:rPr>
      </w:pPr>
      <w:r w:rsidRPr="008B665C">
        <w:rPr>
          <w:rFonts w:ascii="Times New Roman" w:hAnsi="Times New Roman" w:cs="Times New Roman"/>
          <w:b/>
          <w:highlight w:val="lightGray"/>
          <w:lang w:val="lv-LV"/>
        </w:rPr>
        <w:t>3.</w:t>
      </w:r>
      <w:r w:rsidRPr="008B665C">
        <w:rPr>
          <w:rFonts w:ascii="Times New Roman" w:hAnsi="Times New Roman" w:cs="Times New Roman"/>
          <w:b/>
          <w:lang w:val="lv-LV"/>
        </w:rPr>
        <w:tab/>
      </w:r>
      <w:r w:rsidRPr="008B665C">
        <w:rPr>
          <w:rFonts w:ascii="Times New Roman" w:hAnsi="Times New Roman" w:cs="Times New Roman"/>
          <w:b/>
          <w:color w:val="000000"/>
          <w:lang w:val="lv-LV"/>
        </w:rPr>
        <w:t>AKTĪVO VIELU UN CITU VIELU NOSAUKUMS</w:t>
      </w:r>
    </w:p>
    <w:p w14:paraId="0995E494" w14:textId="77777777" w:rsidR="00007376" w:rsidRPr="008B665C" w:rsidRDefault="00007376" w:rsidP="00007376">
      <w:pPr>
        <w:spacing w:line="240" w:lineRule="auto"/>
        <w:rPr>
          <w:rFonts w:ascii="Times New Roman" w:hAnsi="Times New Roman" w:cs="Times New Roman"/>
          <w:lang w:val="lv-LV"/>
        </w:rPr>
      </w:pPr>
    </w:p>
    <w:p w14:paraId="47EC2CA7" w14:textId="77777777" w:rsidR="00007376" w:rsidRPr="008B665C" w:rsidRDefault="00007376" w:rsidP="00007376">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Viens ml satur:</w:t>
      </w:r>
    </w:p>
    <w:p w14:paraId="4A79D623" w14:textId="77777777" w:rsidR="00007376" w:rsidRPr="008B665C" w:rsidRDefault="00007376" w:rsidP="00007376">
      <w:pPr>
        <w:spacing w:line="240" w:lineRule="auto"/>
        <w:rPr>
          <w:rFonts w:ascii="Times New Roman" w:hAnsi="Times New Roman" w:cs="Times New Roman"/>
          <w:color w:val="000000" w:themeColor="text1"/>
          <w:lang w:val="lv-LV"/>
        </w:rPr>
      </w:pPr>
    </w:p>
    <w:p w14:paraId="3F18E3E4" w14:textId="77777777" w:rsidR="00007376" w:rsidRPr="008B665C" w:rsidRDefault="00007376" w:rsidP="00007376">
      <w:pPr>
        <w:spacing w:line="240" w:lineRule="auto"/>
        <w:rPr>
          <w:rFonts w:ascii="Times New Roman" w:hAnsi="Times New Roman" w:cs="Times New Roman"/>
          <w:b/>
          <w:color w:val="000000" w:themeColor="text1"/>
          <w:lang w:val="lv-LV"/>
        </w:rPr>
      </w:pPr>
      <w:r w:rsidRPr="008B665C">
        <w:rPr>
          <w:rFonts w:ascii="Times New Roman" w:hAnsi="Times New Roman" w:cs="Times New Roman"/>
          <w:b/>
          <w:color w:val="000000" w:themeColor="text1"/>
          <w:lang w:val="lv-LV"/>
        </w:rPr>
        <w:t>Aktīvā viela:</w:t>
      </w:r>
    </w:p>
    <w:p w14:paraId="38EB803D" w14:textId="693D259A" w:rsidR="00007376" w:rsidRPr="008B665C" w:rsidRDefault="00007376" w:rsidP="00007376">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Ksilazīns</w:t>
      </w:r>
      <w:r w:rsidRPr="008B665C">
        <w:rPr>
          <w:rFonts w:ascii="Times New Roman" w:hAnsi="Times New Roman" w:cs="Times New Roman"/>
          <w:color w:val="000000" w:themeColor="text1"/>
          <w:lang w:val="lv-LV"/>
        </w:rPr>
        <w:tab/>
      </w:r>
      <w:r w:rsidRPr="008B665C">
        <w:rPr>
          <w:rFonts w:ascii="Times New Roman" w:hAnsi="Times New Roman" w:cs="Times New Roman"/>
          <w:color w:val="000000" w:themeColor="text1"/>
          <w:lang w:val="lv-LV"/>
        </w:rPr>
        <w:tab/>
      </w:r>
      <w:r w:rsidRPr="008B665C">
        <w:rPr>
          <w:rFonts w:ascii="Times New Roman" w:hAnsi="Times New Roman" w:cs="Times New Roman"/>
          <w:color w:val="000000" w:themeColor="text1"/>
          <w:lang w:val="lv-LV"/>
        </w:rPr>
        <w:tab/>
      </w:r>
      <w:r w:rsidRPr="008B665C">
        <w:rPr>
          <w:rFonts w:ascii="Times New Roman" w:hAnsi="Times New Roman" w:cs="Times New Roman"/>
          <w:color w:val="000000" w:themeColor="text1"/>
          <w:lang w:val="lv-LV"/>
        </w:rPr>
        <w:tab/>
        <w:t xml:space="preserve"> 20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00 mg (atbilst 23,32 mg ksilazīna hidrohlorīda)</w:t>
      </w:r>
    </w:p>
    <w:p w14:paraId="3DA378E8" w14:textId="77777777" w:rsidR="00007376" w:rsidRPr="008B665C" w:rsidRDefault="00007376" w:rsidP="00007376">
      <w:pPr>
        <w:spacing w:line="240" w:lineRule="auto"/>
        <w:rPr>
          <w:rFonts w:ascii="Times New Roman" w:hAnsi="Times New Roman" w:cs="Times New Roman"/>
          <w:color w:val="000000" w:themeColor="text1"/>
          <w:lang w:val="lv-LV"/>
        </w:rPr>
      </w:pPr>
    </w:p>
    <w:p w14:paraId="43622077" w14:textId="77777777" w:rsidR="00007376" w:rsidRPr="008B665C" w:rsidRDefault="00007376" w:rsidP="00007376">
      <w:pPr>
        <w:spacing w:line="240" w:lineRule="auto"/>
        <w:contextualSpacing/>
        <w:jc w:val="both"/>
        <w:rPr>
          <w:rFonts w:ascii="Times New Roman" w:hAnsi="Times New Roman" w:cs="Times New Roman"/>
          <w:color w:val="000000" w:themeColor="text1"/>
          <w:lang w:val="lv-LV"/>
        </w:rPr>
      </w:pPr>
      <w:r w:rsidRPr="008B665C">
        <w:rPr>
          <w:rFonts w:ascii="Times New Roman" w:hAnsi="Times New Roman" w:cs="Times New Roman"/>
          <w:b/>
          <w:color w:val="000000" w:themeColor="text1"/>
          <w:lang w:val="lv-LV"/>
        </w:rPr>
        <w:t>Palīgviela:</w:t>
      </w:r>
    </w:p>
    <w:p w14:paraId="26845A50" w14:textId="4C9D66E1" w:rsidR="00007376" w:rsidRPr="008B665C" w:rsidRDefault="00007376" w:rsidP="00007376">
      <w:pPr>
        <w:spacing w:line="240" w:lineRule="auto"/>
        <w:rPr>
          <w:rFonts w:ascii="Times New Roman" w:hAnsi="Times New Roman" w:cs="Times New Roman"/>
          <w:b/>
          <w:color w:val="000000" w:themeColor="text1"/>
          <w:lang w:val="lv-LV"/>
        </w:rPr>
      </w:pPr>
      <w:r w:rsidRPr="008B665C">
        <w:rPr>
          <w:rFonts w:ascii="Times New Roman" w:hAnsi="Times New Roman" w:cs="Times New Roman"/>
          <w:bCs/>
          <w:color w:val="000000" w:themeColor="text1"/>
          <w:lang w:val="lv-LV"/>
        </w:rPr>
        <w:t>Metilparahidroksibenzoāts (E218)</w:t>
      </w:r>
      <w:r w:rsidRPr="008B665C">
        <w:rPr>
          <w:rFonts w:ascii="Times New Roman" w:hAnsi="Times New Roman" w:cs="Times New Roman"/>
          <w:bCs/>
          <w:color w:val="000000" w:themeColor="text1"/>
          <w:lang w:val="lv-LV"/>
        </w:rPr>
        <w:tab/>
        <w:t xml:space="preserve">   1</w:t>
      </w:r>
      <w:r w:rsidR="002F27D7">
        <w:rPr>
          <w:rFonts w:ascii="Times New Roman" w:hAnsi="Times New Roman" w:cs="Times New Roman"/>
          <w:bCs/>
          <w:color w:val="000000" w:themeColor="text1"/>
          <w:lang w:val="lv-LV"/>
        </w:rPr>
        <w:t>,</w:t>
      </w:r>
      <w:r w:rsidRPr="008B665C">
        <w:rPr>
          <w:rFonts w:ascii="Times New Roman" w:hAnsi="Times New Roman" w:cs="Times New Roman"/>
          <w:bCs/>
          <w:color w:val="000000" w:themeColor="text1"/>
          <w:lang w:val="lv-LV"/>
        </w:rPr>
        <w:t>5 mg</w:t>
      </w:r>
    </w:p>
    <w:p w14:paraId="3C302929" w14:textId="77777777"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p>
    <w:p w14:paraId="1EA7DF77" w14:textId="14E2FCA2" w:rsidR="00007376" w:rsidRPr="008B665C" w:rsidRDefault="00007376" w:rsidP="00007376">
      <w:pPr>
        <w:spacing w:line="240" w:lineRule="auto"/>
        <w:rPr>
          <w:rFonts w:ascii="Times New Roman" w:hAnsi="Times New Roman" w:cs="Times New Roman"/>
          <w:lang w:val="lv-LV"/>
        </w:rPr>
      </w:pPr>
      <w:r w:rsidRPr="008B665C">
        <w:rPr>
          <w:rFonts w:ascii="Times New Roman" w:hAnsi="Times New Roman" w:cs="Times New Roman"/>
          <w:color w:val="000000" w:themeColor="text1"/>
          <w:lang w:val="lv-LV"/>
        </w:rPr>
        <w:t>Dzidrs, bezkrāsains šķīdums</w:t>
      </w:r>
      <w:r w:rsidR="002F27D7">
        <w:rPr>
          <w:rFonts w:ascii="Times New Roman" w:hAnsi="Times New Roman" w:cs="Times New Roman"/>
          <w:color w:val="000000" w:themeColor="text1"/>
          <w:lang w:val="lv-LV"/>
        </w:rPr>
        <w:t xml:space="preserve"> bez </w:t>
      </w:r>
      <w:r w:rsidR="002F27D7" w:rsidRPr="008B665C">
        <w:rPr>
          <w:rFonts w:ascii="Times New Roman" w:hAnsi="Times New Roman" w:cs="Times New Roman"/>
          <w:color w:val="000000" w:themeColor="text1"/>
          <w:lang w:val="lv-LV"/>
        </w:rPr>
        <w:t>redzam</w:t>
      </w:r>
      <w:r w:rsidR="002F27D7">
        <w:rPr>
          <w:rFonts w:ascii="Times New Roman" w:hAnsi="Times New Roman" w:cs="Times New Roman"/>
          <w:color w:val="000000" w:themeColor="text1"/>
          <w:lang w:val="lv-LV"/>
        </w:rPr>
        <w:t>ām</w:t>
      </w:r>
      <w:r w:rsidR="002F27D7" w:rsidRPr="008B665C">
        <w:rPr>
          <w:rFonts w:ascii="Times New Roman" w:hAnsi="Times New Roman" w:cs="Times New Roman"/>
          <w:color w:val="000000" w:themeColor="text1"/>
          <w:lang w:val="lv-LV"/>
        </w:rPr>
        <w:t xml:space="preserve"> </w:t>
      </w:r>
      <w:r w:rsidRPr="008B665C">
        <w:rPr>
          <w:rFonts w:ascii="Times New Roman" w:hAnsi="Times New Roman" w:cs="Times New Roman"/>
          <w:color w:val="000000" w:themeColor="text1"/>
          <w:lang w:val="lv-LV"/>
        </w:rPr>
        <w:t>daļiņ</w:t>
      </w:r>
      <w:r w:rsidR="002F27D7">
        <w:rPr>
          <w:rFonts w:ascii="Times New Roman" w:hAnsi="Times New Roman" w:cs="Times New Roman"/>
          <w:color w:val="000000" w:themeColor="text1"/>
          <w:lang w:val="lv-LV"/>
        </w:rPr>
        <w:t>ām</w:t>
      </w:r>
      <w:r w:rsidRPr="008B665C">
        <w:rPr>
          <w:rFonts w:ascii="Times New Roman" w:hAnsi="Times New Roman" w:cs="Times New Roman"/>
          <w:color w:val="000000" w:themeColor="text1"/>
          <w:lang w:val="lv-LV"/>
        </w:rPr>
        <w:t>.</w:t>
      </w:r>
    </w:p>
    <w:p w14:paraId="29349C58" w14:textId="77777777"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p>
    <w:p w14:paraId="625E93B7" w14:textId="77777777"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p>
    <w:p w14:paraId="6155B2B6" w14:textId="3D608A6C"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b/>
          <w:lang w:val="lv-LV"/>
        </w:rPr>
      </w:pPr>
      <w:r w:rsidRPr="008B665C">
        <w:rPr>
          <w:rFonts w:ascii="Times New Roman" w:hAnsi="Times New Roman" w:cs="Times New Roman"/>
          <w:b/>
          <w:highlight w:val="lightGray"/>
          <w:lang w:val="lv-LV"/>
        </w:rPr>
        <w:t>4.</w:t>
      </w:r>
      <w:r w:rsidRPr="008B665C">
        <w:rPr>
          <w:rFonts w:ascii="Times New Roman" w:hAnsi="Times New Roman" w:cs="Times New Roman"/>
          <w:b/>
          <w:lang w:val="lv-LV"/>
        </w:rPr>
        <w:tab/>
      </w:r>
      <w:r w:rsidRPr="008B665C">
        <w:rPr>
          <w:rFonts w:ascii="Times New Roman" w:hAnsi="Times New Roman" w:cs="Times New Roman"/>
          <w:b/>
          <w:color w:val="000000"/>
          <w:lang w:val="lv-LV"/>
        </w:rPr>
        <w:t>INDIKĀCIJA(-S)</w:t>
      </w:r>
    </w:p>
    <w:p w14:paraId="2FB5EB27" w14:textId="77777777" w:rsidR="00007376" w:rsidRPr="008B665C" w:rsidRDefault="00007376" w:rsidP="00007376">
      <w:pPr>
        <w:spacing w:line="240" w:lineRule="auto"/>
        <w:rPr>
          <w:rFonts w:ascii="Times New Roman" w:hAnsi="Times New Roman" w:cs="Times New Roman"/>
          <w:lang w:val="lv-LV"/>
        </w:rPr>
      </w:pPr>
    </w:p>
    <w:p w14:paraId="035BDDFE" w14:textId="77777777" w:rsidR="00007376" w:rsidRPr="008B665C" w:rsidRDefault="00007376" w:rsidP="00007376">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u w:val="single"/>
          <w:lang w:val="lv-LV"/>
        </w:rPr>
        <w:t>Liellopiem:</w:t>
      </w:r>
      <w:r w:rsidRPr="008B665C">
        <w:rPr>
          <w:rFonts w:ascii="Times New Roman" w:hAnsi="Times New Roman" w:cs="Times New Roman"/>
          <w:color w:val="000000" w:themeColor="text1"/>
          <w:lang w:val="lv-LV"/>
        </w:rPr>
        <w:t xml:space="preserve"> </w:t>
      </w:r>
    </w:p>
    <w:p w14:paraId="765FFC43" w14:textId="6302826E" w:rsidR="00007376" w:rsidRPr="008B665C" w:rsidRDefault="002F27D7" w:rsidP="00007376">
      <w:pPr>
        <w:spacing w:line="240" w:lineRule="auto"/>
        <w:rPr>
          <w:rFonts w:ascii="Times New Roman" w:hAnsi="Times New Roman" w:cs="Times New Roman"/>
          <w:color w:val="000000" w:themeColor="text1"/>
          <w:lang w:val="lv-LV"/>
        </w:rPr>
      </w:pPr>
      <w:r>
        <w:rPr>
          <w:rFonts w:ascii="Times New Roman" w:hAnsi="Times New Roman" w:cs="Times New Roman"/>
          <w:color w:val="000000" w:themeColor="text1"/>
          <w:lang w:val="lv-LV"/>
        </w:rPr>
        <w:t>L</w:t>
      </w:r>
      <w:r w:rsidR="00007376" w:rsidRPr="008B665C">
        <w:rPr>
          <w:rFonts w:ascii="Times New Roman" w:hAnsi="Times New Roman" w:cs="Times New Roman"/>
          <w:color w:val="000000" w:themeColor="text1"/>
          <w:lang w:val="lv-LV"/>
        </w:rPr>
        <w:t xml:space="preserve">ieto sedācijai, miorelaksācijai un analgēzijai nelielu ķirurģisku manipulāciju veikšanai. </w:t>
      </w:r>
    </w:p>
    <w:p w14:paraId="5B5D8FDF" w14:textId="77777777" w:rsidR="00007376" w:rsidRPr="008B665C" w:rsidRDefault="00007376" w:rsidP="00007376">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Lai panāktu anestēziju, lieto kombinācijā ar citām vielām.</w:t>
      </w:r>
    </w:p>
    <w:p w14:paraId="2F654FD4" w14:textId="77777777" w:rsidR="00007376" w:rsidRPr="008B665C" w:rsidRDefault="00007376" w:rsidP="00007376">
      <w:pPr>
        <w:spacing w:line="240" w:lineRule="auto"/>
        <w:rPr>
          <w:rFonts w:ascii="Times New Roman" w:hAnsi="Times New Roman" w:cs="Times New Roman"/>
          <w:color w:val="000000" w:themeColor="text1"/>
          <w:lang w:val="lv-LV"/>
        </w:rPr>
      </w:pPr>
    </w:p>
    <w:p w14:paraId="5CB44E7B" w14:textId="77777777" w:rsidR="00007376" w:rsidRPr="008B665C" w:rsidRDefault="00007376" w:rsidP="00007376">
      <w:pPr>
        <w:spacing w:line="240" w:lineRule="auto"/>
        <w:rPr>
          <w:rFonts w:ascii="Times New Roman" w:hAnsi="Times New Roman" w:cs="Times New Roman"/>
          <w:color w:val="000000" w:themeColor="text1"/>
          <w:u w:val="single"/>
          <w:lang w:val="lv-LV"/>
        </w:rPr>
      </w:pPr>
      <w:r w:rsidRPr="008B665C">
        <w:rPr>
          <w:rFonts w:ascii="Times New Roman" w:hAnsi="Times New Roman" w:cs="Times New Roman"/>
          <w:color w:val="000000" w:themeColor="text1"/>
          <w:u w:val="single"/>
          <w:lang w:val="lv-LV"/>
        </w:rPr>
        <w:t>Zirgiem:</w:t>
      </w:r>
    </w:p>
    <w:p w14:paraId="0C33B60E" w14:textId="72529CE9" w:rsidR="00007376" w:rsidRPr="008B665C" w:rsidRDefault="002F27D7" w:rsidP="00007376">
      <w:pPr>
        <w:spacing w:line="240" w:lineRule="auto"/>
        <w:rPr>
          <w:rFonts w:ascii="Times New Roman" w:hAnsi="Times New Roman" w:cs="Times New Roman"/>
          <w:color w:val="000000" w:themeColor="text1"/>
          <w:lang w:val="lv-LV"/>
        </w:rPr>
      </w:pPr>
      <w:r>
        <w:rPr>
          <w:rFonts w:ascii="Times New Roman" w:hAnsi="Times New Roman" w:cs="Times New Roman"/>
          <w:color w:val="000000" w:themeColor="text1"/>
          <w:lang w:val="lv-LV"/>
        </w:rPr>
        <w:t>L</w:t>
      </w:r>
      <w:r w:rsidR="00007376" w:rsidRPr="008B665C">
        <w:rPr>
          <w:rFonts w:ascii="Times New Roman" w:hAnsi="Times New Roman" w:cs="Times New Roman"/>
          <w:color w:val="000000" w:themeColor="text1"/>
          <w:lang w:val="lv-LV"/>
        </w:rPr>
        <w:t>ieto sedācijai un miorelaksācijai.</w:t>
      </w:r>
    </w:p>
    <w:p w14:paraId="36DBE3BE" w14:textId="77777777" w:rsidR="00007376" w:rsidRPr="008B665C" w:rsidRDefault="00007376" w:rsidP="00007376">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Lai panāktu analgēziju un anestēziju, lieto kombinācijā ar citām vielām.</w:t>
      </w:r>
    </w:p>
    <w:p w14:paraId="2CBCD3C1" w14:textId="77777777" w:rsidR="00007376" w:rsidRPr="008B665C" w:rsidRDefault="00007376" w:rsidP="00007376">
      <w:pPr>
        <w:spacing w:line="240" w:lineRule="auto"/>
        <w:rPr>
          <w:rFonts w:ascii="Times New Roman" w:hAnsi="Times New Roman" w:cs="Times New Roman"/>
          <w:color w:val="000000" w:themeColor="text1"/>
          <w:lang w:val="lv-LV"/>
        </w:rPr>
      </w:pPr>
    </w:p>
    <w:p w14:paraId="631463E2" w14:textId="77777777" w:rsidR="00007376" w:rsidRPr="008B665C" w:rsidRDefault="00007376" w:rsidP="00007376">
      <w:pPr>
        <w:spacing w:line="240" w:lineRule="auto"/>
        <w:rPr>
          <w:rFonts w:ascii="Times New Roman" w:hAnsi="Times New Roman" w:cs="Times New Roman"/>
          <w:color w:val="000000" w:themeColor="text1"/>
          <w:u w:val="single"/>
          <w:lang w:val="lv-LV"/>
        </w:rPr>
      </w:pPr>
      <w:r w:rsidRPr="008B665C">
        <w:rPr>
          <w:rFonts w:ascii="Times New Roman" w:hAnsi="Times New Roman" w:cs="Times New Roman"/>
          <w:color w:val="000000" w:themeColor="text1"/>
          <w:u w:val="single"/>
          <w:lang w:val="lv-LV"/>
        </w:rPr>
        <w:t>Suņiem un kaķiem:</w:t>
      </w:r>
    </w:p>
    <w:p w14:paraId="2048CDF7" w14:textId="665A8683" w:rsidR="00007376" w:rsidRPr="008B665C" w:rsidRDefault="002F27D7" w:rsidP="00007376">
      <w:pPr>
        <w:spacing w:line="240" w:lineRule="auto"/>
        <w:rPr>
          <w:rFonts w:ascii="Times New Roman" w:hAnsi="Times New Roman" w:cs="Times New Roman"/>
          <w:color w:val="000000" w:themeColor="text1"/>
          <w:lang w:val="lv-LV"/>
        </w:rPr>
      </w:pPr>
      <w:r>
        <w:rPr>
          <w:rFonts w:ascii="Times New Roman" w:hAnsi="Times New Roman" w:cs="Times New Roman"/>
          <w:color w:val="000000" w:themeColor="text1"/>
          <w:lang w:val="lv-LV"/>
        </w:rPr>
        <w:t>L</w:t>
      </w:r>
      <w:r w:rsidR="00007376" w:rsidRPr="008B665C">
        <w:rPr>
          <w:rFonts w:ascii="Times New Roman" w:hAnsi="Times New Roman" w:cs="Times New Roman"/>
          <w:color w:val="000000" w:themeColor="text1"/>
          <w:lang w:val="lv-LV"/>
        </w:rPr>
        <w:t>ieto sedācijai.</w:t>
      </w:r>
    </w:p>
    <w:p w14:paraId="3A0CDA9F" w14:textId="24122FAF" w:rsidR="00007376" w:rsidRPr="008B665C" w:rsidRDefault="00007376" w:rsidP="00007376">
      <w:pPr>
        <w:spacing w:line="240" w:lineRule="auto"/>
        <w:rPr>
          <w:rFonts w:ascii="Times New Roman" w:hAnsi="Times New Roman" w:cs="Times New Roman"/>
          <w:lang w:val="lv-LV"/>
        </w:rPr>
      </w:pPr>
      <w:r w:rsidRPr="008B665C">
        <w:rPr>
          <w:rFonts w:ascii="Times New Roman" w:hAnsi="Times New Roman" w:cs="Times New Roman"/>
          <w:color w:val="000000" w:themeColor="text1"/>
          <w:lang w:val="lv-LV"/>
        </w:rPr>
        <w:t>Lai panāktu miorelaksāciju, analgēziju un anestēziju, lieto kombinācijā ar citām vielām.</w:t>
      </w:r>
    </w:p>
    <w:p w14:paraId="1A2BD15E" w14:textId="77777777" w:rsidR="00007376" w:rsidRPr="008B665C" w:rsidRDefault="00007376" w:rsidP="00007376">
      <w:pPr>
        <w:spacing w:line="240" w:lineRule="auto"/>
        <w:rPr>
          <w:rFonts w:ascii="Times New Roman" w:hAnsi="Times New Roman" w:cs="Times New Roman"/>
          <w:lang w:val="lv-LV"/>
        </w:rPr>
      </w:pPr>
    </w:p>
    <w:p w14:paraId="1E0BC131" w14:textId="77777777" w:rsidR="00007376" w:rsidRPr="008B665C" w:rsidRDefault="00007376" w:rsidP="00007376">
      <w:pPr>
        <w:spacing w:line="240" w:lineRule="auto"/>
        <w:rPr>
          <w:rFonts w:ascii="Times New Roman" w:hAnsi="Times New Roman" w:cs="Times New Roman"/>
          <w:lang w:val="lv-LV"/>
        </w:rPr>
      </w:pPr>
    </w:p>
    <w:p w14:paraId="43FF3790" w14:textId="4F4D1962"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b/>
          <w:lang w:val="lv-LV"/>
        </w:rPr>
      </w:pPr>
      <w:r w:rsidRPr="008B665C">
        <w:rPr>
          <w:rFonts w:ascii="Times New Roman" w:hAnsi="Times New Roman" w:cs="Times New Roman"/>
          <w:b/>
          <w:highlight w:val="lightGray"/>
          <w:lang w:val="lv-LV"/>
        </w:rPr>
        <w:t>5.</w:t>
      </w:r>
      <w:r w:rsidRPr="008B665C">
        <w:rPr>
          <w:rFonts w:ascii="Times New Roman" w:hAnsi="Times New Roman" w:cs="Times New Roman"/>
          <w:b/>
          <w:lang w:val="lv-LV"/>
        </w:rPr>
        <w:tab/>
      </w:r>
      <w:r w:rsidRPr="008B665C">
        <w:rPr>
          <w:rFonts w:ascii="Times New Roman" w:hAnsi="Times New Roman" w:cs="Times New Roman"/>
          <w:b/>
          <w:color w:val="000000"/>
          <w:lang w:val="lv-LV"/>
        </w:rPr>
        <w:t>KONTRINDIKĀCIJAS</w:t>
      </w:r>
    </w:p>
    <w:p w14:paraId="31036315" w14:textId="77777777" w:rsidR="00007376" w:rsidRPr="008B665C" w:rsidRDefault="00007376" w:rsidP="00007376">
      <w:pPr>
        <w:spacing w:line="240" w:lineRule="auto"/>
        <w:rPr>
          <w:rFonts w:ascii="Times New Roman" w:hAnsi="Times New Roman" w:cs="Times New Roman"/>
          <w:lang w:val="lv-LV"/>
        </w:rPr>
      </w:pPr>
    </w:p>
    <w:p w14:paraId="4A2FDAB2" w14:textId="77777777" w:rsidR="005F7909" w:rsidRPr="008B665C" w:rsidRDefault="005F7909" w:rsidP="005F7909">
      <w:pPr>
        <w:spacing w:line="240" w:lineRule="auto"/>
        <w:rPr>
          <w:rFonts w:ascii="Times New Roman" w:hAnsi="Times New Roman" w:cs="Times New Roman"/>
          <w:bCs/>
          <w:color w:val="000000" w:themeColor="text1"/>
          <w:u w:val="single"/>
          <w:lang w:val="lv-LV"/>
        </w:rPr>
      </w:pPr>
      <w:r w:rsidRPr="008B665C">
        <w:rPr>
          <w:rFonts w:ascii="Times New Roman" w:hAnsi="Times New Roman" w:cs="Times New Roman"/>
          <w:bCs/>
          <w:color w:val="000000" w:themeColor="text1"/>
          <w:u w:val="single"/>
          <w:lang w:val="lv-LV"/>
        </w:rPr>
        <w:t>Liellopi, zirgi, suņi un kaķi.</w:t>
      </w:r>
    </w:p>
    <w:p w14:paraId="28E5BF53" w14:textId="77777777" w:rsidR="005F7909" w:rsidRPr="008B665C" w:rsidRDefault="005F7909" w:rsidP="005F7909">
      <w:pPr>
        <w:spacing w:line="240" w:lineRule="auto"/>
        <w:rPr>
          <w:rFonts w:ascii="Times New Roman" w:hAnsi="Times New Roman" w:cs="Times New Roman"/>
          <w:bCs/>
          <w:color w:val="000000" w:themeColor="text1"/>
          <w:lang w:val="lv-LV"/>
        </w:rPr>
      </w:pPr>
      <w:r w:rsidRPr="008B665C">
        <w:rPr>
          <w:rFonts w:ascii="Times New Roman" w:hAnsi="Times New Roman" w:cs="Times New Roman"/>
          <w:bCs/>
          <w:color w:val="000000" w:themeColor="text1"/>
          <w:lang w:val="lv-LV"/>
        </w:rPr>
        <w:t>Nelietot gadījumos, ja konstatēta pastiprināta jutība pret aktīvo vielu vai pret kādu no palīgvielām.</w:t>
      </w:r>
    </w:p>
    <w:p w14:paraId="10E992C5" w14:textId="7546E5F5" w:rsidR="005F7909" w:rsidRPr="008B665C" w:rsidRDefault="005F7909" w:rsidP="005F7909">
      <w:pPr>
        <w:spacing w:line="240" w:lineRule="auto"/>
        <w:rPr>
          <w:rFonts w:ascii="Times New Roman" w:hAnsi="Times New Roman" w:cs="Times New Roman"/>
          <w:bCs/>
          <w:color w:val="000000" w:themeColor="text1"/>
          <w:lang w:val="lv-LV"/>
        </w:rPr>
      </w:pPr>
      <w:r w:rsidRPr="008B665C">
        <w:rPr>
          <w:rFonts w:ascii="Times New Roman" w:hAnsi="Times New Roman" w:cs="Times New Roman"/>
          <w:bCs/>
          <w:color w:val="000000" w:themeColor="text1"/>
          <w:lang w:val="lv-LV"/>
        </w:rPr>
        <w:t>Tā kā šīm zālēm ir miorelak</w:t>
      </w:r>
      <w:r w:rsidR="00995DF3">
        <w:rPr>
          <w:rFonts w:ascii="Times New Roman" w:hAnsi="Times New Roman" w:cs="Times New Roman"/>
          <w:bCs/>
          <w:color w:val="000000" w:themeColor="text1"/>
          <w:lang w:val="lv-LV"/>
        </w:rPr>
        <w:t>sējoša</w:t>
      </w:r>
      <w:r w:rsidRPr="008B665C">
        <w:rPr>
          <w:rFonts w:ascii="Times New Roman" w:hAnsi="Times New Roman" w:cs="Times New Roman"/>
          <w:bCs/>
          <w:color w:val="000000" w:themeColor="text1"/>
          <w:lang w:val="lv-LV"/>
        </w:rPr>
        <w:t xml:space="preserve"> iedarbība un zāļu īpašības pastiprina obstruk</w:t>
      </w:r>
      <w:r w:rsidR="00995DF3">
        <w:rPr>
          <w:rFonts w:ascii="Times New Roman" w:hAnsi="Times New Roman" w:cs="Times New Roman"/>
          <w:bCs/>
          <w:color w:val="000000" w:themeColor="text1"/>
          <w:lang w:val="lv-LV"/>
        </w:rPr>
        <w:t>cijas radītās sekas un</w:t>
      </w:r>
      <w:r w:rsidRPr="008B665C">
        <w:rPr>
          <w:rFonts w:ascii="Times New Roman" w:hAnsi="Times New Roman" w:cs="Times New Roman"/>
          <w:bCs/>
          <w:color w:val="000000" w:themeColor="text1"/>
          <w:lang w:val="lv-LV"/>
        </w:rPr>
        <w:t xml:space="preserve"> var izsaukt vemšanu, nelietot dzīvniekiem gastrointestinālas obstrukcijas gadījumos.</w:t>
      </w:r>
    </w:p>
    <w:p w14:paraId="6BB04B35" w14:textId="3BF0D387" w:rsidR="005F7909" w:rsidRPr="008B665C" w:rsidRDefault="005F7909" w:rsidP="005F7909">
      <w:pPr>
        <w:spacing w:line="240" w:lineRule="auto"/>
        <w:rPr>
          <w:rFonts w:ascii="Times New Roman" w:hAnsi="Times New Roman" w:cs="Times New Roman"/>
          <w:bCs/>
          <w:color w:val="000000" w:themeColor="text1"/>
          <w:lang w:val="lv-LV"/>
        </w:rPr>
      </w:pPr>
      <w:r w:rsidRPr="008B665C">
        <w:rPr>
          <w:rFonts w:ascii="Times New Roman" w:hAnsi="Times New Roman" w:cs="Times New Roman"/>
          <w:bCs/>
          <w:color w:val="000000" w:themeColor="text1"/>
          <w:lang w:val="lv-LV"/>
        </w:rPr>
        <w:lastRenderedPageBreak/>
        <w:t xml:space="preserve">Nelietot plaušu </w:t>
      </w:r>
      <w:r w:rsidR="00995DF3" w:rsidRPr="008B665C">
        <w:rPr>
          <w:rFonts w:ascii="Times New Roman" w:hAnsi="Times New Roman" w:cs="Times New Roman"/>
          <w:bCs/>
          <w:color w:val="000000" w:themeColor="text1"/>
          <w:lang w:val="lv-LV"/>
        </w:rPr>
        <w:t>slimīb</w:t>
      </w:r>
      <w:r w:rsidR="00995DF3">
        <w:rPr>
          <w:rFonts w:ascii="Times New Roman" w:hAnsi="Times New Roman" w:cs="Times New Roman"/>
          <w:bCs/>
          <w:color w:val="000000" w:themeColor="text1"/>
          <w:lang w:val="lv-LV"/>
        </w:rPr>
        <w:t>u</w:t>
      </w:r>
      <w:r w:rsidR="00995DF3" w:rsidRPr="008B665C">
        <w:rPr>
          <w:rFonts w:ascii="Times New Roman" w:hAnsi="Times New Roman" w:cs="Times New Roman"/>
          <w:bCs/>
          <w:color w:val="000000" w:themeColor="text1"/>
          <w:lang w:val="lv-LV"/>
        </w:rPr>
        <w:t xml:space="preserve"> </w:t>
      </w:r>
      <w:r w:rsidRPr="008B665C">
        <w:rPr>
          <w:rFonts w:ascii="Times New Roman" w:hAnsi="Times New Roman" w:cs="Times New Roman"/>
          <w:bCs/>
          <w:color w:val="000000" w:themeColor="text1"/>
          <w:lang w:val="lv-LV"/>
        </w:rPr>
        <w:t>(elpošanas disfunkcijas) vai sirdsdarbības traucējumu gadījumos (jo īpaši ventrikulāras aritmijas gadījumā).</w:t>
      </w:r>
    </w:p>
    <w:p w14:paraId="65422092" w14:textId="77777777" w:rsidR="005F7909" w:rsidRPr="008B665C" w:rsidRDefault="005F7909" w:rsidP="005F7909">
      <w:pPr>
        <w:spacing w:line="240" w:lineRule="auto"/>
        <w:rPr>
          <w:rFonts w:ascii="Times New Roman" w:hAnsi="Times New Roman" w:cs="Times New Roman"/>
          <w:bCs/>
          <w:color w:val="000000" w:themeColor="text1"/>
          <w:lang w:val="lv-LV"/>
        </w:rPr>
      </w:pPr>
      <w:r w:rsidRPr="008B665C">
        <w:rPr>
          <w:rFonts w:ascii="Times New Roman" w:hAnsi="Times New Roman" w:cs="Times New Roman"/>
          <w:bCs/>
          <w:color w:val="000000" w:themeColor="text1"/>
          <w:lang w:val="lv-LV"/>
        </w:rPr>
        <w:t>Nelietot aknu vai nieru mazspējas gadījumā.</w:t>
      </w:r>
    </w:p>
    <w:p w14:paraId="34E865AB" w14:textId="77777777" w:rsidR="005F7909" w:rsidRPr="008B665C" w:rsidRDefault="005F7909" w:rsidP="005F7909">
      <w:pPr>
        <w:spacing w:line="240" w:lineRule="auto"/>
        <w:rPr>
          <w:rFonts w:ascii="Times New Roman" w:hAnsi="Times New Roman" w:cs="Times New Roman"/>
          <w:bCs/>
          <w:color w:val="000000" w:themeColor="text1"/>
          <w:lang w:val="lv-LV"/>
        </w:rPr>
      </w:pPr>
      <w:r w:rsidRPr="008B665C">
        <w:rPr>
          <w:rFonts w:ascii="Times New Roman" w:hAnsi="Times New Roman" w:cs="Times New Roman"/>
          <w:bCs/>
          <w:color w:val="000000" w:themeColor="text1"/>
          <w:lang w:val="lv-LV"/>
        </w:rPr>
        <w:t>Nelietot, ja slimības vēsturē iepriekš minēti krampji.</w:t>
      </w:r>
    </w:p>
    <w:p w14:paraId="529128C9" w14:textId="77777777" w:rsidR="005F7909" w:rsidRPr="008B665C" w:rsidRDefault="005F7909" w:rsidP="005F7909">
      <w:pPr>
        <w:spacing w:line="240" w:lineRule="auto"/>
        <w:rPr>
          <w:rFonts w:ascii="Times New Roman" w:hAnsi="Times New Roman" w:cs="Times New Roman"/>
          <w:bCs/>
          <w:color w:val="000000" w:themeColor="text1"/>
          <w:lang w:val="lv-LV"/>
        </w:rPr>
      </w:pPr>
      <w:r w:rsidRPr="008B665C">
        <w:rPr>
          <w:rFonts w:ascii="Times New Roman" w:hAnsi="Times New Roman" w:cs="Times New Roman"/>
          <w:bCs/>
          <w:color w:val="000000" w:themeColor="text1"/>
          <w:lang w:val="lv-LV"/>
        </w:rPr>
        <w:t>Nelietot arteriālas hipotensijas un šoka gadījumā.</w:t>
      </w:r>
    </w:p>
    <w:p w14:paraId="25D694CB" w14:textId="77777777" w:rsidR="005F7909" w:rsidRPr="008B665C" w:rsidRDefault="005F7909" w:rsidP="005F7909">
      <w:pPr>
        <w:spacing w:line="240" w:lineRule="auto"/>
        <w:rPr>
          <w:rFonts w:ascii="Times New Roman" w:hAnsi="Times New Roman" w:cs="Times New Roman"/>
          <w:bCs/>
          <w:color w:val="000000" w:themeColor="text1"/>
          <w:lang w:val="lv-LV"/>
        </w:rPr>
      </w:pPr>
      <w:r w:rsidRPr="008B665C">
        <w:rPr>
          <w:rFonts w:ascii="Times New Roman" w:hAnsi="Times New Roman" w:cs="Times New Roman"/>
          <w:bCs/>
          <w:color w:val="000000" w:themeColor="text1"/>
          <w:lang w:val="lv-LV"/>
        </w:rPr>
        <w:t>Nelietot dzīvniekiem, kuri slimo ar cukura diabētu.</w:t>
      </w:r>
    </w:p>
    <w:p w14:paraId="3416E732" w14:textId="77777777" w:rsidR="005F7909" w:rsidRPr="008B665C" w:rsidRDefault="005F7909" w:rsidP="005F7909">
      <w:pPr>
        <w:spacing w:line="240" w:lineRule="auto"/>
        <w:rPr>
          <w:rFonts w:ascii="Times New Roman" w:hAnsi="Times New Roman" w:cs="Times New Roman"/>
          <w:bCs/>
          <w:color w:val="000000" w:themeColor="text1"/>
          <w:lang w:val="lv-LV"/>
        </w:rPr>
      </w:pPr>
      <w:r w:rsidRPr="008B665C">
        <w:rPr>
          <w:rFonts w:ascii="Times New Roman" w:hAnsi="Times New Roman" w:cs="Times New Roman"/>
          <w:bCs/>
          <w:color w:val="000000" w:themeColor="text1"/>
          <w:lang w:val="lv-LV"/>
        </w:rPr>
        <w:t>Nelietot vienlaikus ar simpatomimētiskiem amīniem (piemēram, epinefrīnu).</w:t>
      </w:r>
    </w:p>
    <w:p w14:paraId="6DB02C86" w14:textId="77777777" w:rsidR="005F7909" w:rsidRPr="008B665C" w:rsidRDefault="005F7909" w:rsidP="005F7909">
      <w:pPr>
        <w:spacing w:line="240" w:lineRule="auto"/>
        <w:rPr>
          <w:rFonts w:ascii="Times New Roman" w:hAnsi="Times New Roman" w:cs="Times New Roman"/>
          <w:bCs/>
          <w:color w:val="000000" w:themeColor="text1"/>
          <w:lang w:val="lv-LV"/>
        </w:rPr>
      </w:pPr>
      <w:r w:rsidRPr="008B665C">
        <w:rPr>
          <w:rFonts w:ascii="Times New Roman" w:hAnsi="Times New Roman" w:cs="Times New Roman"/>
          <w:bCs/>
          <w:color w:val="000000" w:themeColor="text1"/>
          <w:lang w:val="lv-LV"/>
        </w:rPr>
        <w:t>Nelietot teļiem, jaunākiem par 1 nedēļu, kumeļiem, jaunākiem par 2 nedēļām vai kucēniem un kaķēniem līdz 6 nedēļu vecumam.</w:t>
      </w:r>
    </w:p>
    <w:p w14:paraId="4A2E9452" w14:textId="76FA1E8F" w:rsidR="00007376" w:rsidRPr="008B665C" w:rsidRDefault="005F7909" w:rsidP="005F7909">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r w:rsidRPr="008B665C">
        <w:rPr>
          <w:rFonts w:ascii="Times New Roman" w:hAnsi="Times New Roman" w:cs="Times New Roman"/>
          <w:color w:val="000000" w:themeColor="text1"/>
          <w:lang w:val="lv-LV"/>
        </w:rPr>
        <w:t>Nelietot grūsniem dzīvniekiem pēdējā grūsnības mēnesī (priekšlaicīgu dzemdību risks), izņemot dzemdību laikā</w:t>
      </w:r>
      <w:r w:rsidR="002F27D7">
        <w:rPr>
          <w:rFonts w:ascii="Times New Roman" w:hAnsi="Times New Roman" w:cs="Times New Roman"/>
          <w:color w:val="000000" w:themeColor="text1"/>
          <w:lang w:val="lv-LV"/>
        </w:rPr>
        <w:t>.</w:t>
      </w:r>
    </w:p>
    <w:p w14:paraId="77FCFC01" w14:textId="011817EB" w:rsidR="00007376"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p>
    <w:p w14:paraId="145A4D0B" w14:textId="77777777" w:rsidR="008B665C" w:rsidRPr="008B665C" w:rsidRDefault="008B665C"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p>
    <w:p w14:paraId="3F5CB9FC" w14:textId="552EF167"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b/>
          <w:lang w:val="lv-LV"/>
        </w:rPr>
      </w:pPr>
      <w:r w:rsidRPr="008B665C">
        <w:rPr>
          <w:rFonts w:ascii="Times New Roman" w:hAnsi="Times New Roman" w:cs="Times New Roman"/>
          <w:b/>
          <w:highlight w:val="lightGray"/>
          <w:lang w:val="lv-LV"/>
        </w:rPr>
        <w:t>6.</w:t>
      </w:r>
      <w:r w:rsidRPr="008B665C">
        <w:rPr>
          <w:rFonts w:ascii="Times New Roman" w:hAnsi="Times New Roman" w:cs="Times New Roman"/>
          <w:b/>
          <w:lang w:val="lv-LV"/>
        </w:rPr>
        <w:tab/>
      </w:r>
      <w:r w:rsidR="005F7909" w:rsidRPr="008B665C">
        <w:rPr>
          <w:rFonts w:ascii="Times New Roman" w:hAnsi="Times New Roman" w:cs="Times New Roman"/>
          <w:b/>
          <w:color w:val="000000"/>
          <w:lang w:val="lv-LV"/>
        </w:rPr>
        <w:t>IESPĒJAMĀS BLAKUSPARĀDĪBAS</w:t>
      </w:r>
    </w:p>
    <w:p w14:paraId="6357C9B1" w14:textId="77777777" w:rsidR="00007376" w:rsidRPr="008B665C" w:rsidRDefault="00007376" w:rsidP="00007376">
      <w:pPr>
        <w:spacing w:line="240" w:lineRule="auto"/>
        <w:rPr>
          <w:rFonts w:ascii="Times New Roman" w:hAnsi="Times New Roman" w:cs="Times New Roman"/>
          <w:lang w:val="lv-LV"/>
        </w:rPr>
      </w:pPr>
    </w:p>
    <w:p w14:paraId="04C7AEFD" w14:textId="77777777" w:rsidR="005F7909" w:rsidRPr="008B665C" w:rsidRDefault="005F7909" w:rsidP="005F7909">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Parasti var novērot blakusparādības, kas raksturīgas α-2-adrenoreceptoru agonistiem, kā bradikardiju, pārejošu aritmiju un hipotensiju. Var tikt ietekmēta termoregulācija, un tā rezultātā ķermeņa temperatūra var pazemināties vai paaugstināties atkarībā no apkārtējās vides temperatūras. Jo īpaši kaķiem var novērot elpošanas nomākumu un/vai elpošanas apstāšanos.</w:t>
      </w:r>
    </w:p>
    <w:p w14:paraId="7B90DA5A" w14:textId="77777777" w:rsidR="005F7909" w:rsidRPr="008B665C" w:rsidRDefault="005F7909" w:rsidP="005F7909">
      <w:pPr>
        <w:spacing w:line="240" w:lineRule="auto"/>
        <w:rPr>
          <w:rFonts w:ascii="Times New Roman" w:hAnsi="Times New Roman" w:cs="Times New Roman"/>
          <w:color w:val="000000" w:themeColor="text1"/>
          <w:lang w:val="lv-LV"/>
        </w:rPr>
      </w:pPr>
    </w:p>
    <w:p w14:paraId="7F15A29B" w14:textId="77777777" w:rsidR="005F7909" w:rsidRPr="008B665C" w:rsidRDefault="005F7909" w:rsidP="005F7909">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u w:val="single"/>
          <w:lang w:val="lv-LV"/>
        </w:rPr>
        <w:t>Kaķiem un suņiem:</w:t>
      </w:r>
    </w:p>
    <w:p w14:paraId="7C0C1482" w14:textId="77777777"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ab/>
        <w:t>Pārejošs lokāls audu kairinājums.</w:t>
      </w:r>
    </w:p>
    <w:p w14:paraId="767BB755" w14:textId="07508F44"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i/>
          <w:iCs/>
          <w:color w:val="000000" w:themeColor="text1"/>
          <w:lang w:val="lv-LV"/>
        </w:rPr>
        <w:t>•</w:t>
      </w:r>
      <w:r w:rsidRPr="008B665C">
        <w:rPr>
          <w:rFonts w:ascii="Times New Roman" w:hAnsi="Times New Roman" w:cs="Times New Roman"/>
          <w:i/>
          <w:iCs/>
          <w:color w:val="000000" w:themeColor="text1"/>
          <w:lang w:val="lv-LV"/>
        </w:rPr>
        <w:tab/>
      </w:r>
      <w:r w:rsidRPr="008B665C">
        <w:rPr>
          <w:rFonts w:ascii="Times New Roman" w:hAnsi="Times New Roman" w:cs="Times New Roman"/>
          <w:color w:val="000000" w:themeColor="text1"/>
          <w:lang w:val="lv-LV"/>
        </w:rPr>
        <w:t xml:space="preserve">Suņiem un kaķiem ksilazīna </w:t>
      </w:r>
      <w:r w:rsidR="00995DF3">
        <w:rPr>
          <w:rFonts w:ascii="Times New Roman" w:hAnsi="Times New Roman" w:cs="Times New Roman"/>
          <w:color w:val="000000" w:themeColor="text1"/>
          <w:lang w:val="lv-LV"/>
        </w:rPr>
        <w:t>izraisītas</w:t>
      </w:r>
      <w:r w:rsidR="00995DF3" w:rsidRPr="008B665C">
        <w:rPr>
          <w:rFonts w:ascii="Times New Roman" w:hAnsi="Times New Roman" w:cs="Times New Roman"/>
          <w:color w:val="000000" w:themeColor="text1"/>
          <w:lang w:val="lv-LV"/>
        </w:rPr>
        <w:t xml:space="preserve"> </w:t>
      </w:r>
      <w:r w:rsidRPr="008B665C">
        <w:rPr>
          <w:rFonts w:ascii="Times New Roman" w:hAnsi="Times New Roman" w:cs="Times New Roman"/>
          <w:color w:val="000000" w:themeColor="text1"/>
          <w:lang w:val="lv-LV"/>
        </w:rPr>
        <w:t xml:space="preserve">sedācijas laikā bieži var novērot vemšanu, jo īpaši, ja dzīvnieki </w:t>
      </w:r>
      <w:r w:rsidR="002F27D7">
        <w:rPr>
          <w:rFonts w:ascii="Times New Roman" w:hAnsi="Times New Roman" w:cs="Times New Roman"/>
          <w:color w:val="000000" w:themeColor="text1"/>
          <w:lang w:val="lv-LV"/>
        </w:rPr>
        <w:t xml:space="preserve">ir </w:t>
      </w:r>
      <w:r w:rsidRPr="008B665C">
        <w:rPr>
          <w:rFonts w:ascii="Times New Roman" w:hAnsi="Times New Roman" w:cs="Times New Roman"/>
          <w:color w:val="000000" w:themeColor="text1"/>
          <w:lang w:val="lv-LV"/>
        </w:rPr>
        <w:t xml:space="preserve">tikko </w:t>
      </w:r>
      <w:r w:rsidR="002F27D7">
        <w:rPr>
          <w:rFonts w:ascii="Times New Roman" w:hAnsi="Times New Roman" w:cs="Times New Roman"/>
          <w:color w:val="000000" w:themeColor="text1"/>
          <w:lang w:val="lv-LV"/>
        </w:rPr>
        <w:t>baroti</w:t>
      </w:r>
      <w:r w:rsidRPr="008B665C">
        <w:rPr>
          <w:rFonts w:ascii="Times New Roman" w:hAnsi="Times New Roman" w:cs="Times New Roman"/>
          <w:color w:val="000000" w:themeColor="text1"/>
          <w:lang w:val="lv-LV"/>
        </w:rPr>
        <w:t xml:space="preserve">. </w:t>
      </w:r>
    </w:p>
    <w:p w14:paraId="03353EAE" w14:textId="77777777"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ab/>
        <w:t xml:space="preserve">Pēc ksilazīna injekcijas dzīvniekiem var novērot pastiprinātu siekalošanos. </w:t>
      </w:r>
    </w:p>
    <w:p w14:paraId="2CB243FF" w14:textId="3894DDC6"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ab/>
        <w:t xml:space="preserve">Citas nevēlamās blakusparādības suņiem un kaķiem ir šādas: tremors, bradikardija saistībā ar </w:t>
      </w:r>
      <w:r w:rsidR="002F27D7">
        <w:rPr>
          <w:rFonts w:ascii="Times New Roman" w:hAnsi="Times New Roman" w:cs="Times New Roman"/>
          <w:color w:val="000000" w:themeColor="text1"/>
          <w:lang w:val="lv-LV"/>
        </w:rPr>
        <w:t xml:space="preserve">atrioventrikulāro </w:t>
      </w:r>
      <w:r w:rsidRPr="008B665C">
        <w:rPr>
          <w:rFonts w:ascii="Times New Roman" w:hAnsi="Times New Roman" w:cs="Times New Roman"/>
          <w:color w:val="000000" w:themeColor="text1"/>
          <w:lang w:val="lv-LV"/>
        </w:rPr>
        <w:t xml:space="preserve">blokādi, hipotensija, elpošanas frekvences samazināšanās, uzbudinājums, reaģējot uz spēcīgiem dzirdes stimuliem, hiperglikēmija, kā arī pastiprināta urinēšana kaķiem. </w:t>
      </w:r>
    </w:p>
    <w:p w14:paraId="4DE75C9D" w14:textId="420CC601"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ab/>
        <w:t xml:space="preserve">Kaķiem ksilazīns izraisa dzemdes kontrakcijas, un tās var </w:t>
      </w:r>
      <w:r w:rsidR="00995DF3">
        <w:rPr>
          <w:rFonts w:ascii="Times New Roman" w:hAnsi="Times New Roman" w:cs="Times New Roman"/>
          <w:color w:val="000000" w:themeColor="text1"/>
          <w:lang w:val="lv-LV"/>
        </w:rPr>
        <w:t>ierosināt</w:t>
      </w:r>
      <w:r w:rsidR="00995DF3" w:rsidRPr="008B665C">
        <w:rPr>
          <w:rFonts w:ascii="Times New Roman" w:hAnsi="Times New Roman" w:cs="Times New Roman"/>
          <w:color w:val="000000" w:themeColor="text1"/>
          <w:lang w:val="lv-LV"/>
        </w:rPr>
        <w:t xml:space="preserve"> </w:t>
      </w:r>
      <w:r w:rsidRPr="008B665C">
        <w:rPr>
          <w:rFonts w:ascii="Times New Roman" w:hAnsi="Times New Roman" w:cs="Times New Roman"/>
          <w:color w:val="000000" w:themeColor="text1"/>
          <w:lang w:val="lv-LV"/>
        </w:rPr>
        <w:t xml:space="preserve">priekšlaicīgas dzemdības. </w:t>
      </w:r>
    </w:p>
    <w:p w14:paraId="3FD8CEBF" w14:textId="77777777"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ab/>
        <w:t>Suņiem nevēlamās blakusparādības parasti ir izteiktākas pēc subkutānas ievadīšanas, salīdzinot ar intramuskulāru ievadīšanu, un iedarbība (efektivitāte) var būt mazāk paredzama.</w:t>
      </w:r>
    </w:p>
    <w:p w14:paraId="7B805BCF" w14:textId="77777777"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ab/>
        <w:t>Uzņēmīgām suņu šķirnēm ar lielu krūškurvi (vācu dogs, īru seters) retos gadījumos ziņots par meteorismu.</w:t>
      </w:r>
    </w:p>
    <w:p w14:paraId="064F2005" w14:textId="7F14DC5E"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ab/>
        <w:t xml:space="preserve">Anestezētiem dzīvniekiem – galvenokārt atveseļošanās periodā un pēc tā – ļoti retos gadījumos tika novēroti sirds un elpošanas funkcijas traucējumi (sirdsdarbības apstāšanās, </w:t>
      </w:r>
      <w:r w:rsidR="002F27D7" w:rsidRPr="008B665C">
        <w:rPr>
          <w:rFonts w:ascii="Times New Roman" w:hAnsi="Times New Roman" w:cs="Times New Roman"/>
          <w:color w:val="000000" w:themeColor="text1"/>
          <w:lang w:val="lv-LV"/>
        </w:rPr>
        <w:t>dispn</w:t>
      </w:r>
      <w:r w:rsidR="002F27D7">
        <w:rPr>
          <w:rFonts w:ascii="Times New Roman" w:hAnsi="Times New Roman" w:cs="Times New Roman"/>
          <w:color w:val="000000" w:themeColor="text1"/>
          <w:lang w:val="lv-LV"/>
        </w:rPr>
        <w:t>e</w:t>
      </w:r>
      <w:r w:rsidR="002F27D7" w:rsidRPr="008B665C">
        <w:rPr>
          <w:rFonts w:ascii="Times New Roman" w:hAnsi="Times New Roman" w:cs="Times New Roman"/>
          <w:color w:val="000000" w:themeColor="text1"/>
          <w:lang w:val="lv-LV"/>
        </w:rPr>
        <w:t>ja</w:t>
      </w:r>
      <w:r w:rsidRPr="008B665C">
        <w:rPr>
          <w:rFonts w:ascii="Times New Roman" w:hAnsi="Times New Roman" w:cs="Times New Roman"/>
          <w:color w:val="000000" w:themeColor="text1"/>
          <w:lang w:val="lv-LV"/>
        </w:rPr>
        <w:t>, bradipnoja, plaušu tūska, hipotensija) un neiroloģiski simptomi (krampji, prostrācija, acs zīlītes traucējumi un tremors).</w:t>
      </w:r>
    </w:p>
    <w:p w14:paraId="248C1132" w14:textId="77777777" w:rsidR="005F7909" w:rsidRPr="008B665C" w:rsidRDefault="005F7909" w:rsidP="005F7909">
      <w:pPr>
        <w:spacing w:line="240" w:lineRule="auto"/>
        <w:rPr>
          <w:rFonts w:ascii="Times New Roman" w:hAnsi="Times New Roman" w:cs="Times New Roman"/>
          <w:color w:val="000000" w:themeColor="text1"/>
          <w:lang w:val="lv-LV"/>
        </w:rPr>
      </w:pPr>
    </w:p>
    <w:p w14:paraId="2C7C798A" w14:textId="77777777" w:rsidR="005F7909" w:rsidRPr="008B665C" w:rsidRDefault="005F7909" w:rsidP="005F7909">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u w:val="single"/>
          <w:lang w:val="lv-LV"/>
        </w:rPr>
        <w:t>Liellopiem:</w:t>
      </w:r>
    </w:p>
    <w:p w14:paraId="3E4F7CD3" w14:textId="77777777"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ab/>
        <w:t>Pārejošs lokāls audu kairinājums.</w:t>
      </w:r>
    </w:p>
    <w:p w14:paraId="0A746E64" w14:textId="5E56F157"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i/>
          <w:iCs/>
          <w:color w:val="000000" w:themeColor="text1"/>
          <w:lang w:val="lv-LV"/>
        </w:rPr>
        <w:t>•</w:t>
      </w:r>
      <w:r w:rsidRPr="008B665C">
        <w:rPr>
          <w:rFonts w:ascii="Times New Roman" w:hAnsi="Times New Roman" w:cs="Times New Roman"/>
          <w:i/>
          <w:iCs/>
          <w:color w:val="000000" w:themeColor="text1"/>
          <w:lang w:val="lv-LV"/>
        </w:rPr>
        <w:tab/>
      </w:r>
      <w:r w:rsidRPr="008B665C">
        <w:rPr>
          <w:rFonts w:ascii="Times New Roman" w:hAnsi="Times New Roman" w:cs="Times New Roman"/>
          <w:color w:val="000000" w:themeColor="text1"/>
          <w:lang w:val="lv-LV"/>
        </w:rPr>
        <w:t xml:space="preserve">Liellopiem ksilazīns var </w:t>
      </w:r>
      <w:r w:rsidR="00995DF3">
        <w:rPr>
          <w:rFonts w:ascii="Times New Roman" w:hAnsi="Times New Roman" w:cs="Times New Roman"/>
          <w:color w:val="000000" w:themeColor="text1"/>
          <w:lang w:val="lv-LV"/>
        </w:rPr>
        <w:t>ierosināt</w:t>
      </w:r>
      <w:r w:rsidR="00995DF3" w:rsidRPr="008B665C">
        <w:rPr>
          <w:rFonts w:ascii="Times New Roman" w:hAnsi="Times New Roman" w:cs="Times New Roman"/>
          <w:color w:val="000000" w:themeColor="text1"/>
          <w:lang w:val="lv-LV"/>
        </w:rPr>
        <w:t xml:space="preserve"> </w:t>
      </w:r>
      <w:r w:rsidRPr="008B665C">
        <w:rPr>
          <w:rFonts w:ascii="Times New Roman" w:hAnsi="Times New Roman" w:cs="Times New Roman"/>
          <w:color w:val="000000" w:themeColor="text1"/>
          <w:lang w:val="lv-LV"/>
        </w:rPr>
        <w:t xml:space="preserve">priekšlaicīgas dzemdības, un tas arī samazina olšūnas implantācijas iespēju. </w:t>
      </w:r>
    </w:p>
    <w:p w14:paraId="2FBBAD99" w14:textId="0C8BE543"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ab/>
        <w:t>Liellopiem, k</w:t>
      </w:r>
      <w:r w:rsidR="002F27D7">
        <w:rPr>
          <w:rFonts w:ascii="Times New Roman" w:hAnsi="Times New Roman" w:cs="Times New Roman"/>
          <w:color w:val="000000" w:themeColor="text1"/>
          <w:lang w:val="lv-LV"/>
        </w:rPr>
        <w:t>uri</w:t>
      </w:r>
      <w:r w:rsidRPr="008B665C">
        <w:rPr>
          <w:rFonts w:ascii="Times New Roman" w:hAnsi="Times New Roman" w:cs="Times New Roman"/>
          <w:color w:val="000000" w:themeColor="text1"/>
          <w:lang w:val="lv-LV"/>
        </w:rPr>
        <w:t xml:space="preserve"> saņēmuši lielas ksilazīna devas, dažreiz 24 stundas pēc zāļu ievadīšanas novērota</w:t>
      </w:r>
      <w:r w:rsidR="00995DF3">
        <w:rPr>
          <w:rFonts w:ascii="Times New Roman" w:hAnsi="Times New Roman" w:cs="Times New Roman"/>
          <w:color w:val="000000" w:themeColor="text1"/>
          <w:lang w:val="lv-LV"/>
        </w:rPr>
        <w:t>s</w:t>
      </w:r>
      <w:r w:rsidRPr="008B665C">
        <w:rPr>
          <w:rFonts w:ascii="Times New Roman" w:hAnsi="Times New Roman" w:cs="Times New Roman"/>
          <w:color w:val="000000" w:themeColor="text1"/>
          <w:lang w:val="lv-LV"/>
        </w:rPr>
        <w:t xml:space="preserve"> šķidra</w:t>
      </w:r>
      <w:r w:rsidR="002F27D7">
        <w:rPr>
          <w:rFonts w:ascii="Times New Roman" w:hAnsi="Times New Roman" w:cs="Times New Roman"/>
          <w:color w:val="000000" w:themeColor="text1"/>
          <w:lang w:val="lv-LV"/>
        </w:rPr>
        <w:t xml:space="preserve">s </w:t>
      </w:r>
      <w:r w:rsidR="00995DF3">
        <w:rPr>
          <w:rFonts w:ascii="Times New Roman" w:hAnsi="Times New Roman" w:cs="Times New Roman"/>
          <w:color w:val="000000" w:themeColor="text1"/>
          <w:lang w:val="lv-LV"/>
        </w:rPr>
        <w:t xml:space="preserve">konsistences </w:t>
      </w:r>
      <w:r w:rsidR="005D6801">
        <w:rPr>
          <w:rFonts w:ascii="Times New Roman" w:hAnsi="Times New Roman" w:cs="Times New Roman"/>
          <w:color w:val="000000" w:themeColor="text1"/>
          <w:lang w:val="lv-LV"/>
        </w:rPr>
        <w:t>fekā</w:t>
      </w:r>
      <w:r w:rsidR="002F27D7">
        <w:rPr>
          <w:rFonts w:ascii="Times New Roman" w:hAnsi="Times New Roman" w:cs="Times New Roman"/>
          <w:color w:val="000000" w:themeColor="text1"/>
          <w:lang w:val="lv-LV"/>
        </w:rPr>
        <w:t>lijas</w:t>
      </w:r>
      <w:r w:rsidRPr="008B665C">
        <w:rPr>
          <w:rFonts w:ascii="Times New Roman" w:hAnsi="Times New Roman" w:cs="Times New Roman"/>
          <w:color w:val="000000" w:themeColor="text1"/>
          <w:lang w:val="lv-LV"/>
        </w:rPr>
        <w:t xml:space="preserve">. </w:t>
      </w:r>
    </w:p>
    <w:p w14:paraId="4DFF940F" w14:textId="77777777"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ab/>
        <w:t xml:space="preserve">Citas nevēlamās blakusparādības ir šādas: krākšana, pastiprināta siekalošanās, spurekļa atonija, mēles atonija, regurgitācija, meteorisms, nazāls stridors, hipotermija, bradikardija, pastiprināta urinēšana un pārejoša peņa izslīdēšana. </w:t>
      </w:r>
    </w:p>
    <w:p w14:paraId="60DFD63E" w14:textId="77777777"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ab/>
        <w:t>Liellopiem nevēlamās blakusparādības parasti ir izteiktākas pēc intramuskulāras ievadīšanas, salīdzinot ar intravenozu ievadīšanu.</w:t>
      </w:r>
    </w:p>
    <w:p w14:paraId="062AFDB7" w14:textId="77777777" w:rsidR="005F7909" w:rsidRPr="008B665C" w:rsidRDefault="005F7909" w:rsidP="005F7909">
      <w:pPr>
        <w:spacing w:line="240" w:lineRule="auto"/>
        <w:rPr>
          <w:rFonts w:ascii="Times New Roman" w:hAnsi="Times New Roman" w:cs="Times New Roman"/>
          <w:color w:val="000000" w:themeColor="text1"/>
          <w:lang w:val="lv-LV"/>
        </w:rPr>
      </w:pPr>
    </w:p>
    <w:p w14:paraId="3A540C41" w14:textId="77777777" w:rsidR="005F7909" w:rsidRPr="008B665C" w:rsidRDefault="005F7909" w:rsidP="005F7909">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u w:val="single"/>
          <w:lang w:val="lv-LV"/>
        </w:rPr>
        <w:t>Zirgiem:</w:t>
      </w:r>
    </w:p>
    <w:p w14:paraId="4566EAFC" w14:textId="77777777"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ab/>
        <w:t>Pārejošs lokāls audu kairinājums.</w:t>
      </w:r>
    </w:p>
    <w:p w14:paraId="1851A96E" w14:textId="77777777"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i/>
          <w:iCs/>
          <w:color w:val="000000" w:themeColor="text1"/>
          <w:lang w:val="lv-LV"/>
        </w:rPr>
        <w:t>•</w:t>
      </w:r>
      <w:r w:rsidRPr="008B665C">
        <w:rPr>
          <w:rFonts w:ascii="Times New Roman" w:hAnsi="Times New Roman" w:cs="Times New Roman"/>
          <w:i/>
          <w:iCs/>
          <w:color w:val="000000" w:themeColor="text1"/>
          <w:lang w:val="lv-LV"/>
        </w:rPr>
        <w:tab/>
      </w:r>
      <w:r w:rsidRPr="008B665C">
        <w:rPr>
          <w:rFonts w:ascii="Times New Roman" w:hAnsi="Times New Roman" w:cs="Times New Roman"/>
          <w:color w:val="000000" w:themeColor="text1"/>
          <w:lang w:val="lv-LV"/>
        </w:rPr>
        <w:t xml:space="preserve">Sedācijas iedarbībai mazinoties, zirgiem bieži novērota pastiprināta svīšana. </w:t>
      </w:r>
    </w:p>
    <w:p w14:paraId="0FDD994F" w14:textId="77777777"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ab/>
        <w:t xml:space="preserve">Jo īpaši zirgiem ziņots par izteiktu bradikardiju un elpošanas frekvences samazināšanos. </w:t>
      </w:r>
    </w:p>
    <w:p w14:paraId="434F35F4" w14:textId="149D8631" w:rsidR="005F7909" w:rsidRPr="008B665C" w:rsidRDefault="00F7259D"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w:t>
      </w:r>
      <w:r>
        <w:rPr>
          <w:rFonts w:ascii="Times New Roman" w:hAnsi="Times New Roman" w:cs="Times New Roman"/>
          <w:color w:val="000000" w:themeColor="text1"/>
          <w:lang w:val="lv-LV"/>
        </w:rPr>
        <w:tab/>
      </w:r>
      <w:r w:rsidR="005F7909" w:rsidRPr="008B665C">
        <w:rPr>
          <w:rFonts w:ascii="Times New Roman" w:hAnsi="Times New Roman" w:cs="Times New Roman"/>
          <w:color w:val="000000" w:themeColor="text1"/>
          <w:lang w:val="lv-LV"/>
        </w:rPr>
        <w:t>Pēc zāļu ievadīšanas zirgiem parasti novēro īslaicīgu asinsspiediena paaugstināšanos, kam seko tā pazemināšanās.</w:t>
      </w:r>
    </w:p>
    <w:p w14:paraId="50D5ABB4" w14:textId="77777777"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ab/>
        <w:t>Ziņots par biežāku urinēšanu.</w:t>
      </w:r>
    </w:p>
    <w:p w14:paraId="3028FEF8" w14:textId="77777777"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lastRenderedPageBreak/>
        <w:t>•</w:t>
      </w:r>
      <w:r w:rsidRPr="008B665C">
        <w:rPr>
          <w:rFonts w:ascii="Times New Roman" w:hAnsi="Times New Roman" w:cs="Times New Roman"/>
          <w:color w:val="000000" w:themeColor="text1"/>
          <w:lang w:val="lv-LV"/>
        </w:rPr>
        <w:tab/>
        <w:t xml:space="preserve">Iespējams muskuļu tremors un uzbudinājums, reaģējot uz spēcīgiem dzirdes vai fiziskiem stimuliem. Pēc ksilazīna ievadīšanas zirgiem ziņots par saniknotu uzvedību, lai gan šīs reakcijas sastopamas reti. </w:t>
      </w:r>
    </w:p>
    <w:p w14:paraId="2FCA3D1F" w14:textId="77777777"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ab/>
        <w:t>Var rasties ataksija un pārejoša peņa izslīdēšana.</w:t>
      </w:r>
    </w:p>
    <w:p w14:paraId="7C979D9B" w14:textId="77777777"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ab/>
        <w:t>Ļoti retos gadījumos ksilazīns var izraisīt vieglas kolikas, jo zarnu motilitāte uz laiku ir nomākta. Lai tās novērstu, zirgs pēc sedācijas nedrīkst saņemt barību, līdz zāļu ietekme pilnībā izzudusi.</w:t>
      </w:r>
    </w:p>
    <w:p w14:paraId="5F865139" w14:textId="77777777" w:rsidR="005F7909" w:rsidRPr="008B665C" w:rsidRDefault="005F7909" w:rsidP="005F7909">
      <w:pPr>
        <w:autoSpaceDE w:val="0"/>
        <w:autoSpaceDN w:val="0"/>
        <w:adjustRightInd w:val="0"/>
        <w:spacing w:line="240" w:lineRule="auto"/>
        <w:rPr>
          <w:rFonts w:ascii="Times New Roman" w:hAnsi="Times New Roman" w:cs="Times New Roman"/>
          <w:color w:val="000000" w:themeColor="text1"/>
          <w:lang w:val="lv-LV"/>
        </w:rPr>
      </w:pPr>
    </w:p>
    <w:p w14:paraId="3EE6D2BF" w14:textId="77777777" w:rsidR="005F7909" w:rsidRPr="008B665C" w:rsidRDefault="005F7909" w:rsidP="005F7909">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Veterināro zāļu blakusparādību sastopamības biežums norādīts sekojošā secībā:</w:t>
      </w:r>
    </w:p>
    <w:p w14:paraId="382FB776" w14:textId="77777777" w:rsidR="005F7909" w:rsidRPr="008B665C" w:rsidRDefault="005F7909" w:rsidP="005F7909">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 ļoti bieži (vairāk nekā 1 no 10 ārstētajiem dzīvniekiem novērota(-s) nevēlama(-s) blakusparādība(-s));</w:t>
      </w:r>
    </w:p>
    <w:p w14:paraId="199E0E0D" w14:textId="77777777" w:rsidR="005F7909" w:rsidRPr="008B665C" w:rsidRDefault="005F7909" w:rsidP="005F7909">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 bieži (vairāk nekā 1, bet mazāk nekā 10 dzīvniekiem no 100 ārstētajiem dzīvniekiem);</w:t>
      </w:r>
    </w:p>
    <w:p w14:paraId="5F8DB694" w14:textId="77777777" w:rsidR="005F7909" w:rsidRPr="008B665C" w:rsidRDefault="005F7909" w:rsidP="005F7909">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 retāk (vairāk nekā 1, bet mazāk nekā 10 dzīvniekiem no 1000 ārstētajiem dzīvniekiem);</w:t>
      </w:r>
    </w:p>
    <w:p w14:paraId="5AA22BE6" w14:textId="77777777" w:rsidR="005F7909" w:rsidRPr="008B665C" w:rsidRDefault="005F7909" w:rsidP="005F7909">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 reti (vairāk nekā 1, bet mazāk nekā 10 dzīvniekiem no 10000 ārstētajiem dzīvniekiem);</w:t>
      </w:r>
    </w:p>
    <w:p w14:paraId="364D764F" w14:textId="1A7AF21F" w:rsidR="00007376" w:rsidRPr="008B665C" w:rsidRDefault="005F7909" w:rsidP="005F7909">
      <w:pPr>
        <w:pStyle w:val="Default"/>
        <w:rPr>
          <w:sz w:val="22"/>
          <w:szCs w:val="22"/>
          <w:lang w:val="lv-LV"/>
        </w:rPr>
      </w:pPr>
      <w:r w:rsidRPr="008B665C">
        <w:rPr>
          <w:color w:val="000000" w:themeColor="text1"/>
          <w:sz w:val="22"/>
          <w:szCs w:val="22"/>
          <w:lang w:val="lv-LV"/>
        </w:rPr>
        <w:t>- ļoti reti (mazāk nekā 1 dzīvniekam no 10000 ārstētajiem dzīvniekiem, ieskaitot atsevišķus ziņojumus).</w:t>
      </w:r>
    </w:p>
    <w:p w14:paraId="54C07955" w14:textId="77777777" w:rsidR="00007376" w:rsidRPr="008B665C" w:rsidRDefault="00007376" w:rsidP="00007376">
      <w:pPr>
        <w:spacing w:line="240" w:lineRule="auto"/>
        <w:jc w:val="both"/>
        <w:rPr>
          <w:rFonts w:ascii="Times New Roman" w:hAnsi="Times New Roman" w:cs="Times New Roman"/>
          <w:lang w:val="lv-LV"/>
        </w:rPr>
      </w:pPr>
    </w:p>
    <w:p w14:paraId="76FB9A67" w14:textId="6196FFF9" w:rsidR="00007376" w:rsidRPr="008B665C" w:rsidRDefault="007C04FE"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b/>
          <w:lang w:val="lv-LV"/>
        </w:rPr>
      </w:pPr>
      <w:r w:rsidRPr="008B665C">
        <w:rPr>
          <w:rFonts w:ascii="Times New Roman" w:hAnsi="Times New Roman" w:cs="Times New Roman"/>
          <w:color w:val="000000"/>
          <w:lang w:val="lv-LV"/>
        </w:rPr>
        <w:t>Ja novērojat jebkuras blakusparādības</w:t>
      </w:r>
      <w:r w:rsidR="002F27D7">
        <w:rPr>
          <w:rFonts w:ascii="Times New Roman" w:hAnsi="Times New Roman" w:cs="Times New Roman"/>
          <w:color w:val="000000"/>
          <w:lang w:val="lv-LV"/>
        </w:rPr>
        <w:t>, arī tās</w:t>
      </w:r>
      <w:r w:rsidRPr="008B665C">
        <w:rPr>
          <w:rFonts w:ascii="Times New Roman" w:hAnsi="Times New Roman" w:cs="Times New Roman"/>
          <w:color w:val="000000"/>
          <w:lang w:val="lv-LV"/>
        </w:rPr>
        <w:t xml:space="preserve">, kas nav minētas šajā lietošanas instrukcijā, </w:t>
      </w:r>
      <w:r w:rsidR="002F27D7">
        <w:rPr>
          <w:rFonts w:ascii="Times New Roman" w:hAnsi="Times New Roman" w:cs="Times New Roman"/>
          <w:color w:val="000000"/>
          <w:lang w:val="lv-LV"/>
        </w:rPr>
        <w:t xml:space="preserve">vai domājat, ka zāles nav iedarbojušās, </w:t>
      </w:r>
      <w:r w:rsidRPr="008B665C">
        <w:rPr>
          <w:rFonts w:ascii="Times New Roman" w:hAnsi="Times New Roman" w:cs="Times New Roman"/>
          <w:color w:val="000000"/>
          <w:lang w:val="lv-LV"/>
        </w:rPr>
        <w:t>lūdzu, informējiet par t</w:t>
      </w:r>
      <w:r w:rsidR="002F27D7">
        <w:rPr>
          <w:rFonts w:ascii="Times New Roman" w:hAnsi="Times New Roman" w:cs="Times New Roman"/>
          <w:color w:val="000000"/>
          <w:lang w:val="lv-LV"/>
        </w:rPr>
        <w:t>o</w:t>
      </w:r>
      <w:r w:rsidRPr="008B665C">
        <w:rPr>
          <w:rFonts w:ascii="Times New Roman" w:hAnsi="Times New Roman" w:cs="Times New Roman"/>
          <w:color w:val="000000"/>
          <w:lang w:val="lv-LV"/>
        </w:rPr>
        <w:t xml:space="preserve"> savu veterinārārstu.</w:t>
      </w:r>
    </w:p>
    <w:p w14:paraId="2D5F4A2B" w14:textId="49A96AEB" w:rsidR="00007376" w:rsidRPr="008B665C" w:rsidRDefault="007C04FE" w:rsidP="00007376">
      <w:pPr>
        <w:spacing w:line="240" w:lineRule="auto"/>
        <w:jc w:val="both"/>
        <w:rPr>
          <w:rFonts w:ascii="Times New Roman" w:hAnsi="Times New Roman" w:cs="Times New Roman"/>
          <w:i/>
          <w:lang w:val="lv-LV"/>
        </w:rPr>
      </w:pPr>
      <w:r w:rsidRPr="008B665C">
        <w:rPr>
          <w:rFonts w:ascii="Times New Roman" w:hAnsi="Times New Roman" w:cs="Times New Roman"/>
          <w:color w:val="000000"/>
          <w:lang w:val="lv-LV"/>
        </w:rPr>
        <w:t>Iespējams ziņot arī nacionālā ziņošanas sistēmā</w:t>
      </w:r>
      <w:r w:rsidR="002F27D7">
        <w:rPr>
          <w:rFonts w:ascii="Times New Roman" w:hAnsi="Times New Roman" w:cs="Times New Roman"/>
          <w:lang w:val="lv-LV"/>
        </w:rPr>
        <w:t xml:space="preserve"> Pārtikas un veterinārā dienesta tīmekļa vietnē </w:t>
      </w:r>
      <w:hyperlink r:id="rId5" w:history="1">
        <w:r w:rsidR="002F27D7" w:rsidRPr="00FE768E">
          <w:rPr>
            <w:rStyle w:val="Hyperlink"/>
            <w:rFonts w:ascii="Times New Roman" w:hAnsi="Times New Roman" w:cs="Times New Roman"/>
            <w:lang w:val="lv-LV"/>
          </w:rPr>
          <w:t>www.pvd.gov.lv</w:t>
        </w:r>
      </w:hyperlink>
      <w:r w:rsidR="002F27D7">
        <w:rPr>
          <w:rFonts w:ascii="Times New Roman" w:hAnsi="Times New Roman" w:cs="Times New Roman"/>
          <w:lang w:val="lv-LV"/>
        </w:rPr>
        <w:t>.</w:t>
      </w:r>
    </w:p>
    <w:p w14:paraId="3BAD2B10" w14:textId="77777777"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p>
    <w:p w14:paraId="7D59DDAD" w14:textId="77777777"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p>
    <w:p w14:paraId="7B9A2005" w14:textId="161A10FF"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b/>
          <w:lang w:val="lv-LV"/>
        </w:rPr>
      </w:pPr>
      <w:r w:rsidRPr="008B665C">
        <w:rPr>
          <w:rFonts w:ascii="Times New Roman" w:hAnsi="Times New Roman" w:cs="Times New Roman"/>
          <w:b/>
          <w:highlight w:val="lightGray"/>
          <w:lang w:val="lv-LV"/>
        </w:rPr>
        <w:t>7.</w:t>
      </w:r>
      <w:r w:rsidRPr="008B665C">
        <w:rPr>
          <w:rFonts w:ascii="Times New Roman" w:hAnsi="Times New Roman" w:cs="Times New Roman"/>
          <w:b/>
          <w:lang w:val="lv-LV"/>
        </w:rPr>
        <w:tab/>
      </w:r>
      <w:r w:rsidR="007C04FE" w:rsidRPr="008B665C">
        <w:rPr>
          <w:rFonts w:ascii="Times New Roman" w:hAnsi="Times New Roman" w:cs="Times New Roman"/>
          <w:b/>
          <w:color w:val="000000"/>
          <w:lang w:val="lv-LV"/>
        </w:rPr>
        <w:t>MĒRĶA SUGAS</w:t>
      </w:r>
    </w:p>
    <w:p w14:paraId="62CB487D" w14:textId="77777777" w:rsidR="00007376" w:rsidRPr="008B665C" w:rsidRDefault="00007376" w:rsidP="00007376">
      <w:pPr>
        <w:spacing w:line="240" w:lineRule="auto"/>
        <w:rPr>
          <w:rFonts w:ascii="Times New Roman" w:hAnsi="Times New Roman" w:cs="Times New Roman"/>
          <w:lang w:val="lv-LV"/>
        </w:rPr>
      </w:pPr>
    </w:p>
    <w:p w14:paraId="2BA8DA2C" w14:textId="4BA0FD7C" w:rsidR="00007376" w:rsidRPr="008B665C" w:rsidRDefault="007C04FE" w:rsidP="00007376">
      <w:pPr>
        <w:spacing w:line="240" w:lineRule="auto"/>
        <w:rPr>
          <w:rFonts w:ascii="Times New Roman" w:hAnsi="Times New Roman" w:cs="Times New Roman"/>
          <w:lang w:val="lv-LV"/>
        </w:rPr>
      </w:pPr>
      <w:r w:rsidRPr="008B665C">
        <w:rPr>
          <w:rFonts w:ascii="Times New Roman" w:hAnsi="Times New Roman" w:cs="Times New Roman"/>
          <w:color w:val="000000" w:themeColor="text1"/>
          <w:lang w:val="lv-LV"/>
        </w:rPr>
        <w:t>Liellopi, zirgi, suņi un kaķi.</w:t>
      </w:r>
    </w:p>
    <w:p w14:paraId="07C6A001" w14:textId="77777777"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p>
    <w:p w14:paraId="69F50DEB" w14:textId="77777777"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p>
    <w:p w14:paraId="7923DC1D" w14:textId="3424570A"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b/>
          <w:lang w:val="lv-LV"/>
        </w:rPr>
      </w:pPr>
      <w:r w:rsidRPr="008B665C">
        <w:rPr>
          <w:rFonts w:ascii="Times New Roman" w:hAnsi="Times New Roman" w:cs="Times New Roman"/>
          <w:b/>
          <w:highlight w:val="lightGray"/>
          <w:lang w:val="lv-LV"/>
        </w:rPr>
        <w:t>8.</w:t>
      </w:r>
      <w:r w:rsidRPr="008B665C">
        <w:rPr>
          <w:rFonts w:ascii="Times New Roman" w:hAnsi="Times New Roman" w:cs="Times New Roman"/>
          <w:b/>
          <w:lang w:val="lv-LV"/>
        </w:rPr>
        <w:tab/>
      </w:r>
      <w:r w:rsidR="007C04FE" w:rsidRPr="008B665C">
        <w:rPr>
          <w:rFonts w:ascii="Times New Roman" w:hAnsi="Times New Roman" w:cs="Times New Roman"/>
          <w:b/>
          <w:color w:val="000000"/>
          <w:lang w:val="lv-LV"/>
        </w:rPr>
        <w:t>DEVAS ATKARĪBĀ NO DZĪVNIEKU SUGAS, LIETOŠANAS VEIDA UN METODES</w:t>
      </w:r>
    </w:p>
    <w:p w14:paraId="6FC04C61" w14:textId="77777777" w:rsidR="00007376" w:rsidRPr="008B665C" w:rsidRDefault="00007376" w:rsidP="00007376">
      <w:pPr>
        <w:spacing w:line="240" w:lineRule="auto"/>
        <w:rPr>
          <w:rFonts w:ascii="Times New Roman" w:hAnsi="Times New Roman" w:cs="Times New Roman"/>
          <w:lang w:val="lv-LV"/>
        </w:rPr>
      </w:pPr>
    </w:p>
    <w:p w14:paraId="38EB075B" w14:textId="77777777" w:rsidR="007C04FE" w:rsidRPr="008B665C" w:rsidRDefault="007C04FE" w:rsidP="007C04FE">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Intravenozai, intramuskulārai vai subkutānai lietošanai.</w:t>
      </w:r>
    </w:p>
    <w:p w14:paraId="2B85F731" w14:textId="77777777" w:rsidR="007C04FE" w:rsidRPr="008B665C" w:rsidRDefault="007C04FE" w:rsidP="007C04FE">
      <w:pPr>
        <w:spacing w:line="240" w:lineRule="auto"/>
        <w:rPr>
          <w:rFonts w:ascii="Times New Roman" w:hAnsi="Times New Roman" w:cs="Times New Roman"/>
          <w:color w:val="000000" w:themeColor="text1"/>
          <w:lang w:val="lv-LV"/>
        </w:rPr>
      </w:pPr>
    </w:p>
    <w:p w14:paraId="4D68D111" w14:textId="77777777" w:rsidR="007C04FE" w:rsidRPr="008B665C" w:rsidRDefault="007C04FE" w:rsidP="007C04FE">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Liellopiem: intravenozai vai intramuskulārai lietošanai.</w:t>
      </w:r>
    </w:p>
    <w:p w14:paraId="492950D7" w14:textId="77777777" w:rsidR="007C04FE" w:rsidRPr="008B665C" w:rsidRDefault="007C04FE" w:rsidP="007C04FE">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Zirgiem: intravenozai lietošanai.</w:t>
      </w:r>
    </w:p>
    <w:p w14:paraId="510F35E0" w14:textId="77777777" w:rsidR="007C04FE" w:rsidRPr="008B665C" w:rsidRDefault="007C04FE" w:rsidP="007C04FE">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Suņiem: intravenozai vai intramuskulārai lietošanai.</w:t>
      </w:r>
    </w:p>
    <w:p w14:paraId="4F92B02F" w14:textId="77777777" w:rsidR="007C04FE" w:rsidRPr="008B665C" w:rsidRDefault="007C04FE" w:rsidP="007C04FE">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Kaķiem: intramuskulārai vai subkutānai lietošanai.</w:t>
      </w:r>
    </w:p>
    <w:p w14:paraId="497DE4CC" w14:textId="77777777" w:rsidR="007C04FE" w:rsidRPr="008B665C" w:rsidRDefault="007C04FE" w:rsidP="007C04FE">
      <w:pPr>
        <w:spacing w:line="240" w:lineRule="auto"/>
        <w:rPr>
          <w:rFonts w:ascii="Times New Roman" w:hAnsi="Times New Roman" w:cs="Times New Roman"/>
          <w:color w:val="000000" w:themeColor="text1"/>
          <w:lang w:val="lv-LV"/>
        </w:rPr>
      </w:pPr>
    </w:p>
    <w:p w14:paraId="7DBF4B42" w14:textId="77777777" w:rsidR="007C04FE" w:rsidRPr="008B665C" w:rsidRDefault="007C04FE" w:rsidP="007C04FE">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Lai nodrošinātu pareizu devu, pēc iespējas precīzāk jānosaka ķermeņa svars.</w:t>
      </w:r>
    </w:p>
    <w:p w14:paraId="2EB72B6C" w14:textId="77777777" w:rsidR="007C04FE" w:rsidRPr="008B665C" w:rsidRDefault="007C04FE" w:rsidP="007C04FE">
      <w:pPr>
        <w:spacing w:line="240" w:lineRule="auto"/>
        <w:rPr>
          <w:rFonts w:ascii="Times New Roman" w:hAnsi="Times New Roman" w:cs="Times New Roman"/>
          <w:color w:val="000000" w:themeColor="text1"/>
          <w:lang w:val="lv-LV"/>
        </w:rPr>
      </w:pPr>
    </w:p>
    <w:p w14:paraId="44099F3B" w14:textId="77777777" w:rsidR="007C04FE" w:rsidRPr="008B665C" w:rsidRDefault="007C04FE" w:rsidP="007C04FE">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Intravenoza injekcija jāveic lēni, jo īpaši zirgiem.</w:t>
      </w:r>
    </w:p>
    <w:p w14:paraId="402E81D6" w14:textId="77777777" w:rsidR="007C04FE" w:rsidRPr="008B665C" w:rsidRDefault="007C04FE" w:rsidP="007C04FE">
      <w:pPr>
        <w:spacing w:line="240" w:lineRule="auto"/>
        <w:rPr>
          <w:rFonts w:ascii="Times New Roman" w:hAnsi="Times New Roman" w:cs="Times New Roman"/>
          <w:color w:val="000000" w:themeColor="text1"/>
          <w:lang w:val="lv-LV"/>
        </w:rPr>
      </w:pPr>
    </w:p>
    <w:p w14:paraId="5337BBB1" w14:textId="69D880E0" w:rsidR="007C04FE" w:rsidRPr="008B665C" w:rsidRDefault="007C04FE" w:rsidP="007C04FE">
      <w:pPr>
        <w:spacing w:line="240" w:lineRule="auto"/>
        <w:rPr>
          <w:rFonts w:ascii="Times New Roman" w:hAnsi="Times New Roman" w:cs="Times New Roman"/>
          <w:bCs/>
          <w:color w:val="000000" w:themeColor="text1"/>
          <w:lang w:val="lv-LV"/>
        </w:rPr>
      </w:pPr>
      <w:r w:rsidRPr="008B665C">
        <w:rPr>
          <w:rFonts w:ascii="Times New Roman" w:hAnsi="Times New Roman" w:cs="Times New Roman"/>
          <w:b/>
          <w:i/>
          <w:iCs/>
          <w:color w:val="000000" w:themeColor="text1"/>
          <w:u w:val="single"/>
          <w:lang w:val="lv-LV"/>
        </w:rPr>
        <w:t>Liellopiem (intravenozām vai intramuskulārām injekcijām)</w:t>
      </w:r>
    </w:p>
    <w:p w14:paraId="1C28640C" w14:textId="77777777" w:rsidR="007C04FE" w:rsidRPr="008B665C" w:rsidRDefault="007C04FE" w:rsidP="007C04FE">
      <w:pPr>
        <w:spacing w:line="240" w:lineRule="auto"/>
        <w:rPr>
          <w:rFonts w:ascii="Times New Roman" w:hAnsi="Times New Roman" w:cs="Times New Roman"/>
          <w:bCs/>
          <w:color w:val="000000" w:themeColor="text1"/>
          <w:lang w:val="lv-LV"/>
        </w:rPr>
      </w:pPr>
      <w:r w:rsidRPr="008B665C">
        <w:rPr>
          <w:rFonts w:ascii="Times New Roman" w:hAnsi="Times New Roman" w:cs="Times New Roman"/>
          <w:b/>
          <w:color w:val="000000" w:themeColor="text1"/>
          <w:lang w:val="lv-LV"/>
        </w:rPr>
        <w:t>Intravenoza</w:t>
      </w:r>
      <w:r w:rsidRPr="008B665C">
        <w:rPr>
          <w:rFonts w:ascii="Times New Roman" w:hAnsi="Times New Roman" w:cs="Times New Roman"/>
          <w:bCs/>
          <w:color w:val="000000" w:themeColor="text1"/>
          <w:lang w:val="lv-LV"/>
        </w:rPr>
        <w:t xml:space="preserve"> ievadīšana:</w:t>
      </w:r>
    </w:p>
    <w:p w14:paraId="5492E5AB" w14:textId="77777777" w:rsidR="007C04FE" w:rsidRPr="008B665C" w:rsidRDefault="007C04FE" w:rsidP="007C04FE">
      <w:pPr>
        <w:spacing w:line="240" w:lineRule="auto"/>
        <w:jc w:val="both"/>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 xml:space="preserve">Ievadot intravenozi, darbības sākums ir ātrāks, turpretim darbības ilgums parasti ir īsāks. Tāpat kā visas vielas, kas iedarbojas uz centrālo nervu sistēmu, tiek rekomendēts šīs zāles injicēt lēni intravenozi. </w:t>
      </w:r>
    </w:p>
    <w:p w14:paraId="2281ABA3" w14:textId="77777777" w:rsidR="007C04FE" w:rsidRPr="008B665C" w:rsidRDefault="007C04FE" w:rsidP="007C04FE">
      <w:pPr>
        <w:spacing w:line="240" w:lineRule="auto"/>
        <w:rPr>
          <w:rFonts w:ascii="Times New Roman" w:hAnsi="Times New Roman" w:cs="Times New Roman"/>
          <w:b/>
          <w:color w:val="000000" w:themeColor="text1"/>
          <w:lang w:val="lv-LV"/>
        </w:rPr>
      </w:pPr>
    </w:p>
    <w:p w14:paraId="63A24FE0" w14:textId="77777777" w:rsidR="007C04FE" w:rsidRPr="008B665C" w:rsidRDefault="007C04FE" w:rsidP="007C04FE">
      <w:pPr>
        <w:spacing w:line="240" w:lineRule="auto"/>
        <w:rPr>
          <w:rFonts w:ascii="Times New Roman" w:hAnsi="Times New Roman" w:cs="Times New Roman"/>
          <w:b/>
          <w:color w:val="000000" w:themeColor="text1"/>
          <w:lang w:val="lv-LV"/>
        </w:rPr>
      </w:pPr>
      <w:r w:rsidRPr="008B665C">
        <w:rPr>
          <w:rFonts w:ascii="Times New Roman" w:hAnsi="Times New Roman" w:cs="Times New Roman"/>
          <w:b/>
          <w:bCs/>
          <w:color w:val="000000" w:themeColor="text1"/>
          <w:lang w:val="lv-LV"/>
        </w:rPr>
        <w:t xml:space="preserve">Liellopiem </w:t>
      </w:r>
      <w:r w:rsidRPr="008B665C">
        <w:rPr>
          <w:rFonts w:ascii="Times New Roman" w:hAnsi="Times New Roman" w:cs="Times New Roman"/>
          <w:b/>
          <w:color w:val="000000" w:themeColor="text1"/>
          <w:lang w:val="lv-LV"/>
        </w:rPr>
        <w:t>(i.v.)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2"/>
        <w:gridCol w:w="2252"/>
        <w:gridCol w:w="2253"/>
        <w:gridCol w:w="2253"/>
      </w:tblGrid>
      <w:tr w:rsidR="007C04FE" w:rsidRPr="008B665C" w14:paraId="1EBD0F13" w14:textId="77777777" w:rsidTr="00164ACC">
        <w:tc>
          <w:tcPr>
            <w:tcW w:w="2252" w:type="dxa"/>
            <w:shd w:val="clear" w:color="auto" w:fill="auto"/>
            <w:vAlign w:val="center"/>
          </w:tcPr>
          <w:p w14:paraId="64DF1F09" w14:textId="77777777" w:rsidR="007C04FE" w:rsidRPr="008B665C" w:rsidRDefault="007C04FE" w:rsidP="00164ACC">
            <w:pP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Devas līmenis</w:t>
            </w:r>
          </w:p>
        </w:tc>
        <w:tc>
          <w:tcPr>
            <w:tcW w:w="2252" w:type="dxa"/>
            <w:shd w:val="clear" w:color="auto" w:fill="auto"/>
            <w:vAlign w:val="center"/>
          </w:tcPr>
          <w:p w14:paraId="5EB6943A" w14:textId="77777777" w:rsidR="007C04FE" w:rsidRPr="008B665C" w:rsidRDefault="007C04FE" w:rsidP="00164ACC">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Ksilazīns</w:t>
            </w:r>
          </w:p>
          <w:p w14:paraId="1D616DDB" w14:textId="77777777" w:rsidR="007C04FE" w:rsidRPr="008B665C" w:rsidRDefault="007C04FE" w:rsidP="00164ACC">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mg/kg ķermeņa svara</w:t>
            </w:r>
          </w:p>
        </w:tc>
        <w:tc>
          <w:tcPr>
            <w:tcW w:w="2253" w:type="dxa"/>
            <w:shd w:val="clear" w:color="auto" w:fill="auto"/>
            <w:vAlign w:val="center"/>
          </w:tcPr>
          <w:p w14:paraId="3DC03CE8" w14:textId="77777777" w:rsidR="007C04FE" w:rsidRPr="008B665C" w:rsidRDefault="007C04FE" w:rsidP="00164ACC">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Preparāts</w:t>
            </w:r>
          </w:p>
          <w:p w14:paraId="12ED5BAA" w14:textId="77777777" w:rsidR="007C04FE" w:rsidRPr="008B665C" w:rsidRDefault="007C04FE" w:rsidP="00164ACC">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ml uz 100 kg ķermeņa svara</w:t>
            </w:r>
          </w:p>
        </w:tc>
        <w:tc>
          <w:tcPr>
            <w:tcW w:w="2253" w:type="dxa"/>
            <w:shd w:val="clear" w:color="auto" w:fill="auto"/>
            <w:vAlign w:val="center"/>
          </w:tcPr>
          <w:p w14:paraId="36E231E5" w14:textId="77777777" w:rsidR="007C04FE" w:rsidRPr="008B665C" w:rsidRDefault="007C04FE" w:rsidP="00164ACC">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Preparāts</w:t>
            </w:r>
          </w:p>
          <w:p w14:paraId="1EA0ED51" w14:textId="77777777" w:rsidR="007C04FE" w:rsidRPr="008B665C" w:rsidRDefault="007C04FE" w:rsidP="00164ACC">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ml uz 500 kg ķermeņa svara</w:t>
            </w:r>
          </w:p>
        </w:tc>
      </w:tr>
      <w:tr w:rsidR="007C04FE" w:rsidRPr="008B665C" w14:paraId="6EA26B03" w14:textId="77777777" w:rsidTr="00164ACC">
        <w:tc>
          <w:tcPr>
            <w:tcW w:w="2252" w:type="dxa"/>
            <w:shd w:val="clear" w:color="auto" w:fill="auto"/>
          </w:tcPr>
          <w:p w14:paraId="55F80CCA" w14:textId="77777777" w:rsidR="007C04FE" w:rsidRPr="008B665C" w:rsidRDefault="007C04FE" w:rsidP="00164ACC">
            <w:pP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I</w:t>
            </w:r>
          </w:p>
        </w:tc>
        <w:tc>
          <w:tcPr>
            <w:tcW w:w="2252" w:type="dxa"/>
            <w:shd w:val="clear" w:color="auto" w:fill="auto"/>
          </w:tcPr>
          <w:p w14:paraId="280F86C3" w14:textId="1E76C35C" w:rsidR="007C04FE" w:rsidRPr="008B665C" w:rsidRDefault="007C04FE" w:rsidP="00D10C1B">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016 – 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024</w:t>
            </w:r>
          </w:p>
        </w:tc>
        <w:tc>
          <w:tcPr>
            <w:tcW w:w="2253" w:type="dxa"/>
            <w:shd w:val="clear" w:color="auto" w:fill="auto"/>
          </w:tcPr>
          <w:p w14:paraId="76B1B776" w14:textId="79D69FEE" w:rsidR="007C04FE" w:rsidRPr="008B665C" w:rsidRDefault="007C04FE" w:rsidP="00D10C1B">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08 – 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12</w:t>
            </w:r>
          </w:p>
        </w:tc>
        <w:tc>
          <w:tcPr>
            <w:tcW w:w="2253" w:type="dxa"/>
            <w:shd w:val="clear" w:color="auto" w:fill="auto"/>
          </w:tcPr>
          <w:p w14:paraId="1AD814CB" w14:textId="6FD108B7" w:rsidR="007C04FE" w:rsidRPr="008B665C" w:rsidRDefault="007C04FE">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4 – 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6</w:t>
            </w:r>
          </w:p>
        </w:tc>
      </w:tr>
      <w:tr w:rsidR="007C04FE" w:rsidRPr="008B665C" w14:paraId="64717B73" w14:textId="77777777" w:rsidTr="00164ACC">
        <w:tc>
          <w:tcPr>
            <w:tcW w:w="2252" w:type="dxa"/>
            <w:shd w:val="clear" w:color="auto" w:fill="auto"/>
          </w:tcPr>
          <w:p w14:paraId="67F045ED" w14:textId="77777777" w:rsidR="007C04FE" w:rsidRPr="008B665C" w:rsidRDefault="007C04FE" w:rsidP="00164ACC">
            <w:pP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II</w:t>
            </w:r>
          </w:p>
        </w:tc>
        <w:tc>
          <w:tcPr>
            <w:tcW w:w="2252" w:type="dxa"/>
            <w:shd w:val="clear" w:color="auto" w:fill="auto"/>
          </w:tcPr>
          <w:p w14:paraId="07B78E69" w14:textId="0A92E131" w:rsidR="007C04FE" w:rsidRPr="008B665C" w:rsidRDefault="007C04FE" w:rsidP="00D10C1B">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034 – 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05</w:t>
            </w:r>
          </w:p>
        </w:tc>
        <w:tc>
          <w:tcPr>
            <w:tcW w:w="2253" w:type="dxa"/>
            <w:shd w:val="clear" w:color="auto" w:fill="auto"/>
          </w:tcPr>
          <w:p w14:paraId="27DF088B" w14:textId="05C4D0BD" w:rsidR="007C04FE" w:rsidRPr="008B665C" w:rsidRDefault="007C04FE" w:rsidP="00D10C1B">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18 – 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25</w:t>
            </w:r>
          </w:p>
        </w:tc>
        <w:tc>
          <w:tcPr>
            <w:tcW w:w="2253" w:type="dxa"/>
            <w:shd w:val="clear" w:color="auto" w:fill="auto"/>
          </w:tcPr>
          <w:p w14:paraId="32579164" w14:textId="14EBEEC7" w:rsidR="007C04FE" w:rsidRPr="008B665C" w:rsidRDefault="007C04FE">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85 – 1</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25</w:t>
            </w:r>
          </w:p>
        </w:tc>
      </w:tr>
      <w:tr w:rsidR="007C04FE" w:rsidRPr="008B665C" w14:paraId="0467E03C" w14:textId="77777777" w:rsidTr="00164ACC">
        <w:tc>
          <w:tcPr>
            <w:tcW w:w="2252" w:type="dxa"/>
            <w:shd w:val="clear" w:color="auto" w:fill="auto"/>
          </w:tcPr>
          <w:p w14:paraId="7099C79C" w14:textId="77777777" w:rsidR="007C04FE" w:rsidRPr="008B665C" w:rsidRDefault="007C04FE" w:rsidP="00164ACC">
            <w:pP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III</w:t>
            </w:r>
          </w:p>
        </w:tc>
        <w:tc>
          <w:tcPr>
            <w:tcW w:w="2252" w:type="dxa"/>
            <w:shd w:val="clear" w:color="auto" w:fill="auto"/>
          </w:tcPr>
          <w:p w14:paraId="568BADE5" w14:textId="791791AC" w:rsidR="007C04FE" w:rsidRPr="008B665C" w:rsidRDefault="007C04FE" w:rsidP="00D10C1B">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066 – 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10</w:t>
            </w:r>
          </w:p>
        </w:tc>
        <w:tc>
          <w:tcPr>
            <w:tcW w:w="2253" w:type="dxa"/>
            <w:shd w:val="clear" w:color="auto" w:fill="auto"/>
          </w:tcPr>
          <w:p w14:paraId="479B1EB4" w14:textId="61A7DEB0" w:rsidR="007C04FE" w:rsidRPr="008B665C" w:rsidRDefault="007C04FE" w:rsidP="00D10C1B">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33 – 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5</w:t>
            </w:r>
          </w:p>
        </w:tc>
        <w:tc>
          <w:tcPr>
            <w:tcW w:w="2253" w:type="dxa"/>
            <w:shd w:val="clear" w:color="auto" w:fill="auto"/>
          </w:tcPr>
          <w:p w14:paraId="24F5CA8A" w14:textId="08CA4483" w:rsidR="007C04FE" w:rsidRPr="008B665C" w:rsidRDefault="007C04FE">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1</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65 – 2</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5</w:t>
            </w:r>
          </w:p>
        </w:tc>
      </w:tr>
    </w:tbl>
    <w:p w14:paraId="201217F2" w14:textId="77777777" w:rsidR="007C04FE" w:rsidRPr="008B665C" w:rsidRDefault="007C04FE" w:rsidP="007C04FE">
      <w:pPr>
        <w:spacing w:line="240" w:lineRule="auto"/>
        <w:rPr>
          <w:rFonts w:ascii="Times New Roman" w:hAnsi="Times New Roman" w:cs="Times New Roman"/>
          <w:b/>
          <w:color w:val="000000" w:themeColor="text1"/>
          <w:lang w:val="lv-LV"/>
        </w:rPr>
      </w:pPr>
    </w:p>
    <w:p w14:paraId="712D5097" w14:textId="77777777" w:rsidR="007C04FE" w:rsidRPr="008B665C" w:rsidRDefault="007C04FE" w:rsidP="007C04FE">
      <w:pPr>
        <w:spacing w:line="240" w:lineRule="auto"/>
        <w:rPr>
          <w:rFonts w:ascii="Times New Roman" w:hAnsi="Times New Roman" w:cs="Times New Roman"/>
          <w:b/>
          <w:color w:val="000000" w:themeColor="text1"/>
          <w:lang w:val="lv-LV"/>
        </w:rPr>
      </w:pPr>
      <w:r w:rsidRPr="008B665C">
        <w:rPr>
          <w:rFonts w:ascii="Times New Roman" w:hAnsi="Times New Roman" w:cs="Times New Roman"/>
          <w:b/>
          <w:bCs/>
          <w:color w:val="000000" w:themeColor="text1"/>
          <w:lang w:val="lv-LV"/>
        </w:rPr>
        <w:lastRenderedPageBreak/>
        <w:t xml:space="preserve">Liellopiem </w:t>
      </w:r>
      <w:r w:rsidRPr="008B665C">
        <w:rPr>
          <w:rFonts w:ascii="Times New Roman" w:hAnsi="Times New Roman" w:cs="Times New Roman"/>
          <w:b/>
          <w:color w:val="000000" w:themeColor="text1"/>
          <w:lang w:val="lv-LV"/>
        </w:rPr>
        <w:t>(i.m.)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2"/>
        <w:gridCol w:w="2252"/>
        <w:gridCol w:w="2253"/>
        <w:gridCol w:w="2253"/>
      </w:tblGrid>
      <w:tr w:rsidR="007C04FE" w:rsidRPr="008B665C" w14:paraId="0FAE2D63" w14:textId="77777777" w:rsidTr="00164ACC">
        <w:tc>
          <w:tcPr>
            <w:tcW w:w="2252" w:type="dxa"/>
            <w:shd w:val="clear" w:color="auto" w:fill="auto"/>
            <w:vAlign w:val="center"/>
          </w:tcPr>
          <w:p w14:paraId="72799B1A" w14:textId="77777777" w:rsidR="007C04FE" w:rsidRPr="008B665C" w:rsidRDefault="007C04FE" w:rsidP="00164ACC">
            <w:pP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Devas līmenis</w:t>
            </w:r>
          </w:p>
        </w:tc>
        <w:tc>
          <w:tcPr>
            <w:tcW w:w="2252" w:type="dxa"/>
            <w:shd w:val="clear" w:color="auto" w:fill="auto"/>
            <w:vAlign w:val="center"/>
          </w:tcPr>
          <w:p w14:paraId="3E40242A" w14:textId="77777777" w:rsidR="007C04FE" w:rsidRPr="008B665C" w:rsidRDefault="007C04FE" w:rsidP="00164ACC">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Ksilazīns</w:t>
            </w:r>
          </w:p>
          <w:p w14:paraId="3DB83281" w14:textId="77777777" w:rsidR="007C04FE" w:rsidRPr="008B665C" w:rsidRDefault="007C04FE" w:rsidP="00164ACC">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mg/kg ķermeņa svara</w:t>
            </w:r>
          </w:p>
        </w:tc>
        <w:tc>
          <w:tcPr>
            <w:tcW w:w="2253" w:type="dxa"/>
            <w:shd w:val="clear" w:color="auto" w:fill="auto"/>
            <w:vAlign w:val="center"/>
          </w:tcPr>
          <w:p w14:paraId="5E765122" w14:textId="77777777" w:rsidR="007C04FE" w:rsidRPr="008B665C" w:rsidRDefault="007C04FE" w:rsidP="00164ACC">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Preparāts</w:t>
            </w:r>
          </w:p>
          <w:p w14:paraId="7C13701F" w14:textId="77777777" w:rsidR="007C04FE" w:rsidRPr="008B665C" w:rsidRDefault="007C04FE" w:rsidP="00164ACC">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ml uz 100 kg ķermeņa svara</w:t>
            </w:r>
          </w:p>
        </w:tc>
        <w:tc>
          <w:tcPr>
            <w:tcW w:w="2253" w:type="dxa"/>
            <w:shd w:val="clear" w:color="auto" w:fill="auto"/>
            <w:vAlign w:val="center"/>
          </w:tcPr>
          <w:p w14:paraId="10C14F40" w14:textId="77777777" w:rsidR="007C04FE" w:rsidRPr="008B665C" w:rsidRDefault="007C04FE" w:rsidP="00164ACC">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Preparāts</w:t>
            </w:r>
          </w:p>
          <w:p w14:paraId="6309F2A2" w14:textId="77777777" w:rsidR="007C04FE" w:rsidRPr="008B665C" w:rsidRDefault="007C04FE" w:rsidP="00164ACC">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ml uz 500 kg ķermeņa svara</w:t>
            </w:r>
          </w:p>
        </w:tc>
      </w:tr>
      <w:tr w:rsidR="007C04FE" w:rsidRPr="008B665C" w14:paraId="5796D88D" w14:textId="77777777" w:rsidTr="00164ACC">
        <w:tc>
          <w:tcPr>
            <w:tcW w:w="2252" w:type="dxa"/>
            <w:shd w:val="clear" w:color="auto" w:fill="auto"/>
          </w:tcPr>
          <w:p w14:paraId="280FDE19" w14:textId="77777777" w:rsidR="007C04FE" w:rsidRPr="008B665C" w:rsidRDefault="007C04FE" w:rsidP="00164ACC">
            <w:pP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I</w:t>
            </w:r>
          </w:p>
        </w:tc>
        <w:tc>
          <w:tcPr>
            <w:tcW w:w="2252" w:type="dxa"/>
            <w:shd w:val="clear" w:color="auto" w:fill="auto"/>
          </w:tcPr>
          <w:p w14:paraId="03C8223A" w14:textId="52B3070B" w:rsidR="007C04FE" w:rsidRPr="008B665C" w:rsidRDefault="007C04FE" w:rsidP="00D10C1B">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05</w:t>
            </w:r>
          </w:p>
        </w:tc>
        <w:tc>
          <w:tcPr>
            <w:tcW w:w="2253" w:type="dxa"/>
            <w:shd w:val="clear" w:color="auto" w:fill="auto"/>
          </w:tcPr>
          <w:p w14:paraId="2FD5C6F0" w14:textId="392213FF" w:rsidR="007C04FE" w:rsidRPr="008B665C" w:rsidRDefault="007C04FE" w:rsidP="00D10C1B">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25</w:t>
            </w:r>
          </w:p>
        </w:tc>
        <w:tc>
          <w:tcPr>
            <w:tcW w:w="2253" w:type="dxa"/>
            <w:shd w:val="clear" w:color="auto" w:fill="auto"/>
          </w:tcPr>
          <w:p w14:paraId="373DC40C" w14:textId="6B65ED95" w:rsidR="007C04FE" w:rsidRPr="008B665C" w:rsidRDefault="007C04FE">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1</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25</w:t>
            </w:r>
          </w:p>
        </w:tc>
      </w:tr>
      <w:tr w:rsidR="007C04FE" w:rsidRPr="008B665C" w14:paraId="4521AA47" w14:textId="77777777" w:rsidTr="00164ACC">
        <w:tc>
          <w:tcPr>
            <w:tcW w:w="2252" w:type="dxa"/>
            <w:shd w:val="clear" w:color="auto" w:fill="auto"/>
          </w:tcPr>
          <w:p w14:paraId="50FE6B0B" w14:textId="77777777" w:rsidR="007C04FE" w:rsidRPr="008B665C" w:rsidRDefault="007C04FE" w:rsidP="00164ACC">
            <w:pP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II</w:t>
            </w:r>
          </w:p>
        </w:tc>
        <w:tc>
          <w:tcPr>
            <w:tcW w:w="2252" w:type="dxa"/>
            <w:shd w:val="clear" w:color="auto" w:fill="auto"/>
          </w:tcPr>
          <w:p w14:paraId="4B5D6C52" w14:textId="40586610" w:rsidR="007C04FE" w:rsidRPr="008B665C" w:rsidRDefault="007C04FE" w:rsidP="00D10C1B">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1</w:t>
            </w:r>
          </w:p>
        </w:tc>
        <w:tc>
          <w:tcPr>
            <w:tcW w:w="2253" w:type="dxa"/>
            <w:shd w:val="clear" w:color="auto" w:fill="auto"/>
          </w:tcPr>
          <w:p w14:paraId="5A117222" w14:textId="1A50543F" w:rsidR="007C04FE" w:rsidRPr="008B665C" w:rsidRDefault="007C04FE" w:rsidP="00D10C1B">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5</w:t>
            </w:r>
          </w:p>
        </w:tc>
        <w:tc>
          <w:tcPr>
            <w:tcW w:w="2253" w:type="dxa"/>
            <w:shd w:val="clear" w:color="auto" w:fill="auto"/>
          </w:tcPr>
          <w:p w14:paraId="6A547537" w14:textId="16BCC5F6" w:rsidR="007C04FE" w:rsidRPr="008B665C" w:rsidRDefault="007C04FE">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2</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5</w:t>
            </w:r>
          </w:p>
        </w:tc>
      </w:tr>
      <w:tr w:rsidR="007C04FE" w:rsidRPr="008B665C" w14:paraId="1F7F8C9F" w14:textId="77777777" w:rsidTr="00164ACC">
        <w:tc>
          <w:tcPr>
            <w:tcW w:w="2252" w:type="dxa"/>
            <w:shd w:val="clear" w:color="auto" w:fill="auto"/>
          </w:tcPr>
          <w:p w14:paraId="378E43D4" w14:textId="77777777" w:rsidR="007C04FE" w:rsidRPr="008B665C" w:rsidRDefault="007C04FE" w:rsidP="00164ACC">
            <w:pP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III</w:t>
            </w:r>
          </w:p>
        </w:tc>
        <w:tc>
          <w:tcPr>
            <w:tcW w:w="2252" w:type="dxa"/>
            <w:shd w:val="clear" w:color="auto" w:fill="auto"/>
          </w:tcPr>
          <w:p w14:paraId="67CCF447" w14:textId="6303365F" w:rsidR="007C04FE" w:rsidRPr="008B665C" w:rsidRDefault="007C04FE" w:rsidP="00D10C1B">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2</w:t>
            </w:r>
          </w:p>
        </w:tc>
        <w:tc>
          <w:tcPr>
            <w:tcW w:w="2253" w:type="dxa"/>
            <w:shd w:val="clear" w:color="auto" w:fill="auto"/>
          </w:tcPr>
          <w:p w14:paraId="3CC446F2" w14:textId="0D49C9B5" w:rsidR="007C04FE" w:rsidRPr="008B665C" w:rsidRDefault="007C04FE" w:rsidP="00D10C1B">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1</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0</w:t>
            </w:r>
          </w:p>
        </w:tc>
        <w:tc>
          <w:tcPr>
            <w:tcW w:w="2253" w:type="dxa"/>
            <w:shd w:val="clear" w:color="auto" w:fill="auto"/>
          </w:tcPr>
          <w:p w14:paraId="50E2951E" w14:textId="62CBED82" w:rsidR="007C04FE" w:rsidRPr="008B665C" w:rsidRDefault="007C04FE">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5</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0</w:t>
            </w:r>
          </w:p>
        </w:tc>
      </w:tr>
      <w:tr w:rsidR="007C04FE" w:rsidRPr="008B665C" w14:paraId="122CBB4B" w14:textId="77777777" w:rsidTr="00164ACC">
        <w:tc>
          <w:tcPr>
            <w:tcW w:w="2252" w:type="dxa"/>
            <w:shd w:val="clear" w:color="auto" w:fill="auto"/>
          </w:tcPr>
          <w:p w14:paraId="7B4278BD" w14:textId="77777777" w:rsidR="007C04FE" w:rsidRPr="008B665C" w:rsidRDefault="007C04FE" w:rsidP="00164ACC">
            <w:pP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IV</w:t>
            </w:r>
          </w:p>
        </w:tc>
        <w:tc>
          <w:tcPr>
            <w:tcW w:w="2252" w:type="dxa"/>
            <w:shd w:val="clear" w:color="auto" w:fill="auto"/>
          </w:tcPr>
          <w:p w14:paraId="401EE7B7" w14:textId="44637C60" w:rsidR="007C04FE" w:rsidRPr="008B665C" w:rsidRDefault="007C04FE" w:rsidP="00D10C1B">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3</w:t>
            </w:r>
          </w:p>
        </w:tc>
        <w:tc>
          <w:tcPr>
            <w:tcW w:w="2253" w:type="dxa"/>
            <w:shd w:val="clear" w:color="auto" w:fill="auto"/>
          </w:tcPr>
          <w:p w14:paraId="7CAC3776" w14:textId="37A75B26" w:rsidR="007C04FE" w:rsidRPr="008B665C" w:rsidRDefault="007C04FE" w:rsidP="00D10C1B">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1</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5</w:t>
            </w:r>
          </w:p>
        </w:tc>
        <w:tc>
          <w:tcPr>
            <w:tcW w:w="2253" w:type="dxa"/>
            <w:shd w:val="clear" w:color="auto" w:fill="auto"/>
          </w:tcPr>
          <w:p w14:paraId="75D89DDA" w14:textId="2A608657" w:rsidR="007C04FE" w:rsidRPr="008B665C" w:rsidRDefault="007C04FE">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7</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5</w:t>
            </w:r>
          </w:p>
        </w:tc>
      </w:tr>
    </w:tbl>
    <w:p w14:paraId="5919F2E7" w14:textId="77777777" w:rsidR="007C04FE" w:rsidRPr="008B665C" w:rsidRDefault="007C04FE" w:rsidP="007C04FE">
      <w:pPr>
        <w:spacing w:line="240" w:lineRule="auto"/>
        <w:rPr>
          <w:rFonts w:ascii="Times New Roman" w:hAnsi="Times New Roman" w:cs="Times New Roman"/>
          <w:b/>
          <w:color w:val="000000" w:themeColor="text1"/>
          <w:lang w:val="lv-LV"/>
        </w:rPr>
      </w:pPr>
    </w:p>
    <w:p w14:paraId="53886CC5" w14:textId="77777777" w:rsidR="007C04FE" w:rsidRPr="008B665C" w:rsidRDefault="007C04FE" w:rsidP="007C04FE">
      <w:pP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 xml:space="preserve">Ja nepieciešams, preparāta iedarbību var padziļināt vai prolongēt, ievadot atkārtoti. </w:t>
      </w:r>
    </w:p>
    <w:p w14:paraId="33C1AE23" w14:textId="77777777" w:rsidR="007C04FE" w:rsidRPr="008B665C" w:rsidRDefault="007C04FE" w:rsidP="007C04FE">
      <w:pPr>
        <w:spacing w:line="240" w:lineRule="auto"/>
        <w:rPr>
          <w:rFonts w:ascii="Times New Roman" w:hAnsi="Times New Roman" w:cs="Times New Roman"/>
          <w:i/>
          <w:iCs/>
          <w:color w:val="000000" w:themeColor="text1"/>
          <w:lang w:val="lv-LV"/>
        </w:rPr>
      </w:pPr>
    </w:p>
    <w:p w14:paraId="28425620" w14:textId="77777777" w:rsidR="007C04FE" w:rsidRPr="008B665C" w:rsidRDefault="007C04FE" w:rsidP="007C04FE">
      <w:pPr>
        <w:spacing w:line="240" w:lineRule="auto"/>
        <w:rPr>
          <w:rFonts w:ascii="Times New Roman" w:hAnsi="Times New Roman" w:cs="Times New Roman"/>
          <w:color w:val="000000" w:themeColor="text1"/>
          <w:lang w:val="lv-LV" w:eastAsia="en-GB"/>
        </w:rPr>
      </w:pPr>
      <w:r w:rsidRPr="008B665C">
        <w:rPr>
          <w:rFonts w:ascii="Times New Roman" w:hAnsi="Times New Roman" w:cs="Times New Roman"/>
          <w:color w:val="000000" w:themeColor="text1"/>
          <w:lang w:val="lv-LV"/>
        </w:rPr>
        <w:t>Lai iedarbību pastiprinātu, papildu devu var ievadīt 20 minūtes pēc pirmās injekcijas, bet lai iedarbību prolongētu – 30– 40 minūtes pēc pirmās ievadīšanas. Kopējā ievadītā deva nedrīkst pārsniegt IV pakāpes devas līmeni.</w:t>
      </w:r>
    </w:p>
    <w:p w14:paraId="13EEC233" w14:textId="77777777" w:rsidR="007C04FE" w:rsidRPr="008B665C" w:rsidRDefault="007C04FE" w:rsidP="007C04FE">
      <w:pPr>
        <w:rPr>
          <w:rFonts w:ascii="Times New Roman" w:hAnsi="Times New Roman" w:cs="Times New Roman"/>
          <w:color w:val="000000" w:themeColor="text1"/>
          <w:lang w:val="lv-LV"/>
        </w:rPr>
      </w:pPr>
    </w:p>
    <w:p w14:paraId="499CD753" w14:textId="77777777" w:rsidR="007C04FE" w:rsidRPr="008B665C" w:rsidRDefault="007C04FE" w:rsidP="007C04FE">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Deva I pakāpes sedācijai: izraisa vieglu sedāciju ar muskulatūras tonusa pazemināšanos. Dzīvnieks joprojām spēj stāvēt.</w:t>
      </w:r>
    </w:p>
    <w:p w14:paraId="20FD58DB" w14:textId="77777777" w:rsidR="007C04FE" w:rsidRPr="008B665C" w:rsidRDefault="007C04FE" w:rsidP="007C04FE">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Deva II pakāpes sedācijai: izraisa vieglu sedāciju un anestēziju ar muskulatūras tonusa pazemināšanos. Dzīvnieks pārsvarā spēj stāvēt, taču var arī nogulties.</w:t>
      </w:r>
    </w:p>
    <w:p w14:paraId="32468AE6" w14:textId="77777777" w:rsidR="007C04FE" w:rsidRPr="008B665C" w:rsidRDefault="007C04FE" w:rsidP="007C04FE">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Deva III pakāpes sedācijai: izraisa dziļu sedāciju ar turpmāku muskulatūras tonusa pazemināšanos, daļēju analgēziju. Dzīvnieks noguļas.</w:t>
      </w:r>
    </w:p>
    <w:p w14:paraId="574B5C04" w14:textId="77777777" w:rsidR="007C04FE" w:rsidRPr="008B665C" w:rsidRDefault="007C04FE" w:rsidP="007C04FE">
      <w:pPr>
        <w:spacing w:line="240" w:lineRule="auto"/>
        <w:jc w:val="both"/>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Deva IV pakāpes sedācijai: izraisa dziļu sedāciju ar izteiktu muskulatūras tonusa pazemināšanos, daļēju analgēziju. Dzīvnieks noguļas.</w:t>
      </w:r>
    </w:p>
    <w:p w14:paraId="0115E3B8" w14:textId="77777777" w:rsidR="007C04FE" w:rsidRPr="008B665C" w:rsidRDefault="007C04FE" w:rsidP="007C04FE">
      <w:pPr>
        <w:spacing w:line="240" w:lineRule="auto"/>
        <w:jc w:val="both"/>
        <w:rPr>
          <w:rFonts w:ascii="Times New Roman" w:hAnsi="Times New Roman" w:cs="Times New Roman"/>
          <w:color w:val="000000" w:themeColor="text1"/>
          <w:lang w:val="lv-LV"/>
        </w:rPr>
      </w:pPr>
    </w:p>
    <w:p w14:paraId="3FCDAA4A" w14:textId="77777777" w:rsidR="007C04FE" w:rsidRPr="008B665C" w:rsidRDefault="007C04FE" w:rsidP="007C04FE">
      <w:pPr>
        <w:spacing w:line="240" w:lineRule="auto"/>
        <w:jc w:val="both"/>
        <w:rPr>
          <w:rFonts w:ascii="Times New Roman" w:hAnsi="Times New Roman" w:cs="Times New Roman"/>
          <w:b/>
          <w:bCs/>
          <w:i/>
          <w:iCs/>
          <w:color w:val="000000" w:themeColor="text1"/>
          <w:u w:val="single"/>
          <w:lang w:val="lv-LV"/>
        </w:rPr>
      </w:pPr>
      <w:r w:rsidRPr="008B665C">
        <w:rPr>
          <w:rFonts w:ascii="Times New Roman" w:hAnsi="Times New Roman" w:cs="Times New Roman"/>
          <w:b/>
          <w:bCs/>
          <w:i/>
          <w:iCs/>
          <w:color w:val="000000" w:themeColor="text1"/>
          <w:u w:val="single"/>
          <w:lang w:val="lv-LV"/>
        </w:rPr>
        <w:t>Zirgiem (intravenozām injekcijām)</w:t>
      </w:r>
    </w:p>
    <w:p w14:paraId="500AA54F" w14:textId="4B6AB10E" w:rsidR="007C04FE" w:rsidRPr="008B665C" w:rsidRDefault="007C04FE" w:rsidP="007C04FE">
      <w:pPr>
        <w:spacing w:line="240" w:lineRule="auto"/>
        <w:jc w:val="both"/>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 xml:space="preserve">0,6–1,0 mg/kg </w:t>
      </w:r>
      <w:r w:rsidR="00D10C1B" w:rsidRPr="008B665C">
        <w:rPr>
          <w:rFonts w:ascii="Times New Roman" w:hAnsi="Times New Roman" w:cs="Times New Roman"/>
          <w:color w:val="000000" w:themeColor="text1"/>
          <w:lang w:val="lv-LV"/>
        </w:rPr>
        <w:t>ķermeņa</w:t>
      </w:r>
      <w:r w:rsidRPr="008B665C">
        <w:rPr>
          <w:rFonts w:ascii="Times New Roman" w:hAnsi="Times New Roman" w:cs="Times New Roman"/>
          <w:color w:val="000000" w:themeColor="text1"/>
          <w:lang w:val="lv-LV"/>
        </w:rPr>
        <w:t xml:space="preserve"> svara; atbilst 3–5 ml preparāta uz 100 kg </w:t>
      </w:r>
      <w:r w:rsidR="00D10C1B" w:rsidRPr="008B665C">
        <w:rPr>
          <w:rFonts w:ascii="Times New Roman" w:hAnsi="Times New Roman" w:cs="Times New Roman"/>
          <w:color w:val="000000" w:themeColor="text1"/>
          <w:lang w:val="lv-LV"/>
        </w:rPr>
        <w:t>ķermeņa</w:t>
      </w:r>
      <w:r w:rsidRPr="008B665C">
        <w:rPr>
          <w:rFonts w:ascii="Times New Roman" w:hAnsi="Times New Roman" w:cs="Times New Roman"/>
          <w:color w:val="000000" w:themeColor="text1"/>
          <w:lang w:val="lv-LV"/>
        </w:rPr>
        <w:t xml:space="preserve"> svara </w:t>
      </w:r>
      <w:r w:rsidRPr="008B665C">
        <w:rPr>
          <w:rFonts w:ascii="Times New Roman" w:hAnsi="Times New Roman" w:cs="Times New Roman"/>
          <w:b/>
          <w:bCs/>
          <w:color w:val="000000" w:themeColor="text1"/>
          <w:lang w:val="lv-LV"/>
        </w:rPr>
        <w:t>intravenozi</w:t>
      </w:r>
      <w:r w:rsidRPr="008B665C">
        <w:rPr>
          <w:rFonts w:ascii="Times New Roman" w:hAnsi="Times New Roman" w:cs="Times New Roman"/>
          <w:color w:val="000000" w:themeColor="text1"/>
          <w:lang w:val="lv-LV"/>
        </w:rPr>
        <w:t>.</w:t>
      </w:r>
    </w:p>
    <w:p w14:paraId="4374B77E" w14:textId="77777777" w:rsidR="007C04FE" w:rsidRPr="008B665C" w:rsidRDefault="007C04FE" w:rsidP="007C04FE">
      <w:pPr>
        <w:spacing w:line="240" w:lineRule="auto"/>
        <w:jc w:val="both"/>
        <w:rPr>
          <w:rFonts w:ascii="Times New Roman" w:hAnsi="Times New Roman" w:cs="Times New Roman"/>
          <w:color w:val="000000" w:themeColor="text1"/>
          <w:lang w:val="lv-LV"/>
        </w:rPr>
      </w:pPr>
    </w:p>
    <w:p w14:paraId="6FB036E9" w14:textId="77777777" w:rsidR="007C04FE" w:rsidRPr="008B665C" w:rsidRDefault="007C04FE" w:rsidP="007C04FE">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 xml:space="preserve">Atkarībā no devas tiek panākta viegla vai dziļa sedācija, individuāli mainīga analgēzija un izteikta muskulatūras tonusa pazemināšanās. Zirgi parasti neieņem guļus stāvokli. </w:t>
      </w:r>
    </w:p>
    <w:p w14:paraId="56377630" w14:textId="77777777" w:rsidR="007C04FE" w:rsidRPr="008B665C" w:rsidRDefault="007C04FE" w:rsidP="007C04FE">
      <w:pPr>
        <w:spacing w:line="240" w:lineRule="auto"/>
        <w:jc w:val="both"/>
        <w:rPr>
          <w:rFonts w:ascii="Times New Roman" w:hAnsi="Times New Roman" w:cs="Times New Roman"/>
          <w:color w:val="000000" w:themeColor="text1"/>
          <w:lang w:val="lv-LV"/>
        </w:rPr>
      </w:pPr>
    </w:p>
    <w:p w14:paraId="28BDFEDC" w14:textId="77777777" w:rsidR="007C04FE" w:rsidRPr="008B665C" w:rsidRDefault="007C04FE" w:rsidP="007C04FE">
      <w:pPr>
        <w:spacing w:line="240" w:lineRule="auto"/>
        <w:jc w:val="both"/>
        <w:rPr>
          <w:rFonts w:ascii="Times New Roman" w:hAnsi="Times New Roman" w:cs="Times New Roman"/>
          <w:color w:val="000000" w:themeColor="text1"/>
          <w:u w:val="single"/>
          <w:lang w:val="lv-LV"/>
        </w:rPr>
      </w:pPr>
      <w:r w:rsidRPr="008B665C">
        <w:rPr>
          <w:rFonts w:ascii="Times New Roman" w:hAnsi="Times New Roman" w:cs="Times New Roman"/>
          <w:b/>
          <w:i/>
          <w:color w:val="000000" w:themeColor="text1"/>
          <w:u w:val="single"/>
          <w:lang w:val="lv-LV"/>
        </w:rPr>
        <w:t>Suņiem (intravenozām vai intramuskulārām injekcijām)</w:t>
      </w:r>
    </w:p>
    <w:p w14:paraId="1BE6F539" w14:textId="571741DF" w:rsidR="007C04FE" w:rsidRPr="008B665C" w:rsidRDefault="00D10C1B" w:rsidP="007C04FE">
      <w:pPr>
        <w:spacing w:line="240" w:lineRule="auto"/>
        <w:jc w:val="both"/>
        <w:rPr>
          <w:rFonts w:ascii="Times New Roman" w:hAnsi="Times New Roman" w:cs="Times New Roman"/>
          <w:bCs/>
          <w:iCs/>
          <w:color w:val="000000" w:themeColor="text1"/>
          <w:lang w:val="lv-LV"/>
        </w:rPr>
      </w:pPr>
      <w:r>
        <w:rPr>
          <w:rFonts w:ascii="Times New Roman" w:hAnsi="Times New Roman" w:cs="Times New Roman"/>
          <w:bCs/>
          <w:iCs/>
          <w:color w:val="000000" w:themeColor="text1"/>
          <w:lang w:val="lv-LV"/>
        </w:rPr>
        <w:t>L</w:t>
      </w:r>
      <w:r w:rsidR="007C04FE" w:rsidRPr="008B665C">
        <w:rPr>
          <w:rFonts w:ascii="Times New Roman" w:hAnsi="Times New Roman" w:cs="Times New Roman"/>
          <w:bCs/>
          <w:iCs/>
          <w:color w:val="000000" w:themeColor="text1"/>
          <w:lang w:val="lv-LV"/>
        </w:rPr>
        <w:t>ieto sedācijai:</w:t>
      </w:r>
    </w:p>
    <w:p w14:paraId="065A4122" w14:textId="77777777" w:rsidR="007C04FE" w:rsidRPr="008B665C" w:rsidRDefault="007C04FE" w:rsidP="007C04FE">
      <w:pPr>
        <w:shd w:val="clear" w:color="auto" w:fill="FFFFFF"/>
        <w:spacing w:line="240" w:lineRule="auto"/>
        <w:rPr>
          <w:rFonts w:ascii="Times New Roman" w:hAnsi="Times New Roman" w:cs="Times New Roman"/>
          <w:color w:val="000000" w:themeColor="text1"/>
          <w:lang w:val="lv-LV" w:eastAsia="en-GB"/>
        </w:rPr>
      </w:pPr>
      <w:r w:rsidRPr="008B665C">
        <w:rPr>
          <w:rFonts w:ascii="Times New Roman" w:hAnsi="Times New Roman" w:cs="Times New Roman"/>
          <w:color w:val="000000" w:themeColor="text1"/>
          <w:lang w:val="lv-LV" w:eastAsia="lv"/>
        </w:rPr>
        <w:t>1 mg ksilazīna/kg ķermeņa svara intravenozi (atbilst 0,5 ml preparāta uz 10 kg ķermeņa svara).</w:t>
      </w:r>
    </w:p>
    <w:p w14:paraId="4F817C62" w14:textId="77777777" w:rsidR="007C04FE" w:rsidRPr="008B665C" w:rsidRDefault="007C04FE" w:rsidP="007C04FE">
      <w:pPr>
        <w:spacing w:line="240" w:lineRule="auto"/>
        <w:jc w:val="both"/>
        <w:rPr>
          <w:rFonts w:ascii="Times New Roman" w:hAnsi="Times New Roman" w:cs="Times New Roman"/>
          <w:color w:val="000000" w:themeColor="text1"/>
          <w:lang w:val="lv-LV" w:eastAsia="en-GB"/>
        </w:rPr>
      </w:pPr>
      <w:r w:rsidRPr="008B665C">
        <w:rPr>
          <w:rFonts w:ascii="Times New Roman" w:hAnsi="Times New Roman" w:cs="Times New Roman"/>
          <w:color w:val="000000" w:themeColor="text1"/>
          <w:lang w:val="lv-LV" w:eastAsia="lv"/>
        </w:rPr>
        <w:t>1–3 mg ksilazīna/kg ķermeņa svara intramuskulāri (atbilst 0,5-1,5 ml preparāta uz 10 kg ķermeņa svara).</w:t>
      </w:r>
    </w:p>
    <w:p w14:paraId="358D9CEF" w14:textId="77777777" w:rsidR="007C04FE" w:rsidRPr="008B665C" w:rsidRDefault="007C04FE" w:rsidP="007C04FE">
      <w:pPr>
        <w:spacing w:line="240" w:lineRule="auto"/>
        <w:jc w:val="both"/>
        <w:rPr>
          <w:rFonts w:ascii="Times New Roman" w:hAnsi="Times New Roman" w:cs="Times New Roman"/>
          <w:bCs/>
          <w:color w:val="000000" w:themeColor="text1"/>
          <w:lang w:val="lv-LV"/>
        </w:rPr>
      </w:pPr>
    </w:p>
    <w:p w14:paraId="14CA54CB" w14:textId="77777777" w:rsidR="007C04FE" w:rsidRPr="008B665C" w:rsidRDefault="007C04FE" w:rsidP="007C04FE">
      <w:pPr>
        <w:spacing w:line="240" w:lineRule="auto"/>
        <w:jc w:val="both"/>
        <w:rPr>
          <w:rFonts w:ascii="Times New Roman" w:hAnsi="Times New Roman" w:cs="Times New Roman"/>
          <w:bCs/>
          <w:color w:val="000000" w:themeColor="text1"/>
          <w:lang w:val="lv-LV"/>
        </w:rPr>
      </w:pPr>
      <w:r w:rsidRPr="008B665C">
        <w:rPr>
          <w:rFonts w:ascii="Times New Roman" w:hAnsi="Times New Roman" w:cs="Times New Roman"/>
          <w:bCs/>
          <w:color w:val="000000" w:themeColor="text1"/>
          <w:lang w:val="lv-LV"/>
        </w:rPr>
        <w:t>Ļoti bieži preparāta lietošana suņiem izraisa vemšanu. Šo ietekmi, ja tā nevēlama, var mazināt, dzīvniekus pirms ksilazīna ievadīšanas badinot.</w:t>
      </w:r>
    </w:p>
    <w:p w14:paraId="3123ACAA" w14:textId="77777777" w:rsidR="007C04FE" w:rsidRPr="008B665C" w:rsidRDefault="007C04FE" w:rsidP="007C04FE">
      <w:pPr>
        <w:spacing w:line="240" w:lineRule="auto"/>
        <w:jc w:val="both"/>
        <w:rPr>
          <w:rFonts w:ascii="Times New Roman" w:hAnsi="Times New Roman" w:cs="Times New Roman"/>
          <w:bCs/>
          <w:color w:val="000000" w:themeColor="text1"/>
          <w:lang w:val="lv-LV"/>
        </w:rPr>
      </w:pPr>
    </w:p>
    <w:p w14:paraId="40A3C316" w14:textId="77777777" w:rsidR="007C04FE" w:rsidRPr="008B665C" w:rsidRDefault="007C04FE" w:rsidP="007C04FE">
      <w:pPr>
        <w:spacing w:line="240" w:lineRule="auto"/>
        <w:jc w:val="both"/>
        <w:rPr>
          <w:rFonts w:ascii="Times New Roman" w:hAnsi="Times New Roman" w:cs="Times New Roman"/>
          <w:b/>
          <w:i/>
          <w:color w:val="000000" w:themeColor="text1"/>
          <w:u w:val="single"/>
          <w:lang w:val="lv-LV"/>
        </w:rPr>
      </w:pPr>
      <w:r w:rsidRPr="008B665C">
        <w:rPr>
          <w:rFonts w:ascii="Times New Roman" w:hAnsi="Times New Roman" w:cs="Times New Roman"/>
          <w:b/>
          <w:i/>
          <w:color w:val="000000" w:themeColor="text1"/>
          <w:u w:val="single"/>
          <w:lang w:val="lv-LV"/>
        </w:rPr>
        <w:t>Kaķiem (intramuskulārām vai subkutānām injekcijām)</w:t>
      </w:r>
    </w:p>
    <w:p w14:paraId="657FE7D9" w14:textId="3246F568" w:rsidR="007C04FE" w:rsidRPr="008B665C" w:rsidRDefault="00D10C1B" w:rsidP="007C04FE">
      <w:pPr>
        <w:shd w:val="clear" w:color="auto" w:fill="FFFFFF"/>
        <w:spacing w:line="240" w:lineRule="auto"/>
        <w:rPr>
          <w:rFonts w:ascii="Times New Roman" w:hAnsi="Times New Roman" w:cs="Times New Roman"/>
          <w:color w:val="000000" w:themeColor="text1"/>
          <w:lang w:val="lv-LV" w:eastAsia="en-GB"/>
        </w:rPr>
      </w:pPr>
      <w:r>
        <w:rPr>
          <w:rFonts w:ascii="Times New Roman" w:hAnsi="Times New Roman" w:cs="Times New Roman"/>
          <w:color w:val="000000" w:themeColor="text1"/>
          <w:lang w:val="lv-LV" w:eastAsia="lv"/>
        </w:rPr>
        <w:t>L</w:t>
      </w:r>
      <w:r w:rsidR="007C04FE" w:rsidRPr="008B665C">
        <w:rPr>
          <w:rFonts w:ascii="Times New Roman" w:hAnsi="Times New Roman" w:cs="Times New Roman"/>
          <w:color w:val="000000" w:themeColor="text1"/>
          <w:lang w:val="lv-LV" w:eastAsia="lv"/>
        </w:rPr>
        <w:t>ieto sedācijai:</w:t>
      </w:r>
    </w:p>
    <w:p w14:paraId="76EE6D42" w14:textId="77777777" w:rsidR="007C04FE" w:rsidRPr="008B665C" w:rsidRDefault="007C04FE" w:rsidP="007C04FE">
      <w:pPr>
        <w:shd w:val="clear" w:color="auto" w:fill="FFFFFF"/>
        <w:spacing w:line="240" w:lineRule="auto"/>
        <w:rPr>
          <w:rFonts w:ascii="Times New Roman" w:hAnsi="Times New Roman" w:cs="Times New Roman"/>
          <w:color w:val="000000" w:themeColor="text1"/>
          <w:lang w:val="lv-LV" w:eastAsia="en-GB"/>
        </w:rPr>
      </w:pPr>
      <w:r w:rsidRPr="008B665C">
        <w:rPr>
          <w:rFonts w:ascii="Times New Roman" w:hAnsi="Times New Roman" w:cs="Times New Roman"/>
          <w:color w:val="000000" w:themeColor="text1"/>
          <w:lang w:val="lv-LV" w:eastAsia="lv"/>
        </w:rPr>
        <w:t>2 mg ksilazīna/kg ķermeņa svara intramuskulāri (atbilst 0,1 ml preparāta uz 1 kg ķermeņa svara).</w:t>
      </w:r>
    </w:p>
    <w:p w14:paraId="33E27FBA" w14:textId="77777777" w:rsidR="007C04FE" w:rsidRPr="008B665C" w:rsidRDefault="007C04FE" w:rsidP="007C04FE">
      <w:pPr>
        <w:spacing w:line="240" w:lineRule="auto"/>
        <w:jc w:val="both"/>
        <w:rPr>
          <w:rFonts w:ascii="Times New Roman" w:hAnsi="Times New Roman" w:cs="Times New Roman"/>
          <w:bCs/>
          <w:color w:val="000000" w:themeColor="text1"/>
          <w:lang w:val="lv-LV"/>
        </w:rPr>
      </w:pPr>
      <w:r w:rsidRPr="008B665C">
        <w:rPr>
          <w:rFonts w:ascii="Times New Roman" w:hAnsi="Times New Roman" w:cs="Times New Roman"/>
          <w:color w:val="000000" w:themeColor="text1"/>
          <w:lang w:val="lv-LV" w:eastAsia="lv"/>
        </w:rPr>
        <w:t>2–4 mg ksilazīna/kg ķermeņa svara subkutāni (atbilst 0,1–0,2 ml preparāta uz 1 kg ķermeņa svara).</w:t>
      </w:r>
    </w:p>
    <w:p w14:paraId="134ADB10" w14:textId="77777777" w:rsidR="007C04FE" w:rsidRPr="008B665C" w:rsidRDefault="007C04FE" w:rsidP="007C04FE">
      <w:pPr>
        <w:spacing w:line="240" w:lineRule="auto"/>
        <w:jc w:val="both"/>
        <w:rPr>
          <w:rFonts w:ascii="Times New Roman" w:hAnsi="Times New Roman" w:cs="Times New Roman"/>
          <w:bCs/>
          <w:color w:val="000000" w:themeColor="text1"/>
          <w:lang w:val="lv-LV"/>
        </w:rPr>
      </w:pPr>
    </w:p>
    <w:p w14:paraId="39C2BC25" w14:textId="77777777" w:rsidR="007C04FE" w:rsidRPr="008B665C" w:rsidRDefault="007C04FE" w:rsidP="007C04FE">
      <w:pPr>
        <w:spacing w:line="240" w:lineRule="auto"/>
        <w:jc w:val="both"/>
        <w:rPr>
          <w:rFonts w:ascii="Times New Roman" w:hAnsi="Times New Roman" w:cs="Times New Roman"/>
          <w:bCs/>
          <w:color w:val="000000" w:themeColor="text1"/>
          <w:lang w:val="lv-LV"/>
        </w:rPr>
      </w:pPr>
      <w:r w:rsidRPr="008B665C">
        <w:rPr>
          <w:rFonts w:ascii="Times New Roman" w:hAnsi="Times New Roman" w:cs="Times New Roman"/>
          <w:bCs/>
          <w:color w:val="000000" w:themeColor="text1"/>
          <w:lang w:val="lv-LV"/>
        </w:rPr>
        <w:t>Ļoti bieži preparāta lietošana kaķiem izraisa vemšanu. Šo ietekmi, ja tā nevēlama, var mazināt, dzīvniekus pirms ksilazīna ievadīšanas badinot.</w:t>
      </w:r>
    </w:p>
    <w:p w14:paraId="7EB8AE48" w14:textId="77777777" w:rsidR="007C04FE" w:rsidRPr="008B665C" w:rsidRDefault="007C04FE" w:rsidP="007C04FE">
      <w:pPr>
        <w:spacing w:line="240" w:lineRule="auto"/>
        <w:jc w:val="both"/>
        <w:rPr>
          <w:rFonts w:ascii="Times New Roman" w:hAnsi="Times New Roman" w:cs="Times New Roman"/>
          <w:bCs/>
          <w:color w:val="000000" w:themeColor="text1"/>
          <w:u w:val="single"/>
          <w:lang w:val="lv-LV"/>
        </w:rPr>
      </w:pPr>
    </w:p>
    <w:p w14:paraId="0FD4E349" w14:textId="50766B0D" w:rsidR="00007376" w:rsidRDefault="002F39C1" w:rsidP="00007376">
      <w:pPr>
        <w:spacing w:line="240" w:lineRule="auto"/>
        <w:rPr>
          <w:rFonts w:ascii="Times New Roman" w:hAnsi="Times New Roman" w:cs="Times New Roman"/>
          <w:lang w:val="lv-LV"/>
        </w:rPr>
      </w:pPr>
      <w:r w:rsidRPr="002F39C1">
        <w:rPr>
          <w:rFonts w:ascii="Times New Roman" w:hAnsi="Times New Roman" w:cs="Times New Roman"/>
          <w:bCs/>
          <w:color w:val="000000" w:themeColor="text1"/>
          <w:lang w:val="lv-LV"/>
        </w:rPr>
        <w:t xml:space="preserve">Brombutila </w:t>
      </w:r>
      <w:r w:rsidR="0034680A">
        <w:rPr>
          <w:rFonts w:ascii="Times New Roman" w:hAnsi="Times New Roman" w:cs="Times New Roman"/>
          <w:bCs/>
          <w:color w:val="000000" w:themeColor="text1"/>
          <w:lang w:val="lv-LV"/>
        </w:rPr>
        <w:t xml:space="preserve">gumijas </w:t>
      </w:r>
      <w:r w:rsidRPr="002F39C1">
        <w:rPr>
          <w:rFonts w:ascii="Times New Roman" w:hAnsi="Times New Roman" w:cs="Times New Roman"/>
          <w:bCs/>
          <w:color w:val="000000" w:themeColor="text1"/>
          <w:lang w:val="lv-LV"/>
        </w:rPr>
        <w:t xml:space="preserve">aizbāzni var droši caurdurt līdz 70 reizēm ar 21G un 23G adatu mazākiem dzīvniekiem (suņiem un kaķiem) un </w:t>
      </w:r>
      <w:r w:rsidR="000F301E">
        <w:rPr>
          <w:rFonts w:ascii="Times New Roman" w:hAnsi="Times New Roman" w:cs="Times New Roman"/>
          <w:bCs/>
          <w:color w:val="000000" w:themeColor="text1"/>
          <w:lang w:val="lv-LV"/>
        </w:rPr>
        <w:t xml:space="preserve">līdz </w:t>
      </w:r>
      <w:r w:rsidRPr="002F39C1">
        <w:rPr>
          <w:rFonts w:ascii="Times New Roman" w:hAnsi="Times New Roman" w:cs="Times New Roman"/>
          <w:bCs/>
          <w:color w:val="000000" w:themeColor="text1"/>
          <w:lang w:val="lv-LV"/>
        </w:rPr>
        <w:t>15 reiz</w:t>
      </w:r>
      <w:r w:rsidR="000F301E">
        <w:rPr>
          <w:rFonts w:ascii="Times New Roman" w:hAnsi="Times New Roman" w:cs="Times New Roman"/>
          <w:bCs/>
          <w:color w:val="000000" w:themeColor="text1"/>
          <w:lang w:val="lv-LV"/>
        </w:rPr>
        <w:t>ēm</w:t>
      </w:r>
      <w:r w:rsidRPr="002F39C1">
        <w:rPr>
          <w:rFonts w:ascii="Times New Roman" w:hAnsi="Times New Roman" w:cs="Times New Roman"/>
          <w:bCs/>
          <w:color w:val="000000" w:themeColor="text1"/>
          <w:lang w:val="lv-LV"/>
        </w:rPr>
        <w:t xml:space="preserve"> ar 16G adatu lielākiem dzīvniekiem (liellopiem un zirgiem).</w:t>
      </w:r>
    </w:p>
    <w:p w14:paraId="2A955A42" w14:textId="77777777" w:rsidR="008B665C" w:rsidRPr="008B665C" w:rsidRDefault="008B665C" w:rsidP="00007376">
      <w:pPr>
        <w:spacing w:line="240" w:lineRule="auto"/>
        <w:rPr>
          <w:rFonts w:ascii="Times New Roman" w:hAnsi="Times New Roman" w:cs="Times New Roman"/>
          <w:lang w:val="lv-LV"/>
        </w:rPr>
      </w:pPr>
    </w:p>
    <w:p w14:paraId="75202076" w14:textId="77749B19"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b/>
          <w:lang w:val="lv-LV"/>
        </w:rPr>
      </w:pPr>
      <w:r w:rsidRPr="008B665C">
        <w:rPr>
          <w:rFonts w:ascii="Times New Roman" w:hAnsi="Times New Roman" w:cs="Times New Roman"/>
          <w:b/>
          <w:highlight w:val="lightGray"/>
          <w:lang w:val="lv-LV"/>
        </w:rPr>
        <w:t>9.</w:t>
      </w:r>
      <w:r w:rsidRPr="008B665C">
        <w:rPr>
          <w:rFonts w:ascii="Times New Roman" w:hAnsi="Times New Roman" w:cs="Times New Roman"/>
          <w:b/>
          <w:lang w:val="lv-LV"/>
        </w:rPr>
        <w:tab/>
      </w:r>
      <w:r w:rsidR="00DB4E16" w:rsidRPr="008B665C">
        <w:rPr>
          <w:rFonts w:ascii="Times New Roman" w:hAnsi="Times New Roman" w:cs="Times New Roman"/>
          <w:b/>
          <w:color w:val="000000"/>
          <w:lang w:val="lv-LV"/>
        </w:rPr>
        <w:t>IETEIKUMI PAREIZAI LIETOŠANAI</w:t>
      </w:r>
    </w:p>
    <w:p w14:paraId="6C8A50DE" w14:textId="77777777"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b/>
          <w:lang w:val="lv-LV"/>
        </w:rPr>
      </w:pPr>
    </w:p>
    <w:p w14:paraId="114D342F" w14:textId="77777777"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b/>
          <w:lang w:val="lv-LV"/>
        </w:rPr>
      </w:pPr>
    </w:p>
    <w:p w14:paraId="59D7B954" w14:textId="77777777"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p>
    <w:p w14:paraId="43EDA594" w14:textId="653D9414"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b/>
          <w:lang w:val="lv-LV"/>
        </w:rPr>
      </w:pPr>
      <w:r w:rsidRPr="008B665C">
        <w:rPr>
          <w:rFonts w:ascii="Times New Roman" w:hAnsi="Times New Roman" w:cs="Times New Roman"/>
          <w:b/>
          <w:highlight w:val="lightGray"/>
          <w:lang w:val="lv-LV"/>
        </w:rPr>
        <w:t>10.</w:t>
      </w:r>
      <w:r w:rsidRPr="008B665C">
        <w:rPr>
          <w:rFonts w:ascii="Times New Roman" w:hAnsi="Times New Roman" w:cs="Times New Roman"/>
          <w:b/>
          <w:lang w:val="lv-LV"/>
        </w:rPr>
        <w:tab/>
      </w:r>
      <w:r w:rsidR="00DB4E16" w:rsidRPr="008B665C">
        <w:rPr>
          <w:rFonts w:ascii="Times New Roman" w:hAnsi="Times New Roman" w:cs="Times New Roman"/>
          <w:b/>
          <w:color w:val="000000"/>
          <w:lang w:val="lv-LV"/>
        </w:rPr>
        <w:t>IEROBEŽOJUMU PERIODS(-I) DZĪVNIEKU PRODUKCIJAS IZMANTOŠANĀ</w:t>
      </w:r>
    </w:p>
    <w:p w14:paraId="0EF60559" w14:textId="77777777" w:rsidR="00007376" w:rsidRPr="008B665C" w:rsidRDefault="00007376" w:rsidP="00007376">
      <w:pPr>
        <w:spacing w:line="240" w:lineRule="auto"/>
        <w:ind w:left="1418" w:hanging="1418"/>
        <w:rPr>
          <w:rFonts w:ascii="Times New Roman" w:hAnsi="Times New Roman" w:cs="Times New Roman"/>
          <w:lang w:val="lv-LV"/>
        </w:rPr>
      </w:pPr>
    </w:p>
    <w:p w14:paraId="4E2FFC98" w14:textId="77777777" w:rsidR="00DB4E16" w:rsidRPr="008B665C" w:rsidRDefault="00DB4E16" w:rsidP="00DB4E16">
      <w:pPr>
        <w:spacing w:line="240" w:lineRule="auto"/>
        <w:ind w:left="1418" w:hanging="1418"/>
        <w:jc w:val="both"/>
        <w:rPr>
          <w:rFonts w:ascii="Times New Roman" w:hAnsi="Times New Roman" w:cs="Times New Roman"/>
          <w:i/>
          <w:color w:val="000000" w:themeColor="text1"/>
          <w:u w:val="single"/>
          <w:lang w:val="lv-LV"/>
        </w:rPr>
      </w:pPr>
      <w:r w:rsidRPr="008B665C">
        <w:rPr>
          <w:rFonts w:ascii="Times New Roman" w:hAnsi="Times New Roman" w:cs="Times New Roman"/>
          <w:color w:val="000000" w:themeColor="text1"/>
          <w:u w:val="single"/>
          <w:lang w:val="lv-LV"/>
        </w:rPr>
        <w:t>Liellopiem un zirgiem:</w:t>
      </w:r>
    </w:p>
    <w:p w14:paraId="21FA3E25" w14:textId="6741781C" w:rsidR="00DB4E16" w:rsidRPr="008B665C" w:rsidRDefault="00DB4E16" w:rsidP="00DB4E16">
      <w:pPr>
        <w:spacing w:line="240" w:lineRule="auto"/>
        <w:ind w:left="1418" w:hanging="1418"/>
        <w:jc w:val="both"/>
        <w:rPr>
          <w:rFonts w:ascii="Times New Roman" w:hAnsi="Times New Roman" w:cs="Times New Roman"/>
          <w:i/>
          <w:color w:val="000000" w:themeColor="text1"/>
          <w:lang w:val="lv-LV"/>
        </w:rPr>
      </w:pPr>
      <w:r w:rsidRPr="008B665C">
        <w:rPr>
          <w:rFonts w:ascii="Times New Roman" w:hAnsi="Times New Roman" w:cs="Times New Roman"/>
          <w:color w:val="000000" w:themeColor="text1"/>
          <w:lang w:val="lv-LV"/>
        </w:rPr>
        <w:t xml:space="preserve">Gaļai un blakusproduktiem: </w:t>
      </w:r>
      <w:r w:rsidR="00D10C1B">
        <w:rPr>
          <w:rFonts w:ascii="Times New Roman" w:hAnsi="Times New Roman" w:cs="Times New Roman"/>
          <w:color w:val="000000" w:themeColor="text1"/>
          <w:lang w:val="lv-LV"/>
        </w:rPr>
        <w:t>1</w:t>
      </w:r>
      <w:r w:rsidR="00D10C1B" w:rsidRPr="008B665C">
        <w:rPr>
          <w:rFonts w:ascii="Times New Roman" w:hAnsi="Times New Roman" w:cs="Times New Roman"/>
          <w:color w:val="000000" w:themeColor="text1"/>
          <w:lang w:val="lv-LV"/>
        </w:rPr>
        <w:t xml:space="preserve"> </w:t>
      </w:r>
      <w:r w:rsidRPr="008B665C">
        <w:rPr>
          <w:rFonts w:ascii="Times New Roman" w:hAnsi="Times New Roman" w:cs="Times New Roman"/>
          <w:color w:val="000000" w:themeColor="text1"/>
          <w:lang w:val="lv-LV"/>
        </w:rPr>
        <w:t>diena.</w:t>
      </w:r>
    </w:p>
    <w:p w14:paraId="182ECCA3" w14:textId="77777777" w:rsidR="00DB4E16" w:rsidRPr="008B665C" w:rsidRDefault="00DB4E16" w:rsidP="00DB4E16">
      <w:pPr>
        <w:spacing w:line="240" w:lineRule="auto"/>
        <w:ind w:left="1418" w:hanging="1418"/>
        <w:jc w:val="both"/>
        <w:rPr>
          <w:rFonts w:ascii="Times New Roman" w:hAnsi="Times New Roman" w:cs="Times New Roman"/>
          <w:color w:val="000000" w:themeColor="text1"/>
          <w:u w:val="single"/>
          <w:lang w:val="lv-LV"/>
        </w:rPr>
      </w:pPr>
    </w:p>
    <w:p w14:paraId="566D4FB9" w14:textId="77777777" w:rsidR="00DB4E16" w:rsidRPr="008B665C" w:rsidRDefault="00DB4E16" w:rsidP="00DB4E16">
      <w:pPr>
        <w:spacing w:line="240" w:lineRule="auto"/>
        <w:ind w:left="1418" w:hanging="1418"/>
        <w:jc w:val="both"/>
        <w:rPr>
          <w:rFonts w:ascii="Times New Roman" w:hAnsi="Times New Roman" w:cs="Times New Roman"/>
          <w:color w:val="000000" w:themeColor="text1"/>
          <w:u w:val="single"/>
          <w:lang w:val="lv-LV"/>
        </w:rPr>
      </w:pPr>
      <w:r w:rsidRPr="008B665C">
        <w:rPr>
          <w:rFonts w:ascii="Times New Roman" w:hAnsi="Times New Roman" w:cs="Times New Roman"/>
          <w:color w:val="000000" w:themeColor="text1"/>
          <w:u w:val="single"/>
          <w:lang w:val="lv-LV"/>
        </w:rPr>
        <w:t xml:space="preserve">Liellopiem un zirgiem: </w:t>
      </w:r>
    </w:p>
    <w:p w14:paraId="41ED1E56" w14:textId="55A9C880" w:rsidR="00007376" w:rsidRPr="008B665C" w:rsidRDefault="00D10C1B" w:rsidP="00DB4E16">
      <w:pPr>
        <w:spacing w:line="240" w:lineRule="auto"/>
        <w:ind w:left="1418" w:hanging="1418"/>
        <w:rPr>
          <w:rFonts w:ascii="Times New Roman" w:hAnsi="Times New Roman" w:cs="Times New Roman"/>
          <w:i/>
          <w:lang w:val="lv-LV"/>
        </w:rPr>
      </w:pPr>
      <w:r>
        <w:rPr>
          <w:rFonts w:ascii="Times New Roman" w:hAnsi="Times New Roman" w:cs="Times New Roman"/>
          <w:color w:val="000000" w:themeColor="text1"/>
          <w:lang w:val="lv-LV"/>
        </w:rPr>
        <w:t>Pienam</w:t>
      </w:r>
      <w:r w:rsidR="00DB4E16" w:rsidRPr="008B665C">
        <w:rPr>
          <w:rFonts w:ascii="Times New Roman" w:hAnsi="Times New Roman" w:cs="Times New Roman"/>
          <w:color w:val="000000" w:themeColor="text1"/>
          <w:lang w:val="lv-LV"/>
        </w:rPr>
        <w:t>: nulle stundas.</w:t>
      </w:r>
    </w:p>
    <w:p w14:paraId="40B1AD6C" w14:textId="77777777" w:rsidR="00007376" w:rsidRPr="008B665C" w:rsidRDefault="00007376" w:rsidP="00007376">
      <w:pPr>
        <w:spacing w:line="240" w:lineRule="auto"/>
        <w:rPr>
          <w:rFonts w:ascii="Times New Roman" w:hAnsi="Times New Roman" w:cs="Times New Roman"/>
          <w:lang w:val="lv-LV"/>
        </w:rPr>
      </w:pPr>
    </w:p>
    <w:p w14:paraId="7B56DC73" w14:textId="77777777" w:rsidR="00007376" w:rsidRPr="008B665C" w:rsidRDefault="00007376" w:rsidP="00007376">
      <w:pPr>
        <w:spacing w:line="240" w:lineRule="auto"/>
        <w:rPr>
          <w:rFonts w:ascii="Times New Roman" w:hAnsi="Times New Roman" w:cs="Times New Roman"/>
          <w:lang w:val="lv-LV"/>
        </w:rPr>
      </w:pPr>
    </w:p>
    <w:p w14:paraId="4E542E46" w14:textId="366344CC"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b/>
          <w:lang w:val="lv-LV"/>
        </w:rPr>
      </w:pPr>
      <w:r w:rsidRPr="008B665C">
        <w:rPr>
          <w:rFonts w:ascii="Times New Roman" w:hAnsi="Times New Roman" w:cs="Times New Roman"/>
          <w:b/>
          <w:highlight w:val="lightGray"/>
          <w:lang w:val="lv-LV"/>
        </w:rPr>
        <w:t>11.</w:t>
      </w:r>
      <w:r w:rsidRPr="008B665C">
        <w:rPr>
          <w:rFonts w:ascii="Times New Roman" w:hAnsi="Times New Roman" w:cs="Times New Roman"/>
          <w:b/>
          <w:lang w:val="lv-LV"/>
        </w:rPr>
        <w:tab/>
      </w:r>
      <w:r w:rsidR="00DB4E16" w:rsidRPr="008B665C">
        <w:rPr>
          <w:rFonts w:ascii="Times New Roman" w:hAnsi="Times New Roman" w:cs="Times New Roman"/>
          <w:b/>
          <w:color w:val="000000"/>
          <w:lang w:val="lv-LV"/>
        </w:rPr>
        <w:t>ĪPAŠI UZGL</w:t>
      </w:r>
      <w:r w:rsidR="00DB4E16" w:rsidRPr="008B665C">
        <w:rPr>
          <w:rFonts w:ascii="Times New Roman" w:hAnsi="Times New Roman" w:cs="Times New Roman"/>
          <w:b/>
          <w:caps/>
          <w:color w:val="000000"/>
          <w:lang w:val="lv-LV"/>
        </w:rPr>
        <w:t xml:space="preserve">abāšanaS </w:t>
      </w:r>
      <w:r w:rsidR="00DB4E16" w:rsidRPr="008B665C">
        <w:rPr>
          <w:rFonts w:ascii="Times New Roman" w:hAnsi="Times New Roman" w:cs="Times New Roman"/>
          <w:b/>
          <w:color w:val="000000"/>
          <w:lang w:val="lv-LV"/>
        </w:rPr>
        <w:t>NORĀDĪJUMI</w:t>
      </w:r>
    </w:p>
    <w:p w14:paraId="0E800F12" w14:textId="77777777"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p>
    <w:p w14:paraId="61CEDEA2" w14:textId="0EF799AE" w:rsidR="00007376" w:rsidRPr="008B665C" w:rsidRDefault="00E81A0E" w:rsidP="00007376">
      <w:pPr>
        <w:spacing w:line="240" w:lineRule="auto"/>
        <w:rPr>
          <w:rFonts w:ascii="Times New Roman" w:hAnsi="Times New Roman" w:cs="Times New Roman"/>
          <w:lang w:val="lv-LV"/>
        </w:rPr>
      </w:pPr>
      <w:r w:rsidRPr="008B665C">
        <w:rPr>
          <w:rFonts w:ascii="Times New Roman" w:hAnsi="Times New Roman" w:cs="Times New Roman"/>
          <w:noProof/>
          <w:lang w:val="lv-LV"/>
        </w:rPr>
        <w:t>Uzglabāt bērniem neredzamā un nepieejamā vietā.</w:t>
      </w:r>
    </w:p>
    <w:p w14:paraId="583FD66D" w14:textId="77777777" w:rsidR="00007376" w:rsidRPr="008B665C" w:rsidRDefault="00007376" w:rsidP="00007376">
      <w:pPr>
        <w:spacing w:line="240" w:lineRule="auto"/>
        <w:rPr>
          <w:rFonts w:ascii="Times New Roman" w:hAnsi="Times New Roman" w:cs="Times New Roman"/>
          <w:lang w:val="lv-LV"/>
        </w:rPr>
      </w:pPr>
    </w:p>
    <w:p w14:paraId="2411EAD1" w14:textId="678BA15E" w:rsidR="00007376" w:rsidRPr="008B665C" w:rsidRDefault="00E81A0E"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r w:rsidRPr="008B665C">
        <w:rPr>
          <w:rFonts w:ascii="Times New Roman" w:hAnsi="Times New Roman" w:cs="Times New Roman"/>
          <w:noProof/>
          <w:lang w:val="lv-LV"/>
        </w:rPr>
        <w:t>Šīm veterinārajām zālēm nav nepieciešami īpaši uzglabāšanas apstākļi.</w:t>
      </w:r>
    </w:p>
    <w:p w14:paraId="5E6A17E2" w14:textId="77777777" w:rsidR="00007376" w:rsidRPr="008B665C" w:rsidRDefault="00007376" w:rsidP="00007376">
      <w:pPr>
        <w:spacing w:line="240" w:lineRule="auto"/>
        <w:rPr>
          <w:rFonts w:ascii="Times New Roman" w:hAnsi="Times New Roman" w:cs="Times New Roman"/>
          <w:lang w:val="lv-LV"/>
        </w:rPr>
      </w:pPr>
    </w:p>
    <w:p w14:paraId="27232FA4" w14:textId="5C4FE05B" w:rsidR="00007376" w:rsidRPr="008B665C" w:rsidRDefault="00E81A0E" w:rsidP="00007376">
      <w:pPr>
        <w:spacing w:line="240" w:lineRule="auto"/>
        <w:rPr>
          <w:rFonts w:ascii="Times New Roman" w:hAnsi="Times New Roman" w:cs="Times New Roman"/>
          <w:lang w:val="lv-LV"/>
        </w:rPr>
      </w:pPr>
      <w:r w:rsidRPr="008B665C">
        <w:rPr>
          <w:rFonts w:ascii="Times New Roman" w:hAnsi="Times New Roman" w:cs="Times New Roman"/>
          <w:color w:val="000000"/>
          <w:lang w:val="lv-LV"/>
        </w:rPr>
        <w:t>Nelietot šīs veterinārās zāles, ja beidzies derīguma termiņš, kas norādīts marķējumā</w:t>
      </w:r>
      <w:r w:rsidR="00007376" w:rsidRPr="008B665C">
        <w:rPr>
          <w:rFonts w:ascii="Times New Roman" w:hAnsi="Times New Roman" w:cs="Times New Roman"/>
          <w:lang w:val="lv-LV"/>
        </w:rPr>
        <w:t xml:space="preserve">. </w:t>
      </w:r>
      <w:r w:rsidRPr="008B665C">
        <w:rPr>
          <w:rFonts w:ascii="Times New Roman" w:hAnsi="Times New Roman" w:cs="Times New Roman"/>
          <w:color w:val="000000"/>
          <w:lang w:val="lv-LV"/>
        </w:rPr>
        <w:t>Derīguma termiņš attiecināms uz mēneša pēdējo dienu.</w:t>
      </w:r>
    </w:p>
    <w:p w14:paraId="0BE767B2" w14:textId="77777777" w:rsidR="00007376" w:rsidRPr="008B665C" w:rsidRDefault="00007376" w:rsidP="00007376">
      <w:pPr>
        <w:spacing w:line="240" w:lineRule="auto"/>
        <w:rPr>
          <w:rFonts w:ascii="Times New Roman" w:hAnsi="Times New Roman" w:cs="Times New Roman"/>
          <w:lang w:val="lv-LV"/>
        </w:rPr>
      </w:pPr>
    </w:p>
    <w:p w14:paraId="4781C538" w14:textId="761EEEEE" w:rsidR="00007376" w:rsidRPr="008B665C" w:rsidRDefault="00E81A0E" w:rsidP="00007376">
      <w:pPr>
        <w:spacing w:line="240" w:lineRule="auto"/>
        <w:rPr>
          <w:rFonts w:ascii="Times New Roman" w:hAnsi="Times New Roman" w:cs="Times New Roman"/>
          <w:lang w:val="lv-LV"/>
        </w:rPr>
      </w:pPr>
      <w:r w:rsidRPr="008B665C">
        <w:rPr>
          <w:rFonts w:ascii="Times New Roman" w:hAnsi="Times New Roman" w:cs="Times New Roman"/>
          <w:color w:val="000000" w:themeColor="text1"/>
          <w:lang w:val="lv-LV"/>
        </w:rPr>
        <w:t>Pēc tiešā iepakojuma atvēršanas uzglabāt temperatūrā līdz 25 °C.</w:t>
      </w:r>
    </w:p>
    <w:p w14:paraId="5877DFF7" w14:textId="77777777" w:rsidR="00007376" w:rsidRPr="008B665C" w:rsidRDefault="00007376" w:rsidP="00007376">
      <w:pPr>
        <w:spacing w:line="240" w:lineRule="auto"/>
        <w:rPr>
          <w:rFonts w:ascii="Times New Roman" w:hAnsi="Times New Roman" w:cs="Times New Roman"/>
          <w:lang w:val="lv-LV"/>
        </w:rPr>
      </w:pPr>
    </w:p>
    <w:p w14:paraId="09D7F2C8" w14:textId="7889F51C" w:rsidR="00007376" w:rsidRPr="008B665C" w:rsidRDefault="00E81A0E" w:rsidP="00E81A0E">
      <w:pPr>
        <w:spacing w:line="240" w:lineRule="auto"/>
        <w:jc w:val="both"/>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Derīguma termiņš pēc pirmās tiešā iepakojuma atvēršanas: 28 dienas.</w:t>
      </w:r>
    </w:p>
    <w:p w14:paraId="3C899349" w14:textId="77777777"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p>
    <w:p w14:paraId="04E42CF1" w14:textId="77777777"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p>
    <w:p w14:paraId="409CCFB9" w14:textId="4678DDCF"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b/>
          <w:lang w:val="lv-LV"/>
        </w:rPr>
      </w:pPr>
      <w:r w:rsidRPr="008B665C">
        <w:rPr>
          <w:rFonts w:ascii="Times New Roman" w:hAnsi="Times New Roman" w:cs="Times New Roman"/>
          <w:b/>
          <w:highlight w:val="lightGray"/>
          <w:lang w:val="lv-LV"/>
        </w:rPr>
        <w:t>12.</w:t>
      </w:r>
      <w:r w:rsidRPr="008B665C">
        <w:rPr>
          <w:rFonts w:ascii="Times New Roman" w:hAnsi="Times New Roman" w:cs="Times New Roman"/>
          <w:b/>
          <w:lang w:val="lv-LV"/>
        </w:rPr>
        <w:tab/>
      </w:r>
      <w:r w:rsidR="001A0C12" w:rsidRPr="008B665C">
        <w:rPr>
          <w:rFonts w:ascii="Times New Roman" w:hAnsi="Times New Roman" w:cs="Times New Roman"/>
          <w:b/>
          <w:color w:val="000000"/>
          <w:lang w:val="lv-LV"/>
        </w:rPr>
        <w:t>ĪPAŠI BRĪDINĀJUMI</w:t>
      </w:r>
    </w:p>
    <w:p w14:paraId="5AD9D28F" w14:textId="77777777" w:rsidR="00007376" w:rsidRPr="008B665C" w:rsidRDefault="00007376" w:rsidP="00007376">
      <w:pPr>
        <w:spacing w:line="240" w:lineRule="auto"/>
        <w:rPr>
          <w:rFonts w:ascii="Times New Roman" w:hAnsi="Times New Roman" w:cs="Times New Roman"/>
          <w:u w:val="single"/>
          <w:lang w:val="lv-LV"/>
        </w:rPr>
      </w:pPr>
    </w:p>
    <w:p w14:paraId="716F966E" w14:textId="55AB8E28" w:rsidR="00007376" w:rsidRPr="008B665C" w:rsidRDefault="001A0C12" w:rsidP="00007376">
      <w:pPr>
        <w:spacing w:line="240" w:lineRule="auto"/>
        <w:rPr>
          <w:rFonts w:ascii="Times New Roman" w:hAnsi="Times New Roman" w:cs="Times New Roman"/>
          <w:u w:val="single"/>
          <w:lang w:val="lv-LV"/>
        </w:rPr>
      </w:pPr>
      <w:r w:rsidRPr="008B665C">
        <w:rPr>
          <w:rFonts w:ascii="Times New Roman" w:hAnsi="Times New Roman" w:cs="Times New Roman"/>
          <w:u w:val="single"/>
          <w:lang w:val="lv-LV"/>
        </w:rPr>
        <w:t>Īpaši brīdinājumi katrai dzīvnieku sugai:</w:t>
      </w:r>
    </w:p>
    <w:p w14:paraId="60EAFC09" w14:textId="77777777" w:rsidR="00007376" w:rsidRPr="008B665C" w:rsidRDefault="00007376" w:rsidP="00007376">
      <w:pPr>
        <w:spacing w:line="240" w:lineRule="auto"/>
        <w:rPr>
          <w:rFonts w:ascii="Times New Roman" w:hAnsi="Times New Roman" w:cs="Times New Roman"/>
          <w:bCs/>
          <w:u w:val="single"/>
          <w:lang w:val="lv-LV"/>
        </w:rPr>
      </w:pPr>
    </w:p>
    <w:p w14:paraId="47546A41" w14:textId="77777777" w:rsidR="001A0C12" w:rsidRPr="008B665C" w:rsidRDefault="001A0C12" w:rsidP="001A0C12">
      <w:pPr>
        <w:widowControl w:val="0"/>
        <w:rPr>
          <w:rFonts w:ascii="Times New Roman" w:hAnsi="Times New Roman" w:cs="Times New Roman"/>
          <w:color w:val="000000" w:themeColor="text1"/>
          <w:u w:val="single"/>
          <w:lang w:val="lv-LV" w:eastAsia="en-US"/>
        </w:rPr>
      </w:pPr>
      <w:r w:rsidRPr="008B665C">
        <w:rPr>
          <w:rFonts w:ascii="Times New Roman" w:hAnsi="Times New Roman" w:cs="Times New Roman"/>
          <w:color w:val="000000" w:themeColor="text1"/>
          <w:u w:val="single"/>
          <w:lang w:val="lv-LV" w:eastAsia="lv"/>
        </w:rPr>
        <w:t>Zirgiem:</w:t>
      </w:r>
    </w:p>
    <w:p w14:paraId="0C7D2BE3" w14:textId="0B4CFAFC" w:rsidR="001A0C12" w:rsidRPr="008B665C" w:rsidRDefault="001A0C12" w:rsidP="001A0C12">
      <w:pPr>
        <w:widowControl w:val="0"/>
        <w:numPr>
          <w:ilvl w:val="0"/>
          <w:numId w:val="1"/>
        </w:numPr>
        <w:spacing w:line="240" w:lineRule="auto"/>
        <w:ind w:left="527" w:hanging="357"/>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Ksilazīns samazina normālo zarnu trakta motilitāti. Tāpēc t</w:t>
      </w:r>
      <w:r w:rsidR="00995DF3">
        <w:rPr>
          <w:rFonts w:ascii="Times New Roman" w:hAnsi="Times New Roman" w:cs="Times New Roman"/>
          <w:color w:val="000000" w:themeColor="text1"/>
          <w:lang w:val="lv-LV" w:eastAsia="lv"/>
        </w:rPr>
        <w:t>o</w:t>
      </w:r>
      <w:r w:rsidRPr="008B665C">
        <w:rPr>
          <w:rFonts w:ascii="Times New Roman" w:hAnsi="Times New Roman" w:cs="Times New Roman"/>
          <w:color w:val="000000" w:themeColor="text1"/>
          <w:lang w:val="lv-LV" w:eastAsia="lv"/>
        </w:rPr>
        <w:t xml:space="preserve"> lieto</w:t>
      </w:r>
      <w:r w:rsidR="00995DF3">
        <w:rPr>
          <w:rFonts w:ascii="Times New Roman" w:hAnsi="Times New Roman" w:cs="Times New Roman"/>
          <w:color w:val="000000" w:themeColor="text1"/>
          <w:lang w:val="lv-LV" w:eastAsia="lv"/>
        </w:rPr>
        <w:t>t</w:t>
      </w:r>
      <w:r w:rsidRPr="008B665C">
        <w:rPr>
          <w:rFonts w:ascii="Times New Roman" w:hAnsi="Times New Roman" w:cs="Times New Roman"/>
          <w:color w:val="000000" w:themeColor="text1"/>
          <w:lang w:val="lv-LV" w:eastAsia="lv"/>
        </w:rPr>
        <w:t xml:space="preserve"> tikai zirgiem, kuriem ir kolikas, kas neuzrāda atbildes reakciju pret analgētiskiem līdzekļiem. Ksilazīnu jāizvairās lietot zirgiem, kuriem ir funkcionāli aklās zarnas traucējumi.</w:t>
      </w:r>
    </w:p>
    <w:p w14:paraId="39096900" w14:textId="36AA1ED9" w:rsidR="001A0C12" w:rsidRPr="008B665C" w:rsidRDefault="001A0C12" w:rsidP="001A0C12">
      <w:pPr>
        <w:widowControl w:val="0"/>
        <w:numPr>
          <w:ilvl w:val="0"/>
          <w:numId w:val="1"/>
        </w:numPr>
        <w:spacing w:line="240" w:lineRule="auto"/>
        <w:ind w:left="527" w:hanging="357"/>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 xml:space="preserve">Tā kā pēc ksilazīna ievadīšanas zirgi nelabprāt staigā, ja vien iespējams, zāles dzīvniekam jāievada </w:t>
      </w:r>
      <w:r w:rsidR="00D10C1B">
        <w:rPr>
          <w:rFonts w:ascii="Times New Roman" w:hAnsi="Times New Roman" w:cs="Times New Roman"/>
          <w:color w:val="000000" w:themeColor="text1"/>
          <w:lang w:val="lv-LV" w:eastAsia="lv"/>
        </w:rPr>
        <w:t>vietā</w:t>
      </w:r>
      <w:r w:rsidRPr="008B665C">
        <w:rPr>
          <w:rFonts w:ascii="Times New Roman" w:hAnsi="Times New Roman" w:cs="Times New Roman"/>
          <w:color w:val="000000" w:themeColor="text1"/>
          <w:lang w:val="lv-LV" w:eastAsia="lv"/>
        </w:rPr>
        <w:t>, kur notiks ārstēšana/klīniskā izmeklēšana.</w:t>
      </w:r>
    </w:p>
    <w:p w14:paraId="390DEE0E" w14:textId="376E4738" w:rsidR="001A0C12" w:rsidRPr="008B665C" w:rsidRDefault="001A0C12" w:rsidP="001A0C12">
      <w:pPr>
        <w:pStyle w:val="AufzhlungBelazinSPC"/>
        <w:jc w:val="left"/>
        <w:rPr>
          <w:color w:val="000000" w:themeColor="text1"/>
          <w:lang w:val="lv-LV"/>
        </w:rPr>
      </w:pPr>
      <w:r w:rsidRPr="008B665C">
        <w:rPr>
          <w:color w:val="000000" w:themeColor="text1"/>
          <w:lang w:val="lv-LV"/>
        </w:rPr>
        <w:t>Īpaši piesardzības pasākumi jāievēro, ievadot šīs zāles zirgiem, k</w:t>
      </w:r>
      <w:r w:rsidR="00D10C1B">
        <w:rPr>
          <w:color w:val="000000" w:themeColor="text1"/>
          <w:lang w:val="lv-LV"/>
        </w:rPr>
        <w:t xml:space="preserve">uri jutīgi </w:t>
      </w:r>
      <w:r w:rsidRPr="008B665C">
        <w:rPr>
          <w:color w:val="000000" w:themeColor="text1"/>
          <w:lang w:val="lv-LV"/>
        </w:rPr>
        <w:t xml:space="preserve">pret laminītu. </w:t>
      </w:r>
    </w:p>
    <w:p w14:paraId="66726CBF" w14:textId="1CAF07C3" w:rsidR="001A0C12" w:rsidRPr="008B665C" w:rsidRDefault="001A0C12" w:rsidP="001A0C12">
      <w:pPr>
        <w:pStyle w:val="AufzhlungBelazinSPC"/>
        <w:jc w:val="left"/>
        <w:rPr>
          <w:color w:val="000000" w:themeColor="text1"/>
          <w:lang w:val="lv-LV"/>
        </w:rPr>
      </w:pPr>
      <w:r w:rsidRPr="008B665C">
        <w:rPr>
          <w:color w:val="000000" w:themeColor="text1"/>
          <w:lang w:val="lv-LV"/>
        </w:rPr>
        <w:t>Zirgiem, kuriem ir elpceļu slimība</w:t>
      </w:r>
      <w:r w:rsidR="00995DF3">
        <w:rPr>
          <w:color w:val="000000" w:themeColor="text1"/>
          <w:lang w:val="lv-LV"/>
        </w:rPr>
        <w:t>s</w:t>
      </w:r>
      <w:r w:rsidRPr="008B665C">
        <w:rPr>
          <w:color w:val="000000" w:themeColor="text1"/>
          <w:lang w:val="lv-LV"/>
        </w:rPr>
        <w:t xml:space="preserve"> vai elpošanas traucējumi, var attīstīties dzīvībai bīstama </w:t>
      </w:r>
      <w:r w:rsidR="00D10C1B" w:rsidRPr="008B665C">
        <w:rPr>
          <w:color w:val="000000" w:themeColor="text1"/>
          <w:lang w:val="lv-LV"/>
        </w:rPr>
        <w:t>dispn</w:t>
      </w:r>
      <w:r w:rsidR="00D10C1B">
        <w:rPr>
          <w:color w:val="000000" w:themeColor="text1"/>
          <w:lang w:val="lv-LV"/>
        </w:rPr>
        <w:t>e</w:t>
      </w:r>
      <w:r w:rsidR="00D10C1B" w:rsidRPr="008B665C">
        <w:rPr>
          <w:color w:val="000000" w:themeColor="text1"/>
          <w:lang w:val="lv-LV"/>
        </w:rPr>
        <w:t>ja</w:t>
      </w:r>
      <w:r w:rsidRPr="008B665C">
        <w:rPr>
          <w:color w:val="000000" w:themeColor="text1"/>
          <w:lang w:val="lv-LV"/>
        </w:rPr>
        <w:t>.</w:t>
      </w:r>
    </w:p>
    <w:p w14:paraId="4EC2B72C" w14:textId="77777777" w:rsidR="001A0C12" w:rsidRPr="008B665C" w:rsidRDefault="001A0C12" w:rsidP="001A0C12">
      <w:pPr>
        <w:pStyle w:val="AufzhlungBelazinSPC"/>
        <w:jc w:val="left"/>
        <w:rPr>
          <w:color w:val="000000" w:themeColor="text1"/>
          <w:lang w:val="lv-LV"/>
        </w:rPr>
      </w:pPr>
      <w:r w:rsidRPr="008B665C">
        <w:rPr>
          <w:color w:val="000000" w:themeColor="text1"/>
          <w:lang w:val="lv-LV"/>
        </w:rPr>
        <w:t>Devai jābūt iespējami mazai.</w:t>
      </w:r>
    </w:p>
    <w:p w14:paraId="1EFA0062" w14:textId="2AE199DB" w:rsidR="001A0C12" w:rsidRPr="008B665C" w:rsidRDefault="001A0C12" w:rsidP="001A0C12">
      <w:pPr>
        <w:widowControl w:val="0"/>
        <w:numPr>
          <w:ilvl w:val="0"/>
          <w:numId w:val="1"/>
        </w:numPr>
        <w:spacing w:line="240" w:lineRule="auto"/>
        <w:ind w:left="527" w:hanging="357"/>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 xml:space="preserve">Par šo zāļu lietošanu kombinācijā ar citiem preanestēzijas vai anestēzijas līdzekļiem nepieciešams ieguvuma un riska attiecības </w:t>
      </w:r>
      <w:r w:rsidR="00D10C1B">
        <w:rPr>
          <w:rFonts w:ascii="Times New Roman" w:hAnsi="Times New Roman" w:cs="Times New Roman"/>
          <w:color w:val="000000" w:themeColor="text1"/>
          <w:lang w:val="lv-LV" w:eastAsia="lv"/>
        </w:rPr>
        <w:t>iz</w:t>
      </w:r>
      <w:r w:rsidR="00D10C1B" w:rsidRPr="008B665C">
        <w:rPr>
          <w:rFonts w:ascii="Times New Roman" w:hAnsi="Times New Roman" w:cs="Times New Roman"/>
          <w:color w:val="000000" w:themeColor="text1"/>
          <w:lang w:val="lv-LV" w:eastAsia="lv"/>
        </w:rPr>
        <w:t>vērtējums</w:t>
      </w:r>
      <w:r w:rsidRPr="008B665C">
        <w:rPr>
          <w:rFonts w:ascii="Times New Roman" w:hAnsi="Times New Roman" w:cs="Times New Roman"/>
          <w:color w:val="000000" w:themeColor="text1"/>
          <w:lang w:val="lv-LV" w:eastAsia="lv"/>
        </w:rPr>
        <w:t xml:space="preserve">. Šajā </w:t>
      </w:r>
      <w:r w:rsidR="00D10C1B">
        <w:rPr>
          <w:rFonts w:ascii="Times New Roman" w:hAnsi="Times New Roman" w:cs="Times New Roman"/>
          <w:color w:val="000000" w:themeColor="text1"/>
          <w:lang w:val="lv-LV" w:eastAsia="lv"/>
        </w:rPr>
        <w:t>izvērtējumā</w:t>
      </w:r>
      <w:r w:rsidR="00D10C1B" w:rsidRPr="008B665C">
        <w:rPr>
          <w:rFonts w:ascii="Times New Roman" w:hAnsi="Times New Roman" w:cs="Times New Roman"/>
          <w:color w:val="000000" w:themeColor="text1"/>
          <w:lang w:val="lv-LV" w:eastAsia="lv"/>
        </w:rPr>
        <w:t xml:space="preserve"> </w:t>
      </w:r>
      <w:r w:rsidRPr="008B665C">
        <w:rPr>
          <w:rFonts w:ascii="Times New Roman" w:hAnsi="Times New Roman" w:cs="Times New Roman"/>
          <w:color w:val="000000" w:themeColor="text1"/>
          <w:lang w:val="lv-LV" w:eastAsia="lv"/>
        </w:rPr>
        <w:t>jāapsver lietoto zāļu sastāvs, devas un ķirurģiskās manipulācijas veids. Ieteiktās devas var variēt atkarībā no anestēzijas līdzekļu kombinācijas izvēles.</w:t>
      </w:r>
    </w:p>
    <w:p w14:paraId="77ED6A91" w14:textId="77777777" w:rsidR="001A0C12" w:rsidRPr="008B665C" w:rsidRDefault="001A0C12" w:rsidP="001A0C12">
      <w:pPr>
        <w:widowControl w:val="0"/>
        <w:rPr>
          <w:rFonts w:ascii="Times New Roman" w:hAnsi="Times New Roman" w:cs="Times New Roman"/>
          <w:color w:val="000000" w:themeColor="text1"/>
          <w:lang w:val="lv-LV" w:eastAsia="en-US"/>
        </w:rPr>
      </w:pPr>
    </w:p>
    <w:p w14:paraId="6A1E3B01" w14:textId="77777777" w:rsidR="001A0C12" w:rsidRPr="008B665C" w:rsidRDefault="001A0C12" w:rsidP="001A0C12">
      <w:pPr>
        <w:widowControl w:val="0"/>
        <w:rPr>
          <w:rFonts w:ascii="Times New Roman" w:hAnsi="Times New Roman" w:cs="Times New Roman"/>
          <w:color w:val="000000" w:themeColor="text1"/>
          <w:u w:val="single"/>
          <w:lang w:val="lv-LV" w:eastAsia="en-US"/>
        </w:rPr>
      </w:pPr>
      <w:r w:rsidRPr="008B665C">
        <w:rPr>
          <w:rFonts w:ascii="Times New Roman" w:hAnsi="Times New Roman" w:cs="Times New Roman"/>
          <w:color w:val="000000" w:themeColor="text1"/>
          <w:u w:val="single"/>
          <w:lang w:val="lv-LV" w:eastAsia="lv"/>
        </w:rPr>
        <w:t>Suņiem un kaķiem:</w:t>
      </w:r>
    </w:p>
    <w:p w14:paraId="24CA78CC" w14:textId="1F5CD210" w:rsidR="001A0C12" w:rsidRPr="008B665C" w:rsidRDefault="001A0C12" w:rsidP="001A0C12">
      <w:pPr>
        <w:widowControl w:val="0"/>
        <w:numPr>
          <w:ilvl w:val="0"/>
          <w:numId w:val="1"/>
        </w:numPr>
        <w:spacing w:line="240" w:lineRule="auto"/>
        <w:ind w:left="527" w:hanging="357"/>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 xml:space="preserve">Ksilazīns samazina normālo zarnu trakta motilitāti. </w:t>
      </w:r>
      <w:r w:rsidR="00D10C1B" w:rsidRPr="008B665C">
        <w:rPr>
          <w:rFonts w:ascii="Times New Roman" w:hAnsi="Times New Roman" w:cs="Times New Roman"/>
          <w:color w:val="000000" w:themeColor="text1"/>
          <w:lang w:val="lv-LV" w:eastAsia="lv"/>
        </w:rPr>
        <w:t>T</w:t>
      </w:r>
      <w:r w:rsidR="00D10C1B">
        <w:rPr>
          <w:rFonts w:ascii="Times New Roman" w:hAnsi="Times New Roman" w:cs="Times New Roman"/>
          <w:color w:val="000000" w:themeColor="text1"/>
          <w:lang w:val="lv-LV" w:eastAsia="lv"/>
        </w:rPr>
        <w:t>as</w:t>
      </w:r>
      <w:r w:rsidR="00D10C1B" w:rsidRPr="008B665C">
        <w:rPr>
          <w:rFonts w:ascii="Times New Roman" w:hAnsi="Times New Roman" w:cs="Times New Roman"/>
          <w:color w:val="000000" w:themeColor="text1"/>
          <w:lang w:val="lv-LV" w:eastAsia="lv"/>
        </w:rPr>
        <w:t xml:space="preserve"> </w:t>
      </w:r>
      <w:r w:rsidRPr="008B665C">
        <w:rPr>
          <w:rFonts w:ascii="Times New Roman" w:hAnsi="Times New Roman" w:cs="Times New Roman"/>
          <w:color w:val="000000" w:themeColor="text1"/>
          <w:lang w:val="lv-LV" w:eastAsia="lv"/>
        </w:rPr>
        <w:t xml:space="preserve">var izraisīt sedāciju, kas </w:t>
      </w:r>
      <w:r w:rsidR="00D10C1B">
        <w:rPr>
          <w:rFonts w:ascii="Times New Roman" w:hAnsi="Times New Roman" w:cs="Times New Roman"/>
          <w:color w:val="000000" w:themeColor="text1"/>
          <w:lang w:val="lv-LV" w:eastAsia="lv"/>
        </w:rPr>
        <w:t xml:space="preserve">nav </w:t>
      </w:r>
      <w:r w:rsidR="00D10C1B" w:rsidRPr="008B665C">
        <w:rPr>
          <w:rFonts w:ascii="Times New Roman" w:hAnsi="Times New Roman" w:cs="Times New Roman"/>
          <w:color w:val="000000" w:themeColor="text1"/>
          <w:lang w:val="lv-LV" w:eastAsia="lv"/>
        </w:rPr>
        <w:t xml:space="preserve">vēlama </w:t>
      </w:r>
      <w:r w:rsidRPr="008B665C">
        <w:rPr>
          <w:rFonts w:ascii="Times New Roman" w:hAnsi="Times New Roman" w:cs="Times New Roman"/>
          <w:color w:val="000000" w:themeColor="text1"/>
          <w:lang w:val="lv-LV" w:eastAsia="lv"/>
        </w:rPr>
        <w:t>kuņģa-zarnu trakta augšdaļas rentgenogrammu veikšanai, jo veicina gāzu uzkrāšanos kuņģī un padara rezultātu interpretāciju nenoteiktāku.</w:t>
      </w:r>
    </w:p>
    <w:p w14:paraId="0688DF03" w14:textId="46F37A97" w:rsidR="001A0C12" w:rsidRPr="008B665C" w:rsidRDefault="001A0C12" w:rsidP="001A0C12">
      <w:pPr>
        <w:widowControl w:val="0"/>
        <w:numPr>
          <w:ilvl w:val="0"/>
          <w:numId w:val="1"/>
        </w:numPr>
        <w:spacing w:line="240" w:lineRule="auto"/>
        <w:ind w:left="527" w:hanging="357"/>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Brahi</w:t>
      </w:r>
      <w:r w:rsidR="00D10C1B">
        <w:rPr>
          <w:rFonts w:ascii="Times New Roman" w:hAnsi="Times New Roman" w:cs="Times New Roman"/>
          <w:color w:val="000000" w:themeColor="text1"/>
          <w:lang w:val="lv-LV" w:eastAsia="lv"/>
        </w:rPr>
        <w:t>o</w:t>
      </w:r>
      <w:r w:rsidRPr="008B665C">
        <w:rPr>
          <w:rFonts w:ascii="Times New Roman" w:hAnsi="Times New Roman" w:cs="Times New Roman"/>
          <w:color w:val="000000" w:themeColor="text1"/>
          <w:lang w:val="lv-LV" w:eastAsia="lv"/>
        </w:rPr>
        <w:t>cefālā tipa suņiem, kuriem ir elpceļu slimība</w:t>
      </w:r>
      <w:r w:rsidR="00995DF3">
        <w:rPr>
          <w:rFonts w:ascii="Times New Roman" w:hAnsi="Times New Roman" w:cs="Times New Roman"/>
          <w:color w:val="000000" w:themeColor="text1"/>
          <w:lang w:val="lv-LV" w:eastAsia="lv"/>
        </w:rPr>
        <w:t>s</w:t>
      </w:r>
      <w:r w:rsidRPr="008B665C">
        <w:rPr>
          <w:rFonts w:ascii="Times New Roman" w:hAnsi="Times New Roman" w:cs="Times New Roman"/>
          <w:color w:val="000000" w:themeColor="text1"/>
          <w:lang w:val="lv-LV" w:eastAsia="lv"/>
        </w:rPr>
        <w:t xml:space="preserve"> vai elpošanas traucējumi, var attīstīties dzīvībai bīstama </w:t>
      </w:r>
      <w:r w:rsidR="00D10C1B" w:rsidRPr="008B665C">
        <w:rPr>
          <w:rFonts w:ascii="Times New Roman" w:hAnsi="Times New Roman" w:cs="Times New Roman"/>
          <w:color w:val="000000" w:themeColor="text1"/>
          <w:lang w:val="lv-LV" w:eastAsia="lv"/>
        </w:rPr>
        <w:t>dispn</w:t>
      </w:r>
      <w:r w:rsidR="00D10C1B">
        <w:rPr>
          <w:rFonts w:ascii="Times New Roman" w:hAnsi="Times New Roman" w:cs="Times New Roman"/>
          <w:color w:val="000000" w:themeColor="text1"/>
          <w:lang w:val="lv-LV" w:eastAsia="lv"/>
        </w:rPr>
        <w:t>e</w:t>
      </w:r>
      <w:r w:rsidR="00D10C1B" w:rsidRPr="008B665C">
        <w:rPr>
          <w:rFonts w:ascii="Times New Roman" w:hAnsi="Times New Roman" w:cs="Times New Roman"/>
          <w:color w:val="000000" w:themeColor="text1"/>
          <w:lang w:val="lv-LV" w:eastAsia="lv"/>
        </w:rPr>
        <w:t>ja</w:t>
      </w:r>
      <w:r w:rsidRPr="008B665C">
        <w:rPr>
          <w:rFonts w:ascii="Times New Roman" w:hAnsi="Times New Roman" w:cs="Times New Roman"/>
          <w:color w:val="000000" w:themeColor="text1"/>
          <w:lang w:val="lv-LV" w:eastAsia="lv"/>
        </w:rPr>
        <w:t xml:space="preserve">. </w:t>
      </w:r>
    </w:p>
    <w:p w14:paraId="4BE032B5" w14:textId="38FBC7F9" w:rsidR="001A0C12" w:rsidRPr="008B665C" w:rsidRDefault="001A0C12" w:rsidP="001A0C12">
      <w:pPr>
        <w:widowControl w:val="0"/>
        <w:numPr>
          <w:ilvl w:val="0"/>
          <w:numId w:val="1"/>
        </w:numPr>
        <w:spacing w:line="240" w:lineRule="auto"/>
        <w:ind w:left="527" w:hanging="357"/>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 xml:space="preserve">Par šo zāļu lietošanu kombinācijā ar citiem preanestēzijas vai anestēzijas līdzekļiem nepieciešams ieguvuma un riska attiecības </w:t>
      </w:r>
      <w:r w:rsidR="00D10C1B">
        <w:rPr>
          <w:rFonts w:ascii="Times New Roman" w:hAnsi="Times New Roman" w:cs="Times New Roman"/>
          <w:color w:val="000000" w:themeColor="text1"/>
          <w:lang w:val="lv-LV" w:eastAsia="lv"/>
        </w:rPr>
        <w:t>iz</w:t>
      </w:r>
      <w:r w:rsidRPr="008B665C">
        <w:rPr>
          <w:rFonts w:ascii="Times New Roman" w:hAnsi="Times New Roman" w:cs="Times New Roman"/>
          <w:color w:val="000000" w:themeColor="text1"/>
          <w:lang w:val="lv-LV" w:eastAsia="lv"/>
        </w:rPr>
        <w:t xml:space="preserve">vērtējums. Šajā </w:t>
      </w:r>
      <w:r w:rsidR="00D10C1B">
        <w:rPr>
          <w:rFonts w:ascii="Times New Roman" w:hAnsi="Times New Roman" w:cs="Times New Roman"/>
          <w:color w:val="000000" w:themeColor="text1"/>
          <w:lang w:val="lv-LV" w:eastAsia="lv"/>
        </w:rPr>
        <w:t>iz</w:t>
      </w:r>
      <w:r w:rsidRPr="008B665C">
        <w:rPr>
          <w:rFonts w:ascii="Times New Roman" w:hAnsi="Times New Roman" w:cs="Times New Roman"/>
          <w:color w:val="000000" w:themeColor="text1"/>
          <w:lang w:val="lv-LV" w:eastAsia="lv"/>
        </w:rPr>
        <w:t xml:space="preserve">vērtējumā jāapsver lietoto zāļu </w:t>
      </w:r>
      <w:r w:rsidRPr="008B665C">
        <w:rPr>
          <w:rFonts w:ascii="Times New Roman" w:hAnsi="Times New Roman" w:cs="Times New Roman"/>
          <w:color w:val="000000" w:themeColor="text1"/>
          <w:lang w:val="lv-LV" w:eastAsia="lv"/>
        </w:rPr>
        <w:lastRenderedPageBreak/>
        <w:t>sastāvs, devas un ķirurģiskās manipulācijas veids. Ieteiktās devas var variēt atkarībā no anestēzijas līdzekļu kombinācijas izvēles.</w:t>
      </w:r>
    </w:p>
    <w:p w14:paraId="73062191" w14:textId="77777777" w:rsidR="001A0C12" w:rsidRPr="008B665C" w:rsidRDefault="001A0C12" w:rsidP="001A0C12">
      <w:pPr>
        <w:widowControl w:val="0"/>
        <w:rPr>
          <w:rFonts w:ascii="Times New Roman" w:hAnsi="Times New Roman" w:cs="Times New Roman"/>
          <w:color w:val="000000" w:themeColor="text1"/>
          <w:lang w:val="lv-LV" w:eastAsia="en-US"/>
        </w:rPr>
      </w:pPr>
    </w:p>
    <w:p w14:paraId="4D42B362" w14:textId="77777777" w:rsidR="001A0C12" w:rsidRPr="008B665C" w:rsidRDefault="001A0C12" w:rsidP="001A0C12">
      <w:pPr>
        <w:widowControl w:val="0"/>
        <w:rPr>
          <w:rFonts w:ascii="Times New Roman" w:hAnsi="Times New Roman" w:cs="Times New Roman"/>
          <w:color w:val="000000" w:themeColor="text1"/>
          <w:u w:val="single"/>
          <w:lang w:val="lv-LV" w:eastAsia="en-US"/>
        </w:rPr>
      </w:pPr>
      <w:r w:rsidRPr="008B665C">
        <w:rPr>
          <w:rFonts w:ascii="Times New Roman" w:hAnsi="Times New Roman" w:cs="Times New Roman"/>
          <w:color w:val="000000" w:themeColor="text1"/>
          <w:u w:val="single"/>
          <w:lang w:val="lv-LV"/>
        </w:rPr>
        <w:t>Liellopiem:</w:t>
      </w:r>
    </w:p>
    <w:p w14:paraId="12E88C3F" w14:textId="77777777" w:rsidR="001A0C12" w:rsidRPr="008B665C" w:rsidRDefault="001A0C12" w:rsidP="001A0C12">
      <w:pPr>
        <w:widowControl w:val="0"/>
        <w:numPr>
          <w:ilvl w:val="0"/>
          <w:numId w:val="1"/>
        </w:numPr>
        <w:spacing w:line="240" w:lineRule="auto"/>
        <w:ind w:left="527" w:hanging="357"/>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 xml:space="preserve">Atgremotāji ir ļoti jutīgi pret ksilazīna iedarbību. Ievadot mazākas devas, liellopi parasti paliek stāvot, bet daži dzīvnieki var nogulties. Ievadot augstākās ieteiktās devas, vairums dzīvnieku nogulsies un dažus dzīvniekus var novietot laterālajā guļā. </w:t>
      </w:r>
    </w:p>
    <w:p w14:paraId="7E5917F6" w14:textId="2E336B1B" w:rsidR="001A0C12" w:rsidRPr="008B665C" w:rsidRDefault="001A0C12" w:rsidP="001A0C12">
      <w:pPr>
        <w:widowControl w:val="0"/>
        <w:numPr>
          <w:ilvl w:val="0"/>
          <w:numId w:val="1"/>
        </w:numPr>
        <w:spacing w:line="240" w:lineRule="auto"/>
        <w:ind w:left="527" w:hanging="357"/>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 xml:space="preserve">Pēc ksilazīna injekcijas tiek nomāktas retikulo-ruminālās motorās funkcijas. Tas var izraisīt meteorismu. Pirms ksilazīna ievadīšanas pieaugušiem liellopiem ieteicams vairākas stundas pārtraukt barības un ūdens padevi. Varētu būt indicēta teļu badināšana, bet tā jāveic tikai atbilstoši atbildīgā veterinārārsta ieskatiem, ņemot vērā ieguvuma un riska attiecības </w:t>
      </w:r>
      <w:r w:rsidR="00D10C1B">
        <w:rPr>
          <w:rFonts w:ascii="Times New Roman" w:hAnsi="Times New Roman" w:cs="Times New Roman"/>
          <w:color w:val="000000" w:themeColor="text1"/>
          <w:lang w:val="lv-LV" w:eastAsia="lv"/>
        </w:rPr>
        <w:t>iz</w:t>
      </w:r>
      <w:r w:rsidRPr="008B665C">
        <w:rPr>
          <w:rFonts w:ascii="Times New Roman" w:hAnsi="Times New Roman" w:cs="Times New Roman"/>
          <w:color w:val="000000" w:themeColor="text1"/>
          <w:lang w:val="lv-LV" w:eastAsia="lv"/>
        </w:rPr>
        <w:t>vērtējumu.</w:t>
      </w:r>
    </w:p>
    <w:p w14:paraId="3AF938B8" w14:textId="77777777" w:rsidR="001A0C12" w:rsidRPr="008B665C" w:rsidRDefault="001A0C12" w:rsidP="001A0C12">
      <w:pPr>
        <w:widowControl w:val="0"/>
        <w:numPr>
          <w:ilvl w:val="0"/>
          <w:numId w:val="1"/>
        </w:numPr>
        <w:spacing w:line="240" w:lineRule="auto"/>
        <w:ind w:left="527" w:hanging="357"/>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Liellopiem spēja atraugāties, klepot un norīt tiek saglabāta, bet tā pavājinās sedācijas perioda laikā, tāpēc atveseļošanās periodā liellopi rūpīgi jāuzrauga: dzīvniekiem jānodrošina sternālā guļa.</w:t>
      </w:r>
    </w:p>
    <w:p w14:paraId="0601CA88" w14:textId="77777777" w:rsidR="001A0C12" w:rsidRPr="008B665C" w:rsidRDefault="001A0C12" w:rsidP="001A0C12">
      <w:pPr>
        <w:widowControl w:val="0"/>
        <w:numPr>
          <w:ilvl w:val="0"/>
          <w:numId w:val="1"/>
        </w:numPr>
        <w:spacing w:line="240" w:lineRule="auto"/>
        <w:ind w:left="527" w:hanging="357"/>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Liellopiem pēc intramuskulāras ievadīšanas devās, kas pārsniedz 0,5 mg/kg ķermeņa svara, var rasties dzīvībai bīstama iedarbība (elpošanas un asinsrites traucējumi). Tāpēc nepieciešama ļoti precīza dozēšana.</w:t>
      </w:r>
    </w:p>
    <w:p w14:paraId="0024E4DF" w14:textId="0420806B" w:rsidR="00007376" w:rsidRPr="008B665C" w:rsidRDefault="001A0C12" w:rsidP="001A0C12">
      <w:pPr>
        <w:pStyle w:val="AufzhlungBelazinSPC"/>
        <w:jc w:val="left"/>
        <w:rPr>
          <w:color w:val="000000" w:themeColor="text1"/>
          <w:lang w:val="lv-LV"/>
        </w:rPr>
      </w:pPr>
      <w:r w:rsidRPr="008B665C">
        <w:rPr>
          <w:color w:val="000000" w:themeColor="text1"/>
          <w:lang w:val="lv-LV"/>
        </w:rPr>
        <w:t xml:space="preserve">Par šo zāļu lietošanu kombinācijā ar citiem preanestēzijas vai anestēzijas līdzekļiem nepieciešams ieguvuma un riska attiecības </w:t>
      </w:r>
      <w:r w:rsidR="00D10C1B">
        <w:rPr>
          <w:color w:val="000000" w:themeColor="text1"/>
          <w:lang w:val="lv-LV"/>
        </w:rPr>
        <w:t>iz</w:t>
      </w:r>
      <w:r w:rsidRPr="008B665C">
        <w:rPr>
          <w:color w:val="000000" w:themeColor="text1"/>
          <w:lang w:val="lv-LV"/>
        </w:rPr>
        <w:t xml:space="preserve">vērtējums. Šajā </w:t>
      </w:r>
      <w:r w:rsidR="00D10C1B">
        <w:rPr>
          <w:color w:val="000000" w:themeColor="text1"/>
          <w:lang w:val="lv-LV"/>
        </w:rPr>
        <w:t>iz</w:t>
      </w:r>
      <w:r w:rsidRPr="008B665C">
        <w:rPr>
          <w:color w:val="000000" w:themeColor="text1"/>
          <w:lang w:val="lv-LV"/>
        </w:rPr>
        <w:t>vērtējumā jāapsver lietoto zāļu sastāvs, devas un ķirurģiskās manipulācijas veids. Ieteiktās devas var variēt atkarībā no anestēzijas līdzekļu kombinācijas izvēles.</w:t>
      </w:r>
    </w:p>
    <w:p w14:paraId="226CE527" w14:textId="77777777" w:rsidR="00007376" w:rsidRPr="008B665C" w:rsidRDefault="00007376" w:rsidP="00007376">
      <w:pPr>
        <w:spacing w:line="240" w:lineRule="auto"/>
        <w:rPr>
          <w:rFonts w:ascii="Times New Roman" w:hAnsi="Times New Roman" w:cs="Times New Roman"/>
          <w:u w:val="single"/>
          <w:lang w:val="lv-LV"/>
        </w:rPr>
      </w:pPr>
    </w:p>
    <w:p w14:paraId="469FCE1A" w14:textId="7C23E957" w:rsidR="00007376" w:rsidRPr="008B665C" w:rsidRDefault="000F31B0" w:rsidP="00007376">
      <w:pPr>
        <w:spacing w:line="240" w:lineRule="auto"/>
        <w:rPr>
          <w:rFonts w:ascii="Times New Roman" w:hAnsi="Times New Roman" w:cs="Times New Roman"/>
          <w:u w:val="single"/>
          <w:lang w:val="lv-LV"/>
        </w:rPr>
      </w:pPr>
      <w:r w:rsidRPr="008B665C">
        <w:rPr>
          <w:rFonts w:ascii="Times New Roman" w:hAnsi="Times New Roman" w:cs="Times New Roman"/>
          <w:color w:val="000000"/>
          <w:u w:val="single"/>
          <w:lang w:val="lv-LV" w:eastAsia="lv-LV"/>
        </w:rPr>
        <w:t>Īpaši piesardzības pasākumi, lietojot dzīvniekiem</w:t>
      </w:r>
      <w:r w:rsidRPr="008B665C">
        <w:rPr>
          <w:rFonts w:ascii="Times New Roman" w:hAnsi="Times New Roman" w:cs="Times New Roman"/>
          <w:lang w:val="lv-LV"/>
        </w:rPr>
        <w:t>:</w:t>
      </w:r>
    </w:p>
    <w:p w14:paraId="7BB2A7DD" w14:textId="77777777" w:rsidR="00007376" w:rsidRPr="008B665C" w:rsidRDefault="00007376" w:rsidP="00007376">
      <w:pPr>
        <w:spacing w:line="240" w:lineRule="auto"/>
        <w:rPr>
          <w:rFonts w:ascii="Times New Roman" w:hAnsi="Times New Roman" w:cs="Times New Roman"/>
          <w:u w:val="single"/>
          <w:lang w:val="lv-LV"/>
        </w:rPr>
      </w:pPr>
    </w:p>
    <w:p w14:paraId="3522C11E" w14:textId="6DEB4A81" w:rsidR="000F31B0" w:rsidRPr="008B665C" w:rsidRDefault="000F31B0" w:rsidP="000F31B0">
      <w:pPr>
        <w:numPr>
          <w:ilvl w:val="0"/>
          <w:numId w:val="2"/>
        </w:numPr>
        <w:spacing w:line="240" w:lineRule="auto"/>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 xml:space="preserve">Tā kā var rasties atbildes reakcija uz ārējiem stimuliem, dzīvniekus </w:t>
      </w:r>
      <w:r w:rsidR="00995DF3">
        <w:rPr>
          <w:rFonts w:ascii="Times New Roman" w:hAnsi="Times New Roman" w:cs="Times New Roman"/>
          <w:color w:val="000000" w:themeColor="text1"/>
          <w:lang w:val="lv-LV" w:eastAsia="lv"/>
        </w:rPr>
        <w:t xml:space="preserve">nepieciešams </w:t>
      </w:r>
      <w:r w:rsidRPr="008B665C">
        <w:rPr>
          <w:rFonts w:ascii="Times New Roman" w:hAnsi="Times New Roman" w:cs="Times New Roman"/>
          <w:color w:val="000000" w:themeColor="text1"/>
          <w:lang w:val="lv-LV" w:eastAsia="lv"/>
        </w:rPr>
        <w:t>nomierin</w:t>
      </w:r>
      <w:r w:rsidR="00995DF3">
        <w:rPr>
          <w:rFonts w:ascii="Times New Roman" w:hAnsi="Times New Roman" w:cs="Times New Roman"/>
          <w:color w:val="000000" w:themeColor="text1"/>
          <w:lang w:val="lv-LV" w:eastAsia="lv"/>
        </w:rPr>
        <w:t>āt</w:t>
      </w:r>
      <w:r w:rsidRPr="008B665C">
        <w:rPr>
          <w:rFonts w:ascii="Times New Roman" w:hAnsi="Times New Roman" w:cs="Times New Roman"/>
          <w:color w:val="000000" w:themeColor="text1"/>
          <w:lang w:val="lv-LV" w:eastAsia="lv"/>
        </w:rPr>
        <w:t>.</w:t>
      </w:r>
    </w:p>
    <w:p w14:paraId="11576D6C" w14:textId="77777777" w:rsidR="000F31B0" w:rsidRPr="008B665C" w:rsidRDefault="000F31B0" w:rsidP="000F31B0">
      <w:pPr>
        <w:numPr>
          <w:ilvl w:val="0"/>
          <w:numId w:val="2"/>
        </w:numPr>
        <w:spacing w:line="240" w:lineRule="auto"/>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Izvairīties no intraarteriālas ievadīšanas.</w:t>
      </w:r>
    </w:p>
    <w:p w14:paraId="620D93AF" w14:textId="1BA0079C" w:rsidR="000F31B0" w:rsidRPr="008B665C" w:rsidRDefault="000F31B0" w:rsidP="000F31B0">
      <w:pPr>
        <w:numPr>
          <w:ilvl w:val="0"/>
          <w:numId w:val="2"/>
        </w:numPr>
        <w:spacing w:line="240" w:lineRule="auto"/>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 xml:space="preserve">Guļošiem liellopiem </w:t>
      </w:r>
      <w:r w:rsidR="00057580">
        <w:rPr>
          <w:rFonts w:ascii="Times New Roman" w:hAnsi="Times New Roman" w:cs="Times New Roman"/>
          <w:color w:val="000000" w:themeColor="text1"/>
          <w:lang w:val="lv-LV" w:eastAsia="lv"/>
        </w:rPr>
        <w:t>reizēm</w:t>
      </w:r>
      <w:r w:rsidR="00057580" w:rsidRPr="008B665C">
        <w:rPr>
          <w:rFonts w:ascii="Times New Roman" w:hAnsi="Times New Roman" w:cs="Times New Roman"/>
          <w:color w:val="000000" w:themeColor="text1"/>
          <w:lang w:val="lv-LV" w:eastAsia="lv"/>
        </w:rPr>
        <w:t xml:space="preserve"> </w:t>
      </w:r>
      <w:r w:rsidRPr="008B665C">
        <w:rPr>
          <w:rFonts w:ascii="Times New Roman" w:hAnsi="Times New Roman" w:cs="Times New Roman"/>
          <w:color w:val="000000" w:themeColor="text1"/>
          <w:lang w:val="lv-LV" w:eastAsia="lv"/>
        </w:rPr>
        <w:t xml:space="preserve">var rasties priekškuņģa timpānija, no </w:t>
      </w:r>
      <w:r w:rsidR="00057580">
        <w:rPr>
          <w:rFonts w:ascii="Times New Roman" w:hAnsi="Times New Roman" w:cs="Times New Roman"/>
          <w:color w:val="000000" w:themeColor="text1"/>
          <w:lang w:val="lv-LV" w:eastAsia="lv"/>
        </w:rPr>
        <w:t>kuras</w:t>
      </w:r>
      <w:r w:rsidR="00057580" w:rsidRPr="008B665C">
        <w:rPr>
          <w:rFonts w:ascii="Times New Roman" w:hAnsi="Times New Roman" w:cs="Times New Roman"/>
          <w:color w:val="000000" w:themeColor="text1"/>
          <w:lang w:val="lv-LV" w:eastAsia="lv"/>
        </w:rPr>
        <w:t xml:space="preserve"> </w:t>
      </w:r>
      <w:r w:rsidRPr="008B665C">
        <w:rPr>
          <w:rFonts w:ascii="Times New Roman" w:hAnsi="Times New Roman" w:cs="Times New Roman"/>
          <w:color w:val="000000" w:themeColor="text1"/>
          <w:lang w:val="lv-LV" w:eastAsia="lv"/>
        </w:rPr>
        <w:t>var izvairīties, nodrošinot dzīvniekam sternālo guļu.</w:t>
      </w:r>
    </w:p>
    <w:p w14:paraId="3DE79D68" w14:textId="6550ACEF" w:rsidR="000F31B0" w:rsidRPr="008B665C" w:rsidRDefault="000F31B0" w:rsidP="000F31B0">
      <w:pPr>
        <w:numPr>
          <w:ilvl w:val="0"/>
          <w:numId w:val="2"/>
        </w:numPr>
        <w:spacing w:line="240" w:lineRule="auto"/>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Lai izvairītos no siekalu vai barības aspirācijas, dzīvnieka galvu un kaklu novieto zemāk. Pirms šo zāļu lietošanas dzīvniek</w:t>
      </w:r>
      <w:r w:rsidR="00995DF3">
        <w:rPr>
          <w:rFonts w:ascii="Times New Roman" w:hAnsi="Times New Roman" w:cs="Times New Roman"/>
          <w:color w:val="000000" w:themeColor="text1"/>
          <w:lang w:val="lv-LV" w:eastAsia="lv"/>
        </w:rPr>
        <w:t>us nebarot.</w:t>
      </w:r>
    </w:p>
    <w:p w14:paraId="798E69C8" w14:textId="77777777" w:rsidR="000F31B0" w:rsidRPr="008B665C" w:rsidRDefault="000F31B0" w:rsidP="000F31B0">
      <w:pPr>
        <w:numPr>
          <w:ilvl w:val="0"/>
          <w:numId w:val="2"/>
        </w:numPr>
        <w:spacing w:line="240" w:lineRule="auto"/>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 xml:space="preserve">Vecāki un novārguši dzīvnieki ir jutīgāki pret ksilazīnu, savukārt nervoziem vai viegli uzbudināmiem dzīvniekiem var būt nepieciešama relatīvi augsta deva. </w:t>
      </w:r>
    </w:p>
    <w:p w14:paraId="677D170A" w14:textId="77777777" w:rsidR="000F31B0" w:rsidRPr="008B665C" w:rsidRDefault="000F31B0" w:rsidP="000F31B0">
      <w:pPr>
        <w:numPr>
          <w:ilvl w:val="0"/>
          <w:numId w:val="2"/>
        </w:numPr>
        <w:spacing w:line="240" w:lineRule="auto"/>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 xml:space="preserve">Dehidratācijas gadījumā ksilazīns jālieto piesardzīgi. </w:t>
      </w:r>
    </w:p>
    <w:p w14:paraId="44E9BE5D" w14:textId="63072EAE" w:rsidR="000F31B0" w:rsidRPr="008B665C" w:rsidRDefault="000F31B0" w:rsidP="000F31B0">
      <w:pPr>
        <w:numPr>
          <w:ilvl w:val="0"/>
          <w:numId w:val="2"/>
        </w:numPr>
        <w:spacing w:line="240" w:lineRule="auto"/>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 xml:space="preserve">Suņiem un kaķiem 3-5 minūšu laikā pēc ksilazīna ievadīšanas parasti novēro vemšanu. Suņus un kaķus 12 stundas pirms ķirurģiskas manipulācijas ieteicams </w:t>
      </w:r>
      <w:r w:rsidR="00995DF3">
        <w:rPr>
          <w:rFonts w:ascii="Times New Roman" w:hAnsi="Times New Roman" w:cs="Times New Roman"/>
          <w:color w:val="000000" w:themeColor="text1"/>
          <w:lang w:val="lv-LV" w:eastAsia="lv"/>
        </w:rPr>
        <w:t>nebarot</w:t>
      </w:r>
      <w:r w:rsidRPr="008B665C">
        <w:rPr>
          <w:rFonts w:ascii="Times New Roman" w:hAnsi="Times New Roman" w:cs="Times New Roman"/>
          <w:color w:val="000000" w:themeColor="text1"/>
          <w:lang w:val="lv-LV" w:eastAsia="lv"/>
        </w:rPr>
        <w:t xml:space="preserve">; viņiem jānodrošina brīva piekļuve dzeramajam ūdenim. </w:t>
      </w:r>
    </w:p>
    <w:p w14:paraId="5638C68F" w14:textId="77777777" w:rsidR="000F31B0" w:rsidRPr="008B665C" w:rsidRDefault="000F31B0" w:rsidP="000F31B0">
      <w:pPr>
        <w:numPr>
          <w:ilvl w:val="0"/>
          <w:numId w:val="2"/>
        </w:numPr>
        <w:spacing w:line="240" w:lineRule="auto"/>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Atropīna premedikācija kaķiem un suņiem var mazināt siekalošanos un iespējamu bradikardiju.</w:t>
      </w:r>
    </w:p>
    <w:p w14:paraId="5B262E72" w14:textId="77777777" w:rsidR="000F31B0" w:rsidRPr="008B665C" w:rsidRDefault="000F31B0" w:rsidP="000F31B0">
      <w:pPr>
        <w:numPr>
          <w:ilvl w:val="0"/>
          <w:numId w:val="2"/>
        </w:numPr>
        <w:spacing w:line="240" w:lineRule="auto"/>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Nepārsniegt ieteikto devu.</w:t>
      </w:r>
    </w:p>
    <w:p w14:paraId="62D0A4BA" w14:textId="77777777" w:rsidR="000F31B0" w:rsidRPr="008B665C" w:rsidRDefault="000F31B0" w:rsidP="000F31B0">
      <w:pPr>
        <w:numPr>
          <w:ilvl w:val="0"/>
          <w:numId w:val="2"/>
        </w:numPr>
        <w:spacing w:line="240" w:lineRule="auto"/>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 xml:space="preserve">Pēc zāļu ievadīšanas dzīvniekiem jāļauj mierīgi atpūsties, līdz tiek sasniegta pilnīga iedarbība. </w:t>
      </w:r>
    </w:p>
    <w:p w14:paraId="794C6130" w14:textId="77777777" w:rsidR="000F31B0" w:rsidRPr="008B665C" w:rsidRDefault="000F31B0" w:rsidP="000F31B0">
      <w:pPr>
        <w:numPr>
          <w:ilvl w:val="0"/>
          <w:numId w:val="2"/>
        </w:numPr>
        <w:spacing w:line="240" w:lineRule="auto"/>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 xml:space="preserve">Ja apkārtējās vides temperatūra pārsniedz 25°C, ieteicams dzīvniekus atvēsināt, bet zemās temperatūrās – saglabāt siltumu. </w:t>
      </w:r>
    </w:p>
    <w:p w14:paraId="023964AE" w14:textId="2596AB98" w:rsidR="000F31B0" w:rsidRPr="008B665C" w:rsidRDefault="000F31B0" w:rsidP="000F31B0">
      <w:pPr>
        <w:numPr>
          <w:ilvl w:val="0"/>
          <w:numId w:val="2"/>
        </w:numPr>
        <w:spacing w:line="240" w:lineRule="auto"/>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 xml:space="preserve">Sāpīgu manipulāciju gadījumā ksilazīns vienmēr jālieto </w:t>
      </w:r>
      <w:r w:rsidR="00D10C1B" w:rsidRPr="008B665C">
        <w:rPr>
          <w:rFonts w:ascii="Times New Roman" w:hAnsi="Times New Roman" w:cs="Times New Roman"/>
          <w:color w:val="000000" w:themeColor="text1"/>
          <w:lang w:val="lv-LV" w:eastAsia="lv"/>
        </w:rPr>
        <w:t>kombinācijā</w:t>
      </w:r>
      <w:r w:rsidR="00D10C1B">
        <w:rPr>
          <w:rFonts w:ascii="Times New Roman" w:hAnsi="Times New Roman" w:cs="Times New Roman"/>
          <w:color w:val="000000" w:themeColor="text1"/>
          <w:lang w:val="lv-LV" w:eastAsia="lv"/>
        </w:rPr>
        <w:t xml:space="preserve"> </w:t>
      </w:r>
      <w:r w:rsidRPr="008B665C">
        <w:rPr>
          <w:rFonts w:ascii="Times New Roman" w:hAnsi="Times New Roman" w:cs="Times New Roman"/>
          <w:color w:val="000000" w:themeColor="text1"/>
          <w:lang w:val="lv-LV" w:eastAsia="lv"/>
        </w:rPr>
        <w:t>ar vietējās vai vispārējās anestēzijas līdzekļiem.</w:t>
      </w:r>
    </w:p>
    <w:p w14:paraId="6ED80C99" w14:textId="77777777" w:rsidR="000F31B0" w:rsidRPr="008B665C" w:rsidRDefault="000F31B0" w:rsidP="000F31B0">
      <w:pPr>
        <w:numPr>
          <w:ilvl w:val="0"/>
          <w:numId w:val="2"/>
        </w:numPr>
        <w:spacing w:line="240" w:lineRule="auto"/>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Ksilazīns izraisa noteiktas pakāpes ataksiju; tāpēc ksilazīns jālieto piesardzīgi zirgiem manipulācijās, kas saistītas ar pakaļējām ekstremitātēm un ķirurģiskās kastrācijas laikā.</w:t>
      </w:r>
    </w:p>
    <w:p w14:paraId="71683BEC" w14:textId="2041ACA7" w:rsidR="000F31B0" w:rsidRPr="008B665C" w:rsidRDefault="000F31B0" w:rsidP="000F31B0">
      <w:pPr>
        <w:numPr>
          <w:ilvl w:val="0"/>
          <w:numId w:val="2"/>
        </w:numPr>
        <w:spacing w:line="240" w:lineRule="auto"/>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 xml:space="preserve">Ārstētie dzīvnieki jāuzrauga līdz brīdim, </w:t>
      </w:r>
      <w:r w:rsidR="00D10C1B">
        <w:rPr>
          <w:rFonts w:ascii="Times New Roman" w:hAnsi="Times New Roman" w:cs="Times New Roman"/>
          <w:color w:val="000000" w:themeColor="text1"/>
          <w:lang w:val="lv-LV" w:eastAsia="lv"/>
        </w:rPr>
        <w:t>kad</w:t>
      </w:r>
      <w:r w:rsidR="00D10C1B" w:rsidRPr="008B665C">
        <w:rPr>
          <w:rFonts w:ascii="Times New Roman" w:hAnsi="Times New Roman" w:cs="Times New Roman"/>
          <w:color w:val="000000" w:themeColor="text1"/>
          <w:lang w:val="lv-LV" w:eastAsia="lv"/>
        </w:rPr>
        <w:t xml:space="preserve"> </w:t>
      </w:r>
      <w:r w:rsidRPr="008B665C">
        <w:rPr>
          <w:rFonts w:ascii="Times New Roman" w:hAnsi="Times New Roman" w:cs="Times New Roman"/>
          <w:color w:val="000000" w:themeColor="text1"/>
          <w:lang w:val="lv-LV" w:eastAsia="lv"/>
        </w:rPr>
        <w:t xml:space="preserve">pilnībā izzudusi zāļu ietekme (t.i., uz sirds un elpošanas funkciju, arī pēcoperācijas fāzē), un tie jānošķir, lai izvairītos no saniknotas uzvedības. </w:t>
      </w:r>
    </w:p>
    <w:p w14:paraId="0F05C7C6" w14:textId="31D4FBD9" w:rsidR="00007376" w:rsidRPr="008B665C" w:rsidRDefault="000F31B0" w:rsidP="00C82232">
      <w:pPr>
        <w:numPr>
          <w:ilvl w:val="0"/>
          <w:numId w:val="2"/>
        </w:numPr>
        <w:spacing w:line="240" w:lineRule="auto"/>
        <w:rPr>
          <w:rFonts w:ascii="Times New Roman" w:hAnsi="Times New Roman" w:cs="Times New Roman"/>
          <w:lang w:val="lv-LV" w:eastAsia="en-US"/>
        </w:rPr>
      </w:pPr>
      <w:r w:rsidRPr="008B665C">
        <w:rPr>
          <w:rFonts w:ascii="Times New Roman" w:hAnsi="Times New Roman" w:cs="Times New Roman"/>
          <w:color w:val="000000" w:themeColor="text1"/>
          <w:lang w:val="lv-LV" w:eastAsia="lv"/>
        </w:rPr>
        <w:t xml:space="preserve">Lietojot jauniem dzīvniekiem, skatīt vecuma ierobežojumu, kas minēts </w:t>
      </w:r>
      <w:r w:rsidR="00C82232" w:rsidRPr="00C82232">
        <w:rPr>
          <w:rFonts w:ascii="Times New Roman" w:hAnsi="Times New Roman" w:cs="Times New Roman"/>
          <w:color w:val="000000" w:themeColor="text1"/>
          <w:lang w:val="et-EE" w:eastAsia="lv"/>
        </w:rPr>
        <w:t>Kontrindikācijas</w:t>
      </w:r>
      <w:r w:rsidRPr="008B665C">
        <w:rPr>
          <w:rFonts w:ascii="Times New Roman" w:hAnsi="Times New Roman" w:cs="Times New Roman"/>
          <w:color w:val="000000" w:themeColor="text1"/>
          <w:lang w:val="lv-LV" w:eastAsia="lv"/>
        </w:rPr>
        <w:t xml:space="preserve"> apakšpunktā. Ja zāles paredzēts lietot jauniem dzīvniekiem, kas jaunāki par norādīto vecumu, tas jāveic atbilstoši veterinārārsta ieguvuma un riska attiecības novērtējumam.</w:t>
      </w:r>
    </w:p>
    <w:p w14:paraId="6BCDBDBC" w14:textId="77777777" w:rsidR="00007376" w:rsidRPr="008B665C" w:rsidRDefault="00007376" w:rsidP="00007376">
      <w:pPr>
        <w:spacing w:line="240" w:lineRule="auto"/>
        <w:rPr>
          <w:rFonts w:ascii="Times New Roman" w:hAnsi="Times New Roman" w:cs="Times New Roman"/>
          <w:lang w:val="lv-LV"/>
        </w:rPr>
      </w:pPr>
    </w:p>
    <w:p w14:paraId="4EF4C816" w14:textId="4B9EF440" w:rsidR="00007376" w:rsidRPr="008B665C" w:rsidRDefault="000F31B0" w:rsidP="00007376">
      <w:pPr>
        <w:spacing w:line="240" w:lineRule="auto"/>
        <w:rPr>
          <w:rFonts w:ascii="Times New Roman" w:hAnsi="Times New Roman" w:cs="Times New Roman"/>
          <w:u w:val="single"/>
          <w:lang w:val="lv-LV"/>
        </w:rPr>
      </w:pPr>
      <w:r w:rsidRPr="008B665C">
        <w:rPr>
          <w:rFonts w:ascii="Times New Roman" w:hAnsi="Times New Roman" w:cs="Times New Roman"/>
          <w:u w:val="single"/>
          <w:lang w:val="lv-LV"/>
        </w:rPr>
        <w:t>Īpaši p</w:t>
      </w:r>
      <w:r w:rsidRPr="008B665C">
        <w:rPr>
          <w:rFonts w:ascii="Times New Roman" w:hAnsi="Times New Roman" w:cs="Times New Roman"/>
          <w:color w:val="000000"/>
          <w:u w:val="single"/>
          <w:lang w:val="lv-LV" w:eastAsia="lv-LV"/>
        </w:rPr>
        <w:t>iesardzības pasākumi, kas jāievēro personai, kura lieto veterinārās zāles dzīvnieku ārstēšanai</w:t>
      </w:r>
      <w:r w:rsidRPr="008B665C">
        <w:rPr>
          <w:rFonts w:ascii="Times New Roman" w:hAnsi="Times New Roman" w:cs="Times New Roman"/>
          <w:lang w:val="lv-LV"/>
        </w:rPr>
        <w:t>:</w:t>
      </w:r>
    </w:p>
    <w:p w14:paraId="1FACD853" w14:textId="77777777" w:rsidR="00007376" w:rsidRPr="008B665C" w:rsidRDefault="00007376" w:rsidP="00007376">
      <w:pPr>
        <w:spacing w:line="240" w:lineRule="auto"/>
        <w:rPr>
          <w:rFonts w:ascii="Times New Roman" w:hAnsi="Times New Roman" w:cs="Times New Roman"/>
          <w:u w:val="single"/>
          <w:lang w:val="lv-LV"/>
        </w:rPr>
      </w:pPr>
    </w:p>
    <w:p w14:paraId="76217A51" w14:textId="77777777" w:rsidR="000F31B0" w:rsidRPr="008B665C" w:rsidRDefault="000F31B0" w:rsidP="000F31B0">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 xml:space="preserve">Personām ar zināmu pastiprinātu jutību pret šo aktīvo vielu, parabēniem vai pret kādu no palīgvielām vajadzētu izvairīties no saskares ar šīm veterinārajām zālēm. </w:t>
      </w:r>
    </w:p>
    <w:p w14:paraId="7D5E6464" w14:textId="1289529F" w:rsidR="000F31B0" w:rsidRPr="008B665C" w:rsidRDefault="000F31B0" w:rsidP="000F31B0">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Šīs veterinārās zāles ir sedatīvs līdzeklis. Jāievēro piesardzība, lai izvairītos no nejaušas pašinj</w:t>
      </w:r>
      <w:r w:rsidR="00D10C1B">
        <w:rPr>
          <w:rFonts w:ascii="Times New Roman" w:hAnsi="Times New Roman" w:cs="Times New Roman"/>
          <w:color w:val="000000" w:themeColor="text1"/>
          <w:lang w:val="lv-LV"/>
        </w:rPr>
        <w:t>icēšanas</w:t>
      </w:r>
      <w:r w:rsidRPr="008B665C">
        <w:rPr>
          <w:rFonts w:ascii="Times New Roman" w:hAnsi="Times New Roman" w:cs="Times New Roman"/>
          <w:color w:val="000000" w:themeColor="text1"/>
          <w:lang w:val="lv-LV"/>
        </w:rPr>
        <w:t xml:space="preserve">. </w:t>
      </w:r>
    </w:p>
    <w:p w14:paraId="293E50FB" w14:textId="4D793F45" w:rsidR="000F31B0" w:rsidRPr="008B665C" w:rsidRDefault="000F31B0" w:rsidP="000F31B0">
      <w:pPr>
        <w:spacing w:line="240" w:lineRule="auto"/>
        <w:jc w:val="both"/>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Ja notikusi nejauša</w:t>
      </w:r>
      <w:r w:rsidR="00D10C1B">
        <w:rPr>
          <w:rFonts w:ascii="Times New Roman" w:hAnsi="Times New Roman" w:cs="Times New Roman"/>
          <w:color w:val="000000" w:themeColor="text1"/>
          <w:lang w:val="lv-LV"/>
        </w:rPr>
        <w:t xml:space="preserve"> (gadījuma rakstura)</w:t>
      </w:r>
      <w:r w:rsidRPr="008B665C">
        <w:rPr>
          <w:rFonts w:ascii="Times New Roman" w:hAnsi="Times New Roman" w:cs="Times New Roman"/>
          <w:color w:val="000000" w:themeColor="text1"/>
          <w:lang w:val="lv-LV"/>
        </w:rPr>
        <w:t xml:space="preserve"> norīšana vai pašinjicēšana, nekavējoties meklēt medicīnisko palīdzību un uzrādīt lietošanas instrukciju ārstam; bet NEVADĪT TRANSPORTLĪDZEKLI, jo var rasties sedācija un asinsspiediena izmaiņas.</w:t>
      </w:r>
    </w:p>
    <w:p w14:paraId="56B58260" w14:textId="77777777" w:rsidR="000F31B0" w:rsidRPr="008B665C" w:rsidRDefault="000F31B0" w:rsidP="000F31B0">
      <w:pPr>
        <w:spacing w:line="240" w:lineRule="auto"/>
        <w:jc w:val="both"/>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Nepieļaut saskari ar ādu, acīm vai gļotādām.</w:t>
      </w:r>
    </w:p>
    <w:p w14:paraId="0C578AE0" w14:textId="77777777" w:rsidR="000F31B0" w:rsidRPr="008B665C" w:rsidRDefault="000F31B0" w:rsidP="000F31B0">
      <w:pPr>
        <w:spacing w:line="240" w:lineRule="auto"/>
        <w:rPr>
          <w:rFonts w:ascii="Times New Roman" w:eastAsia="Calibri" w:hAnsi="Times New Roman" w:cs="Times New Roman"/>
          <w:bCs/>
          <w:color w:val="000000" w:themeColor="text1"/>
          <w:lang w:val="lv-LV"/>
        </w:rPr>
      </w:pPr>
      <w:r w:rsidRPr="008B665C">
        <w:rPr>
          <w:rFonts w:ascii="Times New Roman" w:eastAsia="Calibri" w:hAnsi="Times New Roman" w:cs="Times New Roman"/>
          <w:color w:val="000000" w:themeColor="text1"/>
          <w:lang w:val="lv-LV"/>
        </w:rPr>
        <w:t>Pēc saskares ar ādu, acīm vai gļotādām nekavējoties skalot skarto vietu ar lielu daudzumu tīra ūdens. Ja rodas simptomi, meklēt medicīnisko palīdzību.</w:t>
      </w:r>
    </w:p>
    <w:p w14:paraId="1577595E" w14:textId="77777777" w:rsidR="000F31B0" w:rsidRPr="008B665C" w:rsidRDefault="000F31B0" w:rsidP="000F31B0">
      <w:pPr>
        <w:spacing w:line="240" w:lineRule="auto"/>
        <w:jc w:val="both"/>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Novilkt skarto apģērbu, kas ir tiešā saskarē ar ādu.</w:t>
      </w:r>
    </w:p>
    <w:p w14:paraId="1EAC2226" w14:textId="77777777" w:rsidR="000F31B0" w:rsidRPr="008B665C" w:rsidRDefault="000F31B0" w:rsidP="000F31B0">
      <w:pPr>
        <w:spacing w:line="240" w:lineRule="auto"/>
        <w:jc w:val="both"/>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Gadījumā, ja zāles nejauši nokļūst acīs, nekavējoties tās skalot ar lielu daudzumu tīra ūdens. Ja rodas simptomi, meklēt medicīnisko palīdzību.</w:t>
      </w:r>
    </w:p>
    <w:p w14:paraId="5AB45C1D" w14:textId="35E2295C" w:rsidR="00007376" w:rsidRPr="008B665C" w:rsidRDefault="000F31B0" w:rsidP="00007376">
      <w:pPr>
        <w:spacing w:line="240" w:lineRule="auto"/>
        <w:jc w:val="both"/>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Ja ar šīm zālēm rīkojas grūtniece, jāievēro īpaša piesardzība, lai nejauši neievadītu zāles sev, jo pēc nejaušas sistēmiskas iedarbības zāles var izraisīt dzemdes kontrakcijas un augļa asinsspiediena pazemināšanos.</w:t>
      </w:r>
    </w:p>
    <w:p w14:paraId="543E9B14" w14:textId="77777777" w:rsidR="00007376" w:rsidRPr="008B665C" w:rsidRDefault="00007376" w:rsidP="00007376">
      <w:pPr>
        <w:spacing w:line="240" w:lineRule="auto"/>
        <w:jc w:val="both"/>
        <w:rPr>
          <w:rFonts w:ascii="Times New Roman" w:hAnsi="Times New Roman" w:cs="Times New Roman"/>
          <w:lang w:val="lv-LV"/>
        </w:rPr>
      </w:pPr>
    </w:p>
    <w:p w14:paraId="05734D22" w14:textId="77777777" w:rsidR="000F31B0" w:rsidRPr="008B665C" w:rsidRDefault="000F31B0" w:rsidP="000F31B0">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u w:val="single"/>
          <w:lang w:val="lv-LV"/>
        </w:rPr>
        <w:t>Informācija ārstam</w:t>
      </w:r>
    </w:p>
    <w:p w14:paraId="4B71930F" w14:textId="3362CFEB" w:rsidR="00007376" w:rsidRPr="008B665C" w:rsidRDefault="000F31B0" w:rsidP="000F31B0">
      <w:pPr>
        <w:spacing w:line="240" w:lineRule="auto"/>
        <w:rPr>
          <w:rFonts w:ascii="Times New Roman" w:hAnsi="Times New Roman" w:cs="Times New Roman"/>
          <w:lang w:val="lv-LV"/>
        </w:rPr>
      </w:pPr>
      <w:r w:rsidRPr="008B665C">
        <w:rPr>
          <w:rFonts w:ascii="Times New Roman" w:hAnsi="Times New Roman" w:cs="Times New Roman"/>
          <w:color w:val="000000" w:themeColor="text1"/>
          <w:lang w:val="lv-LV"/>
        </w:rPr>
        <w:t>Ksilazīns ir alfa-2-adrenoreceptoru agonists. Simptomi pēc zāļu absorbcijas var ietvert šādu klīnisko iedarbību: no devas atkarīgu sedāciju, elpošanas nomākumu, bradikardiju, hipotensiju, sausu mutes dobumu un hiperglikēmiju. Ziņots arī par ventrikulāru aritmiju. Ar elpošanas orgānu sistēmu saistītie un hemodinamiskie simptomi jāārstē simptomātiski.</w:t>
      </w:r>
    </w:p>
    <w:p w14:paraId="5F238A8E" w14:textId="77777777" w:rsidR="00007376" w:rsidRPr="008B665C" w:rsidRDefault="00007376" w:rsidP="00007376">
      <w:pPr>
        <w:spacing w:line="240" w:lineRule="auto"/>
        <w:jc w:val="both"/>
        <w:rPr>
          <w:rFonts w:ascii="Times New Roman" w:hAnsi="Times New Roman" w:cs="Times New Roman"/>
          <w:lang w:val="lv-LV"/>
        </w:rPr>
      </w:pPr>
    </w:p>
    <w:p w14:paraId="7187424C" w14:textId="0AA7AE43" w:rsidR="00007376" w:rsidRPr="008B665C" w:rsidRDefault="000F31B0" w:rsidP="00007376">
      <w:pPr>
        <w:spacing w:line="240" w:lineRule="auto"/>
        <w:ind w:left="567" w:hanging="567"/>
        <w:rPr>
          <w:rFonts w:ascii="Times New Roman" w:hAnsi="Times New Roman" w:cs="Times New Roman"/>
          <w:u w:val="single"/>
          <w:lang w:val="lv-LV"/>
        </w:rPr>
      </w:pPr>
      <w:r w:rsidRPr="008B665C">
        <w:rPr>
          <w:rFonts w:ascii="Times New Roman" w:hAnsi="Times New Roman" w:cs="Times New Roman"/>
          <w:u w:val="single"/>
          <w:lang w:val="lv-LV"/>
        </w:rPr>
        <w:t>Grūsnība</w:t>
      </w:r>
      <w:r w:rsidRPr="008B665C">
        <w:rPr>
          <w:rFonts w:ascii="Times New Roman" w:hAnsi="Times New Roman" w:cs="Times New Roman"/>
          <w:lang w:val="lv-LV"/>
        </w:rPr>
        <w:t>:</w:t>
      </w:r>
    </w:p>
    <w:p w14:paraId="1CC4733D" w14:textId="1D021620" w:rsidR="00770D0A" w:rsidRPr="008B665C" w:rsidRDefault="00770D0A" w:rsidP="00770D0A">
      <w:pPr>
        <w:spacing w:line="240" w:lineRule="auto"/>
        <w:rPr>
          <w:rFonts w:ascii="Times New Roman" w:hAnsi="Times New Roman" w:cs="Times New Roman"/>
          <w:bCs/>
          <w:color w:val="000000" w:themeColor="text1"/>
          <w:lang w:val="lv-LV"/>
        </w:rPr>
      </w:pPr>
      <w:r w:rsidRPr="008B665C">
        <w:rPr>
          <w:rFonts w:ascii="Times New Roman" w:hAnsi="Times New Roman" w:cs="Times New Roman"/>
          <w:bCs/>
          <w:color w:val="000000" w:themeColor="text1"/>
          <w:lang w:val="lv-LV"/>
        </w:rPr>
        <w:t xml:space="preserve">Lai gan laboratoriskajos pētījumos žurkām netika konstatēta teratogēna vai fetotoksiska iedarbība, šīs zāles pirmo divu grūsnības trimestru laikā drīkst lietot tikai </w:t>
      </w:r>
      <w:r w:rsidR="00D10C1B">
        <w:rPr>
          <w:rFonts w:ascii="Times New Roman" w:hAnsi="Times New Roman" w:cs="Times New Roman"/>
          <w:bCs/>
          <w:color w:val="000000" w:themeColor="text1"/>
          <w:lang w:val="lv-LV"/>
        </w:rPr>
        <w:t>pēc ārstējošā</w:t>
      </w:r>
      <w:r w:rsidRPr="008B665C">
        <w:rPr>
          <w:rFonts w:ascii="Times New Roman" w:hAnsi="Times New Roman" w:cs="Times New Roman"/>
          <w:bCs/>
          <w:color w:val="000000" w:themeColor="text1"/>
          <w:lang w:val="lv-LV"/>
        </w:rPr>
        <w:t xml:space="preserve"> veterinārārsta ieguvuma un riska attiecības </w:t>
      </w:r>
      <w:r w:rsidR="00D10C1B">
        <w:rPr>
          <w:rFonts w:ascii="Times New Roman" w:hAnsi="Times New Roman" w:cs="Times New Roman"/>
          <w:bCs/>
          <w:color w:val="000000" w:themeColor="text1"/>
          <w:lang w:val="lv-LV"/>
        </w:rPr>
        <w:t>iz</w:t>
      </w:r>
      <w:r w:rsidRPr="008B665C">
        <w:rPr>
          <w:rFonts w:ascii="Times New Roman" w:hAnsi="Times New Roman" w:cs="Times New Roman"/>
          <w:bCs/>
          <w:color w:val="000000" w:themeColor="text1"/>
          <w:lang w:val="lv-LV"/>
        </w:rPr>
        <w:t>vērtējum</w:t>
      </w:r>
      <w:r w:rsidR="00D10C1B">
        <w:rPr>
          <w:rFonts w:ascii="Times New Roman" w:hAnsi="Times New Roman" w:cs="Times New Roman"/>
          <w:bCs/>
          <w:color w:val="000000" w:themeColor="text1"/>
          <w:lang w:val="lv-LV"/>
        </w:rPr>
        <w:t>a</w:t>
      </w:r>
      <w:r w:rsidRPr="008B665C">
        <w:rPr>
          <w:rFonts w:ascii="Times New Roman" w:hAnsi="Times New Roman" w:cs="Times New Roman"/>
          <w:bCs/>
          <w:color w:val="000000" w:themeColor="text1"/>
          <w:lang w:val="lv-LV"/>
        </w:rPr>
        <w:t>.</w:t>
      </w:r>
    </w:p>
    <w:p w14:paraId="3785B9B0" w14:textId="77777777" w:rsidR="00770D0A" w:rsidRPr="008B665C" w:rsidRDefault="00770D0A" w:rsidP="00770D0A">
      <w:pPr>
        <w:spacing w:line="240" w:lineRule="auto"/>
        <w:rPr>
          <w:rFonts w:ascii="Times New Roman" w:hAnsi="Times New Roman" w:cs="Times New Roman"/>
          <w:bCs/>
          <w:color w:val="000000" w:themeColor="text1"/>
          <w:lang w:val="lv-LV"/>
        </w:rPr>
      </w:pPr>
      <w:r w:rsidRPr="008B665C">
        <w:rPr>
          <w:rFonts w:ascii="Times New Roman" w:hAnsi="Times New Roman" w:cs="Times New Roman"/>
          <w:bCs/>
          <w:color w:val="000000" w:themeColor="text1"/>
          <w:lang w:val="lv-LV"/>
        </w:rPr>
        <w:t>Nelietot vēlākās grūsnības stadijās (jo īpaši liellopiem un kaķiem), izņemot dzemdību laikā, jo ksilazīns izraisa dzemdes kontrakcijas, un tās var inducēt priekšlaicīgas dzemdības.</w:t>
      </w:r>
    </w:p>
    <w:p w14:paraId="37DFE1A2" w14:textId="20315634" w:rsidR="00007376" w:rsidRPr="008B665C" w:rsidRDefault="00770D0A" w:rsidP="00770D0A">
      <w:pPr>
        <w:spacing w:line="240" w:lineRule="auto"/>
        <w:rPr>
          <w:rFonts w:ascii="Times New Roman" w:hAnsi="Times New Roman" w:cs="Times New Roman"/>
          <w:bCs/>
          <w:lang w:val="lv-LV"/>
        </w:rPr>
      </w:pPr>
      <w:r w:rsidRPr="008B665C">
        <w:rPr>
          <w:rFonts w:ascii="Times New Roman" w:hAnsi="Times New Roman" w:cs="Times New Roman"/>
          <w:bCs/>
          <w:color w:val="000000" w:themeColor="text1"/>
          <w:lang w:val="lv-LV"/>
        </w:rPr>
        <w:t>Nelietot liellopiem, kas saņēmuši olšūnas transplantātus, jo paaugstināts dzemdes tonuss samazina olšūnas implantācijas iespēju.</w:t>
      </w:r>
    </w:p>
    <w:p w14:paraId="22DFE0EA" w14:textId="77777777" w:rsidR="00007376" w:rsidRPr="008B665C" w:rsidRDefault="00007376" w:rsidP="00007376">
      <w:pPr>
        <w:spacing w:line="240" w:lineRule="auto"/>
        <w:rPr>
          <w:rFonts w:ascii="Times New Roman" w:hAnsi="Times New Roman" w:cs="Times New Roman"/>
          <w:bCs/>
          <w:lang w:val="lv-LV"/>
        </w:rPr>
      </w:pPr>
    </w:p>
    <w:p w14:paraId="01C43B6A" w14:textId="328DDF22" w:rsidR="00007376" w:rsidRPr="008B665C" w:rsidRDefault="00770D0A" w:rsidP="00007376">
      <w:pPr>
        <w:spacing w:line="240" w:lineRule="auto"/>
        <w:rPr>
          <w:rFonts w:ascii="Times New Roman" w:hAnsi="Times New Roman" w:cs="Times New Roman"/>
          <w:u w:val="single"/>
          <w:lang w:val="lv-LV"/>
        </w:rPr>
      </w:pPr>
      <w:r w:rsidRPr="008B665C">
        <w:rPr>
          <w:rFonts w:ascii="Times New Roman" w:hAnsi="Times New Roman" w:cs="Times New Roman"/>
          <w:u w:val="single"/>
          <w:lang w:val="lv-LV"/>
        </w:rPr>
        <w:t>Mijiedarbība ar citām zālēm un citi mijiedarbības veidi:</w:t>
      </w:r>
    </w:p>
    <w:p w14:paraId="60281325" w14:textId="77777777" w:rsidR="00007376" w:rsidRPr="008B665C" w:rsidRDefault="00007376" w:rsidP="00007376">
      <w:pPr>
        <w:spacing w:line="240" w:lineRule="auto"/>
        <w:rPr>
          <w:rFonts w:ascii="Times New Roman" w:hAnsi="Times New Roman" w:cs="Times New Roman"/>
          <w:b/>
          <w:lang w:val="lv-LV"/>
        </w:rPr>
      </w:pPr>
    </w:p>
    <w:p w14:paraId="7BD76F46" w14:textId="741791B4" w:rsidR="00770D0A" w:rsidRPr="008B665C" w:rsidRDefault="00770D0A" w:rsidP="00770D0A">
      <w:pPr>
        <w:spacing w:line="240" w:lineRule="auto"/>
        <w:rPr>
          <w:rFonts w:ascii="Times New Roman" w:hAnsi="Times New Roman" w:cs="Times New Roman"/>
          <w:bCs/>
          <w:color w:val="000000" w:themeColor="text1"/>
          <w:lang w:val="lv-LV"/>
        </w:rPr>
      </w:pPr>
      <w:r w:rsidRPr="008B665C">
        <w:rPr>
          <w:rFonts w:ascii="Times New Roman" w:hAnsi="Times New Roman" w:cs="Times New Roman"/>
          <w:bCs/>
          <w:color w:val="000000" w:themeColor="text1"/>
          <w:lang w:val="lv-LV"/>
        </w:rPr>
        <w:t>Citi centrālo nervu sistēmu nomācošie līdzekļi (barbiturāti, narkotiskie līdzekļi, anestēzijas līdzekļi, trankvilizatori u.c.), lietojot vienlaikus ar ksilazīnu, var izraisīt aditīvu centrālās nervu sistēmas nomākumu. Šo līdzekļu devas būt</w:t>
      </w:r>
      <w:r w:rsidR="00995DF3">
        <w:rPr>
          <w:rFonts w:ascii="Times New Roman" w:hAnsi="Times New Roman" w:cs="Times New Roman"/>
          <w:bCs/>
          <w:color w:val="000000" w:themeColor="text1"/>
          <w:lang w:val="lv-LV"/>
        </w:rPr>
        <w:t>u</w:t>
      </w:r>
      <w:r w:rsidRPr="008B665C">
        <w:rPr>
          <w:rFonts w:ascii="Times New Roman" w:hAnsi="Times New Roman" w:cs="Times New Roman"/>
          <w:bCs/>
          <w:color w:val="000000" w:themeColor="text1"/>
          <w:lang w:val="lv-LV"/>
        </w:rPr>
        <w:t xml:space="preserve"> jāsamazina. Tāpēc ksilazīns kombinācijā ar neiroleptiskiem līdzekļiem vai trankvilizatoriem jālieto piesardzīgi. Ksilazīnu nav atļauts lietot kombinācijā ar simpatomimētiskiem līdzekļiem, piemēram, epinefrīnu, jo var attīstīties ventrikulāra aritmija.</w:t>
      </w:r>
    </w:p>
    <w:p w14:paraId="6EEEC712" w14:textId="40B57B4D" w:rsidR="00007376" w:rsidRPr="008B665C" w:rsidRDefault="00770D0A" w:rsidP="00770D0A">
      <w:pPr>
        <w:spacing w:line="240" w:lineRule="auto"/>
        <w:rPr>
          <w:rFonts w:ascii="Times New Roman" w:hAnsi="Times New Roman" w:cs="Times New Roman"/>
          <w:bCs/>
          <w:lang w:val="lv-LV"/>
        </w:rPr>
      </w:pPr>
      <w:r w:rsidRPr="008B665C">
        <w:rPr>
          <w:rFonts w:ascii="Times New Roman" w:hAnsi="Times New Roman" w:cs="Times New Roman"/>
          <w:bCs/>
          <w:color w:val="000000" w:themeColor="text1"/>
          <w:lang w:val="lv-LV"/>
        </w:rPr>
        <w:t xml:space="preserve">Ziņots, ka vienlaicīga intravenoza spēcīgu sulfonamīdu un alfa-2 agonistu lietošana izraisa sirds aritmiju, kas var būt letāla. </w:t>
      </w:r>
      <w:r w:rsidR="00057580">
        <w:rPr>
          <w:rFonts w:ascii="Times New Roman" w:hAnsi="Times New Roman" w:cs="Times New Roman"/>
          <w:bCs/>
          <w:color w:val="000000" w:themeColor="text1"/>
          <w:lang w:val="lv-LV"/>
        </w:rPr>
        <w:t>Kaut arī saistībā ar šīm veterinārajām zālēm</w:t>
      </w:r>
      <w:r w:rsidRPr="008B665C">
        <w:rPr>
          <w:rFonts w:ascii="Times New Roman" w:hAnsi="Times New Roman" w:cs="Times New Roman"/>
          <w:bCs/>
          <w:color w:val="000000" w:themeColor="text1"/>
          <w:lang w:val="lv-LV"/>
        </w:rPr>
        <w:t xml:space="preserve"> par šādu iedarbību nav ziņots, </w:t>
      </w:r>
      <w:r w:rsidR="00057580">
        <w:rPr>
          <w:rFonts w:ascii="Times New Roman" w:hAnsi="Times New Roman" w:cs="Times New Roman"/>
          <w:bCs/>
          <w:color w:val="000000" w:themeColor="text1"/>
          <w:lang w:val="lv-LV"/>
        </w:rPr>
        <w:t>iesaka neievadīt</w:t>
      </w:r>
      <w:r w:rsidRPr="008B665C">
        <w:rPr>
          <w:rFonts w:ascii="Times New Roman" w:hAnsi="Times New Roman" w:cs="Times New Roman"/>
          <w:bCs/>
          <w:color w:val="000000" w:themeColor="text1"/>
          <w:lang w:val="lv-LV"/>
        </w:rPr>
        <w:t xml:space="preserve"> trimetoprimu/sulfonamīdu saturoš</w:t>
      </w:r>
      <w:r w:rsidR="00057580">
        <w:rPr>
          <w:rFonts w:ascii="Times New Roman" w:hAnsi="Times New Roman" w:cs="Times New Roman"/>
          <w:bCs/>
          <w:color w:val="000000" w:themeColor="text1"/>
          <w:lang w:val="lv-LV"/>
        </w:rPr>
        <w:t>as</w:t>
      </w:r>
      <w:r w:rsidRPr="008B665C">
        <w:rPr>
          <w:rFonts w:ascii="Times New Roman" w:hAnsi="Times New Roman" w:cs="Times New Roman"/>
          <w:bCs/>
          <w:color w:val="000000" w:themeColor="text1"/>
          <w:lang w:val="lv-LV"/>
        </w:rPr>
        <w:t xml:space="preserve"> zā</w:t>
      </w:r>
      <w:r w:rsidR="00057580">
        <w:rPr>
          <w:rFonts w:ascii="Times New Roman" w:hAnsi="Times New Roman" w:cs="Times New Roman"/>
          <w:bCs/>
          <w:color w:val="000000" w:themeColor="text1"/>
          <w:lang w:val="lv-LV"/>
        </w:rPr>
        <w:t>les</w:t>
      </w:r>
      <w:r w:rsidRPr="008B665C">
        <w:rPr>
          <w:rFonts w:ascii="Times New Roman" w:hAnsi="Times New Roman" w:cs="Times New Roman"/>
          <w:bCs/>
          <w:color w:val="000000" w:themeColor="text1"/>
          <w:lang w:val="lv-LV"/>
        </w:rPr>
        <w:t xml:space="preserve"> intravenoz</w:t>
      </w:r>
      <w:r w:rsidR="00057580">
        <w:rPr>
          <w:rFonts w:ascii="Times New Roman" w:hAnsi="Times New Roman" w:cs="Times New Roman"/>
          <w:bCs/>
          <w:color w:val="000000" w:themeColor="text1"/>
          <w:lang w:val="lv-LV"/>
        </w:rPr>
        <w:t>i, ja zirgam ir veikta sedācija ar ksilazīnu</w:t>
      </w:r>
      <w:r w:rsidRPr="008B665C">
        <w:rPr>
          <w:rFonts w:ascii="Times New Roman" w:hAnsi="Times New Roman" w:cs="Times New Roman"/>
          <w:bCs/>
          <w:color w:val="000000" w:themeColor="text1"/>
          <w:lang w:val="lv-LV"/>
        </w:rPr>
        <w:t>.</w:t>
      </w:r>
    </w:p>
    <w:p w14:paraId="5957E337" w14:textId="77777777" w:rsidR="00007376" w:rsidRPr="008B665C" w:rsidRDefault="00007376" w:rsidP="00007376">
      <w:pPr>
        <w:spacing w:line="240" w:lineRule="auto"/>
        <w:rPr>
          <w:rFonts w:ascii="Times New Roman" w:hAnsi="Times New Roman" w:cs="Times New Roman"/>
          <w:lang w:val="lv-LV"/>
        </w:rPr>
      </w:pPr>
    </w:p>
    <w:p w14:paraId="1BB4A18E" w14:textId="66931871" w:rsidR="00007376" w:rsidRPr="008B665C" w:rsidRDefault="00770D0A" w:rsidP="00007376">
      <w:pPr>
        <w:spacing w:line="240" w:lineRule="auto"/>
        <w:rPr>
          <w:rFonts w:ascii="Times New Roman" w:hAnsi="Times New Roman" w:cs="Times New Roman"/>
          <w:u w:val="single"/>
          <w:lang w:val="lv-LV"/>
        </w:rPr>
      </w:pPr>
      <w:r w:rsidRPr="008B665C">
        <w:rPr>
          <w:rFonts w:ascii="Times New Roman" w:hAnsi="Times New Roman" w:cs="Times New Roman"/>
          <w:u w:val="single"/>
          <w:lang w:val="lv-LV"/>
        </w:rPr>
        <w:t>Pārdozēšana (simptomi, rīcība ārkārtas situācijā, antidoti)</w:t>
      </w:r>
      <w:r w:rsidRPr="008B665C">
        <w:rPr>
          <w:rFonts w:ascii="Times New Roman" w:hAnsi="Times New Roman" w:cs="Times New Roman"/>
          <w:lang w:val="lv-LV"/>
        </w:rPr>
        <w:t>:</w:t>
      </w:r>
    </w:p>
    <w:p w14:paraId="7BA67FA0" w14:textId="77777777" w:rsidR="00007376" w:rsidRPr="008B665C" w:rsidRDefault="00007376" w:rsidP="00007376">
      <w:pPr>
        <w:spacing w:line="240" w:lineRule="auto"/>
        <w:rPr>
          <w:rFonts w:ascii="Times New Roman" w:hAnsi="Times New Roman" w:cs="Times New Roman"/>
          <w:u w:val="single"/>
          <w:lang w:val="lv-LV"/>
        </w:rPr>
      </w:pPr>
    </w:p>
    <w:p w14:paraId="60722E1A" w14:textId="77777777" w:rsidR="008B665C" w:rsidRPr="008B665C" w:rsidRDefault="008B665C" w:rsidP="005D6801">
      <w:pPr>
        <w:pStyle w:val="NoSpacing"/>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Nejaušas pārdozēšanas gadījumā var rasties sirds aritmija, hipotensija, kā arī dziļš centrālās nervu sistēmas un elpošanas nomākums. Pārdozēšanas gadījumā ziņots arī par krampjiem. Kā ksilazīna darbības antagonistus var lietot α-2-adrenerģiskos blokatorus.</w:t>
      </w:r>
    </w:p>
    <w:p w14:paraId="37E46878" w14:textId="175F7450" w:rsidR="00007376" w:rsidRPr="008B665C" w:rsidRDefault="008B665C" w:rsidP="005D6801">
      <w:pPr>
        <w:pStyle w:val="NoSpacing"/>
        <w:rPr>
          <w:rFonts w:ascii="Times New Roman" w:hAnsi="Times New Roman" w:cs="Times New Roman"/>
          <w:lang w:val="lv-LV"/>
        </w:rPr>
      </w:pPr>
      <w:r w:rsidRPr="008B665C">
        <w:rPr>
          <w:rFonts w:ascii="Times New Roman" w:hAnsi="Times New Roman" w:cs="Times New Roman"/>
          <w:color w:val="000000" w:themeColor="text1"/>
          <w:lang w:val="lv-LV"/>
        </w:rPr>
        <w:t>Lai novērstu ksilazīna izraisīto elpošanas nomākumu, rekomendēta mehāniska elpošanas atbalstterapija, lietojot elpošanas stimulatorus (piemēram, doksapramu) vai tos nelietojot.</w:t>
      </w:r>
    </w:p>
    <w:p w14:paraId="50889843" w14:textId="77777777" w:rsidR="00007376" w:rsidRPr="008B665C" w:rsidRDefault="00007376" w:rsidP="00007376">
      <w:pPr>
        <w:spacing w:line="240" w:lineRule="auto"/>
        <w:rPr>
          <w:rFonts w:ascii="Times New Roman" w:hAnsi="Times New Roman" w:cs="Times New Roman"/>
          <w:u w:val="single"/>
          <w:lang w:val="lv-LV"/>
        </w:rPr>
      </w:pPr>
    </w:p>
    <w:p w14:paraId="6FE01F1C" w14:textId="77777777" w:rsidR="008B665C" w:rsidRPr="008B665C" w:rsidRDefault="008B665C" w:rsidP="00007376">
      <w:pPr>
        <w:spacing w:line="240" w:lineRule="auto"/>
        <w:rPr>
          <w:rFonts w:ascii="Times New Roman" w:hAnsi="Times New Roman" w:cs="Times New Roman"/>
          <w:lang w:val="lv-LV"/>
        </w:rPr>
      </w:pPr>
      <w:r w:rsidRPr="008B665C">
        <w:rPr>
          <w:rFonts w:ascii="Times New Roman" w:hAnsi="Times New Roman" w:cs="Times New Roman"/>
          <w:u w:val="single"/>
          <w:lang w:val="lv-LV"/>
        </w:rPr>
        <w:t>Nesaderība</w:t>
      </w:r>
      <w:r w:rsidRPr="008B665C">
        <w:rPr>
          <w:rFonts w:ascii="Times New Roman" w:hAnsi="Times New Roman" w:cs="Times New Roman"/>
          <w:lang w:val="lv-LV"/>
        </w:rPr>
        <w:t>:</w:t>
      </w:r>
    </w:p>
    <w:p w14:paraId="55299192" w14:textId="33D04EB8" w:rsidR="00007376" w:rsidRPr="008B665C" w:rsidRDefault="008B665C" w:rsidP="00007376">
      <w:pPr>
        <w:spacing w:line="240" w:lineRule="auto"/>
        <w:rPr>
          <w:rFonts w:ascii="Times New Roman" w:hAnsi="Times New Roman" w:cs="Times New Roman"/>
          <w:lang w:val="lv-LV"/>
        </w:rPr>
      </w:pPr>
      <w:r w:rsidRPr="008B665C">
        <w:rPr>
          <w:rFonts w:ascii="Times New Roman" w:hAnsi="Times New Roman" w:cs="Times New Roman"/>
          <w:color w:val="000000" w:themeColor="text1"/>
          <w:lang w:val="lv-LV"/>
        </w:rPr>
        <w:t>Tā kā nav veikti saderības pētījumi, šīs veterinārās zāles nedrīkst lietot maisījumā ar citām veterinārajām zālēm.</w:t>
      </w:r>
    </w:p>
    <w:p w14:paraId="36C268C7" w14:textId="77777777" w:rsidR="00007376" w:rsidRPr="008B665C" w:rsidRDefault="00007376" w:rsidP="00007376">
      <w:pPr>
        <w:spacing w:line="240" w:lineRule="auto"/>
        <w:rPr>
          <w:rFonts w:ascii="Times New Roman" w:hAnsi="Times New Roman" w:cs="Times New Roman"/>
          <w:lang w:val="lv-LV"/>
        </w:rPr>
      </w:pPr>
    </w:p>
    <w:p w14:paraId="5B3A72DB" w14:textId="77777777" w:rsidR="00007376" w:rsidRPr="008B665C" w:rsidRDefault="00007376" w:rsidP="00007376">
      <w:pPr>
        <w:spacing w:line="240" w:lineRule="auto"/>
        <w:rPr>
          <w:rFonts w:ascii="Times New Roman" w:hAnsi="Times New Roman" w:cs="Times New Roman"/>
          <w:lang w:val="lv-LV"/>
        </w:rPr>
      </w:pPr>
    </w:p>
    <w:p w14:paraId="6C553038" w14:textId="4BDEC504" w:rsidR="00007376" w:rsidRPr="008B665C" w:rsidRDefault="00007376" w:rsidP="00007376">
      <w:pPr>
        <w:tabs>
          <w:tab w:val="left" w:pos="-720"/>
          <w:tab w:val="left" w:pos="0"/>
          <w:tab w:val="left" w:pos="739"/>
          <w:tab w:val="left" w:pos="950"/>
          <w:tab w:val="left" w:pos="1200"/>
          <w:tab w:val="left" w:pos="1440"/>
          <w:tab w:val="left" w:pos="1709"/>
          <w:tab w:val="left" w:pos="1920"/>
          <w:tab w:val="left" w:pos="2263"/>
          <w:tab w:val="left" w:pos="2760"/>
          <w:tab w:val="left" w:pos="3600"/>
        </w:tabs>
        <w:spacing w:line="240" w:lineRule="auto"/>
        <w:ind w:left="567" w:hanging="567"/>
        <w:rPr>
          <w:rFonts w:ascii="Times New Roman" w:hAnsi="Times New Roman" w:cs="Times New Roman"/>
          <w:b/>
          <w:lang w:val="lv-LV"/>
        </w:rPr>
      </w:pPr>
      <w:r w:rsidRPr="008B665C">
        <w:rPr>
          <w:rFonts w:ascii="Times New Roman" w:hAnsi="Times New Roman" w:cs="Times New Roman"/>
          <w:b/>
          <w:highlight w:val="lightGray"/>
          <w:lang w:val="lv-LV"/>
        </w:rPr>
        <w:t>13.</w:t>
      </w:r>
      <w:r w:rsidRPr="008B665C">
        <w:rPr>
          <w:rFonts w:ascii="Times New Roman" w:hAnsi="Times New Roman" w:cs="Times New Roman"/>
          <w:b/>
          <w:lang w:val="lv-LV"/>
        </w:rPr>
        <w:tab/>
      </w:r>
      <w:r w:rsidR="008B665C" w:rsidRPr="008B665C">
        <w:rPr>
          <w:rFonts w:ascii="Times New Roman" w:hAnsi="Times New Roman" w:cs="Times New Roman"/>
          <w:b/>
          <w:caps/>
          <w:color w:val="000000"/>
          <w:lang w:val="lv-LV"/>
        </w:rPr>
        <w:t>ĪPAŠI norādījumi neizlietotU VETERINĀRO ZĀĻU vai to atkritumU IZNĪCINĀŠANAI</w:t>
      </w:r>
    </w:p>
    <w:p w14:paraId="1B27CD6E" w14:textId="77777777" w:rsidR="00007376" w:rsidRPr="008B665C" w:rsidRDefault="00007376" w:rsidP="00007376">
      <w:pPr>
        <w:spacing w:line="240" w:lineRule="auto"/>
        <w:rPr>
          <w:rFonts w:ascii="Times New Roman" w:hAnsi="Times New Roman" w:cs="Times New Roman"/>
          <w:lang w:val="lv-LV"/>
        </w:rPr>
      </w:pPr>
    </w:p>
    <w:p w14:paraId="6100BCD1" w14:textId="41D29273" w:rsidR="00007376" w:rsidRPr="008B665C" w:rsidRDefault="008B665C"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r w:rsidRPr="008B665C">
        <w:rPr>
          <w:rFonts w:ascii="Times New Roman" w:hAnsi="Times New Roman" w:cs="Times New Roman"/>
          <w:color w:val="000000" w:themeColor="text1"/>
          <w:lang w:val="lv-LV"/>
        </w:rPr>
        <w:t>Jebkuras neizlietotas veterinārās zāles vai to atkritumi nedrīkst nonākt notekūdeņos vai sadzīves atkritumos, bet tie jāievieto attiecīgajās savākšanas sistēmās un jāiznīcina saskaņā ar nacionālajiem tiesību aktiem par neizlietotām zālēm vai zālēm, kam beidzies derīguma termiņš.</w:t>
      </w:r>
    </w:p>
    <w:p w14:paraId="74587F2E" w14:textId="77777777"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p>
    <w:p w14:paraId="0213FF13" w14:textId="77777777"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p>
    <w:p w14:paraId="542D3D04" w14:textId="05C4D5CD"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b/>
          <w:lang w:val="lv-LV"/>
        </w:rPr>
      </w:pPr>
      <w:r w:rsidRPr="008B665C">
        <w:rPr>
          <w:rFonts w:ascii="Times New Roman" w:hAnsi="Times New Roman" w:cs="Times New Roman"/>
          <w:b/>
          <w:highlight w:val="lightGray"/>
          <w:lang w:val="lv-LV"/>
        </w:rPr>
        <w:t>14.</w:t>
      </w:r>
      <w:r w:rsidRPr="008B665C">
        <w:rPr>
          <w:rFonts w:ascii="Times New Roman" w:hAnsi="Times New Roman" w:cs="Times New Roman"/>
          <w:b/>
          <w:lang w:val="lv-LV"/>
        </w:rPr>
        <w:tab/>
      </w:r>
      <w:r w:rsidR="008B665C" w:rsidRPr="008B665C">
        <w:rPr>
          <w:rFonts w:ascii="Times New Roman" w:hAnsi="Times New Roman" w:cs="Times New Roman"/>
          <w:b/>
          <w:color w:val="000000"/>
          <w:lang w:val="lv-LV"/>
        </w:rPr>
        <w:t>DATUMS, KAD LIETOŠANAS INSTRUKCIJA PĒDĒJO REIZI TIKA APSTIPRINĀTA</w:t>
      </w:r>
    </w:p>
    <w:p w14:paraId="668A9660" w14:textId="77777777" w:rsidR="00007376" w:rsidRPr="008B665C" w:rsidRDefault="00007376" w:rsidP="00007376">
      <w:pPr>
        <w:spacing w:line="240" w:lineRule="auto"/>
        <w:rPr>
          <w:rFonts w:ascii="Times New Roman" w:hAnsi="Times New Roman" w:cs="Times New Roman"/>
          <w:lang w:val="lv-LV"/>
        </w:rPr>
      </w:pPr>
    </w:p>
    <w:p w14:paraId="114C6A03" w14:textId="6DFFF4F8" w:rsidR="00FF0BAA" w:rsidRPr="00D10C1B" w:rsidRDefault="00833555" w:rsidP="005D6801">
      <w:pPr>
        <w:spacing w:line="240" w:lineRule="auto"/>
        <w:jc w:val="both"/>
        <w:rPr>
          <w:rFonts w:ascii="Times New Roman" w:hAnsi="Times New Roman" w:cs="Times New Roman"/>
          <w:lang w:val="lv-LV"/>
        </w:rPr>
      </w:pPr>
      <w:r>
        <w:rPr>
          <w:rFonts w:ascii="Times New Roman" w:hAnsi="Times New Roman" w:cs="Times New Roman"/>
          <w:lang w:val="lv-LV" w:eastAsia="en-US"/>
        </w:rPr>
        <w:t>08/2025</w:t>
      </w:r>
    </w:p>
    <w:p w14:paraId="6E2353CD" w14:textId="772607A9" w:rsidR="00D10C1B" w:rsidRDefault="00D10C1B" w:rsidP="00007376">
      <w:pPr>
        <w:spacing w:line="240" w:lineRule="auto"/>
        <w:rPr>
          <w:rFonts w:ascii="Times New Roman" w:hAnsi="Times New Roman" w:cs="Times New Roman"/>
          <w:lang w:val="lv-LV"/>
        </w:rPr>
      </w:pPr>
    </w:p>
    <w:p w14:paraId="0900D7DB" w14:textId="77777777" w:rsidR="002B0B4B" w:rsidRPr="008B665C" w:rsidRDefault="002B0B4B" w:rsidP="00007376">
      <w:pPr>
        <w:spacing w:line="240" w:lineRule="auto"/>
        <w:rPr>
          <w:rFonts w:ascii="Times New Roman" w:hAnsi="Times New Roman" w:cs="Times New Roman"/>
          <w:lang w:val="lv-LV"/>
        </w:rPr>
      </w:pPr>
    </w:p>
    <w:p w14:paraId="3C24ACE6" w14:textId="692D07EB"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b/>
          <w:lang w:val="lv-LV"/>
        </w:rPr>
      </w:pPr>
      <w:r w:rsidRPr="008B665C">
        <w:rPr>
          <w:rFonts w:ascii="Times New Roman" w:hAnsi="Times New Roman" w:cs="Times New Roman"/>
          <w:b/>
          <w:highlight w:val="lightGray"/>
          <w:lang w:val="lv-LV"/>
        </w:rPr>
        <w:t>15.</w:t>
      </w:r>
      <w:r w:rsidRPr="008B665C">
        <w:rPr>
          <w:rFonts w:ascii="Times New Roman" w:hAnsi="Times New Roman" w:cs="Times New Roman"/>
          <w:b/>
          <w:lang w:val="lv-LV"/>
        </w:rPr>
        <w:tab/>
      </w:r>
      <w:r w:rsidR="008B665C" w:rsidRPr="008B665C">
        <w:rPr>
          <w:rFonts w:ascii="Times New Roman" w:hAnsi="Times New Roman" w:cs="Times New Roman"/>
          <w:b/>
          <w:color w:val="000000"/>
          <w:lang w:val="lv-LV"/>
        </w:rPr>
        <w:t>CITA INFORMĀCIJA</w:t>
      </w:r>
    </w:p>
    <w:p w14:paraId="6609C500" w14:textId="77777777" w:rsidR="00007376" w:rsidRPr="008B665C" w:rsidRDefault="00007376" w:rsidP="00007376">
      <w:pPr>
        <w:spacing w:line="240" w:lineRule="auto"/>
        <w:jc w:val="both"/>
        <w:rPr>
          <w:rFonts w:ascii="Times New Roman" w:hAnsi="Times New Roman" w:cs="Times New Roman"/>
          <w:lang w:val="lv-LV"/>
        </w:rPr>
      </w:pPr>
    </w:p>
    <w:p w14:paraId="1FD77BDA" w14:textId="774DDCAF" w:rsidR="00007376" w:rsidRPr="008B665C" w:rsidRDefault="008B665C" w:rsidP="00007376">
      <w:pPr>
        <w:spacing w:line="240" w:lineRule="auto"/>
        <w:jc w:val="both"/>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Iepakojuma izmērs: kartona kaste ar vienu 50 ml pudeli vai piecām 50 ml pudelēm.</w:t>
      </w:r>
    </w:p>
    <w:p w14:paraId="28B70E6C" w14:textId="77777777" w:rsidR="00007376" w:rsidRPr="008B665C" w:rsidRDefault="00007376" w:rsidP="00007376">
      <w:pPr>
        <w:spacing w:line="240" w:lineRule="auto"/>
        <w:jc w:val="both"/>
        <w:rPr>
          <w:rFonts w:ascii="Times New Roman" w:hAnsi="Times New Roman" w:cs="Times New Roman"/>
          <w:lang w:val="lv-LV"/>
        </w:rPr>
      </w:pPr>
    </w:p>
    <w:p w14:paraId="76E80989" w14:textId="5F88DAC9" w:rsidR="00D10C1B" w:rsidRPr="005D6801" w:rsidRDefault="00057580" w:rsidP="00007376">
      <w:pPr>
        <w:spacing w:line="240" w:lineRule="auto"/>
        <w:jc w:val="both"/>
        <w:rPr>
          <w:rFonts w:ascii="Times New Roman" w:hAnsi="Times New Roman" w:cs="Times New Roman"/>
          <w:lang w:val="lv-LV" w:eastAsia="en-US"/>
        </w:rPr>
      </w:pPr>
      <w:r>
        <w:rPr>
          <w:rFonts w:ascii="Times New Roman" w:hAnsi="Times New Roman" w:cs="Times New Roman"/>
          <w:lang w:val="lv-LV" w:eastAsia="en-US"/>
        </w:rPr>
        <w:t>Izplatīšanai tikai praktizējošam veterinārārstam</w:t>
      </w:r>
      <w:r w:rsidR="00D10C1B">
        <w:rPr>
          <w:rFonts w:ascii="Times New Roman" w:hAnsi="Times New Roman" w:cs="Times New Roman"/>
          <w:lang w:val="lv-LV" w:eastAsia="en-US"/>
        </w:rPr>
        <w:t>.</w:t>
      </w:r>
    </w:p>
    <w:p w14:paraId="50BA67D4" w14:textId="77777777" w:rsidR="00007376" w:rsidRPr="008B665C" w:rsidRDefault="00007376" w:rsidP="00007376">
      <w:pPr>
        <w:rPr>
          <w:rFonts w:ascii="Times New Roman" w:hAnsi="Times New Roman" w:cs="Times New Roman"/>
          <w:lang w:val="lv-LV"/>
        </w:rPr>
      </w:pPr>
    </w:p>
    <w:p w14:paraId="1A2E01FD" w14:textId="77777777" w:rsidR="00007376" w:rsidRPr="008B665C" w:rsidRDefault="00007376" w:rsidP="00007376">
      <w:pPr>
        <w:rPr>
          <w:rFonts w:ascii="Times New Roman" w:hAnsi="Times New Roman" w:cs="Times New Roman"/>
          <w:lang w:val="lv-LV"/>
        </w:rPr>
      </w:pPr>
    </w:p>
    <w:p w14:paraId="5456FBDB" w14:textId="77777777" w:rsidR="00007376" w:rsidRPr="008B665C" w:rsidRDefault="00007376">
      <w:pPr>
        <w:rPr>
          <w:rFonts w:ascii="Times New Roman" w:hAnsi="Times New Roman" w:cs="Times New Roman"/>
          <w:lang w:val="lv-LV"/>
        </w:rPr>
      </w:pPr>
    </w:p>
    <w:sectPr w:rsidR="00007376" w:rsidRPr="008B665C" w:rsidSect="005D6801">
      <w:pgSz w:w="11900" w:h="16840" w:code="9"/>
      <w:pgMar w:top="1134" w:right="1418" w:bottom="1134" w:left="1418" w:header="737" w:footer="73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558FD"/>
    <w:multiLevelType w:val="hybridMultilevel"/>
    <w:tmpl w:val="E4EAABD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107674"/>
    <w:multiLevelType w:val="hybridMultilevel"/>
    <w:tmpl w:val="E80A836A"/>
    <w:lvl w:ilvl="0" w:tplc="6904404C">
      <w:start w:val="1"/>
      <w:numFmt w:val="bullet"/>
      <w:pStyle w:val="AufzhlungBelazinSPC"/>
      <w:lvlText w:val=""/>
      <w:lvlJc w:val="left"/>
      <w:pPr>
        <w:ind w:left="501"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7FD735DC"/>
    <w:multiLevelType w:val="hybridMultilevel"/>
    <w:tmpl w:val="CD96AD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763641624">
    <w:abstractNumId w:val="1"/>
  </w:num>
  <w:num w:numId="2" w16cid:durableId="478961516">
    <w:abstractNumId w:val="2"/>
  </w:num>
  <w:num w:numId="3" w16cid:durableId="18884452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revisionView w:markup="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376"/>
    <w:rsid w:val="00007376"/>
    <w:rsid w:val="00057580"/>
    <w:rsid w:val="000E549E"/>
    <w:rsid w:val="000F301E"/>
    <w:rsid w:val="000F31B0"/>
    <w:rsid w:val="001A0C12"/>
    <w:rsid w:val="00205FCA"/>
    <w:rsid w:val="00236CDB"/>
    <w:rsid w:val="002B0B4B"/>
    <w:rsid w:val="002F27D7"/>
    <w:rsid w:val="002F39C1"/>
    <w:rsid w:val="0034680A"/>
    <w:rsid w:val="00455994"/>
    <w:rsid w:val="005D6801"/>
    <w:rsid w:val="005F7909"/>
    <w:rsid w:val="006579CC"/>
    <w:rsid w:val="00770D0A"/>
    <w:rsid w:val="007C04FE"/>
    <w:rsid w:val="00833555"/>
    <w:rsid w:val="008B665C"/>
    <w:rsid w:val="009033EF"/>
    <w:rsid w:val="00995DF3"/>
    <w:rsid w:val="00A440C9"/>
    <w:rsid w:val="00BF1510"/>
    <w:rsid w:val="00C82232"/>
    <w:rsid w:val="00D10C1B"/>
    <w:rsid w:val="00DB4E16"/>
    <w:rsid w:val="00DD20B8"/>
    <w:rsid w:val="00E81A0E"/>
    <w:rsid w:val="00F044EF"/>
    <w:rsid w:val="00F7259D"/>
    <w:rsid w:val="00FC28BB"/>
    <w:rsid w:val="00FF0BAA"/>
    <w:rsid w:val="00FF42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DC9C9D"/>
  <w15:chartTrackingRefBased/>
  <w15:docId w15:val="{CAD1ACA6-E3F8-C04F-B02D-1F586A16C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7376"/>
    <w:pPr>
      <w:spacing w:line="360" w:lineRule="auto"/>
    </w:pPr>
    <w:rPr>
      <w:rFonts w:ascii="Arial" w:eastAsia="Times New Roman" w:hAnsi="Arial" w:cs="Arial"/>
      <w:sz w:val="22"/>
      <w:szCs w:val="22"/>
      <w:lang w:val="hu-HU" w:eastAsia="hu-H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007376"/>
    <w:pPr>
      <w:spacing w:line="240" w:lineRule="auto"/>
    </w:pPr>
    <w:rPr>
      <w:sz w:val="24"/>
      <w:szCs w:val="24"/>
    </w:rPr>
  </w:style>
  <w:style w:type="character" w:customStyle="1" w:styleId="CommentTextChar">
    <w:name w:val="Comment Text Char"/>
    <w:basedOn w:val="DefaultParagraphFont"/>
    <w:link w:val="CommentText"/>
    <w:uiPriority w:val="99"/>
    <w:rsid w:val="00007376"/>
    <w:rPr>
      <w:rFonts w:ascii="Arial" w:eastAsia="Times New Roman" w:hAnsi="Arial" w:cs="Arial"/>
      <w:lang w:val="hu-HU" w:eastAsia="hu-HU"/>
    </w:rPr>
  </w:style>
  <w:style w:type="paragraph" w:styleId="NoSpacing">
    <w:name w:val="No Spacing"/>
    <w:link w:val="NoSpacingChar"/>
    <w:uiPriority w:val="1"/>
    <w:qFormat/>
    <w:rsid w:val="00007376"/>
    <w:rPr>
      <w:rFonts w:ascii="Arial" w:eastAsia="Times New Roman" w:hAnsi="Arial" w:cs="Arial"/>
      <w:sz w:val="22"/>
      <w:szCs w:val="22"/>
      <w:lang w:val="hu-HU" w:eastAsia="hu-HU"/>
    </w:rPr>
  </w:style>
  <w:style w:type="paragraph" w:customStyle="1" w:styleId="Default">
    <w:name w:val="Default"/>
    <w:rsid w:val="00007376"/>
    <w:pPr>
      <w:autoSpaceDE w:val="0"/>
      <w:autoSpaceDN w:val="0"/>
      <w:adjustRightInd w:val="0"/>
    </w:pPr>
    <w:rPr>
      <w:rFonts w:ascii="Times New Roman" w:eastAsia="Calibri" w:hAnsi="Times New Roman" w:cs="Times New Roman"/>
      <w:color w:val="000000"/>
      <w:lang w:val="et-EE" w:eastAsia="et-EE"/>
    </w:rPr>
  </w:style>
  <w:style w:type="paragraph" w:customStyle="1" w:styleId="AufzhlungBelazinSPC">
    <w:name w:val="Aufzählung Belazin SPC"/>
    <w:basedOn w:val="Normal"/>
    <w:qFormat/>
    <w:rsid w:val="00007376"/>
    <w:pPr>
      <w:numPr>
        <w:numId w:val="1"/>
      </w:numPr>
      <w:spacing w:line="240" w:lineRule="auto"/>
      <w:jc w:val="both"/>
    </w:pPr>
    <w:rPr>
      <w:rFonts w:ascii="Times New Roman" w:hAnsi="Times New Roman" w:cs="Times New Roman"/>
      <w:lang w:val="en-GB" w:eastAsia="en-US"/>
    </w:rPr>
  </w:style>
  <w:style w:type="character" w:customStyle="1" w:styleId="NoSpacingChar">
    <w:name w:val="No Spacing Char"/>
    <w:link w:val="NoSpacing"/>
    <w:uiPriority w:val="1"/>
    <w:rsid w:val="00007376"/>
    <w:rPr>
      <w:rFonts w:ascii="Arial" w:eastAsia="Times New Roman" w:hAnsi="Arial" w:cs="Arial"/>
      <w:sz w:val="22"/>
      <w:szCs w:val="22"/>
      <w:lang w:val="hu-HU" w:eastAsia="hu-HU"/>
    </w:rPr>
  </w:style>
  <w:style w:type="paragraph" w:styleId="ListParagraph">
    <w:name w:val="List Paragraph"/>
    <w:basedOn w:val="Normal"/>
    <w:uiPriority w:val="34"/>
    <w:qFormat/>
    <w:rsid w:val="00F7259D"/>
    <w:pPr>
      <w:ind w:left="720"/>
      <w:contextualSpacing/>
    </w:pPr>
  </w:style>
  <w:style w:type="character" w:styleId="Hyperlink">
    <w:name w:val="Hyperlink"/>
    <w:basedOn w:val="DefaultParagraphFont"/>
    <w:uiPriority w:val="99"/>
    <w:unhideWhenUsed/>
    <w:rsid w:val="002F27D7"/>
    <w:rPr>
      <w:color w:val="0563C1" w:themeColor="hyperlink"/>
      <w:u w:val="single"/>
    </w:rPr>
  </w:style>
  <w:style w:type="paragraph" w:styleId="BalloonText">
    <w:name w:val="Balloon Text"/>
    <w:basedOn w:val="Normal"/>
    <w:link w:val="BalloonTextChar"/>
    <w:uiPriority w:val="99"/>
    <w:semiHidden/>
    <w:unhideWhenUsed/>
    <w:rsid w:val="00D10C1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0C1B"/>
    <w:rPr>
      <w:rFonts w:ascii="Segoe UI" w:eastAsia="Times New Roman" w:hAnsi="Segoe UI" w:cs="Segoe UI"/>
      <w:sz w:val="18"/>
      <w:szCs w:val="18"/>
      <w:lang w:val="hu-HU" w:eastAsia="hu-HU"/>
    </w:rPr>
  </w:style>
  <w:style w:type="paragraph" w:styleId="Revision">
    <w:name w:val="Revision"/>
    <w:hidden/>
    <w:uiPriority w:val="99"/>
    <w:semiHidden/>
    <w:rsid w:val="000E549E"/>
    <w:rPr>
      <w:rFonts w:ascii="Arial" w:eastAsia="Times New Roman" w:hAnsi="Arial" w:cs="Arial"/>
      <w:sz w:val="22"/>
      <w:szCs w:val="22"/>
      <w:lang w:val="hu-HU"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vd.gov.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2439</Words>
  <Characters>17173</Characters>
  <DocSecurity>0</DocSecurity>
  <Lines>143</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996aaca2-cfef-4229-afd8-dc255761690f</vt:lpwstr>
  </property>
</Properties>
</file>