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D6C6B9" w14:textId="123DD4EF" w:rsidR="00B33CB6" w:rsidRDefault="00B33CB6" w:rsidP="006372C5">
      <w:pPr>
        <w:tabs>
          <w:tab w:val="clear" w:pos="567"/>
        </w:tabs>
        <w:spacing w:line="240" w:lineRule="auto"/>
        <w:ind w:right="113"/>
        <w:jc w:val="center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LIETOŠANAS INSTRUKCIJA</w:t>
      </w:r>
      <w:r w:rsidR="00A90423">
        <w:rPr>
          <w:b/>
          <w:color w:val="000000"/>
          <w:lang w:val="lv-LV"/>
        </w:rPr>
        <w:t xml:space="preserve"> </w:t>
      </w:r>
    </w:p>
    <w:p w14:paraId="57D6C6BC" w14:textId="668E8374" w:rsidR="00B33CB6" w:rsidRPr="00EF17AD" w:rsidRDefault="00B33CB6" w:rsidP="00557008">
      <w:pPr>
        <w:tabs>
          <w:tab w:val="clear" w:pos="567"/>
          <w:tab w:val="left" w:pos="720"/>
        </w:tabs>
        <w:spacing w:line="240" w:lineRule="auto"/>
        <w:rPr>
          <w:b/>
          <w:color w:val="000000"/>
          <w:lang w:val="lv-LV"/>
        </w:rPr>
      </w:pPr>
    </w:p>
    <w:p w14:paraId="57D6C6BD" w14:textId="77777777" w:rsidR="00B33CB6" w:rsidRDefault="00B33CB6" w:rsidP="000F5A3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57D6C6BE" w14:textId="77777777" w:rsidR="00B33CB6" w:rsidRDefault="00B33CB6" w:rsidP="000F5A31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1.</w:t>
      </w:r>
      <w:r>
        <w:rPr>
          <w:b/>
          <w:color w:val="000000"/>
          <w:lang w:val="lv-LV"/>
        </w:rPr>
        <w:tab/>
        <w:t>REĢISTRĀCIJAS APLIECĪBAS ĪPAŠNIEKA UN RAŽOŠANAS LICENCES TURĒTĀJA, KURŠ ATBILD PAR SĒRIJAS IZLAIDI, NOSAUKUMS UN ADRESE, JA DAŽĀDI</w:t>
      </w:r>
    </w:p>
    <w:p w14:paraId="57D6C6BF" w14:textId="77777777" w:rsidR="00B33CB6" w:rsidRDefault="00B33CB6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6C0" w14:textId="77777777" w:rsidR="00B33CB6" w:rsidRDefault="00B33CB6" w:rsidP="000F5A31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  <w:lang w:val="lv-LV"/>
        </w:rPr>
      </w:pPr>
      <w:r>
        <w:rPr>
          <w:color w:val="000000"/>
          <w:lang w:val="lv-LV"/>
        </w:rPr>
        <w:t>Intervet International B.V.</w:t>
      </w:r>
    </w:p>
    <w:p w14:paraId="57D6C6C1" w14:textId="77777777" w:rsidR="00B33CB6" w:rsidRDefault="00B33CB6" w:rsidP="000F5A31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  <w:lang w:val="lv-LV"/>
        </w:rPr>
      </w:pPr>
      <w:r>
        <w:rPr>
          <w:color w:val="000000"/>
          <w:lang w:val="lv-LV"/>
        </w:rPr>
        <w:t>Wim de Körvertraat 35</w:t>
      </w:r>
    </w:p>
    <w:p w14:paraId="57D6C6C2" w14:textId="77777777" w:rsidR="00B33CB6" w:rsidRDefault="00B33CB6" w:rsidP="000F5A31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  <w:lang w:val="lv-LV"/>
        </w:rPr>
      </w:pPr>
      <w:r>
        <w:rPr>
          <w:color w:val="000000"/>
          <w:lang w:val="lv-LV"/>
        </w:rPr>
        <w:t>5831 AN Boxmeer</w:t>
      </w:r>
    </w:p>
    <w:p w14:paraId="57D6C6C3" w14:textId="77777777" w:rsidR="00B33CB6" w:rsidRDefault="00B33CB6" w:rsidP="000F5A31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  <w:lang w:val="lv-LV"/>
        </w:rPr>
      </w:pPr>
      <w:r>
        <w:rPr>
          <w:color w:val="000000"/>
          <w:lang w:val="lv-LV"/>
        </w:rPr>
        <w:t>Nīderlande</w:t>
      </w:r>
    </w:p>
    <w:p w14:paraId="57D6C6C4" w14:textId="77777777" w:rsidR="00B33CB6" w:rsidRDefault="00B33CB6" w:rsidP="000F5A3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57D6C6C5" w14:textId="77777777" w:rsidR="0032032E" w:rsidRDefault="0032032E" w:rsidP="000F5A3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57D6C6C6" w14:textId="77777777" w:rsidR="00B33CB6" w:rsidRDefault="00B33CB6" w:rsidP="000F5A31">
      <w:pPr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t>2.</w:t>
      </w:r>
      <w:r>
        <w:rPr>
          <w:b/>
          <w:color w:val="000000"/>
          <w:lang w:val="lv-LV"/>
        </w:rPr>
        <w:tab/>
        <w:t>VETERINĀRO ZĀĻU NOSAUKUMS</w:t>
      </w:r>
    </w:p>
    <w:p w14:paraId="57D6C6C7" w14:textId="77777777" w:rsidR="00B33CB6" w:rsidRDefault="00B33CB6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6C8" w14:textId="77777777" w:rsidR="00B33CB6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r w:rsidRPr="00EF17AD">
        <w:rPr>
          <w:b/>
          <w:color w:val="000000"/>
          <w:lang w:val="lv-LV"/>
        </w:rPr>
        <w:t>Nobivac RL</w:t>
      </w:r>
      <w:r>
        <w:rPr>
          <w:color w:val="000000"/>
          <w:lang w:val="lv-LV"/>
        </w:rPr>
        <w:t xml:space="preserve"> suspensija injekcijām suņiem</w:t>
      </w:r>
    </w:p>
    <w:p w14:paraId="57D6C6C9" w14:textId="77777777" w:rsidR="00B33CB6" w:rsidRDefault="00B33CB6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6CA" w14:textId="77777777" w:rsidR="0032032E" w:rsidRDefault="0032032E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6CB" w14:textId="77777777" w:rsidR="00B33CB6" w:rsidRDefault="00B33CB6" w:rsidP="000F5A31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3.</w:t>
      </w:r>
      <w:r>
        <w:rPr>
          <w:b/>
          <w:color w:val="000000"/>
          <w:lang w:val="lv-LV"/>
        </w:rPr>
        <w:tab/>
        <w:t xml:space="preserve">AKTĪVO VIELU UN CITU VIELU </w:t>
      </w:r>
      <w:r w:rsidRPr="002652D3">
        <w:rPr>
          <w:b/>
          <w:color w:val="000000"/>
          <w:lang w:val="lv-LV"/>
        </w:rPr>
        <w:t>NOSAUKUMS</w:t>
      </w:r>
      <w:r>
        <w:rPr>
          <w:b/>
          <w:color w:val="000000"/>
          <w:lang w:val="lv-LV"/>
        </w:rPr>
        <w:t xml:space="preserve">  </w:t>
      </w:r>
    </w:p>
    <w:p w14:paraId="57D6C6CC" w14:textId="77777777" w:rsidR="00B33CB6" w:rsidRDefault="00B33CB6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6CD" w14:textId="4A24B0CF" w:rsidR="00C2441B" w:rsidRDefault="00C2441B" w:rsidP="000F5A31">
      <w:pPr>
        <w:pStyle w:val="EndnoteText"/>
        <w:tabs>
          <w:tab w:val="clear" w:pos="567"/>
        </w:tabs>
        <w:jc w:val="both"/>
        <w:rPr>
          <w:color w:val="000000"/>
          <w:sz w:val="22"/>
          <w:lang w:val="lv-LV"/>
        </w:rPr>
      </w:pPr>
      <w:r>
        <w:rPr>
          <w:color w:val="000000"/>
          <w:sz w:val="22"/>
          <w:lang w:val="lv-LV"/>
        </w:rPr>
        <w:t>Viena deva (</w:t>
      </w:r>
      <w:r w:rsidRPr="005B463C">
        <w:rPr>
          <w:color w:val="000000"/>
          <w:sz w:val="22"/>
          <w:lang w:val="lv-LV"/>
        </w:rPr>
        <w:t>1 ml</w:t>
      </w:r>
      <w:r>
        <w:rPr>
          <w:color w:val="000000"/>
          <w:sz w:val="22"/>
          <w:lang w:val="lv-LV"/>
        </w:rPr>
        <w:t>)</w:t>
      </w:r>
      <w:r w:rsidRPr="005B463C">
        <w:rPr>
          <w:color w:val="000000"/>
          <w:sz w:val="22"/>
          <w:lang w:val="lv-LV"/>
        </w:rPr>
        <w:t xml:space="preserve"> satur:</w:t>
      </w:r>
    </w:p>
    <w:p w14:paraId="7C9FC811" w14:textId="77777777" w:rsidR="001F0828" w:rsidRDefault="001F0828" w:rsidP="000F5A31">
      <w:pPr>
        <w:pStyle w:val="EndnoteText"/>
        <w:tabs>
          <w:tab w:val="clear" w:pos="567"/>
        </w:tabs>
        <w:jc w:val="both"/>
        <w:rPr>
          <w:color w:val="000000"/>
          <w:sz w:val="22"/>
          <w:lang w:val="lv-LV"/>
        </w:rPr>
      </w:pPr>
    </w:p>
    <w:p w14:paraId="482FD661" w14:textId="460A05F8" w:rsidR="001F0828" w:rsidRDefault="001F0828" w:rsidP="001F0828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Aktīvās vielas:</w:t>
      </w:r>
    </w:p>
    <w:p w14:paraId="0993D3D0" w14:textId="6BB52CA3" w:rsidR="001F0828" w:rsidRPr="001F0828" w:rsidRDefault="001F0828" w:rsidP="001F0828">
      <w:pPr>
        <w:tabs>
          <w:tab w:val="clear" w:pos="567"/>
          <w:tab w:val="left" w:pos="1701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Inaktivēts trakumsērgas vīruss, celms Pasteur RIV </w:t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 w:rsidR="00366177">
        <w:rPr>
          <w:color w:val="000000"/>
          <w:lang w:val="lv-LV"/>
        </w:rPr>
        <w:t>0,95 AIU*, kas atbilst ≥ 3 IU**</w:t>
      </w:r>
    </w:p>
    <w:p w14:paraId="581FEED3" w14:textId="77777777" w:rsidR="006372C5" w:rsidRDefault="006372C5" w:rsidP="006372C5">
      <w:pPr>
        <w:tabs>
          <w:tab w:val="clear" w:pos="567"/>
          <w:tab w:val="left" w:pos="1701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Inaktivētas </w:t>
      </w:r>
      <w:r>
        <w:rPr>
          <w:i/>
          <w:color w:val="000000"/>
          <w:lang w:val="lv-LV"/>
        </w:rPr>
        <w:t>Leptospira interrogans,</w:t>
      </w:r>
      <w:r>
        <w:rPr>
          <w:color w:val="000000"/>
          <w:lang w:val="lv-LV"/>
        </w:rPr>
        <w:t xml:space="preserve"> serogrupa </w:t>
      </w:r>
      <w:r>
        <w:rPr>
          <w:i/>
          <w:color w:val="000000"/>
          <w:lang w:val="lv-LV"/>
        </w:rPr>
        <w:t>Canicola</w:t>
      </w:r>
      <w:r>
        <w:rPr>
          <w:color w:val="000000"/>
          <w:lang w:val="lv-LV"/>
        </w:rPr>
        <w:t xml:space="preserve">, serovariants </w:t>
      </w:r>
      <w:r w:rsidRPr="00444912">
        <w:rPr>
          <w:i/>
          <w:color w:val="000000"/>
          <w:lang w:val="lv-LV"/>
        </w:rPr>
        <w:t>Portland-vere</w:t>
      </w:r>
      <w:r>
        <w:rPr>
          <w:color w:val="000000"/>
          <w:lang w:val="lv-LV"/>
        </w:rPr>
        <w:t xml:space="preserve">, </w:t>
      </w:r>
    </w:p>
    <w:p w14:paraId="5C19F934" w14:textId="19D426EC" w:rsidR="006372C5" w:rsidRDefault="006372C5" w:rsidP="006372C5">
      <w:pPr>
        <w:tabs>
          <w:tab w:val="clear" w:pos="567"/>
          <w:tab w:val="left" w:pos="1701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celms Ca-12-000</w:t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  <w:t>≥ 40</w:t>
      </w:r>
      <w:r w:rsidRPr="00444912">
        <w:rPr>
          <w:lang w:val="lv-LV"/>
        </w:rPr>
        <w:t xml:space="preserve"> </w:t>
      </w:r>
      <w:r>
        <w:rPr>
          <w:color w:val="000000"/>
          <w:lang w:val="lv-LV"/>
        </w:rPr>
        <w:t>PD</w:t>
      </w:r>
      <w:r>
        <w:rPr>
          <w:color w:val="000000"/>
          <w:vertAlign w:val="subscript"/>
          <w:lang w:val="lv-LV"/>
        </w:rPr>
        <w:t>80</w:t>
      </w:r>
      <w:r>
        <w:rPr>
          <w:color w:val="000000"/>
          <w:lang w:val="lv-LV"/>
        </w:rPr>
        <w:t>*</w:t>
      </w:r>
      <w:r w:rsidR="00366177">
        <w:rPr>
          <w:color w:val="000000"/>
          <w:lang w:val="lv-LV"/>
        </w:rPr>
        <w:t>**</w:t>
      </w:r>
      <w:r>
        <w:rPr>
          <w:color w:val="000000"/>
          <w:lang w:val="lv-LV"/>
        </w:rPr>
        <w:t xml:space="preserve"> </w:t>
      </w:r>
    </w:p>
    <w:p w14:paraId="6B7A36F3" w14:textId="77777777" w:rsidR="006372C5" w:rsidRDefault="006372C5" w:rsidP="006372C5">
      <w:pPr>
        <w:tabs>
          <w:tab w:val="clear" w:pos="567"/>
          <w:tab w:val="left" w:pos="1701"/>
        </w:tabs>
        <w:spacing w:line="240" w:lineRule="auto"/>
        <w:rPr>
          <w:color w:val="000000"/>
          <w:lang w:val="lv-LV"/>
        </w:rPr>
      </w:pPr>
      <w:r w:rsidRPr="00444912">
        <w:rPr>
          <w:color w:val="000000"/>
          <w:lang w:val="lv-LV"/>
        </w:rPr>
        <w:t>Inaktivēta</w:t>
      </w:r>
      <w:r>
        <w:rPr>
          <w:color w:val="000000"/>
          <w:lang w:val="lv-LV"/>
        </w:rPr>
        <w:t>s</w:t>
      </w:r>
      <w:r w:rsidRPr="00EE2BD9">
        <w:rPr>
          <w:i/>
          <w:color w:val="000000"/>
          <w:lang w:val="lv-LV"/>
        </w:rPr>
        <w:t xml:space="preserve"> Leptospira interrogans,</w:t>
      </w:r>
      <w:r w:rsidRPr="0090290F">
        <w:rPr>
          <w:color w:val="000000"/>
          <w:lang w:val="lv-LV"/>
        </w:rPr>
        <w:t xml:space="preserve"> </w:t>
      </w:r>
      <w:r w:rsidRPr="00EE2BD9">
        <w:rPr>
          <w:color w:val="000000"/>
          <w:lang w:val="lv-LV"/>
        </w:rPr>
        <w:t xml:space="preserve">serogrupa </w:t>
      </w:r>
      <w:r w:rsidRPr="00EE2BD9">
        <w:rPr>
          <w:i/>
          <w:color w:val="000000"/>
          <w:lang w:val="lv-LV"/>
        </w:rPr>
        <w:t>Icterohaemorrhagiae</w:t>
      </w:r>
      <w:r w:rsidRPr="00EE2BD9">
        <w:rPr>
          <w:color w:val="000000"/>
          <w:lang w:val="lv-LV"/>
        </w:rPr>
        <w:t xml:space="preserve">, </w:t>
      </w:r>
      <w:r>
        <w:rPr>
          <w:color w:val="000000"/>
          <w:lang w:val="lv-LV"/>
        </w:rPr>
        <w:t xml:space="preserve">serovariants </w:t>
      </w:r>
      <w:r w:rsidRPr="00444912">
        <w:rPr>
          <w:i/>
          <w:color w:val="000000"/>
          <w:lang w:val="lv-LV"/>
        </w:rPr>
        <w:t>Chopenhageni</w:t>
      </w:r>
      <w:r>
        <w:rPr>
          <w:color w:val="000000"/>
          <w:lang w:val="lv-LV"/>
        </w:rPr>
        <w:t xml:space="preserve">, </w:t>
      </w:r>
    </w:p>
    <w:p w14:paraId="4A9AFA2B" w14:textId="324AAAC2" w:rsidR="006372C5" w:rsidRDefault="006372C5" w:rsidP="006372C5">
      <w:pPr>
        <w:tabs>
          <w:tab w:val="clear" w:pos="567"/>
          <w:tab w:val="left" w:pos="1701"/>
        </w:tabs>
        <w:spacing w:line="240" w:lineRule="auto"/>
        <w:rPr>
          <w:color w:val="000000"/>
          <w:lang w:val="lv-LV"/>
        </w:rPr>
      </w:pPr>
      <w:r w:rsidRPr="00EE2BD9">
        <w:rPr>
          <w:color w:val="000000"/>
          <w:lang w:val="lv-LV"/>
        </w:rPr>
        <w:t xml:space="preserve">celms </w:t>
      </w:r>
      <w:r w:rsidRPr="00B70DA0">
        <w:rPr>
          <w:color w:val="000000"/>
          <w:lang w:val="lv-LV"/>
        </w:rPr>
        <w:t>820 K</w:t>
      </w:r>
      <w:r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 w:rsidRPr="00EE2BD9">
        <w:rPr>
          <w:color w:val="000000"/>
          <w:lang w:val="lv-LV"/>
        </w:rPr>
        <w:t>≥</w:t>
      </w:r>
      <w:r>
        <w:rPr>
          <w:color w:val="000000"/>
          <w:lang w:val="lv-LV"/>
        </w:rPr>
        <w:t xml:space="preserve"> 40 PD</w:t>
      </w:r>
      <w:r>
        <w:rPr>
          <w:color w:val="000000"/>
          <w:vertAlign w:val="subscript"/>
          <w:lang w:val="lv-LV"/>
        </w:rPr>
        <w:t>80</w:t>
      </w:r>
      <w:r>
        <w:rPr>
          <w:color w:val="000000"/>
          <w:lang w:val="lv-LV"/>
        </w:rPr>
        <w:t>*</w:t>
      </w:r>
      <w:r w:rsidR="00366177">
        <w:rPr>
          <w:color w:val="000000"/>
          <w:lang w:val="lv-LV"/>
        </w:rPr>
        <w:t>**</w:t>
      </w:r>
      <w:r>
        <w:rPr>
          <w:color w:val="000000"/>
          <w:lang w:val="lv-LV"/>
        </w:rPr>
        <w:t xml:space="preserve">. </w:t>
      </w:r>
    </w:p>
    <w:p w14:paraId="7585AC5D" w14:textId="77777777" w:rsidR="00366177" w:rsidRDefault="00366177" w:rsidP="006372C5">
      <w:pPr>
        <w:tabs>
          <w:tab w:val="clear" w:pos="567"/>
          <w:tab w:val="left" w:pos="1701"/>
        </w:tabs>
        <w:spacing w:line="240" w:lineRule="auto"/>
        <w:rPr>
          <w:color w:val="000000"/>
          <w:lang w:val="lv-LV"/>
        </w:rPr>
      </w:pPr>
    </w:p>
    <w:p w14:paraId="65D9A96F" w14:textId="77777777" w:rsidR="00366177" w:rsidRPr="00160426" w:rsidRDefault="00366177" w:rsidP="00366177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sz w:val="20"/>
          <w:lang w:val="lv-LV"/>
        </w:rPr>
      </w:pPr>
      <w:r w:rsidRPr="00160426">
        <w:rPr>
          <w:color w:val="000000"/>
          <w:sz w:val="20"/>
          <w:lang w:val="lv-LV"/>
        </w:rPr>
        <w:t xml:space="preserve">* sērijas pārbaude veikta </w:t>
      </w:r>
      <w:r w:rsidRPr="00160426">
        <w:rPr>
          <w:i/>
          <w:iCs/>
          <w:color w:val="000000"/>
          <w:sz w:val="20"/>
          <w:lang w:val="lv-LV"/>
        </w:rPr>
        <w:t>in vitro</w:t>
      </w:r>
      <w:r w:rsidRPr="00160426">
        <w:rPr>
          <w:color w:val="000000"/>
          <w:sz w:val="20"/>
          <w:lang w:val="lv-LV"/>
        </w:rPr>
        <w:t xml:space="preserve"> iedarbīguma testā saskaņā ar Ph. Eur. monogrāfiju 451. AIU = trakumsērgas antigēna daudzums AlphaLisa starptautiskajās vienībās.</w:t>
      </w:r>
    </w:p>
    <w:p w14:paraId="6A45E595" w14:textId="77777777" w:rsidR="00366177" w:rsidRPr="00160426" w:rsidRDefault="00366177" w:rsidP="00366177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sz w:val="20"/>
          <w:lang w:val="lv-LV"/>
        </w:rPr>
      </w:pPr>
      <w:r w:rsidRPr="00160426">
        <w:rPr>
          <w:color w:val="000000"/>
          <w:sz w:val="20"/>
          <w:lang w:val="lv-LV"/>
        </w:rPr>
        <w:t xml:space="preserve">** atbilstošais iedarbīgums </w:t>
      </w:r>
      <w:r w:rsidRPr="00160426">
        <w:rPr>
          <w:i/>
          <w:iCs/>
          <w:color w:val="000000"/>
          <w:sz w:val="20"/>
          <w:lang w:val="lv-LV"/>
        </w:rPr>
        <w:t>in vivo</w:t>
      </w:r>
      <w:r w:rsidRPr="00160426">
        <w:rPr>
          <w:color w:val="000000"/>
          <w:sz w:val="20"/>
          <w:lang w:val="lv-LV"/>
        </w:rPr>
        <w:t xml:space="preserve"> provokācijas testā </w:t>
      </w:r>
      <w:r>
        <w:rPr>
          <w:color w:val="000000"/>
          <w:sz w:val="20"/>
          <w:lang w:val="lv-LV"/>
        </w:rPr>
        <w:t xml:space="preserve">pelēm, </w:t>
      </w:r>
      <w:r w:rsidRPr="00160426">
        <w:rPr>
          <w:color w:val="000000"/>
          <w:sz w:val="20"/>
          <w:lang w:val="lv-LV"/>
        </w:rPr>
        <w:t>saskaņā ar Ph. Eur. monogrāfiju 451.</w:t>
      </w:r>
    </w:p>
    <w:p w14:paraId="1685724D" w14:textId="77777777" w:rsidR="00366177" w:rsidRPr="00160426" w:rsidRDefault="00366177" w:rsidP="00366177">
      <w:pPr>
        <w:tabs>
          <w:tab w:val="clear" w:pos="567"/>
        </w:tabs>
        <w:spacing w:line="240" w:lineRule="auto"/>
        <w:rPr>
          <w:sz w:val="20"/>
          <w:lang w:val="lv-LV"/>
        </w:rPr>
      </w:pPr>
      <w:r w:rsidRPr="00160426">
        <w:rPr>
          <w:sz w:val="20"/>
          <w:lang w:val="lv-LV"/>
        </w:rPr>
        <w:t xml:space="preserve">***PD – 80% kāmju aizsargājošā deva, saskaņā ar Ph.Eur. </w:t>
      </w:r>
    </w:p>
    <w:p w14:paraId="4C3DB4B9" w14:textId="77777777" w:rsidR="00BE267C" w:rsidRDefault="00BE267C" w:rsidP="000F5A31">
      <w:pPr>
        <w:tabs>
          <w:tab w:val="clear" w:pos="567"/>
          <w:tab w:val="left" w:pos="720"/>
        </w:tabs>
        <w:spacing w:line="240" w:lineRule="auto"/>
        <w:jc w:val="both"/>
        <w:rPr>
          <w:b/>
          <w:color w:val="000000"/>
          <w:lang w:val="lv-LV"/>
        </w:rPr>
      </w:pPr>
    </w:p>
    <w:p w14:paraId="57D6C6D2" w14:textId="342546EC" w:rsidR="00B33CB6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Adjuvant</w:t>
      </w:r>
      <w:r w:rsidR="006372C5">
        <w:rPr>
          <w:b/>
          <w:color w:val="000000"/>
          <w:lang w:val="lv-LV"/>
        </w:rPr>
        <w:t>s</w:t>
      </w:r>
      <w:r>
        <w:rPr>
          <w:b/>
          <w:color w:val="000000"/>
          <w:lang w:val="lv-LV"/>
        </w:rPr>
        <w:t>:</w:t>
      </w:r>
    </w:p>
    <w:p w14:paraId="433699BC" w14:textId="19E7E487" w:rsidR="00BE267C" w:rsidRPr="000F5A31" w:rsidRDefault="00B33CB6" w:rsidP="000F5A31">
      <w:pPr>
        <w:tabs>
          <w:tab w:val="clear" w:pos="567"/>
        </w:tabs>
        <w:spacing w:line="240" w:lineRule="auto"/>
        <w:jc w:val="both"/>
        <w:rPr>
          <w:color w:val="000000" w:themeColor="text1"/>
          <w:lang w:val="lv-LV"/>
        </w:rPr>
      </w:pPr>
      <w:r>
        <w:rPr>
          <w:color w:val="000000"/>
          <w:lang w:val="lv-LV"/>
        </w:rPr>
        <w:t xml:space="preserve">Alumīnija fosfāts </w:t>
      </w:r>
    </w:p>
    <w:p w14:paraId="358132B2" w14:textId="177D7678" w:rsidR="00BE267C" w:rsidRPr="00FF46C7" w:rsidRDefault="00BE267C" w:rsidP="000F5A31">
      <w:pPr>
        <w:tabs>
          <w:tab w:val="clear" w:pos="567"/>
        </w:tabs>
        <w:spacing w:line="240" w:lineRule="auto"/>
        <w:jc w:val="both"/>
        <w:rPr>
          <w:color w:val="000000" w:themeColor="text1"/>
          <w:sz w:val="24"/>
          <w:szCs w:val="24"/>
          <w:lang w:val="en-US"/>
        </w:rPr>
      </w:pPr>
      <w:proofErr w:type="spellStart"/>
      <w:r w:rsidRPr="00FF46C7">
        <w:rPr>
          <w:color w:val="000000" w:themeColor="text1"/>
        </w:rPr>
        <w:t>Gaiši</w:t>
      </w:r>
      <w:proofErr w:type="spellEnd"/>
      <w:r w:rsidRPr="00FF46C7">
        <w:rPr>
          <w:color w:val="000000" w:themeColor="text1"/>
        </w:rPr>
        <w:t xml:space="preserve"> </w:t>
      </w:r>
      <w:proofErr w:type="spellStart"/>
      <w:r w:rsidRPr="00FF46C7">
        <w:rPr>
          <w:color w:val="000000" w:themeColor="text1"/>
        </w:rPr>
        <w:t>dzeltena</w:t>
      </w:r>
      <w:proofErr w:type="spellEnd"/>
      <w:r w:rsidRPr="00FF46C7">
        <w:rPr>
          <w:color w:val="000000" w:themeColor="text1"/>
        </w:rPr>
        <w:t>/</w:t>
      </w:r>
      <w:proofErr w:type="spellStart"/>
      <w:r w:rsidRPr="00FF46C7">
        <w:rPr>
          <w:color w:val="000000" w:themeColor="text1"/>
        </w:rPr>
        <w:t>oranža</w:t>
      </w:r>
      <w:proofErr w:type="spellEnd"/>
      <w:r w:rsidRPr="00FF46C7">
        <w:rPr>
          <w:color w:val="000000" w:themeColor="text1"/>
        </w:rPr>
        <w:t xml:space="preserve"> </w:t>
      </w:r>
      <w:proofErr w:type="spellStart"/>
      <w:r w:rsidRPr="00FF46C7">
        <w:rPr>
          <w:color w:val="000000" w:themeColor="text1"/>
        </w:rPr>
        <w:t>vai</w:t>
      </w:r>
      <w:proofErr w:type="spellEnd"/>
      <w:r w:rsidRPr="00FF46C7">
        <w:rPr>
          <w:color w:val="000000" w:themeColor="text1"/>
        </w:rPr>
        <w:t xml:space="preserve"> </w:t>
      </w:r>
      <w:proofErr w:type="spellStart"/>
      <w:r w:rsidRPr="00FF46C7">
        <w:rPr>
          <w:color w:val="000000" w:themeColor="text1"/>
        </w:rPr>
        <w:t>nedaudz</w:t>
      </w:r>
      <w:proofErr w:type="spellEnd"/>
      <w:r w:rsidRPr="00FF46C7">
        <w:rPr>
          <w:color w:val="000000" w:themeColor="text1"/>
        </w:rPr>
        <w:t xml:space="preserve"> </w:t>
      </w:r>
      <w:proofErr w:type="spellStart"/>
      <w:r w:rsidRPr="00FF46C7">
        <w:rPr>
          <w:color w:val="000000" w:themeColor="text1"/>
        </w:rPr>
        <w:t>sarkana</w:t>
      </w:r>
      <w:proofErr w:type="spellEnd"/>
      <w:r w:rsidRPr="00FF46C7">
        <w:rPr>
          <w:color w:val="000000" w:themeColor="text1"/>
        </w:rPr>
        <w:t>/</w:t>
      </w:r>
      <w:proofErr w:type="spellStart"/>
      <w:r w:rsidRPr="00FF46C7">
        <w:rPr>
          <w:color w:val="000000" w:themeColor="text1"/>
        </w:rPr>
        <w:t>violeta</w:t>
      </w:r>
      <w:proofErr w:type="spellEnd"/>
      <w:r w:rsidRPr="00FF46C7">
        <w:rPr>
          <w:color w:val="000000" w:themeColor="text1"/>
        </w:rPr>
        <w:t xml:space="preserve"> </w:t>
      </w:r>
      <w:proofErr w:type="spellStart"/>
      <w:r w:rsidRPr="00FF46C7">
        <w:rPr>
          <w:color w:val="000000" w:themeColor="text1"/>
        </w:rPr>
        <w:t>suspensija</w:t>
      </w:r>
      <w:proofErr w:type="spellEnd"/>
      <w:r w:rsidRPr="00FF46C7">
        <w:rPr>
          <w:color w:val="000000" w:themeColor="text1"/>
        </w:rPr>
        <w:t>.</w:t>
      </w:r>
    </w:p>
    <w:p w14:paraId="57D6C6D6" w14:textId="77777777" w:rsidR="00B33CB6" w:rsidRDefault="00B33CB6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6D7" w14:textId="77777777" w:rsidR="0032032E" w:rsidRDefault="0032032E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6D8" w14:textId="77777777" w:rsidR="00B33CB6" w:rsidRDefault="00B33CB6" w:rsidP="000F5A31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4.</w:t>
      </w:r>
      <w:r>
        <w:rPr>
          <w:b/>
          <w:color w:val="000000"/>
          <w:lang w:val="lv-LV"/>
        </w:rPr>
        <w:tab/>
        <w:t>INDIKĀCIJA(-S)</w:t>
      </w:r>
    </w:p>
    <w:p w14:paraId="57D6C6D9" w14:textId="77777777" w:rsidR="00B33CB6" w:rsidRDefault="00B33CB6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6DA" w14:textId="0BE63817" w:rsidR="00B33CB6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Suņu aktīvai imunizācijai pret trakumsērgu un suņu leptospirozi, </w:t>
      </w:r>
      <w:r w:rsidR="00C2441B">
        <w:rPr>
          <w:color w:val="000000"/>
          <w:lang w:val="lv-LV"/>
        </w:rPr>
        <w:t xml:space="preserve">ko </w:t>
      </w:r>
      <w:r>
        <w:rPr>
          <w:color w:val="000000"/>
          <w:lang w:val="lv-LV"/>
        </w:rPr>
        <w:t xml:space="preserve">ierosina </w:t>
      </w:r>
      <w:r>
        <w:rPr>
          <w:i/>
          <w:color w:val="000000"/>
          <w:lang w:val="lv-LV"/>
        </w:rPr>
        <w:t>L. interrogans</w:t>
      </w:r>
      <w:r>
        <w:rPr>
          <w:color w:val="000000"/>
          <w:lang w:val="lv-LV"/>
        </w:rPr>
        <w:t xml:space="preserve"> serogrupas </w:t>
      </w:r>
      <w:r>
        <w:rPr>
          <w:i/>
          <w:color w:val="000000"/>
          <w:lang w:val="lv-LV"/>
        </w:rPr>
        <w:t>Canicola</w:t>
      </w:r>
      <w:r>
        <w:rPr>
          <w:color w:val="000000"/>
          <w:lang w:val="lv-LV"/>
        </w:rPr>
        <w:t xml:space="preserve"> un </w:t>
      </w:r>
      <w:r>
        <w:rPr>
          <w:i/>
          <w:color w:val="000000"/>
          <w:lang w:val="lv-LV"/>
        </w:rPr>
        <w:t>Icterohaemorrhagiae</w:t>
      </w:r>
      <w:r>
        <w:rPr>
          <w:color w:val="000000"/>
          <w:lang w:val="lv-LV"/>
        </w:rPr>
        <w:t>:</w:t>
      </w:r>
    </w:p>
    <w:p w14:paraId="57D6C6DB" w14:textId="77777777" w:rsidR="00B33CB6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Imunitātes ilgums:</w:t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  <w:t>pret trakumsērgu: 3 gadi,</w:t>
      </w:r>
    </w:p>
    <w:p w14:paraId="57D6C6DC" w14:textId="77777777" w:rsidR="00B33CB6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  <w:t xml:space="preserve">pret leptospirozi: 1 gads.  </w:t>
      </w:r>
    </w:p>
    <w:p w14:paraId="57D6C6DD" w14:textId="77777777" w:rsidR="00B33CB6" w:rsidRDefault="00B33CB6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6DE" w14:textId="77777777" w:rsidR="0032032E" w:rsidRDefault="0032032E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6DF" w14:textId="77777777" w:rsidR="00B33CB6" w:rsidRDefault="00B33CB6" w:rsidP="000F5A31">
      <w:pPr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t>5.</w:t>
      </w:r>
      <w:r>
        <w:rPr>
          <w:b/>
          <w:color w:val="000000"/>
          <w:lang w:val="lv-LV"/>
        </w:rPr>
        <w:tab/>
        <w:t>KONTRINDIKĀCIJAS</w:t>
      </w:r>
    </w:p>
    <w:p w14:paraId="57D6C6E0" w14:textId="77777777" w:rsidR="00B33CB6" w:rsidRDefault="00B33CB6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6E1" w14:textId="1A027F55" w:rsidR="00B33CB6" w:rsidRDefault="00C2441B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Nav.</w:t>
      </w:r>
    </w:p>
    <w:p w14:paraId="57D6C6E3" w14:textId="626B457C" w:rsidR="00124A8D" w:rsidRDefault="00124A8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7D6C6E4" w14:textId="77777777" w:rsidR="00B33CB6" w:rsidRDefault="00B33CB6" w:rsidP="000F5A31">
      <w:pPr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t>6.</w:t>
      </w:r>
      <w:r>
        <w:rPr>
          <w:b/>
          <w:color w:val="000000"/>
          <w:lang w:val="lv-LV"/>
        </w:rPr>
        <w:tab/>
      </w:r>
      <w:r w:rsidRPr="002652D3">
        <w:rPr>
          <w:b/>
          <w:color w:val="000000"/>
          <w:lang w:val="lv-LV"/>
        </w:rPr>
        <w:t>IESPĒJAMĀS</w:t>
      </w:r>
      <w:r>
        <w:rPr>
          <w:b/>
          <w:color w:val="000000"/>
          <w:lang w:val="lv-LV"/>
        </w:rPr>
        <w:t xml:space="preserve"> BLAKUSPARĀDĪBAS</w:t>
      </w:r>
    </w:p>
    <w:p w14:paraId="57D6C6E5" w14:textId="77777777" w:rsidR="00B33CB6" w:rsidRDefault="00B33CB6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6E7" w14:textId="052874D1" w:rsidR="00C2441B" w:rsidRDefault="00F56801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 w:themeColor="text1"/>
          <w:lang w:val="lv-LV"/>
        </w:rPr>
      </w:pPr>
      <w:r w:rsidRPr="000F5A31">
        <w:rPr>
          <w:color w:val="000000" w:themeColor="text1"/>
          <w:lang w:val="lv-LV"/>
        </w:rPr>
        <w:t xml:space="preserve">Pēc </w:t>
      </w:r>
      <w:r w:rsidRPr="00574C58">
        <w:rPr>
          <w:color w:val="000000" w:themeColor="text1"/>
          <w:lang w:val="lv-LV"/>
        </w:rPr>
        <w:t>vakcinācijas ļoti reti</w:t>
      </w:r>
      <w:r w:rsidRPr="000F5A31">
        <w:rPr>
          <w:color w:val="000000" w:themeColor="text1"/>
          <w:lang w:val="lv-LV"/>
        </w:rPr>
        <w:t xml:space="preserve"> var novērot vieglu </w:t>
      </w:r>
      <w:r w:rsidR="006372C5" w:rsidRPr="000F5A31">
        <w:rPr>
          <w:color w:val="000000" w:themeColor="text1"/>
          <w:lang w:val="lv-LV"/>
        </w:rPr>
        <w:t>p</w:t>
      </w:r>
      <w:r w:rsidR="006372C5">
        <w:rPr>
          <w:color w:val="000000" w:themeColor="text1"/>
          <w:lang w:val="lv-LV"/>
        </w:rPr>
        <w:t>astiprinātas</w:t>
      </w:r>
      <w:r w:rsidR="006372C5" w:rsidRPr="000F5A31">
        <w:rPr>
          <w:color w:val="000000" w:themeColor="text1"/>
          <w:lang w:val="lv-LV"/>
        </w:rPr>
        <w:t xml:space="preserve"> </w:t>
      </w:r>
      <w:r w:rsidRPr="000F5A31">
        <w:rPr>
          <w:color w:val="000000" w:themeColor="text1"/>
          <w:lang w:val="lv-LV"/>
        </w:rPr>
        <w:t xml:space="preserve">jutības reakciju, kā tas ir </w:t>
      </w:r>
      <w:r w:rsidRPr="00EF17AD">
        <w:rPr>
          <w:color w:val="000000" w:themeColor="text1"/>
          <w:lang w:val="lv-LV"/>
        </w:rPr>
        <w:t>iespējams pēc jebk</w:t>
      </w:r>
      <w:r w:rsidR="006372C5">
        <w:rPr>
          <w:color w:val="000000" w:themeColor="text1"/>
          <w:lang w:val="lv-LV"/>
        </w:rPr>
        <w:t>uru</w:t>
      </w:r>
      <w:r w:rsidRPr="00EF17AD">
        <w:rPr>
          <w:color w:val="000000" w:themeColor="text1"/>
          <w:lang w:val="lv-LV"/>
        </w:rPr>
        <w:t xml:space="preserve"> svešu olbaltumvielu ievadīšanas. Lielākā daļa šo reakciju ir pašierobežojošas. Pirmajās dienās pēc vakcinācijas </w:t>
      </w:r>
      <w:r w:rsidRPr="001F0828">
        <w:rPr>
          <w:color w:val="000000" w:themeColor="text1"/>
          <w:lang w:val="lv-LV"/>
        </w:rPr>
        <w:t>ļoti reti</w:t>
      </w:r>
      <w:r w:rsidRPr="00EF17AD">
        <w:rPr>
          <w:color w:val="000000" w:themeColor="text1"/>
          <w:lang w:val="lv-LV"/>
        </w:rPr>
        <w:t xml:space="preserve"> var rasties </w:t>
      </w:r>
      <w:r w:rsidR="006372C5">
        <w:rPr>
          <w:color w:val="000000" w:themeColor="text1"/>
          <w:lang w:val="lv-LV"/>
        </w:rPr>
        <w:t>neliela</w:t>
      </w:r>
      <w:r w:rsidR="001F0828">
        <w:rPr>
          <w:color w:val="000000" w:themeColor="text1"/>
          <w:lang w:val="lv-LV"/>
        </w:rPr>
        <w:t xml:space="preserve"> izmēra,</w:t>
      </w:r>
      <w:r w:rsidRPr="00EF17AD">
        <w:rPr>
          <w:color w:val="000000" w:themeColor="text1"/>
          <w:lang w:val="lv-LV"/>
        </w:rPr>
        <w:t xml:space="preserve"> lokāla reakcija.</w:t>
      </w:r>
    </w:p>
    <w:p w14:paraId="57D6C6E8" w14:textId="77777777" w:rsidR="00C2441B" w:rsidRPr="00BE267C" w:rsidRDefault="00C2441B" w:rsidP="000F5A31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BE267C">
        <w:rPr>
          <w:lang w:val="lv-LV"/>
        </w:rPr>
        <w:t>Veterināro zāļu blakusparādību sastopamības biežums norādīts sekojošā secībā:</w:t>
      </w:r>
    </w:p>
    <w:p w14:paraId="57D6C6E9" w14:textId="77777777" w:rsidR="00C2441B" w:rsidRPr="00BE267C" w:rsidRDefault="00C2441B" w:rsidP="000F5A31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57D6C6EA" w14:textId="77777777" w:rsidR="00C2441B" w:rsidRPr="00F62864" w:rsidRDefault="00C2441B" w:rsidP="000F5A31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F62864">
        <w:rPr>
          <w:lang w:val="lv-LV"/>
        </w:rPr>
        <w:lastRenderedPageBreak/>
        <w:t xml:space="preserve">- ļoti bieži (vairāk nekā 1 no 10 </w:t>
      </w:r>
      <w:r>
        <w:rPr>
          <w:lang w:val="lv-LV"/>
        </w:rPr>
        <w:t xml:space="preserve">ārstētajiem </w:t>
      </w:r>
      <w:r w:rsidRPr="00F62864">
        <w:rPr>
          <w:lang w:val="lv-LV"/>
        </w:rPr>
        <w:t>dzīvniekiem novērota(-s) nevēlama(-s) blakusparādība(-s)</w:t>
      </w:r>
      <w:r>
        <w:rPr>
          <w:lang w:val="lv-LV"/>
        </w:rPr>
        <w:t>);</w:t>
      </w:r>
    </w:p>
    <w:p w14:paraId="57D6C6EB" w14:textId="77777777" w:rsidR="00C2441B" w:rsidRPr="00F62864" w:rsidRDefault="00C2441B" w:rsidP="000F5A31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F62864">
        <w:rPr>
          <w:lang w:val="lv-LV"/>
        </w:rPr>
        <w:t xml:space="preserve">- bieži (vairāk nekā 1, bet mazāk nekā 10 dzīvniekiem no 100 </w:t>
      </w:r>
      <w:r>
        <w:rPr>
          <w:lang w:val="lv-LV"/>
        </w:rPr>
        <w:t xml:space="preserve">ārstētajiem </w:t>
      </w:r>
      <w:r w:rsidRPr="00F62864">
        <w:rPr>
          <w:lang w:val="lv-LV"/>
        </w:rPr>
        <w:t>dzīvniekiem)</w:t>
      </w:r>
      <w:r>
        <w:rPr>
          <w:lang w:val="lv-LV"/>
        </w:rPr>
        <w:t>;</w:t>
      </w:r>
    </w:p>
    <w:p w14:paraId="57D6C6EC" w14:textId="77777777" w:rsidR="00C2441B" w:rsidRPr="00F62864" w:rsidRDefault="00C2441B" w:rsidP="000F5A31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F62864">
        <w:rPr>
          <w:lang w:val="lv-LV"/>
        </w:rPr>
        <w:t xml:space="preserve">- retāk (vairāk nekā 1, bet mazāk nekā 10 dzīvniekiem no 1000 </w:t>
      </w:r>
      <w:r>
        <w:rPr>
          <w:lang w:val="lv-LV"/>
        </w:rPr>
        <w:t xml:space="preserve">ārstētajiem </w:t>
      </w:r>
      <w:r w:rsidRPr="00F62864">
        <w:rPr>
          <w:lang w:val="lv-LV"/>
        </w:rPr>
        <w:t>dzīvniekiem)</w:t>
      </w:r>
      <w:r>
        <w:rPr>
          <w:lang w:val="lv-LV"/>
        </w:rPr>
        <w:t>;</w:t>
      </w:r>
    </w:p>
    <w:p w14:paraId="57D6C6ED" w14:textId="77777777" w:rsidR="00C2441B" w:rsidRPr="00F62864" w:rsidRDefault="00C2441B" w:rsidP="000F5A31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F62864">
        <w:rPr>
          <w:lang w:val="lv-LV"/>
        </w:rPr>
        <w:t xml:space="preserve">- reti (vairāk nekā 1, bet mazāk nekā 10 dzīvniekiem no 10000 </w:t>
      </w:r>
      <w:r>
        <w:rPr>
          <w:lang w:val="lv-LV"/>
        </w:rPr>
        <w:t xml:space="preserve">ārstētajiem </w:t>
      </w:r>
      <w:r w:rsidRPr="00F62864">
        <w:rPr>
          <w:lang w:val="lv-LV"/>
        </w:rPr>
        <w:t>dzīvniekiem)</w:t>
      </w:r>
      <w:r>
        <w:rPr>
          <w:lang w:val="lv-LV"/>
        </w:rPr>
        <w:t>;</w:t>
      </w:r>
    </w:p>
    <w:p w14:paraId="57D6C6EE" w14:textId="59D7BE67" w:rsidR="00C2441B" w:rsidRDefault="00C2441B" w:rsidP="006372C5">
      <w:pPr>
        <w:tabs>
          <w:tab w:val="clear" w:pos="567"/>
          <w:tab w:val="left" w:pos="720"/>
        </w:tabs>
        <w:spacing w:line="240" w:lineRule="auto"/>
        <w:jc w:val="both"/>
        <w:rPr>
          <w:lang w:val="lv-LV"/>
        </w:rPr>
      </w:pPr>
      <w:r w:rsidRPr="00F62864">
        <w:rPr>
          <w:lang w:val="lv-LV"/>
        </w:rPr>
        <w:t xml:space="preserve">- ļoti reti (mazāk nekā 1 dzīvniekam no 10000 </w:t>
      </w:r>
      <w:r>
        <w:rPr>
          <w:lang w:val="lv-LV"/>
        </w:rPr>
        <w:t xml:space="preserve">ārstētajiem </w:t>
      </w:r>
      <w:r w:rsidRPr="00F62864">
        <w:rPr>
          <w:lang w:val="lv-LV"/>
        </w:rPr>
        <w:t>dzīvniekiem, ieskaitot atsevišķus ziņojumus).</w:t>
      </w:r>
    </w:p>
    <w:p w14:paraId="44B05853" w14:textId="77777777" w:rsidR="006372C5" w:rsidRDefault="006372C5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</w:p>
    <w:p w14:paraId="57D6C6EF" w14:textId="405A2418" w:rsidR="00B33CB6" w:rsidRDefault="00B33CB6" w:rsidP="000F5A31">
      <w:pPr>
        <w:tabs>
          <w:tab w:val="clear" w:pos="567"/>
          <w:tab w:val="left" w:pos="6705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Ja </w:t>
      </w:r>
      <w:r w:rsidRPr="002652D3">
        <w:rPr>
          <w:color w:val="000000"/>
          <w:lang w:val="lv-LV"/>
        </w:rPr>
        <w:t>novērojat jebkuras blakusparādības</w:t>
      </w:r>
      <w:r>
        <w:rPr>
          <w:color w:val="000000"/>
          <w:lang w:val="lv-LV"/>
        </w:rPr>
        <w:t>,</w:t>
      </w:r>
      <w:r w:rsidR="00BE267C">
        <w:rPr>
          <w:color w:val="000000"/>
          <w:lang w:val="lv-LV"/>
        </w:rPr>
        <w:t xml:space="preserve"> arī tās,</w:t>
      </w:r>
      <w:r>
        <w:rPr>
          <w:color w:val="000000"/>
          <w:lang w:val="lv-LV"/>
        </w:rPr>
        <w:t xml:space="preserve"> kas nav minētas šajā lietošanas instrukcijā, </w:t>
      </w:r>
      <w:r w:rsidR="00BE267C">
        <w:rPr>
          <w:color w:val="000000"/>
          <w:lang w:val="lv-LV"/>
        </w:rPr>
        <w:t xml:space="preserve">vai domājat, ka zāles nav iedarbojušās, </w:t>
      </w:r>
      <w:r>
        <w:rPr>
          <w:color w:val="000000"/>
          <w:lang w:val="lv-LV"/>
        </w:rPr>
        <w:t>lūdzu, informējiet savu veterinārārstu.</w:t>
      </w:r>
    </w:p>
    <w:p w14:paraId="57D6C6F1" w14:textId="77777777" w:rsidR="0032032E" w:rsidRDefault="0032032E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6F2" w14:textId="77777777" w:rsidR="00B33CB6" w:rsidRDefault="00B33CB6" w:rsidP="000F5A31">
      <w:pPr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t>7.</w:t>
      </w:r>
      <w:r>
        <w:rPr>
          <w:b/>
          <w:color w:val="000000"/>
          <w:lang w:val="lv-LV"/>
        </w:rPr>
        <w:tab/>
        <w:t>MĒRĶA SUGAS</w:t>
      </w:r>
    </w:p>
    <w:p w14:paraId="57D6C6F3" w14:textId="77777777" w:rsidR="00B33CB6" w:rsidRDefault="00B33CB6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6F4" w14:textId="77777777" w:rsidR="00B33CB6" w:rsidRDefault="00B33CB6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Suņi.</w:t>
      </w:r>
    </w:p>
    <w:p w14:paraId="57D6C6F6" w14:textId="77777777" w:rsidR="0032032E" w:rsidRDefault="0032032E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6F7" w14:textId="77777777" w:rsidR="00B33CB6" w:rsidRDefault="00B33CB6" w:rsidP="000F5A31">
      <w:pPr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t>8.</w:t>
      </w:r>
      <w:r>
        <w:rPr>
          <w:b/>
          <w:color w:val="000000"/>
          <w:lang w:val="lv-LV"/>
        </w:rPr>
        <w:tab/>
        <w:t xml:space="preserve">DEVAS ATKARĪBĀ NO DZĪVNIEKU SUGAS, LIETOŠANAS VEIDA UN </w:t>
      </w:r>
      <w:r w:rsidRPr="002652D3">
        <w:rPr>
          <w:b/>
          <w:color w:val="000000"/>
          <w:lang w:val="lv-LV"/>
        </w:rPr>
        <w:t>METODES</w:t>
      </w:r>
      <w:r>
        <w:rPr>
          <w:b/>
          <w:color w:val="000000"/>
          <w:lang w:val="lv-LV"/>
        </w:rPr>
        <w:t xml:space="preserve"> </w:t>
      </w:r>
    </w:p>
    <w:p w14:paraId="57D6C6F8" w14:textId="77777777" w:rsidR="00B33CB6" w:rsidRDefault="00B33CB6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6F9" w14:textId="77777777" w:rsidR="00C2441B" w:rsidRDefault="00C2441B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Subkutānai lietošanai.</w:t>
      </w:r>
    </w:p>
    <w:p w14:paraId="57D6C6FA" w14:textId="77777777" w:rsidR="00C2441B" w:rsidRDefault="00C2441B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Deva</w:t>
      </w:r>
      <w:r w:rsidR="009C77A5">
        <w:rPr>
          <w:color w:val="000000"/>
          <w:lang w:val="lv-LV"/>
        </w:rPr>
        <w:t>:</w:t>
      </w:r>
      <w:r>
        <w:rPr>
          <w:color w:val="000000"/>
          <w:lang w:val="lv-LV"/>
        </w:rPr>
        <w:t xml:space="preserve"> 1 ml.</w:t>
      </w:r>
    </w:p>
    <w:p w14:paraId="57D6C6FB" w14:textId="77777777" w:rsidR="009C77A5" w:rsidRPr="00EA3BB8" w:rsidRDefault="009C77A5" w:rsidP="000F5A31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57D6C6FD" w14:textId="552F572D" w:rsidR="00B33CB6" w:rsidRPr="00EF17AD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  <w:lang w:val="lv-LV"/>
        </w:rPr>
      </w:pPr>
      <w:r w:rsidRPr="00EF17AD">
        <w:rPr>
          <w:color w:val="000000"/>
          <w:szCs w:val="22"/>
          <w:lang w:val="lv-LV"/>
        </w:rPr>
        <w:t xml:space="preserve">Nobivac RL ir paredzēta suņiem no 8 nedēļu vecuma un vecākiem. Vakcīna </w:t>
      </w:r>
      <w:r w:rsidR="009C77A5" w:rsidRPr="00EF17AD">
        <w:rPr>
          <w:color w:val="000000"/>
          <w:szCs w:val="22"/>
          <w:lang w:val="lv-LV"/>
        </w:rPr>
        <w:t xml:space="preserve">paredzēta lietošanai gadījumos, </w:t>
      </w:r>
      <w:r w:rsidRPr="00EF17AD">
        <w:rPr>
          <w:color w:val="000000"/>
          <w:szCs w:val="22"/>
          <w:lang w:val="lv-LV"/>
        </w:rPr>
        <w:t>kad</w:t>
      </w:r>
      <w:r w:rsidR="009C77A5" w:rsidRPr="00EF17AD">
        <w:rPr>
          <w:color w:val="000000"/>
          <w:szCs w:val="22"/>
          <w:lang w:val="lv-LV"/>
        </w:rPr>
        <w:t xml:space="preserve"> </w:t>
      </w:r>
      <w:r w:rsidRPr="00EF17AD">
        <w:rPr>
          <w:color w:val="000000"/>
          <w:szCs w:val="22"/>
          <w:lang w:val="lv-LV"/>
        </w:rPr>
        <w:t>ir nepieciešama</w:t>
      </w:r>
      <w:r w:rsidR="009C77A5" w:rsidRPr="00EF17AD">
        <w:rPr>
          <w:color w:val="000000"/>
          <w:szCs w:val="22"/>
          <w:lang w:val="lv-LV"/>
        </w:rPr>
        <w:t xml:space="preserve"> suņa vakcinācija vienlai</w:t>
      </w:r>
      <w:r w:rsidR="006372C5">
        <w:rPr>
          <w:color w:val="000000"/>
          <w:szCs w:val="22"/>
          <w:lang w:val="lv-LV"/>
        </w:rPr>
        <w:t>kus</w:t>
      </w:r>
      <w:r w:rsidR="009C77A5" w:rsidRPr="00EF17AD">
        <w:rPr>
          <w:color w:val="000000"/>
          <w:szCs w:val="22"/>
          <w:lang w:val="lv-LV"/>
        </w:rPr>
        <w:t xml:space="preserve"> pret trakumsērgu un leptospirozi</w:t>
      </w:r>
      <w:r w:rsidRPr="00EF17AD">
        <w:rPr>
          <w:color w:val="000000"/>
          <w:szCs w:val="22"/>
          <w:lang w:val="lv-LV"/>
        </w:rPr>
        <w:t xml:space="preserve">. </w:t>
      </w:r>
    </w:p>
    <w:p w14:paraId="57D6C6FE" w14:textId="77777777" w:rsidR="00B33CB6" w:rsidRPr="00EF17AD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088603CA" w14:textId="0A6EFFCB" w:rsidR="00012C62" w:rsidRPr="000F5A31" w:rsidRDefault="00012C62" w:rsidP="000F5A31">
      <w:pPr>
        <w:pStyle w:val="CommentText"/>
        <w:jc w:val="both"/>
        <w:rPr>
          <w:i/>
          <w:iCs/>
          <w:sz w:val="22"/>
          <w:szCs w:val="22"/>
          <w:lang w:val="lv-LV"/>
        </w:rPr>
      </w:pPr>
      <w:r w:rsidRPr="00EF17AD">
        <w:rPr>
          <w:sz w:val="22"/>
          <w:szCs w:val="22"/>
          <w:lang w:val="lv-LV"/>
        </w:rPr>
        <w:t xml:space="preserve">Lai veiktu primāro vakcināciju pret </w:t>
      </w:r>
      <w:r w:rsidRPr="00EF17AD">
        <w:rPr>
          <w:sz w:val="22"/>
          <w:szCs w:val="22"/>
          <w:u w:val="single"/>
          <w:lang w:val="lv-LV"/>
        </w:rPr>
        <w:t>trakumsērgu</w:t>
      </w:r>
      <w:r w:rsidRPr="00EF17AD">
        <w:rPr>
          <w:sz w:val="22"/>
          <w:szCs w:val="22"/>
          <w:lang w:val="lv-LV"/>
        </w:rPr>
        <w:t>, parasti vienu vakcīnas devu ievada ne agrāk par 12 nedēļu vecumu</w:t>
      </w:r>
      <w:r w:rsidR="00EA3BB8" w:rsidRPr="00EF17AD">
        <w:rPr>
          <w:i/>
          <w:iCs/>
          <w:sz w:val="22"/>
          <w:szCs w:val="22"/>
          <w:lang w:val="lv-LV"/>
        </w:rPr>
        <w:t>.</w:t>
      </w:r>
    </w:p>
    <w:p w14:paraId="57D6C6FF" w14:textId="0A7BF11A" w:rsidR="00B33CB6" w:rsidRDefault="009C77A5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r w:rsidRPr="00EF17AD">
        <w:rPr>
          <w:color w:val="000000"/>
          <w:szCs w:val="22"/>
          <w:lang w:val="lv-LV"/>
        </w:rPr>
        <w:t xml:space="preserve">Primāro vakcināciju </w:t>
      </w:r>
      <w:r w:rsidR="00EA3BB8">
        <w:rPr>
          <w:color w:val="000000"/>
          <w:szCs w:val="22"/>
          <w:lang w:val="lv-LV"/>
        </w:rPr>
        <w:t xml:space="preserve">pret trakumsērgu </w:t>
      </w:r>
      <w:r w:rsidR="00B33CB6" w:rsidRPr="00EF17AD">
        <w:rPr>
          <w:color w:val="000000"/>
          <w:szCs w:val="22"/>
          <w:lang w:val="lv-LV"/>
        </w:rPr>
        <w:t>var</w:t>
      </w:r>
      <w:r w:rsidR="00B33CB6">
        <w:rPr>
          <w:color w:val="000000"/>
          <w:lang w:val="lv-LV"/>
        </w:rPr>
        <w:t xml:space="preserve"> veikt </w:t>
      </w:r>
      <w:r w:rsidR="00EA3BB8">
        <w:rPr>
          <w:color w:val="000000"/>
          <w:lang w:val="lv-LV"/>
        </w:rPr>
        <w:t xml:space="preserve">arī </w:t>
      </w:r>
      <w:r w:rsidR="00B33CB6">
        <w:rPr>
          <w:color w:val="000000"/>
          <w:lang w:val="lv-LV"/>
        </w:rPr>
        <w:t>agr</w:t>
      </w:r>
      <w:r>
        <w:rPr>
          <w:color w:val="000000"/>
          <w:lang w:val="lv-LV"/>
        </w:rPr>
        <w:t>ā</w:t>
      </w:r>
      <w:r w:rsidR="00EA3BB8">
        <w:rPr>
          <w:color w:val="000000"/>
          <w:lang w:val="lv-LV"/>
        </w:rPr>
        <w:t>kā</w:t>
      </w:r>
      <w:r w:rsidR="00B33CB6">
        <w:rPr>
          <w:color w:val="000000"/>
          <w:lang w:val="lv-LV"/>
        </w:rPr>
        <w:t xml:space="preserve"> vecumā, bet tad atkārtota vakcinācija ir jāveic 12 nedēļu vecumā. </w:t>
      </w:r>
    </w:p>
    <w:p w14:paraId="57D6C700" w14:textId="732CCA14" w:rsidR="00B33CB6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Primārā vakcinācija pret </w:t>
      </w:r>
      <w:r>
        <w:rPr>
          <w:color w:val="000000"/>
          <w:u w:val="single"/>
          <w:lang w:val="lv-LV"/>
        </w:rPr>
        <w:t>leptospirozi</w:t>
      </w:r>
      <w:r>
        <w:rPr>
          <w:color w:val="000000"/>
          <w:lang w:val="lv-LV"/>
        </w:rPr>
        <w:t xml:space="preserve"> sastāv no divām ievadīšan</w:t>
      </w:r>
      <w:r w:rsidR="00EA3BB8">
        <w:rPr>
          <w:color w:val="000000"/>
          <w:lang w:val="lv-LV"/>
        </w:rPr>
        <w:t>as reizēm</w:t>
      </w:r>
      <w:r>
        <w:rPr>
          <w:color w:val="000000"/>
          <w:lang w:val="lv-LV"/>
        </w:rPr>
        <w:t xml:space="preserve"> ar 2-4 nedēļu intervālu. Kucēniem ir jābūt vismaz 8 nedēļu veciem pirms tie</w:t>
      </w:r>
      <w:r w:rsidR="000534E6">
        <w:rPr>
          <w:color w:val="000000"/>
          <w:lang w:val="lv-LV"/>
        </w:rPr>
        <w:t>m veic</w:t>
      </w:r>
      <w:r>
        <w:rPr>
          <w:color w:val="000000"/>
          <w:lang w:val="lv-LV"/>
        </w:rPr>
        <w:t xml:space="preserve"> pirmo vakcināciju pret leptospirozi. </w:t>
      </w:r>
    </w:p>
    <w:p w14:paraId="57D6C701" w14:textId="77777777" w:rsidR="00B33CB6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</w:p>
    <w:p w14:paraId="57D6C702" w14:textId="00FEB96B" w:rsidR="00B33CB6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Tādējādi Nobivac RL var </w:t>
      </w:r>
      <w:r w:rsidR="0027209B">
        <w:rPr>
          <w:color w:val="000000"/>
          <w:lang w:val="lv-LV"/>
        </w:rPr>
        <w:t>lietot pēc sekojošas shēmas:</w:t>
      </w:r>
    </w:p>
    <w:p w14:paraId="57D6C703" w14:textId="77777777" w:rsidR="00B33CB6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</w:p>
    <w:p w14:paraId="57D6C704" w14:textId="471BFBC3" w:rsidR="00B33CB6" w:rsidRDefault="00B33CB6" w:rsidP="000F5A31">
      <w:pPr>
        <w:numPr>
          <w:ilvl w:val="0"/>
          <w:numId w:val="3"/>
        </w:numPr>
        <w:spacing w:line="240" w:lineRule="auto"/>
        <w:jc w:val="both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kucēniem (agrīn</w:t>
      </w:r>
      <w:r w:rsidR="0027209B">
        <w:rPr>
          <w:b/>
          <w:color w:val="000000"/>
          <w:lang w:val="lv-LV"/>
        </w:rPr>
        <w:t>ā vecumā</w:t>
      </w:r>
      <w:r>
        <w:rPr>
          <w:b/>
          <w:color w:val="000000"/>
          <w:lang w:val="lv-LV"/>
        </w:rPr>
        <w:t>)</w:t>
      </w:r>
    </w:p>
    <w:p w14:paraId="57D6C705" w14:textId="77777777" w:rsidR="00B33CB6" w:rsidRPr="00FF6BE0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ab/>
        <w:t xml:space="preserve">8-9 nedēļu </w:t>
      </w:r>
      <w:r w:rsidRPr="00FF6BE0">
        <w:rPr>
          <w:color w:val="000000"/>
          <w:lang w:val="lv-LV"/>
        </w:rPr>
        <w:t>vecumā</w:t>
      </w:r>
      <w:r w:rsidRPr="00FF6BE0">
        <w:rPr>
          <w:color w:val="000000"/>
          <w:lang w:val="lv-LV"/>
        </w:rPr>
        <w:tab/>
        <w:t>Nobivac Lepto vai</w:t>
      </w:r>
    </w:p>
    <w:p w14:paraId="57D6C706" w14:textId="77777777" w:rsidR="00B33CB6" w:rsidRPr="00FF6BE0" w:rsidRDefault="009E1464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 w:rsidR="00B33CB6" w:rsidRPr="00FF6BE0">
        <w:rPr>
          <w:color w:val="000000"/>
          <w:lang w:val="lv-LV"/>
        </w:rPr>
        <w:t xml:space="preserve">Nobivac RL (ja iespējama agrīna </w:t>
      </w:r>
      <w:r w:rsidR="00B33CB6" w:rsidRPr="0022014B">
        <w:rPr>
          <w:color w:val="000000"/>
          <w:lang w:val="lv-LV"/>
        </w:rPr>
        <w:t>saskare ar trakumsērgu)</w:t>
      </w:r>
    </w:p>
    <w:p w14:paraId="57D6C707" w14:textId="77777777" w:rsidR="00B33CB6" w:rsidRPr="00FF6BE0" w:rsidRDefault="00B33CB6" w:rsidP="000F5A31">
      <w:pPr>
        <w:tabs>
          <w:tab w:val="clear" w:pos="567"/>
          <w:tab w:val="left" w:pos="720"/>
        </w:tabs>
        <w:spacing w:line="240" w:lineRule="auto"/>
        <w:ind w:left="2835" w:hanging="2265"/>
        <w:jc w:val="both"/>
        <w:rPr>
          <w:color w:val="000000"/>
          <w:lang w:val="lv-LV"/>
        </w:rPr>
      </w:pPr>
      <w:r w:rsidRPr="00FF6BE0">
        <w:rPr>
          <w:color w:val="000000"/>
          <w:lang w:val="lv-LV"/>
        </w:rPr>
        <w:t>12 nedēļu vecumā</w:t>
      </w:r>
      <w:r w:rsidRPr="00FF6BE0">
        <w:rPr>
          <w:color w:val="000000"/>
          <w:lang w:val="lv-LV"/>
        </w:rPr>
        <w:tab/>
        <w:t xml:space="preserve">Nobivac RL (atkārtota vakcinācija ar trakumsērgu, lai nodrošinātu aizsardzību kucēniem ar maternālām antivielām). </w:t>
      </w:r>
    </w:p>
    <w:p w14:paraId="57D6C708" w14:textId="77777777" w:rsidR="00B33CB6" w:rsidRPr="00FF6BE0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</w:p>
    <w:p w14:paraId="57D6C709" w14:textId="17964308" w:rsidR="00B33CB6" w:rsidRPr="00FF6BE0" w:rsidRDefault="00B33CB6" w:rsidP="000F5A31">
      <w:pPr>
        <w:numPr>
          <w:ilvl w:val="0"/>
          <w:numId w:val="4"/>
        </w:numPr>
        <w:spacing w:line="240" w:lineRule="auto"/>
        <w:jc w:val="both"/>
        <w:rPr>
          <w:b/>
          <w:color w:val="000000"/>
          <w:lang w:val="lv-LV"/>
        </w:rPr>
      </w:pPr>
      <w:r w:rsidRPr="00FF6BE0">
        <w:rPr>
          <w:b/>
          <w:color w:val="000000"/>
          <w:lang w:val="lv-LV"/>
        </w:rPr>
        <w:t>primārā vakcinācija jebkurā vecumā</w:t>
      </w:r>
      <w:r w:rsidR="0027209B">
        <w:rPr>
          <w:b/>
          <w:color w:val="000000"/>
          <w:lang w:val="lv-LV"/>
        </w:rPr>
        <w:t>, sākot no 12 nedēļu vecuma</w:t>
      </w:r>
    </w:p>
    <w:p w14:paraId="57D6C70A" w14:textId="77777777" w:rsidR="00B33CB6" w:rsidRPr="00FF6BE0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r w:rsidRPr="00FF6BE0">
        <w:rPr>
          <w:color w:val="000000"/>
          <w:lang w:val="lv-LV"/>
        </w:rPr>
        <w:tab/>
        <w:t>12 nedēļu vecumā</w:t>
      </w:r>
      <w:r w:rsidRPr="00FF6BE0">
        <w:rPr>
          <w:color w:val="000000"/>
          <w:lang w:val="lv-LV"/>
        </w:rPr>
        <w:tab/>
        <w:t>Nobivac RL</w:t>
      </w:r>
    </w:p>
    <w:p w14:paraId="57D6C70B" w14:textId="77777777" w:rsidR="00B33CB6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r w:rsidRPr="00FF6BE0">
        <w:rPr>
          <w:color w:val="000000"/>
          <w:lang w:val="lv-LV"/>
        </w:rPr>
        <w:tab/>
        <w:t>14-15 nedēļu vecumā</w:t>
      </w:r>
      <w:r>
        <w:rPr>
          <w:color w:val="000000"/>
          <w:lang w:val="lv-LV"/>
        </w:rPr>
        <w:tab/>
        <w:t>Nobivac Lepto</w:t>
      </w:r>
    </w:p>
    <w:p w14:paraId="57D6C70C" w14:textId="77777777" w:rsidR="00B33CB6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</w:p>
    <w:p w14:paraId="57D6C70D" w14:textId="77777777" w:rsidR="00B33CB6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Revakcinācija</w:t>
      </w:r>
    </w:p>
    <w:p w14:paraId="77280972" w14:textId="77777777" w:rsidR="00215B45" w:rsidRDefault="00B33CB6" w:rsidP="00215B45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Revakcinācija pret </w:t>
      </w:r>
      <w:r>
        <w:rPr>
          <w:color w:val="000000"/>
          <w:u w:val="single"/>
          <w:lang w:val="lv-LV"/>
        </w:rPr>
        <w:t>trakumsērgu</w:t>
      </w:r>
      <w:r>
        <w:rPr>
          <w:color w:val="000000"/>
          <w:lang w:val="lv-LV"/>
        </w:rPr>
        <w:t xml:space="preserve"> </w:t>
      </w:r>
      <w:r w:rsidR="006372C5">
        <w:rPr>
          <w:szCs w:val="22"/>
          <w:lang w:val="lv-LV"/>
        </w:rPr>
        <w:t>ir jāveic</w:t>
      </w:r>
      <w:r w:rsidRPr="0008165E">
        <w:rPr>
          <w:szCs w:val="22"/>
          <w:lang w:val="lv-LV"/>
        </w:rPr>
        <w:t xml:space="preserve"> ik pēc 3 gadiem</w:t>
      </w:r>
      <w:r w:rsidR="006372C5">
        <w:rPr>
          <w:color w:val="000000"/>
          <w:lang w:val="lv-LV"/>
        </w:rPr>
        <w:t>,</w:t>
      </w:r>
      <w:r>
        <w:rPr>
          <w:color w:val="000000"/>
          <w:lang w:val="lv-LV"/>
        </w:rPr>
        <w:t xml:space="preserve"> pret </w:t>
      </w:r>
      <w:r>
        <w:rPr>
          <w:color w:val="000000"/>
          <w:u w:val="single"/>
          <w:lang w:val="lv-LV"/>
        </w:rPr>
        <w:t>leptospirozi</w:t>
      </w:r>
      <w:r>
        <w:rPr>
          <w:color w:val="000000"/>
          <w:lang w:val="lv-LV"/>
        </w:rPr>
        <w:t xml:space="preserve"> </w:t>
      </w:r>
      <w:r w:rsidR="006372C5">
        <w:rPr>
          <w:color w:val="000000"/>
          <w:lang w:val="lv-LV"/>
        </w:rPr>
        <w:t>-</w:t>
      </w:r>
      <w:r>
        <w:rPr>
          <w:color w:val="000000"/>
          <w:lang w:val="lv-LV"/>
        </w:rPr>
        <w:t xml:space="preserve"> katru gadu.</w:t>
      </w:r>
      <w:r w:rsidR="002157A2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 xml:space="preserve">Ieteicams [re]vakcinēt pret leptospirozi pavasarī, jo inficēšanās ar </w:t>
      </w:r>
      <w:r>
        <w:rPr>
          <w:i/>
          <w:color w:val="000000"/>
          <w:lang w:val="lv-LV"/>
        </w:rPr>
        <w:t>Leptospir</w:t>
      </w:r>
      <w:r w:rsidRPr="006372C5">
        <w:rPr>
          <w:i/>
          <w:color w:val="000000"/>
          <w:lang w:val="lv-LV"/>
        </w:rPr>
        <w:t>a</w:t>
      </w:r>
      <w:r>
        <w:rPr>
          <w:color w:val="000000"/>
          <w:lang w:val="lv-LV"/>
        </w:rPr>
        <w:t xml:space="preserve"> </w:t>
      </w:r>
      <w:r w:rsidR="00C2441B">
        <w:rPr>
          <w:color w:val="000000"/>
          <w:lang w:val="lv-LV"/>
        </w:rPr>
        <w:t xml:space="preserve">spp. </w:t>
      </w:r>
      <w:r>
        <w:rPr>
          <w:color w:val="000000"/>
          <w:lang w:val="lv-LV"/>
        </w:rPr>
        <w:t xml:space="preserve">visbiežāk notiek [vēlīnā] vasarā, un suņiem, kuri bieži ir dabiskajās ūdenstilpēs, veikt trešo vakcināciju pēc 6 mēnešiem pēc </w:t>
      </w:r>
      <w:r w:rsidR="00C2441B">
        <w:rPr>
          <w:color w:val="000000"/>
          <w:lang w:val="lv-LV"/>
        </w:rPr>
        <w:t xml:space="preserve">primārās </w:t>
      </w:r>
      <w:r>
        <w:rPr>
          <w:color w:val="000000"/>
          <w:lang w:val="lv-LV"/>
        </w:rPr>
        <w:t xml:space="preserve">vakcinācijas. </w:t>
      </w:r>
    </w:p>
    <w:p w14:paraId="40D6CAA0" w14:textId="77777777" w:rsidR="00215B45" w:rsidRDefault="00215B45" w:rsidP="00215B45">
      <w:pPr>
        <w:tabs>
          <w:tab w:val="clear" w:pos="567"/>
          <w:tab w:val="left" w:pos="720"/>
        </w:tabs>
        <w:spacing w:line="240" w:lineRule="auto"/>
        <w:jc w:val="both"/>
        <w:rPr>
          <w:b/>
          <w:color w:val="000000"/>
          <w:lang w:val="lv-LV"/>
        </w:rPr>
      </w:pPr>
    </w:p>
    <w:p w14:paraId="57D6C711" w14:textId="0470D1AA" w:rsidR="00B33CB6" w:rsidRDefault="00B33CB6" w:rsidP="00215B45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t>9.</w:t>
      </w:r>
      <w:r>
        <w:rPr>
          <w:b/>
          <w:color w:val="000000"/>
          <w:lang w:val="lv-LV"/>
        </w:rPr>
        <w:tab/>
        <w:t xml:space="preserve">IETEIKUMI PAREIZAI LIETOŠANAI </w:t>
      </w:r>
    </w:p>
    <w:p w14:paraId="57D6C712" w14:textId="77777777" w:rsidR="00B33CB6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</w:p>
    <w:p w14:paraId="57D6C714" w14:textId="77777777" w:rsidR="00B33CB6" w:rsidRDefault="00B33CB6" w:rsidP="000F5A31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Pirms lietošanas atļaut vakcīnai sasilt līdz istabas temperatūrai (15-25 </w:t>
      </w:r>
      <w:r>
        <w:rPr>
          <w:color w:val="000000"/>
          <w:lang w:val="lv-LV"/>
        </w:rPr>
        <w:sym w:font="Symbol" w:char="00B0"/>
      </w:r>
      <w:r>
        <w:rPr>
          <w:color w:val="000000"/>
          <w:lang w:val="lv-LV"/>
        </w:rPr>
        <w:t>C).</w:t>
      </w:r>
    </w:p>
    <w:p w14:paraId="57D6C715" w14:textId="77777777" w:rsidR="00B33CB6" w:rsidRDefault="00B33CB6" w:rsidP="000F5A31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>
        <w:rPr>
          <w:color w:val="000000"/>
          <w:lang w:val="lv-LV"/>
        </w:rPr>
        <w:t>Jālieto sterils injekciju aprīkojums.</w:t>
      </w:r>
    </w:p>
    <w:p w14:paraId="57D6C716" w14:textId="77777777" w:rsidR="00B33CB6" w:rsidRDefault="00B33CB6" w:rsidP="000F5A31">
      <w:pPr>
        <w:tabs>
          <w:tab w:val="clear" w:pos="567"/>
          <w:tab w:val="left" w:pos="3885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Pirms lietošanas saskalināt.</w:t>
      </w:r>
    </w:p>
    <w:p w14:paraId="57D6C719" w14:textId="77777777" w:rsidR="0032032E" w:rsidRDefault="0032032E" w:rsidP="000F5A31">
      <w:pPr>
        <w:tabs>
          <w:tab w:val="clear" w:pos="567"/>
          <w:tab w:val="left" w:pos="3885"/>
        </w:tabs>
        <w:spacing w:line="240" w:lineRule="auto"/>
        <w:jc w:val="both"/>
        <w:rPr>
          <w:color w:val="000000"/>
          <w:lang w:val="lv-LV"/>
        </w:rPr>
      </w:pPr>
    </w:p>
    <w:p w14:paraId="57D6C71A" w14:textId="77777777" w:rsidR="00B33CB6" w:rsidRDefault="00B33CB6" w:rsidP="000F5A31">
      <w:pPr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t>10.</w:t>
      </w:r>
      <w:r>
        <w:rPr>
          <w:b/>
          <w:color w:val="000000"/>
          <w:lang w:val="lv-LV"/>
        </w:rPr>
        <w:tab/>
        <w:t xml:space="preserve">IEROBEŽOJUMU PERIODS(-I) DZĪVNIEKU PRODUKCIJAS IZMANTOŠANĀ </w:t>
      </w:r>
    </w:p>
    <w:p w14:paraId="57D6C71B" w14:textId="77777777" w:rsidR="00B33CB6" w:rsidRDefault="00B33CB6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71C" w14:textId="77777777" w:rsidR="00B33CB6" w:rsidRDefault="00B33CB6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Nav noteikts.</w:t>
      </w:r>
    </w:p>
    <w:p w14:paraId="57D6C71E" w14:textId="77777777" w:rsidR="0032032E" w:rsidRDefault="0032032E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71F" w14:textId="1D4960EC" w:rsidR="00B33CB6" w:rsidRDefault="00B33CB6" w:rsidP="000F5A31">
      <w:pPr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t>11.</w:t>
      </w:r>
      <w:r>
        <w:rPr>
          <w:b/>
          <w:color w:val="000000"/>
          <w:lang w:val="lv-LV"/>
        </w:rPr>
        <w:tab/>
        <w:t>ĪPAŠI UZGL</w:t>
      </w:r>
      <w:r>
        <w:rPr>
          <w:b/>
          <w:caps/>
          <w:color w:val="000000"/>
          <w:lang w:val="lv-LV"/>
        </w:rPr>
        <w:t>abāšanaS</w:t>
      </w:r>
      <w:r>
        <w:rPr>
          <w:b/>
          <w:color w:val="000000"/>
          <w:lang w:val="lv-LV"/>
        </w:rPr>
        <w:t xml:space="preserve"> NORĀDĪJUMI </w:t>
      </w:r>
    </w:p>
    <w:p w14:paraId="57D6C720" w14:textId="77777777" w:rsidR="00B33CB6" w:rsidRDefault="00B33CB6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722" w14:textId="6B4AD6BB" w:rsidR="00B33CB6" w:rsidRDefault="00B33CB6" w:rsidP="000F5A3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noProof/>
          <w:lang w:val="lv-LV"/>
        </w:rPr>
      </w:pPr>
      <w:r>
        <w:rPr>
          <w:noProof/>
          <w:lang w:val="lv-LV"/>
        </w:rPr>
        <w:lastRenderedPageBreak/>
        <w:t>Uzglabāt bērniem neredzamā un nepieejamā vietā.</w:t>
      </w:r>
    </w:p>
    <w:p w14:paraId="57D6C723" w14:textId="77777777" w:rsidR="00B33CB6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noProof/>
          <w:lang w:val="lv-LV"/>
        </w:rPr>
      </w:pPr>
      <w:r>
        <w:rPr>
          <w:noProof/>
          <w:lang w:val="lv-LV"/>
        </w:rPr>
        <w:t>Uzglabāt ledusskapī  (2</w:t>
      </w:r>
      <w:r>
        <w:rPr>
          <w:noProof/>
        </w:rPr>
        <w:sym w:font="Symbol" w:char="00B0"/>
      </w:r>
      <w:r>
        <w:rPr>
          <w:noProof/>
          <w:lang w:val="lv-LV"/>
        </w:rPr>
        <w:t>C - 8</w:t>
      </w:r>
      <w:r>
        <w:rPr>
          <w:noProof/>
        </w:rPr>
        <w:sym w:font="Symbol" w:char="00B0"/>
      </w:r>
      <w:r>
        <w:rPr>
          <w:noProof/>
          <w:lang w:val="lv-LV"/>
        </w:rPr>
        <w:t xml:space="preserve">C). </w:t>
      </w:r>
    </w:p>
    <w:p w14:paraId="57D6C724" w14:textId="45804D86" w:rsidR="00B33CB6" w:rsidRDefault="00B33CB6" w:rsidP="000F5A31">
      <w:pPr>
        <w:tabs>
          <w:tab w:val="clear" w:pos="567"/>
          <w:tab w:val="left" w:pos="720"/>
        </w:tabs>
        <w:spacing w:line="240" w:lineRule="auto"/>
        <w:jc w:val="both"/>
        <w:rPr>
          <w:noProof/>
          <w:lang w:val="lv-LV"/>
        </w:rPr>
      </w:pPr>
      <w:r w:rsidRPr="002652D3">
        <w:rPr>
          <w:noProof/>
          <w:lang w:val="lv-LV"/>
        </w:rPr>
        <w:t>Sargāt no sasalšanas.</w:t>
      </w:r>
      <w:r w:rsidR="006372C5">
        <w:rPr>
          <w:noProof/>
          <w:lang w:val="lv-LV"/>
        </w:rPr>
        <w:t xml:space="preserve"> </w:t>
      </w:r>
      <w:r>
        <w:rPr>
          <w:noProof/>
          <w:lang w:val="lv-LV"/>
        </w:rPr>
        <w:t xml:space="preserve">Sargāt no gaismas. </w:t>
      </w:r>
    </w:p>
    <w:p w14:paraId="57D6C727" w14:textId="612C1CD6" w:rsidR="005B63AE" w:rsidRDefault="005B63AE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>Derīguma termiņš pēc pirmās tiešā iepakojuma atvēršanas:</w:t>
      </w:r>
      <w:r w:rsidR="00E50131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izlieto</w:t>
      </w:r>
      <w:r w:rsidR="00BE267C">
        <w:rPr>
          <w:color w:val="000000"/>
          <w:lang w:val="lv-LV"/>
        </w:rPr>
        <w:t>t</w:t>
      </w:r>
      <w:r>
        <w:rPr>
          <w:color w:val="000000"/>
          <w:lang w:val="lv-LV"/>
        </w:rPr>
        <w:t xml:space="preserve"> nekavējoties.</w:t>
      </w:r>
    </w:p>
    <w:p w14:paraId="57D6C72B" w14:textId="77777777" w:rsidR="00B33CB6" w:rsidRDefault="00B33CB6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72C" w14:textId="77777777" w:rsidR="00B33CB6" w:rsidRDefault="00B33CB6" w:rsidP="000F5A31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12.</w:t>
      </w:r>
      <w:r>
        <w:rPr>
          <w:b/>
          <w:color w:val="000000"/>
          <w:lang w:val="lv-LV"/>
        </w:rPr>
        <w:tab/>
        <w:t>ĪPAŠI BRĪDINĀJUMI</w:t>
      </w:r>
    </w:p>
    <w:p w14:paraId="57D6C72D" w14:textId="77777777" w:rsidR="00C2441B" w:rsidRDefault="00C2441B" w:rsidP="000F5A31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57D6C72E" w14:textId="77777777" w:rsidR="00B33CB6" w:rsidRDefault="00C2441B" w:rsidP="000F5A31">
      <w:pPr>
        <w:tabs>
          <w:tab w:val="clear" w:pos="567"/>
        </w:tabs>
        <w:spacing w:line="240" w:lineRule="auto"/>
        <w:ind w:right="-2"/>
        <w:jc w:val="both"/>
        <w:rPr>
          <w:szCs w:val="22"/>
          <w:lang w:val="lv-LV"/>
        </w:rPr>
      </w:pPr>
      <w:r>
        <w:rPr>
          <w:color w:val="000000"/>
          <w:szCs w:val="22"/>
          <w:u w:val="single"/>
          <w:lang w:val="lv-LV" w:eastAsia="lv-LV"/>
        </w:rPr>
        <w:t>Īpaši piesardzības pasākumi, lietojot dzīvniekiem</w:t>
      </w:r>
      <w:r w:rsidRPr="002652D3">
        <w:rPr>
          <w:szCs w:val="22"/>
          <w:lang w:val="lv-LV"/>
        </w:rPr>
        <w:t>:</w:t>
      </w:r>
    </w:p>
    <w:p w14:paraId="57D6C72F" w14:textId="77777777" w:rsidR="00C2441B" w:rsidRDefault="00C2441B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Vakcinēt tikai klīniski veselus suņus. Pirms vakcinācijas suņi ir klīniski jāizmeklē. Ieteicams novērst kontaktu ar iespējamiem infekcijas avotiem 14 dienas pēc vakcinācijas. </w:t>
      </w:r>
    </w:p>
    <w:p w14:paraId="57D6C731" w14:textId="77777777" w:rsidR="00C2441B" w:rsidRDefault="00C2441B" w:rsidP="000F5A31">
      <w:pPr>
        <w:tabs>
          <w:tab w:val="clear" w:pos="567"/>
        </w:tabs>
        <w:spacing w:line="240" w:lineRule="auto"/>
        <w:ind w:right="-2"/>
        <w:jc w:val="both"/>
        <w:rPr>
          <w:szCs w:val="22"/>
          <w:u w:val="single"/>
          <w:lang w:val="lv-LV"/>
        </w:rPr>
      </w:pPr>
    </w:p>
    <w:p w14:paraId="57D6C732" w14:textId="77777777" w:rsidR="00C2441B" w:rsidRDefault="00C2441B" w:rsidP="000F5A31">
      <w:pPr>
        <w:tabs>
          <w:tab w:val="clear" w:pos="567"/>
        </w:tabs>
        <w:spacing w:line="240" w:lineRule="auto"/>
        <w:ind w:right="-2"/>
        <w:jc w:val="both"/>
        <w:rPr>
          <w:szCs w:val="22"/>
          <w:lang w:val="lv-LV"/>
        </w:rPr>
      </w:pPr>
      <w:r w:rsidRPr="00E27493">
        <w:rPr>
          <w:szCs w:val="22"/>
          <w:u w:val="single"/>
          <w:lang w:val="lv-LV"/>
        </w:rPr>
        <w:t>Īpaši p</w:t>
      </w:r>
      <w:r>
        <w:rPr>
          <w:color w:val="000000"/>
          <w:szCs w:val="22"/>
          <w:u w:val="single"/>
          <w:lang w:val="lv-LV" w:eastAsia="lv-LV"/>
        </w:rPr>
        <w:t>iesardzības pasākumi, kas jāievēro personai, kura lieto veterinārās zāles dzīvnieku ārstēšanai</w:t>
      </w:r>
      <w:r w:rsidRPr="002652D3">
        <w:rPr>
          <w:szCs w:val="22"/>
          <w:lang w:val="lv-LV"/>
        </w:rPr>
        <w:t>:</w:t>
      </w:r>
    </w:p>
    <w:p w14:paraId="57D6C733" w14:textId="77777777" w:rsidR="00C2441B" w:rsidRDefault="00C2441B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Ja notikusi nejauša (gadījuma rakstura) pašinjicēšana, nekavējoties meklēt medicīnisko palīdzību un uzrādīt lietošanas instrukciju vai iepakojuma marķējumu ārstam.</w:t>
      </w:r>
    </w:p>
    <w:p w14:paraId="57D6C734" w14:textId="77777777" w:rsidR="00C2441B" w:rsidRDefault="00C2441B" w:rsidP="000F5A31">
      <w:pPr>
        <w:tabs>
          <w:tab w:val="clear" w:pos="567"/>
          <w:tab w:val="left" w:pos="720"/>
        </w:tabs>
        <w:spacing w:line="240" w:lineRule="auto"/>
        <w:jc w:val="both"/>
        <w:rPr>
          <w:szCs w:val="22"/>
          <w:u w:val="single"/>
          <w:lang w:val="lv-LV"/>
        </w:rPr>
      </w:pPr>
    </w:p>
    <w:p w14:paraId="57D6C735" w14:textId="77777777" w:rsidR="00C2441B" w:rsidRDefault="00C2441B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r w:rsidRPr="002652D3">
        <w:rPr>
          <w:szCs w:val="22"/>
          <w:u w:val="single"/>
          <w:lang w:val="lv-LV"/>
        </w:rPr>
        <w:t>Grūsnība</w:t>
      </w:r>
      <w:r w:rsidRPr="002652D3">
        <w:rPr>
          <w:szCs w:val="22"/>
          <w:lang w:val="lv-LV"/>
        </w:rPr>
        <w:t>:</w:t>
      </w:r>
      <w:r w:rsidRPr="00C2441B">
        <w:rPr>
          <w:color w:val="000000"/>
          <w:lang w:val="lv-LV"/>
        </w:rPr>
        <w:t xml:space="preserve"> </w:t>
      </w:r>
    </w:p>
    <w:p w14:paraId="57D6C736" w14:textId="77777777" w:rsidR="00C2441B" w:rsidRDefault="00C2441B" w:rsidP="000F5A3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Drīkst lietot grūsnības laikā. </w:t>
      </w:r>
    </w:p>
    <w:p w14:paraId="57D6C737" w14:textId="77777777" w:rsidR="00C2441B" w:rsidRDefault="00C2441B" w:rsidP="000F5A31">
      <w:pPr>
        <w:tabs>
          <w:tab w:val="clear" w:pos="567"/>
        </w:tabs>
        <w:spacing w:line="240" w:lineRule="auto"/>
        <w:ind w:right="-2"/>
        <w:jc w:val="both"/>
        <w:rPr>
          <w:szCs w:val="22"/>
          <w:lang w:val="lv-LV"/>
        </w:rPr>
      </w:pPr>
    </w:p>
    <w:p w14:paraId="57D6C738" w14:textId="77777777" w:rsidR="00C2441B" w:rsidRDefault="00C2441B" w:rsidP="000F5A31">
      <w:pPr>
        <w:tabs>
          <w:tab w:val="clear" w:pos="567"/>
        </w:tabs>
        <w:spacing w:line="240" w:lineRule="auto"/>
        <w:ind w:right="-2"/>
        <w:jc w:val="both"/>
        <w:rPr>
          <w:szCs w:val="22"/>
          <w:u w:val="single"/>
          <w:lang w:val="lv-LV"/>
        </w:rPr>
      </w:pPr>
      <w:r w:rsidRPr="002652D3">
        <w:rPr>
          <w:szCs w:val="22"/>
          <w:u w:val="single"/>
          <w:lang w:val="lv-LV"/>
        </w:rPr>
        <w:t>Mijiedarbība ar citām zālēm un citi mijiedarbības veidi:</w:t>
      </w:r>
    </w:p>
    <w:p w14:paraId="57D6C739" w14:textId="48E783D4" w:rsidR="00C2441B" w:rsidRDefault="00C2441B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Nobivac RL var tikt izmantota dzīvo</w:t>
      </w:r>
      <w:r w:rsidR="006372C5">
        <w:rPr>
          <w:color w:val="000000"/>
          <w:lang w:val="lv-LV"/>
        </w:rPr>
        <w:t>,</w:t>
      </w:r>
      <w:r>
        <w:rPr>
          <w:color w:val="000000"/>
          <w:lang w:val="lv-LV"/>
        </w:rPr>
        <w:t xml:space="preserve"> liofilizēto Nobivac vakcīnu </w:t>
      </w:r>
      <w:r w:rsidR="006372C5">
        <w:rPr>
          <w:color w:val="000000"/>
          <w:lang w:val="lv-LV"/>
        </w:rPr>
        <w:t xml:space="preserve">suņiem </w:t>
      </w:r>
      <w:r>
        <w:rPr>
          <w:color w:val="000000"/>
          <w:lang w:val="lv-LV"/>
        </w:rPr>
        <w:t xml:space="preserve">izšķīdināšanai. </w:t>
      </w:r>
    </w:p>
    <w:p w14:paraId="57D6C73A" w14:textId="67A3EFF5" w:rsidR="00C2441B" w:rsidRDefault="00C2441B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Nav pieejama informācija par </w:t>
      </w:r>
      <w:r w:rsidR="006372C5">
        <w:rPr>
          <w:color w:val="000000"/>
          <w:lang w:val="lv-LV"/>
        </w:rPr>
        <w:t xml:space="preserve">šo imunoloģisko veterināro </w:t>
      </w:r>
      <w:r>
        <w:rPr>
          <w:color w:val="000000"/>
          <w:lang w:val="lv-LV"/>
        </w:rPr>
        <w:t>zāļu droš</w:t>
      </w:r>
      <w:r w:rsidR="006372C5">
        <w:rPr>
          <w:color w:val="000000"/>
          <w:lang w:val="lv-LV"/>
        </w:rPr>
        <w:t>umu</w:t>
      </w:r>
      <w:r>
        <w:rPr>
          <w:color w:val="000000"/>
          <w:lang w:val="lv-LV"/>
        </w:rPr>
        <w:t xml:space="preserve"> un </w:t>
      </w:r>
      <w:r w:rsidR="006372C5">
        <w:rPr>
          <w:color w:val="000000"/>
          <w:lang w:val="lv-LV"/>
        </w:rPr>
        <w:t>iedarbīgumu</w:t>
      </w:r>
      <w:r>
        <w:rPr>
          <w:color w:val="000000"/>
          <w:lang w:val="lv-LV"/>
        </w:rPr>
        <w:t xml:space="preserve">, </w:t>
      </w:r>
      <w:r w:rsidR="006372C5">
        <w:rPr>
          <w:color w:val="000000"/>
          <w:lang w:val="lv-LV"/>
        </w:rPr>
        <w:t>kad tās tiek lietotas</w:t>
      </w:r>
      <w:r>
        <w:rPr>
          <w:color w:val="000000"/>
          <w:lang w:val="lv-LV"/>
        </w:rPr>
        <w:t xml:space="preserve"> kopā ar citām</w:t>
      </w:r>
      <w:r w:rsidR="006372C5">
        <w:rPr>
          <w:color w:val="000000"/>
          <w:lang w:val="lv-LV"/>
        </w:rPr>
        <w:t>, izņemot iepriekšminētajām veterinārajām zālēm</w:t>
      </w:r>
      <w:r>
        <w:rPr>
          <w:color w:val="000000"/>
          <w:lang w:val="lv-LV"/>
        </w:rPr>
        <w:t>. Tāpēc ie</w:t>
      </w:r>
      <w:r w:rsidR="006372C5">
        <w:rPr>
          <w:color w:val="000000"/>
          <w:lang w:val="lv-LV"/>
        </w:rPr>
        <w:t>teicams</w:t>
      </w:r>
      <w:r>
        <w:rPr>
          <w:color w:val="000000"/>
          <w:lang w:val="lv-LV"/>
        </w:rPr>
        <w:t xml:space="preserve"> nelietot citas vakcīnas, izņemot dzīv</w:t>
      </w:r>
      <w:r w:rsidR="006372C5">
        <w:rPr>
          <w:color w:val="000000"/>
          <w:lang w:val="lv-LV"/>
        </w:rPr>
        <w:t>u</w:t>
      </w:r>
      <w:r w:rsidR="008B1AA3">
        <w:rPr>
          <w:color w:val="000000"/>
          <w:lang w:val="lv-LV"/>
        </w:rPr>
        <w:t xml:space="preserve"> vīrusu saturošas</w:t>
      </w:r>
      <w:r>
        <w:rPr>
          <w:color w:val="000000"/>
          <w:lang w:val="lv-LV"/>
        </w:rPr>
        <w:t xml:space="preserve"> Nobivac vakcīnas</w:t>
      </w:r>
      <w:r w:rsidR="006372C5">
        <w:rPr>
          <w:color w:val="000000"/>
          <w:lang w:val="lv-LV"/>
        </w:rPr>
        <w:t xml:space="preserve"> suņiem</w:t>
      </w:r>
      <w:r>
        <w:rPr>
          <w:color w:val="000000"/>
          <w:lang w:val="lv-LV"/>
        </w:rPr>
        <w:t>, vismaz 14 dienas pirms vai pēc vakcinācijas ar šo vakcīnu.</w:t>
      </w:r>
    </w:p>
    <w:p w14:paraId="57D6C73B" w14:textId="77777777" w:rsidR="00C2441B" w:rsidRDefault="00C2441B" w:rsidP="000F5A31">
      <w:pPr>
        <w:tabs>
          <w:tab w:val="clear" w:pos="567"/>
        </w:tabs>
        <w:spacing w:line="240" w:lineRule="auto"/>
        <w:ind w:right="-2"/>
        <w:jc w:val="both"/>
        <w:rPr>
          <w:szCs w:val="22"/>
          <w:u w:val="single"/>
          <w:lang w:val="lv-LV"/>
        </w:rPr>
      </w:pPr>
    </w:p>
    <w:p w14:paraId="57D6C73C" w14:textId="77777777" w:rsidR="00C2441B" w:rsidRDefault="00C2441B" w:rsidP="000F5A31">
      <w:pPr>
        <w:tabs>
          <w:tab w:val="clear" w:pos="567"/>
        </w:tabs>
        <w:spacing w:line="240" w:lineRule="auto"/>
        <w:ind w:right="-2"/>
        <w:jc w:val="both"/>
        <w:rPr>
          <w:szCs w:val="22"/>
          <w:lang w:val="lv-LV"/>
        </w:rPr>
      </w:pPr>
      <w:r w:rsidRPr="002652D3">
        <w:rPr>
          <w:szCs w:val="22"/>
          <w:u w:val="single"/>
          <w:lang w:val="lv-LV"/>
        </w:rPr>
        <w:t>Pārdozēšana (simptomi, rīcība ārkārtas situācijā, antidoti)</w:t>
      </w:r>
      <w:r w:rsidRPr="002652D3">
        <w:rPr>
          <w:szCs w:val="22"/>
          <w:lang w:val="lv-LV"/>
        </w:rPr>
        <w:t>:</w:t>
      </w:r>
    </w:p>
    <w:p w14:paraId="57D6C73D" w14:textId="37EA7084" w:rsidR="00C2441B" w:rsidRDefault="00C2441B" w:rsidP="000F5A31">
      <w:pPr>
        <w:tabs>
          <w:tab w:val="clear" w:pos="567"/>
        </w:tabs>
        <w:spacing w:line="240" w:lineRule="auto"/>
        <w:ind w:right="-2"/>
        <w:jc w:val="both"/>
        <w:rPr>
          <w:color w:val="000000"/>
          <w:lang w:val="lv-LV"/>
        </w:rPr>
      </w:pPr>
      <w:r>
        <w:rPr>
          <w:color w:val="000000"/>
          <w:lang w:val="lv-LV"/>
        </w:rPr>
        <w:t>Ne</w:t>
      </w:r>
      <w:r w:rsidR="006372C5">
        <w:rPr>
          <w:color w:val="000000"/>
          <w:lang w:val="lv-LV"/>
        </w:rPr>
        <w:t>tika novērotas</w:t>
      </w:r>
      <w:r>
        <w:rPr>
          <w:color w:val="000000"/>
          <w:lang w:val="lv-LV"/>
        </w:rPr>
        <w:t xml:space="preserve"> cit</w:t>
      </w:r>
      <w:r w:rsidR="006372C5">
        <w:rPr>
          <w:color w:val="000000"/>
          <w:lang w:val="lv-LV"/>
        </w:rPr>
        <w:t>as blakusparādības</w:t>
      </w:r>
      <w:r>
        <w:rPr>
          <w:color w:val="000000"/>
          <w:lang w:val="lv-LV"/>
        </w:rPr>
        <w:t>, kā tikai t</w:t>
      </w:r>
      <w:r w:rsidR="006372C5">
        <w:rPr>
          <w:color w:val="000000"/>
          <w:lang w:val="lv-LV"/>
        </w:rPr>
        <w:t>ās</w:t>
      </w:r>
      <w:r>
        <w:rPr>
          <w:color w:val="000000"/>
          <w:lang w:val="lv-LV"/>
        </w:rPr>
        <w:t>, k</w:t>
      </w:r>
      <w:r w:rsidR="006372C5">
        <w:rPr>
          <w:color w:val="000000"/>
          <w:lang w:val="lv-LV"/>
        </w:rPr>
        <w:t>as minētas</w:t>
      </w:r>
      <w:r>
        <w:rPr>
          <w:color w:val="000000"/>
          <w:lang w:val="lv-LV"/>
        </w:rPr>
        <w:t xml:space="preserve"> sadaļā “Iespējamās blakusparādības”.</w:t>
      </w:r>
    </w:p>
    <w:p w14:paraId="57D6C73E" w14:textId="77777777" w:rsidR="00C2441B" w:rsidRDefault="00C2441B" w:rsidP="000F5A31">
      <w:pPr>
        <w:tabs>
          <w:tab w:val="clear" w:pos="567"/>
        </w:tabs>
        <w:spacing w:line="240" w:lineRule="auto"/>
        <w:ind w:right="-2"/>
        <w:jc w:val="both"/>
        <w:rPr>
          <w:szCs w:val="22"/>
          <w:u w:val="single"/>
          <w:lang w:val="lv-LV"/>
        </w:rPr>
      </w:pPr>
    </w:p>
    <w:p w14:paraId="57D6C73F" w14:textId="77777777" w:rsidR="00C2441B" w:rsidRDefault="00C2441B" w:rsidP="000F5A31">
      <w:pPr>
        <w:tabs>
          <w:tab w:val="clear" w:pos="567"/>
        </w:tabs>
        <w:spacing w:line="240" w:lineRule="auto"/>
        <w:ind w:right="-2"/>
        <w:jc w:val="both"/>
        <w:rPr>
          <w:color w:val="000000"/>
          <w:lang w:val="lv-LV"/>
        </w:rPr>
      </w:pPr>
      <w:r w:rsidRPr="002652D3">
        <w:rPr>
          <w:szCs w:val="22"/>
          <w:u w:val="single"/>
          <w:lang w:val="lv-LV"/>
        </w:rPr>
        <w:t>Nesaderība</w:t>
      </w:r>
      <w:r w:rsidRPr="002652D3">
        <w:rPr>
          <w:szCs w:val="22"/>
          <w:lang w:val="lv-LV"/>
        </w:rPr>
        <w:t>:</w:t>
      </w:r>
    </w:p>
    <w:p w14:paraId="57D6C740" w14:textId="37EB4D99" w:rsidR="0027209B" w:rsidRDefault="0027209B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>Nelietot maisījumā</w:t>
      </w:r>
      <w:r>
        <w:rPr>
          <w:color w:val="000000"/>
          <w:lang w:val="lv-LV"/>
        </w:rPr>
        <w:t xml:space="preserve"> ar citām veterinārām zālēm, izņemot liofilizētajām</w:t>
      </w:r>
      <w:r w:rsidR="006372C5">
        <w:rPr>
          <w:color w:val="000000"/>
          <w:lang w:val="lv-LV"/>
        </w:rPr>
        <w:t>,</w:t>
      </w:r>
      <w:r>
        <w:rPr>
          <w:color w:val="000000"/>
          <w:lang w:val="lv-LV"/>
        </w:rPr>
        <w:t xml:space="preserve"> dzīvajām Nobivac vakcīnām</w:t>
      </w:r>
      <w:r w:rsidR="006372C5">
        <w:rPr>
          <w:color w:val="000000"/>
          <w:lang w:val="lv-LV"/>
        </w:rPr>
        <w:t xml:space="preserve"> suņiem</w:t>
      </w:r>
      <w:r>
        <w:rPr>
          <w:color w:val="000000"/>
          <w:lang w:val="lv-LV"/>
        </w:rPr>
        <w:t xml:space="preserve">. </w:t>
      </w:r>
    </w:p>
    <w:p w14:paraId="57D6C743" w14:textId="77777777" w:rsidR="00B33CB6" w:rsidRDefault="00B33CB6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744" w14:textId="77777777" w:rsidR="00B33CB6" w:rsidRPr="0044581F" w:rsidRDefault="00B33CB6" w:rsidP="000F5A31">
      <w:pPr>
        <w:spacing w:line="240" w:lineRule="auto"/>
        <w:ind w:left="567" w:hanging="567"/>
        <w:jc w:val="both"/>
        <w:rPr>
          <w:b/>
          <w:caps/>
          <w:color w:val="000000"/>
          <w:lang w:val="lv-LV"/>
        </w:rPr>
      </w:pPr>
      <w:r>
        <w:rPr>
          <w:b/>
          <w:color w:val="000000"/>
          <w:lang w:val="lv-LV"/>
        </w:rPr>
        <w:t>13.</w:t>
      </w:r>
      <w:r>
        <w:rPr>
          <w:b/>
          <w:color w:val="000000"/>
          <w:lang w:val="lv-LV"/>
        </w:rPr>
        <w:tab/>
      </w:r>
      <w:r w:rsidRPr="002652D3">
        <w:rPr>
          <w:b/>
          <w:caps/>
          <w:color w:val="000000"/>
          <w:lang w:val="lv-LV"/>
        </w:rPr>
        <w:t>ĪPAŠI norādījumi neizlietotU VETERINĀRO ZĀĻU vai to atkritumU IZNĪCINĀŠANAI</w:t>
      </w:r>
    </w:p>
    <w:p w14:paraId="57D6C745" w14:textId="77777777" w:rsidR="00B33CB6" w:rsidRDefault="00B33CB6" w:rsidP="000F5A31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57D6C746" w14:textId="7C6CD032" w:rsidR="00B33CB6" w:rsidRDefault="00B33CB6" w:rsidP="000F5A31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Jebkuras </w:t>
      </w:r>
      <w:r w:rsidR="00C2441B">
        <w:rPr>
          <w:color w:val="000000"/>
          <w:lang w:val="lv-LV"/>
        </w:rPr>
        <w:t xml:space="preserve">neizlietotas </w:t>
      </w:r>
      <w:r>
        <w:rPr>
          <w:color w:val="000000"/>
          <w:lang w:val="lv-LV"/>
        </w:rPr>
        <w:t xml:space="preserve">veterinārās zāles vai to atkritumi jāiznīcina saskaņā ar </w:t>
      </w:r>
      <w:r w:rsidRPr="002652D3">
        <w:rPr>
          <w:szCs w:val="22"/>
          <w:lang w:val="lv-LV"/>
        </w:rPr>
        <w:t>nacionālajiem tiesību aktiem</w:t>
      </w:r>
      <w:r>
        <w:rPr>
          <w:color w:val="000000"/>
          <w:lang w:val="lv-LV"/>
        </w:rPr>
        <w:t>.</w:t>
      </w:r>
    </w:p>
    <w:p w14:paraId="57D6C747" w14:textId="77777777" w:rsidR="00B33CB6" w:rsidRDefault="00B33CB6" w:rsidP="000F5A31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57D6C748" w14:textId="77777777" w:rsidR="00B33CB6" w:rsidRDefault="00B33CB6" w:rsidP="000F5A31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57D6C749" w14:textId="77777777" w:rsidR="00B33CB6" w:rsidRDefault="00B33CB6" w:rsidP="000F5A31">
      <w:pPr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t>14.</w:t>
      </w:r>
      <w:r>
        <w:rPr>
          <w:b/>
          <w:color w:val="000000"/>
          <w:lang w:val="lv-LV"/>
        </w:rPr>
        <w:tab/>
        <w:t>DATUMS, KAD LIETOŠANAS INSTRUKCIJA PĒDĒJO REIZI TIKA APSTIPRINĀTA</w:t>
      </w:r>
    </w:p>
    <w:p w14:paraId="79D41E40" w14:textId="77777777" w:rsidR="000F5A31" w:rsidRDefault="000F5A31" w:rsidP="000F5A31">
      <w:pPr>
        <w:tabs>
          <w:tab w:val="clear" w:pos="567"/>
        </w:tabs>
        <w:spacing w:line="240" w:lineRule="auto"/>
        <w:ind w:right="-318"/>
        <w:jc w:val="both"/>
        <w:rPr>
          <w:szCs w:val="22"/>
          <w:lang w:val="lv-LV" w:eastAsia="lv-LV"/>
        </w:rPr>
      </w:pPr>
    </w:p>
    <w:p w14:paraId="57D6C74D" w14:textId="29C80ED8" w:rsidR="0032032E" w:rsidRDefault="009570C8" w:rsidP="000F5A31">
      <w:pPr>
        <w:tabs>
          <w:tab w:val="clear" w:pos="567"/>
        </w:tabs>
        <w:spacing w:line="240" w:lineRule="auto"/>
        <w:ind w:right="-318"/>
        <w:jc w:val="both"/>
        <w:rPr>
          <w:szCs w:val="22"/>
          <w:lang w:val="lv-LV" w:eastAsia="lv-LV"/>
        </w:rPr>
      </w:pPr>
      <w:r>
        <w:rPr>
          <w:szCs w:val="22"/>
          <w:lang w:val="lv-LV" w:eastAsia="lv-LV"/>
        </w:rPr>
        <w:t>03/2025</w:t>
      </w:r>
    </w:p>
    <w:p w14:paraId="43FEE28E" w14:textId="77777777" w:rsidR="009570C8" w:rsidRDefault="009570C8" w:rsidP="000F5A31">
      <w:pPr>
        <w:tabs>
          <w:tab w:val="clear" w:pos="567"/>
        </w:tabs>
        <w:spacing w:line="240" w:lineRule="auto"/>
        <w:ind w:right="-318"/>
        <w:jc w:val="both"/>
        <w:rPr>
          <w:szCs w:val="22"/>
          <w:lang w:val="lv-LV" w:eastAsia="lv-LV"/>
        </w:rPr>
      </w:pPr>
    </w:p>
    <w:p w14:paraId="5EE1A198" w14:textId="027CE2CE" w:rsidR="0010754B" w:rsidRDefault="00B33CB6" w:rsidP="000F5A31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15.</w:t>
      </w:r>
      <w:r>
        <w:rPr>
          <w:b/>
          <w:color w:val="000000"/>
          <w:lang w:val="lv-LV"/>
        </w:rPr>
        <w:tab/>
        <w:t>CITA INFORMĀCIJA</w:t>
      </w:r>
    </w:p>
    <w:p w14:paraId="36694BC6" w14:textId="77777777" w:rsidR="0010754B" w:rsidRDefault="0010754B" w:rsidP="000F5A31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57D6C74F" w14:textId="11013BBC" w:rsidR="00B33CB6" w:rsidRDefault="0010754B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P</w:t>
      </w:r>
      <w:r w:rsidRPr="0010754B">
        <w:rPr>
          <w:color w:val="000000"/>
          <w:lang w:val="lv-LV"/>
        </w:rPr>
        <w:t>lastikāta kaste, kas satur 10 flakonus pa 1 devai</w:t>
      </w:r>
      <w:r>
        <w:rPr>
          <w:color w:val="000000"/>
          <w:lang w:val="lv-LV"/>
        </w:rPr>
        <w:t>.</w:t>
      </w:r>
    </w:p>
    <w:p w14:paraId="5003065A" w14:textId="77777777" w:rsidR="0010754B" w:rsidRDefault="0010754B" w:rsidP="000F5A3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D6C750" w14:textId="77777777" w:rsidR="00C2441B" w:rsidRDefault="00C2441B" w:rsidP="000F5A31">
      <w:pPr>
        <w:autoSpaceDE w:val="0"/>
        <w:autoSpaceDN w:val="0"/>
        <w:adjustRightInd w:val="0"/>
        <w:jc w:val="both"/>
        <w:rPr>
          <w:szCs w:val="22"/>
          <w:lang w:val="lv-LV"/>
        </w:rPr>
      </w:pPr>
      <w:r w:rsidRPr="00F906E2">
        <w:rPr>
          <w:szCs w:val="22"/>
          <w:lang w:val="lv-LV"/>
        </w:rPr>
        <w:t>Izplatīšana</w:t>
      </w:r>
      <w:r>
        <w:rPr>
          <w:szCs w:val="22"/>
          <w:lang w:val="lv-LV"/>
        </w:rPr>
        <w:t>i</w:t>
      </w:r>
      <w:r w:rsidRPr="00F906E2">
        <w:rPr>
          <w:szCs w:val="22"/>
          <w:lang w:val="lv-LV"/>
        </w:rPr>
        <w:t xml:space="preserve"> tika</w:t>
      </w:r>
      <w:r>
        <w:rPr>
          <w:szCs w:val="22"/>
          <w:lang w:val="lv-LV"/>
        </w:rPr>
        <w:t>i praktizējošam veterinārārstam.</w:t>
      </w:r>
    </w:p>
    <w:p w14:paraId="7C6318A2" w14:textId="77777777" w:rsidR="00215B45" w:rsidRDefault="00215B45" w:rsidP="00215B45">
      <w:pPr>
        <w:rPr>
          <w:szCs w:val="22"/>
          <w:lang w:val="lv-LV"/>
        </w:rPr>
      </w:pPr>
    </w:p>
    <w:p w14:paraId="45887232" w14:textId="3844F737" w:rsidR="00215B45" w:rsidRPr="00215B45" w:rsidRDefault="00215B45" w:rsidP="00215B45">
      <w:pPr>
        <w:jc w:val="both"/>
        <w:rPr>
          <w:b/>
          <w:bCs/>
          <w:lang w:val="lv-LV"/>
        </w:rPr>
      </w:pPr>
      <w:r w:rsidRPr="00215B45">
        <w:rPr>
          <w:b/>
          <w:bCs/>
          <w:lang w:val="lv-LV"/>
        </w:rPr>
        <w:t>PARALĒLI TIRGOTO VETERINĀRO ZĀĻU IZPLATĪ</w:t>
      </w:r>
      <w:r w:rsidR="009570C8">
        <w:rPr>
          <w:b/>
          <w:bCs/>
          <w:lang w:val="lv-LV"/>
        </w:rPr>
        <w:t>TAJS</w:t>
      </w:r>
      <w:r w:rsidRPr="00215B45">
        <w:rPr>
          <w:b/>
          <w:bCs/>
          <w:lang w:val="lv-LV"/>
        </w:rPr>
        <w:t>:</w:t>
      </w:r>
    </w:p>
    <w:p w14:paraId="1E91BE2F" w14:textId="48CCC3AF" w:rsidR="00215B45" w:rsidRPr="00215B45" w:rsidRDefault="00215B45" w:rsidP="00215B45">
      <w:pPr>
        <w:jc w:val="both"/>
        <w:rPr>
          <w:b/>
          <w:bCs/>
          <w:lang w:val="lv-LV"/>
        </w:rPr>
      </w:pPr>
      <w:r w:rsidRPr="00215B45">
        <w:rPr>
          <w:lang w:val="lv-LV"/>
        </w:rPr>
        <w:t xml:space="preserve">SIA “Vetmarket”, Eglaines iela 1, </w:t>
      </w:r>
      <w:r w:rsidR="009570C8">
        <w:rPr>
          <w:lang w:val="lv-LV"/>
        </w:rPr>
        <w:t>Jelgavas</w:t>
      </w:r>
      <w:r w:rsidR="009570C8" w:rsidRPr="00215B45">
        <w:rPr>
          <w:lang w:val="lv-LV"/>
        </w:rPr>
        <w:t xml:space="preserve"> </w:t>
      </w:r>
      <w:r w:rsidRPr="00215B45">
        <w:rPr>
          <w:lang w:val="lv-LV"/>
        </w:rPr>
        <w:t>novads,</w:t>
      </w:r>
      <w:r w:rsidR="009570C8" w:rsidRPr="009570C8">
        <w:t xml:space="preserve"> </w:t>
      </w:r>
      <w:r w:rsidR="009570C8" w:rsidRPr="009570C8">
        <w:rPr>
          <w:lang w:val="lv-LV"/>
        </w:rPr>
        <w:t>Ozolnieku pag.,</w:t>
      </w:r>
      <w:r w:rsidRPr="00215B45">
        <w:rPr>
          <w:lang w:val="lv-LV"/>
        </w:rPr>
        <w:t xml:space="preserve"> Ozolnieki, LV-3018, Tel.:+371 29999662, </w:t>
      </w:r>
      <w:hyperlink r:id="rId11" w:history="1">
        <w:r w:rsidRPr="00215B45">
          <w:rPr>
            <w:color w:val="0000FF"/>
            <w:u w:val="single"/>
            <w:lang w:val="lv-LV"/>
          </w:rPr>
          <w:t>www.vetmarket.lv</w:t>
        </w:r>
      </w:hyperlink>
      <w:r w:rsidRPr="00215B45">
        <w:rPr>
          <w:lang w:val="lv-LV"/>
        </w:rPr>
        <w:t xml:space="preserve"> </w:t>
      </w:r>
    </w:p>
    <w:p w14:paraId="5839D8A1" w14:textId="77777777" w:rsidR="00215B45" w:rsidRPr="00215B45" w:rsidRDefault="00215B45" w:rsidP="00215B45">
      <w:pPr>
        <w:jc w:val="both"/>
        <w:rPr>
          <w:lang w:val="lv-LV"/>
        </w:rPr>
      </w:pPr>
      <w:r w:rsidRPr="00215B45">
        <w:rPr>
          <w:b/>
          <w:bCs/>
          <w:lang w:val="lv-LV"/>
        </w:rPr>
        <w:t xml:space="preserve">Veterināro zāļu pārmarķētājs: </w:t>
      </w:r>
    </w:p>
    <w:p w14:paraId="3E38843C" w14:textId="77777777" w:rsidR="00215B45" w:rsidRPr="00215B45" w:rsidRDefault="00215B45" w:rsidP="00215B45">
      <w:pPr>
        <w:jc w:val="both"/>
        <w:rPr>
          <w:b/>
          <w:lang w:val="lv-LV"/>
        </w:rPr>
      </w:pPr>
      <w:r w:rsidRPr="00215B45">
        <w:rPr>
          <w:b/>
          <w:lang w:val="lv-LV"/>
        </w:rPr>
        <w:t>Pārmarķēšanas sērijas Nr.:</w:t>
      </w:r>
    </w:p>
    <w:p w14:paraId="1935D348" w14:textId="17698FD8" w:rsidR="00215B45" w:rsidRPr="00215B45" w:rsidRDefault="00215B45" w:rsidP="00215B45">
      <w:pPr>
        <w:jc w:val="both"/>
        <w:rPr>
          <w:b/>
          <w:lang w:val="lv-LV"/>
        </w:rPr>
      </w:pPr>
      <w:r w:rsidRPr="00215B45">
        <w:rPr>
          <w:lang w:val="lv-LV"/>
        </w:rPr>
        <w:t xml:space="preserve">Paralēli </w:t>
      </w:r>
      <w:r w:rsidR="009570C8">
        <w:rPr>
          <w:lang w:val="lv-LV"/>
        </w:rPr>
        <w:t>tirgoto</w:t>
      </w:r>
      <w:r w:rsidR="009570C8" w:rsidRPr="00215B45">
        <w:rPr>
          <w:lang w:val="lv-LV"/>
        </w:rPr>
        <w:t xml:space="preserve"> </w:t>
      </w:r>
      <w:r w:rsidRPr="00215B45">
        <w:rPr>
          <w:lang w:val="lv-LV"/>
        </w:rPr>
        <w:t xml:space="preserve">veterināro zāļu </w:t>
      </w:r>
      <w:r w:rsidR="009570C8">
        <w:rPr>
          <w:lang w:val="lv-LV"/>
        </w:rPr>
        <w:t>tirdzniecības atļaujas</w:t>
      </w:r>
      <w:r w:rsidR="009570C8" w:rsidRPr="00215B45">
        <w:rPr>
          <w:lang w:val="lv-LV"/>
        </w:rPr>
        <w:t xml:space="preserve"> </w:t>
      </w:r>
      <w:r w:rsidRPr="00215B45">
        <w:rPr>
          <w:lang w:val="lv-LV"/>
        </w:rPr>
        <w:t xml:space="preserve">numurs Latvijas veterināro zāļu reģistrā: </w:t>
      </w:r>
      <w:r w:rsidR="009570C8" w:rsidRPr="009570C8">
        <w:rPr>
          <w:lang w:val="lv-LV"/>
        </w:rPr>
        <w:t>V/I/25/0007</w:t>
      </w:r>
    </w:p>
    <w:p w14:paraId="3739F568" w14:textId="77777777" w:rsidR="00215B45" w:rsidRPr="00215B45" w:rsidRDefault="00215B45" w:rsidP="00215B45">
      <w:pPr>
        <w:rPr>
          <w:szCs w:val="22"/>
          <w:lang w:val="lv-LV"/>
        </w:rPr>
      </w:pPr>
    </w:p>
    <w:sectPr w:rsidR="00215B45" w:rsidRPr="00215B45" w:rsidSect="00EF17AD">
      <w:footerReference w:type="default" r:id="rId12"/>
      <w:footerReference w:type="first" r:id="rId13"/>
      <w:endnotePr>
        <w:numFmt w:val="decimal"/>
      </w:endnotePr>
      <w:pgSz w:w="11918" w:h="16840" w:code="9"/>
      <w:pgMar w:top="1134" w:right="851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D3764E" w14:textId="77777777" w:rsidR="00FA49A5" w:rsidRDefault="00FA49A5">
      <w:pPr>
        <w:spacing w:line="240" w:lineRule="auto"/>
      </w:pPr>
      <w:r>
        <w:separator/>
      </w:r>
    </w:p>
  </w:endnote>
  <w:endnote w:type="continuationSeparator" w:id="0">
    <w:p w14:paraId="1490F8AB" w14:textId="77777777" w:rsidR="00FA49A5" w:rsidRDefault="00FA49A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D6C75A" w14:textId="77777777" w:rsidR="00012C62" w:rsidRDefault="00012C62">
    <w:pPr>
      <w:pStyle w:val="Footer"/>
      <w:tabs>
        <w:tab w:val="clear" w:pos="8930"/>
        <w:tab w:val="right" w:pos="8931"/>
      </w:tabs>
      <w:rPr>
        <w:rFonts w:ascii="Times New Roman" w:hAnsi="Times New Roman"/>
        <w:lang w:val="el-GR"/>
      </w:rPr>
    </w:pPr>
  </w:p>
  <w:p w14:paraId="57D6C75B" w14:textId="77777777" w:rsidR="00012C62" w:rsidRDefault="00012C62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4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D6C75C" w14:textId="77777777" w:rsidR="00012C62" w:rsidRDefault="00012C62">
    <w:pPr>
      <w:pStyle w:val="Footer"/>
      <w:tabs>
        <w:tab w:val="clear" w:pos="8930"/>
        <w:tab w:val="right" w:pos="8931"/>
      </w:tabs>
    </w:pPr>
  </w:p>
  <w:p w14:paraId="57D6C75D" w14:textId="77777777" w:rsidR="00012C62" w:rsidRDefault="00012C62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E0D946" w14:textId="77777777" w:rsidR="00FA49A5" w:rsidRDefault="00FA49A5">
      <w:pPr>
        <w:spacing w:line="240" w:lineRule="auto"/>
      </w:pPr>
      <w:r>
        <w:separator/>
      </w:r>
    </w:p>
  </w:footnote>
  <w:footnote w:type="continuationSeparator" w:id="0">
    <w:p w14:paraId="522EA045" w14:textId="77777777" w:rsidR="00FA49A5" w:rsidRDefault="00FA49A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B337163"/>
    <w:multiLevelType w:val="hybridMultilevel"/>
    <w:tmpl w:val="4B7C3640"/>
    <w:lvl w:ilvl="0" w:tplc="FFFFFFFF">
      <w:start w:val="1"/>
      <w:numFmt w:val="bullet"/>
      <w:lvlText w:val=""/>
      <w:lvlJc w:val="left"/>
      <w:pPr>
        <w:tabs>
          <w:tab w:val="num" w:pos="480"/>
        </w:tabs>
        <w:ind w:left="48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5DAB32AE"/>
    <w:multiLevelType w:val="hybridMultilevel"/>
    <w:tmpl w:val="0026212A"/>
    <w:lvl w:ilvl="0" w:tplc="FFFFFFFF">
      <w:start w:val="1"/>
      <w:numFmt w:val="bullet"/>
      <w:lvlText w:val=""/>
      <w:lvlJc w:val="left"/>
      <w:pPr>
        <w:tabs>
          <w:tab w:val="num" w:pos="480"/>
        </w:tabs>
        <w:ind w:left="48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 w16cid:durableId="1881432972">
    <w:abstractNumId w:val="1"/>
  </w:num>
  <w:num w:numId="2" w16cid:durableId="470943580">
    <w:abstractNumId w:val="0"/>
  </w:num>
  <w:num w:numId="3" w16cid:durableId="13403112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3607010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BB4"/>
    <w:rsid w:val="0001098F"/>
    <w:rsid w:val="00012C62"/>
    <w:rsid w:val="000457FE"/>
    <w:rsid w:val="000534E6"/>
    <w:rsid w:val="000A4769"/>
    <w:rsid w:val="000B4CE7"/>
    <w:rsid w:val="000F5A31"/>
    <w:rsid w:val="0010754B"/>
    <w:rsid w:val="00124A8D"/>
    <w:rsid w:val="001F0828"/>
    <w:rsid w:val="002157A2"/>
    <w:rsid w:val="00215B45"/>
    <w:rsid w:val="0022014B"/>
    <w:rsid w:val="00232D74"/>
    <w:rsid w:val="00244F92"/>
    <w:rsid w:val="0027209B"/>
    <w:rsid w:val="002928BC"/>
    <w:rsid w:val="002D611F"/>
    <w:rsid w:val="0032032E"/>
    <w:rsid w:val="003600A3"/>
    <w:rsid w:val="00366177"/>
    <w:rsid w:val="00367998"/>
    <w:rsid w:val="00455221"/>
    <w:rsid w:val="00460E7D"/>
    <w:rsid w:val="004700F4"/>
    <w:rsid w:val="00557008"/>
    <w:rsid w:val="005720E4"/>
    <w:rsid w:val="00574C58"/>
    <w:rsid w:val="00576370"/>
    <w:rsid w:val="005B524E"/>
    <w:rsid w:val="005B63AE"/>
    <w:rsid w:val="005F22B2"/>
    <w:rsid w:val="006372C5"/>
    <w:rsid w:val="006D48B7"/>
    <w:rsid w:val="00725E65"/>
    <w:rsid w:val="0074137F"/>
    <w:rsid w:val="00790C79"/>
    <w:rsid w:val="007B409A"/>
    <w:rsid w:val="00845A46"/>
    <w:rsid w:val="008B1AA3"/>
    <w:rsid w:val="008B5678"/>
    <w:rsid w:val="008B5DB8"/>
    <w:rsid w:val="00901419"/>
    <w:rsid w:val="00930795"/>
    <w:rsid w:val="00957038"/>
    <w:rsid w:val="009570C8"/>
    <w:rsid w:val="009C77A5"/>
    <w:rsid w:val="009E1464"/>
    <w:rsid w:val="00A76331"/>
    <w:rsid w:val="00A90423"/>
    <w:rsid w:val="00B06D30"/>
    <w:rsid w:val="00B32443"/>
    <w:rsid w:val="00B33CB6"/>
    <w:rsid w:val="00B620DE"/>
    <w:rsid w:val="00B8134D"/>
    <w:rsid w:val="00BA7BB4"/>
    <w:rsid w:val="00BD3501"/>
    <w:rsid w:val="00BE267C"/>
    <w:rsid w:val="00BE5697"/>
    <w:rsid w:val="00BF34C8"/>
    <w:rsid w:val="00C16AF8"/>
    <w:rsid w:val="00C2441B"/>
    <w:rsid w:val="00C25EE4"/>
    <w:rsid w:val="00C72214"/>
    <w:rsid w:val="00D07BAD"/>
    <w:rsid w:val="00D600D2"/>
    <w:rsid w:val="00E50131"/>
    <w:rsid w:val="00E71525"/>
    <w:rsid w:val="00EA3BB8"/>
    <w:rsid w:val="00EF17AD"/>
    <w:rsid w:val="00F56801"/>
    <w:rsid w:val="00F71993"/>
    <w:rsid w:val="00F94CBB"/>
    <w:rsid w:val="00FA165D"/>
    <w:rsid w:val="00FA4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D6C6B9"/>
  <w15:docId w15:val="{3A83330B-224B-4081-A773-F49BF391D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7BB4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rsid w:val="00BA7BB4"/>
    <w:pPr>
      <w:spacing w:line="240" w:lineRule="auto"/>
    </w:pPr>
    <w:rPr>
      <w:sz w:val="20"/>
    </w:rPr>
  </w:style>
  <w:style w:type="character" w:customStyle="1" w:styleId="EndnoteTextChar">
    <w:name w:val="Endnote Text Char"/>
    <w:link w:val="EndnoteText"/>
    <w:semiHidden/>
    <w:rsid w:val="00BA7BB4"/>
    <w:rPr>
      <w:rFonts w:ascii="Times New Roman" w:eastAsia="Times New Roman" w:hAnsi="Times New Roman" w:cs="Times New Roman"/>
      <w:szCs w:val="20"/>
      <w:lang w:val="en-GB"/>
    </w:rPr>
  </w:style>
  <w:style w:type="paragraph" w:styleId="Footer">
    <w:name w:val="footer"/>
    <w:basedOn w:val="Normal"/>
    <w:link w:val="FooterChar"/>
    <w:rsid w:val="00B33CB6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customStyle="1" w:styleId="FooterChar">
    <w:name w:val="Footer Char"/>
    <w:link w:val="Footer"/>
    <w:rsid w:val="00B33CB6"/>
    <w:rPr>
      <w:rFonts w:ascii="Helvetica" w:eastAsia="Times New Roman" w:hAnsi="Helvetica"/>
      <w:sz w:val="16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441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441B"/>
    <w:rPr>
      <w:rFonts w:ascii="Segoe UI" w:eastAsia="Times New Roman" w:hAnsi="Segoe UI" w:cs="Segoe UI"/>
      <w:sz w:val="18"/>
      <w:szCs w:val="18"/>
      <w:lang w:val="en-GB" w:eastAsia="en-US"/>
    </w:rPr>
  </w:style>
  <w:style w:type="paragraph" w:styleId="Header">
    <w:name w:val="header"/>
    <w:basedOn w:val="Normal"/>
    <w:link w:val="HeaderChar"/>
    <w:uiPriority w:val="99"/>
    <w:unhideWhenUsed/>
    <w:rsid w:val="00455221"/>
    <w:pPr>
      <w:tabs>
        <w:tab w:val="clear" w:pos="567"/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221"/>
    <w:rPr>
      <w:rFonts w:ascii="Times New Roman" w:eastAsia="Times New Roman" w:hAnsi="Times New Roman"/>
      <w:sz w:val="22"/>
      <w:lang w:val="en-GB" w:eastAsia="en-US"/>
    </w:rPr>
  </w:style>
  <w:style w:type="paragraph" w:styleId="CommentText">
    <w:name w:val="annotation text"/>
    <w:basedOn w:val="Normal"/>
    <w:link w:val="CommentTextChar"/>
    <w:uiPriority w:val="99"/>
    <w:unhideWhenUsed/>
    <w:rsid w:val="00BD3501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D3501"/>
    <w:rPr>
      <w:rFonts w:ascii="Times New Roman" w:eastAsia="Times New Roman" w:hAnsi="Times New Roman"/>
      <w:lang w:val="en-GB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BD3501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D35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D3501"/>
    <w:rPr>
      <w:rFonts w:ascii="Times New Roman" w:eastAsia="Times New Roman" w:hAnsi="Times New Roman"/>
      <w:b/>
      <w:bCs/>
      <w:lang w:val="en-GB" w:eastAsia="en-US"/>
    </w:rPr>
  </w:style>
  <w:style w:type="paragraph" w:styleId="Revision">
    <w:name w:val="Revision"/>
    <w:hidden/>
    <w:uiPriority w:val="99"/>
    <w:semiHidden/>
    <w:rsid w:val="009570C8"/>
    <w:rPr>
      <w:rFonts w:ascii="Times New Roman" w:eastAsia="Times New Roman" w:hAnsi="Times New Roman"/>
      <w:sz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vetmarket.lv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9920fcc9-9f43-4d43-9e3e-b98a219cfd55" value=""/>
</sisl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604ED97F6B284583934470995644B3" ma:contentTypeVersion="10" ma:contentTypeDescription="Create a new document." ma:contentTypeScope="" ma:versionID="aa2d929148c83aa2f56b49711e25ae3a">
  <xsd:schema xmlns:xsd="http://www.w3.org/2001/XMLSchema" xmlns:xs="http://www.w3.org/2001/XMLSchema" xmlns:p="http://schemas.microsoft.com/office/2006/metadata/properties" xmlns:ns3="af88fabd-a002-48bc-851e-d61497265cc0" targetNamespace="http://schemas.microsoft.com/office/2006/metadata/properties" ma:root="true" ma:fieldsID="43a09b2cb6965a31561b11def5cd8078" ns3:_="">
    <xsd:import namespace="af88fabd-a002-48bc-851e-d61497265c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88fabd-a002-48bc-851e-d61497265c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7EB03BA-65B3-4296-8463-0A60B2C4187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3301D84-8CFA-4DB4-B31A-64CDD0532058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E84B3749-5951-4A5D-B6ED-F14C7DA07B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88fabd-a002-48bc-851e-d61497265c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5CF887C-15D1-43A6-A20E-2E348003C5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4186</Words>
  <Characters>2387</Characters>
  <Application>Microsoft Office Word</Application>
  <DocSecurity>0</DocSecurity>
  <Lines>19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/>
  <cp:revision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docIndexRef">
    <vt:lpwstr>89227917-975c-488e-9b43-26f4ae8d1fa3</vt:lpwstr>
  </property>
  <property fmtid="{D5CDD505-2E9C-101B-9397-08002B2CF9AE}" pid="4" name="bjSaver">
    <vt:lpwstr>6JO1Fd6wpRuwT90t/3Q5ZO2FAOkqWCnf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6" name="bjDocumentLabelXML-0">
    <vt:lpwstr>ames.com/2008/01/sie/internal/label"&gt;&lt;element uid="9920fcc9-9f43-4d43-9e3e-b98a219cfd55" value="" /&gt;&lt;/sisl&gt;</vt:lpwstr>
  </property>
  <property fmtid="{D5CDD505-2E9C-101B-9397-08002B2CF9AE}" pid="7" name="bjDocumentSecurityLabel">
    <vt:lpwstr>Not Classified</vt:lpwstr>
  </property>
  <property fmtid="{D5CDD505-2E9C-101B-9397-08002B2CF9AE}" pid="8" name="ContentTypeId">
    <vt:lpwstr>0x01010067604ED97F6B284583934470995644B3</vt:lpwstr>
  </property>
</Properties>
</file>