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BEE7B" w14:textId="77777777" w:rsidR="00343793" w:rsidRPr="0006331F" w:rsidRDefault="00343793" w:rsidP="00343793">
      <w:pPr>
        <w:tabs>
          <w:tab w:val="clear" w:pos="567"/>
        </w:tabs>
        <w:spacing w:line="240" w:lineRule="auto"/>
        <w:ind w:right="113"/>
        <w:jc w:val="center"/>
        <w:rPr>
          <w:b/>
          <w:color w:val="000000"/>
          <w:szCs w:val="22"/>
          <w:lang w:val="lv-LV"/>
        </w:rPr>
      </w:pPr>
      <w:r w:rsidRPr="0006331F">
        <w:rPr>
          <w:b/>
          <w:color w:val="000000"/>
          <w:szCs w:val="22"/>
          <w:lang w:val="lv-LV"/>
        </w:rPr>
        <w:t>LIETOŠANAS INSTRUKCIJA</w:t>
      </w:r>
    </w:p>
    <w:p w14:paraId="112967B3" w14:textId="77777777" w:rsidR="00343793" w:rsidRPr="0006331F" w:rsidRDefault="00343793" w:rsidP="007F1280">
      <w:pPr>
        <w:tabs>
          <w:tab w:val="clear" w:pos="567"/>
        </w:tabs>
        <w:spacing w:line="240" w:lineRule="auto"/>
        <w:rPr>
          <w:b/>
          <w:color w:val="000000"/>
          <w:szCs w:val="22"/>
          <w:lang w:val="lv-LV"/>
        </w:rPr>
      </w:pPr>
    </w:p>
    <w:p w14:paraId="7C7BF625" w14:textId="77777777" w:rsidR="00343793" w:rsidRPr="0006331F" w:rsidRDefault="00343793" w:rsidP="00343793">
      <w:pPr>
        <w:pStyle w:val="Style1"/>
      </w:pPr>
      <w:r w:rsidRPr="0006331F">
        <w:rPr>
          <w:highlight w:val="lightGray"/>
        </w:rPr>
        <w:t>1.</w:t>
      </w:r>
      <w:r w:rsidRPr="0006331F">
        <w:tab/>
        <w:t>Veterināro zāļu nosaukums</w:t>
      </w:r>
    </w:p>
    <w:p w14:paraId="3A9EEB84" w14:textId="77777777" w:rsidR="00343793" w:rsidRPr="0006331F" w:rsidRDefault="00343793" w:rsidP="00343793">
      <w:pPr>
        <w:tabs>
          <w:tab w:val="clear" w:pos="567"/>
        </w:tabs>
        <w:spacing w:line="240" w:lineRule="auto"/>
        <w:jc w:val="center"/>
        <w:rPr>
          <w:b/>
          <w:color w:val="000000"/>
          <w:szCs w:val="22"/>
          <w:lang w:val="lv-LV"/>
        </w:rPr>
      </w:pPr>
    </w:p>
    <w:p w14:paraId="7DBE0D60" w14:textId="77777777" w:rsidR="00343793" w:rsidRPr="0006331F" w:rsidRDefault="00343793" w:rsidP="00343793">
      <w:pPr>
        <w:tabs>
          <w:tab w:val="clear" w:pos="567"/>
        </w:tabs>
        <w:spacing w:line="240" w:lineRule="auto"/>
        <w:rPr>
          <w:color w:val="000000"/>
          <w:szCs w:val="22"/>
          <w:lang w:val="lv-LV"/>
        </w:rPr>
      </w:pPr>
      <w:proofErr w:type="spellStart"/>
      <w:r w:rsidRPr="0006331F">
        <w:rPr>
          <w:bCs/>
          <w:color w:val="000000"/>
          <w:szCs w:val="22"/>
          <w:lang w:val="lv-LV"/>
        </w:rPr>
        <w:t>Parofor</w:t>
      </w:r>
      <w:proofErr w:type="spellEnd"/>
      <w:r w:rsidRPr="0006331F">
        <w:rPr>
          <w:b/>
          <w:color w:val="000000"/>
          <w:szCs w:val="22"/>
          <w:lang w:val="lv-LV"/>
        </w:rPr>
        <w:t xml:space="preserve"> </w:t>
      </w:r>
      <w:r w:rsidRPr="0006331F">
        <w:rPr>
          <w:color w:val="000000"/>
          <w:szCs w:val="22"/>
          <w:lang w:val="lv-LV"/>
        </w:rPr>
        <w:t>70000 IU/g pulveris lietošanai dzeramajā ūdenī vai pienā liellopiem (teļiem pirms atgremošanas funkciju sākšanās) un cūkām</w:t>
      </w:r>
    </w:p>
    <w:p w14:paraId="4343890B" w14:textId="77777777" w:rsidR="00343793" w:rsidRPr="0006331F" w:rsidRDefault="00343793" w:rsidP="00343793">
      <w:pPr>
        <w:spacing w:line="240" w:lineRule="auto"/>
        <w:jc w:val="both"/>
        <w:rPr>
          <w:b/>
          <w:color w:val="000000"/>
          <w:szCs w:val="22"/>
          <w:lang w:val="lv-LV"/>
        </w:rPr>
      </w:pPr>
    </w:p>
    <w:p w14:paraId="10ED3973" w14:textId="77777777" w:rsidR="00343793" w:rsidRPr="0006331F" w:rsidRDefault="00343793" w:rsidP="00343793">
      <w:pPr>
        <w:spacing w:line="240" w:lineRule="auto"/>
        <w:ind w:left="567" w:hanging="567"/>
        <w:jc w:val="both"/>
        <w:rPr>
          <w:b/>
          <w:color w:val="000000"/>
          <w:szCs w:val="22"/>
          <w:lang w:val="lv-LV"/>
        </w:rPr>
      </w:pPr>
      <w:r w:rsidRPr="0006331F">
        <w:rPr>
          <w:b/>
          <w:color w:val="000000"/>
          <w:szCs w:val="22"/>
          <w:highlight w:val="lightGray"/>
          <w:lang w:val="lv-LV"/>
        </w:rPr>
        <w:t>2.</w:t>
      </w:r>
      <w:r w:rsidRPr="0006331F">
        <w:rPr>
          <w:b/>
          <w:color w:val="000000"/>
          <w:szCs w:val="22"/>
          <w:lang w:val="lv-LV"/>
        </w:rPr>
        <w:t xml:space="preserve"> </w:t>
      </w:r>
      <w:r w:rsidRPr="0006331F">
        <w:rPr>
          <w:b/>
          <w:color w:val="000000"/>
          <w:szCs w:val="22"/>
          <w:lang w:val="lv-LV"/>
        </w:rPr>
        <w:tab/>
        <w:t>Sastāvs</w:t>
      </w:r>
    </w:p>
    <w:p w14:paraId="77C1AB12" w14:textId="77777777" w:rsidR="00343793" w:rsidRPr="0006331F" w:rsidRDefault="00343793" w:rsidP="00343793">
      <w:pPr>
        <w:tabs>
          <w:tab w:val="clear" w:pos="567"/>
        </w:tabs>
        <w:spacing w:line="240" w:lineRule="auto"/>
        <w:jc w:val="both"/>
        <w:rPr>
          <w:color w:val="000000"/>
          <w:szCs w:val="22"/>
          <w:lang w:val="lv-LV"/>
        </w:rPr>
      </w:pPr>
    </w:p>
    <w:p w14:paraId="5BCCB784"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Katrs grams satur:</w:t>
      </w:r>
    </w:p>
    <w:p w14:paraId="57A92508" w14:textId="77777777" w:rsidR="00343793" w:rsidRPr="0006331F" w:rsidRDefault="00343793" w:rsidP="00343793">
      <w:pPr>
        <w:tabs>
          <w:tab w:val="clear" w:pos="567"/>
        </w:tabs>
        <w:spacing w:line="240" w:lineRule="auto"/>
        <w:jc w:val="both"/>
        <w:rPr>
          <w:rFonts w:ascii="Arial Narrow" w:hAnsi="Arial Narrow"/>
          <w:color w:val="000000"/>
          <w:szCs w:val="22"/>
          <w:lang w:val="lv-LV"/>
        </w:rPr>
      </w:pPr>
    </w:p>
    <w:p w14:paraId="0EFE9B32" w14:textId="77777777" w:rsidR="00343793" w:rsidRPr="0006331F" w:rsidRDefault="00343793" w:rsidP="00343793">
      <w:pPr>
        <w:tabs>
          <w:tab w:val="clear" w:pos="567"/>
        </w:tabs>
        <w:spacing w:line="240" w:lineRule="auto"/>
        <w:ind w:left="3402" w:hanging="3402"/>
        <w:jc w:val="both"/>
        <w:rPr>
          <w:color w:val="000000"/>
          <w:szCs w:val="22"/>
          <w:lang w:val="lv-LV"/>
        </w:rPr>
      </w:pPr>
      <w:r w:rsidRPr="0006331F">
        <w:rPr>
          <w:color w:val="000000"/>
          <w:szCs w:val="22"/>
          <w:lang w:val="lv-LV"/>
        </w:rPr>
        <w:t>70000 IU </w:t>
      </w:r>
      <w:proofErr w:type="spellStart"/>
      <w:r w:rsidRPr="0006331F">
        <w:rPr>
          <w:color w:val="000000"/>
          <w:szCs w:val="22"/>
          <w:lang w:val="lv-LV"/>
        </w:rPr>
        <w:t>paromomicīna</w:t>
      </w:r>
      <w:proofErr w:type="spellEnd"/>
      <w:r w:rsidRPr="0006331F">
        <w:rPr>
          <w:color w:val="000000"/>
          <w:szCs w:val="22"/>
          <w:lang w:val="lv-LV"/>
        </w:rPr>
        <w:t xml:space="preserve"> aktivitātes </w:t>
      </w:r>
      <w:proofErr w:type="spellStart"/>
      <w:r w:rsidRPr="0006331F">
        <w:rPr>
          <w:color w:val="000000"/>
          <w:szCs w:val="22"/>
          <w:lang w:val="lv-LV"/>
        </w:rPr>
        <w:t>paromomicīna</w:t>
      </w:r>
      <w:proofErr w:type="spellEnd"/>
      <w:r w:rsidRPr="0006331F">
        <w:rPr>
          <w:color w:val="000000"/>
          <w:szCs w:val="22"/>
          <w:lang w:val="lv-LV"/>
        </w:rPr>
        <w:t xml:space="preserve"> sulfāta veidā.</w:t>
      </w:r>
    </w:p>
    <w:p w14:paraId="5894873B" w14:textId="77777777" w:rsidR="00343793" w:rsidRPr="0006331F" w:rsidRDefault="00343793" w:rsidP="00343793">
      <w:pPr>
        <w:tabs>
          <w:tab w:val="clear" w:pos="567"/>
        </w:tabs>
        <w:spacing w:line="240" w:lineRule="auto"/>
        <w:ind w:left="3402" w:hanging="3402"/>
        <w:jc w:val="both"/>
        <w:rPr>
          <w:color w:val="000000"/>
          <w:szCs w:val="22"/>
          <w:lang w:val="lv-LV"/>
        </w:rPr>
      </w:pPr>
    </w:p>
    <w:p w14:paraId="5514D9DE" w14:textId="77777777" w:rsidR="00343793" w:rsidRPr="0006331F" w:rsidRDefault="00343793" w:rsidP="00343793">
      <w:pPr>
        <w:tabs>
          <w:tab w:val="clear" w:pos="567"/>
        </w:tabs>
        <w:spacing w:line="240" w:lineRule="auto"/>
        <w:ind w:left="2835" w:hanging="2835"/>
        <w:jc w:val="both"/>
        <w:rPr>
          <w:color w:val="000000"/>
          <w:szCs w:val="22"/>
          <w:lang w:val="lv-LV"/>
        </w:rPr>
      </w:pPr>
      <w:r w:rsidRPr="0006331F">
        <w:rPr>
          <w:color w:val="000000"/>
          <w:szCs w:val="22"/>
          <w:lang w:val="lv-LV"/>
        </w:rPr>
        <w:t>Balts līdz gandrīz balts pulveris.</w:t>
      </w:r>
    </w:p>
    <w:p w14:paraId="6EFB70A5" w14:textId="77777777" w:rsidR="00343793" w:rsidRPr="0006331F" w:rsidRDefault="00343793" w:rsidP="00343793">
      <w:pPr>
        <w:tabs>
          <w:tab w:val="clear" w:pos="567"/>
        </w:tabs>
        <w:spacing w:line="240" w:lineRule="auto"/>
        <w:jc w:val="both"/>
        <w:rPr>
          <w:color w:val="000000"/>
          <w:szCs w:val="22"/>
          <w:u w:val="single"/>
          <w:lang w:val="lv-LV"/>
        </w:rPr>
      </w:pPr>
    </w:p>
    <w:p w14:paraId="3F1D590F" w14:textId="77777777" w:rsidR="00343793" w:rsidRPr="0006331F" w:rsidRDefault="00343793" w:rsidP="00343793">
      <w:pPr>
        <w:pStyle w:val="Style1"/>
      </w:pPr>
      <w:r w:rsidRPr="0006331F">
        <w:rPr>
          <w:highlight w:val="lightGray"/>
        </w:rPr>
        <w:t>3.</w:t>
      </w:r>
      <w:r w:rsidRPr="0006331F">
        <w:tab/>
      </w:r>
      <w:proofErr w:type="spellStart"/>
      <w:r w:rsidRPr="0006331F">
        <w:t>Mērķsugas</w:t>
      </w:r>
      <w:proofErr w:type="spellEnd"/>
    </w:p>
    <w:p w14:paraId="63EE7CAC" w14:textId="77777777" w:rsidR="00343793" w:rsidRPr="0006331F" w:rsidRDefault="00343793" w:rsidP="00343793">
      <w:pPr>
        <w:tabs>
          <w:tab w:val="clear" w:pos="567"/>
        </w:tabs>
        <w:spacing w:line="240" w:lineRule="auto"/>
        <w:jc w:val="both"/>
        <w:rPr>
          <w:color w:val="000000"/>
          <w:szCs w:val="22"/>
          <w:u w:val="single"/>
          <w:lang w:val="lv-LV"/>
        </w:rPr>
      </w:pPr>
    </w:p>
    <w:p w14:paraId="4F31C5B9" w14:textId="77777777" w:rsidR="00343793" w:rsidRPr="0006331F" w:rsidRDefault="00343793" w:rsidP="00343793">
      <w:pPr>
        <w:tabs>
          <w:tab w:val="clear" w:pos="567"/>
        </w:tabs>
        <w:spacing w:line="240" w:lineRule="auto"/>
        <w:rPr>
          <w:b/>
          <w:color w:val="000000"/>
          <w:szCs w:val="22"/>
          <w:lang w:val="lv-LV"/>
        </w:rPr>
      </w:pPr>
      <w:r w:rsidRPr="0006331F">
        <w:rPr>
          <w:color w:val="000000"/>
          <w:szCs w:val="22"/>
          <w:lang w:val="lv-LV"/>
        </w:rPr>
        <w:t>Liellopi (teļi pirms atgremošanas funkciju sākšanās) un cūkas.</w:t>
      </w:r>
    </w:p>
    <w:p w14:paraId="683959F9" w14:textId="77777777" w:rsidR="00343793" w:rsidRPr="0006331F" w:rsidRDefault="00343793" w:rsidP="00343793">
      <w:pPr>
        <w:tabs>
          <w:tab w:val="clear" w:pos="567"/>
        </w:tabs>
        <w:spacing w:line="240" w:lineRule="auto"/>
        <w:jc w:val="both"/>
        <w:rPr>
          <w:color w:val="000000"/>
          <w:szCs w:val="22"/>
          <w:u w:val="single"/>
          <w:lang w:val="lv-LV"/>
        </w:rPr>
      </w:pPr>
    </w:p>
    <w:p w14:paraId="7B3DA5F5" w14:textId="77777777" w:rsidR="00343793" w:rsidRPr="0006331F" w:rsidRDefault="00343793" w:rsidP="00343793">
      <w:pPr>
        <w:pStyle w:val="Style1"/>
      </w:pPr>
      <w:r w:rsidRPr="0006331F">
        <w:rPr>
          <w:highlight w:val="lightGray"/>
        </w:rPr>
        <w:t>4.</w:t>
      </w:r>
      <w:r w:rsidRPr="0006331F">
        <w:tab/>
        <w:t>Lietošanas indikācijas</w:t>
      </w:r>
    </w:p>
    <w:p w14:paraId="0714958E" w14:textId="77777777" w:rsidR="00343793" w:rsidRPr="0006331F" w:rsidRDefault="00343793" w:rsidP="00343793">
      <w:pPr>
        <w:spacing w:line="240" w:lineRule="auto"/>
        <w:ind w:left="567" w:hanging="567"/>
        <w:jc w:val="both"/>
        <w:rPr>
          <w:b/>
          <w:color w:val="000000"/>
          <w:szCs w:val="22"/>
          <w:lang w:val="lv-LV"/>
        </w:rPr>
      </w:pPr>
    </w:p>
    <w:p w14:paraId="3BBA0B47" w14:textId="77777777" w:rsidR="00343793" w:rsidRPr="0006331F" w:rsidRDefault="00343793" w:rsidP="00343793">
      <w:pPr>
        <w:tabs>
          <w:tab w:val="clear" w:pos="567"/>
        </w:tabs>
        <w:spacing w:line="240" w:lineRule="auto"/>
        <w:ind w:left="142" w:hanging="142"/>
        <w:jc w:val="both"/>
        <w:rPr>
          <w:color w:val="000000"/>
          <w:szCs w:val="22"/>
          <w:lang w:val="lv-LV"/>
        </w:rPr>
      </w:pPr>
      <w:proofErr w:type="spellStart"/>
      <w:r w:rsidRPr="0006331F">
        <w:rPr>
          <w:i/>
          <w:szCs w:val="22"/>
          <w:lang w:val="lv-LV"/>
        </w:rPr>
        <w:t>Escherichia</w:t>
      </w:r>
      <w:proofErr w:type="spellEnd"/>
      <w:r w:rsidRPr="0006331F">
        <w:rPr>
          <w:i/>
          <w:szCs w:val="22"/>
          <w:lang w:val="lv-LV"/>
        </w:rPr>
        <w:t xml:space="preserve"> </w:t>
      </w:r>
      <w:proofErr w:type="spellStart"/>
      <w:r w:rsidRPr="0006331F">
        <w:rPr>
          <w:i/>
          <w:szCs w:val="22"/>
          <w:lang w:val="lv-LV"/>
        </w:rPr>
        <w:t>coli</w:t>
      </w:r>
      <w:proofErr w:type="spellEnd"/>
      <w:r w:rsidRPr="0006331F">
        <w:rPr>
          <w:color w:val="000000"/>
          <w:szCs w:val="22"/>
          <w:lang w:val="lv-LV"/>
        </w:rPr>
        <w:t xml:space="preserve"> izraisītu kuņģa-zarnu trakta infekciju ārstēšanai.</w:t>
      </w:r>
    </w:p>
    <w:p w14:paraId="63FFBDED" w14:textId="77777777" w:rsidR="00343793" w:rsidRPr="0006331F" w:rsidRDefault="00343793" w:rsidP="007F1280">
      <w:pPr>
        <w:spacing w:line="240" w:lineRule="auto"/>
        <w:jc w:val="both"/>
        <w:rPr>
          <w:b/>
          <w:color w:val="000000"/>
          <w:szCs w:val="22"/>
          <w:lang w:val="lv-LV"/>
        </w:rPr>
      </w:pPr>
    </w:p>
    <w:p w14:paraId="65261A91" w14:textId="77777777" w:rsidR="00343793" w:rsidRPr="0006331F" w:rsidRDefault="00343793" w:rsidP="00343793">
      <w:pPr>
        <w:spacing w:line="240" w:lineRule="auto"/>
        <w:ind w:left="567" w:hanging="567"/>
        <w:jc w:val="both"/>
        <w:rPr>
          <w:color w:val="000000"/>
          <w:szCs w:val="22"/>
          <w:lang w:val="lv-LV"/>
        </w:rPr>
      </w:pPr>
      <w:r w:rsidRPr="0006331F">
        <w:rPr>
          <w:b/>
          <w:color w:val="000000"/>
          <w:szCs w:val="22"/>
          <w:lang w:val="lv-LV"/>
        </w:rPr>
        <w:t xml:space="preserve">5. </w:t>
      </w:r>
      <w:r w:rsidRPr="0006331F">
        <w:rPr>
          <w:b/>
          <w:color w:val="000000"/>
          <w:szCs w:val="22"/>
          <w:lang w:val="lv-LV"/>
        </w:rPr>
        <w:tab/>
        <w:t>Kontrindikācijas</w:t>
      </w:r>
    </w:p>
    <w:p w14:paraId="01D614FB" w14:textId="77777777" w:rsidR="00343793" w:rsidRPr="0006331F" w:rsidRDefault="00343793" w:rsidP="00343793">
      <w:pPr>
        <w:spacing w:line="240" w:lineRule="auto"/>
        <w:ind w:left="567" w:hanging="567"/>
        <w:jc w:val="both"/>
        <w:rPr>
          <w:b/>
          <w:color w:val="000000"/>
          <w:szCs w:val="22"/>
          <w:lang w:val="lv-LV"/>
        </w:rPr>
      </w:pPr>
    </w:p>
    <w:p w14:paraId="0CEF8EAB"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Nelietot gadījumos, ja konstatēta pastiprināta jutība pret aktīvo vielu, citiem </w:t>
      </w:r>
      <w:proofErr w:type="spellStart"/>
      <w:r w:rsidRPr="0006331F">
        <w:rPr>
          <w:color w:val="000000"/>
          <w:szCs w:val="22"/>
          <w:lang w:val="lv-LV"/>
        </w:rPr>
        <w:t>aminoglikozīdiem</w:t>
      </w:r>
      <w:proofErr w:type="spellEnd"/>
      <w:r w:rsidRPr="0006331F">
        <w:rPr>
          <w:color w:val="000000"/>
          <w:szCs w:val="22"/>
          <w:lang w:val="lv-LV"/>
        </w:rPr>
        <w:t xml:space="preserve"> vai pret jebkuru no </w:t>
      </w:r>
      <w:proofErr w:type="spellStart"/>
      <w:r w:rsidRPr="0006331F">
        <w:rPr>
          <w:color w:val="000000"/>
          <w:szCs w:val="22"/>
          <w:lang w:val="lv-LV"/>
        </w:rPr>
        <w:t>palīgvielām</w:t>
      </w:r>
      <w:proofErr w:type="spellEnd"/>
      <w:r w:rsidRPr="0006331F">
        <w:rPr>
          <w:color w:val="000000"/>
          <w:szCs w:val="22"/>
          <w:lang w:val="lv-LV"/>
        </w:rPr>
        <w:t xml:space="preserve">. </w:t>
      </w:r>
    </w:p>
    <w:p w14:paraId="5D40F36A"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Nelietot gadījumos, kad ir traucētas nieru vai aknu funkcijas.</w:t>
      </w:r>
    </w:p>
    <w:p w14:paraId="1FC70A4F"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Nelietot dzīvniekiem, kuriem sākušies atgremošanas procesi.</w:t>
      </w:r>
    </w:p>
    <w:p w14:paraId="31E336F7"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Nelietot tītariem, jo ir risks, ka izveidosies </w:t>
      </w:r>
      <w:proofErr w:type="spellStart"/>
      <w:r w:rsidRPr="0006331F">
        <w:rPr>
          <w:color w:val="000000"/>
          <w:szCs w:val="22"/>
          <w:lang w:val="lv-LV"/>
        </w:rPr>
        <w:t>rezistenta</w:t>
      </w:r>
      <w:proofErr w:type="spellEnd"/>
      <w:r w:rsidRPr="0006331F">
        <w:rPr>
          <w:color w:val="000000"/>
          <w:szCs w:val="22"/>
          <w:lang w:val="lv-LV"/>
        </w:rPr>
        <w:t xml:space="preserve"> zarnu trakta </w:t>
      </w:r>
      <w:proofErr w:type="spellStart"/>
      <w:r w:rsidRPr="0006331F">
        <w:rPr>
          <w:color w:val="000000"/>
          <w:szCs w:val="22"/>
          <w:lang w:val="lv-LV"/>
        </w:rPr>
        <w:t>mikroflora</w:t>
      </w:r>
      <w:proofErr w:type="spellEnd"/>
      <w:r w:rsidRPr="0006331F">
        <w:rPr>
          <w:color w:val="000000"/>
          <w:szCs w:val="22"/>
          <w:lang w:val="lv-LV"/>
        </w:rPr>
        <w:t>.</w:t>
      </w:r>
    </w:p>
    <w:p w14:paraId="74C07965" w14:textId="77777777" w:rsidR="00343793" w:rsidRPr="0006331F" w:rsidRDefault="00343793" w:rsidP="00343793">
      <w:pPr>
        <w:tabs>
          <w:tab w:val="clear" w:pos="567"/>
        </w:tabs>
        <w:spacing w:line="240" w:lineRule="auto"/>
        <w:jc w:val="both"/>
        <w:rPr>
          <w:color w:val="000000"/>
          <w:szCs w:val="22"/>
          <w:lang w:val="lv-LV"/>
        </w:rPr>
      </w:pPr>
    </w:p>
    <w:p w14:paraId="16FE0577" w14:textId="77777777" w:rsidR="00343793" w:rsidRPr="0006331F" w:rsidRDefault="00343793" w:rsidP="00343793">
      <w:pPr>
        <w:spacing w:line="240" w:lineRule="auto"/>
        <w:ind w:left="567" w:hanging="567"/>
        <w:jc w:val="both"/>
        <w:rPr>
          <w:b/>
          <w:color w:val="000000"/>
          <w:szCs w:val="22"/>
          <w:lang w:val="lv-LV"/>
        </w:rPr>
      </w:pPr>
    </w:p>
    <w:p w14:paraId="2A245DC1" w14:textId="77777777" w:rsidR="00343793" w:rsidRPr="0006331F" w:rsidRDefault="00343793" w:rsidP="00343793">
      <w:pPr>
        <w:pStyle w:val="Style1"/>
      </w:pPr>
      <w:r w:rsidRPr="0006331F">
        <w:rPr>
          <w:highlight w:val="lightGray"/>
        </w:rPr>
        <w:t>6.</w:t>
      </w:r>
      <w:r w:rsidRPr="0006331F">
        <w:tab/>
        <w:t>Īpaši brīdinājumi</w:t>
      </w:r>
    </w:p>
    <w:p w14:paraId="502D7F71" w14:textId="77777777" w:rsidR="00343793" w:rsidRPr="0006331F" w:rsidRDefault="00343793" w:rsidP="00343793">
      <w:pPr>
        <w:spacing w:line="240" w:lineRule="auto"/>
        <w:ind w:left="567" w:hanging="567"/>
        <w:jc w:val="both"/>
        <w:rPr>
          <w:b/>
          <w:color w:val="000000"/>
          <w:szCs w:val="22"/>
          <w:lang w:val="lv-LV"/>
        </w:rPr>
      </w:pPr>
    </w:p>
    <w:p w14:paraId="7C7EF314" w14:textId="77777777" w:rsidR="00343793" w:rsidRPr="0006331F" w:rsidRDefault="00343793" w:rsidP="00343793">
      <w:pPr>
        <w:tabs>
          <w:tab w:val="clear" w:pos="567"/>
        </w:tabs>
        <w:spacing w:line="240" w:lineRule="auto"/>
        <w:rPr>
          <w:szCs w:val="22"/>
          <w:lang w:val="lv-LV"/>
        </w:rPr>
      </w:pPr>
      <w:r w:rsidRPr="0006331F">
        <w:rPr>
          <w:szCs w:val="22"/>
          <w:u w:val="single"/>
          <w:lang w:val="lv-LV"/>
        </w:rPr>
        <w:t>Īpaši brīdinājumi</w:t>
      </w:r>
      <w:r w:rsidRPr="0006331F">
        <w:rPr>
          <w:szCs w:val="22"/>
          <w:lang w:val="lv-LV"/>
        </w:rPr>
        <w:t>:</w:t>
      </w:r>
    </w:p>
    <w:p w14:paraId="2D404F16" w14:textId="77777777" w:rsidR="00343793" w:rsidRPr="0006331F" w:rsidRDefault="00343793" w:rsidP="00343793">
      <w:pPr>
        <w:spacing w:line="240" w:lineRule="auto"/>
        <w:rPr>
          <w:b/>
          <w:color w:val="000000"/>
          <w:szCs w:val="22"/>
          <w:lang w:val="lv-LV"/>
        </w:rPr>
      </w:pPr>
      <w:r w:rsidRPr="0006331F">
        <w:rPr>
          <w:color w:val="000000"/>
          <w:szCs w:val="22"/>
          <w:lang w:val="lv-LV"/>
        </w:rPr>
        <w:t xml:space="preserve">Ir pierādīta </w:t>
      </w:r>
      <w:proofErr w:type="spellStart"/>
      <w:r w:rsidRPr="0006331F">
        <w:rPr>
          <w:i/>
          <w:color w:val="000000"/>
          <w:szCs w:val="22"/>
          <w:lang w:val="lv-LV"/>
        </w:rPr>
        <w:t>Enterobacterales</w:t>
      </w:r>
      <w:proofErr w:type="spellEnd"/>
      <w:r w:rsidRPr="0006331F">
        <w:rPr>
          <w:color w:val="000000"/>
          <w:szCs w:val="22"/>
          <w:lang w:val="lv-LV"/>
        </w:rPr>
        <w:t xml:space="preserve"> krusteniskā rezistence pret </w:t>
      </w:r>
      <w:proofErr w:type="spellStart"/>
      <w:r w:rsidRPr="0006331F">
        <w:rPr>
          <w:color w:val="000000"/>
          <w:szCs w:val="22"/>
          <w:lang w:val="lv-LV"/>
        </w:rPr>
        <w:t>paromomicīnu</w:t>
      </w:r>
      <w:proofErr w:type="spellEnd"/>
      <w:r w:rsidRPr="0006331F">
        <w:rPr>
          <w:color w:val="000000"/>
          <w:szCs w:val="22"/>
          <w:lang w:val="lv-LV"/>
        </w:rPr>
        <w:t xml:space="preserve"> un citiem </w:t>
      </w:r>
      <w:proofErr w:type="spellStart"/>
      <w:r w:rsidRPr="0006331F">
        <w:rPr>
          <w:color w:val="000000"/>
          <w:szCs w:val="22"/>
          <w:lang w:val="lv-LV"/>
        </w:rPr>
        <w:t>aminoglikozīdu</w:t>
      </w:r>
      <w:proofErr w:type="spellEnd"/>
      <w:r w:rsidRPr="0006331F">
        <w:rPr>
          <w:color w:val="000000"/>
          <w:szCs w:val="22"/>
          <w:lang w:val="lv-LV"/>
        </w:rPr>
        <w:t xml:space="preserve"> grupas antibakteriāliem līdzekļiem. Šo veterināro zāļu lietošana ir rūpīgi jāizvērtē, ja jutības testi liecina par rezistenci pret </w:t>
      </w:r>
      <w:proofErr w:type="spellStart"/>
      <w:r w:rsidRPr="0006331F">
        <w:rPr>
          <w:color w:val="000000"/>
          <w:szCs w:val="22"/>
          <w:lang w:val="lv-LV"/>
        </w:rPr>
        <w:t>aminoglikozīdiem</w:t>
      </w:r>
      <w:proofErr w:type="spellEnd"/>
      <w:r w:rsidRPr="0006331F">
        <w:rPr>
          <w:color w:val="000000"/>
          <w:szCs w:val="22"/>
          <w:lang w:val="lv-LV"/>
        </w:rPr>
        <w:t>, jo to efektivitāte var būt pazemināta.</w:t>
      </w:r>
    </w:p>
    <w:p w14:paraId="1726CC8C" w14:textId="77777777" w:rsidR="00343793" w:rsidRPr="0006331F" w:rsidRDefault="00343793" w:rsidP="00343793">
      <w:pPr>
        <w:tabs>
          <w:tab w:val="clear" w:pos="567"/>
        </w:tabs>
        <w:spacing w:line="240" w:lineRule="auto"/>
        <w:rPr>
          <w:szCs w:val="22"/>
          <w:lang w:val="lv-LV"/>
        </w:rPr>
      </w:pPr>
    </w:p>
    <w:p w14:paraId="4681CA43" w14:textId="77777777" w:rsidR="00343793" w:rsidRPr="0006331F" w:rsidRDefault="00343793" w:rsidP="00343793">
      <w:pPr>
        <w:spacing w:line="240" w:lineRule="auto"/>
        <w:rPr>
          <w:szCs w:val="22"/>
          <w:lang w:val="lv-LV"/>
        </w:rPr>
      </w:pPr>
      <w:r w:rsidRPr="0006331F">
        <w:rPr>
          <w:szCs w:val="22"/>
          <w:lang w:val="lv-LV"/>
        </w:rPr>
        <w:t xml:space="preserve">Zarnu baktērijās </w:t>
      </w:r>
      <w:proofErr w:type="spellStart"/>
      <w:r w:rsidRPr="0006331F">
        <w:rPr>
          <w:szCs w:val="22"/>
          <w:lang w:val="lv-LV"/>
        </w:rPr>
        <w:t>paromomicīns</w:t>
      </w:r>
      <w:proofErr w:type="spellEnd"/>
      <w:r w:rsidRPr="0006331F">
        <w:rPr>
          <w:szCs w:val="22"/>
          <w:lang w:val="lv-LV"/>
        </w:rPr>
        <w:t xml:space="preserve"> bieži izraisa rezistences veidošanos un krusteniskās rezistences veidošanos pret dažādiem citiem </w:t>
      </w:r>
      <w:proofErr w:type="spellStart"/>
      <w:r w:rsidRPr="0006331F">
        <w:rPr>
          <w:szCs w:val="22"/>
          <w:lang w:val="lv-LV"/>
        </w:rPr>
        <w:t>aminoglikozīdiem</w:t>
      </w:r>
      <w:proofErr w:type="spellEnd"/>
      <w:r w:rsidRPr="0006331F">
        <w:rPr>
          <w:szCs w:val="22"/>
          <w:lang w:val="lv-LV"/>
        </w:rPr>
        <w:t>.</w:t>
      </w:r>
    </w:p>
    <w:p w14:paraId="7C39370A" w14:textId="77777777" w:rsidR="00343793" w:rsidRPr="0006331F" w:rsidRDefault="00343793" w:rsidP="00343793">
      <w:pPr>
        <w:spacing w:line="240" w:lineRule="auto"/>
        <w:rPr>
          <w:szCs w:val="22"/>
          <w:lang w:val="lv-LV"/>
        </w:rPr>
      </w:pPr>
    </w:p>
    <w:p w14:paraId="3A017E82" w14:textId="77777777" w:rsidR="00343793" w:rsidRPr="0006331F" w:rsidRDefault="00343793" w:rsidP="00343793">
      <w:pPr>
        <w:tabs>
          <w:tab w:val="clear" w:pos="567"/>
        </w:tabs>
        <w:spacing w:line="240" w:lineRule="auto"/>
        <w:rPr>
          <w:szCs w:val="22"/>
          <w:u w:val="single"/>
          <w:lang w:val="lv-LV"/>
        </w:rPr>
      </w:pPr>
      <w:r w:rsidRPr="0006331F">
        <w:rPr>
          <w:szCs w:val="22"/>
          <w:u w:val="single"/>
          <w:lang w:val="lv-LV"/>
        </w:rPr>
        <w:t xml:space="preserve">Īpaši piesardzības pasākumi drošai lietošanai </w:t>
      </w:r>
      <w:proofErr w:type="spellStart"/>
      <w:r w:rsidRPr="0006331F">
        <w:rPr>
          <w:szCs w:val="22"/>
          <w:u w:val="single"/>
          <w:lang w:val="lv-LV"/>
        </w:rPr>
        <w:t>mērķsugām</w:t>
      </w:r>
      <w:proofErr w:type="spellEnd"/>
      <w:r w:rsidRPr="0006331F">
        <w:rPr>
          <w:szCs w:val="22"/>
          <w:u w:val="single"/>
          <w:lang w:val="lv-LV"/>
        </w:rPr>
        <w:t>:</w:t>
      </w:r>
    </w:p>
    <w:p w14:paraId="665F0F13" w14:textId="77777777" w:rsidR="00343793" w:rsidRPr="0006331F" w:rsidRDefault="00343793" w:rsidP="00343793">
      <w:pPr>
        <w:spacing w:line="240" w:lineRule="auto"/>
        <w:rPr>
          <w:color w:val="000000"/>
          <w:szCs w:val="22"/>
          <w:lang w:val="lv-LV"/>
        </w:rPr>
      </w:pPr>
      <w:r w:rsidRPr="0006331F">
        <w:rPr>
          <w:color w:val="000000"/>
          <w:szCs w:val="22"/>
          <w:lang w:val="lv-LV"/>
        </w:rPr>
        <w:t>Šo veterināro zāļu lietošana jāpamato ar no dzīvnieka izolētā(-o) mērķa patogēna(-u) identifikāciju un jutības testu rezultātiem. Ja tas nav iespējams, ārstēšana jāpamato ar epidemioloģisko informāciju un zināšanām par mērķa patogēna jutību novietnes vai vietējā/reģionālā līmenī.</w:t>
      </w:r>
      <w:r w:rsidRPr="0006331F">
        <w:rPr>
          <w:szCs w:val="22"/>
          <w:lang w:val="lv-LV"/>
        </w:rPr>
        <w:t xml:space="preserve"> Lietojot šīs veterinārās zāles, jāņem vērā oficiālā, valsts un reģionālā </w:t>
      </w:r>
      <w:proofErr w:type="spellStart"/>
      <w:r w:rsidRPr="0006331F">
        <w:rPr>
          <w:szCs w:val="22"/>
          <w:lang w:val="lv-LV"/>
        </w:rPr>
        <w:t>antimikrobiālā</w:t>
      </w:r>
      <w:proofErr w:type="spellEnd"/>
      <w:r w:rsidRPr="0006331F">
        <w:rPr>
          <w:szCs w:val="22"/>
          <w:lang w:val="lv-LV"/>
        </w:rPr>
        <w:t xml:space="preserve"> politika.</w:t>
      </w:r>
    </w:p>
    <w:p w14:paraId="67D2418A" w14:textId="77777777" w:rsidR="00343793" w:rsidRPr="0006331F" w:rsidRDefault="00343793" w:rsidP="00343793">
      <w:pPr>
        <w:spacing w:line="240" w:lineRule="auto"/>
        <w:rPr>
          <w:color w:val="000000"/>
          <w:szCs w:val="22"/>
          <w:lang w:val="lv-LV"/>
        </w:rPr>
      </w:pPr>
    </w:p>
    <w:p w14:paraId="08292BB8" w14:textId="77777777" w:rsidR="00343793" w:rsidRPr="0006331F" w:rsidRDefault="00343793" w:rsidP="00343793">
      <w:pPr>
        <w:spacing w:line="240" w:lineRule="auto"/>
        <w:rPr>
          <w:color w:val="000000"/>
          <w:szCs w:val="22"/>
          <w:lang w:val="lv-LV"/>
        </w:rPr>
      </w:pPr>
      <w:r w:rsidRPr="0006331F">
        <w:rPr>
          <w:color w:val="000000"/>
          <w:szCs w:val="22"/>
          <w:lang w:val="lv-LV"/>
        </w:rPr>
        <w:t xml:space="preserve">Veterināro zāļu uzņemšana dzīvniekiem var mainīties atkarībā no slimības smaguma pakāpes. Nepietiekamas ūdens/piena uzņemšanas gadījumā dzīvnieki jāārstē </w:t>
      </w:r>
      <w:proofErr w:type="spellStart"/>
      <w:r w:rsidRPr="0006331F">
        <w:rPr>
          <w:color w:val="000000"/>
          <w:szCs w:val="22"/>
          <w:lang w:val="lv-LV"/>
        </w:rPr>
        <w:t>parenterāli</w:t>
      </w:r>
      <w:proofErr w:type="spellEnd"/>
      <w:r w:rsidRPr="0006331F">
        <w:rPr>
          <w:color w:val="000000"/>
          <w:szCs w:val="22"/>
          <w:lang w:val="lv-LV"/>
        </w:rPr>
        <w:t>, lietojot atbilstošas injicējamas veterinārās zāles, ko ieteicis veterinārārsts.</w:t>
      </w:r>
    </w:p>
    <w:p w14:paraId="2E7EEA7E" w14:textId="77777777" w:rsidR="00343793" w:rsidRPr="0006331F" w:rsidRDefault="00343793" w:rsidP="00343793">
      <w:pPr>
        <w:spacing w:line="240" w:lineRule="auto"/>
        <w:rPr>
          <w:color w:val="000000"/>
          <w:szCs w:val="22"/>
          <w:lang w:val="lv-LV"/>
        </w:rPr>
      </w:pPr>
      <w:r w:rsidRPr="0006331F">
        <w:rPr>
          <w:color w:val="000000"/>
          <w:szCs w:val="22"/>
          <w:lang w:val="lv-LV"/>
        </w:rPr>
        <w:t>Šo veterināro zāļu lietošana ir jāapvieno ar labturības prasībām — labu higiēnu, atbilstošu ventilāciju, dzīvniekus nepārblīvējot.</w:t>
      </w:r>
    </w:p>
    <w:p w14:paraId="55F6A389" w14:textId="77777777" w:rsidR="00343793" w:rsidRPr="0006331F" w:rsidRDefault="00343793" w:rsidP="00343793">
      <w:pPr>
        <w:spacing w:line="240" w:lineRule="auto"/>
        <w:rPr>
          <w:color w:val="000000"/>
          <w:szCs w:val="22"/>
          <w:lang w:val="lv-LV"/>
        </w:rPr>
      </w:pPr>
      <w:r w:rsidRPr="0006331F">
        <w:rPr>
          <w:color w:val="000000"/>
          <w:szCs w:val="22"/>
          <w:lang w:val="lv-LV"/>
        </w:rPr>
        <w:t xml:space="preserve">Tā kā veterinārās zāles ir potenciāli </w:t>
      </w:r>
      <w:proofErr w:type="spellStart"/>
      <w:r w:rsidRPr="0006331F">
        <w:rPr>
          <w:color w:val="000000"/>
          <w:szCs w:val="22"/>
          <w:lang w:val="lv-LV"/>
        </w:rPr>
        <w:t>ototoksiskas</w:t>
      </w:r>
      <w:proofErr w:type="spellEnd"/>
      <w:r w:rsidRPr="0006331F">
        <w:rPr>
          <w:color w:val="000000"/>
          <w:szCs w:val="22"/>
          <w:lang w:val="lv-LV"/>
        </w:rPr>
        <w:t xml:space="preserve"> un </w:t>
      </w:r>
      <w:proofErr w:type="spellStart"/>
      <w:r w:rsidRPr="0006331F">
        <w:rPr>
          <w:color w:val="000000"/>
          <w:szCs w:val="22"/>
          <w:lang w:val="lv-LV"/>
        </w:rPr>
        <w:t>nefrotoksiskas</w:t>
      </w:r>
      <w:proofErr w:type="spellEnd"/>
      <w:r w:rsidRPr="0006331F">
        <w:rPr>
          <w:color w:val="000000"/>
          <w:szCs w:val="22"/>
          <w:lang w:val="lv-LV"/>
        </w:rPr>
        <w:t xml:space="preserve">, rekomendē novērot nieru funkcijas. </w:t>
      </w:r>
    </w:p>
    <w:p w14:paraId="71ECAEB6" w14:textId="77777777" w:rsidR="00343793" w:rsidRPr="0006331F" w:rsidRDefault="00343793" w:rsidP="00343793">
      <w:pPr>
        <w:spacing w:line="240" w:lineRule="auto"/>
        <w:rPr>
          <w:color w:val="000000"/>
          <w:szCs w:val="22"/>
          <w:lang w:val="lv-LV"/>
        </w:rPr>
      </w:pPr>
      <w:r w:rsidRPr="0006331F">
        <w:rPr>
          <w:color w:val="000000"/>
          <w:szCs w:val="22"/>
          <w:lang w:val="lv-LV"/>
        </w:rPr>
        <w:t xml:space="preserve">Ievērot īpašu piesardzību, apsverot iespēju lietot šīs veterinārās zāles </w:t>
      </w:r>
      <w:proofErr w:type="spellStart"/>
      <w:r w:rsidRPr="0006331F">
        <w:rPr>
          <w:color w:val="000000"/>
          <w:szCs w:val="22"/>
          <w:lang w:val="lv-LV"/>
        </w:rPr>
        <w:t>jaundzimušiem</w:t>
      </w:r>
      <w:proofErr w:type="spellEnd"/>
      <w:r w:rsidRPr="0006331F">
        <w:rPr>
          <w:color w:val="000000"/>
          <w:szCs w:val="22"/>
          <w:lang w:val="lv-LV"/>
        </w:rPr>
        <w:t xml:space="preserve"> dzīvniekiem, jo </w:t>
      </w:r>
      <w:proofErr w:type="spellStart"/>
      <w:r w:rsidRPr="0006331F">
        <w:rPr>
          <w:color w:val="000000"/>
          <w:szCs w:val="22"/>
          <w:lang w:val="lv-LV"/>
        </w:rPr>
        <w:t>jaundzimušiem</w:t>
      </w:r>
      <w:proofErr w:type="spellEnd"/>
      <w:r w:rsidRPr="0006331F">
        <w:rPr>
          <w:color w:val="000000"/>
          <w:szCs w:val="22"/>
          <w:lang w:val="lv-LV"/>
        </w:rPr>
        <w:t xml:space="preserve"> dzīvniekiem ir augstāka </w:t>
      </w:r>
      <w:proofErr w:type="spellStart"/>
      <w:r w:rsidRPr="0006331F">
        <w:rPr>
          <w:color w:val="000000"/>
          <w:szCs w:val="22"/>
          <w:lang w:val="lv-LV"/>
        </w:rPr>
        <w:t>paromomicīna</w:t>
      </w:r>
      <w:proofErr w:type="spellEnd"/>
      <w:r w:rsidRPr="0006331F">
        <w:rPr>
          <w:color w:val="000000"/>
          <w:szCs w:val="22"/>
          <w:lang w:val="lv-LV"/>
        </w:rPr>
        <w:t xml:space="preserve"> uzsūkšanās no kuņģa-zarnu trakta. Šī paaugstinātā </w:t>
      </w:r>
      <w:r w:rsidRPr="0006331F">
        <w:rPr>
          <w:color w:val="000000"/>
          <w:szCs w:val="22"/>
          <w:lang w:val="lv-LV"/>
        </w:rPr>
        <w:lastRenderedPageBreak/>
        <w:t xml:space="preserve">uzsūkšanās var radīt palielinātu </w:t>
      </w:r>
      <w:proofErr w:type="spellStart"/>
      <w:r w:rsidRPr="0006331F">
        <w:rPr>
          <w:color w:val="000000"/>
          <w:szCs w:val="22"/>
          <w:lang w:val="lv-LV"/>
        </w:rPr>
        <w:t>ototoksicitātes</w:t>
      </w:r>
      <w:proofErr w:type="spellEnd"/>
      <w:r w:rsidRPr="0006331F">
        <w:rPr>
          <w:color w:val="000000"/>
          <w:szCs w:val="22"/>
          <w:lang w:val="lv-LV"/>
        </w:rPr>
        <w:t xml:space="preserve"> un </w:t>
      </w:r>
      <w:proofErr w:type="spellStart"/>
      <w:r w:rsidRPr="0006331F">
        <w:rPr>
          <w:color w:val="000000"/>
          <w:szCs w:val="22"/>
          <w:lang w:val="lv-LV"/>
        </w:rPr>
        <w:t>nefrotoksicitātes</w:t>
      </w:r>
      <w:proofErr w:type="spellEnd"/>
      <w:r w:rsidRPr="0006331F">
        <w:rPr>
          <w:color w:val="000000"/>
          <w:szCs w:val="22"/>
          <w:lang w:val="lv-LV"/>
        </w:rPr>
        <w:t xml:space="preserve"> risku. </w:t>
      </w:r>
      <w:proofErr w:type="spellStart"/>
      <w:r w:rsidRPr="0006331F">
        <w:rPr>
          <w:color w:val="000000"/>
          <w:szCs w:val="22"/>
          <w:lang w:val="lv-LV"/>
        </w:rPr>
        <w:t>Jaundzimušiem</w:t>
      </w:r>
      <w:proofErr w:type="spellEnd"/>
      <w:r w:rsidRPr="0006331F">
        <w:rPr>
          <w:color w:val="000000"/>
          <w:szCs w:val="22"/>
          <w:lang w:val="lv-LV"/>
        </w:rPr>
        <w:t xml:space="preserve"> dzīvniekiem šīs veterinārās zāles lietot tikai pēc ārstējošā veterinārārsta ieguvuma un riska izvērtēšanas.</w:t>
      </w:r>
    </w:p>
    <w:p w14:paraId="1FF76432" w14:textId="77777777" w:rsidR="00343793" w:rsidRPr="0006331F" w:rsidRDefault="00343793" w:rsidP="00343793">
      <w:pPr>
        <w:spacing w:line="240" w:lineRule="auto"/>
        <w:rPr>
          <w:color w:val="000000"/>
          <w:szCs w:val="22"/>
          <w:lang w:val="lv-LV"/>
        </w:rPr>
      </w:pPr>
      <w:r w:rsidRPr="0006331F">
        <w:rPr>
          <w:color w:val="000000"/>
          <w:szCs w:val="22"/>
          <w:lang w:val="lv-LV"/>
        </w:rPr>
        <w:t>Veterināro zāļu ilgstoša un atkārtota lietošana jānovērš, uzlabojot labturības prasības, ievērojot tīrību un veicot dezinfekciju.</w:t>
      </w:r>
    </w:p>
    <w:p w14:paraId="70CB912D" w14:textId="77777777" w:rsidR="00343793" w:rsidRPr="0006331F" w:rsidRDefault="00343793" w:rsidP="00343793">
      <w:pPr>
        <w:spacing w:line="240" w:lineRule="auto"/>
        <w:rPr>
          <w:color w:val="000000"/>
          <w:szCs w:val="22"/>
          <w:lang w:val="lv-LV"/>
        </w:rPr>
      </w:pPr>
    </w:p>
    <w:p w14:paraId="4C8D6255" w14:textId="77777777" w:rsidR="00343793" w:rsidRPr="0006331F" w:rsidRDefault="00343793" w:rsidP="00343793">
      <w:pPr>
        <w:tabs>
          <w:tab w:val="clear" w:pos="567"/>
          <w:tab w:val="left" w:pos="720"/>
        </w:tabs>
        <w:spacing w:line="240" w:lineRule="auto"/>
        <w:rPr>
          <w:szCs w:val="22"/>
          <w:lang w:val="lv-LV"/>
        </w:rPr>
      </w:pPr>
      <w:r w:rsidRPr="0006331F">
        <w:rPr>
          <w:szCs w:val="22"/>
          <w:lang w:val="lv-LV"/>
        </w:rPr>
        <w:t xml:space="preserve">Lietojot šīs veterinārās zāles atšķirīgi no veterināro zāļu aprakstā dotajiem norādījumiem, var palielināties baktēriju izplatība, kas </w:t>
      </w:r>
      <w:proofErr w:type="spellStart"/>
      <w:r w:rsidRPr="0006331F">
        <w:rPr>
          <w:szCs w:val="22"/>
          <w:lang w:val="lv-LV"/>
        </w:rPr>
        <w:t>rezistentas</w:t>
      </w:r>
      <w:proofErr w:type="spellEnd"/>
      <w:r w:rsidRPr="0006331F">
        <w:rPr>
          <w:szCs w:val="22"/>
          <w:lang w:val="lv-LV"/>
        </w:rPr>
        <w:t xml:space="preserve"> pret </w:t>
      </w:r>
      <w:proofErr w:type="spellStart"/>
      <w:r w:rsidRPr="0006331F">
        <w:rPr>
          <w:color w:val="000000"/>
          <w:szCs w:val="22"/>
          <w:lang w:val="lv-LV"/>
        </w:rPr>
        <w:t>paromomicīnu</w:t>
      </w:r>
      <w:proofErr w:type="spellEnd"/>
      <w:r w:rsidRPr="0006331F">
        <w:rPr>
          <w:color w:val="000000"/>
          <w:szCs w:val="22"/>
          <w:lang w:val="lv-LV"/>
        </w:rPr>
        <w:t>,</w:t>
      </w:r>
      <w:r w:rsidRPr="0006331F">
        <w:rPr>
          <w:szCs w:val="22"/>
          <w:lang w:val="lv-LV"/>
        </w:rPr>
        <w:t xml:space="preserve"> un pavājināties ārstēšanas efektivitāte ar </w:t>
      </w:r>
      <w:proofErr w:type="spellStart"/>
      <w:r w:rsidRPr="0006331F">
        <w:rPr>
          <w:szCs w:val="22"/>
          <w:lang w:val="lv-LV"/>
        </w:rPr>
        <w:t>aminoglikozīdiem</w:t>
      </w:r>
      <w:proofErr w:type="spellEnd"/>
      <w:r w:rsidRPr="0006331F">
        <w:rPr>
          <w:szCs w:val="22"/>
          <w:lang w:val="lv-LV"/>
        </w:rPr>
        <w:t xml:space="preserve">, līdz pat iespējamai krusteniskai rezistencei. </w:t>
      </w:r>
    </w:p>
    <w:p w14:paraId="670241CD" w14:textId="77777777" w:rsidR="00343793" w:rsidRPr="0006331F" w:rsidRDefault="00343793" w:rsidP="00343793">
      <w:pPr>
        <w:spacing w:line="240" w:lineRule="auto"/>
        <w:rPr>
          <w:color w:val="000000"/>
          <w:szCs w:val="22"/>
          <w:lang w:val="lv-LV"/>
        </w:rPr>
      </w:pPr>
      <w:proofErr w:type="spellStart"/>
      <w:r w:rsidRPr="0006331F">
        <w:rPr>
          <w:color w:val="000000"/>
          <w:szCs w:val="22"/>
          <w:lang w:val="lv-LV"/>
        </w:rPr>
        <w:t>Aminoglikozīdi</w:t>
      </w:r>
      <w:proofErr w:type="spellEnd"/>
      <w:r w:rsidRPr="0006331F">
        <w:rPr>
          <w:color w:val="000000"/>
          <w:szCs w:val="22"/>
          <w:lang w:val="lv-LV"/>
        </w:rPr>
        <w:t xml:space="preserve"> ir būtiski arī cilvēku ārstēšanā, tādēļ veterinārmedicīnā tos nevajadzētu lietot kā pirmās izvēles terapiju. </w:t>
      </w:r>
    </w:p>
    <w:p w14:paraId="5CA33707" w14:textId="77777777" w:rsidR="00343793" w:rsidRPr="0006331F" w:rsidRDefault="00343793" w:rsidP="00343793">
      <w:pPr>
        <w:spacing w:line="240" w:lineRule="auto"/>
        <w:rPr>
          <w:color w:val="000000"/>
          <w:szCs w:val="22"/>
          <w:lang w:val="lv-LV"/>
        </w:rPr>
      </w:pPr>
    </w:p>
    <w:p w14:paraId="7C82F469" w14:textId="77777777" w:rsidR="00343793" w:rsidRPr="0006331F" w:rsidRDefault="00343793" w:rsidP="00343793">
      <w:pPr>
        <w:tabs>
          <w:tab w:val="clear" w:pos="567"/>
        </w:tabs>
        <w:spacing w:line="240" w:lineRule="auto"/>
        <w:rPr>
          <w:color w:val="000000"/>
          <w:szCs w:val="22"/>
          <w:u w:val="single"/>
          <w:lang w:val="lv-LV"/>
        </w:rPr>
      </w:pPr>
      <w:r w:rsidRPr="0006331F">
        <w:rPr>
          <w:szCs w:val="22"/>
          <w:u w:val="single"/>
          <w:lang w:val="lv-LV"/>
        </w:rPr>
        <w:t>Īpaši piesardzības pasākumi, kas jāievēro personai, kura ievada veterinārās zāles dzīvniekiem:</w:t>
      </w:r>
    </w:p>
    <w:p w14:paraId="46E75D6D"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Šo veterināro zāļu sastāvā ir </w:t>
      </w:r>
      <w:proofErr w:type="spellStart"/>
      <w:r w:rsidRPr="0006331F">
        <w:rPr>
          <w:color w:val="000000"/>
          <w:szCs w:val="22"/>
          <w:lang w:val="lv-LV"/>
        </w:rPr>
        <w:t>paromomicīns</w:t>
      </w:r>
      <w:proofErr w:type="spellEnd"/>
      <w:r w:rsidRPr="0006331F">
        <w:rPr>
          <w:color w:val="000000"/>
          <w:szCs w:val="22"/>
          <w:lang w:val="lv-LV"/>
        </w:rPr>
        <w:t xml:space="preserve">, kas dažiem cilvēkiem var izraisīt alerģiskas reakcijas. Personām ar zināmu pastiprinātu jutību pret </w:t>
      </w:r>
      <w:proofErr w:type="spellStart"/>
      <w:r w:rsidRPr="0006331F">
        <w:rPr>
          <w:color w:val="000000"/>
          <w:szCs w:val="22"/>
          <w:lang w:val="lv-LV"/>
        </w:rPr>
        <w:t>paromomicīnu</w:t>
      </w:r>
      <w:proofErr w:type="spellEnd"/>
      <w:r w:rsidRPr="0006331F">
        <w:rPr>
          <w:color w:val="000000"/>
          <w:szCs w:val="22"/>
          <w:lang w:val="lv-LV"/>
        </w:rPr>
        <w:t xml:space="preserve"> vai citiem </w:t>
      </w:r>
      <w:proofErr w:type="spellStart"/>
      <w:r w:rsidRPr="0006331F">
        <w:rPr>
          <w:color w:val="000000"/>
          <w:szCs w:val="22"/>
          <w:lang w:val="lv-LV"/>
        </w:rPr>
        <w:t>aminoglikozīdiem</w:t>
      </w:r>
      <w:proofErr w:type="spellEnd"/>
      <w:r w:rsidRPr="0006331F">
        <w:rPr>
          <w:color w:val="000000"/>
          <w:szCs w:val="22"/>
          <w:lang w:val="lv-LV"/>
        </w:rPr>
        <w:t xml:space="preserve"> ir jāizvairās no saskares ar šīm veterinārajām zālēm. Ja pēc saskares rodas simptomi, piemēram, izsitumi uz ādas, meklēt medicīnisko palīdzību un </w:t>
      </w:r>
      <w:r w:rsidRPr="0006331F">
        <w:rPr>
          <w:szCs w:val="22"/>
          <w:lang w:val="lv-LV"/>
        </w:rPr>
        <w:t>uzrādīt lietošanas instrukciju vai iepakojuma marķējumu ārstam</w:t>
      </w:r>
      <w:r w:rsidRPr="0006331F">
        <w:rPr>
          <w:color w:val="000000"/>
          <w:szCs w:val="22"/>
          <w:lang w:val="lv-LV"/>
        </w:rPr>
        <w:t>. Sejas, lūpu un acu pietūkums vai apgrūtināta elpošana ir nopietnāki simptomi un nepieciešama tūlītēja medicīniska palīdzība.</w:t>
      </w:r>
    </w:p>
    <w:p w14:paraId="34F7ED0C"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Rīkojoties ar šīm veterinārajām zālēm, </w:t>
      </w:r>
      <w:r w:rsidRPr="0006331F">
        <w:rPr>
          <w:szCs w:val="22"/>
          <w:lang w:val="lv-LV"/>
        </w:rPr>
        <w:t xml:space="preserve">izmantot individuālos aizsardzības līdzekļus, kas ietver </w:t>
      </w:r>
      <w:r w:rsidRPr="0006331F">
        <w:rPr>
          <w:color w:val="000000"/>
          <w:szCs w:val="22"/>
          <w:lang w:val="lv-LV"/>
        </w:rPr>
        <w:t>aizsargtērpu un necaurlaidīgus cimdus.</w:t>
      </w:r>
    </w:p>
    <w:p w14:paraId="264DC605"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Rīkojoties ar šīm veterinārajām zālēm, neēst, nedzert un nesmēķēt. Pēc rīkošanās ar šīm veterinārajām zālēm, mazgāt rokas. Ja notikusi nejauša norīšana, nekavējoties meklēt medicīnisko palīdzību un uzrādīt lietošanas instrukciju vai iepakojuma marķējumu ārstam.</w:t>
      </w:r>
    </w:p>
    <w:p w14:paraId="10B26D6F"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Rīkojoties ar šīm veterinārajām zālēm, novērst tvaiku ieelpošanu, valkājot vienreizējās lietošanas </w:t>
      </w:r>
      <w:proofErr w:type="spellStart"/>
      <w:r w:rsidRPr="0006331F">
        <w:rPr>
          <w:color w:val="000000"/>
          <w:szCs w:val="22"/>
          <w:lang w:val="lv-LV"/>
        </w:rPr>
        <w:t>pusmasku</w:t>
      </w:r>
      <w:proofErr w:type="spellEnd"/>
      <w:r w:rsidRPr="0006331F">
        <w:rPr>
          <w:color w:val="000000"/>
          <w:szCs w:val="22"/>
          <w:lang w:val="lv-LV"/>
        </w:rPr>
        <w:t>, kas atbilst Eiropas Standartam EN 149 vai atkārtotas lietošanas respiratoru, kas atbilst Eiropas Standartam EN 140 ar filtru EN 143.</w:t>
      </w:r>
    </w:p>
    <w:p w14:paraId="281CF6F8" w14:textId="77777777" w:rsidR="00343793" w:rsidRPr="0006331F" w:rsidRDefault="00343793" w:rsidP="00343793">
      <w:pPr>
        <w:tabs>
          <w:tab w:val="clear" w:pos="567"/>
          <w:tab w:val="left" w:pos="0"/>
        </w:tabs>
        <w:spacing w:line="240" w:lineRule="auto"/>
        <w:rPr>
          <w:color w:val="000000"/>
          <w:szCs w:val="22"/>
          <w:lang w:val="lv-LV"/>
        </w:rPr>
      </w:pPr>
      <w:r w:rsidRPr="0006331F">
        <w:rPr>
          <w:color w:val="000000"/>
          <w:szCs w:val="22"/>
          <w:lang w:val="lv-LV"/>
        </w:rPr>
        <w:t>Strādāt labi ventilētās vietās. Izvairīties no pulvera ieelpošanas zāļu saturošā ūdens vai piena aizvietotāja šķīduma sagatavošanas laikā. Izvairieties no kontakta ar ādu un acīm. Ja notikusi nejauša saskare ar ādu vai acīm, skarto vietu skalot ar lielu daudzumu ūdens, un meklēt medicīnisko palīdzību, ja kairinājums saglabājas.</w:t>
      </w:r>
    </w:p>
    <w:p w14:paraId="7A3B520B" w14:textId="77777777" w:rsidR="00343793" w:rsidRPr="0006331F" w:rsidRDefault="00343793" w:rsidP="00343793">
      <w:pPr>
        <w:tabs>
          <w:tab w:val="clear" w:pos="567"/>
        </w:tabs>
        <w:spacing w:line="240" w:lineRule="auto"/>
        <w:rPr>
          <w:b/>
          <w:color w:val="000000"/>
          <w:szCs w:val="22"/>
          <w:lang w:val="lv-LV"/>
        </w:rPr>
      </w:pPr>
    </w:p>
    <w:p w14:paraId="50C77AEA" w14:textId="77777777" w:rsidR="00343793" w:rsidRPr="0006331F" w:rsidRDefault="00343793" w:rsidP="00343793">
      <w:pPr>
        <w:tabs>
          <w:tab w:val="clear" w:pos="567"/>
        </w:tabs>
        <w:spacing w:line="240" w:lineRule="auto"/>
        <w:rPr>
          <w:color w:val="000000"/>
          <w:szCs w:val="22"/>
          <w:u w:val="single"/>
          <w:lang w:val="lv-LV"/>
        </w:rPr>
      </w:pPr>
      <w:r w:rsidRPr="0006331F">
        <w:rPr>
          <w:color w:val="000000"/>
          <w:szCs w:val="22"/>
          <w:u w:val="single"/>
          <w:lang w:val="lv-LV"/>
        </w:rPr>
        <w:t>Grūsnība:</w:t>
      </w:r>
    </w:p>
    <w:p w14:paraId="0FC333DC"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Laboratoriskajos pētījumos žurkām un trušiem netika konstatēta </w:t>
      </w:r>
      <w:proofErr w:type="spellStart"/>
      <w:r w:rsidRPr="0006331F">
        <w:rPr>
          <w:color w:val="000000"/>
          <w:szCs w:val="22"/>
          <w:lang w:val="lv-LV"/>
        </w:rPr>
        <w:t>teratogēna</w:t>
      </w:r>
      <w:proofErr w:type="spellEnd"/>
      <w:r w:rsidRPr="0006331F">
        <w:rPr>
          <w:color w:val="000000"/>
          <w:szCs w:val="22"/>
          <w:lang w:val="lv-LV"/>
        </w:rPr>
        <w:t xml:space="preserve">, </w:t>
      </w:r>
      <w:proofErr w:type="spellStart"/>
      <w:r w:rsidRPr="0006331F">
        <w:rPr>
          <w:color w:val="000000"/>
          <w:szCs w:val="22"/>
          <w:lang w:val="lv-LV"/>
        </w:rPr>
        <w:t>fetotoksiska</w:t>
      </w:r>
      <w:proofErr w:type="spellEnd"/>
      <w:r w:rsidRPr="0006331F">
        <w:rPr>
          <w:color w:val="000000"/>
          <w:szCs w:val="22"/>
          <w:lang w:val="lv-LV"/>
        </w:rPr>
        <w:t xml:space="preserve"> vai </w:t>
      </w:r>
      <w:proofErr w:type="spellStart"/>
      <w:r w:rsidRPr="0006331F">
        <w:rPr>
          <w:color w:val="000000"/>
          <w:szCs w:val="22"/>
          <w:lang w:val="lv-LV"/>
        </w:rPr>
        <w:t>maternotoksiska</w:t>
      </w:r>
      <w:proofErr w:type="spellEnd"/>
      <w:r w:rsidRPr="0006331F">
        <w:rPr>
          <w:color w:val="000000"/>
          <w:szCs w:val="22"/>
          <w:lang w:val="lv-LV"/>
        </w:rPr>
        <w:t xml:space="preserve"> iedarbība. Nav ieteicams lietot grūsnības laikā.</w:t>
      </w:r>
    </w:p>
    <w:p w14:paraId="4EA93206" w14:textId="77777777" w:rsidR="00343793" w:rsidRPr="0006331F" w:rsidRDefault="00343793" w:rsidP="00343793">
      <w:pPr>
        <w:tabs>
          <w:tab w:val="clear" w:pos="567"/>
        </w:tabs>
        <w:spacing w:line="240" w:lineRule="auto"/>
        <w:rPr>
          <w:color w:val="000000"/>
          <w:szCs w:val="22"/>
          <w:lang w:val="lv-LV"/>
        </w:rPr>
      </w:pPr>
    </w:p>
    <w:p w14:paraId="4BF0E55F" w14:textId="77777777" w:rsidR="00343793" w:rsidRPr="0006331F" w:rsidRDefault="00343793" w:rsidP="00343793">
      <w:pPr>
        <w:tabs>
          <w:tab w:val="clear" w:pos="567"/>
        </w:tabs>
        <w:spacing w:line="240" w:lineRule="auto"/>
        <w:rPr>
          <w:color w:val="000000"/>
          <w:szCs w:val="22"/>
          <w:u w:val="single"/>
          <w:lang w:val="lv-LV"/>
        </w:rPr>
      </w:pPr>
      <w:r w:rsidRPr="0006331F">
        <w:rPr>
          <w:color w:val="000000"/>
          <w:szCs w:val="22"/>
          <w:u w:val="single"/>
          <w:lang w:val="lv-LV"/>
        </w:rPr>
        <w:t>Mijiedarbība ar citām zālēm un citi mijiedarbības veidi:</w:t>
      </w:r>
    </w:p>
    <w:p w14:paraId="739C5B81"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Vispārējās anestēzijas līdzekļi un </w:t>
      </w:r>
      <w:proofErr w:type="spellStart"/>
      <w:r w:rsidRPr="0006331F">
        <w:rPr>
          <w:color w:val="000000"/>
          <w:szCs w:val="22"/>
          <w:lang w:val="lv-LV"/>
        </w:rPr>
        <w:t>miorelaksanti</w:t>
      </w:r>
      <w:proofErr w:type="spellEnd"/>
      <w:r w:rsidRPr="0006331F">
        <w:rPr>
          <w:color w:val="000000"/>
          <w:szCs w:val="22"/>
          <w:lang w:val="lv-LV"/>
        </w:rPr>
        <w:t xml:space="preserve"> pastiprina </w:t>
      </w:r>
      <w:proofErr w:type="spellStart"/>
      <w:r w:rsidRPr="0006331F">
        <w:rPr>
          <w:color w:val="000000"/>
          <w:szCs w:val="22"/>
          <w:lang w:val="lv-LV"/>
        </w:rPr>
        <w:t>aminoglikozīdu</w:t>
      </w:r>
      <w:proofErr w:type="spellEnd"/>
      <w:r w:rsidRPr="0006331F">
        <w:rPr>
          <w:color w:val="000000"/>
          <w:szCs w:val="22"/>
          <w:lang w:val="lv-LV"/>
        </w:rPr>
        <w:t xml:space="preserve"> </w:t>
      </w:r>
      <w:proofErr w:type="spellStart"/>
      <w:r w:rsidRPr="0006331F">
        <w:rPr>
          <w:color w:val="000000"/>
          <w:szCs w:val="22"/>
          <w:lang w:val="lv-LV"/>
        </w:rPr>
        <w:t>neirobloķējošo</w:t>
      </w:r>
      <w:proofErr w:type="spellEnd"/>
      <w:r w:rsidRPr="0006331F">
        <w:rPr>
          <w:color w:val="000000"/>
          <w:szCs w:val="22"/>
          <w:lang w:val="lv-LV"/>
        </w:rPr>
        <w:t xml:space="preserve"> efektu, kas var izraisīt akūtu paralīzi un </w:t>
      </w:r>
      <w:proofErr w:type="spellStart"/>
      <w:r w:rsidRPr="0006331F">
        <w:rPr>
          <w:color w:val="000000"/>
          <w:szCs w:val="22"/>
          <w:lang w:val="lv-LV"/>
        </w:rPr>
        <w:t>apnoju</w:t>
      </w:r>
      <w:proofErr w:type="spellEnd"/>
      <w:r w:rsidRPr="0006331F">
        <w:rPr>
          <w:color w:val="000000"/>
          <w:szCs w:val="22"/>
          <w:lang w:val="lv-LV"/>
        </w:rPr>
        <w:t xml:space="preserve">. </w:t>
      </w:r>
    </w:p>
    <w:p w14:paraId="506F5694"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Nelietot vienlaicīgi ar cilpas diurētiskajiem līdzekļiem un potenciāli </w:t>
      </w:r>
      <w:proofErr w:type="spellStart"/>
      <w:r w:rsidRPr="0006331F">
        <w:rPr>
          <w:color w:val="000000"/>
          <w:szCs w:val="22"/>
          <w:lang w:val="lv-LV"/>
        </w:rPr>
        <w:t>ototoksiskām</w:t>
      </w:r>
      <w:proofErr w:type="spellEnd"/>
      <w:r w:rsidRPr="0006331F">
        <w:rPr>
          <w:color w:val="000000"/>
          <w:szCs w:val="22"/>
          <w:lang w:val="lv-LV"/>
        </w:rPr>
        <w:t xml:space="preserve"> un </w:t>
      </w:r>
      <w:proofErr w:type="spellStart"/>
      <w:r w:rsidRPr="0006331F">
        <w:rPr>
          <w:color w:val="000000"/>
          <w:szCs w:val="22"/>
          <w:lang w:val="lv-LV"/>
        </w:rPr>
        <w:t>nefrotoksiskām</w:t>
      </w:r>
      <w:proofErr w:type="spellEnd"/>
      <w:r w:rsidRPr="0006331F">
        <w:rPr>
          <w:color w:val="000000"/>
          <w:szCs w:val="22"/>
          <w:lang w:val="lv-LV"/>
        </w:rPr>
        <w:t xml:space="preserve"> vielām.</w:t>
      </w:r>
    </w:p>
    <w:p w14:paraId="5A594933" w14:textId="77777777" w:rsidR="00343793" w:rsidRPr="0006331F" w:rsidRDefault="00343793" w:rsidP="00343793">
      <w:pPr>
        <w:tabs>
          <w:tab w:val="clear" w:pos="567"/>
        </w:tabs>
        <w:spacing w:line="240" w:lineRule="auto"/>
        <w:rPr>
          <w:color w:val="000000"/>
          <w:szCs w:val="22"/>
          <w:lang w:val="lv-LV"/>
        </w:rPr>
      </w:pPr>
    </w:p>
    <w:p w14:paraId="2E5A16C6"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Pārdozēšana:</w:t>
      </w:r>
    </w:p>
    <w:p w14:paraId="51287D53"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 xml:space="preserve">Iekšķīgi uzņemtais </w:t>
      </w:r>
      <w:proofErr w:type="spellStart"/>
      <w:r w:rsidRPr="0006331F">
        <w:rPr>
          <w:color w:val="000000"/>
          <w:szCs w:val="22"/>
          <w:lang w:val="lv-LV"/>
        </w:rPr>
        <w:t>paromomicīns</w:t>
      </w:r>
      <w:proofErr w:type="spellEnd"/>
      <w:r w:rsidRPr="0006331F">
        <w:rPr>
          <w:color w:val="000000"/>
          <w:szCs w:val="22"/>
          <w:lang w:val="lv-LV"/>
        </w:rPr>
        <w:t xml:space="preserve"> ļoti vāji sistēmiski uzsūcas organismā. Kaitīga ietekme nejaušas pārdozēšanas gadījumā ir maz iespējama.</w:t>
      </w:r>
    </w:p>
    <w:p w14:paraId="195CB95D" w14:textId="77777777" w:rsidR="00343793" w:rsidRPr="0006331F" w:rsidRDefault="00343793" w:rsidP="00343793">
      <w:pPr>
        <w:tabs>
          <w:tab w:val="clear" w:pos="567"/>
        </w:tabs>
        <w:spacing w:line="240" w:lineRule="auto"/>
        <w:rPr>
          <w:color w:val="000000"/>
          <w:szCs w:val="22"/>
          <w:lang w:val="lv-LV"/>
        </w:rPr>
      </w:pPr>
    </w:p>
    <w:p w14:paraId="153FE0F5" w14:textId="77777777" w:rsidR="00343793" w:rsidRPr="0006331F" w:rsidRDefault="00343793" w:rsidP="00343793">
      <w:pPr>
        <w:spacing w:line="240" w:lineRule="auto"/>
        <w:ind w:left="567" w:hanging="567"/>
        <w:rPr>
          <w:color w:val="000000"/>
          <w:szCs w:val="22"/>
          <w:u w:val="single"/>
          <w:lang w:val="lv-LV"/>
        </w:rPr>
      </w:pPr>
      <w:r w:rsidRPr="0006331F">
        <w:rPr>
          <w:color w:val="000000"/>
          <w:szCs w:val="22"/>
          <w:u w:val="single"/>
          <w:lang w:val="lv-LV"/>
        </w:rPr>
        <w:t>Būtiska nesaderība:</w:t>
      </w:r>
    </w:p>
    <w:p w14:paraId="4EA5C502" w14:textId="77777777" w:rsidR="00343793" w:rsidRPr="0006331F" w:rsidRDefault="00343793" w:rsidP="00343793">
      <w:pPr>
        <w:tabs>
          <w:tab w:val="clear" w:pos="567"/>
        </w:tabs>
        <w:spacing w:line="240" w:lineRule="auto"/>
        <w:rPr>
          <w:color w:val="000000"/>
          <w:szCs w:val="22"/>
          <w:lang w:val="lv-LV"/>
        </w:rPr>
      </w:pPr>
      <w:r w:rsidRPr="0006331F">
        <w:rPr>
          <w:color w:val="000000"/>
          <w:szCs w:val="22"/>
          <w:lang w:val="lv-LV"/>
        </w:rPr>
        <w:t>Tā kā nav veikti saderības pētījumi, nelietot šīs veterinārās zāles maisījumā ar citām veterinārajām zālēm.</w:t>
      </w:r>
    </w:p>
    <w:p w14:paraId="032E246F" w14:textId="77777777" w:rsidR="00343793" w:rsidRPr="0006331F" w:rsidRDefault="00343793" w:rsidP="00343793">
      <w:pPr>
        <w:tabs>
          <w:tab w:val="clear" w:pos="567"/>
        </w:tabs>
        <w:spacing w:line="240" w:lineRule="auto"/>
        <w:jc w:val="both"/>
        <w:rPr>
          <w:color w:val="000000"/>
          <w:szCs w:val="22"/>
          <w:lang w:val="lv-LV"/>
        </w:rPr>
      </w:pPr>
    </w:p>
    <w:p w14:paraId="1C386934" w14:textId="77777777" w:rsidR="00343793" w:rsidRPr="0006331F" w:rsidRDefault="00343793" w:rsidP="00343793">
      <w:pPr>
        <w:pStyle w:val="Style1"/>
      </w:pPr>
      <w:r w:rsidRPr="0006331F">
        <w:rPr>
          <w:highlight w:val="lightGray"/>
        </w:rPr>
        <w:t>7.</w:t>
      </w:r>
      <w:r w:rsidRPr="0006331F">
        <w:tab/>
        <w:t>Blakusparādības</w:t>
      </w:r>
    </w:p>
    <w:p w14:paraId="3B28B02F" w14:textId="77777777" w:rsidR="00343793" w:rsidRPr="0006331F" w:rsidRDefault="00343793" w:rsidP="00343793">
      <w:pPr>
        <w:tabs>
          <w:tab w:val="clear" w:pos="567"/>
        </w:tabs>
        <w:spacing w:line="240" w:lineRule="auto"/>
        <w:jc w:val="both"/>
        <w:rPr>
          <w:b/>
          <w:color w:val="000000"/>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7"/>
        <w:gridCol w:w="5397"/>
      </w:tblGrid>
      <w:tr w:rsidR="00343793" w:rsidRPr="0006331F" w14:paraId="12F08ACA" w14:textId="77777777" w:rsidTr="007436FF">
        <w:tc>
          <w:tcPr>
            <w:tcW w:w="2112" w:type="pct"/>
          </w:tcPr>
          <w:p w14:paraId="22FBBFB6" w14:textId="77777777" w:rsidR="00343793" w:rsidRPr="0006331F" w:rsidRDefault="00343793" w:rsidP="007436FF">
            <w:pPr>
              <w:spacing w:line="240" w:lineRule="auto"/>
              <w:rPr>
                <w:szCs w:val="22"/>
                <w:lang w:val="lv-LV"/>
              </w:rPr>
            </w:pPr>
            <w:r w:rsidRPr="0006331F">
              <w:rPr>
                <w:szCs w:val="22"/>
                <w:lang w:val="lv-LV"/>
              </w:rPr>
              <w:t>Reti</w:t>
            </w:r>
          </w:p>
          <w:p w14:paraId="2EF66B48" w14:textId="77777777" w:rsidR="00343793" w:rsidRPr="0006331F" w:rsidRDefault="00343793" w:rsidP="007436FF">
            <w:pPr>
              <w:spacing w:line="240" w:lineRule="auto"/>
              <w:rPr>
                <w:szCs w:val="22"/>
                <w:lang w:val="lv-LV"/>
              </w:rPr>
            </w:pPr>
            <w:r w:rsidRPr="0006331F">
              <w:rPr>
                <w:szCs w:val="22"/>
                <w:lang w:val="lv-LV"/>
              </w:rPr>
              <w:t>(1 līdz 10 dzīvniekiem/10 000 ārstētajiem dzīvniekiem):</w:t>
            </w:r>
          </w:p>
        </w:tc>
        <w:tc>
          <w:tcPr>
            <w:tcW w:w="2888" w:type="pct"/>
          </w:tcPr>
          <w:p w14:paraId="3E7E6B8B" w14:textId="77777777" w:rsidR="00343793" w:rsidRPr="0006331F" w:rsidRDefault="00343793" w:rsidP="007436FF">
            <w:pPr>
              <w:spacing w:line="240" w:lineRule="auto"/>
              <w:rPr>
                <w:iCs/>
                <w:szCs w:val="22"/>
              </w:rPr>
            </w:pPr>
            <w:r w:rsidRPr="0006331F">
              <w:rPr>
                <w:color w:val="000000"/>
                <w:szCs w:val="22"/>
                <w:lang w:val="lv-LV"/>
              </w:rPr>
              <w:t>Mīkstas fekālijas</w:t>
            </w:r>
          </w:p>
        </w:tc>
      </w:tr>
      <w:tr w:rsidR="00343793" w:rsidRPr="0006331F" w14:paraId="63F8B15C" w14:textId="77777777" w:rsidTr="007436FF">
        <w:tc>
          <w:tcPr>
            <w:tcW w:w="2112" w:type="pct"/>
          </w:tcPr>
          <w:p w14:paraId="31093250" w14:textId="77777777" w:rsidR="00343793" w:rsidRPr="0006331F" w:rsidRDefault="00343793" w:rsidP="007436FF">
            <w:pPr>
              <w:spacing w:line="240" w:lineRule="auto"/>
              <w:rPr>
                <w:szCs w:val="22"/>
              </w:rPr>
            </w:pPr>
            <w:proofErr w:type="spellStart"/>
            <w:r w:rsidRPr="0006331F">
              <w:rPr>
                <w:szCs w:val="22"/>
              </w:rPr>
              <w:t>Nenoteikts</w:t>
            </w:r>
            <w:proofErr w:type="spellEnd"/>
            <w:r w:rsidRPr="0006331F">
              <w:rPr>
                <w:szCs w:val="22"/>
              </w:rPr>
              <w:t xml:space="preserve"> </w:t>
            </w:r>
            <w:proofErr w:type="spellStart"/>
            <w:r w:rsidRPr="0006331F">
              <w:rPr>
                <w:szCs w:val="22"/>
              </w:rPr>
              <w:t>biežums</w:t>
            </w:r>
            <w:proofErr w:type="spellEnd"/>
            <w:r w:rsidRPr="0006331F">
              <w:rPr>
                <w:szCs w:val="22"/>
              </w:rPr>
              <w:t xml:space="preserve"> (</w:t>
            </w:r>
            <w:proofErr w:type="spellStart"/>
            <w:r w:rsidRPr="0006331F">
              <w:rPr>
                <w:szCs w:val="22"/>
              </w:rPr>
              <w:t>nevar</w:t>
            </w:r>
            <w:proofErr w:type="spellEnd"/>
            <w:r w:rsidRPr="0006331F">
              <w:rPr>
                <w:szCs w:val="22"/>
              </w:rPr>
              <w:t xml:space="preserve"> </w:t>
            </w:r>
            <w:proofErr w:type="spellStart"/>
            <w:r w:rsidRPr="0006331F">
              <w:rPr>
                <w:szCs w:val="22"/>
              </w:rPr>
              <w:t>noteikt</w:t>
            </w:r>
            <w:proofErr w:type="spellEnd"/>
            <w:r w:rsidRPr="0006331F">
              <w:rPr>
                <w:szCs w:val="22"/>
              </w:rPr>
              <w:t xml:space="preserve"> </w:t>
            </w:r>
            <w:proofErr w:type="spellStart"/>
            <w:r w:rsidRPr="0006331F">
              <w:rPr>
                <w:szCs w:val="22"/>
              </w:rPr>
              <w:t>pēc</w:t>
            </w:r>
            <w:proofErr w:type="spellEnd"/>
            <w:r w:rsidRPr="0006331F">
              <w:rPr>
                <w:szCs w:val="22"/>
              </w:rPr>
              <w:t xml:space="preserve"> </w:t>
            </w:r>
            <w:proofErr w:type="spellStart"/>
            <w:r w:rsidRPr="0006331F">
              <w:rPr>
                <w:szCs w:val="22"/>
              </w:rPr>
              <w:t>pieejamajiem</w:t>
            </w:r>
            <w:proofErr w:type="spellEnd"/>
            <w:r w:rsidRPr="0006331F">
              <w:rPr>
                <w:szCs w:val="22"/>
              </w:rPr>
              <w:t xml:space="preserve"> </w:t>
            </w:r>
            <w:proofErr w:type="spellStart"/>
            <w:r w:rsidRPr="0006331F">
              <w:rPr>
                <w:szCs w:val="22"/>
              </w:rPr>
              <w:t>datiem</w:t>
            </w:r>
            <w:proofErr w:type="spellEnd"/>
            <w:r w:rsidRPr="0006331F">
              <w:rPr>
                <w:szCs w:val="22"/>
              </w:rPr>
              <w:t>).</w:t>
            </w:r>
          </w:p>
        </w:tc>
        <w:tc>
          <w:tcPr>
            <w:tcW w:w="2888" w:type="pct"/>
            <w:hideMark/>
          </w:tcPr>
          <w:p w14:paraId="48DBF31D" w14:textId="77777777" w:rsidR="00343793" w:rsidRPr="0006331F" w:rsidRDefault="00343793" w:rsidP="007436FF">
            <w:pPr>
              <w:spacing w:line="240" w:lineRule="auto"/>
              <w:rPr>
                <w:iCs/>
                <w:szCs w:val="22"/>
                <w:vertAlign w:val="superscript"/>
              </w:rPr>
            </w:pPr>
            <w:r w:rsidRPr="0006331F">
              <w:rPr>
                <w:iCs/>
                <w:szCs w:val="22"/>
              </w:rPr>
              <w:t>Nefropātija</w:t>
            </w:r>
            <w:r w:rsidRPr="0006331F">
              <w:rPr>
                <w:iCs/>
                <w:szCs w:val="22"/>
                <w:vertAlign w:val="superscript"/>
              </w:rPr>
              <w:t>1</w:t>
            </w:r>
          </w:p>
          <w:p w14:paraId="390A8763" w14:textId="77777777" w:rsidR="00343793" w:rsidRPr="0006331F" w:rsidRDefault="00343793" w:rsidP="007436FF">
            <w:pPr>
              <w:spacing w:line="240" w:lineRule="auto"/>
              <w:rPr>
                <w:iCs/>
                <w:szCs w:val="22"/>
              </w:rPr>
            </w:pPr>
            <w:proofErr w:type="spellStart"/>
            <w:r w:rsidRPr="0006331F">
              <w:rPr>
                <w:iCs/>
                <w:szCs w:val="22"/>
              </w:rPr>
              <w:t>Iekšējās</w:t>
            </w:r>
            <w:proofErr w:type="spellEnd"/>
            <w:r w:rsidRPr="0006331F">
              <w:rPr>
                <w:iCs/>
                <w:szCs w:val="22"/>
              </w:rPr>
              <w:t xml:space="preserve"> </w:t>
            </w:r>
            <w:proofErr w:type="spellStart"/>
            <w:r w:rsidRPr="0006331F">
              <w:rPr>
                <w:iCs/>
                <w:szCs w:val="22"/>
              </w:rPr>
              <w:t>auss</w:t>
            </w:r>
            <w:proofErr w:type="spellEnd"/>
            <w:r w:rsidRPr="0006331F">
              <w:rPr>
                <w:iCs/>
                <w:szCs w:val="22"/>
              </w:rPr>
              <w:t xml:space="preserve"> slimības</w:t>
            </w:r>
            <w:r w:rsidRPr="0006331F">
              <w:rPr>
                <w:iCs/>
                <w:szCs w:val="22"/>
                <w:vertAlign w:val="superscript"/>
              </w:rPr>
              <w:t>1</w:t>
            </w:r>
          </w:p>
        </w:tc>
      </w:tr>
    </w:tbl>
    <w:p w14:paraId="56B912CD" w14:textId="77777777" w:rsidR="00343793" w:rsidRPr="0006331F" w:rsidRDefault="00343793" w:rsidP="00343793">
      <w:pPr>
        <w:tabs>
          <w:tab w:val="clear" w:pos="567"/>
        </w:tabs>
        <w:spacing w:line="240" w:lineRule="auto"/>
        <w:ind w:left="567" w:hanging="567"/>
        <w:jc w:val="both"/>
        <w:rPr>
          <w:b/>
          <w:color w:val="000000"/>
          <w:szCs w:val="22"/>
          <w:lang w:val="lv-LV"/>
        </w:rPr>
      </w:pPr>
    </w:p>
    <w:p w14:paraId="15133065" w14:textId="77777777" w:rsidR="00343793" w:rsidRPr="0006331F" w:rsidRDefault="00343793" w:rsidP="00343793">
      <w:pPr>
        <w:pStyle w:val="Style1"/>
        <w:rPr>
          <w:b w:val="0"/>
        </w:rPr>
      </w:pPr>
      <w:r w:rsidRPr="0006331F">
        <w:rPr>
          <w:b w:val="0"/>
          <w:color w:val="000000"/>
          <w:vertAlign w:val="superscript"/>
        </w:rPr>
        <w:lastRenderedPageBreak/>
        <w:t>1</w:t>
      </w:r>
      <w:r w:rsidRPr="0006331F">
        <w:rPr>
          <w:b w:val="0"/>
          <w:color w:val="000000"/>
        </w:rPr>
        <w:t xml:space="preserve">Aminoglikozīdu antibiotikas, kā </w:t>
      </w:r>
      <w:proofErr w:type="spellStart"/>
      <w:r w:rsidRPr="0006331F">
        <w:rPr>
          <w:b w:val="0"/>
          <w:color w:val="000000"/>
        </w:rPr>
        <w:t>paromomicīns</w:t>
      </w:r>
      <w:proofErr w:type="spellEnd"/>
      <w:r w:rsidRPr="0006331F">
        <w:rPr>
          <w:b w:val="0"/>
          <w:color w:val="000000"/>
        </w:rPr>
        <w:t xml:space="preserve">, var izraisīt </w:t>
      </w:r>
      <w:proofErr w:type="spellStart"/>
      <w:r w:rsidRPr="0006331F">
        <w:rPr>
          <w:b w:val="0"/>
          <w:color w:val="000000"/>
        </w:rPr>
        <w:t>nefrotoksicitāti</w:t>
      </w:r>
      <w:proofErr w:type="spellEnd"/>
      <w:r w:rsidRPr="0006331F">
        <w:rPr>
          <w:b w:val="0"/>
          <w:color w:val="000000"/>
        </w:rPr>
        <w:t xml:space="preserve"> un </w:t>
      </w:r>
      <w:proofErr w:type="spellStart"/>
      <w:r w:rsidRPr="0006331F">
        <w:rPr>
          <w:b w:val="0"/>
          <w:color w:val="000000"/>
        </w:rPr>
        <w:t>ototoksicitāti</w:t>
      </w:r>
      <w:proofErr w:type="spellEnd"/>
      <w:r w:rsidRPr="0006331F">
        <w:rPr>
          <w:b w:val="0"/>
          <w:color w:val="000000"/>
        </w:rPr>
        <w:t>.</w:t>
      </w:r>
    </w:p>
    <w:p w14:paraId="1C345814" w14:textId="77777777" w:rsidR="00343793" w:rsidRPr="0006331F" w:rsidRDefault="00343793" w:rsidP="00343793">
      <w:pPr>
        <w:tabs>
          <w:tab w:val="clear" w:pos="567"/>
        </w:tabs>
        <w:spacing w:line="240" w:lineRule="auto"/>
        <w:jc w:val="both"/>
        <w:rPr>
          <w:color w:val="000000"/>
          <w:szCs w:val="22"/>
          <w:lang w:val="lv-LV"/>
        </w:rPr>
      </w:pPr>
    </w:p>
    <w:p w14:paraId="1F23B263" w14:textId="77777777" w:rsidR="00343793" w:rsidRPr="0006331F" w:rsidRDefault="00343793" w:rsidP="00343793">
      <w:pPr>
        <w:spacing w:line="240" w:lineRule="auto"/>
        <w:rPr>
          <w:rFonts w:eastAsia="Calibri"/>
          <w:szCs w:val="22"/>
          <w:lang w:val="lv-LV"/>
        </w:rPr>
      </w:pPr>
      <w:r w:rsidRPr="0006331F">
        <w:rPr>
          <w:szCs w:val="22"/>
          <w:lang w:val="lv-LV"/>
        </w:rPr>
        <w:t xml:space="preserve">Ir svarīgi ziņot par blakusparādībām. Tas ļauj pastāvīgi uzraudzīt veterināro zāļu drošumu. </w:t>
      </w:r>
    </w:p>
    <w:p w14:paraId="377F3F81" w14:textId="77777777" w:rsidR="00343793" w:rsidRPr="0006331F" w:rsidRDefault="00343793" w:rsidP="00343793">
      <w:pPr>
        <w:spacing w:line="240" w:lineRule="auto"/>
        <w:rPr>
          <w:rFonts w:eastAsia="Calibri"/>
          <w:i/>
          <w:color w:val="008000"/>
          <w:szCs w:val="22"/>
          <w:lang w:val="lv-LV"/>
        </w:rPr>
      </w:pPr>
      <w:r w:rsidRPr="0006331F">
        <w:rPr>
          <w:rFonts w:eastAsia="Calibri"/>
          <w:szCs w:val="22"/>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4" w:history="1">
        <w:r w:rsidRPr="0006331F">
          <w:rPr>
            <w:rStyle w:val="Hyperlink"/>
            <w:rFonts w:eastAsia="Calibri"/>
            <w:szCs w:val="22"/>
            <w:lang w:val="lv-LV"/>
          </w:rPr>
          <w:t>https://www.pvd.gov.lv/lv</w:t>
        </w:r>
      </w:hyperlink>
      <w:r w:rsidRPr="0006331F">
        <w:rPr>
          <w:rFonts w:eastAsia="Calibri"/>
          <w:szCs w:val="22"/>
          <w:lang w:val="lv-LV"/>
        </w:rPr>
        <w:t xml:space="preserve">. </w:t>
      </w:r>
    </w:p>
    <w:p w14:paraId="10FAF575" w14:textId="77777777" w:rsidR="00343793" w:rsidRPr="0006331F" w:rsidRDefault="00343793" w:rsidP="00343793">
      <w:pPr>
        <w:tabs>
          <w:tab w:val="clear" w:pos="567"/>
        </w:tabs>
        <w:spacing w:line="240" w:lineRule="auto"/>
        <w:jc w:val="both"/>
        <w:rPr>
          <w:color w:val="000000"/>
          <w:szCs w:val="22"/>
          <w:lang w:val="lv-LV"/>
        </w:rPr>
      </w:pPr>
    </w:p>
    <w:p w14:paraId="06A7375D" w14:textId="77777777" w:rsidR="00343793" w:rsidRPr="0006331F" w:rsidRDefault="00343793" w:rsidP="00343793">
      <w:pPr>
        <w:pStyle w:val="Style1"/>
      </w:pPr>
      <w:r w:rsidRPr="0006331F">
        <w:rPr>
          <w:highlight w:val="lightGray"/>
        </w:rPr>
        <w:t>8.</w:t>
      </w:r>
      <w:r w:rsidRPr="0006331F">
        <w:tab/>
        <w:t>Deva katrai dzīvnieku sugai, lietošanas veids un metode</w:t>
      </w:r>
    </w:p>
    <w:p w14:paraId="5803A48E" w14:textId="77777777" w:rsidR="00343793" w:rsidRPr="0006331F" w:rsidRDefault="00343793" w:rsidP="00343793">
      <w:pPr>
        <w:tabs>
          <w:tab w:val="clear" w:pos="567"/>
        </w:tabs>
        <w:spacing w:line="240" w:lineRule="auto"/>
        <w:ind w:left="567" w:hanging="567"/>
        <w:jc w:val="both"/>
        <w:rPr>
          <w:color w:val="000000"/>
          <w:szCs w:val="22"/>
          <w:lang w:val="lv-LV"/>
        </w:rPr>
      </w:pPr>
    </w:p>
    <w:p w14:paraId="1ECCB727"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Lietošanai dzeramajā ūdenī vai pienā</w:t>
      </w:r>
    </w:p>
    <w:p w14:paraId="2E9B054C"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Liellopiem (teļiem pirms atgremošanas funkcijas sākšanās):</w:t>
      </w:r>
    </w:p>
    <w:p w14:paraId="0C26FBF2"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Lietošanai pienā vai piena aizstājējā:</w:t>
      </w:r>
    </w:p>
    <w:p w14:paraId="4E9C2364"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17500 – 35000 IU </w:t>
      </w:r>
      <w:proofErr w:type="spellStart"/>
      <w:r w:rsidRPr="0006331F">
        <w:rPr>
          <w:color w:val="000000"/>
          <w:szCs w:val="22"/>
          <w:lang w:val="lv-LV"/>
        </w:rPr>
        <w:t>paromomicīna</w:t>
      </w:r>
      <w:proofErr w:type="spellEnd"/>
      <w:r w:rsidRPr="0006331F">
        <w:rPr>
          <w:color w:val="000000"/>
          <w:szCs w:val="22"/>
          <w:lang w:val="lv-LV"/>
        </w:rPr>
        <w:t xml:space="preserve"> uz ķermeņa svara (ķ.sv.) kg/dienā (atbilst 2,5 – 5 g veterināro zāļu uz 10 kg ķ.sv./dienā).</w:t>
      </w:r>
    </w:p>
    <w:p w14:paraId="5706A12C"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Ārstēšanas ilgums: 3 – 5 dienas.</w:t>
      </w:r>
    </w:p>
    <w:p w14:paraId="3461F9C4" w14:textId="77777777" w:rsidR="00343793" w:rsidRPr="0006331F" w:rsidRDefault="00343793" w:rsidP="00343793">
      <w:pPr>
        <w:tabs>
          <w:tab w:val="clear" w:pos="567"/>
        </w:tabs>
        <w:spacing w:line="240" w:lineRule="auto"/>
        <w:jc w:val="both"/>
        <w:rPr>
          <w:color w:val="000000"/>
          <w:szCs w:val="22"/>
          <w:lang w:val="lv-LV"/>
        </w:rPr>
      </w:pPr>
    </w:p>
    <w:p w14:paraId="76A03B93" w14:textId="534A7733" w:rsidR="00343793" w:rsidRPr="0006331F" w:rsidRDefault="00343793" w:rsidP="007F1280">
      <w:pPr>
        <w:tabs>
          <w:tab w:val="clear" w:pos="567"/>
        </w:tabs>
        <w:spacing w:line="240" w:lineRule="auto"/>
        <w:jc w:val="both"/>
        <w:rPr>
          <w:color w:val="000000"/>
          <w:szCs w:val="22"/>
          <w:lang w:val="lv-LV"/>
        </w:rPr>
      </w:pPr>
      <w:r w:rsidRPr="0006331F">
        <w:rPr>
          <w:color w:val="000000"/>
          <w:szCs w:val="22"/>
          <w:lang w:val="lv-LV"/>
        </w:rPr>
        <w:t>Cūkām:</w:t>
      </w:r>
    </w:p>
    <w:p w14:paraId="7C1A7B52"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Lietošanai dzeramajā ūdenī:</w:t>
      </w:r>
    </w:p>
    <w:p w14:paraId="1EFA01FC"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17500 – 28000 IU </w:t>
      </w:r>
      <w:proofErr w:type="spellStart"/>
      <w:r w:rsidRPr="0006331F">
        <w:rPr>
          <w:color w:val="000000"/>
          <w:szCs w:val="22"/>
          <w:lang w:val="lv-LV"/>
        </w:rPr>
        <w:t>paromomicīna</w:t>
      </w:r>
      <w:proofErr w:type="spellEnd"/>
      <w:r w:rsidRPr="0006331F">
        <w:rPr>
          <w:color w:val="000000"/>
          <w:szCs w:val="22"/>
          <w:lang w:val="lv-LV"/>
        </w:rPr>
        <w:t xml:space="preserve"> uz ķermeņa svara (ķ.sv.) kg/dienā (atbilst 2,5 – 4 g zāļu uz 10 kg ķ.sv./dienā).</w:t>
      </w:r>
    </w:p>
    <w:p w14:paraId="782AEA7F"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Ārstēšanas ilgums: 3 – 5 dienas.</w:t>
      </w:r>
    </w:p>
    <w:p w14:paraId="2173150E" w14:textId="77777777" w:rsidR="00343793" w:rsidRPr="0006331F" w:rsidRDefault="00343793" w:rsidP="00343793">
      <w:pPr>
        <w:tabs>
          <w:tab w:val="clear" w:pos="567"/>
        </w:tabs>
        <w:spacing w:line="240" w:lineRule="auto"/>
        <w:jc w:val="both"/>
        <w:rPr>
          <w:color w:val="000000"/>
          <w:szCs w:val="22"/>
          <w:lang w:val="lv-LV"/>
        </w:rPr>
      </w:pPr>
    </w:p>
    <w:p w14:paraId="56FB8AEF"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Lai nodrošinātu pareizu devu, ķermeņa svars jānosaka pēc iespējas precīzāk. </w:t>
      </w:r>
    </w:p>
    <w:p w14:paraId="0B0DCC4B" w14:textId="77777777" w:rsidR="00343793" w:rsidRPr="0006331F" w:rsidRDefault="00343793" w:rsidP="00343793">
      <w:pPr>
        <w:pStyle w:val="Style1"/>
        <w:rPr>
          <w:b w:val="0"/>
        </w:rPr>
      </w:pPr>
      <w:r w:rsidRPr="0006331F">
        <w:rPr>
          <w:b w:val="0"/>
          <w:color w:val="000000"/>
        </w:rPr>
        <w:t>Ieteicams izmatot atbilstoši kalibrētas mērierīces.</w:t>
      </w:r>
    </w:p>
    <w:p w14:paraId="2B630814"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Pamatojoties uz ieteikto devu un ārstējamo dzīvnieku skaitu un svaru, veterināro zāļu precīzu dienas koncentrāciju aprēķināt, izmantojot šādu formulu:</w:t>
      </w:r>
    </w:p>
    <w:p w14:paraId="1139AEE6" w14:textId="77777777" w:rsidR="00343793" w:rsidRPr="0006331F" w:rsidRDefault="00343793" w:rsidP="00343793">
      <w:pPr>
        <w:tabs>
          <w:tab w:val="clear" w:pos="567"/>
        </w:tabs>
        <w:spacing w:line="240" w:lineRule="auto"/>
        <w:jc w:val="both"/>
        <w:rPr>
          <w:color w:val="000000"/>
          <w:szCs w:val="22"/>
          <w:lang w:val="lv-LV"/>
        </w:rPr>
      </w:pPr>
      <w:r w:rsidRPr="0006331F" w:rsidDel="004145CE">
        <w:rPr>
          <w:color w:val="000000"/>
          <w:szCs w:val="22"/>
          <w:lang w:val="lv-LV"/>
        </w:rPr>
        <w:t xml:space="preserve"> </w:t>
      </w:r>
    </w:p>
    <w:tbl>
      <w:tblPr>
        <w:tblW w:w="0" w:type="auto"/>
        <w:tblInd w:w="1419" w:type="dxa"/>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2146"/>
        <w:gridCol w:w="326"/>
        <w:gridCol w:w="2271"/>
        <w:gridCol w:w="3192"/>
      </w:tblGrid>
      <w:tr w:rsidR="00343793" w:rsidRPr="0006331F" w14:paraId="787BC062" w14:textId="77777777" w:rsidTr="007436FF">
        <w:trPr>
          <w:trHeight w:val="794"/>
        </w:trPr>
        <w:tc>
          <w:tcPr>
            <w:tcW w:w="0" w:type="auto"/>
            <w:tcBorders>
              <w:top w:val="nil"/>
              <w:left w:val="nil"/>
              <w:bottom w:val="single" w:sz="4" w:space="0" w:color="auto"/>
              <w:right w:val="nil"/>
            </w:tcBorders>
          </w:tcPr>
          <w:p w14:paraId="6CF779E7" w14:textId="77777777" w:rsidR="00343793" w:rsidRPr="0006331F" w:rsidRDefault="00343793" w:rsidP="007436FF">
            <w:pPr>
              <w:tabs>
                <w:tab w:val="clear" w:pos="567"/>
              </w:tabs>
              <w:autoSpaceDE w:val="0"/>
              <w:autoSpaceDN w:val="0"/>
              <w:adjustRightInd w:val="0"/>
              <w:spacing w:line="240" w:lineRule="auto"/>
              <w:rPr>
                <w:rFonts w:eastAsia="Calibri"/>
                <w:szCs w:val="22"/>
                <w:lang w:val="lv-LV" w:eastAsia="lv-LV"/>
              </w:rPr>
            </w:pPr>
            <w:r w:rsidRPr="0006331F">
              <w:rPr>
                <w:szCs w:val="22"/>
                <w:lang w:val="lv-LV" w:eastAsia="lv-LV"/>
              </w:rPr>
              <w:t xml:space="preserve">ml veterināro zāļu / kg ķermeņa svara dienā </w:t>
            </w:r>
          </w:p>
        </w:tc>
        <w:tc>
          <w:tcPr>
            <w:tcW w:w="0" w:type="auto"/>
            <w:tcBorders>
              <w:top w:val="nil"/>
              <w:left w:val="nil"/>
              <w:bottom w:val="single" w:sz="4" w:space="0" w:color="auto"/>
              <w:right w:val="nil"/>
            </w:tcBorders>
          </w:tcPr>
          <w:p w14:paraId="6D0C96A4" w14:textId="77777777" w:rsidR="00343793" w:rsidRPr="0006331F" w:rsidRDefault="00343793" w:rsidP="007436FF">
            <w:pPr>
              <w:tabs>
                <w:tab w:val="clear" w:pos="567"/>
              </w:tabs>
              <w:autoSpaceDE w:val="0"/>
              <w:autoSpaceDN w:val="0"/>
              <w:adjustRightInd w:val="0"/>
              <w:spacing w:line="240" w:lineRule="auto"/>
              <w:rPr>
                <w:rFonts w:eastAsia="Calibri"/>
                <w:szCs w:val="22"/>
                <w:lang w:val="lv-LV" w:eastAsia="lv-LV"/>
              </w:rPr>
            </w:pPr>
            <w:r w:rsidRPr="0006331F">
              <w:rPr>
                <w:szCs w:val="22"/>
                <w:lang w:val="lv-LV" w:eastAsia="lv-LV"/>
              </w:rPr>
              <w:t xml:space="preserve">x </w:t>
            </w:r>
          </w:p>
        </w:tc>
        <w:tc>
          <w:tcPr>
            <w:tcW w:w="0" w:type="auto"/>
            <w:tcBorders>
              <w:top w:val="nil"/>
              <w:left w:val="nil"/>
              <w:bottom w:val="single" w:sz="4" w:space="0" w:color="auto"/>
              <w:right w:val="nil"/>
            </w:tcBorders>
          </w:tcPr>
          <w:p w14:paraId="16FBF802" w14:textId="77777777" w:rsidR="00343793" w:rsidRPr="0006331F" w:rsidRDefault="00343793" w:rsidP="007436FF">
            <w:pPr>
              <w:tabs>
                <w:tab w:val="clear" w:pos="567"/>
              </w:tabs>
              <w:autoSpaceDE w:val="0"/>
              <w:autoSpaceDN w:val="0"/>
              <w:adjustRightInd w:val="0"/>
              <w:spacing w:line="240" w:lineRule="auto"/>
              <w:rPr>
                <w:rFonts w:eastAsia="Calibri"/>
                <w:szCs w:val="22"/>
                <w:lang w:val="lv-LV" w:eastAsia="lv-LV"/>
              </w:rPr>
            </w:pPr>
            <w:r w:rsidRPr="0006331F">
              <w:rPr>
                <w:szCs w:val="22"/>
                <w:lang w:val="lv-LV" w:eastAsia="lv-LV"/>
              </w:rPr>
              <w:t xml:space="preserve">ārstējamo dzīvnieku vidējais ķermeņa svars (kg) </w:t>
            </w:r>
          </w:p>
        </w:tc>
        <w:tc>
          <w:tcPr>
            <w:tcW w:w="0" w:type="auto"/>
            <w:vMerge w:val="restart"/>
            <w:tcBorders>
              <w:top w:val="nil"/>
              <w:left w:val="nil"/>
              <w:bottom w:val="nil"/>
              <w:right w:val="nil"/>
            </w:tcBorders>
          </w:tcPr>
          <w:p w14:paraId="5B6623E4" w14:textId="77777777" w:rsidR="00343793" w:rsidRPr="0006331F" w:rsidRDefault="00343793" w:rsidP="007436FF">
            <w:pPr>
              <w:tabs>
                <w:tab w:val="clear" w:pos="567"/>
              </w:tabs>
              <w:autoSpaceDE w:val="0"/>
              <w:autoSpaceDN w:val="0"/>
              <w:adjustRightInd w:val="0"/>
              <w:spacing w:line="240" w:lineRule="auto"/>
              <w:rPr>
                <w:rFonts w:eastAsia="Calibri"/>
                <w:szCs w:val="22"/>
                <w:lang w:val="lv-LV" w:eastAsia="lv-LV"/>
              </w:rPr>
            </w:pPr>
            <w:r w:rsidRPr="0006331F">
              <w:rPr>
                <w:szCs w:val="22"/>
                <w:lang w:val="lv-LV" w:eastAsia="lv-LV"/>
              </w:rPr>
              <w:t>= .... ml veterināro zāļu uz litru dzeramā ūdens, piena vai piena aizvietotāja</w:t>
            </w:r>
          </w:p>
        </w:tc>
      </w:tr>
      <w:tr w:rsidR="00343793" w:rsidRPr="0006331F" w14:paraId="5CF11A95" w14:textId="77777777" w:rsidTr="007436FF">
        <w:trPr>
          <w:trHeight w:val="289"/>
        </w:trPr>
        <w:tc>
          <w:tcPr>
            <w:tcW w:w="0" w:type="auto"/>
            <w:gridSpan w:val="3"/>
            <w:tcBorders>
              <w:top w:val="single" w:sz="4" w:space="0" w:color="auto"/>
              <w:left w:val="nil"/>
              <w:bottom w:val="nil"/>
              <w:right w:val="nil"/>
            </w:tcBorders>
          </w:tcPr>
          <w:p w14:paraId="3E9078A5" w14:textId="77777777" w:rsidR="00343793" w:rsidRPr="0006331F" w:rsidRDefault="00343793" w:rsidP="007436FF">
            <w:pPr>
              <w:tabs>
                <w:tab w:val="clear" w:pos="567"/>
              </w:tabs>
              <w:autoSpaceDE w:val="0"/>
              <w:autoSpaceDN w:val="0"/>
              <w:adjustRightInd w:val="0"/>
              <w:spacing w:line="240" w:lineRule="auto"/>
              <w:jc w:val="center"/>
              <w:rPr>
                <w:rFonts w:eastAsia="Calibri"/>
                <w:szCs w:val="22"/>
                <w:lang w:val="lv-LV" w:eastAsia="lv-LV"/>
              </w:rPr>
            </w:pPr>
            <w:r w:rsidRPr="0006331F">
              <w:rPr>
                <w:szCs w:val="22"/>
                <w:lang w:val="lv-LV" w:eastAsia="lv-LV"/>
              </w:rPr>
              <w:t xml:space="preserve">Vidējais ūdens, piena vai piena aizvietotāja patēriņš (litri) uz dzīvnieku </w:t>
            </w:r>
          </w:p>
        </w:tc>
        <w:tc>
          <w:tcPr>
            <w:tcW w:w="0" w:type="auto"/>
            <w:vMerge/>
            <w:tcBorders>
              <w:top w:val="nil"/>
              <w:left w:val="nil"/>
              <w:bottom w:val="nil"/>
              <w:right w:val="nil"/>
            </w:tcBorders>
          </w:tcPr>
          <w:p w14:paraId="47713452" w14:textId="77777777" w:rsidR="00343793" w:rsidRPr="0006331F" w:rsidRDefault="00343793" w:rsidP="007436FF">
            <w:pPr>
              <w:tabs>
                <w:tab w:val="clear" w:pos="567"/>
              </w:tabs>
              <w:autoSpaceDE w:val="0"/>
              <w:autoSpaceDN w:val="0"/>
              <w:adjustRightInd w:val="0"/>
              <w:spacing w:line="240" w:lineRule="auto"/>
              <w:rPr>
                <w:rFonts w:eastAsia="Calibri"/>
                <w:szCs w:val="22"/>
                <w:lang w:val="lv-LV" w:eastAsia="lv-LV"/>
              </w:rPr>
            </w:pPr>
          </w:p>
        </w:tc>
      </w:tr>
    </w:tbl>
    <w:p w14:paraId="2895BC71" w14:textId="77777777" w:rsidR="00343793" w:rsidRPr="0006331F" w:rsidRDefault="00343793" w:rsidP="00343793">
      <w:pPr>
        <w:tabs>
          <w:tab w:val="clear" w:pos="567"/>
        </w:tabs>
        <w:spacing w:line="240" w:lineRule="auto"/>
        <w:ind w:left="1134" w:firstLine="567"/>
        <w:jc w:val="both"/>
        <w:rPr>
          <w:color w:val="000000"/>
          <w:szCs w:val="22"/>
          <w:lang w:val="lv-LV"/>
        </w:rPr>
      </w:pPr>
    </w:p>
    <w:p w14:paraId="136B0DA0"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Zāles saturošā ūdens/piena/piena aizvietotāja uzņemšanu ietekmē vairāki faktori, tai skaitā, dzīvnieka veselības stāvoklis un vides apstākļi, kā apkārtējās vides temperatūra un mitruma līmenis. Lai nodrošinātu atbilstošu dozēšanu, ir jāuzrauga dzeramā ūdens/piena/piena aizvietotāja uzņemšana un, iespējams, būs atbilstoši jākoriģē </w:t>
      </w:r>
      <w:proofErr w:type="spellStart"/>
      <w:r w:rsidRPr="0006331F">
        <w:rPr>
          <w:color w:val="000000"/>
          <w:szCs w:val="22"/>
          <w:lang w:val="lv-LV"/>
        </w:rPr>
        <w:t>paromomicīna</w:t>
      </w:r>
      <w:proofErr w:type="spellEnd"/>
      <w:r w:rsidRPr="0006331F">
        <w:rPr>
          <w:color w:val="000000"/>
          <w:szCs w:val="22"/>
          <w:lang w:val="lv-LV"/>
        </w:rPr>
        <w:t xml:space="preserve"> koncentrācija. </w:t>
      </w:r>
    </w:p>
    <w:p w14:paraId="0CF66D0C" w14:textId="77777777" w:rsidR="00343793" w:rsidRPr="0006331F" w:rsidRDefault="00343793" w:rsidP="00343793">
      <w:pPr>
        <w:spacing w:line="240" w:lineRule="auto"/>
        <w:ind w:left="567" w:hanging="567"/>
        <w:jc w:val="both"/>
        <w:rPr>
          <w:color w:val="000000"/>
          <w:szCs w:val="22"/>
          <w:highlight w:val="yellow"/>
          <w:lang w:val="lv-LV"/>
        </w:rPr>
      </w:pPr>
    </w:p>
    <w:p w14:paraId="64C2287E" w14:textId="77777777" w:rsidR="00343793" w:rsidRPr="0006331F" w:rsidRDefault="00343793" w:rsidP="00343793">
      <w:pPr>
        <w:tabs>
          <w:tab w:val="clear" w:pos="567"/>
        </w:tabs>
        <w:spacing w:line="240" w:lineRule="auto"/>
        <w:jc w:val="both"/>
        <w:rPr>
          <w:color w:val="000000"/>
          <w:szCs w:val="22"/>
          <w:lang w:val="lv-LV"/>
        </w:rPr>
      </w:pPr>
    </w:p>
    <w:p w14:paraId="07986064" w14:textId="77777777" w:rsidR="00343793" w:rsidRPr="0006331F" w:rsidRDefault="00343793" w:rsidP="00343793">
      <w:pPr>
        <w:pStyle w:val="Style1"/>
      </w:pPr>
      <w:r w:rsidRPr="0006331F">
        <w:rPr>
          <w:highlight w:val="lightGray"/>
        </w:rPr>
        <w:t>9.</w:t>
      </w:r>
      <w:r w:rsidRPr="0006331F">
        <w:tab/>
        <w:t>Ieteikumi pareizai lietošanai</w:t>
      </w:r>
    </w:p>
    <w:p w14:paraId="7BB67E0B" w14:textId="77777777" w:rsidR="00343793" w:rsidRPr="0006331F" w:rsidRDefault="00343793" w:rsidP="00343793">
      <w:pPr>
        <w:tabs>
          <w:tab w:val="clear" w:pos="567"/>
        </w:tabs>
        <w:spacing w:line="240" w:lineRule="auto"/>
        <w:ind w:left="567" w:hanging="567"/>
        <w:jc w:val="both"/>
        <w:rPr>
          <w:b/>
          <w:color w:val="000000"/>
          <w:szCs w:val="22"/>
          <w:lang w:val="lv-LV"/>
        </w:rPr>
      </w:pPr>
    </w:p>
    <w:p w14:paraId="230E6229"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 xml:space="preserve">Zāles saturošajam ūdens/piena/piena aizvietotāja šķīdumam un citiem šķīdumiem ir jābūt svaigi pagatavotiem. Viss pārpalikušais zāles saturošais šķīdums jālikvidē pēc 6 stundām (piens un piena aizvietotājs) vai pēc 24 stundām (ūdens). </w:t>
      </w:r>
    </w:p>
    <w:p w14:paraId="79D8839A" w14:textId="77777777" w:rsidR="00343793" w:rsidRPr="0006331F" w:rsidRDefault="00343793" w:rsidP="00343793">
      <w:pPr>
        <w:tabs>
          <w:tab w:val="clear" w:pos="567"/>
        </w:tabs>
        <w:spacing w:line="240" w:lineRule="auto"/>
        <w:ind w:left="567" w:hanging="567"/>
        <w:jc w:val="both"/>
        <w:rPr>
          <w:color w:val="000000"/>
          <w:szCs w:val="22"/>
          <w:lang w:val="lv-LV"/>
        </w:rPr>
      </w:pPr>
      <w:r w:rsidRPr="0006331F">
        <w:rPr>
          <w:color w:val="000000"/>
          <w:szCs w:val="22"/>
          <w:lang w:val="lv-LV"/>
        </w:rPr>
        <w:t>Lai nodrošinātu pareizu veterināro zāļu ikdienas dozēšanu, jālieto kalibrēts svēršanas aprīkojums.</w:t>
      </w:r>
    </w:p>
    <w:p w14:paraId="023D9A71"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Lai nodrošinātu pareizu veterināro zāļu dozēšanu, var izmantot tirgū pieejamos dozēšanas sūkņus. Zāļu šķīdība ir testēta pie maksimālās koncentrācijas 95 g/l.</w:t>
      </w:r>
    </w:p>
    <w:p w14:paraId="7F9EBE17" w14:textId="77777777" w:rsidR="00343793" w:rsidRPr="0006331F" w:rsidRDefault="00343793" w:rsidP="00343793">
      <w:pPr>
        <w:tabs>
          <w:tab w:val="clear" w:pos="567"/>
        </w:tabs>
        <w:spacing w:line="240" w:lineRule="auto"/>
        <w:jc w:val="both"/>
        <w:rPr>
          <w:b/>
          <w:color w:val="000000"/>
          <w:szCs w:val="22"/>
          <w:lang w:val="lv-LV"/>
        </w:rPr>
      </w:pPr>
    </w:p>
    <w:p w14:paraId="09A02FBC" w14:textId="6ACBC594" w:rsidR="00343793" w:rsidRPr="0006331F" w:rsidRDefault="00343793" w:rsidP="007F1280">
      <w:pPr>
        <w:pStyle w:val="Style1"/>
      </w:pPr>
      <w:r w:rsidRPr="0006331F">
        <w:rPr>
          <w:highlight w:val="lightGray"/>
        </w:rPr>
        <w:t>10.</w:t>
      </w:r>
      <w:r w:rsidRPr="0006331F">
        <w:tab/>
        <w:t>Ierobežojumu periods</w:t>
      </w:r>
    </w:p>
    <w:p w14:paraId="6154037B" w14:textId="77777777" w:rsidR="00343793" w:rsidRPr="0006331F" w:rsidRDefault="00343793" w:rsidP="00343793">
      <w:pPr>
        <w:tabs>
          <w:tab w:val="clear" w:pos="567"/>
          <w:tab w:val="left" w:pos="284"/>
        </w:tabs>
        <w:spacing w:line="260" w:lineRule="atLeast"/>
        <w:jc w:val="both"/>
        <w:rPr>
          <w:color w:val="FF0000"/>
          <w:szCs w:val="22"/>
          <w:lang w:val="lv-LV"/>
        </w:rPr>
      </w:pPr>
      <w:r w:rsidRPr="0006331F">
        <w:rPr>
          <w:color w:val="000000"/>
          <w:szCs w:val="22"/>
          <w:lang w:val="lv-LV"/>
        </w:rPr>
        <w:t>Liellopiem (teļiem pirms atgremošanas funkcijas sākšanās)</w:t>
      </w:r>
      <w:r w:rsidRPr="0006331F">
        <w:rPr>
          <w:szCs w:val="22"/>
          <w:lang w:val="lv-LV"/>
        </w:rPr>
        <w:t>:</w:t>
      </w:r>
    </w:p>
    <w:p w14:paraId="6F166AC2"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Gaļai un blakusproduktiem: 20 dienas.</w:t>
      </w:r>
    </w:p>
    <w:p w14:paraId="4A0A95F4" w14:textId="77777777" w:rsidR="00343793" w:rsidRPr="0006331F" w:rsidRDefault="00343793" w:rsidP="00343793">
      <w:pPr>
        <w:tabs>
          <w:tab w:val="clear" w:pos="567"/>
        </w:tabs>
        <w:spacing w:line="240" w:lineRule="auto"/>
        <w:jc w:val="both"/>
        <w:rPr>
          <w:szCs w:val="22"/>
          <w:lang w:val="lv-LV"/>
        </w:rPr>
      </w:pPr>
    </w:p>
    <w:p w14:paraId="132786B0"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Cūkām:</w:t>
      </w:r>
    </w:p>
    <w:p w14:paraId="6E66C7A1" w14:textId="77777777" w:rsidR="00343793" w:rsidRPr="0006331F" w:rsidRDefault="00343793" w:rsidP="00343793">
      <w:pPr>
        <w:tabs>
          <w:tab w:val="clear" w:pos="567"/>
        </w:tabs>
        <w:spacing w:line="240" w:lineRule="auto"/>
        <w:jc w:val="both"/>
        <w:rPr>
          <w:color w:val="000000"/>
          <w:szCs w:val="22"/>
          <w:lang w:val="lv-LV"/>
        </w:rPr>
      </w:pPr>
      <w:r w:rsidRPr="0006331F">
        <w:rPr>
          <w:color w:val="000000"/>
          <w:szCs w:val="22"/>
          <w:lang w:val="lv-LV"/>
        </w:rPr>
        <w:t>Gaļai un blakusproduktiem: 3 dienas.</w:t>
      </w:r>
    </w:p>
    <w:p w14:paraId="0238001B" w14:textId="77777777" w:rsidR="00343793" w:rsidRPr="0006331F" w:rsidRDefault="00343793" w:rsidP="00343793">
      <w:pPr>
        <w:tabs>
          <w:tab w:val="clear" w:pos="567"/>
        </w:tabs>
        <w:spacing w:line="240" w:lineRule="auto"/>
        <w:rPr>
          <w:color w:val="000000"/>
          <w:szCs w:val="22"/>
          <w:lang w:val="lv-LV"/>
        </w:rPr>
      </w:pPr>
    </w:p>
    <w:p w14:paraId="3968B372" w14:textId="77777777" w:rsidR="00343793" w:rsidRPr="0006331F" w:rsidRDefault="00343793" w:rsidP="00343793">
      <w:pPr>
        <w:pStyle w:val="Style1"/>
      </w:pPr>
      <w:r w:rsidRPr="0006331F">
        <w:rPr>
          <w:highlight w:val="lightGray"/>
        </w:rPr>
        <w:lastRenderedPageBreak/>
        <w:t>11.</w:t>
      </w:r>
      <w:r w:rsidRPr="0006331F">
        <w:tab/>
        <w:t>Īpaši uzglabāšanas nosacījumi</w:t>
      </w:r>
    </w:p>
    <w:p w14:paraId="00B8F9A2" w14:textId="77777777" w:rsidR="00343793" w:rsidRPr="0006331F" w:rsidRDefault="00343793" w:rsidP="00343793">
      <w:pPr>
        <w:tabs>
          <w:tab w:val="clear" w:pos="567"/>
        </w:tabs>
        <w:spacing w:line="240" w:lineRule="auto"/>
        <w:rPr>
          <w:color w:val="000000"/>
          <w:szCs w:val="22"/>
          <w:lang w:val="lv-LV"/>
        </w:rPr>
      </w:pPr>
    </w:p>
    <w:p w14:paraId="534D5E78" w14:textId="77777777" w:rsidR="00343793" w:rsidRPr="0006331F" w:rsidRDefault="00343793" w:rsidP="00343793">
      <w:pPr>
        <w:numPr>
          <w:ilvl w:val="12"/>
          <w:numId w:val="0"/>
        </w:numPr>
        <w:tabs>
          <w:tab w:val="clear" w:pos="567"/>
        </w:tabs>
        <w:spacing w:line="240" w:lineRule="auto"/>
        <w:ind w:right="-2"/>
        <w:jc w:val="both"/>
        <w:rPr>
          <w:szCs w:val="22"/>
          <w:lang w:val="lv-LV"/>
        </w:rPr>
      </w:pPr>
      <w:r w:rsidRPr="0006331F">
        <w:rPr>
          <w:szCs w:val="22"/>
          <w:lang w:val="lv-LV"/>
        </w:rPr>
        <w:t>Uzglabāt bērniem neredzamā un nepieejamā vietā.</w:t>
      </w:r>
    </w:p>
    <w:p w14:paraId="5A2DF849" w14:textId="77777777" w:rsidR="00343793" w:rsidRPr="0006331F" w:rsidRDefault="00343793" w:rsidP="00343793">
      <w:pPr>
        <w:numPr>
          <w:ilvl w:val="12"/>
          <w:numId w:val="0"/>
        </w:numPr>
        <w:tabs>
          <w:tab w:val="clear" w:pos="567"/>
        </w:tabs>
        <w:spacing w:line="240" w:lineRule="auto"/>
        <w:ind w:right="-2"/>
        <w:jc w:val="both"/>
        <w:rPr>
          <w:szCs w:val="22"/>
          <w:lang w:val="lv-LV"/>
        </w:rPr>
      </w:pPr>
    </w:p>
    <w:p w14:paraId="309AF3E5" w14:textId="77777777" w:rsidR="00343793" w:rsidRPr="0006331F" w:rsidRDefault="00343793" w:rsidP="00343793">
      <w:pPr>
        <w:tabs>
          <w:tab w:val="clear" w:pos="567"/>
        </w:tabs>
        <w:spacing w:line="240" w:lineRule="auto"/>
        <w:jc w:val="both"/>
        <w:rPr>
          <w:szCs w:val="22"/>
          <w:lang w:val="lv-LV"/>
        </w:rPr>
      </w:pPr>
      <w:r w:rsidRPr="0006331F">
        <w:rPr>
          <w:szCs w:val="22"/>
          <w:lang w:val="lv-LV"/>
        </w:rPr>
        <w:t xml:space="preserve">Neuzglabāt temperatūrā virs 25 </w:t>
      </w:r>
      <w:r w:rsidRPr="0006331F">
        <w:rPr>
          <w:szCs w:val="22"/>
          <w:lang w:val="lv-LV"/>
        </w:rPr>
        <w:sym w:font="Symbol" w:char="F0B0"/>
      </w:r>
      <w:r w:rsidRPr="0006331F">
        <w:rPr>
          <w:szCs w:val="22"/>
          <w:lang w:val="lv-LV"/>
        </w:rPr>
        <w:t xml:space="preserve">C. </w:t>
      </w:r>
    </w:p>
    <w:p w14:paraId="438B56D5" w14:textId="77777777" w:rsidR="00343793" w:rsidRPr="0006331F" w:rsidRDefault="00343793" w:rsidP="00343793">
      <w:pPr>
        <w:tabs>
          <w:tab w:val="clear" w:pos="567"/>
        </w:tabs>
        <w:spacing w:line="240" w:lineRule="auto"/>
        <w:jc w:val="both"/>
        <w:rPr>
          <w:szCs w:val="22"/>
          <w:lang w:val="lv-LV"/>
        </w:rPr>
      </w:pPr>
      <w:r w:rsidRPr="0006331F">
        <w:rPr>
          <w:szCs w:val="22"/>
          <w:lang w:val="lv-LV"/>
        </w:rPr>
        <w:t>Uzglabāt maisiņu cieši noslēgtu.</w:t>
      </w:r>
    </w:p>
    <w:p w14:paraId="538EFD86" w14:textId="77777777" w:rsidR="00343793" w:rsidRPr="0006331F" w:rsidRDefault="00343793" w:rsidP="00343793">
      <w:pPr>
        <w:tabs>
          <w:tab w:val="clear" w:pos="567"/>
        </w:tabs>
        <w:spacing w:line="240" w:lineRule="auto"/>
        <w:ind w:right="-2"/>
        <w:jc w:val="both"/>
        <w:rPr>
          <w:color w:val="000000"/>
          <w:szCs w:val="22"/>
          <w:lang w:val="lv-LV"/>
        </w:rPr>
      </w:pPr>
      <w:r w:rsidRPr="0006331F">
        <w:rPr>
          <w:color w:val="000000"/>
          <w:szCs w:val="22"/>
          <w:lang w:val="lv-LV"/>
        </w:rPr>
        <w:t>Nelietot šīs veterinārās zāles, ja beidzies derīguma termiņš, kas norādīts uz iepakojuma pēc “</w:t>
      </w:r>
      <w:proofErr w:type="spellStart"/>
      <w:r w:rsidRPr="0006331F">
        <w:rPr>
          <w:color w:val="000000"/>
          <w:szCs w:val="22"/>
          <w:lang w:val="lv-LV"/>
        </w:rPr>
        <w:t>Exp</w:t>
      </w:r>
      <w:proofErr w:type="spellEnd"/>
      <w:r w:rsidRPr="0006331F">
        <w:rPr>
          <w:color w:val="000000"/>
          <w:szCs w:val="22"/>
          <w:lang w:val="lv-LV"/>
        </w:rPr>
        <w:t>”. Derīguma termiņš attiecas uz norādītā mēneša pēdējo dienu.</w:t>
      </w:r>
    </w:p>
    <w:p w14:paraId="2FA0D6D8" w14:textId="77777777" w:rsidR="00343793" w:rsidRPr="0006331F" w:rsidRDefault="00343793" w:rsidP="00343793">
      <w:pPr>
        <w:tabs>
          <w:tab w:val="clear" w:pos="567"/>
        </w:tabs>
        <w:spacing w:line="240" w:lineRule="auto"/>
        <w:ind w:right="-2"/>
        <w:jc w:val="both"/>
        <w:rPr>
          <w:color w:val="000000"/>
          <w:szCs w:val="22"/>
          <w:lang w:val="lv-LV"/>
        </w:rPr>
      </w:pPr>
    </w:p>
    <w:p w14:paraId="485EFC27" w14:textId="77777777" w:rsidR="00343793" w:rsidRPr="0006331F" w:rsidRDefault="00343793" w:rsidP="00343793">
      <w:pPr>
        <w:tabs>
          <w:tab w:val="clear" w:pos="567"/>
        </w:tabs>
        <w:spacing w:line="240" w:lineRule="auto"/>
        <w:ind w:right="-318"/>
        <w:jc w:val="both"/>
        <w:rPr>
          <w:color w:val="000000"/>
          <w:szCs w:val="22"/>
          <w:lang w:val="lv-LV"/>
        </w:rPr>
      </w:pPr>
      <w:r w:rsidRPr="0006331F">
        <w:rPr>
          <w:color w:val="000000"/>
          <w:szCs w:val="22"/>
          <w:lang w:val="lv-LV"/>
        </w:rPr>
        <w:t>Derīguma termiņš pēc pirmreizējas tiešā iepakojuma atvēršanas: 6 mēneši.</w:t>
      </w:r>
    </w:p>
    <w:p w14:paraId="7EFC3C48" w14:textId="77777777" w:rsidR="00343793" w:rsidRPr="0006331F" w:rsidRDefault="00343793" w:rsidP="00343793">
      <w:pPr>
        <w:tabs>
          <w:tab w:val="clear" w:pos="567"/>
        </w:tabs>
        <w:spacing w:line="240" w:lineRule="auto"/>
        <w:ind w:right="-318"/>
        <w:jc w:val="both"/>
        <w:rPr>
          <w:color w:val="000000"/>
          <w:szCs w:val="22"/>
          <w:lang w:val="lv-LV"/>
        </w:rPr>
      </w:pPr>
      <w:r w:rsidRPr="0006331F">
        <w:rPr>
          <w:color w:val="000000"/>
          <w:szCs w:val="22"/>
          <w:lang w:val="lv-LV"/>
        </w:rPr>
        <w:t>Derīguma termiņš pēc</w:t>
      </w:r>
      <w:r w:rsidRPr="0006331F" w:rsidDel="00F116E6">
        <w:rPr>
          <w:color w:val="000000"/>
          <w:szCs w:val="22"/>
          <w:lang w:val="lv-LV"/>
        </w:rPr>
        <w:t xml:space="preserve"> </w:t>
      </w:r>
      <w:r w:rsidRPr="0006331F">
        <w:rPr>
          <w:color w:val="000000"/>
          <w:szCs w:val="22"/>
          <w:lang w:val="lv-LV"/>
        </w:rPr>
        <w:t>sagatavošanas, izšķīdinot ūdenī: 24 stundas.</w:t>
      </w:r>
    </w:p>
    <w:p w14:paraId="2DA18760" w14:textId="77777777" w:rsidR="00343793" w:rsidRPr="0006331F" w:rsidRDefault="00343793" w:rsidP="00343793">
      <w:pPr>
        <w:tabs>
          <w:tab w:val="clear" w:pos="567"/>
        </w:tabs>
        <w:spacing w:line="240" w:lineRule="auto"/>
        <w:ind w:right="-318"/>
        <w:jc w:val="both"/>
        <w:rPr>
          <w:color w:val="000000"/>
          <w:szCs w:val="22"/>
          <w:lang w:val="lv-LV"/>
        </w:rPr>
      </w:pPr>
      <w:r w:rsidRPr="0006331F">
        <w:rPr>
          <w:color w:val="000000"/>
          <w:szCs w:val="22"/>
          <w:lang w:val="lv-LV"/>
        </w:rPr>
        <w:t xml:space="preserve">Derīguma termiņš pēc sagatavošanas, izšķīdinot pienā/piena aizvietotājā: 6 stundas. </w:t>
      </w:r>
    </w:p>
    <w:p w14:paraId="4959ACD9" w14:textId="77777777" w:rsidR="00343793" w:rsidRPr="0006331F" w:rsidRDefault="00343793" w:rsidP="00343793">
      <w:pPr>
        <w:spacing w:line="240" w:lineRule="auto"/>
        <w:jc w:val="both"/>
        <w:rPr>
          <w:b/>
          <w:color w:val="000000"/>
          <w:szCs w:val="22"/>
          <w:lang w:val="lv-LV"/>
        </w:rPr>
      </w:pPr>
    </w:p>
    <w:p w14:paraId="1048CCBD" w14:textId="77777777" w:rsidR="00343793" w:rsidRPr="0006331F" w:rsidRDefault="00343793" w:rsidP="00343793">
      <w:pPr>
        <w:tabs>
          <w:tab w:val="clear" w:pos="567"/>
        </w:tabs>
        <w:spacing w:line="240" w:lineRule="auto"/>
        <w:ind w:right="-2"/>
        <w:jc w:val="both"/>
        <w:rPr>
          <w:color w:val="000000"/>
          <w:szCs w:val="22"/>
          <w:lang w:val="lv-LV"/>
        </w:rPr>
      </w:pPr>
      <w:r w:rsidRPr="0006331F">
        <w:rPr>
          <w:b/>
          <w:szCs w:val="22"/>
          <w:highlight w:val="lightGray"/>
          <w:lang w:val="lv-LV"/>
        </w:rPr>
        <w:t>12.</w:t>
      </w:r>
      <w:r w:rsidRPr="0006331F">
        <w:rPr>
          <w:b/>
          <w:szCs w:val="22"/>
          <w:lang w:val="lv-LV"/>
        </w:rPr>
        <w:tab/>
        <w:t>Īpaši norādījumi atkritumu iznīcināšanai</w:t>
      </w:r>
      <w:r w:rsidRPr="0006331F" w:rsidDel="00575B3A">
        <w:rPr>
          <w:b/>
          <w:color w:val="000000"/>
          <w:szCs w:val="22"/>
          <w:lang w:val="lv-LV"/>
        </w:rPr>
        <w:t xml:space="preserve"> </w:t>
      </w:r>
    </w:p>
    <w:p w14:paraId="53E32236" w14:textId="77777777" w:rsidR="00343793" w:rsidRPr="0006331F" w:rsidRDefault="00343793" w:rsidP="00343793">
      <w:pPr>
        <w:tabs>
          <w:tab w:val="clear" w:pos="567"/>
        </w:tabs>
        <w:spacing w:line="240" w:lineRule="auto"/>
        <w:rPr>
          <w:szCs w:val="22"/>
          <w:lang w:val="lv-LV"/>
        </w:rPr>
      </w:pPr>
    </w:p>
    <w:p w14:paraId="4BA44A42" w14:textId="77777777" w:rsidR="00343793" w:rsidRPr="0006331F" w:rsidRDefault="00343793" w:rsidP="00343793">
      <w:pPr>
        <w:tabs>
          <w:tab w:val="clear" w:pos="567"/>
        </w:tabs>
        <w:spacing w:line="240" w:lineRule="auto"/>
        <w:rPr>
          <w:szCs w:val="22"/>
          <w:lang w:val="lv-LV"/>
        </w:rPr>
      </w:pPr>
      <w:r w:rsidRPr="0006331F">
        <w:rPr>
          <w:szCs w:val="22"/>
          <w:lang w:val="lv-LV"/>
        </w:rPr>
        <w:t>Neizmest veterinārās zāles kanalizācijā vai kopā ar sadzīves atkritumiem.</w:t>
      </w:r>
    </w:p>
    <w:p w14:paraId="78C19B3E" w14:textId="77777777" w:rsidR="00343793" w:rsidRPr="0006331F" w:rsidRDefault="00343793" w:rsidP="00343793">
      <w:pPr>
        <w:tabs>
          <w:tab w:val="clear" w:pos="567"/>
        </w:tabs>
        <w:spacing w:line="240" w:lineRule="auto"/>
        <w:ind w:right="-2"/>
        <w:jc w:val="both"/>
        <w:rPr>
          <w:color w:val="000000"/>
          <w:szCs w:val="22"/>
          <w:u w:val="single"/>
          <w:lang w:val="lv-LV"/>
        </w:rPr>
      </w:pPr>
    </w:p>
    <w:p w14:paraId="366D8E7D" w14:textId="77777777" w:rsidR="00343793" w:rsidRPr="0006331F" w:rsidRDefault="00343793" w:rsidP="00343793">
      <w:pPr>
        <w:rPr>
          <w:szCs w:val="22"/>
          <w:lang w:val="lv-LV"/>
        </w:rPr>
      </w:pPr>
      <w:r w:rsidRPr="0006331F">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40019B8" w14:textId="77777777" w:rsidR="00343793" w:rsidRPr="0006331F" w:rsidRDefault="00343793" w:rsidP="00343793">
      <w:pPr>
        <w:rPr>
          <w:szCs w:val="22"/>
          <w:lang w:val="lv-LV"/>
        </w:rPr>
      </w:pPr>
    </w:p>
    <w:p w14:paraId="4DF6C467" w14:textId="2667BEBF" w:rsidR="00343793" w:rsidRPr="0006331F" w:rsidRDefault="00343793" w:rsidP="007F1280">
      <w:pPr>
        <w:tabs>
          <w:tab w:val="clear" w:pos="567"/>
        </w:tabs>
        <w:spacing w:line="240" w:lineRule="auto"/>
        <w:rPr>
          <w:szCs w:val="22"/>
          <w:lang w:val="lv-LV"/>
        </w:rPr>
      </w:pPr>
      <w:r w:rsidRPr="0006331F">
        <w:rPr>
          <w:szCs w:val="22"/>
          <w:lang w:val="lv-LV"/>
        </w:rPr>
        <w:t>Jautājiet savam veterinārārstam vai farmaceitam, kā atbrīvoties no nevajadzīgām veterinārajām zālēm.</w:t>
      </w:r>
    </w:p>
    <w:p w14:paraId="6674B43B" w14:textId="77777777" w:rsidR="00475BE2" w:rsidRPr="0006331F" w:rsidRDefault="00475BE2" w:rsidP="007F1280">
      <w:pPr>
        <w:tabs>
          <w:tab w:val="clear" w:pos="567"/>
        </w:tabs>
        <w:spacing w:line="240" w:lineRule="auto"/>
        <w:rPr>
          <w:szCs w:val="22"/>
          <w:lang w:val="lv-LV"/>
        </w:rPr>
      </w:pPr>
    </w:p>
    <w:p w14:paraId="49354F37" w14:textId="77777777" w:rsidR="00475BE2" w:rsidRPr="0006331F" w:rsidRDefault="00343793" w:rsidP="00475BE2">
      <w:pPr>
        <w:pStyle w:val="Style1"/>
      </w:pPr>
      <w:r w:rsidRPr="0006331F">
        <w:rPr>
          <w:highlight w:val="lightGray"/>
        </w:rPr>
        <w:t>13.</w:t>
      </w:r>
      <w:r w:rsidRPr="0006331F">
        <w:tab/>
      </w:r>
      <w:r w:rsidRPr="0006331F">
        <w:tab/>
      </w:r>
      <w:r w:rsidR="00475BE2" w:rsidRPr="0006331F">
        <w:t>Veterināro zāļu klasifikācija</w:t>
      </w:r>
    </w:p>
    <w:p w14:paraId="1D2CC38E" w14:textId="77777777" w:rsidR="00475BE2" w:rsidRPr="0006331F" w:rsidRDefault="00475BE2" w:rsidP="00475BE2">
      <w:pPr>
        <w:tabs>
          <w:tab w:val="clear" w:pos="567"/>
        </w:tabs>
        <w:spacing w:line="240" w:lineRule="auto"/>
        <w:ind w:right="-2"/>
        <w:jc w:val="both"/>
        <w:rPr>
          <w:color w:val="000000"/>
          <w:szCs w:val="22"/>
          <w:u w:val="single"/>
          <w:lang w:val="lv-LV"/>
        </w:rPr>
      </w:pPr>
    </w:p>
    <w:p w14:paraId="5956D881" w14:textId="77777777" w:rsidR="00475BE2" w:rsidRPr="0006331F" w:rsidRDefault="00475BE2" w:rsidP="00475BE2">
      <w:pPr>
        <w:tabs>
          <w:tab w:val="clear" w:pos="567"/>
        </w:tabs>
        <w:spacing w:line="240" w:lineRule="auto"/>
        <w:ind w:right="-2"/>
        <w:jc w:val="both"/>
        <w:rPr>
          <w:szCs w:val="22"/>
          <w:lang w:val="lv-LV"/>
        </w:rPr>
      </w:pPr>
      <w:r w:rsidRPr="0006331F">
        <w:rPr>
          <w:szCs w:val="22"/>
          <w:lang w:val="lv-LV"/>
        </w:rPr>
        <w:t>Recepšu veterinārās zāles.</w:t>
      </w:r>
    </w:p>
    <w:p w14:paraId="5646436A" w14:textId="73BCB65C" w:rsidR="00475BE2" w:rsidRPr="0006331F" w:rsidRDefault="00475BE2" w:rsidP="00343793">
      <w:pPr>
        <w:pStyle w:val="Style1"/>
      </w:pPr>
    </w:p>
    <w:p w14:paraId="432E34FE" w14:textId="77777777" w:rsidR="00475BE2" w:rsidRPr="0006331F" w:rsidRDefault="00475BE2" w:rsidP="00475BE2">
      <w:pPr>
        <w:tabs>
          <w:tab w:val="clear" w:pos="567"/>
        </w:tabs>
        <w:spacing w:line="240" w:lineRule="auto"/>
        <w:ind w:right="-2"/>
        <w:jc w:val="both"/>
        <w:rPr>
          <w:color w:val="000000"/>
          <w:szCs w:val="22"/>
          <w:u w:val="single"/>
          <w:lang w:val="lv-LV"/>
        </w:rPr>
      </w:pPr>
    </w:p>
    <w:p w14:paraId="5EB3DB60" w14:textId="77777777" w:rsidR="00475BE2" w:rsidRPr="0006331F" w:rsidRDefault="00475BE2" w:rsidP="00475BE2">
      <w:pPr>
        <w:pStyle w:val="Style1"/>
      </w:pPr>
      <w:r w:rsidRPr="0006331F">
        <w:rPr>
          <w:highlight w:val="lightGray"/>
        </w:rPr>
        <w:t>14.</w:t>
      </w:r>
      <w:r w:rsidRPr="0006331F">
        <w:tab/>
        <w:t>Tirdzniecības atļaujas numuri un iepakojuma lielumi</w:t>
      </w:r>
    </w:p>
    <w:p w14:paraId="2E615E0F" w14:textId="77777777" w:rsidR="00475BE2" w:rsidRPr="0006331F" w:rsidRDefault="00475BE2" w:rsidP="00475BE2">
      <w:pPr>
        <w:tabs>
          <w:tab w:val="clear" w:pos="567"/>
        </w:tabs>
        <w:spacing w:line="240" w:lineRule="auto"/>
        <w:ind w:right="-2"/>
        <w:jc w:val="both"/>
        <w:rPr>
          <w:color w:val="000000"/>
          <w:szCs w:val="22"/>
          <w:u w:val="single"/>
          <w:lang w:val="lv-LV"/>
        </w:rPr>
      </w:pPr>
    </w:p>
    <w:p w14:paraId="686227AF" w14:textId="1515B7E1" w:rsidR="00475BE2" w:rsidRPr="0006331F" w:rsidRDefault="00475BE2" w:rsidP="00475BE2">
      <w:pPr>
        <w:tabs>
          <w:tab w:val="clear" w:pos="567"/>
        </w:tabs>
        <w:spacing w:line="240" w:lineRule="auto"/>
        <w:ind w:right="-2"/>
        <w:jc w:val="both"/>
        <w:rPr>
          <w:color w:val="000000"/>
          <w:szCs w:val="22"/>
          <w:lang w:val="lv-LV"/>
        </w:rPr>
      </w:pPr>
      <w:r w:rsidRPr="0006331F">
        <w:rPr>
          <w:color w:val="000000"/>
          <w:szCs w:val="22"/>
          <w:lang w:val="lv-LV"/>
        </w:rPr>
        <w:t>Iepakojuma lielumi: 1000 g.</w:t>
      </w:r>
    </w:p>
    <w:p w14:paraId="11E0212A" w14:textId="77777777" w:rsidR="00475BE2" w:rsidRPr="0006331F" w:rsidRDefault="00475BE2" w:rsidP="00343793">
      <w:pPr>
        <w:pStyle w:val="Style1"/>
      </w:pPr>
    </w:p>
    <w:p w14:paraId="3D18C6FE" w14:textId="77777777" w:rsidR="00475BE2" w:rsidRPr="0006331F" w:rsidRDefault="00475BE2" w:rsidP="00475BE2">
      <w:pPr>
        <w:pStyle w:val="Style1"/>
      </w:pPr>
      <w:r w:rsidRPr="0006331F">
        <w:rPr>
          <w:highlight w:val="lightGray"/>
        </w:rPr>
        <w:t>15.</w:t>
      </w:r>
      <w:r w:rsidRPr="0006331F">
        <w:tab/>
        <w:t>Datums, kad lietošanas instrukcija pēdējo reizi pārskatīta</w:t>
      </w:r>
    </w:p>
    <w:p w14:paraId="7A96D842" w14:textId="77777777" w:rsidR="00475BE2" w:rsidRPr="0006331F" w:rsidRDefault="00475BE2" w:rsidP="00475BE2">
      <w:pPr>
        <w:tabs>
          <w:tab w:val="clear" w:pos="567"/>
        </w:tabs>
        <w:spacing w:line="240" w:lineRule="auto"/>
        <w:rPr>
          <w:szCs w:val="22"/>
        </w:rPr>
      </w:pPr>
    </w:p>
    <w:p w14:paraId="07F361F4" w14:textId="1F94D3F7" w:rsidR="00475BE2" w:rsidRPr="0006331F" w:rsidRDefault="00475BE2" w:rsidP="00475BE2">
      <w:pPr>
        <w:rPr>
          <w:szCs w:val="22"/>
        </w:rPr>
      </w:pPr>
      <w:r w:rsidRPr="0006331F">
        <w:rPr>
          <w:szCs w:val="22"/>
        </w:rPr>
        <w:t>04/2025</w:t>
      </w:r>
    </w:p>
    <w:p w14:paraId="365E9699" w14:textId="77777777" w:rsidR="00475BE2" w:rsidRPr="0006331F" w:rsidRDefault="00475BE2" w:rsidP="00343793">
      <w:pPr>
        <w:pStyle w:val="Style1"/>
      </w:pPr>
    </w:p>
    <w:p w14:paraId="139E5B38" w14:textId="77777777" w:rsidR="00475BE2" w:rsidRPr="0006331F" w:rsidRDefault="00475BE2" w:rsidP="00475BE2">
      <w:pPr>
        <w:tabs>
          <w:tab w:val="clear" w:pos="567"/>
        </w:tabs>
        <w:spacing w:line="240" w:lineRule="auto"/>
        <w:rPr>
          <w:szCs w:val="22"/>
        </w:rPr>
      </w:pPr>
      <w:proofErr w:type="spellStart"/>
      <w:r w:rsidRPr="0006331F">
        <w:rPr>
          <w:szCs w:val="22"/>
        </w:rPr>
        <w:t>Sīkāka</w:t>
      </w:r>
      <w:proofErr w:type="spellEnd"/>
      <w:r w:rsidRPr="0006331F">
        <w:rPr>
          <w:szCs w:val="22"/>
        </w:rPr>
        <w:t xml:space="preserve"> </w:t>
      </w:r>
      <w:proofErr w:type="spellStart"/>
      <w:r w:rsidRPr="0006331F">
        <w:rPr>
          <w:szCs w:val="22"/>
        </w:rPr>
        <w:t>informācija</w:t>
      </w:r>
      <w:proofErr w:type="spellEnd"/>
      <w:r w:rsidRPr="0006331F">
        <w:rPr>
          <w:szCs w:val="22"/>
        </w:rPr>
        <w:t xml:space="preserve"> par </w:t>
      </w:r>
      <w:proofErr w:type="spellStart"/>
      <w:r w:rsidRPr="0006331F">
        <w:rPr>
          <w:szCs w:val="22"/>
        </w:rPr>
        <w:t>šīm</w:t>
      </w:r>
      <w:proofErr w:type="spellEnd"/>
      <w:r w:rsidRPr="0006331F">
        <w:rPr>
          <w:szCs w:val="22"/>
        </w:rPr>
        <w:t xml:space="preserve"> </w:t>
      </w:r>
      <w:proofErr w:type="spellStart"/>
      <w:r w:rsidRPr="0006331F">
        <w:rPr>
          <w:szCs w:val="22"/>
        </w:rPr>
        <w:t>veterinārajām</w:t>
      </w:r>
      <w:proofErr w:type="spellEnd"/>
      <w:r w:rsidRPr="0006331F">
        <w:rPr>
          <w:szCs w:val="22"/>
        </w:rPr>
        <w:t xml:space="preserve"> </w:t>
      </w:r>
      <w:proofErr w:type="spellStart"/>
      <w:r w:rsidRPr="0006331F">
        <w:rPr>
          <w:szCs w:val="22"/>
        </w:rPr>
        <w:t>zālēm</w:t>
      </w:r>
      <w:proofErr w:type="spellEnd"/>
      <w:r w:rsidRPr="0006331F">
        <w:rPr>
          <w:szCs w:val="22"/>
        </w:rPr>
        <w:t xml:space="preserve"> </w:t>
      </w:r>
      <w:proofErr w:type="spellStart"/>
      <w:r w:rsidRPr="0006331F">
        <w:rPr>
          <w:szCs w:val="22"/>
        </w:rPr>
        <w:t>ir</w:t>
      </w:r>
      <w:proofErr w:type="spellEnd"/>
      <w:r w:rsidRPr="0006331F">
        <w:rPr>
          <w:szCs w:val="22"/>
        </w:rPr>
        <w:t xml:space="preserve"> </w:t>
      </w:r>
      <w:proofErr w:type="spellStart"/>
      <w:r w:rsidRPr="0006331F">
        <w:rPr>
          <w:szCs w:val="22"/>
        </w:rPr>
        <w:t>pieejama</w:t>
      </w:r>
      <w:proofErr w:type="spellEnd"/>
      <w:r w:rsidRPr="0006331F">
        <w:rPr>
          <w:szCs w:val="22"/>
        </w:rPr>
        <w:t xml:space="preserve"> </w:t>
      </w:r>
      <w:proofErr w:type="spellStart"/>
      <w:r w:rsidRPr="0006331F">
        <w:rPr>
          <w:szCs w:val="22"/>
        </w:rPr>
        <w:t>Savienības</w:t>
      </w:r>
      <w:proofErr w:type="spellEnd"/>
      <w:r w:rsidRPr="0006331F">
        <w:rPr>
          <w:szCs w:val="22"/>
        </w:rPr>
        <w:t xml:space="preserve"> zāļu </w:t>
      </w:r>
      <w:proofErr w:type="spellStart"/>
      <w:r w:rsidRPr="0006331F">
        <w:rPr>
          <w:szCs w:val="22"/>
        </w:rPr>
        <w:t>datubāzē</w:t>
      </w:r>
      <w:proofErr w:type="spellEnd"/>
      <w:r w:rsidRPr="0006331F">
        <w:rPr>
          <w:szCs w:val="22"/>
        </w:rPr>
        <w:t xml:space="preserve"> (</w:t>
      </w:r>
      <w:hyperlink r:id="rId5" w:history="1">
        <w:r w:rsidRPr="0006331F">
          <w:rPr>
            <w:rStyle w:val="Hyperlink"/>
            <w:szCs w:val="22"/>
          </w:rPr>
          <w:t>https://medicines.health.europa.eu/veterinary</w:t>
        </w:r>
      </w:hyperlink>
      <w:r w:rsidRPr="0006331F">
        <w:rPr>
          <w:szCs w:val="22"/>
        </w:rPr>
        <w:t>).</w:t>
      </w:r>
    </w:p>
    <w:p w14:paraId="1BE55E08" w14:textId="77777777" w:rsidR="00475BE2" w:rsidRPr="0006331F" w:rsidRDefault="00475BE2" w:rsidP="00343793">
      <w:pPr>
        <w:pStyle w:val="Style1"/>
      </w:pPr>
    </w:p>
    <w:p w14:paraId="6A888A7B" w14:textId="77777777" w:rsidR="00475BE2" w:rsidRPr="0006331F" w:rsidRDefault="00475BE2" w:rsidP="00343793">
      <w:pPr>
        <w:pStyle w:val="Style1"/>
      </w:pPr>
    </w:p>
    <w:p w14:paraId="306C2E03" w14:textId="77777777" w:rsidR="00475BE2" w:rsidRPr="0006331F" w:rsidRDefault="00475BE2" w:rsidP="00475BE2">
      <w:pPr>
        <w:pStyle w:val="Style1"/>
      </w:pPr>
      <w:r w:rsidRPr="0006331F">
        <w:rPr>
          <w:highlight w:val="lightGray"/>
        </w:rPr>
        <w:t>16.</w:t>
      </w:r>
      <w:r w:rsidRPr="0006331F">
        <w:tab/>
        <w:t>Kontaktinformācija:</w:t>
      </w:r>
    </w:p>
    <w:p w14:paraId="412DFC00" w14:textId="77777777" w:rsidR="00475BE2" w:rsidRPr="0006331F" w:rsidRDefault="00475BE2" w:rsidP="00475BE2">
      <w:pPr>
        <w:tabs>
          <w:tab w:val="clear" w:pos="567"/>
        </w:tabs>
        <w:spacing w:line="240" w:lineRule="auto"/>
        <w:ind w:right="-2"/>
        <w:jc w:val="both"/>
        <w:rPr>
          <w:color w:val="000000"/>
          <w:szCs w:val="22"/>
          <w:u w:val="single"/>
          <w:lang w:val="lv-LV"/>
        </w:rPr>
      </w:pPr>
    </w:p>
    <w:p w14:paraId="1C295219" w14:textId="77777777" w:rsidR="00475BE2" w:rsidRPr="0006331F" w:rsidRDefault="00475BE2" w:rsidP="00475BE2">
      <w:pPr>
        <w:rPr>
          <w:iCs/>
          <w:szCs w:val="22"/>
          <w:lang w:val="lv-LV"/>
        </w:rPr>
      </w:pPr>
      <w:r w:rsidRPr="0006331F">
        <w:rPr>
          <w:szCs w:val="22"/>
          <w:u w:val="single"/>
          <w:lang w:val="lv-LV"/>
        </w:rPr>
        <w:t>Tirdzniecības atļaujas turētājs</w:t>
      </w:r>
      <w:r w:rsidRPr="0006331F">
        <w:rPr>
          <w:iCs/>
          <w:szCs w:val="22"/>
          <w:u w:val="single"/>
          <w:lang w:val="lv-LV"/>
        </w:rPr>
        <w:t xml:space="preserve"> un kontaktinformācija, lai ziņotu par iespējamām blakusparādībām</w:t>
      </w:r>
      <w:r w:rsidRPr="0006331F">
        <w:rPr>
          <w:szCs w:val="22"/>
          <w:lang w:val="lv-LV"/>
        </w:rPr>
        <w:t>:</w:t>
      </w:r>
    </w:p>
    <w:p w14:paraId="783F4CD0" w14:textId="77777777" w:rsidR="00475BE2" w:rsidRPr="0006331F" w:rsidRDefault="00475BE2" w:rsidP="00475BE2">
      <w:pPr>
        <w:rPr>
          <w:iCs/>
          <w:szCs w:val="22"/>
          <w:lang w:val="nl-BE"/>
        </w:rPr>
      </w:pPr>
      <w:r w:rsidRPr="0006331F">
        <w:rPr>
          <w:iCs/>
          <w:szCs w:val="22"/>
          <w:lang w:val="nl-BE"/>
        </w:rPr>
        <w:t>Huvepharma NV</w:t>
      </w:r>
    </w:p>
    <w:p w14:paraId="2F72CF8F" w14:textId="77777777" w:rsidR="00475BE2" w:rsidRPr="0006331F" w:rsidRDefault="00475BE2" w:rsidP="00475BE2">
      <w:pPr>
        <w:rPr>
          <w:iCs/>
          <w:szCs w:val="22"/>
          <w:lang w:val="nl-BE"/>
        </w:rPr>
      </w:pPr>
      <w:r w:rsidRPr="0006331F">
        <w:rPr>
          <w:iCs/>
          <w:szCs w:val="22"/>
          <w:lang w:val="nl-BE"/>
        </w:rPr>
        <w:t>Uitbreidingstraat 80</w:t>
      </w:r>
    </w:p>
    <w:p w14:paraId="62916E80" w14:textId="77777777" w:rsidR="00475BE2" w:rsidRPr="0006331F" w:rsidRDefault="00475BE2" w:rsidP="00475BE2">
      <w:pPr>
        <w:rPr>
          <w:iCs/>
          <w:szCs w:val="22"/>
          <w:lang w:val="nl-BE"/>
        </w:rPr>
      </w:pPr>
      <w:r w:rsidRPr="0006331F">
        <w:rPr>
          <w:iCs/>
          <w:szCs w:val="22"/>
          <w:lang w:val="nl-BE"/>
        </w:rPr>
        <w:t>2600 Antwerpen</w:t>
      </w:r>
    </w:p>
    <w:p w14:paraId="0048FE45" w14:textId="77777777" w:rsidR="00475BE2" w:rsidRPr="0006331F" w:rsidRDefault="00475BE2" w:rsidP="00475BE2">
      <w:pPr>
        <w:rPr>
          <w:iCs/>
          <w:szCs w:val="22"/>
          <w:lang w:val="nl-BE"/>
        </w:rPr>
      </w:pPr>
      <w:r w:rsidRPr="0006331F">
        <w:rPr>
          <w:iCs/>
          <w:szCs w:val="22"/>
          <w:lang w:val="nl-BE"/>
        </w:rPr>
        <w:t>Beļģija</w:t>
      </w:r>
    </w:p>
    <w:p w14:paraId="0B4F4169" w14:textId="77777777" w:rsidR="00475BE2" w:rsidRPr="0006331F" w:rsidRDefault="00475BE2" w:rsidP="00475BE2">
      <w:pPr>
        <w:rPr>
          <w:iCs/>
          <w:szCs w:val="22"/>
          <w:lang w:val="nl-BE"/>
        </w:rPr>
      </w:pPr>
      <w:r w:rsidRPr="0006331F">
        <w:rPr>
          <w:iCs/>
          <w:szCs w:val="22"/>
          <w:lang w:val="nl-BE"/>
        </w:rPr>
        <w:t>+32 3 288 18 49</w:t>
      </w:r>
    </w:p>
    <w:p w14:paraId="7A8D104A" w14:textId="77777777" w:rsidR="00475BE2" w:rsidRPr="0006331F" w:rsidRDefault="00475BE2" w:rsidP="00475BE2">
      <w:pPr>
        <w:rPr>
          <w:iCs/>
          <w:szCs w:val="22"/>
          <w:u w:val="single"/>
          <w:lang w:val="nl-BE"/>
        </w:rPr>
      </w:pPr>
      <w:hyperlink r:id="rId6" w:history="1">
        <w:r w:rsidRPr="0006331F">
          <w:rPr>
            <w:rStyle w:val="Hyperlink"/>
            <w:szCs w:val="22"/>
            <w:lang w:val="nl-BE"/>
          </w:rPr>
          <w:t>pharmacovigilance@huvepharma.com</w:t>
        </w:r>
      </w:hyperlink>
    </w:p>
    <w:p w14:paraId="10B6E97A" w14:textId="77777777" w:rsidR="00475BE2" w:rsidRPr="0006331F" w:rsidRDefault="00475BE2" w:rsidP="00475BE2">
      <w:pPr>
        <w:rPr>
          <w:iCs/>
          <w:szCs w:val="22"/>
          <w:u w:val="single"/>
          <w:lang w:val="nl-BE"/>
        </w:rPr>
      </w:pPr>
    </w:p>
    <w:p w14:paraId="5427A896" w14:textId="77777777" w:rsidR="00475BE2" w:rsidRPr="0006331F" w:rsidRDefault="00475BE2" w:rsidP="00475BE2">
      <w:pPr>
        <w:rPr>
          <w:bCs/>
          <w:szCs w:val="22"/>
          <w:lang w:val="nl-BE"/>
        </w:rPr>
      </w:pPr>
      <w:r w:rsidRPr="0006331F">
        <w:rPr>
          <w:bCs/>
          <w:szCs w:val="22"/>
          <w:u w:val="single"/>
          <w:lang w:val="nl-BE"/>
        </w:rPr>
        <w:t>Par sērijas izlaidi atbildīgais ražotājs</w:t>
      </w:r>
      <w:r w:rsidRPr="0006331F">
        <w:rPr>
          <w:szCs w:val="22"/>
          <w:lang w:val="nl-BE"/>
        </w:rPr>
        <w:t>:</w:t>
      </w:r>
    </w:p>
    <w:p w14:paraId="107B7656" w14:textId="77777777" w:rsidR="00475BE2" w:rsidRPr="0006331F" w:rsidRDefault="00475BE2" w:rsidP="00475BE2">
      <w:pPr>
        <w:rPr>
          <w:szCs w:val="22"/>
          <w:lang w:val="da-DK"/>
        </w:rPr>
      </w:pPr>
      <w:r w:rsidRPr="0006331F">
        <w:rPr>
          <w:szCs w:val="22"/>
          <w:lang w:val="da-DK"/>
        </w:rPr>
        <w:t>Biovet JSC</w:t>
      </w:r>
    </w:p>
    <w:p w14:paraId="6B776DAC" w14:textId="77777777" w:rsidR="00475BE2" w:rsidRPr="0006331F" w:rsidRDefault="00475BE2" w:rsidP="00475BE2">
      <w:pPr>
        <w:rPr>
          <w:szCs w:val="22"/>
          <w:lang w:val="da-DK"/>
        </w:rPr>
      </w:pPr>
      <w:r w:rsidRPr="0006331F">
        <w:rPr>
          <w:szCs w:val="22"/>
          <w:lang w:val="da-DK"/>
        </w:rPr>
        <w:t>39 Petar Rakov Str</w:t>
      </w:r>
    </w:p>
    <w:p w14:paraId="5FB754AC" w14:textId="77777777" w:rsidR="00475BE2" w:rsidRPr="0006331F" w:rsidRDefault="00475BE2" w:rsidP="00475BE2">
      <w:pPr>
        <w:rPr>
          <w:szCs w:val="22"/>
          <w:lang w:val="da-DK"/>
        </w:rPr>
      </w:pPr>
      <w:r w:rsidRPr="0006331F">
        <w:rPr>
          <w:szCs w:val="22"/>
          <w:lang w:val="da-DK"/>
        </w:rPr>
        <w:t>4550 Peshtera</w:t>
      </w:r>
    </w:p>
    <w:p w14:paraId="173827A0" w14:textId="77777777" w:rsidR="00475BE2" w:rsidRPr="0006331F" w:rsidRDefault="00475BE2" w:rsidP="00475BE2">
      <w:pPr>
        <w:rPr>
          <w:szCs w:val="22"/>
          <w:lang w:val="da-DK"/>
        </w:rPr>
      </w:pPr>
      <w:r w:rsidRPr="0006331F">
        <w:rPr>
          <w:szCs w:val="22"/>
          <w:lang w:val="da-DK"/>
        </w:rPr>
        <w:t>Bulgārija</w:t>
      </w:r>
    </w:p>
    <w:p w14:paraId="6054D022" w14:textId="77777777" w:rsidR="00475BE2" w:rsidRPr="0006331F" w:rsidRDefault="00475BE2" w:rsidP="00475BE2">
      <w:pPr>
        <w:rPr>
          <w:iCs/>
          <w:szCs w:val="22"/>
          <w:u w:val="single"/>
          <w:lang w:val="da-DK"/>
        </w:rPr>
      </w:pPr>
    </w:p>
    <w:p w14:paraId="30C18C3B" w14:textId="77777777" w:rsidR="00475BE2" w:rsidRPr="0006331F" w:rsidRDefault="00475BE2" w:rsidP="00475BE2">
      <w:pPr>
        <w:rPr>
          <w:iCs/>
          <w:szCs w:val="22"/>
          <w:u w:val="single"/>
          <w:lang w:val="da-DK"/>
        </w:rPr>
      </w:pPr>
    </w:p>
    <w:p w14:paraId="0C2D9225" w14:textId="77777777" w:rsidR="00475BE2" w:rsidRPr="0006331F" w:rsidRDefault="00475BE2" w:rsidP="00475BE2">
      <w:pPr>
        <w:pStyle w:val="Style1"/>
      </w:pPr>
      <w:r w:rsidRPr="0006331F">
        <w:rPr>
          <w:highlight w:val="lightGray"/>
        </w:rPr>
        <w:t>17.</w:t>
      </w:r>
      <w:r w:rsidRPr="0006331F">
        <w:tab/>
        <w:t>Cita informācija</w:t>
      </w:r>
    </w:p>
    <w:p w14:paraId="4B4C5FB2" w14:textId="77777777" w:rsidR="00475BE2" w:rsidRPr="0006331F" w:rsidRDefault="00475BE2" w:rsidP="00475BE2">
      <w:pPr>
        <w:pStyle w:val="Style1"/>
      </w:pPr>
    </w:p>
    <w:p w14:paraId="4C0009BA" w14:textId="77777777" w:rsidR="00475BE2" w:rsidRPr="0006331F" w:rsidRDefault="00475BE2" w:rsidP="00475BE2">
      <w:pPr>
        <w:pStyle w:val="Style4"/>
        <w:rPr>
          <w:u w:val="single"/>
        </w:rPr>
      </w:pPr>
      <w:r w:rsidRPr="0006331F">
        <w:rPr>
          <w:u w:val="single"/>
        </w:rPr>
        <w:t>Ietekme uz vidi</w:t>
      </w:r>
    </w:p>
    <w:p w14:paraId="38820B26" w14:textId="3A139108" w:rsidR="00475BE2" w:rsidRPr="0006331F" w:rsidRDefault="00475BE2" w:rsidP="00475BE2">
      <w:pPr>
        <w:rPr>
          <w:iCs/>
          <w:szCs w:val="22"/>
          <w:lang w:val="da-DK"/>
        </w:rPr>
      </w:pPr>
      <w:r w:rsidRPr="0006331F">
        <w:rPr>
          <w:iCs/>
          <w:szCs w:val="22"/>
          <w:lang w:val="da-DK"/>
        </w:rPr>
        <w:t>Aktīvā viela, paromomicīna sulfāts, ir ļoti noturīga apkārtējā vidē.</w:t>
      </w:r>
    </w:p>
    <w:p w14:paraId="16842391" w14:textId="77777777" w:rsidR="00343793" w:rsidRPr="0006331F" w:rsidRDefault="00343793" w:rsidP="00343793">
      <w:pPr>
        <w:rPr>
          <w:iCs/>
          <w:szCs w:val="22"/>
          <w:u w:val="single"/>
          <w:lang w:val="da-DK"/>
        </w:rPr>
      </w:pPr>
    </w:p>
    <w:p w14:paraId="61BE9FEF" w14:textId="781449B8" w:rsidR="00343793" w:rsidRPr="0006331F" w:rsidRDefault="00343793" w:rsidP="00343793">
      <w:pPr>
        <w:pStyle w:val="EndnoteText"/>
        <w:tabs>
          <w:tab w:val="clear" w:pos="567"/>
        </w:tabs>
        <w:rPr>
          <w:color w:val="000000"/>
          <w:szCs w:val="22"/>
          <w:lang w:val="lv-LV"/>
        </w:rPr>
      </w:pPr>
      <w:r w:rsidRPr="0006331F">
        <w:rPr>
          <w:b/>
          <w:color w:val="000000"/>
          <w:szCs w:val="22"/>
          <w:lang w:val="lv-LV"/>
        </w:rPr>
        <w:t xml:space="preserve">PARALĒLI </w:t>
      </w:r>
      <w:r w:rsidR="00FA572C" w:rsidRPr="0006331F">
        <w:rPr>
          <w:b/>
          <w:color w:val="000000"/>
          <w:szCs w:val="22"/>
          <w:lang w:val="lv-LV"/>
        </w:rPr>
        <w:t xml:space="preserve">TIRGOTO </w:t>
      </w:r>
      <w:r w:rsidRPr="0006331F">
        <w:rPr>
          <w:b/>
          <w:color w:val="000000"/>
          <w:szCs w:val="22"/>
          <w:lang w:val="lv-LV"/>
        </w:rPr>
        <w:t xml:space="preserve">VETERINĀRO ZĀĻU </w:t>
      </w:r>
      <w:r w:rsidR="00FA572C" w:rsidRPr="0006331F">
        <w:rPr>
          <w:b/>
          <w:color w:val="000000"/>
          <w:szCs w:val="22"/>
          <w:lang w:val="lv-LV"/>
        </w:rPr>
        <w:t xml:space="preserve"> IZPLATĪTĀJS</w:t>
      </w:r>
      <w:r w:rsidRPr="0006331F">
        <w:rPr>
          <w:color w:val="000000"/>
          <w:szCs w:val="22"/>
          <w:lang w:val="lv-LV"/>
        </w:rPr>
        <w:t>:</w:t>
      </w:r>
    </w:p>
    <w:p w14:paraId="690A7DC5" w14:textId="77777777" w:rsidR="00343793" w:rsidRPr="0006331F" w:rsidRDefault="00343793" w:rsidP="00343793">
      <w:pPr>
        <w:pStyle w:val="EndnoteText"/>
        <w:tabs>
          <w:tab w:val="clear" w:pos="567"/>
        </w:tabs>
        <w:rPr>
          <w:color w:val="000000"/>
          <w:szCs w:val="22"/>
          <w:lang w:val="lv-LV"/>
        </w:rPr>
      </w:pPr>
      <w:r w:rsidRPr="0006331F">
        <w:rPr>
          <w:color w:val="000000"/>
          <w:szCs w:val="22"/>
          <w:lang w:val="lv-LV"/>
        </w:rPr>
        <w:t>SIA “</w:t>
      </w:r>
      <w:proofErr w:type="spellStart"/>
      <w:r w:rsidRPr="0006331F">
        <w:rPr>
          <w:color w:val="000000"/>
          <w:szCs w:val="22"/>
          <w:lang w:val="lv-LV"/>
        </w:rPr>
        <w:t>Magnum</w:t>
      </w:r>
      <w:proofErr w:type="spellEnd"/>
      <w:r w:rsidRPr="0006331F">
        <w:rPr>
          <w:color w:val="000000"/>
          <w:szCs w:val="22"/>
          <w:lang w:val="lv-LV"/>
        </w:rPr>
        <w:t xml:space="preserve"> Veterinārija”, </w:t>
      </w:r>
      <w:proofErr w:type="spellStart"/>
      <w:r w:rsidRPr="0006331F">
        <w:rPr>
          <w:color w:val="000000"/>
          <w:szCs w:val="22"/>
          <w:lang w:val="lv-LV"/>
        </w:rPr>
        <w:t>reģ</w:t>
      </w:r>
      <w:proofErr w:type="spellEnd"/>
      <w:r w:rsidRPr="0006331F">
        <w:rPr>
          <w:color w:val="000000"/>
          <w:szCs w:val="22"/>
          <w:lang w:val="lv-LV"/>
        </w:rPr>
        <w:t xml:space="preserve">. Nr. 40003619306, Ulbrokas iela 23, Rīga, LV-1021. </w:t>
      </w:r>
    </w:p>
    <w:p w14:paraId="5287E8A0" w14:textId="77777777" w:rsidR="00343793" w:rsidRPr="0006331F" w:rsidRDefault="00343793" w:rsidP="00343793">
      <w:pPr>
        <w:pStyle w:val="EndnoteText"/>
        <w:tabs>
          <w:tab w:val="clear" w:pos="567"/>
        </w:tabs>
        <w:rPr>
          <w:color w:val="000000"/>
          <w:szCs w:val="22"/>
          <w:lang w:val="lv-LV"/>
        </w:rPr>
      </w:pPr>
      <w:r w:rsidRPr="0006331F">
        <w:rPr>
          <w:b/>
          <w:color w:val="000000"/>
          <w:szCs w:val="22"/>
          <w:lang w:val="lv-LV"/>
        </w:rPr>
        <w:t xml:space="preserve">Veterināro zāļu </w:t>
      </w:r>
      <w:proofErr w:type="spellStart"/>
      <w:r w:rsidRPr="0006331F">
        <w:rPr>
          <w:b/>
          <w:color w:val="000000"/>
          <w:szCs w:val="22"/>
          <w:lang w:val="lv-LV"/>
        </w:rPr>
        <w:t>pārmarķētājs</w:t>
      </w:r>
      <w:proofErr w:type="spellEnd"/>
      <w:r w:rsidRPr="0006331F">
        <w:rPr>
          <w:b/>
          <w:color w:val="000000"/>
          <w:szCs w:val="22"/>
          <w:lang w:val="lv-LV"/>
        </w:rPr>
        <w:t>:</w:t>
      </w:r>
      <w:r w:rsidRPr="0006331F">
        <w:rPr>
          <w:color w:val="000000"/>
          <w:szCs w:val="22"/>
          <w:lang w:val="lv-LV"/>
        </w:rPr>
        <w:t xml:space="preserve"> SIA „</w:t>
      </w:r>
      <w:proofErr w:type="spellStart"/>
      <w:r w:rsidRPr="0006331F">
        <w:rPr>
          <w:color w:val="000000"/>
          <w:szCs w:val="22"/>
          <w:lang w:val="lv-LV"/>
        </w:rPr>
        <w:t>Magnum</w:t>
      </w:r>
      <w:proofErr w:type="spellEnd"/>
      <w:r w:rsidRPr="0006331F">
        <w:rPr>
          <w:color w:val="000000"/>
          <w:szCs w:val="22"/>
          <w:lang w:val="lv-LV"/>
        </w:rPr>
        <w:t xml:space="preserve"> </w:t>
      </w:r>
      <w:proofErr w:type="spellStart"/>
      <w:r w:rsidRPr="0006331F">
        <w:rPr>
          <w:color w:val="000000"/>
          <w:szCs w:val="22"/>
          <w:lang w:val="lv-LV"/>
        </w:rPr>
        <w:t>Medical</w:t>
      </w:r>
      <w:proofErr w:type="spellEnd"/>
      <w:r w:rsidRPr="0006331F">
        <w:rPr>
          <w:color w:val="000000"/>
          <w:szCs w:val="22"/>
          <w:lang w:val="lv-LV"/>
        </w:rPr>
        <w:t xml:space="preserve">”, </w:t>
      </w:r>
      <w:proofErr w:type="spellStart"/>
      <w:r w:rsidRPr="0006331F">
        <w:rPr>
          <w:color w:val="000000"/>
          <w:szCs w:val="22"/>
          <w:lang w:val="lv-LV"/>
        </w:rPr>
        <w:t>reģ</w:t>
      </w:r>
      <w:proofErr w:type="spellEnd"/>
      <w:r w:rsidRPr="0006331F">
        <w:rPr>
          <w:color w:val="000000"/>
          <w:szCs w:val="22"/>
          <w:lang w:val="lv-LV"/>
        </w:rPr>
        <w:t>. Nr. 40003060393, Ulbrokas iela 23, Rīga, LV-1021.</w:t>
      </w:r>
    </w:p>
    <w:p w14:paraId="42F417D8" w14:textId="671263F5" w:rsidR="00343793" w:rsidRPr="0006331F" w:rsidRDefault="00343793" w:rsidP="00343793">
      <w:pPr>
        <w:pStyle w:val="EndnoteText"/>
        <w:tabs>
          <w:tab w:val="clear" w:pos="567"/>
        </w:tabs>
        <w:rPr>
          <w:b/>
          <w:color w:val="000000"/>
          <w:szCs w:val="22"/>
          <w:lang w:val="lv-LV"/>
        </w:rPr>
      </w:pPr>
      <w:r w:rsidRPr="0006331F">
        <w:rPr>
          <w:b/>
          <w:color w:val="000000"/>
          <w:szCs w:val="22"/>
          <w:lang w:val="lv-LV"/>
        </w:rPr>
        <w:t>Pārmarķēšanas sērijas Nr.:</w:t>
      </w:r>
    </w:p>
    <w:p w14:paraId="29438B84" w14:textId="3695DFF0" w:rsidR="00343793" w:rsidRPr="0006331F" w:rsidRDefault="00343793" w:rsidP="00343793">
      <w:pPr>
        <w:spacing w:line="240" w:lineRule="auto"/>
        <w:jc w:val="both"/>
        <w:rPr>
          <w:color w:val="000000"/>
          <w:szCs w:val="22"/>
          <w:lang w:val="lv-LV"/>
        </w:rPr>
      </w:pPr>
      <w:r w:rsidRPr="0006331F">
        <w:rPr>
          <w:b/>
          <w:bCs/>
          <w:color w:val="000000"/>
          <w:szCs w:val="22"/>
          <w:lang w:val="lv-LV"/>
        </w:rPr>
        <w:t>Paralēli</w:t>
      </w:r>
      <w:r w:rsidR="00FA572C" w:rsidRPr="0006331F">
        <w:rPr>
          <w:b/>
          <w:bCs/>
          <w:color w:val="000000"/>
          <w:szCs w:val="22"/>
          <w:lang w:val="lv-LV"/>
        </w:rPr>
        <w:t xml:space="preserve"> tirgoto</w:t>
      </w:r>
      <w:r w:rsidRPr="0006331F">
        <w:rPr>
          <w:b/>
          <w:bCs/>
          <w:color w:val="000000"/>
          <w:szCs w:val="22"/>
          <w:lang w:val="lv-LV"/>
        </w:rPr>
        <w:t xml:space="preserve"> veterināro zāļu </w:t>
      </w:r>
      <w:r w:rsidR="00FA572C" w:rsidRPr="0006331F">
        <w:rPr>
          <w:b/>
          <w:bCs/>
          <w:color w:val="000000"/>
          <w:szCs w:val="22"/>
          <w:lang w:val="lv-LV"/>
        </w:rPr>
        <w:t xml:space="preserve"> tirdzniecības atļaujas </w:t>
      </w:r>
      <w:r w:rsidRPr="0006331F">
        <w:rPr>
          <w:b/>
          <w:bCs/>
          <w:color w:val="000000"/>
          <w:szCs w:val="22"/>
          <w:lang w:val="lv-LV"/>
        </w:rPr>
        <w:t>numurs Latvijas veterināro zāļu reģistrā:</w:t>
      </w:r>
      <w:r w:rsidRPr="0006331F">
        <w:rPr>
          <w:noProof/>
          <w:szCs w:val="22"/>
          <w:lang w:val="lv-LV"/>
        </w:rPr>
        <w:t xml:space="preserve"> </w:t>
      </w:r>
      <w:r w:rsidRPr="0006331F">
        <w:rPr>
          <w:bCs/>
          <w:noProof/>
          <w:szCs w:val="22"/>
          <w:lang w:val="lv-LV"/>
        </w:rPr>
        <w:t>V/I/22/0037</w:t>
      </w:r>
    </w:p>
    <w:p w14:paraId="54D8E749" w14:textId="77777777" w:rsidR="00343793" w:rsidRPr="0006331F" w:rsidRDefault="00343793" w:rsidP="00343793">
      <w:pPr>
        <w:tabs>
          <w:tab w:val="clear" w:pos="567"/>
        </w:tabs>
        <w:spacing w:line="240" w:lineRule="auto"/>
        <w:ind w:right="-2"/>
        <w:jc w:val="both"/>
        <w:rPr>
          <w:color w:val="000000"/>
          <w:szCs w:val="22"/>
          <w:u w:val="single"/>
          <w:lang w:val="lv-LV"/>
        </w:rPr>
      </w:pPr>
    </w:p>
    <w:p w14:paraId="156252C9" w14:textId="77777777" w:rsidR="00343793" w:rsidRPr="0006331F" w:rsidRDefault="00343793" w:rsidP="00343793">
      <w:pPr>
        <w:tabs>
          <w:tab w:val="clear" w:pos="567"/>
        </w:tabs>
        <w:spacing w:line="240" w:lineRule="auto"/>
        <w:ind w:right="-2"/>
        <w:jc w:val="both"/>
        <w:rPr>
          <w:color w:val="000000"/>
          <w:szCs w:val="22"/>
          <w:u w:val="single"/>
          <w:lang w:val="lv-LV"/>
        </w:rPr>
      </w:pPr>
    </w:p>
    <w:p w14:paraId="58816CBD" w14:textId="77777777" w:rsidR="00055523" w:rsidRPr="00343793" w:rsidRDefault="00055523">
      <w:pPr>
        <w:rPr>
          <w:lang w:val="lv-LV"/>
        </w:rPr>
      </w:pPr>
    </w:p>
    <w:sectPr w:rsidR="00055523" w:rsidRPr="00343793" w:rsidSect="00343793">
      <w:pgSz w:w="11906" w:h="16838" w:code="9"/>
      <w:pgMar w:top="1134" w:right="1418"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523"/>
    <w:rsid w:val="00055523"/>
    <w:rsid w:val="00061E2C"/>
    <w:rsid w:val="0006331F"/>
    <w:rsid w:val="000E05FA"/>
    <w:rsid w:val="00343793"/>
    <w:rsid w:val="003517E1"/>
    <w:rsid w:val="003F3946"/>
    <w:rsid w:val="00405F87"/>
    <w:rsid w:val="00417B70"/>
    <w:rsid w:val="0042210D"/>
    <w:rsid w:val="00475BE2"/>
    <w:rsid w:val="007F1280"/>
    <w:rsid w:val="00D924FF"/>
    <w:rsid w:val="00FA572C"/>
    <w:rsid w:val="00FB2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881E"/>
  <w15:chartTrackingRefBased/>
  <w15:docId w15:val="{554F193D-FE1E-4B46-A340-A6910EC18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793"/>
    <w:pPr>
      <w:tabs>
        <w:tab w:val="left" w:pos="567"/>
      </w:tabs>
      <w:spacing w:after="0" w:line="260" w:lineRule="exact"/>
    </w:pPr>
    <w:rPr>
      <w:rFonts w:ascii="Times New Roman" w:eastAsia="Times New Roman" w:hAnsi="Times New Roman" w:cs="Times New Roman"/>
      <w:kern w:val="0"/>
      <w:sz w:val="22"/>
      <w:szCs w:val="20"/>
      <w:lang w:val="en-GB"/>
      <w14:ligatures w14:val="none"/>
    </w:rPr>
  </w:style>
  <w:style w:type="paragraph" w:styleId="Heading1">
    <w:name w:val="heading 1"/>
    <w:basedOn w:val="Normal"/>
    <w:next w:val="Normal"/>
    <w:link w:val="Heading1Char"/>
    <w:uiPriority w:val="9"/>
    <w:qFormat/>
    <w:rsid w:val="00055523"/>
    <w:pPr>
      <w:keepNext/>
      <w:keepLines/>
      <w:tabs>
        <w:tab w:val="clear" w:pos="567"/>
      </w:tab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055523"/>
    <w:pPr>
      <w:keepNext/>
      <w:keepLines/>
      <w:tabs>
        <w:tab w:val="clear" w:pos="567"/>
      </w:tab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055523"/>
    <w:pPr>
      <w:keepNext/>
      <w:keepLines/>
      <w:tabs>
        <w:tab w:val="clear" w:pos="567"/>
      </w:tabs>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055523"/>
    <w:pPr>
      <w:keepNext/>
      <w:keepLines/>
      <w:tabs>
        <w:tab w:val="clear" w:pos="567"/>
      </w:tab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055523"/>
    <w:pPr>
      <w:keepNext/>
      <w:keepLines/>
      <w:tabs>
        <w:tab w:val="clear" w:pos="567"/>
      </w:tabs>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055523"/>
    <w:pPr>
      <w:keepNext/>
      <w:keepLines/>
      <w:tabs>
        <w:tab w:val="clear" w:pos="567"/>
      </w:tabs>
      <w:spacing w:before="4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055523"/>
    <w:pPr>
      <w:keepNext/>
      <w:keepLines/>
      <w:tabs>
        <w:tab w:val="clear" w:pos="567"/>
      </w:tabs>
      <w:spacing w:before="4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055523"/>
    <w:pPr>
      <w:keepNext/>
      <w:keepLines/>
      <w:tabs>
        <w:tab w:val="clear" w:pos="567"/>
      </w:tabs>
      <w:spacing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055523"/>
    <w:pPr>
      <w:keepNext/>
      <w:keepLines/>
      <w:tabs>
        <w:tab w:val="clear" w:pos="567"/>
      </w:tabs>
      <w:spacing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5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55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55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55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55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5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523"/>
    <w:rPr>
      <w:rFonts w:eastAsiaTheme="majorEastAsia" w:cstheme="majorBidi"/>
      <w:color w:val="272727" w:themeColor="text1" w:themeTint="D8"/>
    </w:rPr>
  </w:style>
  <w:style w:type="paragraph" w:styleId="Title">
    <w:name w:val="Title"/>
    <w:basedOn w:val="Normal"/>
    <w:next w:val="Normal"/>
    <w:link w:val="TitleChar"/>
    <w:uiPriority w:val="10"/>
    <w:qFormat/>
    <w:rsid w:val="00055523"/>
    <w:pPr>
      <w:tabs>
        <w:tab w:val="clear" w:pos="567"/>
      </w:tabs>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55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523"/>
    <w:pPr>
      <w:numPr>
        <w:ilvl w:val="1"/>
      </w:numPr>
      <w:tabs>
        <w:tab w:val="clear" w:pos="567"/>
      </w:tabs>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055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523"/>
    <w:pPr>
      <w:tabs>
        <w:tab w:val="clear" w:pos="567"/>
      </w:tabs>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055523"/>
    <w:rPr>
      <w:i/>
      <w:iCs/>
      <w:color w:val="404040" w:themeColor="text1" w:themeTint="BF"/>
    </w:rPr>
  </w:style>
  <w:style w:type="paragraph" w:styleId="ListParagraph">
    <w:name w:val="List Paragraph"/>
    <w:basedOn w:val="Normal"/>
    <w:uiPriority w:val="34"/>
    <w:qFormat/>
    <w:rsid w:val="00055523"/>
    <w:pPr>
      <w:tabs>
        <w:tab w:val="clear" w:pos="567"/>
      </w:tabs>
      <w:spacing w:after="160" w:line="278" w:lineRule="auto"/>
      <w:ind w:left="720"/>
      <w:contextualSpacing/>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055523"/>
    <w:rPr>
      <w:i/>
      <w:iCs/>
      <w:color w:val="2F5496" w:themeColor="accent1" w:themeShade="BF"/>
    </w:rPr>
  </w:style>
  <w:style w:type="paragraph" w:styleId="IntenseQuote">
    <w:name w:val="Intense Quote"/>
    <w:basedOn w:val="Normal"/>
    <w:next w:val="Normal"/>
    <w:link w:val="IntenseQuoteChar"/>
    <w:uiPriority w:val="30"/>
    <w:qFormat/>
    <w:rsid w:val="00055523"/>
    <w:pPr>
      <w:pBdr>
        <w:top w:val="single" w:sz="4" w:space="10" w:color="2F5496" w:themeColor="accent1" w:themeShade="BF"/>
        <w:bottom w:val="single" w:sz="4" w:space="10" w:color="2F5496" w:themeColor="accent1" w:themeShade="BF"/>
      </w:pBdr>
      <w:tabs>
        <w:tab w:val="clear" w:pos="567"/>
      </w:tabs>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055523"/>
    <w:rPr>
      <w:i/>
      <w:iCs/>
      <w:color w:val="2F5496" w:themeColor="accent1" w:themeShade="BF"/>
    </w:rPr>
  </w:style>
  <w:style w:type="character" w:styleId="IntenseReference">
    <w:name w:val="Intense Reference"/>
    <w:basedOn w:val="DefaultParagraphFont"/>
    <w:uiPriority w:val="32"/>
    <w:qFormat/>
    <w:rsid w:val="00055523"/>
    <w:rPr>
      <w:b/>
      <w:bCs/>
      <w:smallCaps/>
      <w:color w:val="2F5496" w:themeColor="accent1" w:themeShade="BF"/>
      <w:spacing w:val="5"/>
    </w:rPr>
  </w:style>
  <w:style w:type="paragraph" w:customStyle="1" w:styleId="Style1">
    <w:name w:val="Style1"/>
    <w:basedOn w:val="Normal"/>
    <w:qFormat/>
    <w:rsid w:val="00343793"/>
    <w:pPr>
      <w:tabs>
        <w:tab w:val="clear" w:pos="567"/>
        <w:tab w:val="left" w:pos="0"/>
      </w:tabs>
      <w:spacing w:line="240" w:lineRule="auto"/>
      <w:ind w:left="567" w:hanging="567"/>
    </w:pPr>
    <w:rPr>
      <w:b/>
      <w:szCs w:val="22"/>
      <w:lang w:val="lv-LV"/>
    </w:rPr>
  </w:style>
  <w:style w:type="character" w:styleId="Hyperlink">
    <w:name w:val="Hyperlink"/>
    <w:rsid w:val="00343793"/>
    <w:rPr>
      <w:color w:val="0000FF"/>
      <w:u w:val="single"/>
    </w:rPr>
  </w:style>
  <w:style w:type="paragraph" w:customStyle="1" w:styleId="Style4">
    <w:name w:val="Style4"/>
    <w:basedOn w:val="Normal"/>
    <w:qFormat/>
    <w:rsid w:val="00343793"/>
    <w:rPr>
      <w:szCs w:val="22"/>
      <w:lang w:val="lv-LV"/>
    </w:rPr>
  </w:style>
  <w:style w:type="paragraph" w:styleId="EndnoteText">
    <w:name w:val="endnote text"/>
    <w:basedOn w:val="Normal"/>
    <w:link w:val="EndnoteTextChar"/>
    <w:semiHidden/>
    <w:rsid w:val="00343793"/>
    <w:pPr>
      <w:spacing w:line="240" w:lineRule="auto"/>
    </w:pPr>
  </w:style>
  <w:style w:type="character" w:customStyle="1" w:styleId="EndnoteTextChar">
    <w:name w:val="Endnote Text Char"/>
    <w:basedOn w:val="DefaultParagraphFont"/>
    <w:link w:val="EndnoteText"/>
    <w:semiHidden/>
    <w:rsid w:val="00343793"/>
    <w:rPr>
      <w:rFonts w:ascii="Times New Roman" w:eastAsia="Times New Roman" w:hAnsi="Times New Roman" w:cs="Times New Roman"/>
      <w:kern w:val="0"/>
      <w:sz w:val="22"/>
      <w:szCs w:val="20"/>
      <w:lang w:val="en-GB"/>
      <w14:ligatures w14:val="none"/>
    </w:rPr>
  </w:style>
  <w:style w:type="paragraph" w:styleId="Revision">
    <w:name w:val="Revision"/>
    <w:hidden/>
    <w:uiPriority w:val="99"/>
    <w:semiHidden/>
    <w:rsid w:val="00475BE2"/>
    <w:pPr>
      <w:spacing w:after="0" w:line="240" w:lineRule="auto"/>
    </w:pPr>
    <w:rPr>
      <w:rFonts w:ascii="Times New Roman" w:eastAsia="Times New Roman" w:hAnsi="Times New Roman" w:cs="Times New Roman"/>
      <w:kern w:val="0"/>
      <w:sz w:val="22"/>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harmacovigilance@huvepharma.com" TargetMode="External"/><Relationship Id="rId5" Type="http://schemas.openxmlformats.org/officeDocument/2006/relationships/hyperlink" Target="https://medicines.health.europa.eu/veterinary" TargetMode="External"/><Relationship Id="rId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6877</Words>
  <Characters>3920</Characters>
  <DocSecurity>0</DocSecurity>
  <Lines>32</Lines>
  <Paragraphs>21</Paragraphs>
  <ScaleCrop>false</ScaleCrop>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