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B5020" w14:textId="77777777" w:rsidR="00B27D92" w:rsidRDefault="00B27D92" w:rsidP="00B27D92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2B6B5021" w14:textId="77777777" w:rsidR="00FF35BD" w:rsidRDefault="00FF35BD" w:rsidP="00B27D92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2B6B5022" w14:textId="77777777" w:rsidR="00B27D92" w:rsidRDefault="000D2B02" w:rsidP="00B27D92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VETERINĀRO </w:t>
      </w:r>
      <w:r w:rsidR="00B27D92">
        <w:rPr>
          <w:b/>
          <w:color w:val="000000"/>
          <w:lang w:val="lv-LV"/>
        </w:rPr>
        <w:t>ZĀĻU APRAKSTS</w:t>
      </w:r>
    </w:p>
    <w:p w14:paraId="2B6B5023" w14:textId="77777777" w:rsidR="00B27D92" w:rsidRDefault="00B27D92" w:rsidP="00B27D92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A623DA">
        <w:rPr>
          <w:b/>
          <w:color w:val="000000"/>
          <w:lang w:val="lv-LV"/>
        </w:rPr>
        <w:t>V/NRP/97/0541</w:t>
      </w:r>
    </w:p>
    <w:p w14:paraId="2B6B5024" w14:textId="77777777" w:rsidR="00B27D92" w:rsidRDefault="00B27D92" w:rsidP="00B27D92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2B6B5025" w14:textId="77777777" w:rsidR="00FF35BD" w:rsidRPr="00A623DA" w:rsidRDefault="00FF35BD" w:rsidP="00B27D92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2B6B5026" w14:textId="77777777" w:rsidR="00B27D92" w:rsidRDefault="00B27D92" w:rsidP="00B27D92">
      <w:pPr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2B6B5027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28" w14:textId="77777777" w:rsidR="00B27D92" w:rsidRDefault="00FF35BD" w:rsidP="00D42621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Alfasan Eye O</w:t>
      </w:r>
      <w:r w:rsidR="00B27D92" w:rsidRPr="00A623DA">
        <w:rPr>
          <w:b/>
          <w:color w:val="000000"/>
          <w:lang w:val="lv-LV"/>
        </w:rPr>
        <w:t>intment</w:t>
      </w:r>
      <w:r w:rsidR="000D2B02">
        <w:rPr>
          <w:color w:val="000000"/>
          <w:lang w:val="lv-LV"/>
        </w:rPr>
        <w:t xml:space="preserve"> </w:t>
      </w:r>
      <w:r w:rsidR="00D42621">
        <w:rPr>
          <w:color w:val="000000"/>
          <w:lang w:val="lv-LV"/>
        </w:rPr>
        <w:t>acu ziede</w:t>
      </w:r>
      <w:r w:rsidR="00B27D92">
        <w:rPr>
          <w:color w:val="000000"/>
          <w:lang w:val="lv-LV"/>
        </w:rPr>
        <w:t xml:space="preserve"> suņiem un kaķiem</w:t>
      </w:r>
    </w:p>
    <w:p w14:paraId="2B6B5029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2A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2. KVALITATĪVAIS UN KVANTITATĪVAIS SASTĀVS </w:t>
      </w:r>
    </w:p>
    <w:p w14:paraId="2B6B502B" w14:textId="77777777" w:rsidR="00B27D92" w:rsidRDefault="00B27D92" w:rsidP="00B27D92">
      <w:pPr>
        <w:pStyle w:val="Eindnoottekst"/>
        <w:tabs>
          <w:tab w:val="clear" w:pos="567"/>
        </w:tabs>
        <w:rPr>
          <w:color w:val="000000"/>
          <w:lang w:val="lv-LV"/>
        </w:rPr>
      </w:pPr>
    </w:p>
    <w:p w14:paraId="2B6B502C" w14:textId="77777777" w:rsidR="00B27D92" w:rsidRDefault="00B27D92" w:rsidP="00B27D92">
      <w:pPr>
        <w:pStyle w:val="Eindnootteks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1 g acu ziedes satur:</w:t>
      </w:r>
    </w:p>
    <w:p w14:paraId="2B6B502D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Aktīvās vielas:</w:t>
      </w:r>
    </w:p>
    <w:p w14:paraId="2B6B502E" w14:textId="77777777" w:rsidR="00B27D92" w:rsidRDefault="00B27D92" w:rsidP="00B27D92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Hloramfenikols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>20</w:t>
      </w:r>
      <w:r w:rsidR="00BF26B2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mg</w:t>
      </w:r>
    </w:p>
    <w:p w14:paraId="2B6B502F" w14:textId="77777777" w:rsidR="00B27D92" w:rsidRDefault="00B27D92" w:rsidP="00B27D92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A vitamīns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15000 </w:t>
      </w:r>
      <w:r w:rsidR="00BF26B2">
        <w:rPr>
          <w:color w:val="000000"/>
          <w:lang w:val="lv-LV"/>
        </w:rPr>
        <w:t>IU</w:t>
      </w:r>
    </w:p>
    <w:p w14:paraId="2B6B5030" w14:textId="77777777" w:rsidR="00B27D92" w:rsidRDefault="00B27D92" w:rsidP="00B27D92">
      <w:pPr>
        <w:tabs>
          <w:tab w:val="clear" w:pos="567"/>
          <w:tab w:val="left" w:pos="1701"/>
        </w:tabs>
        <w:spacing w:line="240" w:lineRule="auto"/>
        <w:rPr>
          <w:color w:val="000000"/>
          <w:lang w:val="lv-LV"/>
        </w:rPr>
      </w:pPr>
    </w:p>
    <w:p w14:paraId="2B6B5031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Palīgvielas:</w:t>
      </w:r>
    </w:p>
    <w:p w14:paraId="2B6B5032" w14:textId="77777777" w:rsidR="00B27D92" w:rsidRDefault="00B27D92" w:rsidP="00B27D92">
      <w:pPr>
        <w:ind w:left="567" w:hanging="567"/>
        <w:rPr>
          <w:noProof/>
          <w:lang w:val="lv-LV"/>
        </w:rPr>
      </w:pPr>
      <w:r>
        <w:rPr>
          <w:noProof/>
          <w:lang w:val="lv-LV"/>
        </w:rPr>
        <w:t xml:space="preserve">Pilnu palīgvielu sarakstu skatīt </w:t>
      </w:r>
      <w:r w:rsidR="00BF26B2">
        <w:rPr>
          <w:noProof/>
          <w:lang w:val="lv-LV"/>
        </w:rPr>
        <w:t xml:space="preserve">6.1. </w:t>
      </w:r>
      <w:r>
        <w:rPr>
          <w:noProof/>
          <w:lang w:val="lv-LV"/>
        </w:rPr>
        <w:t>apakšpunktā</w:t>
      </w:r>
      <w:r w:rsidR="00BF26B2">
        <w:rPr>
          <w:noProof/>
          <w:lang w:val="lv-LV"/>
        </w:rPr>
        <w:t>.</w:t>
      </w:r>
    </w:p>
    <w:p w14:paraId="2B6B5033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34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2B6B5035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36" w14:textId="77777777" w:rsidR="00B27D92" w:rsidRDefault="00D42621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Acu ziede</w:t>
      </w:r>
      <w:r w:rsidR="00BF26B2">
        <w:rPr>
          <w:color w:val="000000"/>
          <w:lang w:val="lv-LV"/>
        </w:rPr>
        <w:t>.</w:t>
      </w:r>
    </w:p>
    <w:p w14:paraId="2B6B5037" w14:textId="77777777" w:rsidR="00386693" w:rsidRDefault="00386693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Balta līdz dzeltenas krāsas suspensija.</w:t>
      </w:r>
    </w:p>
    <w:p w14:paraId="2B6B5038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39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KLĪNISKIE DATI</w:t>
      </w:r>
    </w:p>
    <w:p w14:paraId="2B6B503A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3B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4.1</w:t>
      </w:r>
      <w:r>
        <w:rPr>
          <w:b/>
          <w:color w:val="000000"/>
          <w:lang w:val="lv-LV"/>
        </w:rPr>
        <w:tab/>
        <w:t>Mērķa sugas</w:t>
      </w:r>
    </w:p>
    <w:p w14:paraId="2B6B503C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B6B503D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Suņi un kaķi.</w:t>
      </w:r>
    </w:p>
    <w:p w14:paraId="2B6B503E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B6B503F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4.2</w:t>
      </w:r>
      <w:r>
        <w:rPr>
          <w:b/>
          <w:color w:val="000000"/>
          <w:lang w:val="lv-LV"/>
        </w:rPr>
        <w:tab/>
        <w:t>Lietošanas indikācijas, norādot mērķa sugas</w:t>
      </w:r>
    </w:p>
    <w:p w14:paraId="2B6B5040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B6B5041" w14:textId="77777777" w:rsidR="00B27D92" w:rsidRDefault="00D42621" w:rsidP="00A3791C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Pret hloramfenikolu jutīgu baktēriju izraisīta k</w:t>
      </w:r>
      <w:r w:rsidR="00BF26B2" w:rsidRPr="002D3E6C">
        <w:rPr>
          <w:szCs w:val="22"/>
          <w:lang w:val="lv-LV"/>
        </w:rPr>
        <w:t>eratīt</w:t>
      </w:r>
      <w:r w:rsidR="00BF26B2">
        <w:rPr>
          <w:szCs w:val="22"/>
          <w:lang w:val="lv-LV"/>
        </w:rPr>
        <w:t>a</w:t>
      </w:r>
      <w:r w:rsidR="00B27D92" w:rsidRPr="002D3E6C">
        <w:rPr>
          <w:szCs w:val="22"/>
          <w:lang w:val="lv-LV"/>
        </w:rPr>
        <w:t xml:space="preserve">, </w:t>
      </w:r>
      <w:r w:rsidR="00BF26B2" w:rsidRPr="002D3E6C">
        <w:rPr>
          <w:szCs w:val="22"/>
          <w:lang w:val="lv-LV"/>
        </w:rPr>
        <w:t>konjunktivīt</w:t>
      </w:r>
      <w:r w:rsidR="00BF26B2">
        <w:rPr>
          <w:szCs w:val="22"/>
          <w:lang w:val="lv-LV"/>
        </w:rPr>
        <w:t>a</w:t>
      </w:r>
      <w:r w:rsidR="00B27D92" w:rsidRPr="002D3E6C">
        <w:rPr>
          <w:szCs w:val="22"/>
          <w:lang w:val="lv-LV"/>
        </w:rPr>
        <w:t>, radzenes čūla</w:t>
      </w:r>
      <w:r w:rsidR="00BF26B2">
        <w:rPr>
          <w:szCs w:val="22"/>
          <w:lang w:val="lv-LV"/>
        </w:rPr>
        <w:t>s</w:t>
      </w:r>
      <w:r w:rsidR="00B27D92" w:rsidRPr="002D3E6C">
        <w:rPr>
          <w:szCs w:val="22"/>
          <w:lang w:val="lv-LV"/>
        </w:rPr>
        <w:t xml:space="preserve">, acs infekcijas </w:t>
      </w:r>
      <w:r w:rsidR="00BF26B2" w:rsidRPr="002D3E6C">
        <w:rPr>
          <w:szCs w:val="22"/>
          <w:lang w:val="lv-LV"/>
        </w:rPr>
        <w:t>slimīb</w:t>
      </w:r>
      <w:r w:rsidR="00BF26B2">
        <w:rPr>
          <w:szCs w:val="22"/>
          <w:lang w:val="lv-LV"/>
        </w:rPr>
        <w:t>u</w:t>
      </w:r>
      <w:r w:rsidR="00BF26B2" w:rsidRPr="002D3E6C">
        <w:rPr>
          <w:szCs w:val="22"/>
          <w:lang w:val="lv-LV"/>
        </w:rPr>
        <w:t xml:space="preserve"> </w:t>
      </w:r>
      <w:r w:rsidR="00B27D92">
        <w:rPr>
          <w:szCs w:val="22"/>
          <w:lang w:val="lv-LV"/>
        </w:rPr>
        <w:t xml:space="preserve">(izņemot </w:t>
      </w:r>
      <w:r w:rsidR="00530B8C" w:rsidRPr="00294B73">
        <w:rPr>
          <w:i/>
          <w:szCs w:val="22"/>
          <w:lang w:val="lv-LV"/>
        </w:rPr>
        <w:t xml:space="preserve">Pseudomonas </w:t>
      </w:r>
      <w:r w:rsidR="00530B8C">
        <w:rPr>
          <w:szCs w:val="22"/>
          <w:lang w:val="lv-LV"/>
        </w:rPr>
        <w:t xml:space="preserve">spp. </w:t>
      </w:r>
      <w:r w:rsidR="00B27D92">
        <w:rPr>
          <w:szCs w:val="22"/>
          <w:lang w:val="lv-LV"/>
        </w:rPr>
        <w:t>ierosinātas)</w:t>
      </w:r>
      <w:r w:rsidR="00BF26B2">
        <w:rPr>
          <w:szCs w:val="22"/>
          <w:lang w:val="lv-LV"/>
        </w:rPr>
        <w:t xml:space="preserve"> ārstēšanai suņiem un kaķiem</w:t>
      </w:r>
      <w:r w:rsidR="00B27D92">
        <w:rPr>
          <w:szCs w:val="22"/>
          <w:lang w:val="lv-LV"/>
        </w:rPr>
        <w:t>.</w:t>
      </w:r>
    </w:p>
    <w:p w14:paraId="2B6B5042" w14:textId="77777777" w:rsidR="00B27D92" w:rsidRPr="002D3E6C" w:rsidRDefault="00B27D92" w:rsidP="00B27D92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B6B5043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4.3</w:t>
      </w:r>
      <w:r>
        <w:rPr>
          <w:b/>
          <w:color w:val="000000"/>
          <w:lang w:val="lv-LV"/>
        </w:rPr>
        <w:tab/>
        <w:t>Kontrindikācijas</w:t>
      </w:r>
    </w:p>
    <w:p w14:paraId="2B6B5044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45" w14:textId="77777777" w:rsidR="00B27D92" w:rsidRDefault="00D42621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szCs w:val="22"/>
          <w:lang w:val="lv-LV"/>
        </w:rPr>
        <w:t xml:space="preserve">Nelietot </w:t>
      </w:r>
      <w:r w:rsidR="00BF26B2" w:rsidRPr="007D57AC">
        <w:rPr>
          <w:i/>
          <w:szCs w:val="22"/>
          <w:lang w:val="lv-LV"/>
        </w:rPr>
        <w:t xml:space="preserve">Pseudomonas </w:t>
      </w:r>
      <w:r w:rsidR="00BF26B2">
        <w:rPr>
          <w:szCs w:val="22"/>
          <w:lang w:val="lv-LV"/>
        </w:rPr>
        <w:t>spp.</w:t>
      </w:r>
      <w:r w:rsidR="00B27D92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ierosinātu </w:t>
      </w:r>
      <w:r w:rsidR="00B27D92">
        <w:rPr>
          <w:color w:val="000000"/>
          <w:lang w:val="lv-LV"/>
        </w:rPr>
        <w:t xml:space="preserve">acu </w:t>
      </w:r>
      <w:r>
        <w:rPr>
          <w:color w:val="000000"/>
          <w:lang w:val="lv-LV"/>
        </w:rPr>
        <w:t>infekciju gadījumā</w:t>
      </w:r>
      <w:r w:rsidR="00B27D92">
        <w:rPr>
          <w:color w:val="000000"/>
          <w:lang w:val="lv-LV"/>
        </w:rPr>
        <w:t>.</w:t>
      </w:r>
    </w:p>
    <w:p w14:paraId="2B6B5046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Nelietot produktīviem dzīvniekiem.</w:t>
      </w:r>
    </w:p>
    <w:p w14:paraId="2B6B5047" w14:textId="77777777" w:rsidR="00D42621" w:rsidRPr="006E5F37" w:rsidRDefault="00D42621" w:rsidP="00294B73">
      <w:pPr>
        <w:spacing w:line="240" w:lineRule="auto"/>
        <w:rPr>
          <w:lang w:val="lv-LV"/>
        </w:rPr>
      </w:pPr>
      <w:r w:rsidRPr="006E5F37">
        <w:rPr>
          <w:lang w:val="lv-LV"/>
        </w:rPr>
        <w:t>Nelietot, ja konstatēta pastiprināta jutība pret aktīvo vielu vai pret kādu no palīgvielām.</w:t>
      </w:r>
    </w:p>
    <w:p w14:paraId="2B6B5048" w14:textId="77777777" w:rsidR="00B27D92" w:rsidRDefault="00B27D92" w:rsidP="00B27D92">
      <w:pPr>
        <w:spacing w:line="240" w:lineRule="auto"/>
        <w:rPr>
          <w:b/>
          <w:color w:val="000000"/>
          <w:lang w:val="lv-LV"/>
        </w:rPr>
      </w:pPr>
    </w:p>
    <w:p w14:paraId="2B6B5049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4.4</w:t>
      </w:r>
      <w:r>
        <w:rPr>
          <w:b/>
          <w:color w:val="000000"/>
          <w:lang w:val="lv-LV"/>
        </w:rPr>
        <w:tab/>
        <w:t>Īpaši brīdinājumi katr</w:t>
      </w:r>
      <w:r w:rsidR="00BF26B2">
        <w:rPr>
          <w:b/>
          <w:color w:val="000000"/>
          <w:lang w:val="lv-LV"/>
        </w:rPr>
        <w:t>ai</w:t>
      </w:r>
      <w:r>
        <w:rPr>
          <w:b/>
          <w:color w:val="000000"/>
          <w:lang w:val="lv-LV"/>
        </w:rPr>
        <w:t xml:space="preserve"> mērķa </w:t>
      </w:r>
      <w:r w:rsidR="00BF26B2">
        <w:rPr>
          <w:b/>
          <w:color w:val="000000"/>
          <w:lang w:val="lv-LV"/>
        </w:rPr>
        <w:t>sugai</w:t>
      </w:r>
    </w:p>
    <w:p w14:paraId="2B6B504A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4B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Nav</w:t>
      </w:r>
      <w:r w:rsidR="00BF26B2">
        <w:rPr>
          <w:color w:val="000000"/>
          <w:lang w:val="lv-LV"/>
        </w:rPr>
        <w:t>.</w:t>
      </w:r>
    </w:p>
    <w:p w14:paraId="2B6B504C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4D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4.5</w:t>
      </w:r>
      <w:r>
        <w:rPr>
          <w:b/>
          <w:color w:val="000000"/>
          <w:lang w:val="lv-LV"/>
        </w:rPr>
        <w:tab/>
        <w:t>Īpaši piesardzības pasākumi lietošanā</w:t>
      </w:r>
    </w:p>
    <w:p w14:paraId="2B6B504E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4F" w14:textId="77777777" w:rsidR="004E6855" w:rsidRPr="00EB7F69" w:rsidRDefault="004E6855" w:rsidP="004E6855">
      <w:pPr>
        <w:spacing w:line="240" w:lineRule="auto"/>
        <w:rPr>
          <w:u w:val="single"/>
          <w:lang w:val="lv-LV"/>
        </w:rPr>
      </w:pPr>
      <w:r w:rsidRPr="00EB7F69">
        <w:rPr>
          <w:u w:val="single"/>
          <w:lang w:val="lv-LV"/>
        </w:rPr>
        <w:t xml:space="preserve">Īpaši piesardzības pasākumi, lietojot dzīvniekiem </w:t>
      </w:r>
    </w:p>
    <w:p w14:paraId="2B6B5050" w14:textId="77777777" w:rsidR="004E6855" w:rsidRDefault="004E6855" w:rsidP="004E6855">
      <w:pPr>
        <w:spacing w:line="240" w:lineRule="auto"/>
        <w:rPr>
          <w:lang w:val="lv-LV"/>
        </w:rPr>
      </w:pPr>
      <w:r w:rsidRPr="00EB7F69">
        <w:rPr>
          <w:lang w:val="lv-LV"/>
        </w:rPr>
        <w:t>Tikai ārīgai lietošanai.</w:t>
      </w:r>
    </w:p>
    <w:p w14:paraId="2B6B5051" w14:textId="77777777" w:rsidR="004E6855" w:rsidRDefault="004E6855" w:rsidP="004E6855">
      <w:pPr>
        <w:spacing w:line="240" w:lineRule="auto"/>
        <w:rPr>
          <w:lang w:val="lv-LV"/>
        </w:rPr>
      </w:pPr>
      <w:r w:rsidRPr="00EB7F69">
        <w:rPr>
          <w:lang w:val="lv-LV"/>
        </w:rPr>
        <w:t xml:space="preserve">Kad vien iespējams, zāļu lietošana jāpamato ar ierosinātāja jutības testa rezultātiem. Lietojot šīs zāles, jāņem vērā vispārpieņemtie antibakteriālo zāļu lietošanas pamatprincipi. </w:t>
      </w:r>
    </w:p>
    <w:p w14:paraId="2B6B5052" w14:textId="77777777" w:rsidR="004E6855" w:rsidRDefault="004E6855" w:rsidP="004E6855">
      <w:pPr>
        <w:spacing w:line="240" w:lineRule="auto"/>
        <w:rPr>
          <w:lang w:val="lv-LV"/>
        </w:rPr>
      </w:pPr>
    </w:p>
    <w:p w14:paraId="2B6B5053" w14:textId="77777777" w:rsidR="004E6855" w:rsidRDefault="004E6855" w:rsidP="004E6855">
      <w:pPr>
        <w:spacing w:line="240" w:lineRule="auto"/>
        <w:rPr>
          <w:color w:val="000000"/>
          <w:lang w:val="lv-LV"/>
        </w:rPr>
      </w:pPr>
      <w:r w:rsidRPr="00EB7F69">
        <w:rPr>
          <w:u w:val="single"/>
          <w:lang w:val="lv-LV"/>
        </w:rPr>
        <w:t>Piesardzības pasākumi, kas jāievēro personai, kura lieto veterinārās zāles dzīvnieku ārstēšanai</w:t>
      </w:r>
    </w:p>
    <w:p w14:paraId="2B6B5054" w14:textId="77777777" w:rsidR="00B27D92" w:rsidRDefault="00B27D92" w:rsidP="00B27D92">
      <w:pPr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lastRenderedPageBreak/>
        <w:t xml:space="preserve">Nav </w:t>
      </w:r>
      <w:r w:rsidR="00BF26B2">
        <w:rPr>
          <w:color w:val="000000"/>
          <w:lang w:val="lv-LV"/>
        </w:rPr>
        <w:t>piemērojami</w:t>
      </w:r>
      <w:r>
        <w:rPr>
          <w:color w:val="000000"/>
          <w:lang w:val="lv-LV"/>
        </w:rPr>
        <w:t>.</w:t>
      </w:r>
    </w:p>
    <w:p w14:paraId="2B6B5055" w14:textId="77777777" w:rsidR="00B27D92" w:rsidRDefault="00B27D92" w:rsidP="00B27D92">
      <w:pPr>
        <w:spacing w:line="240" w:lineRule="auto"/>
        <w:rPr>
          <w:b/>
          <w:color w:val="000000"/>
          <w:lang w:val="lv-LV"/>
        </w:rPr>
      </w:pPr>
    </w:p>
    <w:p w14:paraId="2B6B5056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4.6</w:t>
      </w:r>
      <w:r>
        <w:rPr>
          <w:b/>
          <w:color w:val="000000"/>
          <w:lang w:val="lv-LV"/>
        </w:rPr>
        <w:tab/>
      </w:r>
      <w:r w:rsidR="00BF26B2" w:rsidRPr="002652D3">
        <w:rPr>
          <w:b/>
          <w:color w:val="000000"/>
          <w:lang w:val="lv-LV"/>
        </w:rPr>
        <w:t xml:space="preserve">Iespējamās blakusparādības </w:t>
      </w:r>
      <w:r>
        <w:rPr>
          <w:b/>
          <w:color w:val="000000"/>
          <w:lang w:val="lv-LV"/>
        </w:rPr>
        <w:t>(biežums un bīstamība)</w:t>
      </w:r>
    </w:p>
    <w:p w14:paraId="2B6B5057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58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Nav zināmas</w:t>
      </w:r>
      <w:r w:rsidR="00BF26B2">
        <w:rPr>
          <w:color w:val="000000"/>
          <w:lang w:val="lv-LV"/>
        </w:rPr>
        <w:t>.</w:t>
      </w:r>
    </w:p>
    <w:p w14:paraId="2B6B5059" w14:textId="77777777" w:rsidR="00FF35BD" w:rsidRPr="002D3E6C" w:rsidRDefault="00FF35BD" w:rsidP="00294B73">
      <w:pPr>
        <w:spacing w:line="240" w:lineRule="auto"/>
        <w:rPr>
          <w:color w:val="000000"/>
          <w:lang w:val="lv-LV"/>
        </w:rPr>
      </w:pPr>
    </w:p>
    <w:p w14:paraId="2B6B505A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4.7</w:t>
      </w:r>
      <w:r>
        <w:rPr>
          <w:b/>
          <w:color w:val="000000"/>
          <w:lang w:val="lv-LV"/>
        </w:rPr>
        <w:tab/>
        <w:t>Lietošana grūsnības</w:t>
      </w:r>
      <w:r w:rsidR="00BF26B2">
        <w:rPr>
          <w:b/>
          <w:color w:val="000000"/>
          <w:lang w:val="lv-LV"/>
        </w:rPr>
        <w:t>,</w:t>
      </w:r>
      <w:r>
        <w:rPr>
          <w:b/>
          <w:color w:val="000000"/>
          <w:lang w:val="lv-LV"/>
        </w:rPr>
        <w:t xml:space="preserve"> laktācijas </w:t>
      </w:r>
      <w:r w:rsidR="00BF26B2">
        <w:rPr>
          <w:b/>
          <w:color w:val="000000"/>
          <w:lang w:val="lv-LV"/>
        </w:rPr>
        <w:t xml:space="preserve">vai dēšanas </w:t>
      </w:r>
      <w:r>
        <w:rPr>
          <w:b/>
          <w:color w:val="000000"/>
          <w:lang w:val="lv-LV"/>
        </w:rPr>
        <w:t>laikā</w:t>
      </w:r>
    </w:p>
    <w:p w14:paraId="2B6B505B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5C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Nav </w:t>
      </w:r>
      <w:r w:rsidR="00BF26B2">
        <w:rPr>
          <w:color w:val="000000"/>
          <w:lang w:val="lv-LV"/>
        </w:rPr>
        <w:t xml:space="preserve">pierādīts šo </w:t>
      </w:r>
      <w:r>
        <w:rPr>
          <w:color w:val="000000"/>
          <w:lang w:val="lv-LV"/>
        </w:rPr>
        <w:t>veterināro zāļu nekaitīgums grūsnības un laktācijas laikā.</w:t>
      </w:r>
    </w:p>
    <w:p w14:paraId="2B6B505D" w14:textId="77777777" w:rsidR="00BF26B2" w:rsidRDefault="00BF26B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5E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4.8</w:t>
      </w:r>
      <w:r>
        <w:rPr>
          <w:b/>
          <w:color w:val="000000"/>
          <w:lang w:val="lv-LV"/>
        </w:rPr>
        <w:tab/>
        <w:t>Mijiedarbība ar citām zālēm un citi mijiedarbības veidi</w:t>
      </w:r>
    </w:p>
    <w:p w14:paraId="2B6B505F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60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Nav zināma</w:t>
      </w:r>
      <w:r w:rsidR="00BF26B2">
        <w:rPr>
          <w:color w:val="000000"/>
          <w:lang w:val="lv-LV"/>
        </w:rPr>
        <w:t>.</w:t>
      </w:r>
    </w:p>
    <w:p w14:paraId="2B6B5061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62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4.9</w:t>
      </w:r>
      <w:r>
        <w:rPr>
          <w:b/>
          <w:color w:val="000000"/>
          <w:lang w:val="lv-LV"/>
        </w:rPr>
        <w:tab/>
        <w:t>Devas un lietošanas veids</w:t>
      </w:r>
    </w:p>
    <w:p w14:paraId="2B6B5063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B6B5064" w14:textId="77777777" w:rsidR="00E61B77" w:rsidRDefault="00E61B77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Tikai okulārai lietošanai.</w:t>
      </w:r>
    </w:p>
    <w:p w14:paraId="2B6B5065" w14:textId="77777777" w:rsidR="00B27D92" w:rsidRDefault="00CC5287" w:rsidP="00B27D92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Piepildie</w:t>
      </w:r>
      <w:r w:rsidR="00D928EC">
        <w:rPr>
          <w:szCs w:val="22"/>
          <w:lang w:val="lv-LV"/>
        </w:rPr>
        <w:t xml:space="preserve">t </w:t>
      </w:r>
      <w:r w:rsidR="00B27D92">
        <w:rPr>
          <w:szCs w:val="22"/>
          <w:lang w:val="lv-LV"/>
        </w:rPr>
        <w:t xml:space="preserve">acs </w:t>
      </w:r>
      <w:r>
        <w:rPr>
          <w:szCs w:val="22"/>
          <w:lang w:val="lv-LV"/>
        </w:rPr>
        <w:t xml:space="preserve">apakšējo </w:t>
      </w:r>
      <w:r w:rsidR="00B27D92" w:rsidRPr="002D3E6C">
        <w:rPr>
          <w:szCs w:val="22"/>
          <w:lang w:val="lv-LV"/>
        </w:rPr>
        <w:t xml:space="preserve">konjunktīvas </w:t>
      </w:r>
      <w:r w:rsidRPr="002D3E6C">
        <w:rPr>
          <w:szCs w:val="22"/>
          <w:lang w:val="lv-LV"/>
        </w:rPr>
        <w:t>mais</w:t>
      </w:r>
      <w:r>
        <w:rPr>
          <w:szCs w:val="22"/>
          <w:lang w:val="lv-LV"/>
        </w:rPr>
        <w:t>u ar ziedi</w:t>
      </w:r>
      <w:r w:rsidRPr="00CC5287">
        <w:rPr>
          <w:szCs w:val="22"/>
          <w:lang w:val="lv-LV"/>
        </w:rPr>
        <w:t xml:space="preserve"> </w:t>
      </w:r>
      <w:r w:rsidRPr="002D3E6C">
        <w:rPr>
          <w:szCs w:val="22"/>
          <w:lang w:val="lv-LV"/>
        </w:rPr>
        <w:t>vismaz 4 reizes dienā</w:t>
      </w:r>
      <w:r w:rsidR="00B27D92" w:rsidRPr="002D3E6C">
        <w:rPr>
          <w:szCs w:val="22"/>
          <w:lang w:val="lv-LV"/>
        </w:rPr>
        <w:t xml:space="preserve">. </w:t>
      </w:r>
    </w:p>
    <w:p w14:paraId="2B6B5066" w14:textId="77777777" w:rsidR="00B27D92" w:rsidRDefault="00B27D92" w:rsidP="00B27D92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Ārstēšan</w:t>
      </w:r>
      <w:r w:rsidR="00BF26B2">
        <w:rPr>
          <w:szCs w:val="22"/>
          <w:lang w:val="lv-LV"/>
        </w:rPr>
        <w:t xml:space="preserve">as ilgums </w:t>
      </w:r>
      <w:r w:rsidRPr="002D3E6C">
        <w:rPr>
          <w:szCs w:val="22"/>
          <w:lang w:val="lv-LV"/>
        </w:rPr>
        <w:t>vismaz 5 dienas.</w:t>
      </w:r>
    </w:p>
    <w:p w14:paraId="2B6B5067" w14:textId="77777777" w:rsidR="00E61B77" w:rsidRDefault="00E61B77" w:rsidP="00B27D92">
      <w:pPr>
        <w:jc w:val="both"/>
        <w:rPr>
          <w:szCs w:val="22"/>
          <w:lang w:val="lv-LV"/>
        </w:rPr>
      </w:pPr>
    </w:p>
    <w:p w14:paraId="2B6B5068" w14:textId="77777777" w:rsidR="00E61B77" w:rsidRPr="00E61B77" w:rsidRDefault="00E61B77" w:rsidP="00294B73">
      <w:pPr>
        <w:tabs>
          <w:tab w:val="clear" w:pos="567"/>
        </w:tabs>
        <w:spacing w:line="240" w:lineRule="auto"/>
        <w:rPr>
          <w:lang w:val="lv-LV"/>
        </w:rPr>
      </w:pPr>
      <w:r w:rsidRPr="00EB7F69">
        <w:rPr>
          <w:lang w:val="lv-LV"/>
        </w:rPr>
        <w:t xml:space="preserve">Gadījumos, ja inficēta ir viena acs, ieteicams ārstēt abas acis, lai novērstu krustenisko infekciju. Lai novērstu infekcijas pārnešanu, ziedi vispirms aplicē veselajā acī. Vienu </w:t>
      </w:r>
      <w:r>
        <w:rPr>
          <w:lang w:val="lv-LV"/>
        </w:rPr>
        <w:t>tūbiņu</w:t>
      </w:r>
      <w:r w:rsidRPr="00EB7F69">
        <w:rPr>
          <w:lang w:val="lv-LV"/>
        </w:rPr>
        <w:t xml:space="preserve"> izmanto</w:t>
      </w:r>
      <w:r>
        <w:rPr>
          <w:lang w:val="lv-LV"/>
        </w:rPr>
        <w:t>t</w:t>
      </w:r>
      <w:r w:rsidRPr="00EB7F69">
        <w:rPr>
          <w:lang w:val="lv-LV"/>
        </w:rPr>
        <w:t xml:space="preserve"> viena dzīvnieka ārstēšanai.</w:t>
      </w:r>
    </w:p>
    <w:p w14:paraId="2B6B5069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B6B506A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4.10</w:t>
      </w:r>
      <w:r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2B6B506B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6C" w14:textId="77777777" w:rsidR="00B27D92" w:rsidRPr="00875A3F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 w:rsidRPr="00875A3F">
        <w:rPr>
          <w:color w:val="000000"/>
          <w:lang w:val="lv-LV"/>
        </w:rPr>
        <w:t>Nav zināma</w:t>
      </w:r>
      <w:r w:rsidR="00BF26B2">
        <w:rPr>
          <w:color w:val="000000"/>
          <w:lang w:val="lv-LV"/>
        </w:rPr>
        <w:t>.</w:t>
      </w:r>
    </w:p>
    <w:p w14:paraId="2B6B506D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6E" w14:textId="77777777" w:rsidR="00B27D92" w:rsidRDefault="00B27D92" w:rsidP="00B27D92">
      <w:pPr>
        <w:ind w:left="567" w:hanging="567"/>
        <w:rPr>
          <w:color w:val="000000"/>
          <w:szCs w:val="22"/>
          <w:lang w:val="lv-LV"/>
        </w:rPr>
      </w:pPr>
      <w:r>
        <w:rPr>
          <w:b/>
          <w:color w:val="000000"/>
          <w:lang w:val="lv-LV"/>
        </w:rPr>
        <w:t>4.11</w:t>
      </w:r>
      <w:r>
        <w:rPr>
          <w:b/>
          <w:color w:val="000000"/>
          <w:lang w:val="lv-LV"/>
        </w:rPr>
        <w:tab/>
      </w:r>
      <w:r>
        <w:rPr>
          <w:b/>
          <w:bCs/>
          <w:color w:val="000000"/>
          <w:szCs w:val="22"/>
          <w:lang w:val="lv-LV"/>
        </w:rPr>
        <w:t>Ierobežojumu periods</w:t>
      </w:r>
      <w:r w:rsidR="00BF26B2">
        <w:rPr>
          <w:b/>
          <w:bCs/>
          <w:color w:val="000000"/>
          <w:szCs w:val="22"/>
          <w:lang w:val="lv-LV"/>
        </w:rPr>
        <w:t>(-i)</w:t>
      </w:r>
      <w:r>
        <w:rPr>
          <w:b/>
          <w:bCs/>
          <w:color w:val="000000"/>
          <w:szCs w:val="22"/>
          <w:lang w:val="lv-LV"/>
        </w:rPr>
        <w:t xml:space="preserve"> dzīvnieku produkcijas izmantošanā</w:t>
      </w:r>
    </w:p>
    <w:p w14:paraId="2B6B506F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B6B5070" w14:textId="77777777" w:rsidR="00BF26B2" w:rsidRPr="00BF26B2" w:rsidRDefault="00BF26B2" w:rsidP="00B27D9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2652D3">
        <w:rPr>
          <w:color w:val="000000"/>
          <w:szCs w:val="22"/>
          <w:lang w:val="lv-LV"/>
        </w:rPr>
        <w:t>Nav piemērojams</w:t>
      </w:r>
      <w:r>
        <w:rPr>
          <w:color w:val="000000"/>
          <w:szCs w:val="22"/>
          <w:lang w:val="lv-LV"/>
        </w:rPr>
        <w:t>.</w:t>
      </w:r>
    </w:p>
    <w:p w14:paraId="2B6B5071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Aizliegts lietot produktīviem dzīvniekiem.</w:t>
      </w:r>
    </w:p>
    <w:p w14:paraId="2B6B5072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73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FARMAKOLOĢISKĀS ĪPAŠĪBAS</w:t>
      </w:r>
    </w:p>
    <w:p w14:paraId="2B6B5074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2B6B5075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Farmakoterapeitiskā grupa: </w:t>
      </w:r>
      <w:r w:rsidR="00BF26B2">
        <w:rPr>
          <w:color w:val="000000"/>
          <w:lang w:val="lv-LV"/>
        </w:rPr>
        <w:t xml:space="preserve">oftalmoloģiskie </w:t>
      </w:r>
      <w:r>
        <w:rPr>
          <w:color w:val="000000"/>
          <w:lang w:val="lv-LV"/>
        </w:rPr>
        <w:t>līdzekļi</w:t>
      </w:r>
      <w:r w:rsidR="00BF26B2">
        <w:rPr>
          <w:color w:val="000000"/>
          <w:lang w:val="lv-LV"/>
        </w:rPr>
        <w:t>.</w:t>
      </w:r>
    </w:p>
    <w:p w14:paraId="2B6B5076" w14:textId="77777777" w:rsidR="00B27D92" w:rsidRPr="00875A3F" w:rsidRDefault="00B27D92" w:rsidP="00B27D92">
      <w:pPr>
        <w:tabs>
          <w:tab w:val="clear" w:pos="567"/>
        </w:tabs>
        <w:spacing w:line="240" w:lineRule="auto"/>
        <w:rPr>
          <w:lang w:val="lv-LV"/>
        </w:rPr>
      </w:pPr>
      <w:r>
        <w:rPr>
          <w:color w:val="000000"/>
          <w:lang w:val="lv-LV"/>
        </w:rPr>
        <w:t>ATĶ</w:t>
      </w:r>
      <w:r w:rsidR="00BF26B2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vet kods:</w:t>
      </w:r>
      <w:r>
        <w:rPr>
          <w:b/>
          <w:color w:val="000000"/>
          <w:lang w:val="lv-LV"/>
        </w:rPr>
        <w:t xml:space="preserve"> </w:t>
      </w:r>
      <w:r w:rsidRPr="00875A3F">
        <w:rPr>
          <w:lang w:val="lv-LV"/>
        </w:rPr>
        <w:t>QS01AA01</w:t>
      </w:r>
      <w:r w:rsidR="00BF26B2">
        <w:rPr>
          <w:lang w:val="lv-LV"/>
        </w:rPr>
        <w:t>.</w:t>
      </w:r>
    </w:p>
    <w:p w14:paraId="2B6B5077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2B6B5078" w14:textId="77777777" w:rsidR="00B27D92" w:rsidRDefault="00B27D92" w:rsidP="00B27D92">
      <w:pPr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5.1</w:t>
      </w:r>
      <w:r>
        <w:rPr>
          <w:b/>
          <w:color w:val="000000"/>
          <w:lang w:val="lv-LV"/>
        </w:rPr>
        <w:tab/>
        <w:t>Farmakodinamiskās īpašības</w:t>
      </w:r>
    </w:p>
    <w:p w14:paraId="2B6B5079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7A" w14:textId="77777777" w:rsidR="00B27D92" w:rsidRDefault="00B27D92" w:rsidP="00294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Hloramfenikols ir plaša iedarbības spektra bakteriostatiska antibiotika, </w:t>
      </w:r>
      <w:r w:rsidR="00A34713">
        <w:rPr>
          <w:color w:val="000000"/>
          <w:lang w:val="lv-LV"/>
        </w:rPr>
        <w:t xml:space="preserve">kas </w:t>
      </w:r>
      <w:r>
        <w:rPr>
          <w:color w:val="000000"/>
          <w:lang w:val="lv-LV"/>
        </w:rPr>
        <w:t>ir efektīva pret lielāko daļu acu infekciju ierosinātājiem. Sakarā ar augsto penetrācijas spēju (darbojas gan intracelulāri, gan ekstracelulāri) un pl</w:t>
      </w:r>
      <w:r w:rsidR="00FF35BD">
        <w:rPr>
          <w:color w:val="000000"/>
          <w:lang w:val="lv-LV"/>
        </w:rPr>
        <w:t>ašo iedarbības spektru Alfasan Eye O</w:t>
      </w:r>
      <w:r>
        <w:rPr>
          <w:color w:val="000000"/>
          <w:lang w:val="lv-LV"/>
        </w:rPr>
        <w:t xml:space="preserve">intment ir piemērota ne tikai virspusējai ārstēšanai, bet arī acs ābola infekcijas terapijai. </w:t>
      </w:r>
    </w:p>
    <w:p w14:paraId="2B6B507B" w14:textId="77777777" w:rsidR="00B27D92" w:rsidRDefault="00B27D92" w:rsidP="00294B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75A3F">
        <w:rPr>
          <w:szCs w:val="22"/>
          <w:lang w:val="lv-LV"/>
        </w:rPr>
        <w:t>A vitamīns sekmē radzenes epitēlija funkcijas, reģenerāciju.</w:t>
      </w:r>
    </w:p>
    <w:p w14:paraId="2B6B507C" w14:textId="77777777" w:rsidR="00B27D92" w:rsidRPr="00875A3F" w:rsidRDefault="00B27D92" w:rsidP="00B27D9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6B507D" w14:textId="77777777" w:rsidR="00B27D92" w:rsidRDefault="00B27D92" w:rsidP="00B27D92">
      <w:pPr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>5.2</w:t>
      </w:r>
      <w:r>
        <w:rPr>
          <w:b/>
          <w:color w:val="000000"/>
          <w:lang w:val="lv-LV"/>
        </w:rPr>
        <w:tab/>
        <w:t>Farmakokinētiskie dati</w:t>
      </w:r>
    </w:p>
    <w:p w14:paraId="2B6B507E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7F" w14:textId="77777777" w:rsidR="00B27D92" w:rsidRDefault="00B27D92" w:rsidP="00294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Pēc 1 % hloramfenikola ziedes aplikācijas uz veselu trušu radzenes, zāļu paliekas varēja atrast asins plazmā un urīnā. Hloramfenikola augstās penetrācijas spējas nodrošina tā izplatīšanos gan intracelulāri, gan ekstracelulāri. Vienu stundu pēc </w:t>
      </w:r>
      <w:r w:rsidR="00B5448A">
        <w:rPr>
          <w:color w:val="000000"/>
          <w:lang w:val="lv-LV"/>
        </w:rPr>
        <w:t xml:space="preserve">lokālas </w:t>
      </w:r>
      <w:r>
        <w:rPr>
          <w:color w:val="000000"/>
          <w:lang w:val="lv-LV"/>
        </w:rPr>
        <w:t xml:space="preserve">aplikācijas hloramfenikols bija atrodams acs ābola šķidrumā. Maksimālā zāļu koncentrācija 23 līdz 35 mg/l tiek sasniegta pēc 1-2 stundām pēc aplikācijas. Bakteriostatiskā hloramfenikola koncentrācija saglabāja vairākas stundas, bet pēc sešām stundām acs šķidrumā atrodams ļoti mazs hloramfenikola daudzums. </w:t>
      </w:r>
      <w:r>
        <w:rPr>
          <w:color w:val="000000"/>
          <w:lang w:val="lv-LV"/>
        </w:rPr>
        <w:lastRenderedPageBreak/>
        <w:t>Vidēji hloramfenikola koncentrācija pēc sešu stundu intervāla bija divreiz lielāka pēc 2% hloramfenikola ziedes aplikācijas kā pēc 1% hloramfenikola ziedes aplikācijas. Ne pēc 1%, ne 2% ziedes aplikācijas netika novērotas radzenes kairinājuma vai lokālas toksicitātes pazīmes.</w:t>
      </w:r>
    </w:p>
    <w:p w14:paraId="2B6B5080" w14:textId="77777777" w:rsidR="00B27D92" w:rsidRDefault="00B27D92" w:rsidP="00294B73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Pēc ziedes </w:t>
      </w:r>
      <w:r w:rsidR="00B5448A">
        <w:rPr>
          <w:color w:val="000000"/>
          <w:lang w:val="lv-LV"/>
        </w:rPr>
        <w:t xml:space="preserve">lokālas </w:t>
      </w:r>
      <w:r>
        <w:rPr>
          <w:color w:val="000000"/>
          <w:lang w:val="lv-LV"/>
        </w:rPr>
        <w:t xml:space="preserve">lietošanas uz radzenes kaķiem netika novērota ar zālēm saistīta iedarbība uz kaulu smadzenēm vai perifēro asiņu šūnām. </w:t>
      </w:r>
    </w:p>
    <w:p w14:paraId="2B6B5081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82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FARMACEITISKĀ INFORMĀCIJA</w:t>
      </w:r>
    </w:p>
    <w:p w14:paraId="2B6B5083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</w:p>
    <w:p w14:paraId="2B6B5084" w14:textId="77777777" w:rsidR="00B27D92" w:rsidRDefault="00B27D92" w:rsidP="00B27D92">
      <w:p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6.1</w:t>
      </w:r>
      <w:r>
        <w:rPr>
          <w:b/>
          <w:color w:val="000000"/>
          <w:lang w:val="lv-LV"/>
        </w:rPr>
        <w:tab/>
      </w:r>
      <w:r w:rsidR="00A34713">
        <w:rPr>
          <w:b/>
          <w:color w:val="000000"/>
          <w:lang w:val="lv-LV"/>
        </w:rPr>
        <w:t xml:space="preserve">Palīgvielu </w:t>
      </w:r>
      <w:r>
        <w:rPr>
          <w:b/>
          <w:color w:val="000000"/>
          <w:lang w:val="lv-LV"/>
        </w:rPr>
        <w:t>saraksts</w:t>
      </w:r>
    </w:p>
    <w:p w14:paraId="2B6B5085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6B5086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Šķidrais (gaišais) parafīns</w:t>
      </w:r>
    </w:p>
    <w:p w14:paraId="2B6B5087" w14:textId="77777777" w:rsidR="00B27D92" w:rsidRDefault="00B27D92" w:rsidP="00FF35BD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Baltais mīkstais parafīns</w:t>
      </w:r>
    </w:p>
    <w:p w14:paraId="2B6B5088" w14:textId="77777777" w:rsidR="00386693" w:rsidRPr="00F62CA4" w:rsidRDefault="00386693" w:rsidP="00FF35BD">
      <w:pPr>
        <w:spacing w:line="240" w:lineRule="auto"/>
        <w:ind w:left="567" w:hanging="567"/>
        <w:rPr>
          <w:color w:val="000000"/>
          <w:lang w:val="lv-LV"/>
        </w:rPr>
      </w:pPr>
    </w:p>
    <w:p w14:paraId="2B6B5089" w14:textId="77777777" w:rsidR="00B27D92" w:rsidRDefault="00B27D92" w:rsidP="00B27D92">
      <w:pP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6.2</w:t>
      </w:r>
      <w:r>
        <w:rPr>
          <w:b/>
          <w:color w:val="000000"/>
          <w:lang w:val="lv-LV"/>
        </w:rPr>
        <w:tab/>
      </w:r>
      <w:r w:rsidR="00386693">
        <w:rPr>
          <w:b/>
          <w:color w:val="000000"/>
          <w:lang w:val="lv-LV"/>
        </w:rPr>
        <w:t>Būtiska nesaderība</w:t>
      </w:r>
    </w:p>
    <w:p w14:paraId="2B6B508A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8B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Nav </w:t>
      </w:r>
      <w:r w:rsidR="00E61B77">
        <w:rPr>
          <w:color w:val="000000"/>
          <w:lang w:val="lv-LV"/>
        </w:rPr>
        <w:t>piemērojama.</w:t>
      </w:r>
    </w:p>
    <w:p w14:paraId="2B6B508C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8D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6.3</w:t>
      </w:r>
      <w:r>
        <w:rPr>
          <w:b/>
          <w:color w:val="000000"/>
          <w:lang w:val="lv-LV"/>
        </w:rPr>
        <w:tab/>
        <w:t>Derīgum</w:t>
      </w:r>
      <w:r w:rsidR="00386693">
        <w:rPr>
          <w:b/>
          <w:color w:val="000000"/>
          <w:lang w:val="lv-LV"/>
        </w:rPr>
        <w:t>a termiņš</w:t>
      </w:r>
    </w:p>
    <w:p w14:paraId="2B6B508E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B6B508F" w14:textId="77777777" w:rsidR="00B27D92" w:rsidRDefault="00B27D92" w:rsidP="00B27D92">
      <w:pPr>
        <w:ind w:right="-318"/>
        <w:rPr>
          <w:szCs w:val="22"/>
          <w:lang w:val="lv-LV"/>
        </w:rPr>
      </w:pPr>
      <w:r>
        <w:rPr>
          <w:color w:val="000000"/>
          <w:lang w:val="lv-LV"/>
        </w:rPr>
        <w:t>Veterināro zāļu derīguma termiņš izplatīšanai paredzētā iepakojumā</w:t>
      </w:r>
      <w:r>
        <w:rPr>
          <w:szCs w:val="22"/>
          <w:lang w:val="lv-LV"/>
        </w:rPr>
        <w:t>: 3 gadi.</w:t>
      </w:r>
    </w:p>
    <w:p w14:paraId="2B6B5090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Derīgums pēc pirmās tiešā iepakojuma atvēršanas: 28 dienas</w:t>
      </w:r>
      <w:r w:rsidR="00386693">
        <w:rPr>
          <w:color w:val="000000"/>
          <w:lang w:val="lv-LV"/>
        </w:rPr>
        <w:t>.</w:t>
      </w:r>
    </w:p>
    <w:p w14:paraId="2B6B5091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B6B5092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6.4.</w:t>
      </w:r>
      <w:r>
        <w:rPr>
          <w:b/>
          <w:color w:val="000000"/>
          <w:lang w:val="lv-LV"/>
        </w:rPr>
        <w:tab/>
        <w:t xml:space="preserve">Īpaši uzglabāšanas nosacījumi </w:t>
      </w:r>
    </w:p>
    <w:p w14:paraId="2B6B5093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B6B5094" w14:textId="77777777" w:rsidR="00B27D92" w:rsidRDefault="00B27D92" w:rsidP="00B27D92">
      <w:pPr>
        <w:tabs>
          <w:tab w:val="clear" w:pos="567"/>
        </w:tabs>
        <w:spacing w:line="240" w:lineRule="auto"/>
        <w:rPr>
          <w:noProof/>
          <w:lang w:val="lv-LV"/>
        </w:rPr>
      </w:pPr>
      <w:r>
        <w:rPr>
          <w:noProof/>
          <w:lang w:val="lv-LV"/>
        </w:rPr>
        <w:t>Uzglabāt vēsā vietā, temperatūrā 8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 līdz 15</w:t>
      </w:r>
      <w:r>
        <w:rPr>
          <w:noProof/>
          <w:lang w:val="lv-LV"/>
        </w:rPr>
        <w:sym w:font="Symbol" w:char="F0B0"/>
      </w:r>
      <w:r>
        <w:rPr>
          <w:noProof/>
          <w:lang w:val="lv-LV"/>
        </w:rPr>
        <w:t>C</w:t>
      </w:r>
      <w:r w:rsidR="00386693">
        <w:rPr>
          <w:noProof/>
          <w:lang w:val="lv-LV"/>
        </w:rPr>
        <w:t>.</w:t>
      </w:r>
    </w:p>
    <w:p w14:paraId="2B6B5095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noProof/>
          <w:lang w:val="lv-LV"/>
        </w:rPr>
      </w:pPr>
    </w:p>
    <w:p w14:paraId="2B6B5096" w14:textId="77777777" w:rsidR="00B27D92" w:rsidRDefault="00B27D92" w:rsidP="00B27D92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6.5 Tiešā iepakojuma veids un saturs </w:t>
      </w:r>
    </w:p>
    <w:p w14:paraId="2B6B5097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98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Saspiežamas alumīnija tūbiņas ar sintētisko sveķu iekšējo pārklājumu, kas satur </w:t>
      </w:r>
      <w:smartTag w:uri="urn:schemas-microsoft-com:office:smarttags" w:element="metricconverter">
        <w:smartTagPr>
          <w:attr w:name="ProductID" w:val="4 gramus"/>
        </w:smartTagPr>
        <w:r>
          <w:rPr>
            <w:color w:val="000000"/>
            <w:lang w:val="lv-LV"/>
          </w:rPr>
          <w:t>4 gramus</w:t>
        </w:r>
      </w:smartTag>
      <w:r>
        <w:rPr>
          <w:color w:val="000000"/>
          <w:lang w:val="lv-LV"/>
        </w:rPr>
        <w:t xml:space="preserve"> suspensij</w:t>
      </w:r>
      <w:r w:rsidR="00E61B77">
        <w:rPr>
          <w:color w:val="000000"/>
          <w:lang w:val="lv-LV"/>
        </w:rPr>
        <w:t>as</w:t>
      </w:r>
      <w:r>
        <w:rPr>
          <w:color w:val="000000"/>
          <w:lang w:val="lv-LV"/>
        </w:rPr>
        <w:t>. Tūbiņa noslēgta ar polietilēna vai polipropilēna vāciņu (uzgali).</w:t>
      </w:r>
    </w:p>
    <w:p w14:paraId="2B6B5099" w14:textId="77777777" w:rsidR="00D928EC" w:rsidRDefault="00D928EC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Kartona kaste ar 12 tūbiņām.</w:t>
      </w:r>
    </w:p>
    <w:p w14:paraId="2B6B509A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B6B509B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6.6</w:t>
      </w:r>
      <w:r>
        <w:rPr>
          <w:b/>
          <w:color w:val="000000"/>
          <w:lang w:val="lv-LV"/>
        </w:rPr>
        <w:tab/>
      </w:r>
      <w:r w:rsidR="00002948" w:rsidRPr="002652D3">
        <w:rPr>
          <w:b/>
          <w:color w:val="000000"/>
          <w:lang w:val="lv-LV"/>
        </w:rPr>
        <w:t>Īpaši norādījumi neizlietot</w:t>
      </w:r>
      <w:r w:rsidR="00002948">
        <w:rPr>
          <w:b/>
          <w:color w:val="000000"/>
          <w:lang w:val="lv-LV"/>
        </w:rPr>
        <w:t>u</w:t>
      </w:r>
      <w:r w:rsidR="00002948" w:rsidRPr="002652D3">
        <w:rPr>
          <w:b/>
          <w:color w:val="000000"/>
          <w:lang w:val="lv-LV"/>
        </w:rPr>
        <w:t xml:space="preserve"> veterināro zāļu vai to atkritumu iznīcināšanai</w:t>
      </w:r>
    </w:p>
    <w:p w14:paraId="2B6B509C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B6B509D" w14:textId="77777777" w:rsidR="00002948" w:rsidRDefault="00002948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>Jebkuras neizlietot</w:t>
      </w:r>
      <w:r>
        <w:rPr>
          <w:color w:val="000000"/>
          <w:lang w:val="lv-LV"/>
        </w:rPr>
        <w:t>a</w:t>
      </w:r>
      <w:r w:rsidRPr="002652D3">
        <w:rPr>
          <w:color w:val="000000"/>
          <w:lang w:val="lv-LV"/>
        </w:rPr>
        <w:t>s veterinārās zāles vai to atkritumi jāiznīcina saskaņā ar nacionālajiem tiesību aktiem.</w:t>
      </w:r>
      <w:r>
        <w:rPr>
          <w:color w:val="000000"/>
          <w:lang w:val="lv-LV"/>
        </w:rPr>
        <w:t xml:space="preserve"> </w:t>
      </w:r>
    </w:p>
    <w:p w14:paraId="2B6B509E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B6B509F" w14:textId="77777777" w:rsidR="00B27D92" w:rsidRDefault="00B27D92" w:rsidP="00B27D92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 xml:space="preserve">REĢISTRĀCIJAS APLIECĪBAS ĪPAŠNIEKS     </w:t>
      </w:r>
    </w:p>
    <w:p w14:paraId="2B6B50A0" w14:textId="77777777" w:rsidR="00B27D92" w:rsidRDefault="00B27D92" w:rsidP="00B27D92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965E348" w14:textId="77777777" w:rsidR="006E5F37" w:rsidRPr="00D75497" w:rsidRDefault="006E5F37" w:rsidP="006E5F37">
      <w:pPr>
        <w:tabs>
          <w:tab w:val="clear" w:pos="567"/>
        </w:tabs>
        <w:spacing w:line="240" w:lineRule="auto"/>
        <w:rPr>
          <w:bCs/>
          <w:lang w:val="de-DE"/>
        </w:rPr>
      </w:pPr>
      <w:r w:rsidRPr="00D75497">
        <w:rPr>
          <w:bCs/>
          <w:lang w:val="de-DE"/>
        </w:rPr>
        <w:t xml:space="preserve">Alfasan </w:t>
      </w:r>
      <w:proofErr w:type="spellStart"/>
      <w:r w:rsidRPr="00D75497">
        <w:rPr>
          <w:bCs/>
          <w:lang w:val="de-DE"/>
        </w:rPr>
        <w:t>Nederland</w:t>
      </w:r>
      <w:proofErr w:type="spellEnd"/>
      <w:r w:rsidRPr="00D75497">
        <w:rPr>
          <w:bCs/>
          <w:lang w:val="de-DE"/>
        </w:rPr>
        <w:t xml:space="preserve"> B.V. </w:t>
      </w:r>
    </w:p>
    <w:p w14:paraId="14CD2257" w14:textId="77777777" w:rsidR="006E5F37" w:rsidRPr="00D75497" w:rsidRDefault="006E5F37" w:rsidP="006E5F37">
      <w:pPr>
        <w:tabs>
          <w:tab w:val="clear" w:pos="567"/>
        </w:tabs>
        <w:spacing w:line="240" w:lineRule="auto"/>
        <w:rPr>
          <w:bCs/>
          <w:lang w:val="de-DE"/>
        </w:rPr>
      </w:pPr>
      <w:proofErr w:type="spellStart"/>
      <w:r w:rsidRPr="00D75497">
        <w:rPr>
          <w:bCs/>
          <w:lang w:val="de-DE"/>
        </w:rPr>
        <w:t>Kuipersweg</w:t>
      </w:r>
      <w:proofErr w:type="spellEnd"/>
      <w:r w:rsidRPr="00D75497">
        <w:rPr>
          <w:bCs/>
          <w:lang w:val="de-DE"/>
        </w:rPr>
        <w:t xml:space="preserve"> 9</w:t>
      </w:r>
    </w:p>
    <w:p w14:paraId="1CAB2DA3" w14:textId="77777777" w:rsidR="006E5F37" w:rsidRPr="00ED267D" w:rsidRDefault="006E5F37" w:rsidP="006E5F37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r w:rsidRPr="00D75497">
        <w:rPr>
          <w:bCs/>
          <w:lang w:val="de-DE"/>
        </w:rPr>
        <w:t xml:space="preserve">3449 JA </w:t>
      </w:r>
      <w:proofErr w:type="spellStart"/>
      <w:r w:rsidRPr="00D75497">
        <w:rPr>
          <w:bCs/>
          <w:lang w:val="de-DE"/>
        </w:rPr>
        <w:t>Woerden</w:t>
      </w:r>
      <w:proofErr w:type="spellEnd"/>
    </w:p>
    <w:p w14:paraId="6E028B5F" w14:textId="77777777" w:rsidR="006E5F37" w:rsidRPr="00E46456" w:rsidRDefault="006E5F37" w:rsidP="006E5F37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0F3AB8">
        <w:rPr>
          <w:bCs/>
          <w:lang w:val="de-DE"/>
        </w:rPr>
        <w:t>Nīderlande</w:t>
      </w:r>
      <w:proofErr w:type="spellEnd"/>
    </w:p>
    <w:p w14:paraId="72A9AE73" w14:textId="77777777" w:rsidR="006E5F37" w:rsidRDefault="006E5F37" w:rsidP="006E5F3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Tālr.: +31-348 416945</w:t>
      </w:r>
    </w:p>
    <w:p w14:paraId="72966431" w14:textId="77777777" w:rsidR="006E5F37" w:rsidRDefault="006E5F37" w:rsidP="006E5F37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E-pasts: info@alfasan.nl</w:t>
      </w:r>
    </w:p>
    <w:p w14:paraId="2B6B50A7" w14:textId="77777777" w:rsidR="00B27D92" w:rsidRPr="003C1868" w:rsidRDefault="00B27D92" w:rsidP="003C1868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</w:p>
    <w:p w14:paraId="2B6B50A8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REĢISTRĀCIJAS</w:t>
      </w:r>
      <w:r w:rsidR="00002948">
        <w:rPr>
          <w:b/>
          <w:lang w:val="lv-LV"/>
        </w:rPr>
        <w:t xml:space="preserve"> APLIECĪBAS</w:t>
      </w:r>
      <w:r>
        <w:rPr>
          <w:b/>
          <w:lang w:val="lv-LV"/>
        </w:rPr>
        <w:t xml:space="preserve"> NUMURS</w:t>
      </w:r>
      <w:r w:rsidR="00002948">
        <w:rPr>
          <w:b/>
          <w:lang w:val="lv-LV"/>
        </w:rPr>
        <w:t>(-I)</w:t>
      </w:r>
    </w:p>
    <w:p w14:paraId="2B6B50A9" w14:textId="77777777" w:rsidR="00B27D92" w:rsidRDefault="00B27D92" w:rsidP="00B27D92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2B6B50AA" w14:textId="77777777" w:rsidR="00B27D92" w:rsidRDefault="00B27D92" w:rsidP="00B27D92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caps/>
          <w:color w:val="000000"/>
          <w:szCs w:val="22"/>
          <w:lang w:val="lv-LV"/>
        </w:rPr>
        <w:t>V/NRP/97/0541</w:t>
      </w:r>
    </w:p>
    <w:p w14:paraId="2B6B50AB" w14:textId="77777777" w:rsidR="00B27D92" w:rsidRDefault="00B27D92" w:rsidP="00B27D92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2B6B50AC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>
        <w:rPr>
          <w:b/>
          <w:lang w:val="lv-LV"/>
        </w:rPr>
        <w:t>9. REĢISTRĀCIJAS /PĀRREĢISTRĀCIJAS DATUMS</w:t>
      </w:r>
      <w:r>
        <w:rPr>
          <w:b/>
          <w:caps/>
          <w:color w:val="000000"/>
          <w:szCs w:val="22"/>
          <w:lang w:val="lv-LV"/>
        </w:rPr>
        <w:t xml:space="preserve"> </w:t>
      </w:r>
    </w:p>
    <w:p w14:paraId="2B6B50AD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</w:p>
    <w:p w14:paraId="2B6B50AE" w14:textId="77777777" w:rsidR="00B27D92" w:rsidRPr="00E342D3" w:rsidRDefault="00002948" w:rsidP="00FF35BD">
      <w:pPr>
        <w:rPr>
          <w:lang w:val="lv-LV"/>
        </w:rPr>
      </w:pPr>
      <w:r>
        <w:rPr>
          <w:lang w:val="lv-LV"/>
        </w:rPr>
        <w:t xml:space="preserve">Pirmās reģistrācijas </w:t>
      </w:r>
      <w:r w:rsidR="00FF35BD">
        <w:rPr>
          <w:lang w:val="lv-LV"/>
        </w:rPr>
        <w:t xml:space="preserve">datums: </w:t>
      </w:r>
      <w:r w:rsidR="00B27D92" w:rsidRPr="00E342D3">
        <w:rPr>
          <w:lang w:val="lv-LV"/>
        </w:rPr>
        <w:t>30/06/1997</w:t>
      </w:r>
    </w:p>
    <w:p w14:paraId="2B6B50AF" w14:textId="77777777" w:rsidR="00B27D92" w:rsidRDefault="00FF35BD" w:rsidP="00B27D92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 w:rsidRPr="00294B73">
        <w:rPr>
          <w:lang w:val="lv-LV"/>
        </w:rPr>
        <w:t>P</w:t>
      </w:r>
      <w:r w:rsidR="00002948" w:rsidRPr="00294B73">
        <w:rPr>
          <w:lang w:val="lv-LV"/>
        </w:rPr>
        <w:t>ēdējās p</w:t>
      </w:r>
      <w:r w:rsidRPr="00294B73">
        <w:rPr>
          <w:lang w:val="lv-LV"/>
        </w:rPr>
        <w:t>ārreģistrācijas datums</w:t>
      </w:r>
      <w:r>
        <w:rPr>
          <w:caps/>
          <w:color w:val="000000"/>
          <w:szCs w:val="22"/>
          <w:lang w:val="lv-LV"/>
        </w:rPr>
        <w:t>: 22/09/2008</w:t>
      </w:r>
    </w:p>
    <w:p w14:paraId="2B6B50B0" w14:textId="77777777" w:rsidR="00FF35BD" w:rsidRDefault="00FF35BD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B1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lang w:val="lv-LV"/>
        </w:rPr>
        <w:t>10. TEKSTA PĒDĒJĀS PĀRSKATĪŠANAS DATUMS</w:t>
      </w:r>
      <w:r>
        <w:rPr>
          <w:b/>
          <w:caps/>
          <w:color w:val="000000"/>
          <w:szCs w:val="22"/>
          <w:lang w:val="lv-LV"/>
        </w:rPr>
        <w:t xml:space="preserve"> </w:t>
      </w:r>
    </w:p>
    <w:p w14:paraId="2B6B50B2" w14:textId="77777777" w:rsidR="00B27D92" w:rsidRDefault="00B27D92" w:rsidP="00B27D92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2B6B50B3" w14:textId="1469761D" w:rsidR="00B27D92" w:rsidRDefault="00B24E91" w:rsidP="00B27D92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caps/>
          <w:color w:val="000000"/>
          <w:szCs w:val="22"/>
          <w:lang w:val="lv-LV"/>
        </w:rPr>
        <w:t>02</w:t>
      </w:r>
      <w:r w:rsidR="00002948">
        <w:rPr>
          <w:caps/>
          <w:color w:val="000000"/>
          <w:szCs w:val="22"/>
          <w:lang w:val="lv-LV"/>
        </w:rPr>
        <w:t>/</w:t>
      </w:r>
      <w:r>
        <w:rPr>
          <w:caps/>
          <w:color w:val="000000"/>
          <w:szCs w:val="22"/>
          <w:lang w:val="lv-LV"/>
        </w:rPr>
        <w:t>20</w:t>
      </w:r>
      <w:r>
        <w:rPr>
          <w:caps/>
          <w:color w:val="000000"/>
          <w:szCs w:val="22"/>
          <w:lang w:val="lv-LV"/>
        </w:rPr>
        <w:t>26</w:t>
      </w:r>
    </w:p>
    <w:p w14:paraId="2B6B50B4" w14:textId="77777777" w:rsidR="00FF35BD" w:rsidRDefault="00FF35BD" w:rsidP="00B27D92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2B6B50B5" w14:textId="77777777" w:rsidR="00002948" w:rsidRPr="002652D3" w:rsidRDefault="00002948" w:rsidP="00002948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Pr="002652D3">
        <w:rPr>
          <w:b/>
          <w:color w:val="000000"/>
          <w:lang w:val="lv-LV"/>
        </w:rPr>
        <w:t>IZPLATĪŠANAS</w:t>
      </w:r>
      <w:r>
        <w:rPr>
          <w:b/>
          <w:color w:val="000000"/>
          <w:lang w:val="lv-LV"/>
        </w:rPr>
        <w:t>, TIRDZNIECĪBAS, PIEGĀDES</w:t>
      </w:r>
      <w:r w:rsidRPr="002652D3">
        <w:rPr>
          <w:b/>
          <w:color w:val="000000"/>
          <w:lang w:val="lv-LV"/>
        </w:rPr>
        <w:t xml:space="preserve"> UN/VAI LIETOŠANAS AIZLIEGUMS</w:t>
      </w:r>
    </w:p>
    <w:p w14:paraId="2B6B50B6" w14:textId="77777777" w:rsidR="00B27D92" w:rsidRDefault="00B27D92" w:rsidP="00B27D92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6B50B7" w14:textId="77777777" w:rsidR="00B27D92" w:rsidRDefault="00B27D92" w:rsidP="00B27D92">
      <w:pPr>
        <w:rPr>
          <w:color w:val="000000"/>
          <w:lang w:val="lv-LV"/>
        </w:rPr>
      </w:pPr>
      <w:r>
        <w:rPr>
          <w:color w:val="000000"/>
          <w:lang w:val="lv-LV"/>
        </w:rPr>
        <w:t>Recepšu veterinārās zāles.</w:t>
      </w:r>
    </w:p>
    <w:p w14:paraId="2B6B50B8" w14:textId="77777777" w:rsidR="00B27D92" w:rsidRPr="00B27D92" w:rsidRDefault="00B27D92">
      <w:pPr>
        <w:rPr>
          <w:lang w:val="lv-LV"/>
        </w:rPr>
      </w:pPr>
    </w:p>
    <w:sectPr w:rsidR="00B27D92" w:rsidRPr="00B27D92" w:rsidSect="00FF35BD">
      <w:footerReference w:type="even" r:id="rId9"/>
      <w:footerReference w:type="default" r:id="rId10"/>
      <w:pgSz w:w="11906" w:h="16838"/>
      <w:pgMar w:top="1618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D6338" w14:textId="77777777" w:rsidR="005E4E1B" w:rsidRDefault="005E4E1B">
      <w:r>
        <w:separator/>
      </w:r>
    </w:p>
  </w:endnote>
  <w:endnote w:type="continuationSeparator" w:id="0">
    <w:p w14:paraId="1A3607F7" w14:textId="77777777" w:rsidR="005E4E1B" w:rsidRDefault="005E4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B50BD" w14:textId="77777777" w:rsidR="00B27D92" w:rsidRDefault="00B27D92" w:rsidP="00FC5EF5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2B6B50BE" w14:textId="77777777" w:rsidR="00B27D92" w:rsidRDefault="00B27D9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B50BF" w14:textId="77777777" w:rsidR="00B27D92" w:rsidRDefault="00B27D92" w:rsidP="00FC5EF5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294B73">
      <w:rPr>
        <w:rStyle w:val="Paginanummer"/>
        <w:noProof/>
      </w:rPr>
      <w:t>4</w:t>
    </w:r>
    <w:r>
      <w:rPr>
        <w:rStyle w:val="Paginanummer"/>
      </w:rPr>
      <w:fldChar w:fldCharType="end"/>
    </w:r>
  </w:p>
  <w:p w14:paraId="2B6B50C0" w14:textId="77777777" w:rsidR="00B27D92" w:rsidRDefault="00B27D92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FB245" w14:textId="77777777" w:rsidR="005E4E1B" w:rsidRDefault="005E4E1B">
      <w:r>
        <w:separator/>
      </w:r>
    </w:p>
  </w:footnote>
  <w:footnote w:type="continuationSeparator" w:id="0">
    <w:p w14:paraId="15746EB2" w14:textId="77777777" w:rsidR="005E4E1B" w:rsidRDefault="005E4E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D92"/>
    <w:rsid w:val="00002948"/>
    <w:rsid w:val="000D2B02"/>
    <w:rsid w:val="00140826"/>
    <w:rsid w:val="00181D75"/>
    <w:rsid w:val="001B67C9"/>
    <w:rsid w:val="00230008"/>
    <w:rsid w:val="00234DF2"/>
    <w:rsid w:val="00294B73"/>
    <w:rsid w:val="00386693"/>
    <w:rsid w:val="003C1868"/>
    <w:rsid w:val="00467D9E"/>
    <w:rsid w:val="00471B24"/>
    <w:rsid w:val="0048748F"/>
    <w:rsid w:val="004E6855"/>
    <w:rsid w:val="00530B8C"/>
    <w:rsid w:val="005D1DA3"/>
    <w:rsid w:val="005E4E1B"/>
    <w:rsid w:val="006475D4"/>
    <w:rsid w:val="006E5F37"/>
    <w:rsid w:val="00881DE1"/>
    <w:rsid w:val="00A34713"/>
    <w:rsid w:val="00A3791C"/>
    <w:rsid w:val="00B24E91"/>
    <w:rsid w:val="00B27D92"/>
    <w:rsid w:val="00B340D9"/>
    <w:rsid w:val="00B5448A"/>
    <w:rsid w:val="00BF26B2"/>
    <w:rsid w:val="00BF6C65"/>
    <w:rsid w:val="00C2528F"/>
    <w:rsid w:val="00C462B0"/>
    <w:rsid w:val="00C542CA"/>
    <w:rsid w:val="00C66C72"/>
    <w:rsid w:val="00CC5287"/>
    <w:rsid w:val="00CD6C28"/>
    <w:rsid w:val="00D42621"/>
    <w:rsid w:val="00D928EC"/>
    <w:rsid w:val="00E61B77"/>
    <w:rsid w:val="00F573E9"/>
    <w:rsid w:val="00FC5EF5"/>
    <w:rsid w:val="00FF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6B5020"/>
  <w15:chartTrackingRefBased/>
  <w15:docId w15:val="{35AD5A9E-017B-4496-9FB2-412451D8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B27D92"/>
    <w:pPr>
      <w:tabs>
        <w:tab w:val="left" w:pos="567"/>
      </w:tabs>
      <w:spacing w:line="260" w:lineRule="exact"/>
    </w:pPr>
    <w:rPr>
      <w:sz w:val="22"/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Eindnoottekst">
    <w:name w:val="endnote text"/>
    <w:basedOn w:val="Standaard"/>
    <w:semiHidden/>
    <w:rsid w:val="00B27D92"/>
    <w:pPr>
      <w:spacing w:line="240" w:lineRule="auto"/>
    </w:pPr>
  </w:style>
  <w:style w:type="character" w:styleId="Hyperlink">
    <w:name w:val="Hyperlink"/>
    <w:rsid w:val="00B27D92"/>
    <w:rPr>
      <w:color w:val="0000FF"/>
      <w:u w:val="single"/>
    </w:rPr>
  </w:style>
  <w:style w:type="paragraph" w:styleId="Voettekst">
    <w:name w:val="footer"/>
    <w:basedOn w:val="Standaard"/>
    <w:rsid w:val="00B27D92"/>
    <w:pPr>
      <w:tabs>
        <w:tab w:val="clear" w:pos="567"/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rsid w:val="00B27D92"/>
  </w:style>
  <w:style w:type="paragraph" w:styleId="Ballontekst">
    <w:name w:val="Balloon Text"/>
    <w:basedOn w:val="Standaard"/>
    <w:semiHidden/>
    <w:rsid w:val="00FF35BD"/>
    <w:rPr>
      <w:rFonts w:ascii="Tahoma" w:hAnsi="Tahoma" w:cs="Tahoma"/>
      <w:sz w:val="16"/>
      <w:szCs w:val="16"/>
    </w:rPr>
  </w:style>
  <w:style w:type="character" w:styleId="Verwijzingopmerking">
    <w:name w:val="annotation reference"/>
    <w:rsid w:val="00BF26B2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BF26B2"/>
    <w:rPr>
      <w:sz w:val="20"/>
    </w:rPr>
  </w:style>
  <w:style w:type="character" w:customStyle="1" w:styleId="TekstopmerkingChar">
    <w:name w:val="Tekst opmerking Char"/>
    <w:link w:val="Tekstopmerking"/>
    <w:rsid w:val="00BF26B2"/>
    <w:rPr>
      <w:lang w:val="en-GB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BF26B2"/>
    <w:rPr>
      <w:b/>
      <w:bCs/>
    </w:rPr>
  </w:style>
  <w:style w:type="character" w:customStyle="1" w:styleId="OnderwerpvanopmerkingChar">
    <w:name w:val="Onderwerp van opmerking Char"/>
    <w:link w:val="Onderwerpvanopmerking"/>
    <w:rsid w:val="00BF26B2"/>
    <w:rPr>
      <w:b/>
      <w:bCs/>
      <w:lang w:val="en-GB"/>
    </w:rPr>
  </w:style>
  <w:style w:type="paragraph" w:styleId="Revisie">
    <w:name w:val="Revision"/>
    <w:hidden/>
    <w:uiPriority w:val="99"/>
    <w:semiHidden/>
    <w:rsid w:val="006E5F37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4c22511-638e-4273-9837-ffa84345baa4" xsi:nil="true"/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17" ma:contentTypeDescription="Een nieuw document maken." ma:contentTypeScope="" ma:versionID="cd4a9e4d5c2a5dae9dc4392fe8a73344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416ae79628d5754e50c67168b868d7bd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42FDFA-C2B4-4BD5-809C-4C9DE5521E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0C7EB6-A9EB-4E74-84F7-108CD92AC5D8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customXml/itemProps3.xml><?xml version="1.0" encoding="utf-8"?>
<ds:datastoreItem xmlns:ds="http://schemas.openxmlformats.org/officeDocument/2006/customXml" ds:itemID="{016BF2D1-D195-463D-8B5B-737D078B3E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629</Words>
  <Characters>4497</Characters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ZĀĻU APRAKSTS</vt:lpstr>
      <vt:lpstr>ZĀĻU APRAKSTS</vt:lpstr>
    </vt:vector>
  </TitlesOfParts>
  <LinksUpToDate>false</LinksUpToDate>
  <CharactersWithSpaces>5116</CharactersWithSpaces>
  <SharedDoc>false</SharedDoc>
  <HLinks>
    <vt:vector size="6" baseType="variant">
      <vt:variant>
        <vt:i4>1179696</vt:i4>
      </vt:variant>
      <vt:variant>
        <vt:i4>0</vt:i4>
      </vt:variant>
      <vt:variant>
        <vt:i4>0</vt:i4>
      </vt:variant>
      <vt:variant>
        <vt:i4>5</vt:i4>
      </vt:variant>
      <vt:variant>
        <vt:lpwstr>mailto:Alfasan@wxs.nl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0x010100402D3DC32CFF4A4485D9CC3DE50D0ECF</vt:lpwstr>
  </property>
  <property fmtid="{D5CDD505-2E9C-101B-9397-08002B2CF9AE}" pid="3" name="Order">
    <vt:r8>13232000</vt:r8>
  </property>
</Properties>
</file>