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EFC63B" w14:textId="77777777" w:rsidR="003F58B3" w:rsidRDefault="00F3775E" w:rsidP="0001550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LIETOŠANAS INSTRUKCIJA</w:t>
      </w:r>
    </w:p>
    <w:p w14:paraId="6E051947" w14:textId="77777777" w:rsidR="00BA1B0B" w:rsidRPr="00C076FA" w:rsidRDefault="00BA1B0B" w:rsidP="00C076FA">
      <w:pPr>
        <w:jc w:val="center"/>
        <w:rPr>
          <w:b/>
          <w:sz w:val="22"/>
          <w:szCs w:val="22"/>
        </w:rPr>
      </w:pPr>
      <w:r w:rsidRPr="00C076FA">
        <w:rPr>
          <w:b/>
          <w:sz w:val="22"/>
          <w:szCs w:val="22"/>
        </w:rPr>
        <w:t>V/MRP/17/0024</w:t>
      </w:r>
    </w:p>
    <w:p w14:paraId="569DFE63" w14:textId="77777777" w:rsidR="00F3775E" w:rsidRPr="0070778C" w:rsidRDefault="00F3775E" w:rsidP="00015508">
      <w:pPr>
        <w:jc w:val="center"/>
        <w:rPr>
          <w:sz w:val="22"/>
          <w:szCs w:val="22"/>
        </w:rPr>
      </w:pPr>
      <w:proofErr w:type="spellStart"/>
      <w:r w:rsidRPr="00BB736D">
        <w:rPr>
          <w:b/>
          <w:sz w:val="22"/>
          <w:szCs w:val="22"/>
        </w:rPr>
        <w:t>Lineomam</w:t>
      </w:r>
      <w:proofErr w:type="spellEnd"/>
      <w:r w:rsidRPr="00BB736D">
        <w:rPr>
          <w:b/>
          <w:sz w:val="22"/>
          <w:szCs w:val="22"/>
        </w:rPr>
        <w:t xml:space="preserve"> LC</w:t>
      </w:r>
      <w:r w:rsidRPr="0070778C">
        <w:rPr>
          <w:sz w:val="22"/>
          <w:szCs w:val="22"/>
        </w:rPr>
        <w:t xml:space="preserve"> 330 mg/10 ml + 100</w:t>
      </w:r>
      <w:r w:rsidR="00292261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>000 IU/10 ml šķīdums ievadīšanai tesmenī</w:t>
      </w:r>
    </w:p>
    <w:p w14:paraId="0634FD3A" w14:textId="77777777" w:rsidR="003F58B3" w:rsidRPr="00FC2BE0" w:rsidRDefault="003F58B3" w:rsidP="00015508">
      <w:pPr>
        <w:jc w:val="both"/>
        <w:rPr>
          <w:sz w:val="22"/>
          <w:szCs w:val="22"/>
        </w:rPr>
      </w:pPr>
    </w:p>
    <w:p w14:paraId="39E344B5" w14:textId="32E3A4D5" w:rsidR="003F58B3" w:rsidRDefault="003F58B3" w:rsidP="00015508">
      <w:pPr>
        <w:ind w:left="567" w:hanging="567"/>
        <w:jc w:val="both"/>
        <w:rPr>
          <w:b/>
          <w:sz w:val="22"/>
          <w:szCs w:val="22"/>
        </w:rPr>
      </w:pPr>
      <w:r w:rsidRPr="00FC2BE0">
        <w:rPr>
          <w:b/>
          <w:sz w:val="22"/>
          <w:szCs w:val="22"/>
        </w:rPr>
        <w:t>1.</w:t>
      </w:r>
      <w:r w:rsidRPr="00FC2BE0">
        <w:rPr>
          <w:b/>
          <w:sz w:val="22"/>
          <w:szCs w:val="22"/>
        </w:rPr>
        <w:tab/>
        <w:t>REĢISTRĀCIJAS APLIECĪBAS ĪPAŠNIEKA UN RAŽOŠANAS LICENCES TURĒTĀJA, KURŠ ATBILD PAR SĒRIJAS IZLAIDI, NOSAUKUMS UN ADRESE, JA DAŽĀDI</w:t>
      </w:r>
    </w:p>
    <w:p w14:paraId="623747E8" w14:textId="77777777" w:rsidR="00015508" w:rsidRPr="00FC2BE0" w:rsidRDefault="00015508" w:rsidP="00E272C2">
      <w:pPr>
        <w:ind w:left="567" w:hanging="567"/>
        <w:jc w:val="both"/>
        <w:rPr>
          <w:b/>
          <w:sz w:val="22"/>
          <w:szCs w:val="22"/>
        </w:rPr>
      </w:pPr>
    </w:p>
    <w:p w14:paraId="5ECF94CA" w14:textId="77777777" w:rsidR="003F58B3" w:rsidRPr="00FC2BE0" w:rsidRDefault="003F58B3" w:rsidP="00CF610A">
      <w:pPr>
        <w:jc w:val="both"/>
        <w:rPr>
          <w:iCs/>
          <w:sz w:val="22"/>
          <w:szCs w:val="22"/>
        </w:rPr>
      </w:pPr>
      <w:r w:rsidRPr="00FC2BE0">
        <w:rPr>
          <w:sz w:val="22"/>
          <w:szCs w:val="22"/>
          <w:u w:val="single"/>
        </w:rPr>
        <w:t>Reģistrācijas apliecības īpašnieks un par sērijas izlaidi atbildīgais ražotājs</w:t>
      </w:r>
      <w:r w:rsidRPr="00FC2BE0">
        <w:rPr>
          <w:sz w:val="22"/>
          <w:szCs w:val="22"/>
        </w:rPr>
        <w:t>:</w:t>
      </w:r>
    </w:p>
    <w:p w14:paraId="5C8BFCB2" w14:textId="77777777" w:rsidR="003F58B3" w:rsidRPr="00FC2BE0" w:rsidRDefault="003F58B3" w:rsidP="00CF610A">
      <w:pPr>
        <w:ind w:right="-318"/>
        <w:jc w:val="both"/>
        <w:rPr>
          <w:bCs/>
          <w:sz w:val="22"/>
          <w:szCs w:val="22"/>
        </w:rPr>
      </w:pPr>
      <w:r w:rsidRPr="00FC2BE0">
        <w:rPr>
          <w:sz w:val="22"/>
          <w:szCs w:val="22"/>
        </w:rPr>
        <w:t>Bioveta, a.s., Komenského 212/12, 683 23 Ivanovice na Hané, Čehijas Republika</w:t>
      </w:r>
    </w:p>
    <w:p w14:paraId="016A276A" w14:textId="162C5B4B" w:rsidR="003F58B3" w:rsidRDefault="003F58B3" w:rsidP="00CF610A">
      <w:pPr>
        <w:jc w:val="both"/>
        <w:rPr>
          <w:sz w:val="22"/>
          <w:szCs w:val="22"/>
        </w:rPr>
      </w:pPr>
    </w:p>
    <w:p w14:paraId="3EB70903" w14:textId="77777777" w:rsidR="00015508" w:rsidRPr="00FC2BE0" w:rsidRDefault="00015508" w:rsidP="00CF610A">
      <w:pPr>
        <w:jc w:val="both"/>
        <w:rPr>
          <w:sz w:val="22"/>
          <w:szCs w:val="22"/>
        </w:rPr>
      </w:pPr>
    </w:p>
    <w:p w14:paraId="6076AC74" w14:textId="77777777" w:rsidR="003F58B3" w:rsidRPr="00FC2BE0" w:rsidRDefault="003F58B3" w:rsidP="00CF610A">
      <w:pPr>
        <w:ind w:left="567" w:hanging="567"/>
        <w:jc w:val="both"/>
        <w:rPr>
          <w:b/>
          <w:sz w:val="22"/>
          <w:szCs w:val="22"/>
        </w:rPr>
      </w:pPr>
      <w:r w:rsidRPr="00FC2BE0">
        <w:rPr>
          <w:b/>
          <w:sz w:val="22"/>
          <w:szCs w:val="22"/>
        </w:rPr>
        <w:t>2.</w:t>
      </w:r>
      <w:r w:rsidRPr="00FC2BE0">
        <w:rPr>
          <w:b/>
          <w:sz w:val="22"/>
          <w:szCs w:val="22"/>
        </w:rPr>
        <w:tab/>
        <w:t>VETERINĀRO ZĀĻU NOSAUKUMS</w:t>
      </w:r>
    </w:p>
    <w:p w14:paraId="597733DC" w14:textId="77777777" w:rsidR="00015508" w:rsidRDefault="00015508" w:rsidP="00CF610A">
      <w:pPr>
        <w:rPr>
          <w:b/>
          <w:sz w:val="22"/>
          <w:szCs w:val="22"/>
        </w:rPr>
      </w:pPr>
    </w:p>
    <w:p w14:paraId="43C2B8A8" w14:textId="1E37B067" w:rsidR="00C070FA" w:rsidRPr="0070778C" w:rsidRDefault="00F3775E" w:rsidP="00CF610A">
      <w:pPr>
        <w:rPr>
          <w:sz w:val="22"/>
          <w:szCs w:val="22"/>
        </w:rPr>
      </w:pPr>
      <w:proofErr w:type="spellStart"/>
      <w:r w:rsidRPr="00BB736D">
        <w:rPr>
          <w:b/>
          <w:sz w:val="22"/>
          <w:szCs w:val="22"/>
        </w:rPr>
        <w:t>Lineomam</w:t>
      </w:r>
      <w:proofErr w:type="spellEnd"/>
      <w:r w:rsidRPr="00BB736D">
        <w:rPr>
          <w:b/>
          <w:sz w:val="22"/>
          <w:szCs w:val="22"/>
        </w:rPr>
        <w:t xml:space="preserve"> LC</w:t>
      </w:r>
      <w:r w:rsidRPr="0070778C">
        <w:rPr>
          <w:sz w:val="22"/>
          <w:szCs w:val="22"/>
        </w:rPr>
        <w:t xml:space="preserve"> 330 mg/10 ml + 100</w:t>
      </w:r>
      <w:r w:rsidR="00292261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>000 IU/10 ml šķīdums ievadīšanai tesmenī</w:t>
      </w:r>
      <w:r w:rsidR="00C070FA">
        <w:rPr>
          <w:sz w:val="22"/>
          <w:szCs w:val="22"/>
        </w:rPr>
        <w:t>.</w:t>
      </w:r>
    </w:p>
    <w:p w14:paraId="2032D428" w14:textId="77777777" w:rsidR="002904AB" w:rsidRPr="002904AB" w:rsidRDefault="002904AB" w:rsidP="00CF610A">
      <w:pPr>
        <w:jc w:val="both"/>
        <w:rPr>
          <w:sz w:val="22"/>
          <w:szCs w:val="22"/>
        </w:rPr>
      </w:pPr>
      <w:r w:rsidRPr="002904AB">
        <w:rPr>
          <w:sz w:val="22"/>
          <w:szCs w:val="22"/>
        </w:rPr>
        <w:t>Linkomicīns</w:t>
      </w:r>
      <w:r w:rsidRPr="002904AB">
        <w:rPr>
          <w:sz w:val="22"/>
          <w:szCs w:val="22"/>
        </w:rPr>
        <w:tab/>
      </w:r>
    </w:p>
    <w:p w14:paraId="5901D52D" w14:textId="1FC6EBBF" w:rsidR="003F58B3" w:rsidRPr="002904AB" w:rsidRDefault="002904AB" w:rsidP="00CF610A">
      <w:pPr>
        <w:jc w:val="both"/>
        <w:rPr>
          <w:sz w:val="22"/>
          <w:szCs w:val="22"/>
        </w:rPr>
      </w:pPr>
      <w:proofErr w:type="spellStart"/>
      <w:r w:rsidRPr="002904AB">
        <w:rPr>
          <w:sz w:val="22"/>
          <w:szCs w:val="22"/>
        </w:rPr>
        <w:t>Neomicīna</w:t>
      </w:r>
      <w:proofErr w:type="spellEnd"/>
      <w:r w:rsidRPr="002904AB">
        <w:rPr>
          <w:sz w:val="22"/>
          <w:szCs w:val="22"/>
        </w:rPr>
        <w:t xml:space="preserve"> sulfāt</w:t>
      </w:r>
      <w:r w:rsidR="00015508">
        <w:rPr>
          <w:sz w:val="22"/>
          <w:szCs w:val="22"/>
        </w:rPr>
        <w:t>s</w:t>
      </w:r>
    </w:p>
    <w:p w14:paraId="365C069A" w14:textId="0EE19DD9" w:rsidR="002904AB" w:rsidRDefault="002904AB" w:rsidP="00CF610A">
      <w:pPr>
        <w:jc w:val="both"/>
        <w:rPr>
          <w:b/>
          <w:sz w:val="22"/>
          <w:szCs w:val="22"/>
        </w:rPr>
      </w:pPr>
    </w:p>
    <w:p w14:paraId="00713493" w14:textId="77777777" w:rsidR="00015508" w:rsidRPr="00FC2BE0" w:rsidRDefault="00015508" w:rsidP="00CF610A">
      <w:pPr>
        <w:jc w:val="both"/>
        <w:rPr>
          <w:b/>
          <w:sz w:val="22"/>
          <w:szCs w:val="22"/>
        </w:rPr>
      </w:pPr>
    </w:p>
    <w:p w14:paraId="037600F7" w14:textId="77777777" w:rsidR="003F58B3" w:rsidRPr="00FC2BE0" w:rsidRDefault="003F58B3" w:rsidP="00CF610A">
      <w:pPr>
        <w:ind w:left="567" w:hanging="567"/>
        <w:jc w:val="both"/>
        <w:rPr>
          <w:b/>
          <w:sz w:val="22"/>
          <w:szCs w:val="22"/>
        </w:rPr>
      </w:pPr>
      <w:r w:rsidRPr="00FC2BE0">
        <w:rPr>
          <w:b/>
          <w:sz w:val="22"/>
          <w:szCs w:val="22"/>
        </w:rPr>
        <w:t>3.</w:t>
      </w:r>
      <w:r w:rsidRPr="00FC2BE0">
        <w:rPr>
          <w:b/>
          <w:sz w:val="22"/>
          <w:szCs w:val="22"/>
        </w:rPr>
        <w:tab/>
        <w:t xml:space="preserve">AKTĪVO VIELU UN CITU VIELU NOSAUKUMS </w:t>
      </w:r>
    </w:p>
    <w:p w14:paraId="18267392" w14:textId="77777777" w:rsidR="00015508" w:rsidRDefault="00015508" w:rsidP="00CF610A">
      <w:pPr>
        <w:jc w:val="both"/>
        <w:rPr>
          <w:sz w:val="22"/>
          <w:szCs w:val="22"/>
        </w:rPr>
      </w:pPr>
    </w:p>
    <w:p w14:paraId="610FADFD" w14:textId="2806EC59" w:rsidR="002904AB" w:rsidRDefault="002904AB" w:rsidP="00015508">
      <w:pPr>
        <w:jc w:val="both"/>
        <w:rPr>
          <w:sz w:val="22"/>
          <w:szCs w:val="22"/>
        </w:rPr>
      </w:pPr>
      <w:r w:rsidRPr="002904AB">
        <w:rPr>
          <w:sz w:val="22"/>
          <w:szCs w:val="22"/>
        </w:rPr>
        <w:t>Vien</w:t>
      </w:r>
      <w:r w:rsidR="00CF610A">
        <w:rPr>
          <w:sz w:val="22"/>
          <w:szCs w:val="22"/>
        </w:rPr>
        <w:t>s</w:t>
      </w:r>
      <w:r w:rsidRPr="002904AB">
        <w:rPr>
          <w:sz w:val="22"/>
          <w:szCs w:val="22"/>
        </w:rPr>
        <w:t xml:space="preserve"> </w:t>
      </w:r>
      <w:proofErr w:type="spellStart"/>
      <w:r w:rsidRPr="002904AB">
        <w:rPr>
          <w:sz w:val="22"/>
          <w:szCs w:val="22"/>
        </w:rPr>
        <w:t>injek</w:t>
      </w:r>
      <w:r w:rsidR="00CF610A">
        <w:rPr>
          <w:sz w:val="22"/>
          <w:szCs w:val="22"/>
        </w:rPr>
        <w:t>tors</w:t>
      </w:r>
      <w:proofErr w:type="spellEnd"/>
      <w:r w:rsidRPr="002904AB">
        <w:rPr>
          <w:sz w:val="22"/>
          <w:szCs w:val="22"/>
        </w:rPr>
        <w:t xml:space="preserve"> </w:t>
      </w:r>
      <w:r w:rsidR="00C076FA">
        <w:rPr>
          <w:sz w:val="22"/>
          <w:szCs w:val="22"/>
        </w:rPr>
        <w:t xml:space="preserve">tesmenim </w:t>
      </w:r>
      <w:r w:rsidRPr="002904AB">
        <w:rPr>
          <w:sz w:val="22"/>
          <w:szCs w:val="22"/>
        </w:rPr>
        <w:t>(10 ml) satur:</w:t>
      </w:r>
    </w:p>
    <w:p w14:paraId="3192ADD6" w14:textId="77777777" w:rsidR="003F58B3" w:rsidRPr="00FC2BE0" w:rsidRDefault="003F58B3" w:rsidP="00CF610A">
      <w:pPr>
        <w:jc w:val="both"/>
        <w:rPr>
          <w:b/>
          <w:sz w:val="22"/>
          <w:szCs w:val="22"/>
        </w:rPr>
      </w:pPr>
      <w:r w:rsidRPr="00FC2BE0">
        <w:rPr>
          <w:b/>
          <w:sz w:val="22"/>
          <w:szCs w:val="22"/>
        </w:rPr>
        <w:t>Aktīvās vielas:</w:t>
      </w:r>
    </w:p>
    <w:p w14:paraId="6323A5EF" w14:textId="77777777" w:rsidR="002904AB" w:rsidRPr="002904AB" w:rsidRDefault="002904AB" w:rsidP="00CF610A">
      <w:pPr>
        <w:jc w:val="both"/>
        <w:rPr>
          <w:sz w:val="22"/>
          <w:szCs w:val="22"/>
        </w:rPr>
      </w:pPr>
      <w:r w:rsidRPr="002904AB">
        <w:rPr>
          <w:sz w:val="22"/>
          <w:szCs w:val="22"/>
        </w:rPr>
        <w:t>Linkomicīns</w:t>
      </w:r>
      <w:r w:rsidRPr="002904AB">
        <w:rPr>
          <w:sz w:val="22"/>
          <w:szCs w:val="22"/>
        </w:rPr>
        <w:tab/>
      </w:r>
      <w:r w:rsidRPr="002904AB">
        <w:rPr>
          <w:sz w:val="22"/>
          <w:szCs w:val="22"/>
        </w:rPr>
        <w:tab/>
      </w:r>
      <w:r w:rsidRPr="002904AB">
        <w:rPr>
          <w:sz w:val="22"/>
          <w:szCs w:val="22"/>
        </w:rPr>
        <w:tab/>
        <w:t>330 mg</w:t>
      </w:r>
      <w:r w:rsidRPr="002904AB">
        <w:rPr>
          <w:sz w:val="22"/>
          <w:szCs w:val="22"/>
        </w:rPr>
        <w:tab/>
        <w:t xml:space="preserve"> (atbilst 359,6 mg linkomicīna hidrohlorīda)</w:t>
      </w:r>
    </w:p>
    <w:p w14:paraId="69A1AEB1" w14:textId="2CA5D552" w:rsidR="002904AB" w:rsidRPr="002904AB" w:rsidRDefault="002904AB" w:rsidP="00CF610A">
      <w:pPr>
        <w:jc w:val="both"/>
        <w:rPr>
          <w:sz w:val="22"/>
          <w:szCs w:val="22"/>
        </w:rPr>
      </w:pPr>
      <w:proofErr w:type="spellStart"/>
      <w:r w:rsidRPr="002904AB">
        <w:rPr>
          <w:sz w:val="22"/>
          <w:szCs w:val="22"/>
        </w:rPr>
        <w:t>Neomicīna</w:t>
      </w:r>
      <w:proofErr w:type="spellEnd"/>
      <w:r w:rsidRPr="002904AB">
        <w:rPr>
          <w:sz w:val="22"/>
          <w:szCs w:val="22"/>
        </w:rPr>
        <w:t xml:space="preserve"> sulfāt</w:t>
      </w:r>
      <w:r w:rsidR="00C463B6">
        <w:rPr>
          <w:sz w:val="22"/>
          <w:szCs w:val="22"/>
        </w:rPr>
        <w:t>s</w:t>
      </w:r>
      <w:r w:rsidRPr="002904AB">
        <w:rPr>
          <w:sz w:val="22"/>
          <w:szCs w:val="22"/>
        </w:rPr>
        <w:tab/>
      </w:r>
      <w:r w:rsidRPr="002904AB">
        <w:rPr>
          <w:sz w:val="22"/>
          <w:szCs w:val="22"/>
        </w:rPr>
        <w:tab/>
        <w:t>100 000 SV</w:t>
      </w:r>
    </w:p>
    <w:p w14:paraId="7AB7B994" w14:textId="70F56D19" w:rsidR="003F58B3" w:rsidRPr="00FC2BE0" w:rsidRDefault="003F58B3" w:rsidP="00CF610A">
      <w:pPr>
        <w:jc w:val="both"/>
        <w:rPr>
          <w:b/>
          <w:sz w:val="22"/>
          <w:szCs w:val="22"/>
        </w:rPr>
      </w:pPr>
    </w:p>
    <w:p w14:paraId="75575793" w14:textId="77777777" w:rsidR="003F58B3" w:rsidRPr="00FC2BE0" w:rsidRDefault="003F58B3" w:rsidP="00CF610A">
      <w:pPr>
        <w:jc w:val="both"/>
        <w:rPr>
          <w:b/>
          <w:sz w:val="22"/>
          <w:szCs w:val="22"/>
        </w:rPr>
      </w:pPr>
      <w:r w:rsidRPr="00FC2BE0">
        <w:rPr>
          <w:b/>
          <w:sz w:val="22"/>
          <w:szCs w:val="22"/>
        </w:rPr>
        <w:t>Palīgvielas:</w:t>
      </w:r>
    </w:p>
    <w:p w14:paraId="32C7A980" w14:textId="77777777" w:rsidR="003F58B3" w:rsidRPr="00FC2BE0" w:rsidRDefault="002904AB" w:rsidP="00CF610A">
      <w:pPr>
        <w:jc w:val="both"/>
        <w:rPr>
          <w:b/>
          <w:sz w:val="22"/>
          <w:szCs w:val="22"/>
        </w:rPr>
      </w:pPr>
      <w:r>
        <w:t>Dinātrija e</w:t>
      </w:r>
      <w:r w:rsidRPr="00821B03">
        <w:t>det</w:t>
      </w:r>
      <w:r>
        <w:t>āts</w:t>
      </w:r>
      <w:r w:rsidR="003F58B3" w:rsidRPr="00FC2BE0">
        <w:rPr>
          <w:sz w:val="22"/>
          <w:szCs w:val="22"/>
        </w:rPr>
        <w:tab/>
      </w:r>
      <w:r w:rsidR="003F58B3" w:rsidRPr="00FC2BE0">
        <w:rPr>
          <w:sz w:val="22"/>
          <w:szCs w:val="22"/>
        </w:rPr>
        <w:tab/>
        <w:t>4,98 mg</w:t>
      </w:r>
    </w:p>
    <w:p w14:paraId="30BE5A29" w14:textId="77777777" w:rsidR="003F58B3" w:rsidRPr="00FC2BE0" w:rsidRDefault="003F58B3" w:rsidP="00CF610A">
      <w:pPr>
        <w:jc w:val="both"/>
        <w:rPr>
          <w:sz w:val="22"/>
          <w:szCs w:val="22"/>
        </w:rPr>
      </w:pPr>
    </w:p>
    <w:p w14:paraId="11959563" w14:textId="77777777" w:rsidR="003F58B3" w:rsidRPr="00FC2BE0" w:rsidRDefault="003F58B3" w:rsidP="00CF610A">
      <w:pPr>
        <w:jc w:val="both"/>
        <w:rPr>
          <w:sz w:val="22"/>
          <w:szCs w:val="22"/>
        </w:rPr>
      </w:pPr>
      <w:r w:rsidRPr="00FC2BE0">
        <w:rPr>
          <w:sz w:val="22"/>
          <w:szCs w:val="22"/>
        </w:rPr>
        <w:t>Šķīdums ievadīšanai tesmenī</w:t>
      </w:r>
      <w:r w:rsidR="00C070FA">
        <w:rPr>
          <w:sz w:val="22"/>
          <w:szCs w:val="22"/>
        </w:rPr>
        <w:t>.</w:t>
      </w:r>
    </w:p>
    <w:p w14:paraId="3290BD2C" w14:textId="77777777" w:rsidR="003F58B3" w:rsidRPr="00FC2BE0" w:rsidRDefault="003F58B3" w:rsidP="00CF610A">
      <w:pPr>
        <w:jc w:val="both"/>
        <w:rPr>
          <w:sz w:val="22"/>
          <w:szCs w:val="22"/>
        </w:rPr>
      </w:pPr>
      <w:r w:rsidRPr="00FC2BE0">
        <w:rPr>
          <w:sz w:val="22"/>
          <w:szCs w:val="22"/>
        </w:rPr>
        <w:t>Dzidrs, bezkrāsains līdz iedzeltens šķīdums.</w:t>
      </w:r>
    </w:p>
    <w:p w14:paraId="75B62263" w14:textId="2AD9032D" w:rsidR="003F58B3" w:rsidRDefault="003F58B3" w:rsidP="00CF610A">
      <w:pPr>
        <w:jc w:val="both"/>
        <w:rPr>
          <w:sz w:val="22"/>
          <w:szCs w:val="22"/>
        </w:rPr>
      </w:pPr>
    </w:p>
    <w:p w14:paraId="625BA093" w14:textId="77777777" w:rsidR="00015508" w:rsidRPr="00FC2BE0" w:rsidRDefault="00015508" w:rsidP="00CF610A">
      <w:pPr>
        <w:jc w:val="both"/>
        <w:rPr>
          <w:sz w:val="22"/>
          <w:szCs w:val="22"/>
        </w:rPr>
      </w:pPr>
    </w:p>
    <w:p w14:paraId="67523543" w14:textId="4C624DC0" w:rsidR="003F58B3" w:rsidRDefault="00907FDB" w:rsidP="00CF610A">
      <w:pPr>
        <w:ind w:left="567" w:hanging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</w:t>
      </w:r>
      <w:r>
        <w:rPr>
          <w:b/>
          <w:sz w:val="22"/>
          <w:szCs w:val="22"/>
        </w:rPr>
        <w:tab/>
        <w:t>INDIKĀCIJA(-S)</w:t>
      </w:r>
    </w:p>
    <w:p w14:paraId="724D9165" w14:textId="77777777" w:rsidR="00C463B6" w:rsidRPr="00FC2BE0" w:rsidRDefault="00C463B6" w:rsidP="00CF610A">
      <w:pPr>
        <w:ind w:left="567" w:hanging="567"/>
        <w:jc w:val="both"/>
        <w:rPr>
          <w:b/>
          <w:sz w:val="22"/>
          <w:szCs w:val="22"/>
        </w:rPr>
      </w:pPr>
    </w:p>
    <w:p w14:paraId="57D22A93" w14:textId="6BC11B77" w:rsidR="002904AB" w:rsidRPr="002904AB" w:rsidRDefault="002904AB" w:rsidP="004D2ABA">
      <w:pPr>
        <w:jc w:val="both"/>
        <w:rPr>
          <w:sz w:val="22"/>
          <w:szCs w:val="22"/>
        </w:rPr>
      </w:pPr>
      <w:r w:rsidRPr="002904AB">
        <w:rPr>
          <w:sz w:val="22"/>
          <w:szCs w:val="22"/>
        </w:rPr>
        <w:t xml:space="preserve">Mastīta ārstēšanai piena govīm laktācijas periodā, ko izraisījušas </w:t>
      </w:r>
      <w:r w:rsidRPr="002904AB">
        <w:rPr>
          <w:i/>
          <w:sz w:val="22"/>
          <w:szCs w:val="22"/>
        </w:rPr>
        <w:t>Staphylococcus</w:t>
      </w:r>
      <w:r w:rsidRPr="002904AB">
        <w:rPr>
          <w:sz w:val="22"/>
          <w:szCs w:val="22"/>
        </w:rPr>
        <w:t xml:space="preserve"> spp. ģints baktērijas, tostarp </w:t>
      </w:r>
      <w:r w:rsidRPr="002904AB">
        <w:rPr>
          <w:i/>
          <w:sz w:val="22"/>
          <w:szCs w:val="22"/>
        </w:rPr>
        <w:t xml:space="preserve">S. </w:t>
      </w:r>
      <w:proofErr w:type="spellStart"/>
      <w:r w:rsidRPr="002904AB">
        <w:rPr>
          <w:i/>
          <w:sz w:val="22"/>
          <w:szCs w:val="22"/>
        </w:rPr>
        <w:t>aureus</w:t>
      </w:r>
      <w:proofErr w:type="spellEnd"/>
      <w:r w:rsidRPr="002904AB">
        <w:rPr>
          <w:sz w:val="22"/>
          <w:szCs w:val="22"/>
        </w:rPr>
        <w:t xml:space="preserve">, </w:t>
      </w:r>
      <w:proofErr w:type="spellStart"/>
      <w:r w:rsidRPr="002904AB">
        <w:rPr>
          <w:i/>
          <w:sz w:val="22"/>
          <w:szCs w:val="22"/>
        </w:rPr>
        <w:t>Streptococcus</w:t>
      </w:r>
      <w:proofErr w:type="spellEnd"/>
      <w:r w:rsidRPr="002904AB">
        <w:rPr>
          <w:sz w:val="22"/>
          <w:szCs w:val="22"/>
        </w:rPr>
        <w:t xml:space="preserve"> </w:t>
      </w:r>
      <w:proofErr w:type="spellStart"/>
      <w:r w:rsidRPr="002904AB">
        <w:rPr>
          <w:sz w:val="22"/>
          <w:szCs w:val="22"/>
        </w:rPr>
        <w:t>spp</w:t>
      </w:r>
      <w:proofErr w:type="spellEnd"/>
      <w:r w:rsidRPr="002904AB">
        <w:rPr>
          <w:sz w:val="22"/>
          <w:szCs w:val="22"/>
        </w:rPr>
        <w:t>. ģints baktērijas</w:t>
      </w:r>
      <w:r w:rsidR="00CF610A">
        <w:rPr>
          <w:sz w:val="22"/>
          <w:szCs w:val="22"/>
        </w:rPr>
        <w:t>, tajā skaitā</w:t>
      </w:r>
      <w:r w:rsidRPr="002904AB">
        <w:rPr>
          <w:sz w:val="22"/>
          <w:szCs w:val="22"/>
        </w:rPr>
        <w:t xml:space="preserve"> </w:t>
      </w:r>
      <w:r w:rsidRPr="002904AB">
        <w:rPr>
          <w:i/>
          <w:sz w:val="22"/>
          <w:szCs w:val="22"/>
        </w:rPr>
        <w:t>S. agalactiae, S. dysgalactiae</w:t>
      </w:r>
      <w:r w:rsidRPr="002904AB">
        <w:rPr>
          <w:sz w:val="22"/>
          <w:szCs w:val="22"/>
        </w:rPr>
        <w:t xml:space="preserve"> un </w:t>
      </w:r>
      <w:r w:rsidRPr="002904AB">
        <w:rPr>
          <w:i/>
          <w:sz w:val="22"/>
          <w:szCs w:val="22"/>
        </w:rPr>
        <w:t xml:space="preserve">S. </w:t>
      </w:r>
      <w:proofErr w:type="spellStart"/>
      <w:r w:rsidRPr="002904AB">
        <w:rPr>
          <w:i/>
          <w:sz w:val="22"/>
          <w:szCs w:val="22"/>
        </w:rPr>
        <w:t>uberis</w:t>
      </w:r>
      <w:proofErr w:type="spellEnd"/>
      <w:r w:rsidRPr="002904AB">
        <w:rPr>
          <w:sz w:val="22"/>
          <w:szCs w:val="22"/>
        </w:rPr>
        <w:t xml:space="preserve">, kā arī </w:t>
      </w:r>
      <w:proofErr w:type="spellStart"/>
      <w:r w:rsidRPr="002904AB">
        <w:rPr>
          <w:sz w:val="22"/>
          <w:szCs w:val="22"/>
        </w:rPr>
        <w:t>koliformās</w:t>
      </w:r>
      <w:proofErr w:type="spellEnd"/>
      <w:r w:rsidRPr="002904AB">
        <w:rPr>
          <w:sz w:val="22"/>
          <w:szCs w:val="22"/>
        </w:rPr>
        <w:t xml:space="preserve"> baktērijas, </w:t>
      </w:r>
      <w:r w:rsidR="00CF610A" w:rsidRPr="002904AB">
        <w:rPr>
          <w:iCs/>
          <w:sz w:val="22"/>
          <w:szCs w:val="22"/>
        </w:rPr>
        <w:t>ieskaitot</w:t>
      </w:r>
      <w:r w:rsidR="00CF610A" w:rsidRPr="002904AB">
        <w:rPr>
          <w:i/>
          <w:sz w:val="22"/>
          <w:szCs w:val="22"/>
        </w:rPr>
        <w:t xml:space="preserve"> </w:t>
      </w:r>
      <w:r w:rsidRPr="002904AB">
        <w:rPr>
          <w:i/>
          <w:sz w:val="22"/>
          <w:szCs w:val="22"/>
        </w:rPr>
        <w:t xml:space="preserve">E. </w:t>
      </w:r>
      <w:proofErr w:type="spellStart"/>
      <w:r w:rsidRPr="002904AB">
        <w:rPr>
          <w:i/>
          <w:sz w:val="22"/>
          <w:szCs w:val="22"/>
        </w:rPr>
        <w:t>coli</w:t>
      </w:r>
      <w:proofErr w:type="spellEnd"/>
      <w:r w:rsidRPr="002904AB">
        <w:rPr>
          <w:sz w:val="22"/>
          <w:szCs w:val="22"/>
        </w:rPr>
        <w:t xml:space="preserve">, kas ir jutīgas pret linkomicīna un neomicīna kombināciju. </w:t>
      </w:r>
    </w:p>
    <w:p w14:paraId="34B81E13" w14:textId="702C0F53" w:rsidR="003F58B3" w:rsidRDefault="003F58B3" w:rsidP="00CE6F35">
      <w:pPr>
        <w:ind w:left="567" w:hanging="567"/>
        <w:jc w:val="both"/>
        <w:rPr>
          <w:b/>
          <w:sz w:val="22"/>
          <w:szCs w:val="22"/>
        </w:rPr>
      </w:pPr>
    </w:p>
    <w:p w14:paraId="6554E0E1" w14:textId="77777777" w:rsidR="00015508" w:rsidRPr="00FC2BE0" w:rsidRDefault="00015508">
      <w:pPr>
        <w:ind w:left="567" w:hanging="567"/>
        <w:jc w:val="both"/>
        <w:rPr>
          <w:b/>
          <w:sz w:val="22"/>
          <w:szCs w:val="22"/>
        </w:rPr>
      </w:pPr>
    </w:p>
    <w:p w14:paraId="16667C1F" w14:textId="24CFB6F2" w:rsidR="003F58B3" w:rsidRDefault="003F58B3" w:rsidP="00015508">
      <w:pPr>
        <w:ind w:left="567" w:hanging="567"/>
        <w:jc w:val="both"/>
        <w:rPr>
          <w:b/>
          <w:sz w:val="22"/>
          <w:szCs w:val="22"/>
        </w:rPr>
      </w:pPr>
      <w:r w:rsidRPr="00FC2BE0">
        <w:rPr>
          <w:b/>
          <w:sz w:val="22"/>
          <w:szCs w:val="22"/>
        </w:rPr>
        <w:t>5.</w:t>
      </w:r>
      <w:r w:rsidRPr="00FC2BE0">
        <w:rPr>
          <w:b/>
          <w:sz w:val="22"/>
          <w:szCs w:val="22"/>
        </w:rPr>
        <w:tab/>
        <w:t>KONTRINDIKĀCIJAS</w:t>
      </w:r>
    </w:p>
    <w:p w14:paraId="4FAA2114" w14:textId="77777777" w:rsidR="00C463B6" w:rsidRPr="00FC2BE0" w:rsidRDefault="00C463B6">
      <w:pPr>
        <w:ind w:left="567" w:hanging="567"/>
        <w:jc w:val="both"/>
        <w:rPr>
          <w:b/>
          <w:sz w:val="22"/>
          <w:szCs w:val="22"/>
        </w:rPr>
      </w:pPr>
    </w:p>
    <w:p w14:paraId="74B47418" w14:textId="141B2BC6" w:rsidR="002904AB" w:rsidRPr="002904AB" w:rsidRDefault="002904AB">
      <w:pPr>
        <w:jc w:val="both"/>
        <w:rPr>
          <w:sz w:val="22"/>
          <w:szCs w:val="22"/>
        </w:rPr>
      </w:pPr>
      <w:r w:rsidRPr="002904AB">
        <w:rPr>
          <w:sz w:val="22"/>
          <w:szCs w:val="22"/>
        </w:rPr>
        <w:t>Nelietot gadījumā, ja</w:t>
      </w:r>
      <w:r w:rsidR="00CF610A">
        <w:rPr>
          <w:sz w:val="22"/>
          <w:szCs w:val="22"/>
        </w:rPr>
        <w:t xml:space="preserve"> konstatēta</w:t>
      </w:r>
      <w:r w:rsidRPr="002904AB">
        <w:rPr>
          <w:sz w:val="22"/>
          <w:szCs w:val="22"/>
        </w:rPr>
        <w:t xml:space="preserve"> </w:t>
      </w:r>
      <w:r w:rsidR="00CF610A">
        <w:rPr>
          <w:sz w:val="22"/>
          <w:szCs w:val="22"/>
        </w:rPr>
        <w:t xml:space="preserve">pastiprināta </w:t>
      </w:r>
      <w:r w:rsidRPr="002904AB">
        <w:rPr>
          <w:sz w:val="22"/>
          <w:szCs w:val="22"/>
        </w:rPr>
        <w:t xml:space="preserve">jutība pret aktīvo vielu vai </w:t>
      </w:r>
      <w:r w:rsidR="00CF610A">
        <w:rPr>
          <w:sz w:val="22"/>
          <w:szCs w:val="22"/>
        </w:rPr>
        <w:t>pret kādu</w:t>
      </w:r>
      <w:r w:rsidRPr="002904AB">
        <w:rPr>
          <w:sz w:val="22"/>
          <w:szCs w:val="22"/>
        </w:rPr>
        <w:t xml:space="preserve"> no palīgvielām.</w:t>
      </w:r>
    </w:p>
    <w:p w14:paraId="49D6BDD2" w14:textId="04441027" w:rsidR="003F58B3" w:rsidRDefault="003F58B3">
      <w:pPr>
        <w:jc w:val="both"/>
        <w:rPr>
          <w:sz w:val="22"/>
          <w:szCs w:val="22"/>
        </w:rPr>
      </w:pPr>
    </w:p>
    <w:p w14:paraId="422C57AC" w14:textId="77777777" w:rsidR="00015508" w:rsidRPr="00FC2BE0" w:rsidRDefault="00015508">
      <w:pPr>
        <w:jc w:val="both"/>
        <w:rPr>
          <w:sz w:val="22"/>
          <w:szCs w:val="22"/>
        </w:rPr>
      </w:pPr>
    </w:p>
    <w:p w14:paraId="4E3CF9EE" w14:textId="4CC3DAD3" w:rsidR="003F58B3" w:rsidRDefault="003F58B3" w:rsidP="00015508">
      <w:pPr>
        <w:ind w:left="567" w:hanging="567"/>
        <w:jc w:val="both"/>
        <w:rPr>
          <w:b/>
          <w:sz w:val="22"/>
          <w:szCs w:val="22"/>
        </w:rPr>
      </w:pPr>
      <w:r w:rsidRPr="00FC2BE0">
        <w:rPr>
          <w:b/>
          <w:sz w:val="22"/>
          <w:szCs w:val="22"/>
        </w:rPr>
        <w:t>6.</w:t>
      </w:r>
      <w:r w:rsidRPr="00FC2BE0">
        <w:rPr>
          <w:b/>
          <w:sz w:val="22"/>
          <w:szCs w:val="22"/>
        </w:rPr>
        <w:tab/>
        <w:t>IESPĒJAMĀS BLAKUSPARĀDĪBAS</w:t>
      </w:r>
    </w:p>
    <w:p w14:paraId="10AEB356" w14:textId="77777777" w:rsidR="00C463B6" w:rsidRPr="00FC2BE0" w:rsidRDefault="00C463B6">
      <w:pPr>
        <w:ind w:left="567" w:hanging="567"/>
        <w:jc w:val="both"/>
        <w:rPr>
          <w:sz w:val="22"/>
          <w:szCs w:val="22"/>
        </w:rPr>
      </w:pPr>
    </w:p>
    <w:p w14:paraId="144CF4BB" w14:textId="145173E3" w:rsidR="00F3775E" w:rsidRDefault="00F3775E" w:rsidP="00015508">
      <w:pPr>
        <w:ind w:right="-2"/>
        <w:rPr>
          <w:color w:val="000000"/>
          <w:sz w:val="22"/>
          <w:szCs w:val="22"/>
        </w:rPr>
      </w:pPr>
      <w:r w:rsidRPr="00F3775E">
        <w:rPr>
          <w:color w:val="000000"/>
          <w:sz w:val="22"/>
          <w:szCs w:val="22"/>
        </w:rPr>
        <w:t>Ja novērojat jebkuras blakusparādības</w:t>
      </w:r>
      <w:r w:rsidR="00CF610A">
        <w:rPr>
          <w:color w:val="000000"/>
          <w:sz w:val="22"/>
          <w:szCs w:val="22"/>
        </w:rPr>
        <w:t>, arī tās</w:t>
      </w:r>
      <w:r w:rsidRPr="00F3775E">
        <w:rPr>
          <w:color w:val="000000"/>
          <w:sz w:val="22"/>
          <w:szCs w:val="22"/>
        </w:rPr>
        <w:t xml:space="preserve">, kas nav minētas šajā lietošanas instrukcijā, </w:t>
      </w:r>
      <w:r w:rsidR="00CF610A">
        <w:rPr>
          <w:color w:val="000000"/>
          <w:sz w:val="22"/>
          <w:szCs w:val="22"/>
        </w:rPr>
        <w:t xml:space="preserve">vai domājat, ka zāles nav iedarbojušās, </w:t>
      </w:r>
      <w:r w:rsidRPr="00F3775E">
        <w:rPr>
          <w:color w:val="000000"/>
          <w:sz w:val="22"/>
          <w:szCs w:val="22"/>
        </w:rPr>
        <w:t>lūdzu, informējiet par tām savu veterinārārstu.</w:t>
      </w:r>
    </w:p>
    <w:p w14:paraId="36C99535" w14:textId="77777777" w:rsidR="00CF610A" w:rsidRPr="00C076FA" w:rsidRDefault="00CF610A" w:rsidP="00CF610A">
      <w:pPr>
        <w:rPr>
          <w:color w:val="000000"/>
          <w:sz w:val="22"/>
          <w:szCs w:val="22"/>
        </w:rPr>
      </w:pPr>
      <w:r w:rsidRPr="00A51411">
        <w:rPr>
          <w:color w:val="000000"/>
          <w:sz w:val="22"/>
          <w:szCs w:val="22"/>
        </w:rPr>
        <w:t>Iespējams ziņot arī nacionālā ziņošanas sistēmā</w:t>
      </w:r>
      <w:bookmarkStart w:id="0" w:name="_Hlk59004796"/>
      <w:r w:rsidRPr="00A51411">
        <w:rPr>
          <w:color w:val="000000"/>
          <w:sz w:val="22"/>
          <w:szCs w:val="22"/>
        </w:rPr>
        <w:t xml:space="preserve">, kas atrodama Pārtikas un veterinārā dienesta tīmekļa vietnē </w:t>
      </w:r>
      <w:hyperlink r:id="rId5" w:history="1">
        <w:r w:rsidRPr="00A51411">
          <w:rPr>
            <w:color w:val="000000"/>
            <w:sz w:val="22"/>
            <w:szCs w:val="22"/>
          </w:rPr>
          <w:t>www.pvd.gov.lv</w:t>
        </w:r>
      </w:hyperlink>
      <w:bookmarkEnd w:id="0"/>
      <w:r w:rsidRPr="00A51411">
        <w:rPr>
          <w:color w:val="000000"/>
          <w:sz w:val="22"/>
          <w:szCs w:val="22"/>
        </w:rPr>
        <w:t>.</w:t>
      </w:r>
    </w:p>
    <w:p w14:paraId="67557888" w14:textId="3A2C4178" w:rsidR="003F58B3" w:rsidRDefault="003F58B3" w:rsidP="00CF610A">
      <w:pPr>
        <w:jc w:val="both"/>
        <w:rPr>
          <w:sz w:val="22"/>
          <w:szCs w:val="22"/>
        </w:rPr>
      </w:pPr>
    </w:p>
    <w:p w14:paraId="4ED86638" w14:textId="77777777" w:rsidR="00015508" w:rsidRPr="00FC2BE0" w:rsidRDefault="00015508" w:rsidP="00CF610A">
      <w:pPr>
        <w:jc w:val="both"/>
        <w:rPr>
          <w:sz w:val="22"/>
          <w:szCs w:val="22"/>
        </w:rPr>
      </w:pPr>
    </w:p>
    <w:p w14:paraId="54FDE800" w14:textId="1922A630" w:rsidR="003F58B3" w:rsidRDefault="003F58B3" w:rsidP="00CF610A">
      <w:pPr>
        <w:ind w:left="567" w:hanging="567"/>
        <w:jc w:val="both"/>
        <w:rPr>
          <w:b/>
          <w:sz w:val="22"/>
          <w:szCs w:val="22"/>
        </w:rPr>
      </w:pPr>
      <w:r w:rsidRPr="00FC2BE0">
        <w:rPr>
          <w:b/>
          <w:sz w:val="22"/>
          <w:szCs w:val="22"/>
        </w:rPr>
        <w:t>7.</w:t>
      </w:r>
      <w:r w:rsidRPr="00FC2BE0">
        <w:rPr>
          <w:b/>
          <w:sz w:val="22"/>
          <w:szCs w:val="22"/>
        </w:rPr>
        <w:tab/>
        <w:t>MĒRĶA SUGAS</w:t>
      </w:r>
    </w:p>
    <w:p w14:paraId="614E3EE6" w14:textId="77777777" w:rsidR="00C463B6" w:rsidRPr="00FC2BE0" w:rsidRDefault="00C463B6" w:rsidP="00CF610A">
      <w:pPr>
        <w:ind w:left="567" w:hanging="567"/>
        <w:jc w:val="both"/>
        <w:rPr>
          <w:sz w:val="22"/>
          <w:szCs w:val="22"/>
        </w:rPr>
      </w:pPr>
    </w:p>
    <w:p w14:paraId="2BBA25BD" w14:textId="77777777" w:rsidR="00F3775E" w:rsidRPr="0070778C" w:rsidRDefault="00F3775E" w:rsidP="00CF610A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>Liellopi (</w:t>
      </w:r>
      <w:r>
        <w:rPr>
          <w:sz w:val="22"/>
          <w:szCs w:val="22"/>
        </w:rPr>
        <w:t xml:space="preserve">laktējošas </w:t>
      </w:r>
      <w:r w:rsidRPr="0070778C">
        <w:rPr>
          <w:sz w:val="22"/>
          <w:szCs w:val="22"/>
        </w:rPr>
        <w:t>piena govis).</w:t>
      </w:r>
    </w:p>
    <w:p w14:paraId="1F46800E" w14:textId="5ED65313" w:rsidR="003F58B3" w:rsidRDefault="003F58B3" w:rsidP="00CF610A">
      <w:pPr>
        <w:jc w:val="both"/>
        <w:rPr>
          <w:b/>
          <w:sz w:val="22"/>
          <w:szCs w:val="22"/>
        </w:rPr>
      </w:pPr>
    </w:p>
    <w:p w14:paraId="5F3DECD9" w14:textId="77777777" w:rsidR="00015508" w:rsidRPr="00FC2BE0" w:rsidRDefault="00015508" w:rsidP="00CF610A">
      <w:pPr>
        <w:jc w:val="both"/>
        <w:rPr>
          <w:b/>
          <w:sz w:val="22"/>
          <w:szCs w:val="22"/>
        </w:rPr>
      </w:pPr>
    </w:p>
    <w:p w14:paraId="6EAB5BFF" w14:textId="11CFF7FE" w:rsidR="003F58B3" w:rsidRDefault="003F58B3" w:rsidP="00CF610A">
      <w:pPr>
        <w:ind w:left="567" w:hanging="567"/>
        <w:jc w:val="both"/>
        <w:rPr>
          <w:b/>
          <w:sz w:val="22"/>
          <w:szCs w:val="22"/>
        </w:rPr>
      </w:pPr>
      <w:r w:rsidRPr="00FC2BE0">
        <w:rPr>
          <w:b/>
          <w:sz w:val="22"/>
          <w:szCs w:val="22"/>
        </w:rPr>
        <w:t>8.</w:t>
      </w:r>
      <w:r w:rsidRPr="00FC2BE0">
        <w:rPr>
          <w:b/>
          <w:sz w:val="22"/>
          <w:szCs w:val="22"/>
        </w:rPr>
        <w:tab/>
        <w:t xml:space="preserve">DEVAS ATKARĪBĀ NO DZĪVNIEKU SUGAS, LIETOŠANAS VEIDA UN METODES </w:t>
      </w:r>
    </w:p>
    <w:p w14:paraId="7269771B" w14:textId="77777777" w:rsidR="00C463B6" w:rsidRPr="00FC2BE0" w:rsidRDefault="00C463B6" w:rsidP="00CF610A">
      <w:pPr>
        <w:ind w:left="567" w:hanging="567"/>
        <w:jc w:val="both"/>
        <w:rPr>
          <w:sz w:val="22"/>
          <w:szCs w:val="22"/>
        </w:rPr>
      </w:pPr>
    </w:p>
    <w:p w14:paraId="3EF52758" w14:textId="77777777" w:rsidR="00F3775E" w:rsidRPr="00F3775E" w:rsidRDefault="00F3775E" w:rsidP="00A51411">
      <w:pPr>
        <w:tabs>
          <w:tab w:val="left" w:pos="2415"/>
        </w:tabs>
        <w:jc w:val="both"/>
        <w:rPr>
          <w:sz w:val="22"/>
          <w:szCs w:val="22"/>
        </w:rPr>
      </w:pPr>
      <w:r w:rsidRPr="00F3775E">
        <w:rPr>
          <w:sz w:val="22"/>
          <w:szCs w:val="22"/>
        </w:rPr>
        <w:t>Lietošanai tesmenī.</w:t>
      </w:r>
      <w:r w:rsidRPr="00F3775E">
        <w:rPr>
          <w:sz w:val="22"/>
          <w:szCs w:val="22"/>
        </w:rPr>
        <w:tab/>
      </w:r>
    </w:p>
    <w:p w14:paraId="5DF32F69" w14:textId="15DAF3E4" w:rsidR="00C070FA" w:rsidRPr="00226769" w:rsidRDefault="00A51411" w:rsidP="00C076FA">
      <w:pPr>
        <w:jc w:val="both"/>
        <w:rPr>
          <w:sz w:val="22"/>
          <w:szCs w:val="22"/>
        </w:rPr>
      </w:pPr>
      <w:r>
        <w:rPr>
          <w:sz w:val="22"/>
          <w:szCs w:val="22"/>
        </w:rPr>
        <w:t>V</w:t>
      </w:r>
      <w:r w:rsidR="00C070FA" w:rsidRPr="00226769">
        <w:rPr>
          <w:sz w:val="22"/>
          <w:szCs w:val="22"/>
        </w:rPr>
        <w:t>ien</w:t>
      </w:r>
      <w:r>
        <w:rPr>
          <w:sz w:val="22"/>
          <w:szCs w:val="22"/>
        </w:rPr>
        <w:t>a</w:t>
      </w:r>
      <w:r w:rsidR="00C070FA" w:rsidRPr="00226769">
        <w:rPr>
          <w:sz w:val="22"/>
          <w:szCs w:val="22"/>
        </w:rPr>
        <w:t xml:space="preserve"> dev</w:t>
      </w:r>
      <w:r>
        <w:rPr>
          <w:sz w:val="22"/>
          <w:szCs w:val="22"/>
        </w:rPr>
        <w:t>a –</w:t>
      </w:r>
      <w:r w:rsidR="00C070FA" w:rsidRPr="00226769" w:rsidDel="00DB0C52">
        <w:rPr>
          <w:sz w:val="22"/>
          <w:szCs w:val="22"/>
        </w:rPr>
        <w:t xml:space="preserve"> </w:t>
      </w:r>
      <w:r w:rsidR="00C070FA" w:rsidRPr="00226769">
        <w:rPr>
          <w:sz w:val="22"/>
          <w:szCs w:val="22"/>
        </w:rPr>
        <w:t xml:space="preserve">katrā skartajā </w:t>
      </w:r>
      <w:proofErr w:type="spellStart"/>
      <w:r>
        <w:rPr>
          <w:sz w:val="22"/>
          <w:szCs w:val="22"/>
        </w:rPr>
        <w:t>tesmens</w:t>
      </w:r>
      <w:proofErr w:type="spellEnd"/>
      <w:r>
        <w:rPr>
          <w:sz w:val="22"/>
          <w:szCs w:val="22"/>
        </w:rPr>
        <w:t xml:space="preserve"> </w:t>
      </w:r>
      <w:r w:rsidR="00C070FA" w:rsidRPr="00226769">
        <w:rPr>
          <w:sz w:val="22"/>
          <w:szCs w:val="22"/>
        </w:rPr>
        <w:t>ceturksnī ievad</w:t>
      </w:r>
      <w:r>
        <w:rPr>
          <w:sz w:val="22"/>
          <w:szCs w:val="22"/>
        </w:rPr>
        <w:t>īt</w:t>
      </w:r>
      <w:r w:rsidR="00C070FA" w:rsidRPr="00226769">
        <w:rPr>
          <w:sz w:val="22"/>
          <w:szCs w:val="22"/>
        </w:rPr>
        <w:t xml:space="preserve"> 1 </w:t>
      </w:r>
      <w:proofErr w:type="spellStart"/>
      <w:r w:rsidR="00C070FA" w:rsidRPr="00226769">
        <w:rPr>
          <w:sz w:val="22"/>
          <w:szCs w:val="22"/>
        </w:rPr>
        <w:t>injektora</w:t>
      </w:r>
      <w:proofErr w:type="spellEnd"/>
      <w:r w:rsidR="00C070FA" w:rsidRPr="00226769">
        <w:rPr>
          <w:sz w:val="22"/>
          <w:szCs w:val="22"/>
        </w:rPr>
        <w:t xml:space="preserve"> saturu, t.i., 100 000 IU neomicīna sulfāta un 330 mg linkomicīna. </w:t>
      </w:r>
      <w:r>
        <w:rPr>
          <w:sz w:val="22"/>
          <w:szCs w:val="22"/>
        </w:rPr>
        <w:t>Ievadīt</w:t>
      </w:r>
      <w:r w:rsidR="00C070FA" w:rsidRPr="00226769">
        <w:rPr>
          <w:sz w:val="22"/>
          <w:szCs w:val="22"/>
        </w:rPr>
        <w:t xml:space="preserve"> atkārt</w:t>
      </w:r>
      <w:r>
        <w:rPr>
          <w:sz w:val="22"/>
          <w:szCs w:val="22"/>
        </w:rPr>
        <w:t>oti</w:t>
      </w:r>
      <w:r w:rsidR="00C070FA" w:rsidRPr="00226769">
        <w:rPr>
          <w:sz w:val="22"/>
          <w:szCs w:val="22"/>
        </w:rPr>
        <w:t xml:space="preserve"> pēc 12 stundām. Kopumā katrā skartajā ceturksnī ievad</w:t>
      </w:r>
      <w:r>
        <w:rPr>
          <w:sz w:val="22"/>
          <w:szCs w:val="22"/>
        </w:rPr>
        <w:t>īt</w:t>
      </w:r>
      <w:r w:rsidR="00C070FA" w:rsidRPr="00226769">
        <w:rPr>
          <w:sz w:val="22"/>
          <w:szCs w:val="22"/>
        </w:rPr>
        <w:t xml:space="preserve"> 3 devas.</w:t>
      </w:r>
    </w:p>
    <w:p w14:paraId="556EC42E" w14:textId="5086B70B" w:rsidR="003F58B3" w:rsidRDefault="003F58B3" w:rsidP="00015508">
      <w:pPr>
        <w:jc w:val="both"/>
        <w:rPr>
          <w:sz w:val="22"/>
          <w:szCs w:val="22"/>
        </w:rPr>
      </w:pPr>
    </w:p>
    <w:p w14:paraId="5B29132F" w14:textId="77777777" w:rsidR="00015508" w:rsidRPr="00FC2BE0" w:rsidRDefault="00015508" w:rsidP="00E272C2">
      <w:pPr>
        <w:jc w:val="both"/>
        <w:rPr>
          <w:sz w:val="22"/>
          <w:szCs w:val="22"/>
        </w:rPr>
      </w:pPr>
    </w:p>
    <w:p w14:paraId="15690E47" w14:textId="530B2A9D" w:rsidR="003F58B3" w:rsidRDefault="003F58B3" w:rsidP="00CF610A">
      <w:pPr>
        <w:ind w:left="567" w:hanging="567"/>
        <w:jc w:val="both"/>
        <w:rPr>
          <w:b/>
          <w:sz w:val="22"/>
          <w:szCs w:val="22"/>
        </w:rPr>
      </w:pPr>
      <w:r w:rsidRPr="00FC2BE0">
        <w:rPr>
          <w:b/>
          <w:sz w:val="22"/>
          <w:szCs w:val="22"/>
        </w:rPr>
        <w:t>9.</w:t>
      </w:r>
      <w:r w:rsidRPr="00FC2BE0">
        <w:rPr>
          <w:b/>
          <w:sz w:val="22"/>
          <w:szCs w:val="22"/>
        </w:rPr>
        <w:tab/>
        <w:t>IETEIKUMI PAREIZAI LIETOŠANAI</w:t>
      </w:r>
    </w:p>
    <w:p w14:paraId="6E6EA0C6" w14:textId="77777777" w:rsidR="00C463B6" w:rsidRPr="00FC2BE0" w:rsidRDefault="00C463B6" w:rsidP="00CF610A">
      <w:pPr>
        <w:ind w:left="567" w:hanging="567"/>
        <w:jc w:val="both"/>
        <w:rPr>
          <w:sz w:val="22"/>
          <w:szCs w:val="22"/>
        </w:rPr>
      </w:pPr>
    </w:p>
    <w:p w14:paraId="7A556D0A" w14:textId="742AFE53" w:rsidR="00C070FA" w:rsidRPr="0070778C" w:rsidRDefault="00C070FA" w:rsidP="00CF610A">
      <w:pPr>
        <w:jc w:val="both"/>
        <w:rPr>
          <w:b/>
          <w:sz w:val="22"/>
          <w:szCs w:val="22"/>
        </w:rPr>
      </w:pPr>
      <w:r w:rsidRPr="0070778C">
        <w:rPr>
          <w:sz w:val="22"/>
          <w:szCs w:val="22"/>
        </w:rPr>
        <w:t>Veterinārās zāles lieto</w:t>
      </w:r>
      <w:r>
        <w:rPr>
          <w:sz w:val="22"/>
          <w:szCs w:val="22"/>
        </w:rPr>
        <w:t>t tikai infūzijām tesmenī</w:t>
      </w:r>
      <w:r w:rsidRPr="0070778C">
        <w:rPr>
          <w:sz w:val="22"/>
          <w:szCs w:val="22"/>
        </w:rPr>
        <w:t>, ievērojot asepti</w:t>
      </w:r>
      <w:r>
        <w:rPr>
          <w:sz w:val="22"/>
          <w:szCs w:val="22"/>
        </w:rPr>
        <w:t>kas</w:t>
      </w:r>
      <w:r w:rsidRPr="0070778C">
        <w:rPr>
          <w:sz w:val="22"/>
          <w:szCs w:val="22"/>
        </w:rPr>
        <w:t xml:space="preserve"> nosacījumus</w:t>
      </w:r>
      <w:r>
        <w:rPr>
          <w:sz w:val="22"/>
          <w:szCs w:val="22"/>
        </w:rPr>
        <w:t>.</w:t>
      </w:r>
      <w:r w:rsidRPr="0070778C">
        <w:rPr>
          <w:sz w:val="22"/>
          <w:szCs w:val="22"/>
        </w:rPr>
        <w:t xml:space="preserve"> Ievad</w:t>
      </w:r>
      <w:r w:rsidR="00107C77">
        <w:rPr>
          <w:sz w:val="22"/>
          <w:szCs w:val="22"/>
        </w:rPr>
        <w:t>īt</w:t>
      </w:r>
      <w:r w:rsidRPr="0070778C">
        <w:rPr>
          <w:sz w:val="22"/>
          <w:szCs w:val="22"/>
        </w:rPr>
        <w:t xml:space="preserve"> tīrā, nomazgātā un rūpīgi noslaucītā tesmenī, cik </w:t>
      </w:r>
      <w:r w:rsidR="00107C77">
        <w:rPr>
          <w:sz w:val="22"/>
          <w:szCs w:val="22"/>
        </w:rPr>
        <w:t xml:space="preserve">drīz </w:t>
      </w:r>
      <w:r w:rsidRPr="0070778C">
        <w:rPr>
          <w:sz w:val="22"/>
          <w:szCs w:val="22"/>
        </w:rPr>
        <w:t>vien iespējams pēc pilnīgas ārstē</w:t>
      </w:r>
      <w:r>
        <w:rPr>
          <w:sz w:val="22"/>
          <w:szCs w:val="22"/>
        </w:rPr>
        <w:t xml:space="preserve">jamā ceturkšņa </w:t>
      </w:r>
      <w:r w:rsidRPr="0070778C">
        <w:rPr>
          <w:sz w:val="22"/>
          <w:szCs w:val="22"/>
        </w:rPr>
        <w:t>izslaukšanas. Pirms ievadīšanas dezinficē</w:t>
      </w:r>
      <w:r w:rsidR="00107C77">
        <w:rPr>
          <w:sz w:val="22"/>
          <w:szCs w:val="22"/>
        </w:rPr>
        <w:t>t</w:t>
      </w:r>
      <w:r w:rsidRPr="0070778C">
        <w:rPr>
          <w:sz w:val="22"/>
          <w:szCs w:val="22"/>
        </w:rPr>
        <w:t xml:space="preserve"> pupa galu ar </w:t>
      </w:r>
      <w:r w:rsidR="00107C77">
        <w:rPr>
          <w:sz w:val="22"/>
          <w:szCs w:val="22"/>
        </w:rPr>
        <w:t xml:space="preserve">iepakojumam </w:t>
      </w:r>
      <w:r w:rsidRPr="0070778C">
        <w:rPr>
          <w:sz w:val="22"/>
          <w:szCs w:val="22"/>
        </w:rPr>
        <w:t>pievienoto dezinfekcijas salveti (katram pupam izmanto</w:t>
      </w:r>
      <w:r w:rsidR="00107C77">
        <w:rPr>
          <w:sz w:val="22"/>
          <w:szCs w:val="22"/>
        </w:rPr>
        <w:t>t</w:t>
      </w:r>
      <w:r w:rsidRPr="0070778C">
        <w:rPr>
          <w:sz w:val="22"/>
          <w:szCs w:val="22"/>
        </w:rPr>
        <w:t xml:space="preserve"> jaunu salveti!).</w:t>
      </w:r>
    </w:p>
    <w:p w14:paraId="3A452220" w14:textId="500C28AE" w:rsidR="00C070FA" w:rsidRPr="0070778C" w:rsidRDefault="00C070FA" w:rsidP="00CF610A">
      <w:pPr>
        <w:pStyle w:val="NormalWeb"/>
        <w:spacing w:before="0" w:after="0"/>
        <w:jc w:val="both"/>
        <w:rPr>
          <w:sz w:val="22"/>
          <w:szCs w:val="22"/>
        </w:rPr>
      </w:pPr>
      <w:r w:rsidRPr="0070778C">
        <w:rPr>
          <w:sz w:val="22"/>
          <w:szCs w:val="22"/>
        </w:rPr>
        <w:t>Pirms ievadīšanas tur</w:t>
      </w:r>
      <w:r w:rsidR="00107C77">
        <w:rPr>
          <w:sz w:val="22"/>
          <w:szCs w:val="22"/>
        </w:rPr>
        <w:t>ēt</w:t>
      </w:r>
      <w:r w:rsidRPr="0070778C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injektoru</w:t>
      </w:r>
      <w:proofErr w:type="spellEnd"/>
      <w:r w:rsidRPr="0070778C">
        <w:rPr>
          <w:sz w:val="22"/>
          <w:szCs w:val="22"/>
        </w:rPr>
        <w:t xml:space="preserve"> ar </w:t>
      </w:r>
      <w:proofErr w:type="spellStart"/>
      <w:r w:rsidRPr="0070778C">
        <w:rPr>
          <w:sz w:val="22"/>
          <w:szCs w:val="22"/>
        </w:rPr>
        <w:t>kanulu</w:t>
      </w:r>
      <w:proofErr w:type="spellEnd"/>
      <w:r w:rsidRPr="0070778C">
        <w:rPr>
          <w:sz w:val="22"/>
          <w:szCs w:val="22"/>
        </w:rPr>
        <w:t xml:space="preserve"> uz augšu, un šajā pozīcijā noņem</w:t>
      </w:r>
      <w:r w:rsidR="00107C77">
        <w:rPr>
          <w:sz w:val="22"/>
          <w:szCs w:val="22"/>
        </w:rPr>
        <w:t>t</w:t>
      </w:r>
      <w:r w:rsidRPr="0070778C">
        <w:rPr>
          <w:sz w:val="22"/>
          <w:szCs w:val="22"/>
        </w:rPr>
        <w:t xml:space="preserve"> no </w:t>
      </w:r>
      <w:proofErr w:type="spellStart"/>
      <w:r w:rsidRPr="0070778C">
        <w:rPr>
          <w:sz w:val="22"/>
          <w:szCs w:val="22"/>
        </w:rPr>
        <w:t>kanulas</w:t>
      </w:r>
      <w:proofErr w:type="spellEnd"/>
      <w:r w:rsidRPr="0070778C">
        <w:rPr>
          <w:sz w:val="22"/>
          <w:szCs w:val="22"/>
        </w:rPr>
        <w:t xml:space="preserve"> vāciņu. Uzreiz pēc atvēršanas ievad</w:t>
      </w:r>
      <w:r w:rsidR="00107C77">
        <w:rPr>
          <w:sz w:val="22"/>
          <w:szCs w:val="22"/>
        </w:rPr>
        <w:t>īt</w:t>
      </w:r>
      <w:r w:rsidRPr="0070778C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injektora</w:t>
      </w:r>
      <w:proofErr w:type="spellEnd"/>
      <w:r w:rsidRPr="0070778C">
        <w:rPr>
          <w:sz w:val="22"/>
          <w:szCs w:val="22"/>
        </w:rPr>
        <w:t xml:space="preserve"> </w:t>
      </w:r>
      <w:proofErr w:type="spellStart"/>
      <w:r w:rsidRPr="0070778C">
        <w:rPr>
          <w:sz w:val="22"/>
          <w:szCs w:val="22"/>
        </w:rPr>
        <w:t>kanulu</w:t>
      </w:r>
      <w:proofErr w:type="spellEnd"/>
      <w:r w:rsidRPr="0070778C">
        <w:rPr>
          <w:sz w:val="22"/>
          <w:szCs w:val="22"/>
        </w:rPr>
        <w:t xml:space="preserve"> pupa kanālā un, nospiežot virzuli, iespie</w:t>
      </w:r>
      <w:r w:rsidR="00107C77">
        <w:rPr>
          <w:sz w:val="22"/>
          <w:szCs w:val="22"/>
        </w:rPr>
        <w:t>st</w:t>
      </w:r>
      <w:r w:rsidRPr="0070778C">
        <w:rPr>
          <w:sz w:val="22"/>
          <w:szCs w:val="22"/>
        </w:rPr>
        <w:t xml:space="preserve"> visu </w:t>
      </w:r>
      <w:proofErr w:type="spellStart"/>
      <w:r>
        <w:rPr>
          <w:sz w:val="22"/>
          <w:szCs w:val="22"/>
        </w:rPr>
        <w:t>injektora</w:t>
      </w:r>
      <w:proofErr w:type="spellEnd"/>
      <w:r w:rsidRPr="0070778C">
        <w:rPr>
          <w:sz w:val="22"/>
          <w:szCs w:val="22"/>
        </w:rPr>
        <w:t xml:space="preserve"> saturu </w:t>
      </w:r>
      <w:r>
        <w:rPr>
          <w:sz w:val="22"/>
          <w:szCs w:val="22"/>
        </w:rPr>
        <w:t>skartajā ceturksnī</w:t>
      </w:r>
      <w:r w:rsidRPr="0070778C">
        <w:rPr>
          <w:sz w:val="22"/>
          <w:szCs w:val="22"/>
        </w:rPr>
        <w:t>. Pēc ievadīšanas vei</w:t>
      </w:r>
      <w:r w:rsidR="00107C77">
        <w:rPr>
          <w:sz w:val="22"/>
          <w:szCs w:val="22"/>
        </w:rPr>
        <w:t>kt</w:t>
      </w:r>
      <w:r w:rsidRPr="0070778C">
        <w:rPr>
          <w:sz w:val="22"/>
          <w:szCs w:val="22"/>
        </w:rPr>
        <w:t xml:space="preserve"> īs</w:t>
      </w:r>
      <w:r w:rsidR="00107C77">
        <w:rPr>
          <w:sz w:val="22"/>
          <w:szCs w:val="22"/>
        </w:rPr>
        <w:t>u</w:t>
      </w:r>
      <w:r w:rsidRPr="0070778C">
        <w:rPr>
          <w:sz w:val="22"/>
          <w:szCs w:val="22"/>
        </w:rPr>
        <w:t xml:space="preserve"> masāž</w:t>
      </w:r>
      <w:r w:rsidR="000A6BC7">
        <w:rPr>
          <w:sz w:val="22"/>
          <w:szCs w:val="22"/>
        </w:rPr>
        <w:t>u</w:t>
      </w:r>
      <w:r w:rsidRPr="0070778C">
        <w:rPr>
          <w:sz w:val="22"/>
          <w:szCs w:val="22"/>
        </w:rPr>
        <w:t xml:space="preserve"> virzienā no pupa gala uz piena cisternu.</w:t>
      </w:r>
    </w:p>
    <w:p w14:paraId="093B0B75" w14:textId="77777777" w:rsidR="00C070FA" w:rsidRPr="0070778C" w:rsidRDefault="00C070FA" w:rsidP="00CF610A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Katrs </w:t>
      </w:r>
      <w:r>
        <w:rPr>
          <w:sz w:val="22"/>
          <w:szCs w:val="22"/>
        </w:rPr>
        <w:t>injektors</w:t>
      </w:r>
      <w:r w:rsidRPr="0070778C">
        <w:rPr>
          <w:sz w:val="22"/>
          <w:szCs w:val="22"/>
        </w:rPr>
        <w:t xml:space="preserve"> ir paredzēts tikai vienreizējai lietošanai.</w:t>
      </w:r>
    </w:p>
    <w:p w14:paraId="39333536" w14:textId="51D1EB62" w:rsidR="003F58B3" w:rsidRDefault="003F58B3" w:rsidP="00015508">
      <w:pPr>
        <w:jc w:val="both"/>
        <w:rPr>
          <w:sz w:val="22"/>
          <w:szCs w:val="22"/>
        </w:rPr>
      </w:pPr>
    </w:p>
    <w:p w14:paraId="7D3FEB5C" w14:textId="77777777" w:rsidR="00015508" w:rsidRPr="00FC2BE0" w:rsidRDefault="00015508" w:rsidP="00E272C2">
      <w:pPr>
        <w:jc w:val="both"/>
        <w:rPr>
          <w:sz w:val="22"/>
          <w:szCs w:val="22"/>
        </w:rPr>
      </w:pPr>
    </w:p>
    <w:p w14:paraId="7C8D2ACF" w14:textId="251AC0AC" w:rsidR="003F58B3" w:rsidRDefault="003F58B3" w:rsidP="00CF610A">
      <w:pPr>
        <w:ind w:left="567" w:hanging="567"/>
        <w:jc w:val="both"/>
        <w:rPr>
          <w:b/>
          <w:sz w:val="22"/>
          <w:szCs w:val="22"/>
        </w:rPr>
      </w:pPr>
      <w:r w:rsidRPr="00FC2BE0">
        <w:rPr>
          <w:b/>
          <w:sz w:val="22"/>
          <w:szCs w:val="22"/>
        </w:rPr>
        <w:t>10.</w:t>
      </w:r>
      <w:r w:rsidRPr="00FC2BE0">
        <w:rPr>
          <w:b/>
          <w:sz w:val="22"/>
          <w:szCs w:val="22"/>
        </w:rPr>
        <w:tab/>
        <w:t>IEROBEŽOJUMU PERIODS(-I) DZĪVNIEKU PRODUKCIJAS IZMANTOŠANĀ</w:t>
      </w:r>
    </w:p>
    <w:p w14:paraId="0E5E39F7" w14:textId="77777777" w:rsidR="00C463B6" w:rsidRPr="00FC2BE0" w:rsidRDefault="00C463B6" w:rsidP="00CF610A">
      <w:pPr>
        <w:ind w:left="567" w:hanging="567"/>
        <w:jc w:val="both"/>
        <w:rPr>
          <w:sz w:val="22"/>
          <w:szCs w:val="22"/>
        </w:rPr>
      </w:pPr>
    </w:p>
    <w:p w14:paraId="4EB0515E" w14:textId="77777777" w:rsidR="003F58B3" w:rsidRPr="00FC2BE0" w:rsidRDefault="003F58B3" w:rsidP="00CF610A">
      <w:pPr>
        <w:jc w:val="both"/>
        <w:rPr>
          <w:sz w:val="22"/>
          <w:szCs w:val="22"/>
        </w:rPr>
      </w:pPr>
      <w:r w:rsidRPr="00FC2BE0">
        <w:rPr>
          <w:sz w:val="22"/>
          <w:szCs w:val="22"/>
        </w:rPr>
        <w:t>Gaļai: 3 dienas.</w:t>
      </w:r>
    </w:p>
    <w:p w14:paraId="5D2E5AE3" w14:textId="77777777" w:rsidR="003F58B3" w:rsidRPr="00FC2BE0" w:rsidRDefault="003F58B3" w:rsidP="00CF610A">
      <w:pPr>
        <w:jc w:val="both"/>
        <w:rPr>
          <w:sz w:val="22"/>
          <w:szCs w:val="22"/>
        </w:rPr>
      </w:pPr>
      <w:r w:rsidRPr="00FC2BE0">
        <w:rPr>
          <w:sz w:val="22"/>
          <w:szCs w:val="22"/>
        </w:rPr>
        <w:t>Pienam: 84 stundas.</w:t>
      </w:r>
    </w:p>
    <w:p w14:paraId="5661AB34" w14:textId="183523AF" w:rsidR="003F58B3" w:rsidRDefault="003F58B3" w:rsidP="00015508">
      <w:pPr>
        <w:jc w:val="both"/>
        <w:rPr>
          <w:iCs/>
          <w:sz w:val="22"/>
          <w:szCs w:val="22"/>
        </w:rPr>
      </w:pPr>
    </w:p>
    <w:p w14:paraId="49A69C68" w14:textId="77777777" w:rsidR="00015508" w:rsidRPr="00FC2BE0" w:rsidRDefault="00015508" w:rsidP="00E272C2">
      <w:pPr>
        <w:jc w:val="both"/>
        <w:rPr>
          <w:iCs/>
          <w:sz w:val="22"/>
          <w:szCs w:val="22"/>
        </w:rPr>
      </w:pPr>
    </w:p>
    <w:p w14:paraId="7BF1C394" w14:textId="7D817F17" w:rsidR="003F58B3" w:rsidRDefault="003F58B3" w:rsidP="00CF610A">
      <w:pPr>
        <w:ind w:left="567" w:hanging="567"/>
        <w:jc w:val="both"/>
        <w:rPr>
          <w:b/>
          <w:sz w:val="22"/>
          <w:szCs w:val="22"/>
        </w:rPr>
      </w:pPr>
      <w:r w:rsidRPr="00FC2BE0">
        <w:rPr>
          <w:b/>
          <w:sz w:val="22"/>
          <w:szCs w:val="22"/>
        </w:rPr>
        <w:t>11.</w:t>
      </w:r>
      <w:r w:rsidRPr="00FC2BE0">
        <w:rPr>
          <w:b/>
          <w:sz w:val="22"/>
          <w:szCs w:val="22"/>
        </w:rPr>
        <w:tab/>
        <w:t xml:space="preserve">ĪPAŠI UZGLABĀŠANAS </w:t>
      </w:r>
      <w:r w:rsidR="00CE6F35" w:rsidRPr="00FC2BE0">
        <w:rPr>
          <w:b/>
          <w:sz w:val="22"/>
          <w:szCs w:val="22"/>
        </w:rPr>
        <w:t>NO</w:t>
      </w:r>
      <w:r w:rsidR="00CE6F35">
        <w:rPr>
          <w:b/>
          <w:sz w:val="22"/>
          <w:szCs w:val="22"/>
        </w:rPr>
        <w:t>RĀDĪJUMI</w:t>
      </w:r>
    </w:p>
    <w:p w14:paraId="3B24AD06" w14:textId="77777777" w:rsidR="00C463B6" w:rsidRPr="00FC2BE0" w:rsidRDefault="00C463B6" w:rsidP="00CF610A">
      <w:pPr>
        <w:ind w:left="567" w:hanging="567"/>
        <w:jc w:val="both"/>
        <w:rPr>
          <w:sz w:val="22"/>
          <w:szCs w:val="22"/>
        </w:rPr>
      </w:pPr>
    </w:p>
    <w:p w14:paraId="04E8EEDE" w14:textId="77777777" w:rsidR="003F58B3" w:rsidRPr="00FC2BE0" w:rsidRDefault="003F58B3" w:rsidP="00CF610A">
      <w:pPr>
        <w:jc w:val="both"/>
        <w:outlineLvl w:val="0"/>
        <w:rPr>
          <w:sz w:val="22"/>
          <w:szCs w:val="22"/>
        </w:rPr>
      </w:pPr>
      <w:r w:rsidRPr="00FC2BE0">
        <w:rPr>
          <w:sz w:val="22"/>
          <w:szCs w:val="22"/>
        </w:rPr>
        <w:t>Uzglabāt bērniem neredzamā un nepieejamā vietā.</w:t>
      </w:r>
    </w:p>
    <w:p w14:paraId="772075EA" w14:textId="77777777" w:rsidR="004D072D" w:rsidRPr="0070778C" w:rsidRDefault="004D072D" w:rsidP="00CF610A">
      <w:pPr>
        <w:ind w:right="-318"/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Sargāt no </w:t>
      </w:r>
      <w:r w:rsidRPr="00C076FA">
        <w:rPr>
          <w:sz w:val="22"/>
          <w:szCs w:val="22"/>
        </w:rPr>
        <w:t>sasalšanas</w:t>
      </w:r>
      <w:r w:rsidRPr="0070778C">
        <w:rPr>
          <w:sz w:val="22"/>
          <w:szCs w:val="22"/>
        </w:rPr>
        <w:t>.</w:t>
      </w:r>
    </w:p>
    <w:p w14:paraId="335885D9" w14:textId="77777777" w:rsidR="003F58B3" w:rsidRPr="00FC2BE0" w:rsidRDefault="003F58B3" w:rsidP="00CF610A">
      <w:pPr>
        <w:ind w:right="-318"/>
        <w:jc w:val="both"/>
        <w:rPr>
          <w:sz w:val="22"/>
          <w:szCs w:val="22"/>
        </w:rPr>
      </w:pPr>
      <w:r w:rsidRPr="00FC2BE0">
        <w:rPr>
          <w:sz w:val="22"/>
          <w:szCs w:val="22"/>
        </w:rPr>
        <w:t>Sargāt no gaismas.</w:t>
      </w:r>
    </w:p>
    <w:p w14:paraId="6613A8C7" w14:textId="77777777" w:rsidR="003F58B3" w:rsidRPr="00FC2BE0" w:rsidRDefault="003F58B3" w:rsidP="004D2ABA">
      <w:pPr>
        <w:jc w:val="both"/>
        <w:rPr>
          <w:sz w:val="22"/>
          <w:szCs w:val="22"/>
        </w:rPr>
      </w:pPr>
      <w:r w:rsidRPr="00FC2BE0">
        <w:rPr>
          <w:sz w:val="22"/>
          <w:szCs w:val="22"/>
        </w:rPr>
        <w:t>Nelietot šīs veterinārās zāles, ja beidzies uz kārbiņas un aplikatora norādītais derīguma termiņš pēc EXP. Derīguma termiņš attiecināms uz mēneša pēdējo dienu.</w:t>
      </w:r>
    </w:p>
    <w:p w14:paraId="1B3EB70F" w14:textId="77777777" w:rsidR="004D072D" w:rsidRPr="0070778C" w:rsidRDefault="004D072D" w:rsidP="00CE6F35">
      <w:pPr>
        <w:ind w:right="-318"/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Derīguma termiņš pēc pirmās tiešā iepakojuma atvēršanas: </w:t>
      </w:r>
      <w:r w:rsidRPr="00597DEC">
        <w:rPr>
          <w:color w:val="000000"/>
          <w:sz w:val="22"/>
          <w:szCs w:val="22"/>
        </w:rPr>
        <w:t>izlietot nekavējoties</w:t>
      </w:r>
      <w:r w:rsidRPr="0070778C">
        <w:rPr>
          <w:sz w:val="22"/>
          <w:szCs w:val="22"/>
        </w:rPr>
        <w:t>.</w:t>
      </w:r>
    </w:p>
    <w:p w14:paraId="500168FB" w14:textId="17CB2597" w:rsidR="003F58B3" w:rsidRDefault="003F58B3" w:rsidP="00015508">
      <w:pPr>
        <w:jc w:val="both"/>
        <w:rPr>
          <w:sz w:val="22"/>
          <w:szCs w:val="22"/>
        </w:rPr>
      </w:pPr>
    </w:p>
    <w:p w14:paraId="676DC33B" w14:textId="77777777" w:rsidR="00015508" w:rsidRPr="00FC2BE0" w:rsidRDefault="00015508" w:rsidP="00E272C2">
      <w:pPr>
        <w:jc w:val="both"/>
        <w:rPr>
          <w:sz w:val="22"/>
          <w:szCs w:val="22"/>
        </w:rPr>
      </w:pPr>
    </w:p>
    <w:p w14:paraId="6125374E" w14:textId="090E8D69" w:rsidR="003F58B3" w:rsidRDefault="003F58B3" w:rsidP="00CF610A">
      <w:pPr>
        <w:ind w:left="567" w:hanging="567"/>
        <w:jc w:val="both"/>
        <w:rPr>
          <w:b/>
          <w:sz w:val="22"/>
          <w:szCs w:val="22"/>
        </w:rPr>
      </w:pPr>
      <w:r w:rsidRPr="00FC2BE0">
        <w:rPr>
          <w:b/>
          <w:sz w:val="22"/>
          <w:szCs w:val="22"/>
        </w:rPr>
        <w:t>12.</w:t>
      </w:r>
      <w:r w:rsidRPr="00FC2BE0">
        <w:rPr>
          <w:b/>
          <w:sz w:val="22"/>
          <w:szCs w:val="22"/>
        </w:rPr>
        <w:tab/>
        <w:t>ĪPAŠI BRĪDINĀJUMI</w:t>
      </w:r>
    </w:p>
    <w:p w14:paraId="0E539A8A" w14:textId="77777777" w:rsidR="00C463B6" w:rsidRPr="00FC2BE0" w:rsidRDefault="00C463B6" w:rsidP="00CF610A">
      <w:pPr>
        <w:ind w:left="567" w:hanging="567"/>
        <w:jc w:val="both"/>
        <w:rPr>
          <w:b/>
          <w:sz w:val="22"/>
          <w:szCs w:val="22"/>
        </w:rPr>
      </w:pPr>
    </w:p>
    <w:p w14:paraId="6BC7882B" w14:textId="77777777" w:rsidR="003F58B3" w:rsidRPr="00FC2BE0" w:rsidRDefault="003F58B3" w:rsidP="00CF610A">
      <w:pPr>
        <w:jc w:val="both"/>
        <w:rPr>
          <w:sz w:val="22"/>
          <w:szCs w:val="22"/>
          <w:u w:val="single"/>
        </w:rPr>
      </w:pPr>
      <w:r w:rsidRPr="00FC2BE0">
        <w:rPr>
          <w:sz w:val="22"/>
          <w:szCs w:val="22"/>
          <w:u w:val="single"/>
        </w:rPr>
        <w:t>Īpaši norādījumi katrai mērķa sugai:</w:t>
      </w:r>
    </w:p>
    <w:p w14:paraId="60BFDBD8" w14:textId="77777777" w:rsidR="003F58B3" w:rsidRPr="00FC2BE0" w:rsidRDefault="003F58B3" w:rsidP="00CF610A">
      <w:pPr>
        <w:jc w:val="both"/>
        <w:rPr>
          <w:sz w:val="22"/>
          <w:szCs w:val="22"/>
        </w:rPr>
      </w:pPr>
      <w:r w:rsidRPr="00FC2BE0">
        <w:rPr>
          <w:sz w:val="22"/>
          <w:szCs w:val="22"/>
        </w:rPr>
        <w:t>Nav.</w:t>
      </w:r>
    </w:p>
    <w:p w14:paraId="3B61E1FC" w14:textId="77777777" w:rsidR="003F58B3" w:rsidRPr="00FC2BE0" w:rsidRDefault="003F58B3" w:rsidP="00CF610A">
      <w:pPr>
        <w:jc w:val="both"/>
        <w:rPr>
          <w:b/>
          <w:sz w:val="22"/>
          <w:szCs w:val="22"/>
        </w:rPr>
      </w:pPr>
    </w:p>
    <w:p w14:paraId="35274555" w14:textId="77777777" w:rsidR="003F58B3" w:rsidRPr="00FC2BE0" w:rsidRDefault="003F58B3" w:rsidP="004D2ABA">
      <w:pPr>
        <w:jc w:val="both"/>
        <w:rPr>
          <w:b/>
          <w:sz w:val="22"/>
          <w:szCs w:val="22"/>
        </w:rPr>
      </w:pPr>
      <w:r w:rsidRPr="00FC2BE0">
        <w:rPr>
          <w:sz w:val="22"/>
          <w:szCs w:val="22"/>
          <w:u w:val="single"/>
        </w:rPr>
        <w:t>Īpaši norādījumi lietošanai dzīvniekiem:</w:t>
      </w:r>
    </w:p>
    <w:p w14:paraId="3E9B9DFA" w14:textId="5CCDF20A" w:rsidR="00C070FA" w:rsidRPr="002904AB" w:rsidRDefault="000A6BC7" w:rsidP="00CE6F35">
      <w:pPr>
        <w:jc w:val="both"/>
        <w:rPr>
          <w:sz w:val="22"/>
          <w:szCs w:val="22"/>
        </w:rPr>
      </w:pPr>
      <w:r w:rsidRPr="00D9080F">
        <w:rPr>
          <w:sz w:val="22"/>
          <w:szCs w:val="22"/>
        </w:rPr>
        <w:t>Lietojot šīs veterinārās zāles, jāņem vērā vispārpieņemtie antibakteriālo zāļu lietošanas pamatprincipi</w:t>
      </w:r>
      <w:r>
        <w:rPr>
          <w:sz w:val="22"/>
          <w:szCs w:val="22"/>
        </w:rPr>
        <w:t>.</w:t>
      </w:r>
      <w:r w:rsidRPr="002904AB" w:rsidDel="000A6BC7">
        <w:rPr>
          <w:sz w:val="22"/>
          <w:szCs w:val="22"/>
        </w:rPr>
        <w:t xml:space="preserve"> </w:t>
      </w:r>
      <w:r w:rsidR="002904AB" w:rsidRPr="002904AB">
        <w:rPr>
          <w:sz w:val="22"/>
          <w:szCs w:val="22"/>
        </w:rPr>
        <w:t xml:space="preserve">Dažās ES valstīs </w:t>
      </w:r>
      <w:r>
        <w:rPr>
          <w:sz w:val="22"/>
          <w:szCs w:val="22"/>
        </w:rPr>
        <w:t>liellopu mastīta gadījumos, kur izolēti</w:t>
      </w:r>
      <w:r w:rsidR="002904AB" w:rsidRPr="002904AB">
        <w:rPr>
          <w:sz w:val="22"/>
          <w:szCs w:val="22"/>
        </w:rPr>
        <w:t xml:space="preserve"> </w:t>
      </w:r>
      <w:proofErr w:type="spellStart"/>
      <w:r w:rsidR="002904AB" w:rsidRPr="002904AB">
        <w:rPr>
          <w:i/>
          <w:sz w:val="22"/>
          <w:szCs w:val="22"/>
        </w:rPr>
        <w:t>Streptococcus</w:t>
      </w:r>
      <w:proofErr w:type="spellEnd"/>
      <w:r w:rsidR="002904AB" w:rsidRPr="002904AB">
        <w:rPr>
          <w:i/>
          <w:sz w:val="22"/>
          <w:szCs w:val="22"/>
        </w:rPr>
        <w:t xml:space="preserve"> </w:t>
      </w:r>
      <w:proofErr w:type="spellStart"/>
      <w:r w:rsidR="002904AB" w:rsidRPr="002904AB">
        <w:rPr>
          <w:i/>
          <w:sz w:val="22"/>
          <w:szCs w:val="22"/>
        </w:rPr>
        <w:t>uberis</w:t>
      </w:r>
      <w:proofErr w:type="spellEnd"/>
      <w:r w:rsidR="002904AB" w:rsidRPr="002904AB">
        <w:rPr>
          <w:sz w:val="22"/>
          <w:szCs w:val="22"/>
        </w:rPr>
        <w:t xml:space="preserve"> un </w:t>
      </w:r>
      <w:proofErr w:type="spellStart"/>
      <w:r w:rsidR="002904AB" w:rsidRPr="002904AB">
        <w:rPr>
          <w:i/>
          <w:sz w:val="22"/>
          <w:szCs w:val="22"/>
        </w:rPr>
        <w:t>Staphylococcus</w:t>
      </w:r>
      <w:proofErr w:type="spellEnd"/>
      <w:r w:rsidR="002904AB" w:rsidRPr="002904AB">
        <w:rPr>
          <w:i/>
          <w:sz w:val="22"/>
          <w:szCs w:val="22"/>
        </w:rPr>
        <w:t xml:space="preserve"> </w:t>
      </w:r>
      <w:proofErr w:type="spellStart"/>
      <w:r w:rsidR="002904AB" w:rsidRPr="002904AB">
        <w:rPr>
          <w:i/>
          <w:sz w:val="22"/>
          <w:szCs w:val="22"/>
        </w:rPr>
        <w:t>aureus</w:t>
      </w:r>
      <w:proofErr w:type="spellEnd"/>
      <w:r w:rsidR="002904AB" w:rsidRPr="002904AB">
        <w:rPr>
          <w:sz w:val="22"/>
          <w:szCs w:val="22"/>
        </w:rPr>
        <w:t>,</w:t>
      </w:r>
      <w:r>
        <w:rPr>
          <w:sz w:val="22"/>
          <w:szCs w:val="22"/>
        </w:rPr>
        <w:t xml:space="preserve"> ir konstatēta </w:t>
      </w:r>
      <w:r w:rsidR="002904AB" w:rsidRPr="002904AB">
        <w:rPr>
          <w:sz w:val="22"/>
          <w:szCs w:val="22"/>
        </w:rPr>
        <w:t>arvien pieaugoša</w:t>
      </w:r>
      <w:r>
        <w:rPr>
          <w:sz w:val="22"/>
          <w:szCs w:val="22"/>
        </w:rPr>
        <w:t xml:space="preserve"> to</w:t>
      </w:r>
      <w:r w:rsidR="002904AB" w:rsidRPr="002904AB">
        <w:rPr>
          <w:sz w:val="22"/>
          <w:szCs w:val="22"/>
        </w:rPr>
        <w:t xml:space="preserve"> rezistence pret </w:t>
      </w:r>
      <w:proofErr w:type="spellStart"/>
      <w:r w:rsidR="002904AB" w:rsidRPr="002904AB">
        <w:rPr>
          <w:sz w:val="22"/>
          <w:szCs w:val="22"/>
        </w:rPr>
        <w:t>linkomicīnu</w:t>
      </w:r>
      <w:proofErr w:type="spellEnd"/>
      <w:r w:rsidR="002904AB" w:rsidRPr="002904AB">
        <w:rPr>
          <w:sz w:val="22"/>
          <w:szCs w:val="22"/>
        </w:rPr>
        <w:t xml:space="preserve">. </w:t>
      </w:r>
      <w:r>
        <w:rPr>
          <w:sz w:val="22"/>
          <w:szCs w:val="22"/>
        </w:rPr>
        <w:t>Veterināro z</w:t>
      </w:r>
      <w:r w:rsidR="002904AB" w:rsidRPr="002904AB">
        <w:rPr>
          <w:sz w:val="22"/>
          <w:szCs w:val="22"/>
        </w:rPr>
        <w:t xml:space="preserve">āļu </w:t>
      </w:r>
      <w:r>
        <w:rPr>
          <w:sz w:val="22"/>
          <w:szCs w:val="22"/>
        </w:rPr>
        <w:t>lietošana</w:t>
      </w:r>
      <w:r w:rsidR="002904AB" w:rsidRPr="002904AB">
        <w:rPr>
          <w:sz w:val="22"/>
          <w:szCs w:val="22"/>
        </w:rPr>
        <w:t xml:space="preserve"> </w:t>
      </w:r>
      <w:r>
        <w:rPr>
          <w:sz w:val="22"/>
          <w:szCs w:val="22"/>
        </w:rPr>
        <w:t>jāpamato ar no dzīvnieka</w:t>
      </w:r>
      <w:r w:rsidR="002904AB" w:rsidRPr="002904AB">
        <w:rPr>
          <w:sz w:val="22"/>
          <w:szCs w:val="22"/>
        </w:rPr>
        <w:t xml:space="preserve"> izolēt</w:t>
      </w:r>
      <w:r>
        <w:rPr>
          <w:sz w:val="22"/>
          <w:szCs w:val="22"/>
        </w:rPr>
        <w:t>o</w:t>
      </w:r>
      <w:r w:rsidR="002904AB" w:rsidRPr="002904A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baktēriju </w:t>
      </w:r>
      <w:r w:rsidR="002904AB" w:rsidRPr="002904AB">
        <w:rPr>
          <w:sz w:val="22"/>
          <w:szCs w:val="22"/>
        </w:rPr>
        <w:t>jutī</w:t>
      </w:r>
      <w:r>
        <w:rPr>
          <w:sz w:val="22"/>
          <w:szCs w:val="22"/>
        </w:rPr>
        <w:t>bas</w:t>
      </w:r>
      <w:r w:rsidR="002904AB" w:rsidRPr="002904AB">
        <w:rPr>
          <w:sz w:val="22"/>
          <w:szCs w:val="22"/>
        </w:rPr>
        <w:t xml:space="preserve"> test</w:t>
      </w:r>
      <w:r>
        <w:rPr>
          <w:sz w:val="22"/>
          <w:szCs w:val="22"/>
        </w:rPr>
        <w:t>u rezultātiem</w:t>
      </w:r>
      <w:r w:rsidR="002904AB" w:rsidRPr="002904AB">
        <w:rPr>
          <w:sz w:val="22"/>
          <w:szCs w:val="22"/>
        </w:rPr>
        <w:t xml:space="preserve">. </w:t>
      </w:r>
      <w:r w:rsidR="00C070FA" w:rsidRPr="002904AB">
        <w:rPr>
          <w:sz w:val="22"/>
          <w:szCs w:val="22"/>
        </w:rPr>
        <w:t xml:space="preserve">Ja tas nav iespējams, </w:t>
      </w:r>
      <w:r w:rsidR="004D2ABA">
        <w:rPr>
          <w:sz w:val="22"/>
          <w:szCs w:val="22"/>
        </w:rPr>
        <w:t>ārstēšana</w:t>
      </w:r>
      <w:r w:rsidR="00C070FA" w:rsidRPr="002904AB">
        <w:rPr>
          <w:sz w:val="22"/>
          <w:szCs w:val="22"/>
        </w:rPr>
        <w:t xml:space="preserve"> jābalst</w:t>
      </w:r>
      <w:r w:rsidR="004D2ABA">
        <w:rPr>
          <w:sz w:val="22"/>
          <w:szCs w:val="22"/>
        </w:rPr>
        <w:t>a</w:t>
      </w:r>
      <w:r w:rsidR="00C070FA" w:rsidRPr="002904AB">
        <w:rPr>
          <w:sz w:val="22"/>
          <w:szCs w:val="22"/>
        </w:rPr>
        <w:t xml:space="preserve"> uz vietēj</w:t>
      </w:r>
      <w:r w:rsidR="004D2ABA">
        <w:rPr>
          <w:sz w:val="22"/>
          <w:szCs w:val="22"/>
        </w:rPr>
        <w:t>a rakstura</w:t>
      </w:r>
      <w:r w:rsidR="00C070FA" w:rsidRPr="002904AB">
        <w:rPr>
          <w:sz w:val="22"/>
          <w:szCs w:val="22"/>
        </w:rPr>
        <w:t xml:space="preserve"> (reģionālo, </w:t>
      </w:r>
      <w:r w:rsidR="004D2ABA">
        <w:rPr>
          <w:sz w:val="22"/>
          <w:szCs w:val="22"/>
        </w:rPr>
        <w:t>novietnes</w:t>
      </w:r>
      <w:r w:rsidR="00C070FA" w:rsidRPr="002904AB">
        <w:rPr>
          <w:sz w:val="22"/>
          <w:szCs w:val="22"/>
        </w:rPr>
        <w:t xml:space="preserve"> līme</w:t>
      </w:r>
      <w:r w:rsidR="004D2ABA">
        <w:rPr>
          <w:sz w:val="22"/>
          <w:szCs w:val="22"/>
        </w:rPr>
        <w:t>ņa</w:t>
      </w:r>
      <w:r w:rsidR="00C070FA" w:rsidRPr="002904AB">
        <w:rPr>
          <w:sz w:val="22"/>
          <w:szCs w:val="22"/>
        </w:rPr>
        <w:t xml:space="preserve">) </w:t>
      </w:r>
      <w:r w:rsidR="004D2ABA" w:rsidRPr="002904AB">
        <w:rPr>
          <w:sz w:val="22"/>
          <w:szCs w:val="22"/>
        </w:rPr>
        <w:t>epi</w:t>
      </w:r>
      <w:r w:rsidR="004D2ABA">
        <w:rPr>
          <w:sz w:val="22"/>
          <w:szCs w:val="22"/>
        </w:rPr>
        <w:t>demioloģisko</w:t>
      </w:r>
      <w:r w:rsidR="004D2ABA" w:rsidRPr="002904AB">
        <w:rPr>
          <w:sz w:val="22"/>
          <w:szCs w:val="22"/>
        </w:rPr>
        <w:t xml:space="preserve"> </w:t>
      </w:r>
      <w:r w:rsidR="00C070FA" w:rsidRPr="002904AB">
        <w:rPr>
          <w:sz w:val="22"/>
          <w:szCs w:val="22"/>
        </w:rPr>
        <w:t>informāciju par mērķa baktērij</w:t>
      </w:r>
      <w:r w:rsidR="004D2ABA">
        <w:rPr>
          <w:sz w:val="22"/>
          <w:szCs w:val="22"/>
        </w:rPr>
        <w:t>u</w:t>
      </w:r>
      <w:r w:rsidR="00C070FA" w:rsidRPr="002904AB">
        <w:rPr>
          <w:sz w:val="22"/>
          <w:szCs w:val="22"/>
        </w:rPr>
        <w:t xml:space="preserve"> jutī</w:t>
      </w:r>
      <w:r w:rsidR="004D2ABA">
        <w:rPr>
          <w:sz w:val="22"/>
          <w:szCs w:val="22"/>
        </w:rPr>
        <w:t>bu</w:t>
      </w:r>
      <w:r w:rsidR="00C070FA" w:rsidRPr="002904AB">
        <w:rPr>
          <w:sz w:val="22"/>
          <w:szCs w:val="22"/>
        </w:rPr>
        <w:t xml:space="preserve">. </w:t>
      </w:r>
    </w:p>
    <w:p w14:paraId="73086053" w14:textId="577D8E5D" w:rsidR="00C070FA" w:rsidRPr="002904AB" w:rsidRDefault="00C070FA">
      <w:pPr>
        <w:jc w:val="both"/>
        <w:rPr>
          <w:sz w:val="22"/>
          <w:szCs w:val="22"/>
        </w:rPr>
      </w:pPr>
      <w:r w:rsidRPr="002904AB">
        <w:rPr>
          <w:sz w:val="22"/>
          <w:szCs w:val="22"/>
        </w:rPr>
        <w:t xml:space="preserve">Lietojot veterinārās zāles atšķirīgi no zāļu aprakstā dotajiem norādījumiem, var palielināties baktēriju izplatība, kuras rezistentas pret linkomicīnu vai neomicīnu, un pavājināties ārstēšanas efektivitāte ar </w:t>
      </w:r>
      <w:proofErr w:type="spellStart"/>
      <w:r w:rsidRPr="002904AB">
        <w:rPr>
          <w:sz w:val="22"/>
          <w:szCs w:val="22"/>
        </w:rPr>
        <w:t>makrolīd</w:t>
      </w:r>
      <w:r w:rsidR="004D2ABA">
        <w:rPr>
          <w:sz w:val="22"/>
          <w:szCs w:val="22"/>
        </w:rPr>
        <w:t>iem</w:t>
      </w:r>
      <w:proofErr w:type="spellEnd"/>
      <w:r w:rsidRPr="002904AB">
        <w:rPr>
          <w:sz w:val="22"/>
          <w:szCs w:val="22"/>
        </w:rPr>
        <w:t xml:space="preserve"> un </w:t>
      </w:r>
      <w:r w:rsidR="004D2ABA">
        <w:rPr>
          <w:sz w:val="22"/>
          <w:szCs w:val="22"/>
        </w:rPr>
        <w:t>citiem</w:t>
      </w:r>
      <w:r w:rsidRPr="002904AB" w:rsidDel="00DB0C52">
        <w:rPr>
          <w:rStyle w:val="CommentReference"/>
          <w:sz w:val="22"/>
          <w:szCs w:val="22"/>
        </w:rPr>
        <w:t xml:space="preserve"> </w:t>
      </w:r>
      <w:proofErr w:type="spellStart"/>
      <w:r w:rsidRPr="002904AB">
        <w:rPr>
          <w:sz w:val="22"/>
          <w:szCs w:val="22"/>
        </w:rPr>
        <w:t>linkozamīd</w:t>
      </w:r>
      <w:r w:rsidR="004D2ABA">
        <w:rPr>
          <w:sz w:val="22"/>
          <w:szCs w:val="22"/>
        </w:rPr>
        <w:t>iem</w:t>
      </w:r>
      <w:proofErr w:type="spellEnd"/>
      <w:r w:rsidR="004D2ABA">
        <w:rPr>
          <w:sz w:val="22"/>
          <w:szCs w:val="22"/>
        </w:rPr>
        <w:t xml:space="preserve"> </w:t>
      </w:r>
      <w:r w:rsidRPr="002904AB">
        <w:rPr>
          <w:sz w:val="22"/>
          <w:szCs w:val="22"/>
        </w:rPr>
        <w:t xml:space="preserve">vai </w:t>
      </w:r>
      <w:proofErr w:type="spellStart"/>
      <w:r w:rsidRPr="002904AB">
        <w:rPr>
          <w:sz w:val="22"/>
          <w:szCs w:val="22"/>
        </w:rPr>
        <w:t>aminoglikozīdiem</w:t>
      </w:r>
      <w:proofErr w:type="spellEnd"/>
      <w:r w:rsidRPr="002904AB">
        <w:rPr>
          <w:sz w:val="22"/>
          <w:szCs w:val="22"/>
        </w:rPr>
        <w:t xml:space="preserve">, līdz pat iespējamai krusteniskai rezistencei. </w:t>
      </w:r>
    </w:p>
    <w:p w14:paraId="23644E8F" w14:textId="77777777" w:rsidR="00C070FA" w:rsidRPr="002904AB" w:rsidRDefault="00C070FA">
      <w:pPr>
        <w:jc w:val="both"/>
        <w:rPr>
          <w:snapToGrid w:val="0"/>
          <w:sz w:val="22"/>
          <w:szCs w:val="22"/>
        </w:rPr>
      </w:pPr>
      <w:r w:rsidRPr="002904AB">
        <w:rPr>
          <w:sz w:val="22"/>
          <w:szCs w:val="22"/>
        </w:rPr>
        <w:t>Nelietojiet dezinfekcijas salvetes pupiem ar brūcēm.</w:t>
      </w:r>
    </w:p>
    <w:p w14:paraId="5A2687E8" w14:textId="77777777" w:rsidR="003F58B3" w:rsidRPr="00FC2BE0" w:rsidRDefault="003F58B3">
      <w:pPr>
        <w:jc w:val="both"/>
        <w:rPr>
          <w:sz w:val="22"/>
          <w:szCs w:val="22"/>
        </w:rPr>
      </w:pPr>
    </w:p>
    <w:p w14:paraId="1338C5D2" w14:textId="77777777" w:rsidR="003F58B3" w:rsidRPr="00FC2BE0" w:rsidRDefault="003F58B3">
      <w:pPr>
        <w:jc w:val="both"/>
        <w:rPr>
          <w:b/>
          <w:sz w:val="22"/>
          <w:szCs w:val="22"/>
        </w:rPr>
      </w:pPr>
      <w:r w:rsidRPr="00FC2BE0">
        <w:rPr>
          <w:sz w:val="22"/>
          <w:szCs w:val="22"/>
          <w:u w:val="single"/>
        </w:rPr>
        <w:t>Īpaši piesardzības pasākumi, kas jāievēro personai, kura lieto veterinārās zāles dzīvnieku ārstēšanai</w:t>
      </w:r>
      <w:r w:rsidRPr="00FC2BE0">
        <w:rPr>
          <w:sz w:val="22"/>
          <w:szCs w:val="22"/>
        </w:rPr>
        <w:t>:</w:t>
      </w:r>
    </w:p>
    <w:p w14:paraId="0409CA68" w14:textId="06CB5BBB" w:rsidR="004D072D" w:rsidRPr="0070778C" w:rsidRDefault="004D072D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lastRenderedPageBreak/>
        <w:t xml:space="preserve">Nerīkojieties ar </w:t>
      </w:r>
      <w:r w:rsidR="004D2ABA">
        <w:rPr>
          <w:sz w:val="22"/>
          <w:szCs w:val="22"/>
        </w:rPr>
        <w:t xml:space="preserve">šīm </w:t>
      </w:r>
      <w:r w:rsidRPr="0070778C">
        <w:rPr>
          <w:sz w:val="22"/>
          <w:szCs w:val="22"/>
        </w:rPr>
        <w:t xml:space="preserve">veterinārajām zālēm, ja zināt, ka jums </w:t>
      </w:r>
      <w:r w:rsidRPr="00245527">
        <w:rPr>
          <w:sz w:val="22"/>
          <w:szCs w:val="22"/>
        </w:rPr>
        <w:t xml:space="preserve">ir </w:t>
      </w:r>
      <w:r w:rsidRPr="008C7DF9">
        <w:rPr>
          <w:color w:val="000000"/>
          <w:sz w:val="22"/>
          <w:szCs w:val="22"/>
        </w:rPr>
        <w:t>pastiprināta</w:t>
      </w:r>
      <w:r w:rsidRPr="00245527" w:rsidDel="006C7371">
        <w:rPr>
          <w:sz w:val="22"/>
          <w:szCs w:val="22"/>
        </w:rPr>
        <w:t xml:space="preserve"> </w:t>
      </w:r>
      <w:r w:rsidRPr="00245527">
        <w:rPr>
          <w:sz w:val="22"/>
          <w:szCs w:val="22"/>
        </w:rPr>
        <w:t>jutība</w:t>
      </w:r>
      <w:r w:rsidRPr="0070778C">
        <w:rPr>
          <w:sz w:val="22"/>
          <w:szCs w:val="22"/>
        </w:rPr>
        <w:t xml:space="preserve"> pret aktīvajām </w:t>
      </w:r>
      <w:r w:rsidR="004D2ABA">
        <w:rPr>
          <w:sz w:val="22"/>
          <w:szCs w:val="22"/>
        </w:rPr>
        <w:t xml:space="preserve">vielām </w:t>
      </w:r>
      <w:r w:rsidRPr="0070778C">
        <w:rPr>
          <w:sz w:val="22"/>
          <w:szCs w:val="22"/>
        </w:rPr>
        <w:t>vai palīgvielām, vai</w:t>
      </w:r>
      <w:r w:rsidR="004D2ABA">
        <w:rPr>
          <w:sz w:val="22"/>
          <w:szCs w:val="22"/>
        </w:rPr>
        <w:t xml:space="preserve"> ja</w:t>
      </w:r>
      <w:r w:rsidRPr="0070778C">
        <w:rPr>
          <w:sz w:val="22"/>
          <w:szCs w:val="22"/>
        </w:rPr>
        <w:t xml:space="preserve"> jums ir ieteikts </w:t>
      </w:r>
      <w:r>
        <w:rPr>
          <w:sz w:val="22"/>
          <w:szCs w:val="22"/>
        </w:rPr>
        <w:t>nerīkoties</w:t>
      </w:r>
      <w:r w:rsidRPr="0070778C">
        <w:rPr>
          <w:sz w:val="22"/>
          <w:szCs w:val="22"/>
        </w:rPr>
        <w:t xml:space="preserve"> ar š</w:t>
      </w:r>
      <w:r w:rsidR="004D2ABA">
        <w:rPr>
          <w:sz w:val="22"/>
          <w:szCs w:val="22"/>
        </w:rPr>
        <w:t>āda</w:t>
      </w:r>
      <w:r w:rsidRPr="0070778C">
        <w:rPr>
          <w:sz w:val="22"/>
          <w:szCs w:val="22"/>
        </w:rPr>
        <w:t xml:space="preserve"> veida veterinārajām zālēm. </w:t>
      </w:r>
    </w:p>
    <w:p w14:paraId="06A6A557" w14:textId="003ACF2F" w:rsidR="004D072D" w:rsidRPr="0070778C" w:rsidRDefault="004D072D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Rīkojoties ar veterinārajām zālēm, ievērojiet visus ieteiktos </w:t>
      </w:r>
      <w:r w:rsidR="004D2ABA">
        <w:rPr>
          <w:sz w:val="22"/>
          <w:szCs w:val="22"/>
        </w:rPr>
        <w:t>piesardzības</w:t>
      </w:r>
      <w:r w:rsidRPr="0070778C">
        <w:rPr>
          <w:sz w:val="22"/>
          <w:szCs w:val="22"/>
        </w:rPr>
        <w:t xml:space="preserve"> pasākumus, lai izvairītos no tieša kontakta</w:t>
      </w:r>
      <w:r w:rsidR="004D2ABA">
        <w:rPr>
          <w:sz w:val="22"/>
          <w:szCs w:val="22"/>
        </w:rPr>
        <w:t xml:space="preserve"> ar tām</w:t>
      </w:r>
      <w:r w:rsidRPr="0070778C">
        <w:rPr>
          <w:sz w:val="22"/>
          <w:szCs w:val="22"/>
        </w:rPr>
        <w:t>.</w:t>
      </w:r>
    </w:p>
    <w:p w14:paraId="4221BEDE" w14:textId="77777777" w:rsidR="004D072D" w:rsidRPr="0070778C" w:rsidRDefault="004D072D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>Rīkojoties ar šīm veterinārajām zālēm</w:t>
      </w:r>
      <w:r>
        <w:rPr>
          <w:sz w:val="22"/>
          <w:szCs w:val="22"/>
        </w:rPr>
        <w:t xml:space="preserve">, jāizmanto individuālais aizsargtērps, kas sastāv no </w:t>
      </w:r>
      <w:r w:rsidRPr="0070778C">
        <w:rPr>
          <w:sz w:val="22"/>
          <w:szCs w:val="22"/>
        </w:rPr>
        <w:t>gumijas cimd</w:t>
      </w:r>
      <w:r>
        <w:rPr>
          <w:sz w:val="22"/>
          <w:szCs w:val="22"/>
        </w:rPr>
        <w:t>iem</w:t>
      </w:r>
      <w:r w:rsidRPr="0070778C">
        <w:rPr>
          <w:sz w:val="22"/>
          <w:szCs w:val="22"/>
        </w:rPr>
        <w:t>.</w:t>
      </w:r>
    </w:p>
    <w:p w14:paraId="23A41055" w14:textId="2D348571" w:rsidR="004D072D" w:rsidRPr="0070778C" w:rsidRDefault="004D072D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Ja </w:t>
      </w:r>
      <w:r w:rsidR="004D2ABA">
        <w:rPr>
          <w:sz w:val="22"/>
          <w:szCs w:val="22"/>
        </w:rPr>
        <w:t>notikusi</w:t>
      </w:r>
      <w:r w:rsidRPr="0070778C">
        <w:rPr>
          <w:sz w:val="22"/>
          <w:szCs w:val="22"/>
        </w:rPr>
        <w:t xml:space="preserve"> nejauš</w:t>
      </w:r>
      <w:r w:rsidR="004D2ABA">
        <w:rPr>
          <w:sz w:val="22"/>
          <w:szCs w:val="22"/>
        </w:rPr>
        <w:t>a saskare</w:t>
      </w:r>
      <w:r w:rsidRPr="0070778C">
        <w:rPr>
          <w:sz w:val="22"/>
          <w:szCs w:val="22"/>
        </w:rPr>
        <w:t xml:space="preserve"> ar ādu, </w:t>
      </w:r>
      <w:r w:rsidR="004D2ABA">
        <w:rPr>
          <w:sz w:val="22"/>
          <w:szCs w:val="22"/>
        </w:rPr>
        <w:t xml:space="preserve">nekavējoties </w:t>
      </w:r>
      <w:r>
        <w:rPr>
          <w:sz w:val="22"/>
          <w:szCs w:val="22"/>
        </w:rPr>
        <w:t>skarto</w:t>
      </w:r>
      <w:r w:rsidRPr="0070778C">
        <w:rPr>
          <w:sz w:val="22"/>
          <w:szCs w:val="22"/>
        </w:rPr>
        <w:t xml:space="preserve"> vietu nomazgāt ar ūdeni un ziepēm. </w:t>
      </w:r>
    </w:p>
    <w:p w14:paraId="681363DE" w14:textId="10900663" w:rsidR="004D072D" w:rsidRPr="0070778C" w:rsidRDefault="004D072D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Ja </w:t>
      </w:r>
      <w:r w:rsidR="004D2ABA">
        <w:rPr>
          <w:sz w:val="22"/>
          <w:szCs w:val="22"/>
        </w:rPr>
        <w:t>notikusi nejauša saskare ar</w:t>
      </w:r>
      <w:r w:rsidRPr="0070778C">
        <w:rPr>
          <w:sz w:val="22"/>
          <w:szCs w:val="22"/>
        </w:rPr>
        <w:t xml:space="preserve"> acī</w:t>
      </w:r>
      <w:r w:rsidR="004D2ABA">
        <w:rPr>
          <w:sz w:val="22"/>
          <w:szCs w:val="22"/>
        </w:rPr>
        <w:t>m</w:t>
      </w:r>
      <w:r w:rsidRPr="0070778C">
        <w:rPr>
          <w:sz w:val="22"/>
          <w:szCs w:val="22"/>
        </w:rPr>
        <w:t>, nekavējoties skalot aci</w:t>
      </w:r>
      <w:r>
        <w:rPr>
          <w:sz w:val="22"/>
          <w:szCs w:val="22"/>
        </w:rPr>
        <w:t>s</w:t>
      </w:r>
      <w:r w:rsidRPr="0070778C">
        <w:rPr>
          <w:sz w:val="22"/>
          <w:szCs w:val="22"/>
        </w:rPr>
        <w:t xml:space="preserve"> ar </w:t>
      </w:r>
      <w:r>
        <w:rPr>
          <w:sz w:val="22"/>
          <w:szCs w:val="22"/>
        </w:rPr>
        <w:t>lielu ūdens daudzumu</w:t>
      </w:r>
      <w:r w:rsidRPr="0070778C">
        <w:rPr>
          <w:sz w:val="22"/>
          <w:szCs w:val="22"/>
        </w:rPr>
        <w:t>.</w:t>
      </w:r>
    </w:p>
    <w:p w14:paraId="4AEB376E" w14:textId="35B58C0E" w:rsidR="004D072D" w:rsidRPr="0070778C" w:rsidRDefault="004D072D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Pēc </w:t>
      </w:r>
      <w:r w:rsidR="004D2ABA">
        <w:rPr>
          <w:sz w:val="22"/>
          <w:szCs w:val="22"/>
        </w:rPr>
        <w:t xml:space="preserve">rīkošanās ar </w:t>
      </w:r>
      <w:r w:rsidRPr="0070778C">
        <w:rPr>
          <w:sz w:val="22"/>
          <w:szCs w:val="22"/>
        </w:rPr>
        <w:t>veterinār</w:t>
      </w:r>
      <w:r w:rsidR="004D2ABA">
        <w:rPr>
          <w:sz w:val="22"/>
          <w:szCs w:val="22"/>
        </w:rPr>
        <w:t>ajām</w:t>
      </w:r>
      <w:r w:rsidRPr="0070778C">
        <w:rPr>
          <w:sz w:val="22"/>
          <w:szCs w:val="22"/>
        </w:rPr>
        <w:t xml:space="preserve"> zā</w:t>
      </w:r>
      <w:r w:rsidR="004D2ABA">
        <w:rPr>
          <w:sz w:val="22"/>
          <w:szCs w:val="22"/>
        </w:rPr>
        <w:t>lēm</w:t>
      </w:r>
      <w:r w:rsidRPr="0070778C">
        <w:rPr>
          <w:sz w:val="22"/>
          <w:szCs w:val="22"/>
        </w:rPr>
        <w:t xml:space="preserve"> nomazgāt rokas.</w:t>
      </w:r>
    </w:p>
    <w:p w14:paraId="3CBA537F" w14:textId="77777777" w:rsidR="004D072D" w:rsidRPr="0070778C" w:rsidRDefault="004D072D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>Pēc dezinfekcijas salvešu lietošanas nomazgāt rokas, un gadījumā</w:t>
      </w:r>
      <w:r>
        <w:rPr>
          <w:sz w:val="22"/>
          <w:szCs w:val="22"/>
        </w:rPr>
        <w:t>, ja ir</w:t>
      </w:r>
      <w:r w:rsidRPr="0070778C">
        <w:rPr>
          <w:sz w:val="22"/>
          <w:szCs w:val="22"/>
        </w:rPr>
        <w:t xml:space="preserve"> zināma </w:t>
      </w:r>
      <w:r>
        <w:rPr>
          <w:sz w:val="22"/>
          <w:szCs w:val="22"/>
        </w:rPr>
        <w:t>pastiprināta</w:t>
      </w:r>
      <w:r w:rsidRPr="0070778C">
        <w:rPr>
          <w:sz w:val="22"/>
          <w:szCs w:val="22"/>
        </w:rPr>
        <w:t xml:space="preserve"> jutība pret izopropilspirtu</w:t>
      </w:r>
      <w:r>
        <w:rPr>
          <w:sz w:val="22"/>
          <w:szCs w:val="22"/>
        </w:rPr>
        <w:t xml:space="preserve">, </w:t>
      </w:r>
      <w:r w:rsidRPr="0070778C">
        <w:rPr>
          <w:sz w:val="22"/>
          <w:szCs w:val="22"/>
        </w:rPr>
        <w:t>izmantot aizsargcimdus.</w:t>
      </w:r>
    </w:p>
    <w:p w14:paraId="5322157D" w14:textId="77777777" w:rsidR="00E54097" w:rsidRPr="00FC2BE0" w:rsidRDefault="00E54097">
      <w:pPr>
        <w:jc w:val="both"/>
        <w:rPr>
          <w:sz w:val="22"/>
          <w:szCs w:val="22"/>
        </w:rPr>
      </w:pPr>
    </w:p>
    <w:p w14:paraId="5D9F3AE5" w14:textId="77777777" w:rsidR="003F58B3" w:rsidRPr="00FC2BE0" w:rsidRDefault="003F58B3">
      <w:pPr>
        <w:jc w:val="both"/>
        <w:rPr>
          <w:b/>
          <w:sz w:val="22"/>
          <w:szCs w:val="22"/>
        </w:rPr>
      </w:pPr>
      <w:r w:rsidRPr="00FC2BE0">
        <w:rPr>
          <w:sz w:val="22"/>
          <w:szCs w:val="22"/>
          <w:u w:val="single"/>
        </w:rPr>
        <w:t>Grūsnība:</w:t>
      </w:r>
    </w:p>
    <w:p w14:paraId="40A33EE7" w14:textId="77777777" w:rsidR="003F58B3" w:rsidRPr="00FC2BE0" w:rsidRDefault="003F58B3">
      <w:pPr>
        <w:jc w:val="both"/>
        <w:rPr>
          <w:sz w:val="22"/>
          <w:szCs w:val="22"/>
        </w:rPr>
      </w:pPr>
      <w:r w:rsidRPr="00FC2BE0">
        <w:rPr>
          <w:sz w:val="22"/>
          <w:szCs w:val="22"/>
        </w:rPr>
        <w:t>Drīkst lietot grūsnības laikā.</w:t>
      </w:r>
    </w:p>
    <w:p w14:paraId="51B10A58" w14:textId="77777777" w:rsidR="003F58B3" w:rsidRPr="00FC2BE0" w:rsidRDefault="003F58B3">
      <w:pPr>
        <w:jc w:val="both"/>
        <w:rPr>
          <w:sz w:val="22"/>
          <w:szCs w:val="22"/>
        </w:rPr>
      </w:pPr>
    </w:p>
    <w:p w14:paraId="0FE6B76D" w14:textId="77777777" w:rsidR="003F58B3" w:rsidRPr="00FC2BE0" w:rsidRDefault="003F58B3">
      <w:pPr>
        <w:jc w:val="both"/>
        <w:rPr>
          <w:b/>
          <w:sz w:val="22"/>
          <w:szCs w:val="22"/>
        </w:rPr>
      </w:pPr>
      <w:r w:rsidRPr="00FC2BE0">
        <w:rPr>
          <w:sz w:val="22"/>
          <w:szCs w:val="22"/>
          <w:u w:val="single"/>
        </w:rPr>
        <w:t>Laktācija:</w:t>
      </w:r>
    </w:p>
    <w:p w14:paraId="211781D4" w14:textId="10CAC530" w:rsidR="002904AB" w:rsidRPr="002904AB" w:rsidRDefault="002904AB">
      <w:pPr>
        <w:jc w:val="both"/>
        <w:rPr>
          <w:sz w:val="22"/>
          <w:szCs w:val="22"/>
        </w:rPr>
      </w:pPr>
      <w:r w:rsidRPr="002904AB">
        <w:rPr>
          <w:sz w:val="22"/>
          <w:szCs w:val="22"/>
        </w:rPr>
        <w:t xml:space="preserve">Zāles ir paredzētas lietošanai laktācijas </w:t>
      </w:r>
      <w:r w:rsidR="004D2ABA">
        <w:rPr>
          <w:sz w:val="22"/>
          <w:szCs w:val="22"/>
        </w:rPr>
        <w:t>laikā</w:t>
      </w:r>
      <w:r w:rsidRPr="002904AB">
        <w:rPr>
          <w:sz w:val="22"/>
          <w:szCs w:val="22"/>
        </w:rPr>
        <w:t>.</w:t>
      </w:r>
    </w:p>
    <w:p w14:paraId="1DDC6275" w14:textId="77777777" w:rsidR="003F58B3" w:rsidRDefault="003F58B3">
      <w:pPr>
        <w:jc w:val="both"/>
        <w:rPr>
          <w:sz w:val="22"/>
          <w:szCs w:val="22"/>
        </w:rPr>
      </w:pPr>
    </w:p>
    <w:p w14:paraId="2AB9DE13" w14:textId="77777777" w:rsidR="003F58B3" w:rsidRPr="00FC2BE0" w:rsidRDefault="003F58B3">
      <w:pPr>
        <w:jc w:val="both"/>
        <w:rPr>
          <w:b/>
          <w:sz w:val="22"/>
          <w:szCs w:val="22"/>
        </w:rPr>
      </w:pPr>
      <w:r w:rsidRPr="00FC2BE0">
        <w:rPr>
          <w:sz w:val="22"/>
          <w:szCs w:val="22"/>
          <w:u w:val="single"/>
        </w:rPr>
        <w:t>Mijiedarbība ar citām zālēm un citi mijiedarbības veidi:</w:t>
      </w:r>
    </w:p>
    <w:p w14:paraId="378941E4" w14:textId="1D9B3B38" w:rsidR="004D072D" w:rsidRPr="0070778C" w:rsidRDefault="004D2ABA" w:rsidP="00C076FA">
      <w:pPr>
        <w:jc w:val="both"/>
        <w:outlineLvl w:val="0"/>
        <w:rPr>
          <w:b/>
          <w:sz w:val="22"/>
          <w:szCs w:val="22"/>
        </w:rPr>
      </w:pPr>
      <w:r>
        <w:rPr>
          <w:sz w:val="22"/>
          <w:szCs w:val="22"/>
        </w:rPr>
        <w:t>Ne</w:t>
      </w:r>
      <w:r w:rsidRPr="0070778C">
        <w:rPr>
          <w:sz w:val="22"/>
          <w:szCs w:val="22"/>
        </w:rPr>
        <w:t xml:space="preserve">lietot </w:t>
      </w:r>
      <w:r>
        <w:rPr>
          <w:sz w:val="22"/>
          <w:szCs w:val="22"/>
        </w:rPr>
        <w:t>š</w:t>
      </w:r>
      <w:r w:rsidR="004D072D" w:rsidRPr="0070778C">
        <w:rPr>
          <w:sz w:val="22"/>
          <w:szCs w:val="22"/>
        </w:rPr>
        <w:t xml:space="preserve">īs veterinārās zāles kopā ar </w:t>
      </w:r>
      <w:proofErr w:type="spellStart"/>
      <w:r w:rsidR="004D072D" w:rsidRPr="0070778C">
        <w:rPr>
          <w:sz w:val="22"/>
          <w:szCs w:val="22"/>
        </w:rPr>
        <w:t>makrolīdiem</w:t>
      </w:r>
      <w:proofErr w:type="spellEnd"/>
      <w:r w:rsidR="004D072D" w:rsidRPr="0070778C">
        <w:rPr>
          <w:sz w:val="22"/>
          <w:szCs w:val="22"/>
        </w:rPr>
        <w:t xml:space="preserve">. </w:t>
      </w:r>
      <w:proofErr w:type="spellStart"/>
      <w:r w:rsidR="004D072D" w:rsidRPr="0070778C">
        <w:rPr>
          <w:sz w:val="22"/>
          <w:szCs w:val="22"/>
        </w:rPr>
        <w:t>Linkomicīna</w:t>
      </w:r>
      <w:proofErr w:type="spellEnd"/>
      <w:r w:rsidR="004D072D" w:rsidRPr="0070778C">
        <w:rPr>
          <w:sz w:val="22"/>
          <w:szCs w:val="22"/>
        </w:rPr>
        <w:t xml:space="preserve"> un </w:t>
      </w:r>
      <w:proofErr w:type="spellStart"/>
      <w:r w:rsidR="004D072D" w:rsidRPr="0070778C">
        <w:rPr>
          <w:sz w:val="22"/>
          <w:szCs w:val="22"/>
        </w:rPr>
        <w:t>makrolīd</w:t>
      </w:r>
      <w:r w:rsidR="004D072D">
        <w:rPr>
          <w:sz w:val="22"/>
          <w:szCs w:val="22"/>
        </w:rPr>
        <w:t>u</w:t>
      </w:r>
      <w:proofErr w:type="spellEnd"/>
      <w:r w:rsidR="004D072D" w:rsidRPr="0070778C">
        <w:rPr>
          <w:sz w:val="22"/>
          <w:szCs w:val="22"/>
        </w:rPr>
        <w:t xml:space="preserve"> iedarbīb</w:t>
      </w:r>
      <w:r>
        <w:rPr>
          <w:sz w:val="22"/>
          <w:szCs w:val="22"/>
        </w:rPr>
        <w:t>a</w:t>
      </w:r>
      <w:r w:rsidR="004D072D" w:rsidRPr="0070778C">
        <w:rPr>
          <w:sz w:val="22"/>
          <w:szCs w:val="22"/>
        </w:rPr>
        <w:t xml:space="preserve"> ir </w:t>
      </w:r>
      <w:r>
        <w:rPr>
          <w:sz w:val="22"/>
          <w:szCs w:val="22"/>
        </w:rPr>
        <w:t xml:space="preserve">savstarpēji </w:t>
      </w:r>
      <w:r w:rsidR="004D072D" w:rsidRPr="0070778C">
        <w:rPr>
          <w:sz w:val="22"/>
          <w:szCs w:val="22"/>
        </w:rPr>
        <w:t>antagonistiska konkurence</w:t>
      </w:r>
      <w:r>
        <w:rPr>
          <w:sz w:val="22"/>
          <w:szCs w:val="22"/>
        </w:rPr>
        <w:t>s</w:t>
      </w:r>
      <w:r w:rsidR="004D072D" w:rsidRPr="0070778C">
        <w:rPr>
          <w:sz w:val="22"/>
          <w:szCs w:val="22"/>
        </w:rPr>
        <w:t xml:space="preserve"> par </w:t>
      </w:r>
      <w:r w:rsidR="004D072D">
        <w:rPr>
          <w:sz w:val="22"/>
          <w:szCs w:val="22"/>
        </w:rPr>
        <w:t>piesaistes</w:t>
      </w:r>
      <w:r w:rsidR="004D072D" w:rsidRPr="0070778C">
        <w:rPr>
          <w:sz w:val="22"/>
          <w:szCs w:val="22"/>
        </w:rPr>
        <w:t xml:space="preserve"> vietu 50S ribosomu </w:t>
      </w:r>
      <w:proofErr w:type="spellStart"/>
      <w:r w:rsidR="004D072D" w:rsidRPr="00C076FA">
        <w:rPr>
          <w:sz w:val="22"/>
          <w:szCs w:val="22"/>
        </w:rPr>
        <w:t>subvienībā</w:t>
      </w:r>
      <w:proofErr w:type="spellEnd"/>
      <w:r>
        <w:rPr>
          <w:sz w:val="22"/>
          <w:szCs w:val="22"/>
        </w:rPr>
        <w:t xml:space="preserve"> dēļ</w:t>
      </w:r>
      <w:r w:rsidR="004D072D" w:rsidRPr="0070778C">
        <w:rPr>
          <w:sz w:val="22"/>
          <w:szCs w:val="22"/>
        </w:rPr>
        <w:t>, kas ir abu molekulu antibakteriālās iedarbības mērķa vieta.</w:t>
      </w:r>
      <w:r w:rsidR="004D072D" w:rsidRPr="0070778C">
        <w:rPr>
          <w:b/>
          <w:sz w:val="22"/>
          <w:szCs w:val="22"/>
        </w:rPr>
        <w:t xml:space="preserve"> </w:t>
      </w:r>
    </w:p>
    <w:p w14:paraId="27B18A24" w14:textId="77777777" w:rsidR="004D072D" w:rsidRPr="0070778C" w:rsidRDefault="004D072D" w:rsidP="00C076FA">
      <w:pPr>
        <w:jc w:val="both"/>
        <w:outlineLvl w:val="0"/>
        <w:rPr>
          <w:sz w:val="22"/>
          <w:szCs w:val="22"/>
        </w:rPr>
      </w:pPr>
      <w:r w:rsidRPr="0070778C">
        <w:rPr>
          <w:sz w:val="22"/>
          <w:szCs w:val="22"/>
        </w:rPr>
        <w:t>Aminoglikozīdi ir sinerģiski ar dažām beta-laktāma grupas antibiotikām. Sinerģismu nosaka baktēriju sieniņas bojā</w:t>
      </w:r>
      <w:r>
        <w:rPr>
          <w:sz w:val="22"/>
          <w:szCs w:val="22"/>
        </w:rPr>
        <w:t>jumi</w:t>
      </w:r>
      <w:r w:rsidRPr="0070778C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ko izraisa </w:t>
      </w:r>
      <w:r w:rsidRPr="0070778C">
        <w:rPr>
          <w:sz w:val="22"/>
          <w:szCs w:val="22"/>
        </w:rPr>
        <w:t>beta-laktāma grupas viel</w:t>
      </w:r>
      <w:r>
        <w:rPr>
          <w:sz w:val="22"/>
          <w:szCs w:val="22"/>
        </w:rPr>
        <w:t>as</w:t>
      </w:r>
      <w:r w:rsidRPr="0070778C">
        <w:rPr>
          <w:sz w:val="22"/>
          <w:szCs w:val="22"/>
        </w:rPr>
        <w:t xml:space="preserve">, </w:t>
      </w:r>
      <w:r>
        <w:rPr>
          <w:sz w:val="22"/>
          <w:szCs w:val="22"/>
        </w:rPr>
        <w:t>atvieglojot</w:t>
      </w:r>
      <w:r w:rsidRPr="0070778C">
        <w:rPr>
          <w:sz w:val="22"/>
          <w:szCs w:val="22"/>
        </w:rPr>
        <w:t xml:space="preserve"> aminoglikozīdu piekļuv</w:t>
      </w:r>
      <w:r>
        <w:rPr>
          <w:sz w:val="22"/>
          <w:szCs w:val="22"/>
        </w:rPr>
        <w:t>i</w:t>
      </w:r>
      <w:r w:rsidRPr="0070778C">
        <w:rPr>
          <w:sz w:val="22"/>
          <w:szCs w:val="22"/>
        </w:rPr>
        <w:t xml:space="preserve"> baktērijas ribosomas mērķa struktūrai. </w:t>
      </w:r>
      <w:r>
        <w:rPr>
          <w:sz w:val="22"/>
          <w:szCs w:val="22"/>
        </w:rPr>
        <w:t xml:space="preserve">Šāds mehānisms tika aprakstīts </w:t>
      </w:r>
      <w:r w:rsidRPr="0070778C">
        <w:rPr>
          <w:sz w:val="22"/>
          <w:szCs w:val="22"/>
        </w:rPr>
        <w:t>streptokokiem un gramnegatīvām baktērijām.</w:t>
      </w:r>
    </w:p>
    <w:p w14:paraId="610D5766" w14:textId="77777777" w:rsidR="003F58B3" w:rsidRPr="00FC2BE0" w:rsidRDefault="003F58B3" w:rsidP="00C076FA">
      <w:pPr>
        <w:jc w:val="both"/>
        <w:outlineLvl w:val="0"/>
        <w:rPr>
          <w:sz w:val="22"/>
          <w:szCs w:val="22"/>
        </w:rPr>
      </w:pPr>
    </w:p>
    <w:p w14:paraId="57DED977" w14:textId="77777777" w:rsidR="003F58B3" w:rsidRPr="00FC2BE0" w:rsidRDefault="003F58B3" w:rsidP="00E272C2">
      <w:pPr>
        <w:jc w:val="both"/>
        <w:rPr>
          <w:b/>
          <w:sz w:val="22"/>
          <w:szCs w:val="22"/>
        </w:rPr>
      </w:pPr>
      <w:r w:rsidRPr="00FC2BE0">
        <w:rPr>
          <w:sz w:val="22"/>
          <w:szCs w:val="22"/>
          <w:u w:val="single"/>
        </w:rPr>
        <w:t>Pārdozēšana (simptomi, rīcība ārkārtas situācijā, antidoti)</w:t>
      </w:r>
      <w:r w:rsidRPr="00FC2BE0">
        <w:rPr>
          <w:sz w:val="22"/>
          <w:szCs w:val="22"/>
        </w:rPr>
        <w:t>:</w:t>
      </w:r>
    </w:p>
    <w:p w14:paraId="1B499C46" w14:textId="71590055" w:rsidR="00CC58B5" w:rsidRPr="0070778C" w:rsidRDefault="00AA223F" w:rsidP="00CF610A">
      <w:pPr>
        <w:jc w:val="both"/>
        <w:rPr>
          <w:i/>
          <w:sz w:val="22"/>
          <w:szCs w:val="22"/>
        </w:rPr>
      </w:pPr>
      <w:r>
        <w:rPr>
          <w:sz w:val="22"/>
          <w:szCs w:val="22"/>
        </w:rPr>
        <w:t>Šīm v</w:t>
      </w:r>
      <w:r w:rsidR="00CC58B5" w:rsidRPr="0070778C">
        <w:rPr>
          <w:sz w:val="22"/>
          <w:szCs w:val="22"/>
        </w:rPr>
        <w:t xml:space="preserve">eterinārajām zālēm ir laba panesamība. Nejaušas pārdozēšanas gadījumā </w:t>
      </w:r>
      <w:r>
        <w:rPr>
          <w:sz w:val="22"/>
          <w:szCs w:val="22"/>
        </w:rPr>
        <w:t>parasti nav sagaidāmas</w:t>
      </w:r>
      <w:r w:rsidR="00CC58B5" w:rsidRPr="0070778C">
        <w:rPr>
          <w:sz w:val="22"/>
          <w:szCs w:val="22"/>
        </w:rPr>
        <w:t xml:space="preserve"> ne lokāla</w:t>
      </w:r>
      <w:r>
        <w:rPr>
          <w:sz w:val="22"/>
          <w:szCs w:val="22"/>
        </w:rPr>
        <w:t>s</w:t>
      </w:r>
      <w:r w:rsidR="00CC58B5" w:rsidRPr="0070778C">
        <w:rPr>
          <w:sz w:val="22"/>
          <w:szCs w:val="22"/>
        </w:rPr>
        <w:t>, ne sistēmiska</w:t>
      </w:r>
      <w:r>
        <w:rPr>
          <w:sz w:val="22"/>
          <w:szCs w:val="22"/>
        </w:rPr>
        <w:t>s</w:t>
      </w:r>
      <w:r w:rsidR="00CC58B5" w:rsidRPr="0070778C">
        <w:rPr>
          <w:sz w:val="22"/>
          <w:szCs w:val="22"/>
        </w:rPr>
        <w:t xml:space="preserve"> nevēlama</w:t>
      </w:r>
      <w:r>
        <w:rPr>
          <w:sz w:val="22"/>
          <w:szCs w:val="22"/>
        </w:rPr>
        <w:t>s reakcijas</w:t>
      </w:r>
      <w:r w:rsidR="00CC58B5" w:rsidRPr="0070778C">
        <w:rPr>
          <w:sz w:val="22"/>
          <w:szCs w:val="22"/>
        </w:rPr>
        <w:t>.</w:t>
      </w:r>
    </w:p>
    <w:p w14:paraId="71FCEE70" w14:textId="77777777" w:rsidR="003F58B3" w:rsidRPr="00FC2BE0" w:rsidRDefault="003F58B3" w:rsidP="00CF610A">
      <w:pPr>
        <w:jc w:val="both"/>
        <w:rPr>
          <w:b/>
          <w:sz w:val="22"/>
          <w:szCs w:val="22"/>
        </w:rPr>
      </w:pPr>
    </w:p>
    <w:p w14:paraId="0F5423B2" w14:textId="77777777" w:rsidR="003F58B3" w:rsidRPr="00FC2BE0" w:rsidRDefault="003F58B3" w:rsidP="00CF610A">
      <w:pPr>
        <w:jc w:val="both"/>
        <w:rPr>
          <w:b/>
          <w:sz w:val="22"/>
          <w:szCs w:val="22"/>
        </w:rPr>
      </w:pPr>
      <w:r w:rsidRPr="00FC2BE0">
        <w:rPr>
          <w:sz w:val="22"/>
          <w:szCs w:val="22"/>
          <w:u w:val="single"/>
        </w:rPr>
        <w:t>Nesaderība</w:t>
      </w:r>
      <w:r w:rsidRPr="00FC2BE0">
        <w:rPr>
          <w:sz w:val="22"/>
          <w:szCs w:val="22"/>
        </w:rPr>
        <w:t>:</w:t>
      </w:r>
    </w:p>
    <w:p w14:paraId="29EA1172" w14:textId="0A8C2FB4" w:rsidR="003F58B3" w:rsidRDefault="003F58B3" w:rsidP="004D2ABA">
      <w:pPr>
        <w:rPr>
          <w:sz w:val="22"/>
          <w:szCs w:val="22"/>
        </w:rPr>
      </w:pPr>
      <w:r w:rsidRPr="00FC2BE0">
        <w:rPr>
          <w:sz w:val="22"/>
          <w:szCs w:val="22"/>
        </w:rPr>
        <w:t>Nav noteikta.</w:t>
      </w:r>
    </w:p>
    <w:p w14:paraId="3F0EB933" w14:textId="77777777" w:rsidR="00015508" w:rsidRPr="00FC2BE0" w:rsidRDefault="00015508" w:rsidP="00CE6F35">
      <w:pPr>
        <w:rPr>
          <w:sz w:val="22"/>
          <w:szCs w:val="22"/>
        </w:rPr>
      </w:pPr>
    </w:p>
    <w:p w14:paraId="13AC1B95" w14:textId="77777777" w:rsidR="003F58B3" w:rsidRPr="00FC2BE0" w:rsidRDefault="003F58B3">
      <w:pPr>
        <w:rPr>
          <w:sz w:val="22"/>
          <w:szCs w:val="22"/>
        </w:rPr>
      </w:pPr>
    </w:p>
    <w:p w14:paraId="4CAADC73" w14:textId="0B8EC9BB" w:rsidR="003F58B3" w:rsidRDefault="003F58B3" w:rsidP="00015508">
      <w:pPr>
        <w:ind w:left="567" w:hanging="567"/>
        <w:jc w:val="both"/>
        <w:rPr>
          <w:b/>
          <w:sz w:val="22"/>
          <w:szCs w:val="22"/>
        </w:rPr>
      </w:pPr>
      <w:bookmarkStart w:id="1" w:name="_Hlk63161670"/>
      <w:r w:rsidRPr="00FC2BE0">
        <w:rPr>
          <w:b/>
          <w:sz w:val="22"/>
          <w:szCs w:val="22"/>
        </w:rPr>
        <w:t>13.</w:t>
      </w:r>
      <w:r w:rsidRPr="00FC2BE0">
        <w:rPr>
          <w:b/>
          <w:sz w:val="22"/>
          <w:szCs w:val="22"/>
        </w:rPr>
        <w:tab/>
        <w:t>ĪPAŠI NORĀDĪJUMI NEIZLIETOTU VETERINĀRO ZĀĻU VAI TO ATKRITUMU IZNĪCINĀŠANAI</w:t>
      </w:r>
    </w:p>
    <w:p w14:paraId="7FDDCAB2" w14:textId="77777777" w:rsidR="00C463B6" w:rsidRPr="00FC2BE0" w:rsidRDefault="00C463B6">
      <w:pPr>
        <w:ind w:left="567" w:hanging="567"/>
        <w:jc w:val="both"/>
        <w:rPr>
          <w:b/>
          <w:sz w:val="22"/>
          <w:szCs w:val="22"/>
        </w:rPr>
      </w:pPr>
    </w:p>
    <w:p w14:paraId="51D7FFE4" w14:textId="23D9C1FC" w:rsidR="002904AB" w:rsidRPr="002904AB" w:rsidRDefault="002904AB">
      <w:pPr>
        <w:tabs>
          <w:tab w:val="left" w:pos="708"/>
        </w:tabs>
        <w:ind w:right="-318"/>
        <w:rPr>
          <w:color w:val="000000"/>
          <w:sz w:val="22"/>
          <w:szCs w:val="22"/>
        </w:rPr>
      </w:pPr>
      <w:r w:rsidRPr="002904AB">
        <w:rPr>
          <w:noProof/>
          <w:sz w:val="22"/>
          <w:szCs w:val="22"/>
        </w:rPr>
        <w:t>Jebkuras neizlietotas veterinārās zāles vai to atkritumus nedrīkst iznīcināt,</w:t>
      </w:r>
      <w:r w:rsidRPr="002904AB">
        <w:rPr>
          <w:color w:val="000000"/>
          <w:sz w:val="22"/>
          <w:szCs w:val="22"/>
        </w:rPr>
        <w:t xml:space="preserve"> izmantojot kanalizāciju vai kopā ar sadzīves atkritumiem. Jautājiet savam veterinārārstam </w:t>
      </w:r>
      <w:r w:rsidR="00AA223F">
        <w:rPr>
          <w:color w:val="000000"/>
          <w:sz w:val="22"/>
          <w:szCs w:val="22"/>
        </w:rPr>
        <w:t xml:space="preserve">vai </w:t>
      </w:r>
      <w:r w:rsidRPr="002904AB">
        <w:rPr>
          <w:color w:val="000000"/>
          <w:sz w:val="22"/>
          <w:szCs w:val="22"/>
        </w:rPr>
        <w:t xml:space="preserve">farmaceitam, kā atbrīvoties no nevajadzīgām </w:t>
      </w:r>
      <w:r w:rsidRPr="002904AB">
        <w:rPr>
          <w:noProof/>
          <w:sz w:val="22"/>
          <w:szCs w:val="22"/>
        </w:rPr>
        <w:t>veterinārajām</w:t>
      </w:r>
      <w:r w:rsidRPr="002904AB">
        <w:rPr>
          <w:color w:val="000000"/>
          <w:sz w:val="22"/>
          <w:szCs w:val="22"/>
        </w:rPr>
        <w:t xml:space="preserve"> zālēm. Šādi pasākumi palīdzēs aizsargāt apkārtējo vidi.</w:t>
      </w:r>
    </w:p>
    <w:bookmarkEnd w:id="1"/>
    <w:p w14:paraId="6680BF0B" w14:textId="77777777" w:rsidR="002904AB" w:rsidRDefault="002904AB">
      <w:pPr>
        <w:tabs>
          <w:tab w:val="left" w:pos="708"/>
        </w:tabs>
        <w:ind w:right="-318"/>
        <w:rPr>
          <w:color w:val="000000"/>
        </w:rPr>
      </w:pPr>
    </w:p>
    <w:p w14:paraId="742DF471" w14:textId="77777777" w:rsidR="003F58B3" w:rsidRPr="00FC2BE0" w:rsidRDefault="003F58B3">
      <w:pPr>
        <w:jc w:val="both"/>
        <w:rPr>
          <w:b/>
          <w:sz w:val="22"/>
          <w:szCs w:val="22"/>
        </w:rPr>
      </w:pPr>
    </w:p>
    <w:p w14:paraId="22077F06" w14:textId="77777777" w:rsidR="003F58B3" w:rsidRPr="00FC2BE0" w:rsidRDefault="003F58B3">
      <w:pPr>
        <w:ind w:left="567" w:hanging="567"/>
        <w:jc w:val="both"/>
        <w:rPr>
          <w:sz w:val="22"/>
          <w:szCs w:val="22"/>
        </w:rPr>
      </w:pPr>
      <w:r w:rsidRPr="00FC2BE0">
        <w:rPr>
          <w:b/>
          <w:sz w:val="22"/>
          <w:szCs w:val="22"/>
        </w:rPr>
        <w:t>14.</w:t>
      </w:r>
      <w:r w:rsidRPr="00FC2BE0">
        <w:rPr>
          <w:b/>
          <w:sz w:val="22"/>
          <w:szCs w:val="22"/>
        </w:rPr>
        <w:tab/>
        <w:t>DATUMS, KAD LIETOŠANAS INSTRUKCIJA PĒDĒJO REIZI TIKA APSTIPRINĀTA</w:t>
      </w:r>
    </w:p>
    <w:p w14:paraId="14A0D948" w14:textId="4915BD40" w:rsidR="003345B0" w:rsidRDefault="003345B0">
      <w:pPr>
        <w:jc w:val="both"/>
        <w:rPr>
          <w:sz w:val="22"/>
          <w:szCs w:val="22"/>
        </w:rPr>
      </w:pPr>
    </w:p>
    <w:p w14:paraId="620A216E" w14:textId="00D45E85" w:rsidR="001B630C" w:rsidRDefault="001B630C">
      <w:pPr>
        <w:jc w:val="both"/>
        <w:rPr>
          <w:sz w:val="22"/>
          <w:szCs w:val="22"/>
        </w:rPr>
      </w:pPr>
      <w:r>
        <w:rPr>
          <w:sz w:val="22"/>
          <w:szCs w:val="22"/>
        </w:rPr>
        <w:t>02/2021</w:t>
      </w:r>
    </w:p>
    <w:p w14:paraId="66238D37" w14:textId="77777777" w:rsidR="001B630C" w:rsidRDefault="001B630C">
      <w:pPr>
        <w:jc w:val="both"/>
        <w:rPr>
          <w:sz w:val="22"/>
          <w:szCs w:val="22"/>
        </w:rPr>
      </w:pPr>
    </w:p>
    <w:p w14:paraId="79BC594C" w14:textId="77777777" w:rsidR="003345B0" w:rsidRPr="00FC2BE0" w:rsidRDefault="003345B0">
      <w:pPr>
        <w:jc w:val="both"/>
        <w:rPr>
          <w:sz w:val="22"/>
          <w:szCs w:val="22"/>
        </w:rPr>
      </w:pPr>
    </w:p>
    <w:p w14:paraId="49BAB703" w14:textId="77777777" w:rsidR="003F58B3" w:rsidRPr="00FC2BE0" w:rsidRDefault="003F58B3">
      <w:pPr>
        <w:ind w:left="567" w:hanging="567"/>
        <w:jc w:val="both"/>
        <w:rPr>
          <w:sz w:val="22"/>
          <w:szCs w:val="22"/>
        </w:rPr>
      </w:pPr>
      <w:r w:rsidRPr="00FC2BE0">
        <w:rPr>
          <w:b/>
          <w:sz w:val="22"/>
          <w:szCs w:val="22"/>
        </w:rPr>
        <w:t>15.</w:t>
      </w:r>
      <w:r w:rsidRPr="00FC2BE0">
        <w:rPr>
          <w:b/>
          <w:sz w:val="22"/>
          <w:szCs w:val="22"/>
        </w:rPr>
        <w:tab/>
        <w:t>CITA INFORMĀCIJA</w:t>
      </w:r>
    </w:p>
    <w:p w14:paraId="1B0BD86A" w14:textId="77777777" w:rsidR="00CC58B5" w:rsidRDefault="00CC58B5">
      <w:pPr>
        <w:jc w:val="both"/>
        <w:rPr>
          <w:sz w:val="22"/>
          <w:szCs w:val="22"/>
        </w:rPr>
      </w:pPr>
    </w:p>
    <w:p w14:paraId="307A2AAF" w14:textId="77777777" w:rsidR="003F58B3" w:rsidRPr="00FC2BE0" w:rsidRDefault="003F58B3">
      <w:pPr>
        <w:jc w:val="both"/>
        <w:rPr>
          <w:sz w:val="22"/>
          <w:szCs w:val="22"/>
        </w:rPr>
      </w:pPr>
      <w:r w:rsidRPr="00FC2BE0">
        <w:rPr>
          <w:sz w:val="22"/>
          <w:szCs w:val="22"/>
        </w:rPr>
        <w:t xml:space="preserve">Lietošanai dzīvniekiem. </w:t>
      </w:r>
    </w:p>
    <w:p w14:paraId="59C43CB0" w14:textId="77777777" w:rsidR="003F58B3" w:rsidRPr="00FC2BE0" w:rsidRDefault="003F58B3">
      <w:pPr>
        <w:jc w:val="both"/>
        <w:rPr>
          <w:sz w:val="22"/>
          <w:szCs w:val="22"/>
        </w:rPr>
      </w:pPr>
      <w:r w:rsidRPr="00FC2BE0">
        <w:rPr>
          <w:sz w:val="22"/>
          <w:szCs w:val="22"/>
        </w:rPr>
        <w:t>Recepšu veterinārās zāles.</w:t>
      </w:r>
    </w:p>
    <w:p w14:paraId="5858FFDB" w14:textId="77777777" w:rsidR="003F58B3" w:rsidRPr="00FC2BE0" w:rsidRDefault="003F58B3">
      <w:pPr>
        <w:jc w:val="both"/>
        <w:rPr>
          <w:sz w:val="22"/>
          <w:szCs w:val="22"/>
        </w:rPr>
      </w:pPr>
    </w:p>
    <w:p w14:paraId="695C5F2E" w14:textId="77777777" w:rsidR="003F58B3" w:rsidRPr="00FC2BE0" w:rsidRDefault="003F58B3">
      <w:pPr>
        <w:jc w:val="both"/>
        <w:rPr>
          <w:sz w:val="22"/>
          <w:szCs w:val="22"/>
        </w:rPr>
      </w:pPr>
      <w:r w:rsidRPr="00FC2BE0">
        <w:rPr>
          <w:sz w:val="22"/>
          <w:szCs w:val="22"/>
        </w:rPr>
        <w:t>Iepakojums: 24 x 10 ml</w:t>
      </w:r>
    </w:p>
    <w:p w14:paraId="17BC53C3" w14:textId="77777777" w:rsidR="003F58B3" w:rsidRPr="00FC2BE0" w:rsidRDefault="003F58B3">
      <w:pPr>
        <w:jc w:val="both"/>
        <w:rPr>
          <w:sz w:val="22"/>
          <w:szCs w:val="22"/>
        </w:rPr>
      </w:pPr>
    </w:p>
    <w:p w14:paraId="2EE61078" w14:textId="4634B017" w:rsidR="003F58B3" w:rsidRPr="00FC2BE0" w:rsidRDefault="003F58B3">
      <w:pPr>
        <w:tabs>
          <w:tab w:val="left" w:pos="-720"/>
        </w:tabs>
        <w:suppressAutoHyphens/>
        <w:jc w:val="both"/>
        <w:rPr>
          <w:sz w:val="22"/>
          <w:szCs w:val="22"/>
        </w:rPr>
      </w:pPr>
      <w:r w:rsidRPr="00FC2BE0">
        <w:rPr>
          <w:sz w:val="22"/>
          <w:szCs w:val="22"/>
        </w:rPr>
        <w:lastRenderedPageBreak/>
        <w:t>Lai iegūtu papildu informāciju par šīm veterinārajām zālēm, lūdzam sazināties ar reģistrācijas apliecības īpašnieka vietējo pārstāvi.</w:t>
      </w:r>
    </w:p>
    <w:p w14:paraId="3A31FC7A" w14:textId="77777777" w:rsidR="003F58B3" w:rsidRPr="00FC2BE0" w:rsidRDefault="003F58B3">
      <w:pPr>
        <w:jc w:val="both"/>
        <w:rPr>
          <w:sz w:val="22"/>
          <w:szCs w:val="22"/>
        </w:rPr>
      </w:pPr>
    </w:p>
    <w:sectPr w:rsidR="003F58B3" w:rsidRPr="00FC2BE0" w:rsidSect="00630046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FB2F19"/>
    <w:multiLevelType w:val="hybridMultilevel"/>
    <w:tmpl w:val="3E9C5048"/>
    <w:lvl w:ilvl="0" w:tplc="620497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22D72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1E29C7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BA617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4E05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A1A0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9285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4042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D8E7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3B0B26"/>
    <w:multiLevelType w:val="hybridMultilevel"/>
    <w:tmpl w:val="791A3BE2"/>
    <w:lvl w:ilvl="0" w:tplc="C0A28478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65223336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E73EDCF0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81262040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8E12E190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EAB0FDD4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422E3B7E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9AC60E84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525AD5D2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4D3C"/>
    <w:rsid w:val="00015508"/>
    <w:rsid w:val="000A6BC7"/>
    <w:rsid w:val="00107C77"/>
    <w:rsid w:val="00124336"/>
    <w:rsid w:val="001B630C"/>
    <w:rsid w:val="002904AB"/>
    <w:rsid w:val="00292261"/>
    <w:rsid w:val="003345B0"/>
    <w:rsid w:val="003D39C3"/>
    <w:rsid w:val="003F58B3"/>
    <w:rsid w:val="00495CF6"/>
    <w:rsid w:val="004D072D"/>
    <w:rsid w:val="004D2ABA"/>
    <w:rsid w:val="00630046"/>
    <w:rsid w:val="006E3F76"/>
    <w:rsid w:val="007E1A4A"/>
    <w:rsid w:val="008F5134"/>
    <w:rsid w:val="00907FDB"/>
    <w:rsid w:val="00964F80"/>
    <w:rsid w:val="00A146C0"/>
    <w:rsid w:val="00A51411"/>
    <w:rsid w:val="00AA223F"/>
    <w:rsid w:val="00BA1B0B"/>
    <w:rsid w:val="00C070FA"/>
    <w:rsid w:val="00C076FA"/>
    <w:rsid w:val="00C463B6"/>
    <w:rsid w:val="00CC58B5"/>
    <w:rsid w:val="00CE6F35"/>
    <w:rsid w:val="00CF610A"/>
    <w:rsid w:val="00D44D3C"/>
    <w:rsid w:val="00E272C2"/>
    <w:rsid w:val="00E54097"/>
    <w:rsid w:val="00F3775E"/>
    <w:rsid w:val="00F97727"/>
    <w:rsid w:val="00FC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B648D"/>
  <w15:docId w15:val="{14E54F1B-85B6-4C9E-B363-359C182AF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Alena"/>
    <w:qFormat/>
    <w:rsid w:val="00D44D3C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F656F"/>
    <w:pPr>
      <w:keepNext/>
      <w:spacing w:before="240" w:after="60"/>
      <w:outlineLvl w:val="0"/>
    </w:pPr>
    <w:rPr>
      <w:rFonts w:eastAsia="Calibri"/>
      <w:b/>
      <w:bCs/>
      <w:kern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F656F"/>
    <w:pPr>
      <w:keepNext/>
      <w:jc w:val="center"/>
      <w:outlineLvl w:val="1"/>
    </w:pPr>
    <w:rPr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F65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656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F656F"/>
    <w:rPr>
      <w:rFonts w:ascii="Times New Roman" w:hAnsi="Times New Roman" w:cs="Arial"/>
      <w:b/>
      <w:bCs/>
      <w:kern w:val="32"/>
      <w:sz w:val="24"/>
      <w:szCs w:val="32"/>
      <w:lang w:val="lv-LV" w:eastAsia="lv-LV"/>
    </w:rPr>
  </w:style>
  <w:style w:type="character" w:customStyle="1" w:styleId="Heading2Char">
    <w:name w:val="Heading 2 Char"/>
    <w:link w:val="Heading2"/>
    <w:uiPriority w:val="99"/>
    <w:rsid w:val="00FF656F"/>
    <w:rPr>
      <w:rFonts w:ascii="Times New Roman" w:eastAsia="Times New Roman" w:hAnsi="Times New Roman" w:cs="Times New Roman"/>
      <w:sz w:val="24"/>
      <w:szCs w:val="20"/>
      <w:lang w:val="lv-LV" w:eastAsia="lv-LV"/>
    </w:rPr>
  </w:style>
  <w:style w:type="character" w:customStyle="1" w:styleId="Heading3Char">
    <w:name w:val="Heading 3 Char"/>
    <w:link w:val="Heading3"/>
    <w:uiPriority w:val="9"/>
    <w:rsid w:val="00FF656F"/>
    <w:rPr>
      <w:rFonts w:ascii="Cambria" w:eastAsia="Times New Roman" w:hAnsi="Cambria" w:cs="Times New Roman"/>
      <w:b/>
      <w:bCs/>
      <w:sz w:val="26"/>
      <w:szCs w:val="26"/>
      <w:lang w:val="lv-LV" w:eastAsia="lv-LV"/>
    </w:rPr>
  </w:style>
  <w:style w:type="character" w:customStyle="1" w:styleId="Heading4Char">
    <w:name w:val="Heading 4 Char"/>
    <w:link w:val="Heading4"/>
    <w:uiPriority w:val="9"/>
    <w:semiHidden/>
    <w:rsid w:val="00FF656F"/>
    <w:rPr>
      <w:rFonts w:ascii="Calibri" w:eastAsia="Times New Roman" w:hAnsi="Calibri" w:cs="Times New Roman"/>
      <w:b/>
      <w:bCs/>
      <w:sz w:val="28"/>
      <w:szCs w:val="28"/>
      <w:lang w:val="lv-LV" w:eastAsia="lv-LV"/>
    </w:rPr>
  </w:style>
  <w:style w:type="paragraph" w:styleId="NoSpacing">
    <w:name w:val="No Spacing"/>
    <w:uiPriority w:val="1"/>
    <w:qFormat/>
    <w:rsid w:val="00FF656F"/>
    <w:rPr>
      <w:rFonts w:ascii="Times New Roman" w:hAnsi="Times New Roman"/>
      <w:sz w:val="24"/>
      <w:szCs w:val="22"/>
    </w:rPr>
  </w:style>
  <w:style w:type="paragraph" w:styleId="ListParagraph">
    <w:name w:val="List Paragraph"/>
    <w:basedOn w:val="Normal"/>
    <w:uiPriority w:val="34"/>
    <w:qFormat/>
    <w:rsid w:val="00FF656F"/>
    <w:pPr>
      <w:ind w:left="720"/>
      <w:contextualSpacing/>
    </w:pPr>
  </w:style>
  <w:style w:type="paragraph" w:styleId="TOCHeading">
    <w:name w:val="TOC Heading"/>
    <w:basedOn w:val="Heading1"/>
    <w:next w:val="Normal"/>
    <w:uiPriority w:val="99"/>
    <w:qFormat/>
    <w:rsid w:val="00FF656F"/>
    <w:pPr>
      <w:keepLines/>
      <w:spacing w:before="480" w:after="0"/>
      <w:outlineLvl w:val="9"/>
    </w:pPr>
    <w:rPr>
      <w:szCs w:val="28"/>
    </w:rPr>
  </w:style>
  <w:style w:type="paragraph" w:customStyle="1" w:styleId="Styl1">
    <w:name w:val="Styl1"/>
    <w:link w:val="Styl1Char"/>
    <w:qFormat/>
    <w:rsid w:val="00FF656F"/>
    <w:pPr>
      <w:jc w:val="both"/>
    </w:pPr>
    <w:rPr>
      <w:rFonts w:ascii="Times New Roman" w:eastAsia="Times New Roman" w:hAnsi="Times New Roman"/>
      <w:sz w:val="22"/>
      <w:szCs w:val="24"/>
    </w:rPr>
  </w:style>
  <w:style w:type="character" w:customStyle="1" w:styleId="Styl1Char">
    <w:name w:val="Styl1 Char"/>
    <w:link w:val="Styl1"/>
    <w:rsid w:val="00FF656F"/>
    <w:rPr>
      <w:rFonts w:ascii="Times New Roman" w:eastAsia="Times New Roman" w:hAnsi="Times New Roman"/>
      <w:sz w:val="22"/>
      <w:szCs w:val="24"/>
      <w:lang w:val="lv-LV" w:eastAsia="lv-LV" w:bidi="ar-SA"/>
    </w:rPr>
  </w:style>
  <w:style w:type="paragraph" w:customStyle="1" w:styleId="Styl2">
    <w:name w:val="Styl2"/>
    <w:basedOn w:val="ListParagraph"/>
    <w:qFormat/>
    <w:rsid w:val="00FF656F"/>
    <w:pPr>
      <w:ind w:left="0"/>
    </w:pPr>
    <w:rPr>
      <w:b/>
    </w:rPr>
  </w:style>
  <w:style w:type="paragraph" w:customStyle="1" w:styleId="kaa">
    <w:name w:val="kača"/>
    <w:basedOn w:val="Normal"/>
    <w:qFormat/>
    <w:rsid w:val="00FF656F"/>
    <w:pPr>
      <w:spacing w:line="420" w:lineRule="auto"/>
      <w:contextualSpacing/>
    </w:pPr>
    <w:rPr>
      <w:rFonts w:ascii="Arial Narrow" w:hAnsi="Arial Narrow"/>
    </w:rPr>
  </w:style>
  <w:style w:type="paragraph" w:styleId="BodyTextIndent2">
    <w:name w:val="Body Text Indent 2"/>
    <w:basedOn w:val="Normal"/>
    <w:link w:val="BodyTextIndent2Char"/>
    <w:rsid w:val="00D44D3C"/>
    <w:pPr>
      <w:ind w:left="567" w:hanging="567"/>
      <w:jc w:val="both"/>
    </w:pPr>
    <w:rPr>
      <w:b/>
      <w:sz w:val="22"/>
      <w:szCs w:val="20"/>
    </w:rPr>
  </w:style>
  <w:style w:type="character" w:customStyle="1" w:styleId="BodyTextIndent2Char">
    <w:name w:val="Body Text Indent 2 Char"/>
    <w:link w:val="BodyTextIndent2"/>
    <w:rsid w:val="00D44D3C"/>
    <w:rPr>
      <w:rFonts w:ascii="Times New Roman" w:eastAsia="Times New Roman" w:hAnsi="Times New Roman"/>
      <w:b/>
      <w:sz w:val="22"/>
      <w:lang w:val="lv-LV" w:eastAsia="lv-LV"/>
    </w:rPr>
  </w:style>
  <w:style w:type="character" w:styleId="Hyperlink">
    <w:name w:val="Hyperlink"/>
    <w:uiPriority w:val="99"/>
    <w:rsid w:val="00D44D3C"/>
    <w:rPr>
      <w:color w:val="0000FF"/>
      <w:u w:val="single"/>
      <w:lang w:val="lv-LV" w:eastAsia="lv-LV"/>
    </w:rPr>
  </w:style>
  <w:style w:type="paragraph" w:styleId="BodyTextIndent">
    <w:name w:val="Body Text Indent"/>
    <w:basedOn w:val="Normal"/>
    <w:link w:val="BodyTextIndentChar"/>
    <w:rsid w:val="00D44D3C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D44D3C"/>
    <w:rPr>
      <w:rFonts w:ascii="Times New Roman" w:eastAsia="Times New Roman" w:hAnsi="Times New Roman"/>
      <w:sz w:val="24"/>
      <w:szCs w:val="24"/>
      <w:lang w:val="lv-LV" w:eastAsia="lv-LV"/>
    </w:rPr>
  </w:style>
  <w:style w:type="paragraph" w:styleId="PlainText">
    <w:name w:val="Plain Text"/>
    <w:basedOn w:val="Normal"/>
    <w:link w:val="PlainTextChar"/>
    <w:rsid w:val="00D44D3C"/>
    <w:rPr>
      <w:rFonts w:ascii="Courier New" w:hAnsi="Courier New"/>
      <w:sz w:val="20"/>
      <w:szCs w:val="20"/>
    </w:rPr>
  </w:style>
  <w:style w:type="character" w:customStyle="1" w:styleId="PlainTextChar">
    <w:name w:val="Plain Text Char"/>
    <w:link w:val="PlainText"/>
    <w:rsid w:val="00D44D3C"/>
    <w:rPr>
      <w:rFonts w:ascii="Courier New" w:eastAsia="Times New Roman" w:hAnsi="Courier New" w:cs="Courier New"/>
      <w:lang w:val="lv-LV" w:eastAsia="lv-LV"/>
    </w:rPr>
  </w:style>
  <w:style w:type="paragraph" w:styleId="BodyText2">
    <w:name w:val="Body Text 2"/>
    <w:basedOn w:val="Normal"/>
    <w:link w:val="BodyText2Char"/>
    <w:rsid w:val="00D44D3C"/>
    <w:pPr>
      <w:spacing w:after="120" w:line="480" w:lineRule="auto"/>
    </w:pPr>
  </w:style>
  <w:style w:type="character" w:customStyle="1" w:styleId="BodyText2Char">
    <w:name w:val="Body Text 2 Char"/>
    <w:link w:val="BodyText2"/>
    <w:rsid w:val="00D44D3C"/>
    <w:rPr>
      <w:rFonts w:ascii="Times New Roman" w:eastAsia="Times New Roman" w:hAnsi="Times New Roman"/>
      <w:sz w:val="24"/>
      <w:szCs w:val="24"/>
      <w:lang w:val="lv-LV" w:eastAsia="lv-LV"/>
    </w:rPr>
  </w:style>
  <w:style w:type="paragraph" w:customStyle="1" w:styleId="Text">
    <w:name w:val="Text"/>
    <w:basedOn w:val="Normal"/>
    <w:rsid w:val="00D44D3C"/>
    <w:pPr>
      <w:spacing w:before="120"/>
      <w:jc w:val="both"/>
    </w:pPr>
    <w:rPr>
      <w:rFonts w:ascii="Arial" w:hAnsi="Arial"/>
      <w:sz w:val="22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4D3C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44D3C"/>
    <w:rPr>
      <w:rFonts w:ascii="Tahoma" w:eastAsia="Times New Roman" w:hAnsi="Tahoma" w:cs="Tahoma"/>
      <w:sz w:val="16"/>
      <w:szCs w:val="16"/>
      <w:lang w:val="lv-LV" w:eastAsia="lv-LV"/>
    </w:rPr>
  </w:style>
  <w:style w:type="paragraph" w:styleId="NormalWeb">
    <w:name w:val="Normal (Web)"/>
    <w:basedOn w:val="Normal"/>
    <w:rsid w:val="00C86A01"/>
    <w:pPr>
      <w:spacing w:before="96" w:after="96"/>
    </w:pPr>
  </w:style>
  <w:style w:type="character" w:styleId="CommentReference">
    <w:name w:val="annotation reference"/>
    <w:uiPriority w:val="99"/>
    <w:semiHidden/>
    <w:rsid w:val="002325B9"/>
    <w:rPr>
      <w:rFonts w:cs="Times New Roman"/>
      <w:sz w:val="16"/>
      <w:szCs w:val="16"/>
      <w:lang w:val="lv-LV" w:eastAsia="lv-LV"/>
    </w:rPr>
  </w:style>
  <w:style w:type="paragraph" w:styleId="CommentText">
    <w:name w:val="annotation text"/>
    <w:basedOn w:val="Normal"/>
    <w:link w:val="CommentTextChar"/>
    <w:uiPriority w:val="99"/>
    <w:semiHidden/>
    <w:rsid w:val="002325B9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2325B9"/>
    <w:rPr>
      <w:rFonts w:ascii="Times New Roman" w:eastAsia="Times New Roman" w:hAnsi="Times New Roman"/>
      <w:lang w:val="lv-LV" w:eastAsia="lv-LV"/>
    </w:rPr>
  </w:style>
  <w:style w:type="paragraph" w:styleId="Revision">
    <w:name w:val="Revision"/>
    <w:hidden/>
    <w:uiPriority w:val="99"/>
    <w:semiHidden/>
    <w:rsid w:val="00C825EC"/>
    <w:rPr>
      <w:rFonts w:ascii="Times New Roman" w:eastAsia="Times New Roman" w:hAnsi="Times New Roman"/>
      <w:sz w:val="24"/>
      <w:szCs w:val="24"/>
    </w:rPr>
  </w:style>
  <w:style w:type="paragraph" w:styleId="EndnoteText">
    <w:name w:val="endnote text"/>
    <w:basedOn w:val="Normal"/>
    <w:link w:val="EndnoteTextChar"/>
    <w:semiHidden/>
    <w:rsid w:val="00E27F83"/>
    <w:pPr>
      <w:tabs>
        <w:tab w:val="left" w:pos="567"/>
      </w:tabs>
    </w:pPr>
    <w:rPr>
      <w:sz w:val="22"/>
      <w:szCs w:val="20"/>
    </w:rPr>
  </w:style>
  <w:style w:type="character" w:customStyle="1" w:styleId="EndnoteTextChar">
    <w:name w:val="Endnote Text Char"/>
    <w:link w:val="EndnoteText"/>
    <w:semiHidden/>
    <w:rsid w:val="00E27F83"/>
    <w:rPr>
      <w:rFonts w:ascii="Times New Roman" w:eastAsia="Times New Roman" w:hAnsi="Times New Roman"/>
      <w:sz w:val="22"/>
      <w:lang w:val="lv-LV"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1BC8"/>
    <w:rPr>
      <w:b/>
      <w:bCs/>
      <w:noProof/>
    </w:rPr>
  </w:style>
  <w:style w:type="character" w:customStyle="1" w:styleId="CommentSubjectChar">
    <w:name w:val="Comment Subject Char"/>
    <w:link w:val="CommentSubject"/>
    <w:uiPriority w:val="99"/>
    <w:semiHidden/>
    <w:rsid w:val="00871BC8"/>
    <w:rPr>
      <w:rFonts w:ascii="Times New Roman" w:eastAsia="Times New Roman" w:hAnsi="Times New Roman"/>
      <w:b/>
      <w:bCs/>
      <w:noProof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21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vd.gov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4326</Words>
  <Characters>2466</Characters>
  <Application>Microsoft Office Word</Application>
  <DocSecurity>0</DocSecurity>
  <Lines>20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