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2C126" w14:textId="367BF760" w:rsidR="00BC7BB0" w:rsidRDefault="0082083A" w:rsidP="002912D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</w:t>
      </w:r>
      <w:r w:rsidRPr="0070778C">
        <w:rPr>
          <w:b/>
          <w:sz w:val="22"/>
          <w:szCs w:val="22"/>
        </w:rPr>
        <w:t>ETERINĀRO ZĀĻU APRAKSTS</w:t>
      </w:r>
    </w:p>
    <w:p w14:paraId="144EBD09" w14:textId="77777777" w:rsidR="00D04102" w:rsidRPr="002912DC" w:rsidRDefault="00D04102" w:rsidP="002912DC">
      <w:pPr>
        <w:ind w:left="567" w:right="-318" w:hanging="567"/>
        <w:jc w:val="center"/>
        <w:rPr>
          <w:b/>
          <w:bCs/>
        </w:rPr>
      </w:pPr>
      <w:r w:rsidRPr="002912DC">
        <w:rPr>
          <w:b/>
          <w:bCs/>
          <w:caps/>
          <w:sz w:val="22"/>
          <w:szCs w:val="22"/>
        </w:rPr>
        <w:t>V/MRP/17/0024</w:t>
      </w:r>
    </w:p>
    <w:p w14:paraId="22CB8732" w14:textId="77777777" w:rsidR="00D04102" w:rsidRPr="0070778C" w:rsidRDefault="00D04102" w:rsidP="002912DC">
      <w:pPr>
        <w:spacing w:before="96" w:after="96"/>
        <w:rPr>
          <w:b/>
          <w:bCs/>
          <w:kern w:val="36"/>
          <w:sz w:val="22"/>
          <w:szCs w:val="22"/>
        </w:rPr>
      </w:pPr>
    </w:p>
    <w:p w14:paraId="7D73C64E" w14:textId="77777777" w:rsidR="00BC7BB0" w:rsidRPr="0070778C" w:rsidRDefault="00BC7BB0" w:rsidP="000128D8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1.</w:t>
      </w:r>
      <w:r w:rsidRPr="0070778C">
        <w:rPr>
          <w:b/>
          <w:sz w:val="22"/>
          <w:szCs w:val="22"/>
        </w:rPr>
        <w:tab/>
        <w:t>VETERINĀRO ZĀĻU NOSAUKUMS</w:t>
      </w:r>
    </w:p>
    <w:p w14:paraId="5D8BA248" w14:textId="04C4D7E1" w:rsidR="00B039B5" w:rsidRDefault="00B039B5">
      <w:pPr>
        <w:jc w:val="both"/>
        <w:rPr>
          <w:sz w:val="22"/>
          <w:szCs w:val="22"/>
        </w:rPr>
      </w:pPr>
    </w:p>
    <w:p w14:paraId="50DD9F6A" w14:textId="77777777" w:rsidR="00BC7BB0" w:rsidRPr="0070778C" w:rsidRDefault="00BB736D">
      <w:pPr>
        <w:jc w:val="both"/>
        <w:rPr>
          <w:sz w:val="22"/>
          <w:szCs w:val="22"/>
        </w:rPr>
      </w:pPr>
      <w:r w:rsidRPr="00BB736D">
        <w:rPr>
          <w:b/>
          <w:sz w:val="22"/>
          <w:szCs w:val="22"/>
        </w:rPr>
        <w:t xml:space="preserve">Lineomam </w:t>
      </w:r>
      <w:r w:rsidR="00BC7BB0" w:rsidRPr="00BB736D">
        <w:rPr>
          <w:b/>
          <w:sz w:val="22"/>
          <w:szCs w:val="22"/>
        </w:rPr>
        <w:t>LC</w:t>
      </w:r>
      <w:r w:rsidR="00BC7BB0" w:rsidRPr="0070778C">
        <w:rPr>
          <w:sz w:val="22"/>
          <w:szCs w:val="22"/>
        </w:rPr>
        <w:t xml:space="preserve"> 330 mg/10 ml + 100</w:t>
      </w:r>
      <w:r w:rsidR="002A3EBA">
        <w:rPr>
          <w:sz w:val="22"/>
          <w:szCs w:val="22"/>
        </w:rPr>
        <w:t xml:space="preserve"> </w:t>
      </w:r>
      <w:r w:rsidR="00BC7BB0" w:rsidRPr="0070778C">
        <w:rPr>
          <w:sz w:val="22"/>
          <w:szCs w:val="22"/>
        </w:rPr>
        <w:t>000 IU/10 ml šķīdums ievadīšanai tesmenī</w:t>
      </w:r>
    </w:p>
    <w:p w14:paraId="613977A1" w14:textId="5CC151BD" w:rsidR="00EB5476" w:rsidRDefault="00EB5476">
      <w:pPr>
        <w:jc w:val="both"/>
        <w:rPr>
          <w:sz w:val="22"/>
          <w:szCs w:val="22"/>
        </w:rPr>
      </w:pPr>
    </w:p>
    <w:p w14:paraId="7F699706" w14:textId="5A6C0E85" w:rsidR="00685493" w:rsidRPr="0070778C" w:rsidRDefault="00685493">
      <w:pPr>
        <w:jc w:val="both"/>
        <w:rPr>
          <w:sz w:val="22"/>
          <w:szCs w:val="22"/>
        </w:rPr>
      </w:pPr>
    </w:p>
    <w:p w14:paraId="74AF3852" w14:textId="77777777" w:rsidR="00BC7BB0" w:rsidRPr="0070778C" w:rsidRDefault="00BC7BB0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2.</w:t>
      </w:r>
      <w:r w:rsidRPr="0070778C">
        <w:rPr>
          <w:b/>
          <w:sz w:val="22"/>
          <w:szCs w:val="22"/>
        </w:rPr>
        <w:tab/>
        <w:t>KVALITATĪVAIS UN KVANTITATĪVAIS SASTĀVS</w:t>
      </w:r>
      <w:r w:rsidRPr="0070778C">
        <w:rPr>
          <w:sz w:val="22"/>
          <w:szCs w:val="22"/>
        </w:rPr>
        <w:t xml:space="preserve"> </w:t>
      </w:r>
    </w:p>
    <w:p w14:paraId="0110A405" w14:textId="77777777" w:rsidR="00597DEC" w:rsidRDefault="00597DEC">
      <w:pPr>
        <w:ind w:left="993" w:hanging="993"/>
        <w:jc w:val="both"/>
        <w:rPr>
          <w:sz w:val="22"/>
          <w:szCs w:val="22"/>
        </w:rPr>
      </w:pPr>
    </w:p>
    <w:p w14:paraId="7670FB9A" w14:textId="08D2B927" w:rsidR="004B6E62" w:rsidRPr="004B6E62" w:rsidRDefault="004B6E62">
      <w:pPr>
        <w:ind w:left="993" w:hanging="993"/>
        <w:jc w:val="both"/>
        <w:rPr>
          <w:noProof w:val="0"/>
          <w:sz w:val="22"/>
          <w:szCs w:val="22"/>
        </w:rPr>
      </w:pPr>
      <w:r w:rsidRPr="004B6E62">
        <w:rPr>
          <w:noProof w:val="0"/>
          <w:sz w:val="22"/>
          <w:szCs w:val="22"/>
        </w:rPr>
        <w:t>Vien</w:t>
      </w:r>
      <w:r w:rsidR="00685493">
        <w:rPr>
          <w:noProof w:val="0"/>
          <w:sz w:val="22"/>
          <w:szCs w:val="22"/>
        </w:rPr>
        <w:t>s</w:t>
      </w:r>
      <w:r w:rsidRPr="004B6E62">
        <w:rPr>
          <w:noProof w:val="0"/>
          <w:sz w:val="22"/>
          <w:szCs w:val="22"/>
        </w:rPr>
        <w:t xml:space="preserve"> </w:t>
      </w:r>
      <w:r w:rsidR="00685493">
        <w:rPr>
          <w:noProof w:val="0"/>
          <w:sz w:val="22"/>
          <w:szCs w:val="22"/>
        </w:rPr>
        <w:t>injektors</w:t>
      </w:r>
      <w:r w:rsidRPr="004B6E62">
        <w:rPr>
          <w:noProof w:val="0"/>
          <w:sz w:val="22"/>
          <w:szCs w:val="22"/>
        </w:rPr>
        <w:t xml:space="preserve"> </w:t>
      </w:r>
      <w:r w:rsidR="002912DC">
        <w:rPr>
          <w:noProof w:val="0"/>
          <w:sz w:val="22"/>
          <w:szCs w:val="22"/>
        </w:rPr>
        <w:t xml:space="preserve">tesmenim </w:t>
      </w:r>
      <w:r w:rsidRPr="004B6E62">
        <w:rPr>
          <w:noProof w:val="0"/>
          <w:sz w:val="22"/>
          <w:szCs w:val="22"/>
        </w:rPr>
        <w:t>(10 ml) satur:</w:t>
      </w:r>
    </w:p>
    <w:p w14:paraId="67712E18" w14:textId="77777777" w:rsidR="00BC7BB0" w:rsidRPr="0070778C" w:rsidRDefault="00BC7BB0">
      <w:pPr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Aktīvās vielas:</w:t>
      </w:r>
    </w:p>
    <w:p w14:paraId="7C022A5A" w14:textId="77777777" w:rsidR="004B6E62" w:rsidRPr="004B6E62" w:rsidRDefault="004B6E62">
      <w:pPr>
        <w:jc w:val="both"/>
        <w:rPr>
          <w:noProof w:val="0"/>
          <w:sz w:val="22"/>
          <w:szCs w:val="22"/>
        </w:rPr>
      </w:pPr>
      <w:r w:rsidRPr="004B6E62">
        <w:rPr>
          <w:noProof w:val="0"/>
          <w:sz w:val="22"/>
          <w:szCs w:val="22"/>
        </w:rPr>
        <w:t>Linkomicīns</w:t>
      </w:r>
      <w:r w:rsidRPr="004B6E62">
        <w:rPr>
          <w:noProof w:val="0"/>
          <w:sz w:val="22"/>
          <w:szCs w:val="22"/>
        </w:rPr>
        <w:tab/>
      </w:r>
      <w:r w:rsidRPr="004B6E62">
        <w:rPr>
          <w:noProof w:val="0"/>
          <w:sz w:val="22"/>
          <w:szCs w:val="22"/>
        </w:rPr>
        <w:tab/>
      </w:r>
      <w:r w:rsidRPr="004B6E62">
        <w:rPr>
          <w:noProof w:val="0"/>
          <w:sz w:val="22"/>
          <w:szCs w:val="22"/>
        </w:rPr>
        <w:tab/>
        <w:t>330 mg</w:t>
      </w:r>
      <w:r w:rsidRPr="004B6E62">
        <w:rPr>
          <w:noProof w:val="0"/>
          <w:sz w:val="22"/>
          <w:szCs w:val="22"/>
        </w:rPr>
        <w:tab/>
        <w:t xml:space="preserve"> (atbilst 359,6 mg linkomicīna hidrohlorīda)</w:t>
      </w:r>
    </w:p>
    <w:p w14:paraId="7A1FC484" w14:textId="1715C691" w:rsidR="004B6E62" w:rsidRPr="004B6E62" w:rsidRDefault="00E31012">
      <w:pPr>
        <w:jc w:val="both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Neomicīna sulfāt</w:t>
      </w:r>
      <w:r w:rsidR="001A4DEB">
        <w:rPr>
          <w:noProof w:val="0"/>
          <w:sz w:val="22"/>
          <w:szCs w:val="22"/>
        </w:rPr>
        <w:t>s</w:t>
      </w:r>
      <w:r>
        <w:rPr>
          <w:noProof w:val="0"/>
          <w:sz w:val="22"/>
          <w:szCs w:val="22"/>
        </w:rPr>
        <w:tab/>
      </w:r>
      <w:r>
        <w:rPr>
          <w:noProof w:val="0"/>
          <w:sz w:val="22"/>
          <w:szCs w:val="22"/>
        </w:rPr>
        <w:tab/>
        <w:t>100 000 IU</w:t>
      </w:r>
    </w:p>
    <w:p w14:paraId="2FC2E5AE" w14:textId="77777777" w:rsidR="00BC7BB0" w:rsidRPr="0070778C" w:rsidRDefault="00BC7BB0">
      <w:pPr>
        <w:jc w:val="both"/>
        <w:rPr>
          <w:b/>
          <w:sz w:val="22"/>
          <w:szCs w:val="22"/>
        </w:rPr>
      </w:pPr>
      <w:r w:rsidRPr="0070778C">
        <w:rPr>
          <w:sz w:val="22"/>
          <w:szCs w:val="22"/>
        </w:rPr>
        <w:tab/>
      </w:r>
      <w:r w:rsidRPr="0070778C">
        <w:rPr>
          <w:sz w:val="22"/>
          <w:szCs w:val="22"/>
        </w:rPr>
        <w:tab/>
      </w:r>
    </w:p>
    <w:p w14:paraId="62F20313" w14:textId="396F6166" w:rsidR="00BC7BB0" w:rsidRPr="0070778C" w:rsidRDefault="00BC7BB0">
      <w:pPr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Palīgviela:</w:t>
      </w:r>
    </w:p>
    <w:p w14:paraId="796CD8F3" w14:textId="77777777" w:rsidR="00BC7BB0" w:rsidRPr="0070778C" w:rsidRDefault="004B6E62">
      <w:pPr>
        <w:jc w:val="both"/>
        <w:rPr>
          <w:sz w:val="22"/>
          <w:szCs w:val="22"/>
        </w:rPr>
      </w:pPr>
      <w:r w:rsidRPr="004B6E62">
        <w:rPr>
          <w:noProof w:val="0"/>
          <w:sz w:val="22"/>
          <w:szCs w:val="22"/>
        </w:rPr>
        <w:t>Dinātrija edetāts</w:t>
      </w:r>
      <w:r w:rsidR="00BC7BB0" w:rsidRPr="0070778C">
        <w:rPr>
          <w:sz w:val="22"/>
          <w:szCs w:val="22"/>
        </w:rPr>
        <w:tab/>
      </w:r>
      <w:r w:rsidR="00BC7BB0" w:rsidRPr="0070778C">
        <w:rPr>
          <w:sz w:val="22"/>
          <w:szCs w:val="22"/>
        </w:rPr>
        <w:tab/>
        <w:t>4,98 mg</w:t>
      </w:r>
    </w:p>
    <w:p w14:paraId="5FCBD571" w14:textId="77777777" w:rsidR="00BC7BB0" w:rsidRPr="0070778C" w:rsidRDefault="00BC7BB0">
      <w:pPr>
        <w:jc w:val="both"/>
        <w:rPr>
          <w:sz w:val="22"/>
          <w:szCs w:val="22"/>
        </w:rPr>
      </w:pPr>
    </w:p>
    <w:p w14:paraId="29C830EF" w14:textId="77777777" w:rsidR="00BC7BB0" w:rsidRPr="0070778C" w:rsidRDefault="00BC7BB0">
      <w:pPr>
        <w:rPr>
          <w:sz w:val="22"/>
          <w:szCs w:val="22"/>
        </w:rPr>
      </w:pPr>
      <w:r w:rsidRPr="0070778C">
        <w:rPr>
          <w:sz w:val="22"/>
          <w:szCs w:val="22"/>
        </w:rPr>
        <w:t>Pilnu palīgvielu sarakstu skatīt 6.1. apakšpunktā.</w:t>
      </w:r>
    </w:p>
    <w:p w14:paraId="000A1559" w14:textId="77777777" w:rsidR="00BC7BB0" w:rsidRDefault="00BC7BB0">
      <w:pPr>
        <w:jc w:val="both"/>
        <w:rPr>
          <w:sz w:val="22"/>
          <w:szCs w:val="22"/>
        </w:rPr>
      </w:pPr>
    </w:p>
    <w:p w14:paraId="1DE1A69D" w14:textId="77777777" w:rsidR="00EB5476" w:rsidRPr="0070778C" w:rsidRDefault="00EB5476">
      <w:pPr>
        <w:jc w:val="both"/>
        <w:rPr>
          <w:sz w:val="22"/>
          <w:szCs w:val="22"/>
        </w:rPr>
      </w:pPr>
    </w:p>
    <w:p w14:paraId="74C1A01D" w14:textId="77777777" w:rsidR="00BC7BB0" w:rsidRPr="0070778C" w:rsidRDefault="00BC7BB0">
      <w:pPr>
        <w:ind w:left="567" w:hanging="567"/>
        <w:rPr>
          <w:sz w:val="22"/>
          <w:szCs w:val="22"/>
        </w:rPr>
      </w:pPr>
      <w:r w:rsidRPr="0070778C">
        <w:rPr>
          <w:b/>
          <w:sz w:val="22"/>
          <w:szCs w:val="22"/>
        </w:rPr>
        <w:t>3.</w:t>
      </w:r>
      <w:r w:rsidRPr="0070778C">
        <w:rPr>
          <w:b/>
          <w:sz w:val="22"/>
          <w:szCs w:val="22"/>
        </w:rPr>
        <w:tab/>
        <w:t>ZĀĻU FORMA</w:t>
      </w:r>
    </w:p>
    <w:p w14:paraId="43286029" w14:textId="77777777" w:rsidR="00597DEC" w:rsidRDefault="00597DEC">
      <w:pPr>
        <w:jc w:val="both"/>
        <w:rPr>
          <w:sz w:val="22"/>
          <w:szCs w:val="22"/>
        </w:rPr>
      </w:pPr>
    </w:p>
    <w:p w14:paraId="7EFDE6D3" w14:textId="77777777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Šķīdums ievadīšanai tesmenī</w:t>
      </w:r>
      <w:r w:rsidR="00EB5476">
        <w:rPr>
          <w:sz w:val="22"/>
          <w:szCs w:val="22"/>
        </w:rPr>
        <w:t>.</w:t>
      </w:r>
    </w:p>
    <w:p w14:paraId="6D8D1600" w14:textId="77777777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Dzidrs, bezkrāsains līdz iedzeltens šķīdums.</w:t>
      </w:r>
    </w:p>
    <w:p w14:paraId="5891E6D3" w14:textId="77777777" w:rsidR="00BC7BB0" w:rsidRDefault="00BC7BB0">
      <w:pPr>
        <w:jc w:val="both"/>
        <w:rPr>
          <w:sz w:val="22"/>
          <w:szCs w:val="22"/>
        </w:rPr>
      </w:pPr>
    </w:p>
    <w:p w14:paraId="70510AFC" w14:textId="77777777" w:rsidR="00EB5476" w:rsidRPr="0070778C" w:rsidRDefault="00EB5476">
      <w:pPr>
        <w:jc w:val="both"/>
        <w:rPr>
          <w:sz w:val="22"/>
          <w:szCs w:val="22"/>
        </w:rPr>
      </w:pPr>
    </w:p>
    <w:p w14:paraId="701F59AF" w14:textId="77777777" w:rsidR="00BC7BB0" w:rsidRPr="0070778C" w:rsidRDefault="00BC7BB0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4.</w:t>
      </w:r>
      <w:r w:rsidRPr="0070778C">
        <w:rPr>
          <w:b/>
          <w:sz w:val="22"/>
          <w:szCs w:val="22"/>
        </w:rPr>
        <w:tab/>
        <w:t>KLĪNISKĀ INFORMĀCIJA</w:t>
      </w:r>
    </w:p>
    <w:p w14:paraId="7DC07D64" w14:textId="77777777" w:rsidR="00597DEC" w:rsidRDefault="00597DEC">
      <w:pPr>
        <w:ind w:left="567" w:hanging="567"/>
        <w:jc w:val="both"/>
        <w:rPr>
          <w:b/>
          <w:sz w:val="22"/>
          <w:szCs w:val="22"/>
        </w:rPr>
      </w:pPr>
    </w:p>
    <w:p w14:paraId="5C97580B" w14:textId="77777777" w:rsidR="00BC7BB0" w:rsidRPr="0070778C" w:rsidRDefault="00BC7BB0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4.1</w:t>
      </w:r>
      <w:r w:rsidRPr="0070778C">
        <w:rPr>
          <w:b/>
          <w:sz w:val="22"/>
          <w:szCs w:val="22"/>
        </w:rPr>
        <w:tab/>
        <w:t>Mērķa sugas</w:t>
      </w:r>
    </w:p>
    <w:p w14:paraId="35197B6F" w14:textId="77777777" w:rsidR="00597DEC" w:rsidRDefault="00597DEC">
      <w:pPr>
        <w:jc w:val="both"/>
        <w:rPr>
          <w:sz w:val="22"/>
          <w:szCs w:val="22"/>
        </w:rPr>
      </w:pPr>
    </w:p>
    <w:p w14:paraId="2DA11835" w14:textId="77777777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Liellopi (</w:t>
      </w:r>
      <w:r w:rsidR="00B039B5">
        <w:rPr>
          <w:sz w:val="22"/>
          <w:szCs w:val="22"/>
        </w:rPr>
        <w:t xml:space="preserve">laktējošas </w:t>
      </w:r>
      <w:r w:rsidRPr="0070778C">
        <w:rPr>
          <w:sz w:val="22"/>
          <w:szCs w:val="22"/>
        </w:rPr>
        <w:t>piena govis).</w:t>
      </w:r>
    </w:p>
    <w:p w14:paraId="182A7CA7" w14:textId="77777777" w:rsidR="00BC7BB0" w:rsidRPr="0070778C" w:rsidRDefault="00BC7BB0">
      <w:pPr>
        <w:jc w:val="both"/>
        <w:rPr>
          <w:sz w:val="22"/>
          <w:szCs w:val="22"/>
        </w:rPr>
      </w:pPr>
    </w:p>
    <w:p w14:paraId="30FCCC84" w14:textId="6259843B" w:rsidR="00BC7BB0" w:rsidRPr="0070778C" w:rsidRDefault="00BC7BB0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 xml:space="preserve">4.2 </w:t>
      </w:r>
      <w:r w:rsidR="00EE5AED">
        <w:rPr>
          <w:b/>
          <w:sz w:val="22"/>
          <w:szCs w:val="22"/>
        </w:rPr>
        <w:tab/>
      </w:r>
      <w:r w:rsidRPr="0070778C">
        <w:rPr>
          <w:b/>
          <w:sz w:val="22"/>
          <w:szCs w:val="22"/>
        </w:rPr>
        <w:t xml:space="preserve">Lietošanas indikācijas, norādot mērķa sugas </w:t>
      </w:r>
    </w:p>
    <w:p w14:paraId="6D3EA01E" w14:textId="77777777" w:rsidR="00597DEC" w:rsidRDefault="00597DEC">
      <w:pPr>
        <w:jc w:val="both"/>
        <w:rPr>
          <w:sz w:val="22"/>
          <w:szCs w:val="22"/>
        </w:rPr>
      </w:pPr>
    </w:p>
    <w:p w14:paraId="169199A2" w14:textId="46978C23" w:rsidR="004B6E62" w:rsidRPr="004B6E62" w:rsidRDefault="004B6E62">
      <w:pPr>
        <w:jc w:val="both"/>
        <w:rPr>
          <w:noProof w:val="0"/>
          <w:sz w:val="22"/>
          <w:szCs w:val="22"/>
        </w:rPr>
      </w:pPr>
      <w:r w:rsidRPr="004B6E62">
        <w:rPr>
          <w:noProof w:val="0"/>
          <w:sz w:val="22"/>
          <w:szCs w:val="22"/>
        </w:rPr>
        <w:t xml:space="preserve">Mastīta ārstēšanai piena govīm laktācijas periodā, ko izraisījušas </w:t>
      </w:r>
      <w:r w:rsidRPr="004B6E62">
        <w:rPr>
          <w:i/>
          <w:noProof w:val="0"/>
          <w:sz w:val="22"/>
          <w:szCs w:val="22"/>
        </w:rPr>
        <w:t>Staphylococcus</w:t>
      </w:r>
      <w:r w:rsidRPr="004B6E62">
        <w:rPr>
          <w:noProof w:val="0"/>
          <w:sz w:val="22"/>
          <w:szCs w:val="22"/>
        </w:rPr>
        <w:t xml:space="preserve"> spp. ģints baktērijas, tostarp </w:t>
      </w:r>
      <w:r w:rsidRPr="004B6E62">
        <w:rPr>
          <w:i/>
          <w:noProof w:val="0"/>
          <w:sz w:val="22"/>
          <w:szCs w:val="22"/>
        </w:rPr>
        <w:t>S. aureus</w:t>
      </w:r>
      <w:r w:rsidRPr="004B6E62">
        <w:rPr>
          <w:noProof w:val="0"/>
          <w:sz w:val="22"/>
          <w:szCs w:val="22"/>
        </w:rPr>
        <w:t xml:space="preserve">, </w:t>
      </w:r>
      <w:r w:rsidRPr="004B6E62">
        <w:rPr>
          <w:i/>
          <w:noProof w:val="0"/>
          <w:sz w:val="22"/>
          <w:szCs w:val="22"/>
        </w:rPr>
        <w:t>Streptococcus</w:t>
      </w:r>
      <w:r w:rsidRPr="004B6E62">
        <w:rPr>
          <w:noProof w:val="0"/>
          <w:sz w:val="22"/>
          <w:szCs w:val="22"/>
        </w:rPr>
        <w:t xml:space="preserve"> spp. ģints baktērijas</w:t>
      </w:r>
      <w:r w:rsidR="002A2EE4">
        <w:rPr>
          <w:noProof w:val="0"/>
          <w:sz w:val="22"/>
          <w:szCs w:val="22"/>
        </w:rPr>
        <w:t>, tajā skaitā</w:t>
      </w:r>
      <w:r w:rsidR="00812D63">
        <w:rPr>
          <w:noProof w:val="0"/>
          <w:sz w:val="22"/>
          <w:szCs w:val="22"/>
        </w:rPr>
        <w:t xml:space="preserve"> </w:t>
      </w:r>
      <w:r w:rsidRPr="004B6E62">
        <w:rPr>
          <w:i/>
          <w:noProof w:val="0"/>
          <w:sz w:val="22"/>
          <w:szCs w:val="22"/>
        </w:rPr>
        <w:t>S. agalactiae, S. dysgalactiae</w:t>
      </w:r>
      <w:r w:rsidRPr="004B6E62">
        <w:rPr>
          <w:noProof w:val="0"/>
          <w:sz w:val="22"/>
          <w:szCs w:val="22"/>
        </w:rPr>
        <w:t xml:space="preserve"> un </w:t>
      </w:r>
      <w:r w:rsidRPr="004B6E62">
        <w:rPr>
          <w:i/>
          <w:noProof w:val="0"/>
          <w:sz w:val="22"/>
          <w:szCs w:val="22"/>
        </w:rPr>
        <w:t xml:space="preserve">S. </w:t>
      </w:r>
      <w:proofErr w:type="spellStart"/>
      <w:r w:rsidRPr="004B6E62">
        <w:rPr>
          <w:i/>
          <w:noProof w:val="0"/>
          <w:sz w:val="22"/>
          <w:szCs w:val="22"/>
        </w:rPr>
        <w:t>uberis</w:t>
      </w:r>
      <w:proofErr w:type="spellEnd"/>
      <w:r w:rsidRPr="004B6E62">
        <w:rPr>
          <w:noProof w:val="0"/>
          <w:sz w:val="22"/>
          <w:szCs w:val="22"/>
        </w:rPr>
        <w:t xml:space="preserve">, kā arī </w:t>
      </w:r>
      <w:proofErr w:type="spellStart"/>
      <w:r w:rsidRPr="004B6E62">
        <w:rPr>
          <w:noProof w:val="0"/>
          <w:sz w:val="22"/>
          <w:szCs w:val="22"/>
        </w:rPr>
        <w:t>koliformās</w:t>
      </w:r>
      <w:proofErr w:type="spellEnd"/>
      <w:r w:rsidRPr="004B6E62">
        <w:rPr>
          <w:noProof w:val="0"/>
          <w:sz w:val="22"/>
          <w:szCs w:val="22"/>
        </w:rPr>
        <w:t xml:space="preserve"> baktērijas, </w:t>
      </w:r>
      <w:r w:rsidR="00D04102" w:rsidRPr="004B6E62">
        <w:rPr>
          <w:iCs/>
          <w:noProof w:val="0"/>
          <w:sz w:val="22"/>
          <w:szCs w:val="22"/>
        </w:rPr>
        <w:t>ieskaitot</w:t>
      </w:r>
      <w:r w:rsidR="00D04102" w:rsidRPr="004B6E62">
        <w:rPr>
          <w:i/>
          <w:noProof w:val="0"/>
          <w:sz w:val="22"/>
          <w:szCs w:val="22"/>
        </w:rPr>
        <w:t xml:space="preserve"> </w:t>
      </w:r>
      <w:r w:rsidRPr="004B6E62">
        <w:rPr>
          <w:i/>
          <w:noProof w:val="0"/>
          <w:sz w:val="22"/>
          <w:szCs w:val="22"/>
        </w:rPr>
        <w:t>E. coli</w:t>
      </w:r>
      <w:r w:rsidRPr="004B6E62">
        <w:rPr>
          <w:noProof w:val="0"/>
          <w:sz w:val="22"/>
          <w:szCs w:val="22"/>
        </w:rPr>
        <w:t xml:space="preserve">, kas ir jutīgas pret </w:t>
      </w:r>
      <w:proofErr w:type="spellStart"/>
      <w:r w:rsidRPr="004B6E62">
        <w:rPr>
          <w:noProof w:val="0"/>
          <w:sz w:val="22"/>
          <w:szCs w:val="22"/>
        </w:rPr>
        <w:t>linkomicīna</w:t>
      </w:r>
      <w:proofErr w:type="spellEnd"/>
      <w:r w:rsidRPr="004B6E62">
        <w:rPr>
          <w:noProof w:val="0"/>
          <w:sz w:val="22"/>
          <w:szCs w:val="22"/>
        </w:rPr>
        <w:t xml:space="preserve"> un </w:t>
      </w:r>
      <w:proofErr w:type="spellStart"/>
      <w:r w:rsidRPr="004B6E62">
        <w:rPr>
          <w:noProof w:val="0"/>
          <w:sz w:val="22"/>
          <w:szCs w:val="22"/>
        </w:rPr>
        <w:t>neomicīna</w:t>
      </w:r>
      <w:proofErr w:type="spellEnd"/>
      <w:r w:rsidRPr="004B6E62">
        <w:rPr>
          <w:noProof w:val="0"/>
          <w:sz w:val="22"/>
          <w:szCs w:val="22"/>
        </w:rPr>
        <w:t xml:space="preserve"> kombināciju. </w:t>
      </w:r>
    </w:p>
    <w:p w14:paraId="6ABFA3B5" w14:textId="77777777" w:rsidR="00BC7BB0" w:rsidRPr="0070778C" w:rsidRDefault="00BC7BB0">
      <w:pPr>
        <w:jc w:val="both"/>
        <w:rPr>
          <w:sz w:val="22"/>
          <w:szCs w:val="22"/>
        </w:rPr>
      </w:pPr>
    </w:p>
    <w:p w14:paraId="54F83803" w14:textId="77777777" w:rsidR="00BC7BB0" w:rsidRPr="0070778C" w:rsidRDefault="00BC7BB0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4.3</w:t>
      </w:r>
      <w:r w:rsidRPr="0070778C">
        <w:rPr>
          <w:b/>
          <w:sz w:val="22"/>
          <w:szCs w:val="22"/>
        </w:rPr>
        <w:tab/>
        <w:t>Kontrindikācijas</w:t>
      </w:r>
    </w:p>
    <w:p w14:paraId="51899C16" w14:textId="77777777" w:rsidR="00597DEC" w:rsidRDefault="00597DEC">
      <w:pPr>
        <w:rPr>
          <w:sz w:val="22"/>
          <w:szCs w:val="22"/>
        </w:rPr>
      </w:pPr>
    </w:p>
    <w:p w14:paraId="2735DF65" w14:textId="7F6249E4" w:rsidR="004B6E62" w:rsidRPr="004B6E62" w:rsidRDefault="004B6E62">
      <w:pPr>
        <w:jc w:val="both"/>
        <w:rPr>
          <w:noProof w:val="0"/>
          <w:sz w:val="22"/>
          <w:szCs w:val="22"/>
        </w:rPr>
      </w:pPr>
      <w:r w:rsidRPr="004B6E62">
        <w:rPr>
          <w:noProof w:val="0"/>
          <w:sz w:val="22"/>
          <w:szCs w:val="22"/>
        </w:rPr>
        <w:t>Nelietot gadījumā, ja</w:t>
      </w:r>
      <w:r w:rsidR="002A2EE4">
        <w:rPr>
          <w:noProof w:val="0"/>
          <w:sz w:val="22"/>
          <w:szCs w:val="22"/>
        </w:rPr>
        <w:t xml:space="preserve"> konstatēta</w:t>
      </w:r>
      <w:r w:rsidR="00D04102">
        <w:rPr>
          <w:noProof w:val="0"/>
          <w:sz w:val="22"/>
          <w:szCs w:val="22"/>
        </w:rPr>
        <w:t xml:space="preserve"> pastiprināta</w:t>
      </w:r>
      <w:r w:rsidRPr="004B6E62">
        <w:rPr>
          <w:noProof w:val="0"/>
          <w:sz w:val="22"/>
          <w:szCs w:val="22"/>
        </w:rPr>
        <w:t xml:space="preserve"> jutība pret aktīvo vielu vai </w:t>
      </w:r>
      <w:r w:rsidR="00D04102">
        <w:rPr>
          <w:noProof w:val="0"/>
          <w:sz w:val="22"/>
          <w:szCs w:val="22"/>
        </w:rPr>
        <w:t>pret kādu</w:t>
      </w:r>
      <w:r w:rsidR="00D04102" w:rsidRPr="004B6E62">
        <w:rPr>
          <w:noProof w:val="0"/>
          <w:sz w:val="22"/>
          <w:szCs w:val="22"/>
        </w:rPr>
        <w:t xml:space="preserve"> </w:t>
      </w:r>
      <w:r w:rsidRPr="004B6E62">
        <w:rPr>
          <w:noProof w:val="0"/>
          <w:sz w:val="22"/>
          <w:szCs w:val="22"/>
        </w:rPr>
        <w:t>no palīgvielām.</w:t>
      </w:r>
    </w:p>
    <w:p w14:paraId="58C7F2A4" w14:textId="77777777" w:rsidR="00BC7BB0" w:rsidRPr="0070778C" w:rsidRDefault="00BC7BB0">
      <w:pPr>
        <w:jc w:val="both"/>
        <w:rPr>
          <w:sz w:val="22"/>
          <w:szCs w:val="22"/>
        </w:rPr>
      </w:pPr>
    </w:p>
    <w:p w14:paraId="09B46C53" w14:textId="77777777" w:rsidR="00BC7BB0" w:rsidRPr="0070778C" w:rsidRDefault="00BC7BB0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4.4.</w:t>
      </w:r>
      <w:r w:rsidRPr="0070778C">
        <w:rPr>
          <w:b/>
          <w:sz w:val="22"/>
          <w:szCs w:val="22"/>
        </w:rPr>
        <w:tab/>
        <w:t>Īpaši brīdinājumi katrai mērķa sugai</w:t>
      </w:r>
    </w:p>
    <w:p w14:paraId="69AC7175" w14:textId="77777777" w:rsidR="00597DEC" w:rsidRDefault="00597DEC">
      <w:pPr>
        <w:jc w:val="both"/>
        <w:rPr>
          <w:sz w:val="22"/>
          <w:szCs w:val="22"/>
        </w:rPr>
      </w:pPr>
    </w:p>
    <w:p w14:paraId="17899662" w14:textId="77777777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Nav. </w:t>
      </w:r>
    </w:p>
    <w:p w14:paraId="145AF144" w14:textId="77777777" w:rsidR="00BC7BB0" w:rsidRPr="0070778C" w:rsidRDefault="00BC7BB0">
      <w:pPr>
        <w:jc w:val="both"/>
        <w:rPr>
          <w:sz w:val="22"/>
          <w:szCs w:val="22"/>
        </w:rPr>
      </w:pPr>
    </w:p>
    <w:p w14:paraId="7FE67200" w14:textId="77777777" w:rsidR="00BC7BB0" w:rsidRPr="0070778C" w:rsidRDefault="00BC7BB0">
      <w:pPr>
        <w:ind w:left="567" w:hanging="567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4.5</w:t>
      </w:r>
      <w:r w:rsidRPr="0070778C">
        <w:rPr>
          <w:b/>
          <w:sz w:val="22"/>
          <w:szCs w:val="22"/>
        </w:rPr>
        <w:tab/>
        <w:t>Īpaši piesardzības pasākumi lietošanā</w:t>
      </w:r>
    </w:p>
    <w:p w14:paraId="46B061F6" w14:textId="77777777" w:rsidR="00597DEC" w:rsidRDefault="00597DEC">
      <w:pPr>
        <w:ind w:left="567" w:hanging="567"/>
        <w:rPr>
          <w:sz w:val="22"/>
          <w:szCs w:val="22"/>
          <w:u w:val="single"/>
        </w:rPr>
      </w:pPr>
    </w:p>
    <w:p w14:paraId="77AAECDC" w14:textId="77777777" w:rsidR="00BC7BB0" w:rsidRPr="0070778C" w:rsidRDefault="00BC7BB0">
      <w:pPr>
        <w:ind w:left="567" w:hanging="567"/>
        <w:rPr>
          <w:sz w:val="22"/>
          <w:szCs w:val="22"/>
          <w:u w:val="single"/>
        </w:rPr>
      </w:pPr>
      <w:r w:rsidRPr="0070778C">
        <w:rPr>
          <w:sz w:val="22"/>
          <w:szCs w:val="22"/>
          <w:u w:val="single"/>
        </w:rPr>
        <w:t xml:space="preserve">Īpaši piesardzības pasākumi, lietojot dzīvniekiem </w:t>
      </w:r>
    </w:p>
    <w:p w14:paraId="6C8B5AD6" w14:textId="77777777" w:rsidR="00E071DB" w:rsidRPr="0070778C" w:rsidRDefault="00E071DB">
      <w:pPr>
        <w:jc w:val="both"/>
        <w:rPr>
          <w:rFonts w:eastAsia="Calibri"/>
          <w:sz w:val="22"/>
          <w:szCs w:val="22"/>
        </w:rPr>
      </w:pPr>
      <w:bookmarkStart w:id="0" w:name="_Hlk63159909"/>
      <w:r w:rsidRPr="00D9080F">
        <w:rPr>
          <w:sz w:val="22"/>
          <w:szCs w:val="22"/>
        </w:rPr>
        <w:t>Lietojot šīs veterinārās zāles, jāņem vērā vispārpieņemtie antibakteriālo zāļu lietošanas pamatprincipi</w:t>
      </w:r>
      <w:bookmarkEnd w:id="0"/>
      <w:r w:rsidRPr="00D9080F">
        <w:rPr>
          <w:sz w:val="22"/>
          <w:szCs w:val="22"/>
        </w:rPr>
        <w:t>.</w:t>
      </w:r>
    </w:p>
    <w:p w14:paraId="734DB399" w14:textId="5DD91D9D" w:rsidR="004B6E62" w:rsidRPr="004B6E62" w:rsidRDefault="004B6E62">
      <w:pPr>
        <w:jc w:val="both"/>
        <w:rPr>
          <w:noProof w:val="0"/>
          <w:sz w:val="22"/>
          <w:szCs w:val="22"/>
        </w:rPr>
      </w:pPr>
      <w:r w:rsidRPr="004B6E62">
        <w:rPr>
          <w:noProof w:val="0"/>
          <w:sz w:val="22"/>
          <w:szCs w:val="22"/>
        </w:rPr>
        <w:t xml:space="preserve">Dažās ES valstīs </w:t>
      </w:r>
      <w:r w:rsidR="00812D63">
        <w:rPr>
          <w:noProof w:val="0"/>
          <w:sz w:val="22"/>
          <w:szCs w:val="22"/>
        </w:rPr>
        <w:t xml:space="preserve">liellopu mastīta gadījumos, kur izolēti </w:t>
      </w:r>
      <w:r w:rsidR="00812D63" w:rsidRPr="004B6E62">
        <w:rPr>
          <w:i/>
          <w:noProof w:val="0"/>
          <w:sz w:val="22"/>
          <w:szCs w:val="22"/>
        </w:rPr>
        <w:t>Streptococcus uberis</w:t>
      </w:r>
      <w:r w:rsidR="00812D63" w:rsidRPr="004B6E62">
        <w:rPr>
          <w:noProof w:val="0"/>
          <w:sz w:val="22"/>
          <w:szCs w:val="22"/>
        </w:rPr>
        <w:t xml:space="preserve"> un </w:t>
      </w:r>
      <w:r w:rsidR="00812D63" w:rsidRPr="004B6E62">
        <w:rPr>
          <w:i/>
          <w:noProof w:val="0"/>
          <w:sz w:val="22"/>
          <w:szCs w:val="22"/>
        </w:rPr>
        <w:t>Staphylococcus aureus</w:t>
      </w:r>
      <w:r w:rsidR="00812D63">
        <w:rPr>
          <w:i/>
          <w:noProof w:val="0"/>
          <w:sz w:val="22"/>
          <w:szCs w:val="22"/>
        </w:rPr>
        <w:t>,</w:t>
      </w:r>
      <w:r w:rsidR="00812D63" w:rsidRPr="004B6E62" w:rsidDel="00F81B87">
        <w:rPr>
          <w:noProof w:val="0"/>
          <w:sz w:val="22"/>
          <w:szCs w:val="22"/>
        </w:rPr>
        <w:t xml:space="preserve"> </w:t>
      </w:r>
      <w:r w:rsidR="00F81B87">
        <w:rPr>
          <w:noProof w:val="0"/>
          <w:sz w:val="22"/>
          <w:szCs w:val="22"/>
        </w:rPr>
        <w:t xml:space="preserve">ir konstatēta </w:t>
      </w:r>
      <w:r w:rsidR="00F81B87" w:rsidRPr="004B6E62">
        <w:rPr>
          <w:noProof w:val="0"/>
          <w:sz w:val="22"/>
          <w:szCs w:val="22"/>
        </w:rPr>
        <w:t>arvien pieaugoša</w:t>
      </w:r>
      <w:r w:rsidRPr="004B6E62">
        <w:rPr>
          <w:noProof w:val="0"/>
          <w:sz w:val="22"/>
          <w:szCs w:val="22"/>
        </w:rPr>
        <w:t xml:space="preserve"> </w:t>
      </w:r>
      <w:r w:rsidR="00812D63">
        <w:rPr>
          <w:noProof w:val="0"/>
          <w:sz w:val="22"/>
          <w:szCs w:val="22"/>
        </w:rPr>
        <w:t xml:space="preserve">to </w:t>
      </w:r>
      <w:r w:rsidRPr="004B6E62">
        <w:rPr>
          <w:noProof w:val="0"/>
          <w:sz w:val="22"/>
          <w:szCs w:val="22"/>
        </w:rPr>
        <w:t xml:space="preserve">rezistence pret linkomicīnu. </w:t>
      </w:r>
      <w:r w:rsidR="00A25299">
        <w:rPr>
          <w:noProof w:val="0"/>
          <w:sz w:val="22"/>
          <w:szCs w:val="22"/>
        </w:rPr>
        <w:t>Veterināro z</w:t>
      </w:r>
      <w:r w:rsidRPr="004B6E62">
        <w:rPr>
          <w:noProof w:val="0"/>
          <w:sz w:val="22"/>
          <w:szCs w:val="22"/>
        </w:rPr>
        <w:t xml:space="preserve">āļu </w:t>
      </w:r>
      <w:r w:rsidR="00A25299">
        <w:rPr>
          <w:noProof w:val="0"/>
          <w:sz w:val="22"/>
          <w:szCs w:val="22"/>
        </w:rPr>
        <w:t>lietošana jāpamato ar no dzīvnieka izolēto</w:t>
      </w:r>
      <w:r w:rsidRPr="004B6E62">
        <w:rPr>
          <w:noProof w:val="0"/>
          <w:sz w:val="22"/>
          <w:szCs w:val="22"/>
        </w:rPr>
        <w:t xml:space="preserve"> baktēriju jutī</w:t>
      </w:r>
      <w:r w:rsidR="00A25299">
        <w:rPr>
          <w:noProof w:val="0"/>
          <w:sz w:val="22"/>
          <w:szCs w:val="22"/>
        </w:rPr>
        <w:t>bas</w:t>
      </w:r>
      <w:r w:rsidRPr="004B6E62">
        <w:rPr>
          <w:noProof w:val="0"/>
          <w:sz w:val="22"/>
          <w:szCs w:val="22"/>
        </w:rPr>
        <w:t xml:space="preserve"> test</w:t>
      </w:r>
      <w:r w:rsidR="00A25299">
        <w:rPr>
          <w:noProof w:val="0"/>
          <w:sz w:val="22"/>
          <w:szCs w:val="22"/>
        </w:rPr>
        <w:t>u rezultātiem</w:t>
      </w:r>
      <w:r w:rsidRPr="004B6E62">
        <w:rPr>
          <w:noProof w:val="0"/>
          <w:sz w:val="22"/>
          <w:szCs w:val="22"/>
        </w:rPr>
        <w:t>.</w:t>
      </w:r>
    </w:p>
    <w:p w14:paraId="06EFE235" w14:textId="7AB2CB28" w:rsidR="0027040D" w:rsidRPr="004B6E62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lastRenderedPageBreak/>
        <w:t xml:space="preserve">Ja tas nav iespējams, </w:t>
      </w:r>
      <w:r w:rsidR="00F81B87">
        <w:rPr>
          <w:sz w:val="22"/>
          <w:szCs w:val="22"/>
        </w:rPr>
        <w:t>ārstēšana</w:t>
      </w:r>
      <w:r w:rsidR="00F81B87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jābalst</w:t>
      </w:r>
      <w:r w:rsidR="00F81B87">
        <w:rPr>
          <w:sz w:val="22"/>
          <w:szCs w:val="22"/>
        </w:rPr>
        <w:t>a</w:t>
      </w:r>
      <w:r w:rsidRPr="0070778C">
        <w:rPr>
          <w:sz w:val="22"/>
          <w:szCs w:val="22"/>
        </w:rPr>
        <w:t xml:space="preserve"> uz vietēj</w:t>
      </w:r>
      <w:r w:rsidR="00F81B87">
        <w:rPr>
          <w:sz w:val="22"/>
          <w:szCs w:val="22"/>
        </w:rPr>
        <w:t>a rakstura</w:t>
      </w:r>
      <w:r w:rsidRPr="0070778C">
        <w:rPr>
          <w:sz w:val="22"/>
          <w:szCs w:val="22"/>
        </w:rPr>
        <w:t xml:space="preserve"> (reģionālo, </w:t>
      </w:r>
      <w:r w:rsidR="00F81B87">
        <w:rPr>
          <w:sz w:val="22"/>
          <w:szCs w:val="22"/>
        </w:rPr>
        <w:t>novietnes</w:t>
      </w:r>
      <w:r w:rsidR="00F81B87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līme</w:t>
      </w:r>
      <w:r w:rsidR="00D04102">
        <w:rPr>
          <w:sz w:val="22"/>
          <w:szCs w:val="22"/>
        </w:rPr>
        <w:t>ņa</w:t>
      </w:r>
      <w:r w:rsidRPr="0070778C">
        <w:rPr>
          <w:sz w:val="22"/>
          <w:szCs w:val="22"/>
        </w:rPr>
        <w:t xml:space="preserve">) </w:t>
      </w:r>
      <w:r w:rsidR="00F81B87" w:rsidRPr="00F81B87">
        <w:rPr>
          <w:sz w:val="22"/>
          <w:szCs w:val="22"/>
        </w:rPr>
        <w:t xml:space="preserve">epidemioloģisko </w:t>
      </w:r>
      <w:r w:rsidRPr="0070778C">
        <w:rPr>
          <w:sz w:val="22"/>
          <w:szCs w:val="22"/>
        </w:rPr>
        <w:t>informāciju par mērķa baktērij</w:t>
      </w:r>
      <w:r w:rsidR="00460DC5">
        <w:rPr>
          <w:sz w:val="22"/>
          <w:szCs w:val="22"/>
        </w:rPr>
        <w:t>u</w:t>
      </w:r>
      <w:r w:rsidRPr="0070778C">
        <w:rPr>
          <w:sz w:val="22"/>
          <w:szCs w:val="22"/>
        </w:rPr>
        <w:t xml:space="preserve"> jutī</w:t>
      </w:r>
      <w:r w:rsidR="00D04102">
        <w:rPr>
          <w:sz w:val="22"/>
          <w:szCs w:val="22"/>
        </w:rPr>
        <w:t>bu</w:t>
      </w:r>
      <w:r w:rsidRPr="0070778C">
        <w:rPr>
          <w:sz w:val="22"/>
          <w:szCs w:val="22"/>
        </w:rPr>
        <w:t xml:space="preserve">. </w:t>
      </w:r>
    </w:p>
    <w:p w14:paraId="3BC5B4D7" w14:textId="77777777" w:rsidR="00BC7BB0" w:rsidRPr="0070778C" w:rsidRDefault="00BC7BB0">
      <w:pPr>
        <w:jc w:val="both"/>
        <w:rPr>
          <w:rFonts w:eastAsia="Calibri"/>
          <w:sz w:val="22"/>
          <w:szCs w:val="22"/>
        </w:rPr>
      </w:pPr>
    </w:p>
    <w:p w14:paraId="2AB76EAE" w14:textId="1EA72108" w:rsidR="009A7B0E" w:rsidRPr="00033536" w:rsidRDefault="009A7B0E">
      <w:pPr>
        <w:jc w:val="both"/>
      </w:pPr>
      <w:r w:rsidRPr="00D9080F">
        <w:rPr>
          <w:sz w:val="22"/>
          <w:szCs w:val="22"/>
        </w:rPr>
        <w:t>Lietojot veterinārās zāles atšķirīgi no zāļu aprakstā dotajiem norādījumiem, var palielināties baktēriju izplatība, kuras rezistentas pret linkomicīnu vai neomicīnu</w:t>
      </w:r>
      <w:r w:rsidR="00762A65">
        <w:rPr>
          <w:sz w:val="22"/>
          <w:szCs w:val="22"/>
        </w:rPr>
        <w:t>,</w:t>
      </w:r>
      <w:r w:rsidRPr="00D9080F">
        <w:rPr>
          <w:sz w:val="22"/>
          <w:szCs w:val="22"/>
        </w:rPr>
        <w:t xml:space="preserve"> un pavājināties ārstēšanas efektivitāte ar makrolīd</w:t>
      </w:r>
      <w:r w:rsidR="00F81B87">
        <w:rPr>
          <w:sz w:val="22"/>
          <w:szCs w:val="22"/>
        </w:rPr>
        <w:t>iem</w:t>
      </w:r>
      <w:r w:rsidRPr="00D9080F">
        <w:rPr>
          <w:sz w:val="22"/>
          <w:szCs w:val="22"/>
        </w:rPr>
        <w:t xml:space="preserve"> un </w:t>
      </w:r>
      <w:r w:rsidR="00F81B87">
        <w:rPr>
          <w:sz w:val="22"/>
          <w:szCs w:val="22"/>
        </w:rPr>
        <w:t>citiem</w:t>
      </w:r>
      <w:r w:rsidR="00F81B87" w:rsidDel="00DB0C52">
        <w:rPr>
          <w:rStyle w:val="Komentraatsauce"/>
          <w:noProof w:val="0"/>
        </w:rPr>
        <w:t xml:space="preserve"> </w:t>
      </w:r>
      <w:r w:rsidRPr="00D9080F">
        <w:rPr>
          <w:sz w:val="22"/>
          <w:szCs w:val="22"/>
        </w:rPr>
        <w:t>linkozamīd</w:t>
      </w:r>
      <w:r w:rsidR="00F81B87">
        <w:rPr>
          <w:sz w:val="22"/>
          <w:szCs w:val="22"/>
        </w:rPr>
        <w:t>iem</w:t>
      </w:r>
      <w:r w:rsidRPr="00D9080F">
        <w:rPr>
          <w:sz w:val="22"/>
          <w:szCs w:val="22"/>
        </w:rPr>
        <w:t xml:space="preserve"> vai </w:t>
      </w:r>
      <w:r w:rsidR="00DB0C52" w:rsidRPr="002912DC">
        <w:rPr>
          <w:sz w:val="22"/>
          <w:szCs w:val="22"/>
        </w:rPr>
        <w:t>aminoglikozīdiem</w:t>
      </w:r>
      <w:r w:rsidRPr="00D9080F">
        <w:rPr>
          <w:sz w:val="22"/>
          <w:szCs w:val="22"/>
        </w:rPr>
        <w:t xml:space="preserve">, līdz pat iespējamai krusteniskai rezistencei. </w:t>
      </w:r>
    </w:p>
    <w:p w14:paraId="5A1DC321" w14:textId="77777777" w:rsidR="00BC7BB0" w:rsidRPr="0070778C" w:rsidRDefault="00BC7BB0" w:rsidP="002912D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2D3B27D" w14:textId="77777777" w:rsidR="00BC7BB0" w:rsidRPr="0070778C" w:rsidRDefault="00BC7BB0" w:rsidP="000128D8">
      <w:pPr>
        <w:jc w:val="both"/>
        <w:rPr>
          <w:snapToGrid w:val="0"/>
          <w:sz w:val="22"/>
          <w:szCs w:val="22"/>
        </w:rPr>
      </w:pPr>
      <w:r w:rsidRPr="0070778C">
        <w:rPr>
          <w:sz w:val="22"/>
          <w:szCs w:val="22"/>
        </w:rPr>
        <w:t>Nelietojiet dezinf</w:t>
      </w:r>
      <w:r w:rsidR="0070778C" w:rsidRPr="0070778C">
        <w:rPr>
          <w:sz w:val="22"/>
          <w:szCs w:val="22"/>
        </w:rPr>
        <w:t>ekcijas</w:t>
      </w:r>
      <w:r w:rsidRPr="0070778C">
        <w:rPr>
          <w:sz w:val="22"/>
          <w:szCs w:val="22"/>
        </w:rPr>
        <w:t xml:space="preserve"> salvetes pupiem ar brūcēm.</w:t>
      </w:r>
    </w:p>
    <w:p w14:paraId="4E7335A8" w14:textId="77777777" w:rsidR="00BC7BB0" w:rsidRPr="0070778C" w:rsidRDefault="00BC7BB0">
      <w:pPr>
        <w:jc w:val="both"/>
        <w:rPr>
          <w:b/>
          <w:sz w:val="22"/>
          <w:szCs w:val="22"/>
        </w:rPr>
      </w:pPr>
    </w:p>
    <w:p w14:paraId="34DE5C7A" w14:textId="77777777" w:rsidR="00BC7BB0" w:rsidRPr="0070778C" w:rsidRDefault="00BC7BB0">
      <w:pPr>
        <w:rPr>
          <w:sz w:val="22"/>
          <w:szCs w:val="22"/>
          <w:u w:val="single"/>
        </w:rPr>
      </w:pPr>
      <w:r w:rsidRPr="0070778C">
        <w:rPr>
          <w:sz w:val="22"/>
          <w:szCs w:val="22"/>
          <w:u w:val="single"/>
        </w:rPr>
        <w:t>Īpaši piesardzības pasākumi, kas jāievēro personai, kura lieto veterinārās zāles dzīvnieku ārstēšanai</w:t>
      </w:r>
    </w:p>
    <w:p w14:paraId="518E841E" w14:textId="0CAB00C2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Nerīkojieties ar </w:t>
      </w:r>
      <w:r w:rsidR="00F81B87">
        <w:rPr>
          <w:sz w:val="22"/>
          <w:szCs w:val="22"/>
        </w:rPr>
        <w:t xml:space="preserve">šīm </w:t>
      </w:r>
      <w:r w:rsidRPr="0070778C">
        <w:rPr>
          <w:sz w:val="22"/>
          <w:szCs w:val="22"/>
        </w:rPr>
        <w:t xml:space="preserve">veterinārajām zālēm, ja zināt, ka jums </w:t>
      </w:r>
      <w:r w:rsidRPr="00245527">
        <w:rPr>
          <w:sz w:val="22"/>
          <w:szCs w:val="22"/>
        </w:rPr>
        <w:t xml:space="preserve">ir </w:t>
      </w:r>
      <w:r w:rsidR="006C7371" w:rsidRPr="008C7DF9">
        <w:rPr>
          <w:color w:val="000000"/>
          <w:sz w:val="22"/>
          <w:szCs w:val="22"/>
        </w:rPr>
        <w:t>pastiprināta</w:t>
      </w:r>
      <w:r w:rsidR="006C7371" w:rsidRPr="00245527" w:rsidDel="006C7371">
        <w:rPr>
          <w:sz w:val="22"/>
          <w:szCs w:val="22"/>
        </w:rPr>
        <w:t xml:space="preserve"> </w:t>
      </w:r>
      <w:r w:rsidRPr="00245527">
        <w:rPr>
          <w:sz w:val="22"/>
          <w:szCs w:val="22"/>
        </w:rPr>
        <w:t>jutība</w:t>
      </w:r>
      <w:r w:rsidRPr="0070778C">
        <w:rPr>
          <w:sz w:val="22"/>
          <w:szCs w:val="22"/>
        </w:rPr>
        <w:t xml:space="preserve"> pret aktīvajām </w:t>
      </w:r>
      <w:r w:rsidR="00F81B87">
        <w:rPr>
          <w:sz w:val="22"/>
          <w:szCs w:val="22"/>
        </w:rPr>
        <w:t xml:space="preserve">vielām </w:t>
      </w:r>
      <w:r w:rsidRPr="0070778C">
        <w:rPr>
          <w:sz w:val="22"/>
          <w:szCs w:val="22"/>
        </w:rPr>
        <w:t xml:space="preserve">vai palīgvielām, vai </w:t>
      </w:r>
      <w:r w:rsidR="00F81B87">
        <w:rPr>
          <w:sz w:val="22"/>
          <w:szCs w:val="22"/>
        </w:rPr>
        <w:t xml:space="preserve">ja </w:t>
      </w:r>
      <w:r w:rsidRPr="0070778C">
        <w:rPr>
          <w:sz w:val="22"/>
          <w:szCs w:val="22"/>
        </w:rPr>
        <w:t xml:space="preserve">jums ir ieteikts </w:t>
      </w:r>
      <w:r w:rsidR="006C7371">
        <w:rPr>
          <w:sz w:val="22"/>
          <w:szCs w:val="22"/>
        </w:rPr>
        <w:t>nerīkoties</w:t>
      </w:r>
      <w:r w:rsidR="006C7371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ar š</w:t>
      </w:r>
      <w:r w:rsidR="00F81B87">
        <w:rPr>
          <w:sz w:val="22"/>
          <w:szCs w:val="22"/>
        </w:rPr>
        <w:t>āda</w:t>
      </w:r>
      <w:r w:rsidRPr="0070778C">
        <w:rPr>
          <w:sz w:val="22"/>
          <w:szCs w:val="22"/>
        </w:rPr>
        <w:t xml:space="preserve"> veida veterinārajām zālēm. </w:t>
      </w:r>
    </w:p>
    <w:p w14:paraId="636F5DE5" w14:textId="5DD093F5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Rīkojoties ar veterinārajām zālēm, ievērojiet visus ieteiktos</w:t>
      </w:r>
      <w:r w:rsidR="0034258A">
        <w:rPr>
          <w:sz w:val="22"/>
          <w:szCs w:val="22"/>
        </w:rPr>
        <w:t xml:space="preserve"> piesardzības</w:t>
      </w:r>
      <w:r w:rsidRPr="0070778C">
        <w:rPr>
          <w:sz w:val="22"/>
          <w:szCs w:val="22"/>
        </w:rPr>
        <w:t xml:space="preserve"> pasākumus, lai izvairītos no tieša kontakta</w:t>
      </w:r>
      <w:r w:rsidR="0077073F">
        <w:rPr>
          <w:sz w:val="22"/>
          <w:szCs w:val="22"/>
        </w:rPr>
        <w:t xml:space="preserve"> ar tām</w:t>
      </w:r>
      <w:r w:rsidRPr="0070778C">
        <w:rPr>
          <w:sz w:val="22"/>
          <w:szCs w:val="22"/>
        </w:rPr>
        <w:t>.</w:t>
      </w:r>
    </w:p>
    <w:p w14:paraId="427202B7" w14:textId="69B28668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Rīkojoties ar šīm veterinārajām zālēm</w:t>
      </w:r>
      <w:r w:rsidR="00762A65">
        <w:rPr>
          <w:sz w:val="22"/>
          <w:szCs w:val="22"/>
        </w:rPr>
        <w:t xml:space="preserve">, jāizmanto individuālais aizsargtērps, kas sastāv no </w:t>
      </w:r>
      <w:r w:rsidRPr="0070778C">
        <w:rPr>
          <w:sz w:val="22"/>
          <w:szCs w:val="22"/>
        </w:rPr>
        <w:t>gumijas cimd</w:t>
      </w:r>
      <w:r w:rsidR="00762A65">
        <w:rPr>
          <w:sz w:val="22"/>
          <w:szCs w:val="22"/>
        </w:rPr>
        <w:t>iem</w:t>
      </w:r>
      <w:r w:rsidRPr="0070778C">
        <w:rPr>
          <w:sz w:val="22"/>
          <w:szCs w:val="22"/>
        </w:rPr>
        <w:t>.</w:t>
      </w:r>
    </w:p>
    <w:p w14:paraId="2ADF0F3B" w14:textId="7320DC4C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Ja </w:t>
      </w:r>
      <w:r w:rsidR="000E06BC">
        <w:rPr>
          <w:sz w:val="22"/>
          <w:szCs w:val="22"/>
        </w:rPr>
        <w:t xml:space="preserve">notikusi </w:t>
      </w:r>
      <w:r w:rsidR="000E06BC" w:rsidRPr="0070778C">
        <w:rPr>
          <w:sz w:val="22"/>
          <w:szCs w:val="22"/>
        </w:rPr>
        <w:t>nejauš</w:t>
      </w:r>
      <w:r w:rsidR="000E06BC">
        <w:rPr>
          <w:sz w:val="22"/>
          <w:szCs w:val="22"/>
        </w:rPr>
        <w:t>a</w:t>
      </w:r>
      <w:r w:rsidR="000E06BC" w:rsidRPr="0070778C">
        <w:rPr>
          <w:sz w:val="22"/>
          <w:szCs w:val="22"/>
        </w:rPr>
        <w:t xml:space="preserve"> </w:t>
      </w:r>
      <w:r w:rsidR="000E06BC">
        <w:rPr>
          <w:sz w:val="22"/>
          <w:szCs w:val="22"/>
        </w:rPr>
        <w:t>saskare</w:t>
      </w:r>
      <w:r w:rsidR="008524F1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ar ādu, </w:t>
      </w:r>
      <w:r w:rsidR="00165939">
        <w:rPr>
          <w:sz w:val="22"/>
          <w:szCs w:val="22"/>
        </w:rPr>
        <w:t xml:space="preserve">nekavējoties </w:t>
      </w:r>
      <w:r w:rsidR="0027040D">
        <w:rPr>
          <w:sz w:val="22"/>
          <w:szCs w:val="22"/>
        </w:rPr>
        <w:t>skart</w:t>
      </w:r>
      <w:r w:rsidR="00762A65">
        <w:rPr>
          <w:sz w:val="22"/>
          <w:szCs w:val="22"/>
        </w:rPr>
        <w:t>o</w:t>
      </w:r>
      <w:r w:rsidR="0027040D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vietu nomazgāt ar ūdeni un ziepēm. </w:t>
      </w:r>
    </w:p>
    <w:p w14:paraId="4A5821BA" w14:textId="45F1C53C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Ja </w:t>
      </w:r>
      <w:r w:rsidR="000E06BC">
        <w:rPr>
          <w:sz w:val="22"/>
          <w:szCs w:val="22"/>
        </w:rPr>
        <w:t>notikusi nejauša saskare ar</w:t>
      </w:r>
      <w:r w:rsidRPr="0070778C">
        <w:rPr>
          <w:sz w:val="22"/>
          <w:szCs w:val="22"/>
        </w:rPr>
        <w:t xml:space="preserve"> acī</w:t>
      </w:r>
      <w:r w:rsidR="000E06BC">
        <w:rPr>
          <w:sz w:val="22"/>
          <w:szCs w:val="22"/>
        </w:rPr>
        <w:t>m</w:t>
      </w:r>
      <w:r w:rsidRPr="0070778C">
        <w:rPr>
          <w:sz w:val="22"/>
          <w:szCs w:val="22"/>
        </w:rPr>
        <w:t>, nekavējoties skalot aci</w:t>
      </w:r>
      <w:r w:rsidR="00762A65">
        <w:rPr>
          <w:sz w:val="22"/>
          <w:szCs w:val="22"/>
        </w:rPr>
        <w:t>s</w:t>
      </w:r>
      <w:r w:rsidRPr="0070778C">
        <w:rPr>
          <w:sz w:val="22"/>
          <w:szCs w:val="22"/>
        </w:rPr>
        <w:t xml:space="preserve"> ar </w:t>
      </w:r>
      <w:r w:rsidR="00762A65">
        <w:rPr>
          <w:sz w:val="22"/>
          <w:szCs w:val="22"/>
        </w:rPr>
        <w:t>lielu ūdens daudzumu</w:t>
      </w:r>
      <w:r w:rsidRPr="0070778C">
        <w:rPr>
          <w:sz w:val="22"/>
          <w:szCs w:val="22"/>
        </w:rPr>
        <w:t>.</w:t>
      </w:r>
    </w:p>
    <w:p w14:paraId="3212A780" w14:textId="11D622D3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Pēc </w:t>
      </w:r>
      <w:r w:rsidR="00A25299">
        <w:rPr>
          <w:sz w:val="22"/>
          <w:szCs w:val="22"/>
        </w:rPr>
        <w:t xml:space="preserve">rīkošanās ar </w:t>
      </w:r>
      <w:r w:rsidRPr="0070778C">
        <w:rPr>
          <w:sz w:val="22"/>
          <w:szCs w:val="22"/>
        </w:rPr>
        <w:t>veterinār</w:t>
      </w:r>
      <w:r w:rsidR="00A25299">
        <w:rPr>
          <w:sz w:val="22"/>
          <w:szCs w:val="22"/>
        </w:rPr>
        <w:t>ajām</w:t>
      </w:r>
      <w:r w:rsidRPr="0070778C">
        <w:rPr>
          <w:sz w:val="22"/>
          <w:szCs w:val="22"/>
        </w:rPr>
        <w:t xml:space="preserve"> zāļ</w:t>
      </w:r>
      <w:r w:rsidR="00A25299">
        <w:rPr>
          <w:sz w:val="22"/>
          <w:szCs w:val="22"/>
        </w:rPr>
        <w:t xml:space="preserve">ēm </w:t>
      </w:r>
      <w:r w:rsidRPr="0070778C">
        <w:rPr>
          <w:sz w:val="22"/>
          <w:szCs w:val="22"/>
        </w:rPr>
        <w:t>nomazgāt rokas.</w:t>
      </w:r>
    </w:p>
    <w:p w14:paraId="10B0A58E" w14:textId="77777777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Pēc dezinfekcijas salvešu lietošanas nomazgāt rokas, un </w:t>
      </w:r>
      <w:r w:rsidR="00C075DF" w:rsidRPr="0070778C">
        <w:rPr>
          <w:sz w:val="22"/>
          <w:szCs w:val="22"/>
        </w:rPr>
        <w:t>gadījumā</w:t>
      </w:r>
      <w:r w:rsidR="00C075DF">
        <w:rPr>
          <w:sz w:val="22"/>
          <w:szCs w:val="22"/>
        </w:rPr>
        <w:t>, ja ir</w:t>
      </w:r>
      <w:r w:rsidR="00C075DF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zināma </w:t>
      </w:r>
      <w:r w:rsidR="00C075DF">
        <w:rPr>
          <w:sz w:val="22"/>
          <w:szCs w:val="22"/>
        </w:rPr>
        <w:t>pastiprināta</w:t>
      </w:r>
      <w:r w:rsidR="00C075DF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jutība pret izopropilspirtu</w:t>
      </w:r>
      <w:r w:rsidR="00C075DF">
        <w:rPr>
          <w:sz w:val="22"/>
          <w:szCs w:val="22"/>
        </w:rPr>
        <w:t xml:space="preserve">, </w:t>
      </w:r>
      <w:r w:rsidRPr="0070778C">
        <w:rPr>
          <w:sz w:val="22"/>
          <w:szCs w:val="22"/>
        </w:rPr>
        <w:t>izmantot aizsargcimdus.</w:t>
      </w:r>
    </w:p>
    <w:p w14:paraId="63CBFA12" w14:textId="77777777" w:rsidR="00BC7BB0" w:rsidRPr="0070778C" w:rsidRDefault="00BC7BB0">
      <w:pPr>
        <w:jc w:val="both"/>
        <w:rPr>
          <w:sz w:val="22"/>
          <w:szCs w:val="22"/>
        </w:rPr>
      </w:pPr>
    </w:p>
    <w:p w14:paraId="23457B4D" w14:textId="77777777" w:rsidR="00BC7BB0" w:rsidRPr="0070778C" w:rsidRDefault="00BC7BB0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4.6</w:t>
      </w:r>
      <w:r w:rsidRPr="0070778C">
        <w:rPr>
          <w:b/>
          <w:sz w:val="22"/>
          <w:szCs w:val="22"/>
        </w:rPr>
        <w:tab/>
        <w:t>Iespējamās blakusparādības (biežums un bīstamība)</w:t>
      </w:r>
    </w:p>
    <w:p w14:paraId="3B980EFE" w14:textId="77777777" w:rsidR="00762A65" w:rsidRDefault="00762A65">
      <w:pPr>
        <w:jc w:val="both"/>
        <w:rPr>
          <w:sz w:val="22"/>
          <w:szCs w:val="22"/>
        </w:rPr>
      </w:pPr>
    </w:p>
    <w:p w14:paraId="5383EDD4" w14:textId="77777777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Nav zināmas. </w:t>
      </w:r>
    </w:p>
    <w:p w14:paraId="0747C9C4" w14:textId="77777777" w:rsidR="00BC7BB0" w:rsidRPr="0070778C" w:rsidRDefault="00BC7BB0">
      <w:pPr>
        <w:jc w:val="both"/>
        <w:rPr>
          <w:b/>
          <w:sz w:val="22"/>
          <w:szCs w:val="22"/>
        </w:rPr>
      </w:pPr>
    </w:p>
    <w:p w14:paraId="68141F52" w14:textId="77777777" w:rsidR="00BC7BB0" w:rsidRPr="0070778C" w:rsidRDefault="00BC7BB0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4.7.</w:t>
      </w:r>
      <w:r w:rsidRPr="0070778C">
        <w:rPr>
          <w:b/>
          <w:sz w:val="22"/>
          <w:szCs w:val="22"/>
        </w:rPr>
        <w:tab/>
        <w:t xml:space="preserve">Lietošana grūsnības, laktācijas vai dēšanas laikā </w:t>
      </w:r>
    </w:p>
    <w:p w14:paraId="670272B1" w14:textId="77777777" w:rsidR="00D7104D" w:rsidRPr="004B6E62" w:rsidRDefault="00D7104D">
      <w:pPr>
        <w:jc w:val="both"/>
        <w:rPr>
          <w:sz w:val="22"/>
          <w:szCs w:val="22"/>
        </w:rPr>
      </w:pPr>
    </w:p>
    <w:p w14:paraId="63F6CB56" w14:textId="77777777" w:rsidR="00BC7BB0" w:rsidRPr="004B6E62" w:rsidRDefault="00BC7BB0">
      <w:pPr>
        <w:jc w:val="both"/>
        <w:rPr>
          <w:sz w:val="22"/>
          <w:szCs w:val="22"/>
        </w:rPr>
      </w:pPr>
      <w:r w:rsidRPr="004B6E62">
        <w:rPr>
          <w:sz w:val="22"/>
          <w:szCs w:val="22"/>
        </w:rPr>
        <w:t>Drīkst lietot grūsnības laikā.</w:t>
      </w:r>
    </w:p>
    <w:p w14:paraId="0DE396AF" w14:textId="05ABF2FD" w:rsidR="00BC7BB0" w:rsidRPr="004B6E62" w:rsidRDefault="004B6E62">
      <w:pPr>
        <w:jc w:val="both"/>
        <w:rPr>
          <w:noProof w:val="0"/>
          <w:sz w:val="22"/>
          <w:szCs w:val="22"/>
        </w:rPr>
      </w:pPr>
      <w:r w:rsidRPr="004B6E62">
        <w:rPr>
          <w:noProof w:val="0"/>
          <w:sz w:val="22"/>
          <w:szCs w:val="22"/>
        </w:rPr>
        <w:t>Zāles ir paredzētas lietošanai laktācijas</w:t>
      </w:r>
      <w:r w:rsidR="001D4F19">
        <w:rPr>
          <w:noProof w:val="0"/>
          <w:sz w:val="22"/>
          <w:szCs w:val="22"/>
        </w:rPr>
        <w:t xml:space="preserve"> laikā</w:t>
      </w:r>
      <w:r w:rsidRPr="004B6E62">
        <w:rPr>
          <w:noProof w:val="0"/>
          <w:sz w:val="22"/>
          <w:szCs w:val="22"/>
        </w:rPr>
        <w:t>.</w:t>
      </w:r>
    </w:p>
    <w:p w14:paraId="6F187563" w14:textId="77777777" w:rsidR="004B6E62" w:rsidRPr="0070778C" w:rsidRDefault="004B6E62">
      <w:pPr>
        <w:jc w:val="both"/>
        <w:rPr>
          <w:sz w:val="22"/>
          <w:szCs w:val="22"/>
        </w:rPr>
      </w:pPr>
    </w:p>
    <w:p w14:paraId="185C518D" w14:textId="77777777" w:rsidR="00762A65" w:rsidRPr="0070778C" w:rsidRDefault="00BC7BB0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4.8</w:t>
      </w:r>
      <w:r w:rsidRPr="0070778C">
        <w:rPr>
          <w:b/>
          <w:sz w:val="22"/>
          <w:szCs w:val="22"/>
        </w:rPr>
        <w:tab/>
        <w:t>Mijiedarbība ar citām zālēm un citi mijiedarbības veidi</w:t>
      </w:r>
      <w:r w:rsidRPr="0070778C">
        <w:rPr>
          <w:sz w:val="22"/>
          <w:szCs w:val="22"/>
        </w:rPr>
        <w:t xml:space="preserve"> </w:t>
      </w:r>
    </w:p>
    <w:p w14:paraId="28B147FE" w14:textId="77777777" w:rsidR="00D7104D" w:rsidRDefault="00D7104D">
      <w:pPr>
        <w:ind w:left="567" w:hanging="567"/>
        <w:jc w:val="both"/>
        <w:rPr>
          <w:sz w:val="22"/>
          <w:szCs w:val="22"/>
        </w:rPr>
      </w:pPr>
    </w:p>
    <w:p w14:paraId="3423B6D6" w14:textId="0B908F76" w:rsidR="00BC7BB0" w:rsidRPr="0070778C" w:rsidRDefault="00A25299" w:rsidP="002912DC">
      <w:pPr>
        <w:jc w:val="both"/>
        <w:outlineLvl w:val="0"/>
        <w:rPr>
          <w:b/>
          <w:sz w:val="22"/>
          <w:szCs w:val="22"/>
        </w:rPr>
      </w:pPr>
      <w:r>
        <w:rPr>
          <w:sz w:val="22"/>
          <w:szCs w:val="22"/>
        </w:rPr>
        <w:t>Ne</w:t>
      </w:r>
      <w:r w:rsidRPr="0070778C">
        <w:rPr>
          <w:sz w:val="22"/>
          <w:szCs w:val="22"/>
        </w:rPr>
        <w:t>lietot</w:t>
      </w:r>
      <w:r w:rsidRPr="0070778C" w:rsidDel="00A25299">
        <w:rPr>
          <w:sz w:val="22"/>
          <w:szCs w:val="22"/>
        </w:rPr>
        <w:t xml:space="preserve"> </w:t>
      </w:r>
      <w:r>
        <w:rPr>
          <w:sz w:val="22"/>
          <w:szCs w:val="22"/>
        </w:rPr>
        <w:t>š</w:t>
      </w:r>
      <w:r w:rsidR="00BC7BB0" w:rsidRPr="0070778C">
        <w:rPr>
          <w:sz w:val="22"/>
          <w:szCs w:val="22"/>
        </w:rPr>
        <w:t xml:space="preserve">īs veterinārās zāles kopā ar makrolīdiem. Linkomicīna un </w:t>
      </w:r>
      <w:r w:rsidR="00DB0C52" w:rsidRPr="0070778C">
        <w:rPr>
          <w:sz w:val="22"/>
          <w:szCs w:val="22"/>
        </w:rPr>
        <w:t>makrolīd</w:t>
      </w:r>
      <w:r w:rsidR="00DB0C52">
        <w:rPr>
          <w:sz w:val="22"/>
          <w:szCs w:val="22"/>
        </w:rPr>
        <w:t>u</w:t>
      </w:r>
      <w:r w:rsidR="00DB0C52" w:rsidRPr="0070778C">
        <w:rPr>
          <w:sz w:val="22"/>
          <w:szCs w:val="22"/>
        </w:rPr>
        <w:t xml:space="preserve"> iedarbīb</w:t>
      </w:r>
      <w:r w:rsidR="00165939">
        <w:rPr>
          <w:sz w:val="22"/>
          <w:szCs w:val="22"/>
        </w:rPr>
        <w:t>a</w:t>
      </w:r>
      <w:r w:rsidR="00DB0C52" w:rsidRPr="0070778C">
        <w:rPr>
          <w:sz w:val="22"/>
          <w:szCs w:val="22"/>
        </w:rPr>
        <w:t xml:space="preserve"> </w:t>
      </w:r>
      <w:r w:rsidR="00BC7BB0" w:rsidRPr="0070778C">
        <w:rPr>
          <w:sz w:val="22"/>
          <w:szCs w:val="22"/>
        </w:rPr>
        <w:t xml:space="preserve">ir </w:t>
      </w:r>
      <w:r w:rsidR="00984D4D">
        <w:rPr>
          <w:sz w:val="22"/>
          <w:szCs w:val="22"/>
        </w:rPr>
        <w:t xml:space="preserve">savstarpēji </w:t>
      </w:r>
      <w:r w:rsidR="00BC7BB0" w:rsidRPr="0070778C">
        <w:rPr>
          <w:sz w:val="22"/>
          <w:szCs w:val="22"/>
        </w:rPr>
        <w:t>antagonistiska konkurence</w:t>
      </w:r>
      <w:r w:rsidR="00984D4D">
        <w:rPr>
          <w:sz w:val="22"/>
          <w:szCs w:val="22"/>
        </w:rPr>
        <w:t xml:space="preserve">s </w:t>
      </w:r>
      <w:r w:rsidR="00BC7BB0" w:rsidRPr="0070778C">
        <w:rPr>
          <w:sz w:val="22"/>
          <w:szCs w:val="22"/>
        </w:rPr>
        <w:t xml:space="preserve">par </w:t>
      </w:r>
      <w:r w:rsidR="00762A65">
        <w:rPr>
          <w:sz w:val="22"/>
          <w:szCs w:val="22"/>
        </w:rPr>
        <w:t>piesaistes</w:t>
      </w:r>
      <w:r w:rsidR="00BC7BB0" w:rsidRPr="0070778C">
        <w:rPr>
          <w:sz w:val="22"/>
          <w:szCs w:val="22"/>
        </w:rPr>
        <w:t xml:space="preserve"> vietu 50S ribosomu </w:t>
      </w:r>
      <w:r w:rsidR="00DB0C52" w:rsidRPr="002912DC">
        <w:rPr>
          <w:sz w:val="22"/>
          <w:szCs w:val="22"/>
        </w:rPr>
        <w:t>subvienībā</w:t>
      </w:r>
      <w:r w:rsidR="008524F1" w:rsidRPr="008524F1">
        <w:rPr>
          <w:sz w:val="22"/>
          <w:szCs w:val="22"/>
        </w:rPr>
        <w:t xml:space="preserve"> </w:t>
      </w:r>
      <w:r w:rsidR="008524F1">
        <w:rPr>
          <w:sz w:val="22"/>
          <w:szCs w:val="22"/>
        </w:rPr>
        <w:t>dēļ</w:t>
      </w:r>
      <w:r w:rsidR="00BC7BB0" w:rsidRPr="0070778C">
        <w:rPr>
          <w:sz w:val="22"/>
          <w:szCs w:val="22"/>
        </w:rPr>
        <w:t>, kas ir abu molekulu antibakteriālās iedarbības mērķa vieta.</w:t>
      </w:r>
      <w:r w:rsidR="00BC7BB0" w:rsidRPr="0070778C">
        <w:rPr>
          <w:b/>
          <w:sz w:val="22"/>
          <w:szCs w:val="22"/>
        </w:rPr>
        <w:t xml:space="preserve"> </w:t>
      </w:r>
    </w:p>
    <w:p w14:paraId="592A083B" w14:textId="77777777" w:rsidR="00BC7BB0" w:rsidRPr="0070778C" w:rsidRDefault="00BC7BB0" w:rsidP="002912DC">
      <w:pPr>
        <w:jc w:val="both"/>
        <w:outlineLvl w:val="0"/>
        <w:rPr>
          <w:sz w:val="22"/>
          <w:szCs w:val="22"/>
        </w:rPr>
      </w:pPr>
      <w:r w:rsidRPr="0070778C">
        <w:rPr>
          <w:sz w:val="22"/>
          <w:szCs w:val="22"/>
        </w:rPr>
        <w:t xml:space="preserve">Aminoglikozīdi ir sinerģiski ar dažām beta-laktāma grupas antibiotikām. Sinerģismu nosaka baktēriju sieniņas </w:t>
      </w:r>
      <w:r w:rsidR="00762A65" w:rsidRPr="0070778C">
        <w:rPr>
          <w:sz w:val="22"/>
          <w:szCs w:val="22"/>
        </w:rPr>
        <w:t>bojā</w:t>
      </w:r>
      <w:r w:rsidR="00762A65">
        <w:rPr>
          <w:sz w:val="22"/>
          <w:szCs w:val="22"/>
        </w:rPr>
        <w:t>jumi</w:t>
      </w:r>
      <w:r w:rsidRPr="0070778C">
        <w:rPr>
          <w:sz w:val="22"/>
          <w:szCs w:val="22"/>
        </w:rPr>
        <w:t xml:space="preserve">, </w:t>
      </w:r>
      <w:r w:rsidR="00762A65">
        <w:rPr>
          <w:sz w:val="22"/>
          <w:szCs w:val="22"/>
        </w:rPr>
        <w:t xml:space="preserve">ko izraisa </w:t>
      </w:r>
      <w:r w:rsidRPr="0070778C">
        <w:rPr>
          <w:sz w:val="22"/>
          <w:szCs w:val="22"/>
        </w:rPr>
        <w:t xml:space="preserve">beta-laktāma grupas </w:t>
      </w:r>
      <w:r w:rsidR="00762A65" w:rsidRPr="0070778C">
        <w:rPr>
          <w:sz w:val="22"/>
          <w:szCs w:val="22"/>
        </w:rPr>
        <w:t>viel</w:t>
      </w:r>
      <w:r w:rsidR="00762A65">
        <w:rPr>
          <w:sz w:val="22"/>
          <w:szCs w:val="22"/>
        </w:rPr>
        <w:t>as</w:t>
      </w:r>
      <w:r w:rsidRPr="0070778C">
        <w:rPr>
          <w:sz w:val="22"/>
          <w:szCs w:val="22"/>
        </w:rPr>
        <w:t xml:space="preserve">, </w:t>
      </w:r>
      <w:r w:rsidR="00762A65">
        <w:rPr>
          <w:sz w:val="22"/>
          <w:szCs w:val="22"/>
        </w:rPr>
        <w:t>atvieglojot</w:t>
      </w:r>
      <w:r w:rsidRPr="0070778C">
        <w:rPr>
          <w:sz w:val="22"/>
          <w:szCs w:val="22"/>
        </w:rPr>
        <w:t xml:space="preserve"> aminoglikozīdu </w:t>
      </w:r>
      <w:r w:rsidR="00762A65" w:rsidRPr="0070778C">
        <w:rPr>
          <w:sz w:val="22"/>
          <w:szCs w:val="22"/>
        </w:rPr>
        <w:t>piekļuv</w:t>
      </w:r>
      <w:r w:rsidR="00762A65">
        <w:rPr>
          <w:sz w:val="22"/>
          <w:szCs w:val="22"/>
        </w:rPr>
        <w:t>i</w:t>
      </w:r>
      <w:r w:rsidR="00762A65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baktērijas ribosomas mērķa struktūrai.</w:t>
      </w:r>
      <w:r w:rsidR="007D76C0" w:rsidRPr="0070778C">
        <w:rPr>
          <w:sz w:val="22"/>
          <w:szCs w:val="22"/>
        </w:rPr>
        <w:t xml:space="preserve"> </w:t>
      </w:r>
      <w:r w:rsidR="00762A65">
        <w:rPr>
          <w:sz w:val="22"/>
          <w:szCs w:val="22"/>
        </w:rPr>
        <w:t xml:space="preserve">Šāds mehānisms tika aprakstīts </w:t>
      </w:r>
      <w:r w:rsidRPr="0070778C">
        <w:rPr>
          <w:sz w:val="22"/>
          <w:szCs w:val="22"/>
        </w:rPr>
        <w:t>streptokokiem un gramnegatīvām baktērijām.</w:t>
      </w:r>
    </w:p>
    <w:p w14:paraId="3C8AAD21" w14:textId="77777777" w:rsidR="00BC7BB0" w:rsidRPr="0070778C" w:rsidRDefault="00BC7BB0" w:rsidP="000128D8">
      <w:pPr>
        <w:jc w:val="both"/>
        <w:rPr>
          <w:sz w:val="22"/>
          <w:szCs w:val="22"/>
        </w:rPr>
      </w:pPr>
    </w:p>
    <w:p w14:paraId="2F20A1D5" w14:textId="77777777" w:rsidR="00BC7BB0" w:rsidRPr="0070778C" w:rsidRDefault="00BC7BB0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4.9</w:t>
      </w:r>
      <w:r w:rsidRPr="0070778C">
        <w:rPr>
          <w:b/>
          <w:sz w:val="22"/>
          <w:szCs w:val="22"/>
        </w:rPr>
        <w:tab/>
        <w:t>Devas un lietošanas veids</w:t>
      </w:r>
    </w:p>
    <w:p w14:paraId="11ED2FDD" w14:textId="77777777" w:rsidR="00D7104D" w:rsidRDefault="00D7104D">
      <w:pPr>
        <w:tabs>
          <w:tab w:val="left" w:pos="2415"/>
        </w:tabs>
        <w:jc w:val="both"/>
        <w:rPr>
          <w:sz w:val="22"/>
          <w:szCs w:val="22"/>
        </w:rPr>
      </w:pPr>
    </w:p>
    <w:p w14:paraId="5351EFB3" w14:textId="77777777" w:rsidR="00BC7BB0" w:rsidRPr="0070778C" w:rsidRDefault="00D7104D">
      <w:pPr>
        <w:tabs>
          <w:tab w:val="left" w:pos="2415"/>
        </w:tabs>
        <w:jc w:val="both"/>
        <w:rPr>
          <w:sz w:val="22"/>
          <w:szCs w:val="22"/>
        </w:rPr>
      </w:pPr>
      <w:r>
        <w:rPr>
          <w:sz w:val="22"/>
          <w:szCs w:val="22"/>
        </w:rPr>
        <w:t>Lietošanai</w:t>
      </w:r>
      <w:r w:rsidRPr="0070778C">
        <w:rPr>
          <w:sz w:val="22"/>
          <w:szCs w:val="22"/>
        </w:rPr>
        <w:t xml:space="preserve"> </w:t>
      </w:r>
      <w:r w:rsidR="00BC7BB0" w:rsidRPr="0070778C">
        <w:rPr>
          <w:sz w:val="22"/>
          <w:szCs w:val="22"/>
        </w:rPr>
        <w:t>tesmenī.</w:t>
      </w:r>
      <w:r w:rsidR="000930FD">
        <w:rPr>
          <w:sz w:val="22"/>
          <w:szCs w:val="22"/>
        </w:rPr>
        <w:tab/>
      </w:r>
    </w:p>
    <w:p w14:paraId="09658BA2" w14:textId="3E237B34" w:rsidR="00BC7BB0" w:rsidRDefault="000128D8" w:rsidP="008524F1">
      <w:pPr>
        <w:jc w:val="both"/>
        <w:rPr>
          <w:sz w:val="22"/>
          <w:szCs w:val="22"/>
        </w:rPr>
      </w:pPr>
      <w:r>
        <w:rPr>
          <w:sz w:val="22"/>
          <w:szCs w:val="22"/>
        </w:rPr>
        <w:t>V</w:t>
      </w:r>
      <w:r w:rsidR="00DB0C52" w:rsidRPr="00226769">
        <w:rPr>
          <w:sz w:val="22"/>
          <w:szCs w:val="22"/>
        </w:rPr>
        <w:t>ien</w:t>
      </w:r>
      <w:r>
        <w:rPr>
          <w:sz w:val="22"/>
          <w:szCs w:val="22"/>
        </w:rPr>
        <w:t>a</w:t>
      </w:r>
      <w:r w:rsidR="00DB0C52" w:rsidRPr="00226769">
        <w:rPr>
          <w:sz w:val="22"/>
          <w:szCs w:val="22"/>
        </w:rPr>
        <w:t xml:space="preserve"> dev</w:t>
      </w:r>
      <w:r>
        <w:rPr>
          <w:sz w:val="22"/>
          <w:szCs w:val="22"/>
        </w:rPr>
        <w:t xml:space="preserve">a </w:t>
      </w:r>
      <w:r w:rsidR="002912DC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BC7BB0" w:rsidRPr="00226769">
        <w:rPr>
          <w:sz w:val="22"/>
          <w:szCs w:val="22"/>
        </w:rPr>
        <w:t xml:space="preserve">katrā </w:t>
      </w:r>
      <w:r w:rsidR="00B039B5" w:rsidRPr="00226769">
        <w:rPr>
          <w:sz w:val="22"/>
          <w:szCs w:val="22"/>
        </w:rPr>
        <w:t xml:space="preserve">skartajā </w:t>
      </w:r>
      <w:r>
        <w:rPr>
          <w:sz w:val="22"/>
          <w:szCs w:val="22"/>
        </w:rPr>
        <w:t xml:space="preserve">tesmens </w:t>
      </w:r>
      <w:r w:rsidR="00B039B5" w:rsidRPr="00226769">
        <w:rPr>
          <w:sz w:val="22"/>
          <w:szCs w:val="22"/>
        </w:rPr>
        <w:t>ceturksnī</w:t>
      </w:r>
      <w:r w:rsidR="00BC7BB0" w:rsidRPr="00226769">
        <w:rPr>
          <w:sz w:val="22"/>
          <w:szCs w:val="22"/>
        </w:rPr>
        <w:t xml:space="preserve"> ievad</w:t>
      </w:r>
      <w:r w:rsidR="00E04C8C">
        <w:rPr>
          <w:sz w:val="22"/>
          <w:szCs w:val="22"/>
        </w:rPr>
        <w:t>īt</w:t>
      </w:r>
      <w:r w:rsidR="00BC7BB0" w:rsidRPr="00226769">
        <w:rPr>
          <w:sz w:val="22"/>
          <w:szCs w:val="22"/>
        </w:rPr>
        <w:t xml:space="preserve"> 1 </w:t>
      </w:r>
      <w:r w:rsidR="008C7DF9" w:rsidRPr="00226769">
        <w:rPr>
          <w:sz w:val="22"/>
          <w:szCs w:val="22"/>
        </w:rPr>
        <w:t xml:space="preserve">injektora </w:t>
      </w:r>
      <w:r w:rsidR="00BC7BB0" w:rsidRPr="00226769">
        <w:rPr>
          <w:sz w:val="22"/>
          <w:szCs w:val="22"/>
        </w:rPr>
        <w:t xml:space="preserve">saturu, t.i., 100 000 </w:t>
      </w:r>
      <w:r w:rsidR="00B039B5" w:rsidRPr="00226769">
        <w:rPr>
          <w:sz w:val="22"/>
          <w:szCs w:val="22"/>
        </w:rPr>
        <w:t xml:space="preserve">IU </w:t>
      </w:r>
      <w:r w:rsidR="00BC7BB0" w:rsidRPr="00226769">
        <w:rPr>
          <w:sz w:val="22"/>
          <w:szCs w:val="22"/>
        </w:rPr>
        <w:t xml:space="preserve">neomicīna sulfāta un 330 mg linkomicīna. </w:t>
      </w:r>
      <w:r>
        <w:rPr>
          <w:sz w:val="22"/>
          <w:szCs w:val="22"/>
        </w:rPr>
        <w:t>Ievadīt</w:t>
      </w:r>
      <w:r w:rsidRPr="00226769">
        <w:rPr>
          <w:sz w:val="22"/>
          <w:szCs w:val="22"/>
        </w:rPr>
        <w:t xml:space="preserve"> </w:t>
      </w:r>
      <w:r w:rsidR="00BC7BB0" w:rsidRPr="00226769">
        <w:rPr>
          <w:sz w:val="22"/>
          <w:szCs w:val="22"/>
        </w:rPr>
        <w:t>atkārto</w:t>
      </w:r>
      <w:r w:rsidR="00AF62D1">
        <w:rPr>
          <w:sz w:val="22"/>
          <w:szCs w:val="22"/>
        </w:rPr>
        <w:t>ti</w:t>
      </w:r>
      <w:r w:rsidR="00BC7BB0" w:rsidRPr="00226769">
        <w:rPr>
          <w:sz w:val="22"/>
          <w:szCs w:val="22"/>
        </w:rPr>
        <w:t xml:space="preserve"> pēc 12 stundām. Kopumā </w:t>
      </w:r>
      <w:r w:rsidR="00B039B5" w:rsidRPr="00226769">
        <w:rPr>
          <w:sz w:val="22"/>
          <w:szCs w:val="22"/>
        </w:rPr>
        <w:t>katrā skartajā ceturksnī ievad</w:t>
      </w:r>
      <w:r w:rsidR="00E04C8C">
        <w:rPr>
          <w:sz w:val="22"/>
          <w:szCs w:val="22"/>
        </w:rPr>
        <w:t>īt</w:t>
      </w:r>
      <w:r w:rsidR="00BC7BB0" w:rsidRPr="00226769">
        <w:rPr>
          <w:sz w:val="22"/>
          <w:szCs w:val="22"/>
        </w:rPr>
        <w:t xml:space="preserve"> 3 devas.</w:t>
      </w:r>
    </w:p>
    <w:p w14:paraId="32B64664" w14:textId="77777777" w:rsidR="000128D8" w:rsidRPr="00226769" w:rsidRDefault="000128D8" w:rsidP="002912DC">
      <w:pPr>
        <w:jc w:val="both"/>
        <w:rPr>
          <w:sz w:val="22"/>
          <w:szCs w:val="22"/>
        </w:rPr>
      </w:pPr>
    </w:p>
    <w:p w14:paraId="17AA8505" w14:textId="7F220DE4" w:rsidR="00BC7BB0" w:rsidRPr="0070778C" w:rsidRDefault="00BC7BB0" w:rsidP="000128D8">
      <w:pPr>
        <w:jc w:val="both"/>
        <w:rPr>
          <w:b/>
          <w:sz w:val="22"/>
          <w:szCs w:val="22"/>
        </w:rPr>
      </w:pPr>
      <w:r w:rsidRPr="0070778C">
        <w:rPr>
          <w:sz w:val="22"/>
          <w:szCs w:val="22"/>
        </w:rPr>
        <w:t>Veterinārās zāles lieto</w:t>
      </w:r>
      <w:r w:rsidR="00B039B5">
        <w:rPr>
          <w:sz w:val="22"/>
          <w:szCs w:val="22"/>
        </w:rPr>
        <w:t>t</w:t>
      </w:r>
      <w:r w:rsidR="00704AA8">
        <w:rPr>
          <w:sz w:val="22"/>
          <w:szCs w:val="22"/>
        </w:rPr>
        <w:t xml:space="preserve"> tikai infūzij</w:t>
      </w:r>
      <w:r w:rsidR="00B039B5">
        <w:rPr>
          <w:sz w:val="22"/>
          <w:szCs w:val="22"/>
        </w:rPr>
        <w:t>ām</w:t>
      </w:r>
      <w:r w:rsidR="00704AA8">
        <w:rPr>
          <w:sz w:val="22"/>
          <w:szCs w:val="22"/>
        </w:rPr>
        <w:t xml:space="preserve"> tesmenī</w:t>
      </w:r>
      <w:r w:rsidRPr="0070778C">
        <w:rPr>
          <w:sz w:val="22"/>
          <w:szCs w:val="22"/>
        </w:rPr>
        <w:t xml:space="preserve">, ievērojot </w:t>
      </w:r>
      <w:r w:rsidR="00B039B5" w:rsidRPr="0070778C">
        <w:rPr>
          <w:sz w:val="22"/>
          <w:szCs w:val="22"/>
        </w:rPr>
        <w:t>asepti</w:t>
      </w:r>
      <w:r w:rsidR="00B039B5">
        <w:rPr>
          <w:sz w:val="22"/>
          <w:szCs w:val="22"/>
        </w:rPr>
        <w:t>kas</w:t>
      </w:r>
      <w:r w:rsidR="00B039B5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nosacījumus</w:t>
      </w:r>
      <w:r w:rsidR="00704AA8">
        <w:rPr>
          <w:sz w:val="22"/>
          <w:szCs w:val="22"/>
        </w:rPr>
        <w:t>.</w:t>
      </w:r>
      <w:r w:rsidRPr="0070778C">
        <w:rPr>
          <w:sz w:val="22"/>
          <w:szCs w:val="22"/>
        </w:rPr>
        <w:t xml:space="preserve"> Ievad</w:t>
      </w:r>
      <w:r w:rsidR="00E04C8C">
        <w:rPr>
          <w:sz w:val="22"/>
          <w:szCs w:val="22"/>
        </w:rPr>
        <w:t>īt</w:t>
      </w:r>
      <w:r w:rsidRPr="0070778C">
        <w:rPr>
          <w:sz w:val="22"/>
          <w:szCs w:val="22"/>
        </w:rPr>
        <w:t xml:space="preserve"> tīrā, nomazgātā un rūpīgi noslaucītā tesmenī, cik </w:t>
      </w:r>
      <w:r w:rsidR="00E04C8C">
        <w:rPr>
          <w:sz w:val="22"/>
          <w:szCs w:val="22"/>
        </w:rPr>
        <w:t xml:space="preserve">drīz </w:t>
      </w:r>
      <w:r w:rsidRPr="0070778C">
        <w:rPr>
          <w:sz w:val="22"/>
          <w:szCs w:val="22"/>
        </w:rPr>
        <w:t>vien iespējams pēc pilnīgas ārstē</w:t>
      </w:r>
      <w:r w:rsidR="00B039B5">
        <w:rPr>
          <w:sz w:val="22"/>
          <w:szCs w:val="22"/>
        </w:rPr>
        <w:t xml:space="preserve">jamā ceturkšņa </w:t>
      </w:r>
      <w:r w:rsidRPr="0070778C">
        <w:rPr>
          <w:sz w:val="22"/>
          <w:szCs w:val="22"/>
        </w:rPr>
        <w:t>izslaukšanas. Pirms ievadīšanas dezinficē</w:t>
      </w:r>
      <w:r w:rsidR="00E04C8C">
        <w:rPr>
          <w:sz w:val="22"/>
          <w:szCs w:val="22"/>
        </w:rPr>
        <w:t>t</w:t>
      </w:r>
      <w:r w:rsidRPr="0070778C">
        <w:rPr>
          <w:sz w:val="22"/>
          <w:szCs w:val="22"/>
        </w:rPr>
        <w:t xml:space="preserve"> pupa galu ar </w:t>
      </w:r>
      <w:r w:rsidR="00AF62D1">
        <w:rPr>
          <w:sz w:val="22"/>
          <w:szCs w:val="22"/>
        </w:rPr>
        <w:t xml:space="preserve">iepakojumam </w:t>
      </w:r>
      <w:r w:rsidRPr="0070778C">
        <w:rPr>
          <w:sz w:val="22"/>
          <w:szCs w:val="22"/>
        </w:rPr>
        <w:t>pievienoto dezinfekcijas salveti (katram pupam izmanto</w:t>
      </w:r>
      <w:r w:rsidR="00E04C8C">
        <w:rPr>
          <w:sz w:val="22"/>
          <w:szCs w:val="22"/>
        </w:rPr>
        <w:t>t</w:t>
      </w:r>
      <w:r w:rsidRPr="0070778C">
        <w:rPr>
          <w:sz w:val="22"/>
          <w:szCs w:val="22"/>
        </w:rPr>
        <w:t xml:space="preserve"> jaunu salveti!).</w:t>
      </w:r>
    </w:p>
    <w:p w14:paraId="03BDC904" w14:textId="0F4CD291" w:rsidR="00BC7BB0" w:rsidRPr="0070778C" w:rsidRDefault="00BC7BB0" w:rsidP="000128D8">
      <w:pPr>
        <w:pStyle w:val="Paraststmeklis"/>
        <w:spacing w:before="0" w:after="0"/>
        <w:jc w:val="both"/>
        <w:rPr>
          <w:sz w:val="22"/>
          <w:szCs w:val="22"/>
        </w:rPr>
      </w:pPr>
      <w:r w:rsidRPr="0070778C">
        <w:rPr>
          <w:sz w:val="22"/>
          <w:szCs w:val="22"/>
        </w:rPr>
        <w:t>Pirms ievadīšanas tur</w:t>
      </w:r>
      <w:r w:rsidR="00E04C8C">
        <w:rPr>
          <w:sz w:val="22"/>
          <w:szCs w:val="22"/>
        </w:rPr>
        <w:t>ēt</w:t>
      </w:r>
      <w:r w:rsidRPr="0070778C">
        <w:rPr>
          <w:sz w:val="22"/>
          <w:szCs w:val="22"/>
        </w:rPr>
        <w:t xml:space="preserve"> </w:t>
      </w:r>
      <w:r w:rsidR="008C7DF9">
        <w:rPr>
          <w:sz w:val="22"/>
          <w:szCs w:val="22"/>
        </w:rPr>
        <w:t>injektoru</w:t>
      </w:r>
      <w:r w:rsidR="008C7DF9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ar kanulu uz augšu, un šajā pozīcijā noņem</w:t>
      </w:r>
      <w:r w:rsidR="00416CAE">
        <w:rPr>
          <w:sz w:val="22"/>
          <w:szCs w:val="22"/>
        </w:rPr>
        <w:t>t</w:t>
      </w:r>
      <w:r w:rsidRPr="0070778C">
        <w:rPr>
          <w:sz w:val="22"/>
          <w:szCs w:val="22"/>
        </w:rPr>
        <w:t xml:space="preserve"> no kanulas vāciņu. Uzreiz pēc atvēršanas ievad</w:t>
      </w:r>
      <w:r w:rsidR="00416CAE">
        <w:rPr>
          <w:sz w:val="22"/>
          <w:szCs w:val="22"/>
        </w:rPr>
        <w:t>īt</w:t>
      </w:r>
      <w:r w:rsidRPr="0070778C">
        <w:rPr>
          <w:sz w:val="22"/>
          <w:szCs w:val="22"/>
        </w:rPr>
        <w:t xml:space="preserve"> </w:t>
      </w:r>
      <w:r w:rsidR="008C7DF9">
        <w:rPr>
          <w:sz w:val="22"/>
          <w:szCs w:val="22"/>
        </w:rPr>
        <w:t>injektora</w:t>
      </w:r>
      <w:r w:rsidR="008C7DF9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kanulu pupa kanālā un, nospiežot virzuli, iespie</w:t>
      </w:r>
      <w:r w:rsidR="00416CAE">
        <w:rPr>
          <w:sz w:val="22"/>
          <w:szCs w:val="22"/>
        </w:rPr>
        <w:t>st</w:t>
      </w:r>
      <w:r w:rsidRPr="0070778C">
        <w:rPr>
          <w:sz w:val="22"/>
          <w:szCs w:val="22"/>
        </w:rPr>
        <w:t xml:space="preserve"> visu </w:t>
      </w:r>
      <w:r w:rsidR="008C7DF9">
        <w:rPr>
          <w:sz w:val="22"/>
          <w:szCs w:val="22"/>
        </w:rPr>
        <w:t>injektora</w:t>
      </w:r>
      <w:r w:rsidR="008C7DF9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saturu </w:t>
      </w:r>
      <w:r w:rsidR="00B039B5">
        <w:rPr>
          <w:sz w:val="22"/>
          <w:szCs w:val="22"/>
        </w:rPr>
        <w:t>skartajā ceturksnī</w:t>
      </w:r>
      <w:r w:rsidRPr="0070778C">
        <w:rPr>
          <w:sz w:val="22"/>
          <w:szCs w:val="22"/>
        </w:rPr>
        <w:t xml:space="preserve">. Pēc ievadīšanas </w:t>
      </w:r>
      <w:r w:rsidR="00416CAE">
        <w:rPr>
          <w:sz w:val="22"/>
          <w:szCs w:val="22"/>
        </w:rPr>
        <w:t>veikt</w:t>
      </w:r>
      <w:r w:rsidRPr="0070778C">
        <w:rPr>
          <w:sz w:val="22"/>
          <w:szCs w:val="22"/>
        </w:rPr>
        <w:t xml:space="preserve"> īs</w:t>
      </w:r>
      <w:r w:rsidR="00416CAE">
        <w:rPr>
          <w:sz w:val="22"/>
          <w:szCs w:val="22"/>
        </w:rPr>
        <w:t>u</w:t>
      </w:r>
      <w:r w:rsidRPr="0070778C">
        <w:rPr>
          <w:sz w:val="22"/>
          <w:szCs w:val="22"/>
        </w:rPr>
        <w:t xml:space="preserve"> masāž</w:t>
      </w:r>
      <w:r w:rsidR="008D50D8">
        <w:rPr>
          <w:sz w:val="22"/>
          <w:szCs w:val="22"/>
        </w:rPr>
        <w:t>u</w:t>
      </w:r>
      <w:r w:rsidRPr="0070778C">
        <w:rPr>
          <w:sz w:val="22"/>
          <w:szCs w:val="22"/>
        </w:rPr>
        <w:t xml:space="preserve"> virzienā no pupa gala uz piena cisternu.</w:t>
      </w:r>
    </w:p>
    <w:p w14:paraId="6E0819DF" w14:textId="1136C292" w:rsidR="00BC7BB0" w:rsidRPr="0070778C" w:rsidRDefault="00BC7BB0" w:rsidP="005A64CC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Katrs </w:t>
      </w:r>
      <w:r w:rsidR="008C7DF9">
        <w:rPr>
          <w:sz w:val="22"/>
          <w:szCs w:val="22"/>
        </w:rPr>
        <w:t>injektors</w:t>
      </w:r>
      <w:r w:rsidRPr="0070778C">
        <w:rPr>
          <w:sz w:val="22"/>
          <w:szCs w:val="22"/>
        </w:rPr>
        <w:t xml:space="preserve"> ir paredzēts tikai vienreizējai lietošanai.</w:t>
      </w:r>
    </w:p>
    <w:p w14:paraId="47D565D7" w14:textId="7EB66745" w:rsidR="00BC7BB0" w:rsidRDefault="00BC7BB0" w:rsidP="008524F1">
      <w:pPr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lastRenderedPageBreak/>
        <w:t>4.10.</w:t>
      </w:r>
      <w:r w:rsidRPr="0070778C">
        <w:rPr>
          <w:b/>
          <w:sz w:val="22"/>
          <w:szCs w:val="22"/>
        </w:rPr>
        <w:tab/>
        <w:t>Pārdozēšana (simptomi, rīcība ārkārtas situācijā, antidoti), ja nepieciešams</w:t>
      </w:r>
    </w:p>
    <w:p w14:paraId="36A4ABF1" w14:textId="77777777" w:rsidR="000128D8" w:rsidRPr="0070778C" w:rsidRDefault="000128D8" w:rsidP="000128D8">
      <w:pPr>
        <w:rPr>
          <w:sz w:val="22"/>
          <w:szCs w:val="22"/>
        </w:rPr>
      </w:pPr>
    </w:p>
    <w:p w14:paraId="60B0BD40" w14:textId="64520986" w:rsidR="00BC7BB0" w:rsidRPr="0070778C" w:rsidRDefault="002E11B3" w:rsidP="000128D8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Šīm v</w:t>
      </w:r>
      <w:r w:rsidR="00BC7BB0" w:rsidRPr="0070778C">
        <w:rPr>
          <w:sz w:val="22"/>
          <w:szCs w:val="22"/>
        </w:rPr>
        <w:t xml:space="preserve">eterinārajām zālēm ir laba panesamība. Nejaušas pārdozēšanas gadījumā </w:t>
      </w:r>
      <w:r w:rsidR="007C76C1">
        <w:rPr>
          <w:sz w:val="22"/>
          <w:szCs w:val="22"/>
        </w:rPr>
        <w:t>parasti nav sagaidāmas</w:t>
      </w:r>
      <w:r w:rsidR="00BC7BB0" w:rsidRPr="0070778C">
        <w:rPr>
          <w:sz w:val="22"/>
          <w:szCs w:val="22"/>
        </w:rPr>
        <w:t xml:space="preserve"> ne lokāla</w:t>
      </w:r>
      <w:r w:rsidR="007C76C1">
        <w:rPr>
          <w:sz w:val="22"/>
          <w:szCs w:val="22"/>
        </w:rPr>
        <w:t>s</w:t>
      </w:r>
      <w:r w:rsidR="00BC7BB0" w:rsidRPr="0070778C">
        <w:rPr>
          <w:sz w:val="22"/>
          <w:szCs w:val="22"/>
        </w:rPr>
        <w:t>, ne sistēmiska</w:t>
      </w:r>
      <w:r w:rsidR="007C76C1">
        <w:rPr>
          <w:sz w:val="22"/>
          <w:szCs w:val="22"/>
        </w:rPr>
        <w:t>s</w:t>
      </w:r>
      <w:r w:rsidR="00BC7BB0" w:rsidRPr="0070778C">
        <w:rPr>
          <w:sz w:val="22"/>
          <w:szCs w:val="22"/>
        </w:rPr>
        <w:t xml:space="preserve"> nevēlama</w:t>
      </w:r>
      <w:r w:rsidR="007C76C1">
        <w:rPr>
          <w:sz w:val="22"/>
          <w:szCs w:val="22"/>
        </w:rPr>
        <w:t>s</w:t>
      </w:r>
      <w:r w:rsidR="00BC7BB0" w:rsidRPr="0070778C">
        <w:rPr>
          <w:sz w:val="22"/>
          <w:szCs w:val="22"/>
        </w:rPr>
        <w:t xml:space="preserve"> </w:t>
      </w:r>
      <w:r w:rsidR="007C76C1">
        <w:rPr>
          <w:sz w:val="22"/>
          <w:szCs w:val="22"/>
        </w:rPr>
        <w:t>reakcijas</w:t>
      </w:r>
      <w:r w:rsidR="00BC7BB0" w:rsidRPr="0070778C">
        <w:rPr>
          <w:sz w:val="22"/>
          <w:szCs w:val="22"/>
        </w:rPr>
        <w:t>.</w:t>
      </w:r>
    </w:p>
    <w:p w14:paraId="77591969" w14:textId="77777777" w:rsidR="00BC7BB0" w:rsidRPr="0070778C" w:rsidRDefault="00BC7BB0" w:rsidP="005A64CC">
      <w:pPr>
        <w:jc w:val="both"/>
        <w:rPr>
          <w:sz w:val="22"/>
          <w:szCs w:val="22"/>
        </w:rPr>
      </w:pPr>
    </w:p>
    <w:p w14:paraId="3030D731" w14:textId="77777777" w:rsidR="00BC7BB0" w:rsidRPr="0070778C" w:rsidRDefault="00BC7BB0" w:rsidP="005A64CC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4.11</w:t>
      </w:r>
      <w:r w:rsidRPr="0070778C">
        <w:rPr>
          <w:b/>
          <w:sz w:val="22"/>
          <w:szCs w:val="22"/>
        </w:rPr>
        <w:tab/>
        <w:t>Ierobežojumu periods(</w:t>
      </w:r>
      <w:r w:rsidR="002A3EBA">
        <w:rPr>
          <w:b/>
          <w:sz w:val="22"/>
          <w:szCs w:val="22"/>
        </w:rPr>
        <w:t>-</w:t>
      </w:r>
      <w:r w:rsidRPr="0070778C">
        <w:rPr>
          <w:b/>
          <w:sz w:val="22"/>
          <w:szCs w:val="22"/>
        </w:rPr>
        <w:t>i) dzīvnieku produkcijas izmantošanā</w:t>
      </w:r>
    </w:p>
    <w:p w14:paraId="5CBC4AFD" w14:textId="77777777" w:rsidR="00597DEC" w:rsidRDefault="00597DEC" w:rsidP="005A64CC">
      <w:pPr>
        <w:jc w:val="both"/>
        <w:rPr>
          <w:sz w:val="22"/>
          <w:szCs w:val="22"/>
        </w:rPr>
      </w:pPr>
    </w:p>
    <w:p w14:paraId="3E95C418" w14:textId="77777777" w:rsidR="00BC7BB0" w:rsidRPr="0070778C" w:rsidRDefault="00BC7BB0" w:rsidP="005A64CC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Gaļai</w:t>
      </w:r>
      <w:r w:rsidR="00597DEC">
        <w:rPr>
          <w:sz w:val="22"/>
          <w:szCs w:val="22"/>
        </w:rPr>
        <w:t xml:space="preserve"> un blakusproduktiem</w:t>
      </w:r>
      <w:r w:rsidRPr="0070778C">
        <w:rPr>
          <w:sz w:val="22"/>
          <w:szCs w:val="22"/>
        </w:rPr>
        <w:t>: 3 dienas.</w:t>
      </w:r>
    </w:p>
    <w:p w14:paraId="1290B40C" w14:textId="77777777" w:rsidR="00BC7BB0" w:rsidRPr="0070778C" w:rsidRDefault="00BC7BB0" w:rsidP="005A64CC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Pienam: 84 stundas.</w:t>
      </w:r>
      <w:r w:rsidRPr="0070778C">
        <w:rPr>
          <w:b/>
          <w:sz w:val="22"/>
          <w:szCs w:val="22"/>
        </w:rPr>
        <w:t xml:space="preserve"> </w:t>
      </w:r>
    </w:p>
    <w:p w14:paraId="5457F657" w14:textId="77777777" w:rsidR="00A32B5C" w:rsidRDefault="00A32B5C" w:rsidP="005A64CC">
      <w:pPr>
        <w:jc w:val="both"/>
        <w:rPr>
          <w:b/>
          <w:sz w:val="22"/>
          <w:szCs w:val="22"/>
        </w:rPr>
      </w:pPr>
    </w:p>
    <w:p w14:paraId="4D925A78" w14:textId="77777777" w:rsidR="00A32B5C" w:rsidRPr="0070778C" w:rsidRDefault="00A32B5C" w:rsidP="005A64CC">
      <w:pPr>
        <w:jc w:val="both"/>
        <w:rPr>
          <w:b/>
          <w:sz w:val="22"/>
          <w:szCs w:val="22"/>
        </w:rPr>
      </w:pPr>
    </w:p>
    <w:p w14:paraId="02A598E5" w14:textId="77777777" w:rsidR="00BC7BB0" w:rsidRPr="0070778C" w:rsidRDefault="00BC7BB0" w:rsidP="005A64CC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5.</w:t>
      </w:r>
      <w:r w:rsidRPr="0070778C">
        <w:rPr>
          <w:b/>
          <w:sz w:val="22"/>
          <w:szCs w:val="22"/>
        </w:rPr>
        <w:tab/>
        <w:t>FARMAKOLOĢISKĀS ĪPAŠĪBAS</w:t>
      </w:r>
    </w:p>
    <w:p w14:paraId="25E740DD" w14:textId="77777777" w:rsidR="00597DEC" w:rsidRDefault="00597DEC" w:rsidP="005A64CC">
      <w:pPr>
        <w:jc w:val="both"/>
        <w:rPr>
          <w:sz w:val="22"/>
          <w:szCs w:val="22"/>
        </w:rPr>
      </w:pPr>
    </w:p>
    <w:p w14:paraId="33B0368E" w14:textId="5DEB2BAF" w:rsidR="00BC7BB0" w:rsidRPr="0070778C" w:rsidRDefault="00BC7BB0" w:rsidP="000128D8">
      <w:pPr>
        <w:jc w:val="both"/>
        <w:rPr>
          <w:sz w:val="22"/>
          <w:szCs w:val="22"/>
          <w:shd w:val="clear" w:color="000000" w:fill="FFFF00"/>
        </w:rPr>
      </w:pPr>
      <w:r w:rsidRPr="0070778C">
        <w:rPr>
          <w:sz w:val="22"/>
          <w:szCs w:val="22"/>
        </w:rPr>
        <w:t xml:space="preserve">Farmakoterapeitiskā grupa: </w:t>
      </w:r>
      <w:r w:rsidR="000128D8" w:rsidRPr="000128D8">
        <w:rPr>
          <w:sz w:val="22"/>
          <w:szCs w:val="22"/>
        </w:rPr>
        <w:t>antibakteriāl</w:t>
      </w:r>
      <w:r w:rsidR="000128D8">
        <w:rPr>
          <w:sz w:val="22"/>
          <w:szCs w:val="22"/>
        </w:rPr>
        <w:t xml:space="preserve">ie </w:t>
      </w:r>
      <w:r w:rsidR="00597DEC">
        <w:rPr>
          <w:sz w:val="22"/>
          <w:szCs w:val="22"/>
        </w:rPr>
        <w:t>līdzekļi</w:t>
      </w:r>
      <w:r w:rsidRPr="0070778C">
        <w:rPr>
          <w:sz w:val="22"/>
          <w:szCs w:val="22"/>
        </w:rPr>
        <w:t xml:space="preserve"> ievadīšanai tesmenī, linkomicīns, kombinācija</w:t>
      </w:r>
      <w:r w:rsidR="000128D8">
        <w:rPr>
          <w:sz w:val="22"/>
          <w:szCs w:val="22"/>
        </w:rPr>
        <w:t>s</w:t>
      </w:r>
      <w:r w:rsidRPr="0070778C">
        <w:rPr>
          <w:sz w:val="22"/>
          <w:szCs w:val="22"/>
        </w:rPr>
        <w:t xml:space="preserve"> ar cit</w:t>
      </w:r>
      <w:r w:rsidR="000128D8">
        <w:rPr>
          <w:sz w:val="22"/>
          <w:szCs w:val="22"/>
        </w:rPr>
        <w:t>iem</w:t>
      </w:r>
      <w:r w:rsidRPr="0070778C">
        <w:rPr>
          <w:sz w:val="22"/>
          <w:szCs w:val="22"/>
        </w:rPr>
        <w:t xml:space="preserve"> antibakteriāl</w:t>
      </w:r>
      <w:r w:rsidR="000128D8">
        <w:rPr>
          <w:sz w:val="22"/>
          <w:szCs w:val="22"/>
        </w:rPr>
        <w:t>ie</w:t>
      </w:r>
      <w:r w:rsidRPr="0070778C">
        <w:rPr>
          <w:sz w:val="22"/>
          <w:szCs w:val="22"/>
        </w:rPr>
        <w:t xml:space="preserve">m </w:t>
      </w:r>
      <w:r w:rsidR="000128D8">
        <w:rPr>
          <w:sz w:val="22"/>
          <w:szCs w:val="22"/>
        </w:rPr>
        <w:t>līdzekļiem.</w:t>
      </w:r>
    </w:p>
    <w:p w14:paraId="0A29AF05" w14:textId="77777777" w:rsidR="00BC7BB0" w:rsidRPr="0070778C" w:rsidRDefault="00BC7BB0" w:rsidP="008524F1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ATĶ vet kods: QJ51RF03</w:t>
      </w:r>
      <w:r w:rsidR="00597DEC">
        <w:rPr>
          <w:sz w:val="22"/>
          <w:szCs w:val="22"/>
        </w:rPr>
        <w:t>.</w:t>
      </w:r>
      <w:r w:rsidRPr="0070778C">
        <w:rPr>
          <w:sz w:val="22"/>
          <w:szCs w:val="22"/>
        </w:rPr>
        <w:t xml:space="preserve"> </w:t>
      </w:r>
    </w:p>
    <w:p w14:paraId="7C2C0697" w14:textId="77777777" w:rsidR="00BC7BB0" w:rsidRPr="0070778C" w:rsidRDefault="00BC7BB0" w:rsidP="000128D8">
      <w:pPr>
        <w:jc w:val="both"/>
        <w:rPr>
          <w:sz w:val="22"/>
          <w:szCs w:val="22"/>
        </w:rPr>
      </w:pPr>
    </w:p>
    <w:p w14:paraId="4005BC67" w14:textId="77777777" w:rsidR="00BC7BB0" w:rsidRPr="0070778C" w:rsidRDefault="00BC7BB0" w:rsidP="005A64CC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5.1</w:t>
      </w:r>
      <w:r w:rsidRPr="0070778C">
        <w:rPr>
          <w:b/>
          <w:sz w:val="22"/>
          <w:szCs w:val="22"/>
        </w:rPr>
        <w:tab/>
        <w:t>Farmakodinamiskās īpašības</w:t>
      </w:r>
    </w:p>
    <w:p w14:paraId="37198479" w14:textId="77777777" w:rsidR="00597DEC" w:rsidRDefault="00597DEC" w:rsidP="005A64CC">
      <w:pPr>
        <w:jc w:val="both"/>
        <w:rPr>
          <w:sz w:val="22"/>
          <w:szCs w:val="22"/>
        </w:rPr>
      </w:pPr>
    </w:p>
    <w:p w14:paraId="68FBF39D" w14:textId="47B5BBAE" w:rsidR="00BC7BB0" w:rsidRPr="0070778C" w:rsidRDefault="00BC7BB0" w:rsidP="005A64CC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Neomicīns ir trīs sastāvdaļu aminoglikozīdu grupas antibiotika, kuras lielāko daļu veido neomicīns B, ko iegūst no </w:t>
      </w:r>
      <w:r w:rsidRPr="0070778C">
        <w:rPr>
          <w:i/>
          <w:sz w:val="22"/>
          <w:szCs w:val="22"/>
        </w:rPr>
        <w:t>Streptomyces fradiae</w:t>
      </w:r>
      <w:r w:rsidRPr="0070778C">
        <w:rPr>
          <w:sz w:val="22"/>
          <w:szCs w:val="22"/>
        </w:rPr>
        <w:t xml:space="preserve"> celmiem. Neomicīnam ir plašs darbības spektrs, </w:t>
      </w:r>
      <w:r w:rsidR="007C76C1">
        <w:rPr>
          <w:sz w:val="22"/>
          <w:szCs w:val="22"/>
        </w:rPr>
        <w:t>tas ir iedarbīgs pret tādām</w:t>
      </w:r>
      <w:r w:rsidRPr="0070778C">
        <w:rPr>
          <w:sz w:val="22"/>
          <w:szCs w:val="22"/>
        </w:rPr>
        <w:t xml:space="preserve"> gramnegatīvām baktērijām </w:t>
      </w:r>
      <w:r w:rsidR="007C76C1">
        <w:rPr>
          <w:sz w:val="22"/>
          <w:szCs w:val="22"/>
        </w:rPr>
        <w:t>kā</w:t>
      </w:r>
      <w:r w:rsidRPr="0070778C">
        <w:rPr>
          <w:sz w:val="22"/>
          <w:szCs w:val="22"/>
        </w:rPr>
        <w:t xml:space="preserve"> enterobaktēri</w:t>
      </w:r>
      <w:r w:rsidR="00BA3A68">
        <w:rPr>
          <w:sz w:val="22"/>
          <w:szCs w:val="22"/>
        </w:rPr>
        <w:t>jas</w:t>
      </w:r>
      <w:r w:rsidRPr="0070778C">
        <w:rPr>
          <w:sz w:val="22"/>
          <w:szCs w:val="22"/>
        </w:rPr>
        <w:t xml:space="preserve">, </w:t>
      </w:r>
      <w:r w:rsidRPr="0070778C">
        <w:rPr>
          <w:i/>
          <w:sz w:val="22"/>
          <w:szCs w:val="22"/>
        </w:rPr>
        <w:t>E. coli</w:t>
      </w:r>
      <w:r w:rsidRPr="0070778C">
        <w:rPr>
          <w:sz w:val="22"/>
          <w:szCs w:val="22"/>
        </w:rPr>
        <w:t xml:space="preserve"> ieskaitot. No grampozitīvajām baktērijām jutīg</w:t>
      </w:r>
      <w:r w:rsidR="00C71A9D">
        <w:rPr>
          <w:sz w:val="22"/>
          <w:szCs w:val="22"/>
        </w:rPr>
        <w:t>i</w:t>
      </w:r>
      <w:r w:rsidRPr="0070778C">
        <w:rPr>
          <w:sz w:val="22"/>
          <w:szCs w:val="22"/>
        </w:rPr>
        <w:t xml:space="preserve"> ir </w:t>
      </w:r>
      <w:r w:rsidRPr="0070778C">
        <w:rPr>
          <w:i/>
          <w:sz w:val="22"/>
          <w:szCs w:val="22"/>
        </w:rPr>
        <w:t>Staphylococcus aureus</w:t>
      </w:r>
      <w:r w:rsidRPr="0070778C">
        <w:rPr>
          <w:sz w:val="22"/>
          <w:szCs w:val="22"/>
        </w:rPr>
        <w:t xml:space="preserve"> penicilināzi</w:t>
      </w:r>
      <w:r w:rsidR="00C71A9D">
        <w:rPr>
          <w:sz w:val="22"/>
          <w:szCs w:val="22"/>
        </w:rPr>
        <w:t xml:space="preserve"> neveidojošie celmi</w:t>
      </w:r>
      <w:r w:rsidRPr="0070778C">
        <w:rPr>
          <w:sz w:val="22"/>
          <w:szCs w:val="22"/>
        </w:rPr>
        <w:t xml:space="preserve">, </w:t>
      </w:r>
      <w:r w:rsidRPr="0070778C">
        <w:rPr>
          <w:i/>
          <w:sz w:val="22"/>
          <w:szCs w:val="22"/>
        </w:rPr>
        <w:t>Staphylococcus</w:t>
      </w:r>
      <w:r w:rsidRPr="0070778C">
        <w:rPr>
          <w:sz w:val="22"/>
          <w:szCs w:val="22"/>
        </w:rPr>
        <w:t xml:space="preserve"> spp.</w:t>
      </w:r>
      <w:r w:rsidRPr="0070778C">
        <w:rPr>
          <w:sz w:val="22"/>
          <w:szCs w:val="22"/>
          <w:cs/>
        </w:rPr>
        <w:t xml:space="preserve"> </w:t>
      </w:r>
      <w:r w:rsidRPr="0070778C">
        <w:rPr>
          <w:sz w:val="22"/>
          <w:szCs w:val="22"/>
        </w:rPr>
        <w:t>koagulāzes negatīvie celmi</w:t>
      </w:r>
      <w:r w:rsidR="00C71A9D">
        <w:rPr>
          <w:sz w:val="22"/>
          <w:szCs w:val="22"/>
        </w:rPr>
        <w:t xml:space="preserve"> un</w:t>
      </w:r>
      <w:r w:rsidRPr="0070778C">
        <w:rPr>
          <w:sz w:val="22"/>
          <w:szCs w:val="22"/>
        </w:rPr>
        <w:t xml:space="preserve"> </w:t>
      </w:r>
      <w:r w:rsidRPr="0070778C">
        <w:rPr>
          <w:i/>
          <w:sz w:val="22"/>
          <w:szCs w:val="22"/>
        </w:rPr>
        <w:t xml:space="preserve">Mycobacterium </w:t>
      </w:r>
      <w:r w:rsidRPr="0070778C">
        <w:rPr>
          <w:sz w:val="22"/>
          <w:szCs w:val="22"/>
        </w:rPr>
        <w:t>spp.</w:t>
      </w:r>
      <w:r w:rsidR="007D76C0" w:rsidRPr="0070778C">
        <w:rPr>
          <w:sz w:val="22"/>
          <w:szCs w:val="22"/>
        </w:rPr>
        <w:t xml:space="preserve"> </w:t>
      </w:r>
      <w:r w:rsidR="00C71A9D">
        <w:rPr>
          <w:sz w:val="22"/>
          <w:szCs w:val="22"/>
        </w:rPr>
        <w:t xml:space="preserve">piederoši celmi. </w:t>
      </w:r>
      <w:r w:rsidRPr="0070778C">
        <w:rPr>
          <w:sz w:val="22"/>
          <w:szCs w:val="22"/>
        </w:rPr>
        <w:t xml:space="preserve">Dabīgi rezistentas ir anaerobās baktērijas. </w:t>
      </w:r>
    </w:p>
    <w:p w14:paraId="24BDD030" w14:textId="21EDDC80" w:rsidR="00BC7BB0" w:rsidRPr="0070778C" w:rsidRDefault="00BC7BB0" w:rsidP="005A64CC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Iedarbību veido </w:t>
      </w:r>
      <w:r w:rsidR="00597DEC">
        <w:rPr>
          <w:sz w:val="22"/>
          <w:szCs w:val="22"/>
        </w:rPr>
        <w:t>saistīšanās</w:t>
      </w:r>
      <w:r w:rsidR="00597DEC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ar baktērijas ribosomas 30S </w:t>
      </w:r>
      <w:r w:rsidR="00DB0C52" w:rsidRPr="002912DC">
        <w:rPr>
          <w:sz w:val="22"/>
          <w:szCs w:val="22"/>
        </w:rPr>
        <w:t>subvienību</w:t>
      </w:r>
      <w:r w:rsidRPr="0070778C">
        <w:rPr>
          <w:sz w:val="22"/>
          <w:szCs w:val="22"/>
        </w:rPr>
        <w:t>. Mainot ribosomas konfigurāciju, tiek ietekmēts translācijas process ar tam sekojošu prote</w:t>
      </w:r>
      <w:r w:rsidR="00597DEC">
        <w:rPr>
          <w:sz w:val="22"/>
          <w:szCs w:val="22"/>
        </w:rPr>
        <w:t xml:space="preserve">īnu </w:t>
      </w:r>
      <w:r w:rsidRPr="0070778C">
        <w:rPr>
          <w:sz w:val="22"/>
          <w:szCs w:val="22"/>
        </w:rPr>
        <w:t xml:space="preserve">sintēzes traucējumu. Augstās koncentrācijās tiek bojāta baktēriju šūnas membrāna. </w:t>
      </w:r>
      <w:r w:rsidR="00597DEC">
        <w:rPr>
          <w:sz w:val="22"/>
          <w:szCs w:val="22"/>
        </w:rPr>
        <w:t>Neomicīnam var būt baktericīda iedarbība</w:t>
      </w:r>
      <w:r w:rsidRPr="0070778C">
        <w:rPr>
          <w:sz w:val="22"/>
          <w:szCs w:val="22"/>
        </w:rPr>
        <w:t xml:space="preserve">. Aminoglikozīdiem ir izteikts pēc-antibiotiskais efekts (PAE). Tas izpaužas fāzē, kad antibiotiku koncentrācija nokrītas zem patogēna MIC līmeņa, taču </w:t>
      </w:r>
      <w:r w:rsidR="00DB0C52" w:rsidRPr="0070778C">
        <w:rPr>
          <w:sz w:val="22"/>
          <w:szCs w:val="22"/>
        </w:rPr>
        <w:t>antibiotik</w:t>
      </w:r>
      <w:r w:rsidR="00DB0C52">
        <w:rPr>
          <w:sz w:val="22"/>
          <w:szCs w:val="22"/>
        </w:rPr>
        <w:t>u</w:t>
      </w:r>
      <w:r w:rsidR="00DB0C52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bojātās baktērijas ir jutīgas pret saimniekorganisma imūnsistēmas procesiem, un šādi var tikt nonāvētas. </w:t>
      </w:r>
    </w:p>
    <w:p w14:paraId="20E88879" w14:textId="77777777" w:rsidR="00BC7BB0" w:rsidRPr="0070778C" w:rsidRDefault="00BC7BB0" w:rsidP="005A64CC">
      <w:pPr>
        <w:rPr>
          <w:sz w:val="22"/>
          <w:szCs w:val="22"/>
        </w:rPr>
      </w:pPr>
    </w:p>
    <w:p w14:paraId="13C844EE" w14:textId="6EF33C86" w:rsidR="00BC7BB0" w:rsidRPr="0070778C" w:rsidRDefault="00BC7BB0" w:rsidP="005A64CC">
      <w:pPr>
        <w:rPr>
          <w:sz w:val="22"/>
          <w:szCs w:val="22"/>
        </w:rPr>
      </w:pPr>
      <w:r w:rsidRPr="0070778C">
        <w:rPr>
          <w:sz w:val="22"/>
          <w:szCs w:val="22"/>
        </w:rPr>
        <w:t xml:space="preserve">Linkomicīns ir linkozamīdu grupas antibiotiska viela, ko iegūst no </w:t>
      </w:r>
      <w:r w:rsidRPr="0070778C">
        <w:rPr>
          <w:i/>
          <w:sz w:val="22"/>
          <w:szCs w:val="22"/>
        </w:rPr>
        <w:t>Streptomyces lincolnensis</w:t>
      </w:r>
      <w:r w:rsidRPr="0070778C">
        <w:rPr>
          <w:sz w:val="22"/>
          <w:szCs w:val="22"/>
        </w:rPr>
        <w:t>.</w:t>
      </w:r>
      <w:r w:rsidRPr="0070778C">
        <w:rPr>
          <w:sz w:val="22"/>
          <w:szCs w:val="22"/>
        </w:rPr>
        <w:br/>
        <w:t>T</w:t>
      </w:r>
      <w:r w:rsidR="00D86200">
        <w:rPr>
          <w:sz w:val="22"/>
          <w:szCs w:val="22"/>
        </w:rPr>
        <w:t>as</w:t>
      </w:r>
      <w:r w:rsidRPr="0070778C">
        <w:rPr>
          <w:sz w:val="22"/>
          <w:szCs w:val="22"/>
        </w:rPr>
        <w:t xml:space="preserve"> </w:t>
      </w:r>
      <w:r w:rsidR="00E93F4E" w:rsidRPr="0070778C">
        <w:rPr>
          <w:sz w:val="22"/>
          <w:szCs w:val="22"/>
        </w:rPr>
        <w:t>specifisk</w:t>
      </w:r>
      <w:r w:rsidR="00E93F4E">
        <w:rPr>
          <w:sz w:val="22"/>
          <w:szCs w:val="22"/>
        </w:rPr>
        <w:t>i</w:t>
      </w:r>
      <w:r w:rsidR="00E93F4E" w:rsidRPr="0070778C">
        <w:rPr>
          <w:sz w:val="22"/>
          <w:szCs w:val="22"/>
        </w:rPr>
        <w:t xml:space="preserve"> iedarb</w:t>
      </w:r>
      <w:r w:rsidR="00E93F4E">
        <w:rPr>
          <w:sz w:val="22"/>
          <w:szCs w:val="22"/>
        </w:rPr>
        <w:t>ojas</w:t>
      </w:r>
      <w:r w:rsidR="00E93F4E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pret grampozitīvām baktērijām, galvenokārt pret </w:t>
      </w:r>
      <w:r w:rsidRPr="0070778C">
        <w:rPr>
          <w:i/>
          <w:sz w:val="22"/>
          <w:szCs w:val="22"/>
        </w:rPr>
        <w:t>Staphylococcus</w:t>
      </w:r>
      <w:r w:rsidRPr="0070778C">
        <w:rPr>
          <w:sz w:val="22"/>
          <w:szCs w:val="22"/>
        </w:rPr>
        <w:t xml:space="preserve"> spp. un </w:t>
      </w:r>
      <w:r w:rsidRPr="0070778C">
        <w:rPr>
          <w:i/>
          <w:sz w:val="22"/>
          <w:szCs w:val="22"/>
        </w:rPr>
        <w:t>Streptococcus</w:t>
      </w:r>
      <w:r w:rsidRPr="0070778C">
        <w:rPr>
          <w:sz w:val="22"/>
          <w:szCs w:val="22"/>
        </w:rPr>
        <w:t xml:space="preserve"> spp., kā arī pret mikoplazmām. </w:t>
      </w:r>
      <w:r w:rsidR="00E93F4E">
        <w:rPr>
          <w:sz w:val="22"/>
          <w:szCs w:val="22"/>
        </w:rPr>
        <w:t>Savukārt</w:t>
      </w:r>
      <w:r w:rsidRPr="0070778C">
        <w:rPr>
          <w:sz w:val="22"/>
          <w:szCs w:val="22"/>
        </w:rPr>
        <w:t xml:space="preserve"> ta</w:t>
      </w:r>
      <w:r w:rsidR="00D86200">
        <w:rPr>
          <w:sz w:val="22"/>
          <w:szCs w:val="22"/>
        </w:rPr>
        <w:t>m</w:t>
      </w:r>
      <w:r w:rsidRPr="0070778C">
        <w:rPr>
          <w:sz w:val="22"/>
          <w:szCs w:val="22"/>
        </w:rPr>
        <w:t xml:space="preserve"> ir maza vai </w:t>
      </w:r>
      <w:r w:rsidR="0046585A">
        <w:rPr>
          <w:sz w:val="22"/>
          <w:szCs w:val="22"/>
        </w:rPr>
        <w:t>nav</w:t>
      </w:r>
      <w:r w:rsidR="0046585A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iedarbība </w:t>
      </w:r>
      <w:r w:rsidR="0046585A">
        <w:rPr>
          <w:sz w:val="22"/>
          <w:szCs w:val="22"/>
        </w:rPr>
        <w:t>pret</w:t>
      </w:r>
      <w:r w:rsidR="0046585A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gramnegatīvajām baktērijām, izņemot anaerobās baktērijas. </w:t>
      </w:r>
    </w:p>
    <w:p w14:paraId="05091011" w14:textId="1BFF8364" w:rsidR="00BC7BB0" w:rsidRPr="0070778C" w:rsidRDefault="00BC7BB0" w:rsidP="005A64CC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Iedarbību veido </w:t>
      </w:r>
      <w:r w:rsidR="00D7104D">
        <w:rPr>
          <w:sz w:val="22"/>
          <w:szCs w:val="22"/>
        </w:rPr>
        <w:t xml:space="preserve">piesaistīšanās </w:t>
      </w:r>
      <w:r w:rsidRPr="0070778C">
        <w:rPr>
          <w:sz w:val="22"/>
          <w:szCs w:val="22"/>
        </w:rPr>
        <w:t xml:space="preserve">baktērijas ribosomas 50S </w:t>
      </w:r>
      <w:r w:rsidR="00DB0C52" w:rsidRPr="002912DC">
        <w:rPr>
          <w:sz w:val="22"/>
          <w:szCs w:val="22"/>
        </w:rPr>
        <w:t>subvienībai</w:t>
      </w:r>
      <w:r w:rsidRPr="00D86200">
        <w:rPr>
          <w:sz w:val="22"/>
          <w:szCs w:val="22"/>
        </w:rPr>
        <w:t>,</w:t>
      </w:r>
      <w:r w:rsidRPr="0070778C">
        <w:rPr>
          <w:sz w:val="22"/>
          <w:szCs w:val="22"/>
        </w:rPr>
        <w:t xml:space="preserve"> konkrēti 23S rRNA A2028 lokācijā. Iedarbības rezultātā notiek proteosintēzes</w:t>
      </w:r>
      <w:r w:rsidR="00DD4267">
        <w:rPr>
          <w:sz w:val="22"/>
          <w:szCs w:val="22"/>
        </w:rPr>
        <w:t xml:space="preserve"> </w:t>
      </w:r>
      <w:r w:rsidR="00DD4267" w:rsidRPr="0070778C">
        <w:rPr>
          <w:sz w:val="22"/>
          <w:szCs w:val="22"/>
        </w:rPr>
        <w:t>(</w:t>
      </w:r>
      <w:r w:rsidR="00DD4267">
        <w:rPr>
          <w:sz w:val="22"/>
          <w:szCs w:val="22"/>
        </w:rPr>
        <w:t xml:space="preserve">elongācijas </w:t>
      </w:r>
      <w:r w:rsidR="00DD4267" w:rsidRPr="0070778C">
        <w:rPr>
          <w:sz w:val="22"/>
          <w:szCs w:val="22"/>
        </w:rPr>
        <w:t>fāze</w:t>
      </w:r>
      <w:r w:rsidR="00DD4267">
        <w:rPr>
          <w:sz w:val="22"/>
          <w:szCs w:val="22"/>
        </w:rPr>
        <w:t>s</w:t>
      </w:r>
      <w:r w:rsidR="00DD4267" w:rsidRPr="0070778C">
        <w:rPr>
          <w:sz w:val="22"/>
          <w:szCs w:val="22"/>
        </w:rPr>
        <w:t>)</w:t>
      </w:r>
      <w:r w:rsidRPr="0070778C">
        <w:rPr>
          <w:sz w:val="22"/>
          <w:szCs w:val="22"/>
        </w:rPr>
        <w:t xml:space="preserve"> inhibīcija. Iedarbība ir bakteriostatiska.</w:t>
      </w:r>
    </w:p>
    <w:p w14:paraId="47BA1918" w14:textId="77777777" w:rsidR="00BC7BB0" w:rsidRPr="0070778C" w:rsidRDefault="00BC7BB0" w:rsidP="005A64CC">
      <w:pPr>
        <w:jc w:val="both"/>
        <w:rPr>
          <w:sz w:val="22"/>
          <w:szCs w:val="22"/>
        </w:rPr>
      </w:pPr>
    </w:p>
    <w:p w14:paraId="49617B0B" w14:textId="30B2B91A" w:rsidR="00BC7BB0" w:rsidRPr="0070778C" w:rsidRDefault="00BC7BB0" w:rsidP="005A64CC">
      <w:pPr>
        <w:jc w:val="both"/>
        <w:rPr>
          <w:sz w:val="22"/>
          <w:szCs w:val="22"/>
        </w:rPr>
      </w:pPr>
      <w:r w:rsidRPr="0070778C">
        <w:rPr>
          <w:i/>
          <w:sz w:val="22"/>
          <w:szCs w:val="22"/>
        </w:rPr>
        <w:t>In vitro</w:t>
      </w:r>
      <w:r w:rsidRPr="0070778C">
        <w:rPr>
          <w:sz w:val="22"/>
          <w:szCs w:val="22"/>
        </w:rPr>
        <w:t xml:space="preserve"> pētījumi ir </w:t>
      </w:r>
      <w:r w:rsidR="0046585A">
        <w:rPr>
          <w:sz w:val="22"/>
          <w:szCs w:val="22"/>
        </w:rPr>
        <w:t>pierādījuši</w:t>
      </w:r>
      <w:r w:rsidRPr="0070778C">
        <w:rPr>
          <w:sz w:val="22"/>
          <w:szCs w:val="22"/>
        </w:rPr>
        <w:t xml:space="preserve">, ka linkomicīna un neomicīna kombinācija baktericīdi iedarbojas pret </w:t>
      </w:r>
      <w:r w:rsidRPr="0070778C">
        <w:rPr>
          <w:i/>
          <w:sz w:val="22"/>
          <w:szCs w:val="22"/>
        </w:rPr>
        <w:t>S. aureus</w:t>
      </w:r>
      <w:r w:rsidR="007D76C0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un bakteriostatiski</w:t>
      </w:r>
      <w:r w:rsidR="00D86200">
        <w:rPr>
          <w:sz w:val="22"/>
          <w:szCs w:val="22"/>
        </w:rPr>
        <w:t xml:space="preserve"> –</w:t>
      </w:r>
      <w:r w:rsidRPr="0070778C">
        <w:rPr>
          <w:sz w:val="22"/>
          <w:szCs w:val="22"/>
        </w:rPr>
        <w:t xml:space="preserve"> pret streptokokiem. </w:t>
      </w:r>
      <w:r w:rsidR="00DD4267">
        <w:rPr>
          <w:sz w:val="22"/>
          <w:szCs w:val="22"/>
        </w:rPr>
        <w:t>T</w:t>
      </w:r>
      <w:r w:rsidRPr="0070778C">
        <w:rPr>
          <w:sz w:val="22"/>
          <w:szCs w:val="22"/>
        </w:rPr>
        <w:t>ika pierādīts arī</w:t>
      </w:r>
      <w:r w:rsidR="00DD4267">
        <w:rPr>
          <w:sz w:val="22"/>
          <w:szCs w:val="22"/>
        </w:rPr>
        <w:t xml:space="preserve"> to k</w:t>
      </w:r>
      <w:r w:rsidR="00DD4267" w:rsidRPr="0070778C">
        <w:rPr>
          <w:sz w:val="22"/>
          <w:szCs w:val="22"/>
        </w:rPr>
        <w:t>ombinācij</w:t>
      </w:r>
      <w:r w:rsidR="00DD4267">
        <w:rPr>
          <w:sz w:val="22"/>
          <w:szCs w:val="22"/>
        </w:rPr>
        <w:t>as</w:t>
      </w:r>
      <w:r w:rsidR="00DD4267" w:rsidRPr="0070778C">
        <w:rPr>
          <w:sz w:val="22"/>
          <w:szCs w:val="22"/>
        </w:rPr>
        <w:t xml:space="preserve"> iedarbīb</w:t>
      </w:r>
      <w:r w:rsidR="00DD4267">
        <w:rPr>
          <w:sz w:val="22"/>
          <w:szCs w:val="22"/>
        </w:rPr>
        <w:t>as</w:t>
      </w:r>
      <w:r w:rsidR="00DD4267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sinerģisms </w:t>
      </w:r>
      <w:r w:rsidR="0046585A">
        <w:rPr>
          <w:sz w:val="22"/>
          <w:szCs w:val="22"/>
        </w:rPr>
        <w:t>pret</w:t>
      </w:r>
      <w:r w:rsidR="0046585A" w:rsidRPr="0070778C">
        <w:rPr>
          <w:sz w:val="22"/>
          <w:szCs w:val="22"/>
        </w:rPr>
        <w:t xml:space="preserve"> </w:t>
      </w:r>
      <w:r w:rsidRPr="0070778C">
        <w:rPr>
          <w:i/>
          <w:sz w:val="22"/>
          <w:szCs w:val="22"/>
        </w:rPr>
        <w:t>S. aureus</w:t>
      </w:r>
      <w:r w:rsidRPr="0070778C">
        <w:rPr>
          <w:sz w:val="22"/>
          <w:szCs w:val="22"/>
        </w:rPr>
        <w:t>.</w:t>
      </w:r>
    </w:p>
    <w:p w14:paraId="3BBA4038" w14:textId="5373EEE3" w:rsidR="00BC7BB0" w:rsidRPr="0070778C" w:rsidRDefault="00BC7BB0" w:rsidP="005A64CC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Linkomicīns, neomicīns un to kombinācija izrādījās aktīv</w:t>
      </w:r>
      <w:r w:rsidR="0046585A">
        <w:rPr>
          <w:sz w:val="22"/>
          <w:szCs w:val="22"/>
        </w:rPr>
        <w:t>a</w:t>
      </w:r>
      <w:r w:rsidRPr="0070778C">
        <w:rPr>
          <w:sz w:val="22"/>
          <w:szCs w:val="22"/>
        </w:rPr>
        <w:t xml:space="preserve"> pret penicilināzi veidojošajiem un neveidojošajiem stafilokoku celmiem.</w:t>
      </w:r>
    </w:p>
    <w:p w14:paraId="733E7B68" w14:textId="77777777" w:rsidR="00BC7BB0" w:rsidRPr="0070778C" w:rsidRDefault="00BC7BB0" w:rsidP="005A64CC">
      <w:pPr>
        <w:jc w:val="both"/>
        <w:rPr>
          <w:sz w:val="22"/>
          <w:szCs w:val="22"/>
        </w:rPr>
      </w:pPr>
    </w:p>
    <w:p w14:paraId="3F114788" w14:textId="2A583CC4" w:rsidR="00BC7BB0" w:rsidRPr="0070778C" w:rsidRDefault="00BC7BB0" w:rsidP="005A64CC">
      <w:pPr>
        <w:ind w:right="82"/>
        <w:jc w:val="both"/>
        <w:rPr>
          <w:color w:val="000000"/>
          <w:sz w:val="22"/>
          <w:szCs w:val="22"/>
        </w:rPr>
      </w:pPr>
      <w:r w:rsidRPr="0070778C">
        <w:rPr>
          <w:color w:val="000000"/>
          <w:sz w:val="22"/>
          <w:szCs w:val="22"/>
        </w:rPr>
        <w:t xml:space="preserve">Pret aminoglikozīdiem, tostarp pret neomicīnu, rezistentajiem celmiem līdz šim ir </w:t>
      </w:r>
      <w:r w:rsidR="000A71F5">
        <w:rPr>
          <w:color w:val="000000"/>
          <w:sz w:val="22"/>
          <w:szCs w:val="22"/>
        </w:rPr>
        <w:t>novēroti</w:t>
      </w:r>
      <w:r w:rsidR="007C004B">
        <w:rPr>
          <w:color w:val="000000"/>
          <w:sz w:val="22"/>
          <w:szCs w:val="22"/>
        </w:rPr>
        <w:t xml:space="preserve"> </w:t>
      </w:r>
      <w:r w:rsidRPr="0070778C">
        <w:rPr>
          <w:color w:val="000000"/>
          <w:sz w:val="22"/>
          <w:szCs w:val="22"/>
        </w:rPr>
        <w:t xml:space="preserve">4 galvenie rezistences mehānismi: (i) </w:t>
      </w:r>
      <w:r w:rsidR="0070068C">
        <w:rPr>
          <w:color w:val="000000"/>
          <w:sz w:val="22"/>
          <w:szCs w:val="22"/>
        </w:rPr>
        <w:t>ina</w:t>
      </w:r>
      <w:r w:rsidRPr="0070778C">
        <w:rPr>
          <w:color w:val="000000"/>
          <w:sz w:val="22"/>
          <w:szCs w:val="22"/>
        </w:rPr>
        <w:t>ktivējošu enzīmu veidošanās (</w:t>
      </w:r>
      <w:r w:rsidRPr="0070778C">
        <w:rPr>
          <w:i/>
          <w:color w:val="000000"/>
          <w:sz w:val="22"/>
          <w:szCs w:val="22"/>
        </w:rPr>
        <w:t>aph</w:t>
      </w:r>
      <w:r w:rsidRPr="0070778C">
        <w:rPr>
          <w:color w:val="000000"/>
          <w:sz w:val="22"/>
          <w:szCs w:val="22"/>
        </w:rPr>
        <w:t xml:space="preserve">, </w:t>
      </w:r>
      <w:r w:rsidRPr="0070778C">
        <w:rPr>
          <w:i/>
          <w:color w:val="000000"/>
          <w:sz w:val="22"/>
          <w:szCs w:val="22"/>
        </w:rPr>
        <w:t>aac</w:t>
      </w:r>
      <w:r w:rsidRPr="0070778C">
        <w:rPr>
          <w:color w:val="000000"/>
          <w:sz w:val="22"/>
          <w:szCs w:val="22"/>
        </w:rPr>
        <w:t xml:space="preserve">, </w:t>
      </w:r>
      <w:r w:rsidRPr="0070778C">
        <w:rPr>
          <w:i/>
          <w:color w:val="000000"/>
          <w:sz w:val="22"/>
          <w:szCs w:val="22"/>
        </w:rPr>
        <w:t>ant</w:t>
      </w:r>
      <w:r w:rsidRPr="0070778C">
        <w:rPr>
          <w:sz w:val="22"/>
          <w:szCs w:val="22"/>
        </w:rPr>
        <w:t xml:space="preserve"> gēnu kodēt</w:t>
      </w:r>
      <w:r w:rsidR="007C004B">
        <w:rPr>
          <w:sz w:val="22"/>
          <w:szCs w:val="22"/>
        </w:rPr>
        <w:t>i</w:t>
      </w:r>
      <w:r w:rsidRPr="0070778C">
        <w:rPr>
          <w:color w:val="000000"/>
          <w:sz w:val="22"/>
          <w:szCs w:val="22"/>
        </w:rPr>
        <w:t xml:space="preserve">), (ii) </w:t>
      </w:r>
      <w:r w:rsidR="00D7104D">
        <w:rPr>
          <w:color w:val="000000"/>
          <w:sz w:val="22"/>
          <w:szCs w:val="22"/>
        </w:rPr>
        <w:t>izmainīta pretmikrobās</w:t>
      </w:r>
      <w:r w:rsidR="00D7104D" w:rsidRPr="0070778C">
        <w:rPr>
          <w:color w:val="000000"/>
          <w:sz w:val="22"/>
          <w:szCs w:val="22"/>
        </w:rPr>
        <w:t xml:space="preserve"> </w:t>
      </w:r>
      <w:r w:rsidRPr="0070778C">
        <w:rPr>
          <w:color w:val="000000"/>
          <w:sz w:val="22"/>
          <w:szCs w:val="22"/>
        </w:rPr>
        <w:t xml:space="preserve">vielas absorbcija baktērijas šūnā, (iii) aktīvās izvadīšanas izmantošana, (iv) </w:t>
      </w:r>
      <w:r w:rsidR="000A71F5">
        <w:rPr>
          <w:color w:val="000000"/>
          <w:sz w:val="22"/>
          <w:szCs w:val="22"/>
        </w:rPr>
        <w:t xml:space="preserve">izmaiņas </w:t>
      </w:r>
      <w:r w:rsidRPr="0070778C">
        <w:rPr>
          <w:color w:val="000000"/>
          <w:sz w:val="22"/>
          <w:szCs w:val="22"/>
        </w:rPr>
        <w:t xml:space="preserve">mērķa </w:t>
      </w:r>
      <w:r w:rsidR="000A71F5">
        <w:rPr>
          <w:color w:val="000000"/>
          <w:sz w:val="22"/>
          <w:szCs w:val="22"/>
        </w:rPr>
        <w:t xml:space="preserve">piesaistes </w:t>
      </w:r>
      <w:r w:rsidRPr="0070778C">
        <w:rPr>
          <w:color w:val="000000"/>
          <w:sz w:val="22"/>
          <w:szCs w:val="22"/>
        </w:rPr>
        <w:t>viet</w:t>
      </w:r>
      <w:r w:rsidR="000A71F5">
        <w:rPr>
          <w:color w:val="000000"/>
          <w:sz w:val="22"/>
          <w:szCs w:val="22"/>
        </w:rPr>
        <w:t>ā</w:t>
      </w:r>
      <w:r w:rsidRPr="0070778C">
        <w:rPr>
          <w:color w:val="000000"/>
          <w:sz w:val="22"/>
          <w:szCs w:val="22"/>
        </w:rPr>
        <w:t xml:space="preserve"> </w:t>
      </w:r>
      <w:r w:rsidR="000A71F5" w:rsidRPr="0070778C">
        <w:rPr>
          <w:color w:val="000000"/>
          <w:sz w:val="22"/>
          <w:szCs w:val="22"/>
        </w:rPr>
        <w:t>ribosom</w:t>
      </w:r>
      <w:r w:rsidR="000A71F5">
        <w:rPr>
          <w:color w:val="000000"/>
          <w:sz w:val="22"/>
          <w:szCs w:val="22"/>
        </w:rPr>
        <w:t>ā.</w:t>
      </w:r>
    </w:p>
    <w:p w14:paraId="14F204E6" w14:textId="61004BAF" w:rsidR="00BC7BB0" w:rsidRPr="0070778C" w:rsidRDefault="004A1AC1" w:rsidP="005A64CC">
      <w:pPr>
        <w:ind w:right="82"/>
        <w:jc w:val="both"/>
        <w:rPr>
          <w:sz w:val="22"/>
          <w:szCs w:val="22"/>
        </w:rPr>
      </w:pPr>
      <w:r>
        <w:rPr>
          <w:i/>
          <w:sz w:val="22"/>
          <w:szCs w:val="22"/>
        </w:rPr>
        <w:t>A</w:t>
      </w:r>
      <w:r w:rsidR="00BC7BB0" w:rsidRPr="0070778C">
        <w:rPr>
          <w:i/>
          <w:sz w:val="22"/>
          <w:szCs w:val="22"/>
        </w:rPr>
        <w:t>ph</w:t>
      </w:r>
      <w:r w:rsidR="00BC7BB0" w:rsidRPr="0070778C">
        <w:rPr>
          <w:sz w:val="22"/>
          <w:szCs w:val="22"/>
        </w:rPr>
        <w:t xml:space="preserve">, </w:t>
      </w:r>
      <w:r w:rsidR="00BC7BB0" w:rsidRPr="0070778C">
        <w:rPr>
          <w:i/>
          <w:sz w:val="22"/>
          <w:szCs w:val="22"/>
        </w:rPr>
        <w:t>aac</w:t>
      </w:r>
      <w:r w:rsidR="00BC7BB0" w:rsidRPr="0070778C">
        <w:rPr>
          <w:sz w:val="22"/>
          <w:szCs w:val="22"/>
        </w:rPr>
        <w:t xml:space="preserve">, </w:t>
      </w:r>
      <w:r w:rsidR="00BC7BB0" w:rsidRPr="0070778C">
        <w:rPr>
          <w:i/>
          <w:sz w:val="22"/>
          <w:szCs w:val="22"/>
        </w:rPr>
        <w:t>ant</w:t>
      </w:r>
      <w:r w:rsidR="00BC7BB0" w:rsidRPr="0070778C">
        <w:rPr>
          <w:sz w:val="22"/>
          <w:szCs w:val="22"/>
        </w:rPr>
        <w:t xml:space="preserve"> gēni var tikt </w:t>
      </w:r>
      <w:r>
        <w:rPr>
          <w:sz w:val="22"/>
          <w:szCs w:val="22"/>
        </w:rPr>
        <w:t>pārnesti</w:t>
      </w:r>
      <w:r w:rsidRPr="0070778C">
        <w:rPr>
          <w:sz w:val="22"/>
          <w:szCs w:val="22"/>
        </w:rPr>
        <w:t xml:space="preserve"> </w:t>
      </w:r>
      <w:r w:rsidR="00BC7BB0" w:rsidRPr="0070778C">
        <w:rPr>
          <w:sz w:val="22"/>
          <w:szCs w:val="22"/>
        </w:rPr>
        <w:t xml:space="preserve">hromosomās vai ārpus hromosomām uz gēnu mobilajiem elementiem. </w:t>
      </w:r>
    </w:p>
    <w:p w14:paraId="23B2B2E3" w14:textId="77777777" w:rsidR="00BC7BB0" w:rsidRPr="0070778C" w:rsidRDefault="00BC7BB0" w:rsidP="005A64CC">
      <w:pPr>
        <w:ind w:right="82"/>
        <w:jc w:val="both"/>
        <w:rPr>
          <w:color w:val="000000"/>
          <w:sz w:val="22"/>
          <w:szCs w:val="22"/>
        </w:rPr>
      </w:pPr>
    </w:p>
    <w:p w14:paraId="1985854F" w14:textId="02E72EE1" w:rsidR="00BC7BB0" w:rsidRPr="0070778C" w:rsidRDefault="00BC7BB0">
      <w:pPr>
        <w:ind w:right="82"/>
        <w:jc w:val="both"/>
        <w:rPr>
          <w:color w:val="000000"/>
          <w:sz w:val="22"/>
          <w:szCs w:val="22"/>
        </w:rPr>
      </w:pPr>
      <w:r w:rsidRPr="0070778C">
        <w:rPr>
          <w:color w:val="000000"/>
          <w:sz w:val="22"/>
          <w:szCs w:val="22"/>
        </w:rPr>
        <w:t xml:space="preserve">Pret linkozamīdiem, tostarp pret linkomicīnu, rezistentajiem celmiem līdz šim ir </w:t>
      </w:r>
      <w:r w:rsidR="007A417D">
        <w:rPr>
          <w:color w:val="000000"/>
          <w:sz w:val="22"/>
          <w:szCs w:val="22"/>
        </w:rPr>
        <w:t xml:space="preserve">novēroti </w:t>
      </w:r>
      <w:r w:rsidRPr="0070778C">
        <w:rPr>
          <w:color w:val="000000"/>
          <w:sz w:val="22"/>
          <w:szCs w:val="22"/>
        </w:rPr>
        <w:t xml:space="preserve">4 galvenie rezistences mehānismi: (i) </w:t>
      </w:r>
      <w:r w:rsidR="000A71F5">
        <w:rPr>
          <w:color w:val="000000"/>
          <w:sz w:val="22"/>
          <w:szCs w:val="22"/>
        </w:rPr>
        <w:t xml:space="preserve">izmaiņas </w:t>
      </w:r>
      <w:r w:rsidRPr="0070778C">
        <w:rPr>
          <w:color w:val="000000"/>
          <w:sz w:val="22"/>
          <w:szCs w:val="22"/>
        </w:rPr>
        <w:t xml:space="preserve">mērķa </w:t>
      </w:r>
      <w:r w:rsidR="000A71F5">
        <w:rPr>
          <w:color w:val="000000"/>
          <w:sz w:val="22"/>
          <w:szCs w:val="22"/>
        </w:rPr>
        <w:t xml:space="preserve">piesaistes </w:t>
      </w:r>
      <w:r w:rsidRPr="0070778C">
        <w:rPr>
          <w:color w:val="000000"/>
          <w:sz w:val="22"/>
          <w:szCs w:val="22"/>
        </w:rPr>
        <w:t>viet</w:t>
      </w:r>
      <w:r w:rsidR="000A71F5">
        <w:rPr>
          <w:color w:val="000000"/>
          <w:sz w:val="22"/>
          <w:szCs w:val="22"/>
        </w:rPr>
        <w:t>ā</w:t>
      </w:r>
      <w:r w:rsidRPr="0070778C">
        <w:rPr>
          <w:color w:val="000000"/>
          <w:sz w:val="22"/>
          <w:szCs w:val="22"/>
        </w:rPr>
        <w:t xml:space="preserve"> </w:t>
      </w:r>
      <w:r w:rsidR="000A71F5">
        <w:rPr>
          <w:color w:val="000000"/>
          <w:sz w:val="22"/>
          <w:szCs w:val="22"/>
        </w:rPr>
        <w:t>r</w:t>
      </w:r>
      <w:r w:rsidR="000A71F5" w:rsidRPr="0070778C">
        <w:rPr>
          <w:color w:val="000000"/>
          <w:sz w:val="22"/>
          <w:szCs w:val="22"/>
        </w:rPr>
        <w:t>ibosom</w:t>
      </w:r>
      <w:r w:rsidR="000A71F5">
        <w:rPr>
          <w:color w:val="000000"/>
          <w:sz w:val="22"/>
          <w:szCs w:val="22"/>
        </w:rPr>
        <w:t>ā</w:t>
      </w:r>
      <w:r w:rsidR="000A71F5" w:rsidRPr="0070778C">
        <w:rPr>
          <w:color w:val="000000"/>
          <w:sz w:val="22"/>
          <w:szCs w:val="22"/>
        </w:rPr>
        <w:t xml:space="preserve"> </w:t>
      </w:r>
      <w:r w:rsidRPr="0070778C">
        <w:rPr>
          <w:color w:val="000000"/>
          <w:sz w:val="22"/>
          <w:szCs w:val="22"/>
        </w:rPr>
        <w:t>(</w:t>
      </w:r>
      <w:r w:rsidRPr="0070778C">
        <w:rPr>
          <w:i/>
          <w:color w:val="000000"/>
          <w:sz w:val="22"/>
          <w:szCs w:val="22"/>
        </w:rPr>
        <w:t>erm</w:t>
      </w:r>
      <w:r w:rsidRPr="0070778C">
        <w:rPr>
          <w:sz w:val="22"/>
          <w:szCs w:val="22"/>
        </w:rPr>
        <w:t xml:space="preserve"> gēnu kodēts</w:t>
      </w:r>
      <w:r w:rsidRPr="0070778C">
        <w:rPr>
          <w:color w:val="000000"/>
          <w:sz w:val="22"/>
          <w:szCs w:val="22"/>
        </w:rPr>
        <w:t xml:space="preserve">), (ii) aktīvās izvadīšanas izmantošana </w:t>
      </w:r>
      <w:r w:rsidRPr="0070778C">
        <w:rPr>
          <w:sz w:val="22"/>
          <w:szCs w:val="22"/>
        </w:rPr>
        <w:t>(</w:t>
      </w:r>
      <w:r w:rsidRPr="0070778C">
        <w:rPr>
          <w:i/>
          <w:sz w:val="22"/>
          <w:szCs w:val="22"/>
        </w:rPr>
        <w:t>msr</w:t>
      </w:r>
      <w:r w:rsidRPr="0070778C">
        <w:rPr>
          <w:sz w:val="22"/>
          <w:szCs w:val="22"/>
        </w:rPr>
        <w:t xml:space="preserve">, </w:t>
      </w:r>
      <w:r w:rsidRPr="0070778C">
        <w:rPr>
          <w:i/>
          <w:sz w:val="22"/>
          <w:szCs w:val="22"/>
        </w:rPr>
        <w:t>vga</w:t>
      </w:r>
      <w:r w:rsidRPr="0070778C">
        <w:rPr>
          <w:sz w:val="22"/>
          <w:szCs w:val="22"/>
        </w:rPr>
        <w:t xml:space="preserve"> un </w:t>
      </w:r>
      <w:r w:rsidRPr="0070778C">
        <w:rPr>
          <w:i/>
          <w:sz w:val="22"/>
          <w:szCs w:val="22"/>
        </w:rPr>
        <w:t xml:space="preserve">lsa </w:t>
      </w:r>
      <w:r w:rsidRPr="0070778C">
        <w:rPr>
          <w:sz w:val="22"/>
          <w:szCs w:val="22"/>
        </w:rPr>
        <w:t>gēni)</w:t>
      </w:r>
      <w:r w:rsidRPr="0070778C">
        <w:rPr>
          <w:color w:val="000000"/>
          <w:sz w:val="22"/>
          <w:szCs w:val="22"/>
        </w:rPr>
        <w:t xml:space="preserve">, (iii) </w:t>
      </w:r>
      <w:r w:rsidR="004A1AC1">
        <w:rPr>
          <w:color w:val="000000"/>
          <w:sz w:val="22"/>
          <w:szCs w:val="22"/>
        </w:rPr>
        <w:t>in</w:t>
      </w:r>
      <w:r w:rsidRPr="0070778C">
        <w:rPr>
          <w:color w:val="000000"/>
          <w:sz w:val="22"/>
          <w:szCs w:val="22"/>
        </w:rPr>
        <w:t>aktivējošu enzīmu veidošanās (</w:t>
      </w:r>
      <w:r w:rsidRPr="0070778C">
        <w:rPr>
          <w:i/>
          <w:color w:val="000000"/>
          <w:sz w:val="22"/>
          <w:szCs w:val="22"/>
        </w:rPr>
        <w:t>lnu</w:t>
      </w:r>
      <w:r w:rsidRPr="0070778C">
        <w:rPr>
          <w:color w:val="000000"/>
          <w:sz w:val="22"/>
          <w:szCs w:val="22"/>
        </w:rPr>
        <w:t xml:space="preserve"> gēnu kodēts), (iv) </w:t>
      </w:r>
      <w:r w:rsidR="000A71F5" w:rsidRPr="0070778C">
        <w:rPr>
          <w:color w:val="000000"/>
          <w:sz w:val="22"/>
          <w:szCs w:val="22"/>
        </w:rPr>
        <w:t>mutācija</w:t>
      </w:r>
      <w:r w:rsidR="000A71F5" w:rsidRPr="000A71F5">
        <w:rPr>
          <w:color w:val="000000"/>
          <w:sz w:val="22"/>
          <w:szCs w:val="22"/>
        </w:rPr>
        <w:t xml:space="preserve"> </w:t>
      </w:r>
      <w:r w:rsidRPr="0070778C">
        <w:rPr>
          <w:color w:val="000000"/>
          <w:sz w:val="22"/>
          <w:szCs w:val="22"/>
        </w:rPr>
        <w:t>mērķa</w:t>
      </w:r>
      <w:r w:rsidR="000A71F5">
        <w:rPr>
          <w:color w:val="000000"/>
          <w:sz w:val="22"/>
          <w:szCs w:val="22"/>
        </w:rPr>
        <w:t xml:space="preserve"> piesaistes</w:t>
      </w:r>
      <w:r w:rsidRPr="0070778C">
        <w:rPr>
          <w:color w:val="000000"/>
          <w:sz w:val="22"/>
          <w:szCs w:val="22"/>
        </w:rPr>
        <w:t xml:space="preserve"> viet</w:t>
      </w:r>
      <w:r w:rsidR="000A71F5">
        <w:rPr>
          <w:color w:val="000000"/>
          <w:sz w:val="22"/>
          <w:szCs w:val="22"/>
        </w:rPr>
        <w:t>ā</w:t>
      </w:r>
      <w:r w:rsidRPr="0070778C">
        <w:rPr>
          <w:color w:val="000000"/>
          <w:sz w:val="22"/>
          <w:szCs w:val="22"/>
        </w:rPr>
        <w:t xml:space="preserve"> </w:t>
      </w:r>
      <w:r w:rsidR="000A71F5" w:rsidRPr="0070778C">
        <w:rPr>
          <w:color w:val="000000"/>
          <w:sz w:val="22"/>
          <w:szCs w:val="22"/>
        </w:rPr>
        <w:t>ribosom</w:t>
      </w:r>
      <w:r w:rsidR="000A71F5">
        <w:rPr>
          <w:color w:val="000000"/>
          <w:sz w:val="22"/>
          <w:szCs w:val="22"/>
        </w:rPr>
        <w:t>ā</w:t>
      </w:r>
      <w:r w:rsidRPr="0070778C">
        <w:rPr>
          <w:color w:val="000000"/>
          <w:sz w:val="22"/>
          <w:szCs w:val="22"/>
        </w:rPr>
        <w:t xml:space="preserve">. </w:t>
      </w:r>
      <w:r w:rsidRPr="0070778C">
        <w:rPr>
          <w:sz w:val="22"/>
          <w:szCs w:val="22"/>
        </w:rPr>
        <w:t xml:space="preserve">Pastāv krusteniskā rezistence pret makrolīdiem, linkozamīdiem un B streptogramīniem, ko apzīmē ar </w:t>
      </w:r>
      <w:r w:rsidRPr="0070778C">
        <w:rPr>
          <w:color w:val="000000"/>
          <w:sz w:val="22"/>
          <w:szCs w:val="22"/>
        </w:rPr>
        <w:t>MLS</w:t>
      </w:r>
      <w:r w:rsidRPr="0070778C">
        <w:rPr>
          <w:color w:val="000000"/>
          <w:sz w:val="22"/>
          <w:szCs w:val="22"/>
          <w:vertAlign w:val="subscript"/>
        </w:rPr>
        <w:t>B</w:t>
      </w:r>
      <w:r w:rsidRPr="0070778C">
        <w:rPr>
          <w:color w:val="000000"/>
          <w:sz w:val="22"/>
          <w:szCs w:val="22"/>
        </w:rPr>
        <w:t>. Celmiem ar MLS</w:t>
      </w:r>
      <w:r w:rsidRPr="0070778C">
        <w:rPr>
          <w:color w:val="000000"/>
          <w:sz w:val="22"/>
          <w:szCs w:val="22"/>
          <w:vertAlign w:val="subscript"/>
        </w:rPr>
        <w:t>B</w:t>
      </w:r>
      <w:r w:rsidRPr="0070778C">
        <w:rPr>
          <w:color w:val="000000"/>
          <w:sz w:val="22"/>
          <w:szCs w:val="22"/>
        </w:rPr>
        <w:t xml:space="preserve"> </w:t>
      </w:r>
      <w:r w:rsidR="00312B30">
        <w:rPr>
          <w:color w:val="000000"/>
          <w:sz w:val="22"/>
          <w:szCs w:val="22"/>
        </w:rPr>
        <w:t>ir</w:t>
      </w:r>
      <w:r w:rsidRPr="0070778C">
        <w:rPr>
          <w:color w:val="000000"/>
          <w:sz w:val="22"/>
          <w:szCs w:val="22"/>
        </w:rPr>
        <w:t xml:space="preserve"> 2 fenotip</w:t>
      </w:r>
      <w:r w:rsidR="00312B30">
        <w:rPr>
          <w:color w:val="000000"/>
          <w:sz w:val="22"/>
          <w:szCs w:val="22"/>
        </w:rPr>
        <w:t>iskās</w:t>
      </w:r>
      <w:r w:rsidRPr="0070778C">
        <w:rPr>
          <w:color w:val="000000"/>
          <w:sz w:val="22"/>
          <w:szCs w:val="22"/>
        </w:rPr>
        <w:t xml:space="preserve"> </w:t>
      </w:r>
      <w:r w:rsidRPr="0070778C">
        <w:rPr>
          <w:color w:val="000000"/>
          <w:sz w:val="22"/>
          <w:szCs w:val="22"/>
        </w:rPr>
        <w:lastRenderedPageBreak/>
        <w:t>izpausmes: konstitutīv</w:t>
      </w:r>
      <w:r w:rsidR="00312B30">
        <w:rPr>
          <w:color w:val="000000"/>
          <w:sz w:val="22"/>
          <w:szCs w:val="22"/>
        </w:rPr>
        <w:t>ā</w:t>
      </w:r>
      <w:r w:rsidRPr="0070778C">
        <w:rPr>
          <w:color w:val="000000"/>
          <w:sz w:val="22"/>
          <w:szCs w:val="22"/>
        </w:rPr>
        <w:t xml:space="preserve"> (cMLS</w:t>
      </w:r>
      <w:r w:rsidRPr="0070778C">
        <w:rPr>
          <w:color w:val="000000"/>
          <w:sz w:val="22"/>
          <w:szCs w:val="22"/>
          <w:vertAlign w:val="subscript"/>
        </w:rPr>
        <w:t>B</w:t>
      </w:r>
      <w:r w:rsidRPr="0070778C">
        <w:rPr>
          <w:color w:val="000000"/>
          <w:sz w:val="22"/>
          <w:szCs w:val="22"/>
        </w:rPr>
        <w:t>) un ierosināt</w:t>
      </w:r>
      <w:r w:rsidR="00312B30">
        <w:rPr>
          <w:color w:val="000000"/>
          <w:sz w:val="22"/>
          <w:szCs w:val="22"/>
        </w:rPr>
        <w:t>ā</w:t>
      </w:r>
      <w:r w:rsidRPr="0070778C">
        <w:rPr>
          <w:color w:val="000000"/>
          <w:sz w:val="22"/>
          <w:szCs w:val="22"/>
        </w:rPr>
        <w:t xml:space="preserve"> (iMLS</w:t>
      </w:r>
      <w:r w:rsidRPr="0070778C">
        <w:rPr>
          <w:color w:val="000000"/>
          <w:sz w:val="22"/>
          <w:szCs w:val="22"/>
          <w:vertAlign w:val="subscript"/>
        </w:rPr>
        <w:t>B</w:t>
      </w:r>
      <w:r w:rsidRPr="0070778C">
        <w:rPr>
          <w:color w:val="000000"/>
          <w:sz w:val="22"/>
          <w:szCs w:val="22"/>
        </w:rPr>
        <w:t xml:space="preserve">). </w:t>
      </w:r>
      <w:r w:rsidRPr="0070778C">
        <w:rPr>
          <w:sz w:val="22"/>
          <w:szCs w:val="22"/>
        </w:rPr>
        <w:t xml:space="preserve">Lai </w:t>
      </w:r>
      <w:r w:rsidR="00312B30">
        <w:rPr>
          <w:sz w:val="22"/>
          <w:szCs w:val="22"/>
        </w:rPr>
        <w:t xml:space="preserve">pierādītu </w:t>
      </w:r>
      <w:r w:rsidRPr="0070778C">
        <w:rPr>
          <w:color w:val="000000"/>
          <w:sz w:val="22"/>
          <w:szCs w:val="22"/>
        </w:rPr>
        <w:t>iMLS</w:t>
      </w:r>
      <w:r w:rsidRPr="0070778C">
        <w:rPr>
          <w:color w:val="000000"/>
          <w:sz w:val="22"/>
          <w:szCs w:val="22"/>
          <w:vertAlign w:val="subscript"/>
        </w:rPr>
        <w:t>B</w:t>
      </w:r>
      <w:r w:rsidRPr="0070778C">
        <w:rPr>
          <w:color w:val="000000"/>
          <w:sz w:val="22"/>
          <w:szCs w:val="22"/>
        </w:rPr>
        <w:t xml:space="preserve"> fenotipu</w:t>
      </w:r>
      <w:r w:rsidR="0070778C">
        <w:rPr>
          <w:color w:val="000000"/>
          <w:sz w:val="22"/>
          <w:szCs w:val="22"/>
        </w:rPr>
        <w:t>,</w:t>
      </w:r>
      <w:r w:rsidRPr="0070778C">
        <w:rPr>
          <w:color w:val="000000"/>
          <w:sz w:val="22"/>
          <w:szCs w:val="22"/>
        </w:rPr>
        <w:t xml:space="preserve"> ir ieteicams veikt t.s. D-test</w:t>
      </w:r>
      <w:r w:rsidRPr="0070778C">
        <w:rPr>
          <w:sz w:val="22"/>
          <w:szCs w:val="22"/>
        </w:rPr>
        <w:t>u</w:t>
      </w:r>
      <w:r w:rsidRPr="0070778C">
        <w:rPr>
          <w:b/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ar klindamicīnu, kas vienlaikus arī </w:t>
      </w:r>
      <w:r w:rsidR="00AA5D47" w:rsidRPr="0070778C">
        <w:rPr>
          <w:sz w:val="22"/>
          <w:szCs w:val="22"/>
        </w:rPr>
        <w:t xml:space="preserve">ir </w:t>
      </w:r>
      <w:r w:rsidRPr="0070778C">
        <w:rPr>
          <w:sz w:val="22"/>
          <w:szCs w:val="22"/>
        </w:rPr>
        <w:t xml:space="preserve">substrāts </w:t>
      </w:r>
      <w:r w:rsidR="007A417D" w:rsidRPr="0070778C">
        <w:rPr>
          <w:sz w:val="22"/>
          <w:szCs w:val="22"/>
        </w:rPr>
        <w:t xml:space="preserve">rutīnas </w:t>
      </w:r>
      <w:r w:rsidRPr="0070778C">
        <w:rPr>
          <w:sz w:val="22"/>
          <w:szCs w:val="22"/>
        </w:rPr>
        <w:t>jutī</w:t>
      </w:r>
      <w:r w:rsidR="0046585A">
        <w:rPr>
          <w:sz w:val="22"/>
          <w:szCs w:val="22"/>
        </w:rPr>
        <w:t>bas</w:t>
      </w:r>
      <w:r w:rsidRPr="0070778C">
        <w:rPr>
          <w:sz w:val="22"/>
          <w:szCs w:val="22"/>
        </w:rPr>
        <w:t xml:space="preserve"> </w:t>
      </w:r>
      <w:r w:rsidR="0046585A">
        <w:rPr>
          <w:sz w:val="22"/>
          <w:szCs w:val="22"/>
        </w:rPr>
        <w:t>testa veikšanai</w:t>
      </w:r>
      <w:r w:rsidRPr="0070778C">
        <w:rPr>
          <w:color w:val="000000"/>
          <w:sz w:val="22"/>
          <w:szCs w:val="22"/>
        </w:rPr>
        <w:t>.</w:t>
      </w:r>
    </w:p>
    <w:p w14:paraId="3257EF2F" w14:textId="77777777" w:rsidR="004B6E62" w:rsidRDefault="004B6E62">
      <w:pPr>
        <w:ind w:right="82"/>
        <w:jc w:val="both"/>
        <w:rPr>
          <w:i/>
          <w:iCs/>
          <w:noProof w:val="0"/>
        </w:rPr>
      </w:pPr>
    </w:p>
    <w:p w14:paraId="727F9C7D" w14:textId="455B7B82" w:rsidR="004B6E62" w:rsidRPr="004B6E62" w:rsidRDefault="004B6E62">
      <w:pPr>
        <w:ind w:right="82"/>
        <w:jc w:val="both"/>
        <w:rPr>
          <w:noProof w:val="0"/>
          <w:color w:val="000000"/>
          <w:sz w:val="22"/>
          <w:szCs w:val="22"/>
        </w:rPr>
      </w:pPr>
      <w:r w:rsidRPr="004B6E62">
        <w:rPr>
          <w:i/>
          <w:iCs/>
          <w:noProof w:val="0"/>
          <w:sz w:val="22"/>
          <w:szCs w:val="22"/>
        </w:rPr>
        <w:t>Erm</w:t>
      </w:r>
      <w:r w:rsidRPr="004B6E62">
        <w:rPr>
          <w:noProof w:val="0"/>
          <w:sz w:val="22"/>
          <w:szCs w:val="22"/>
        </w:rPr>
        <w:t xml:space="preserve"> gēni atrodas mobilajos ģenētiskajos elementos (plazmīdās, transpozon</w:t>
      </w:r>
      <w:r w:rsidR="00114D27">
        <w:rPr>
          <w:noProof w:val="0"/>
          <w:sz w:val="22"/>
          <w:szCs w:val="22"/>
        </w:rPr>
        <w:t>os</w:t>
      </w:r>
      <w:r w:rsidRPr="004B6E62">
        <w:rPr>
          <w:noProof w:val="0"/>
          <w:sz w:val="22"/>
          <w:szCs w:val="22"/>
        </w:rPr>
        <w:t>) vai izplatās vertikāli kā hromosomālas mutācijas.</w:t>
      </w:r>
      <w:r w:rsidRPr="004B6E62">
        <w:rPr>
          <w:noProof w:val="0"/>
          <w:color w:val="000000"/>
          <w:sz w:val="22"/>
          <w:szCs w:val="22"/>
        </w:rPr>
        <w:t xml:space="preserve"> Gēni, kas kodē aktīvo izplūdi, </w:t>
      </w:r>
      <w:r w:rsidR="00AA5D47">
        <w:rPr>
          <w:noProof w:val="0"/>
          <w:color w:val="000000"/>
          <w:sz w:val="22"/>
          <w:szCs w:val="22"/>
        </w:rPr>
        <w:t>tiek pārnesti</w:t>
      </w:r>
      <w:r w:rsidRPr="004B6E62">
        <w:rPr>
          <w:noProof w:val="0"/>
          <w:color w:val="000000"/>
          <w:sz w:val="22"/>
          <w:szCs w:val="22"/>
        </w:rPr>
        <w:t xml:space="preserve"> hromosomāli gramnegatīvās baktērijās vai </w:t>
      </w:r>
      <w:r w:rsidR="00794292">
        <w:rPr>
          <w:noProof w:val="0"/>
          <w:color w:val="000000"/>
          <w:sz w:val="22"/>
          <w:szCs w:val="22"/>
        </w:rPr>
        <w:t xml:space="preserve">ar </w:t>
      </w:r>
      <w:r w:rsidRPr="004B6E62">
        <w:rPr>
          <w:noProof w:val="0"/>
          <w:color w:val="000000"/>
          <w:sz w:val="22"/>
          <w:szCs w:val="22"/>
        </w:rPr>
        <w:t>grampozitīvu baktēriju plazmīdā</w:t>
      </w:r>
      <w:r w:rsidR="00794292">
        <w:rPr>
          <w:noProof w:val="0"/>
          <w:color w:val="000000"/>
          <w:sz w:val="22"/>
          <w:szCs w:val="22"/>
        </w:rPr>
        <w:t>m</w:t>
      </w:r>
      <w:r w:rsidRPr="004B6E62">
        <w:rPr>
          <w:noProof w:val="0"/>
          <w:color w:val="000000"/>
          <w:sz w:val="22"/>
          <w:szCs w:val="22"/>
        </w:rPr>
        <w:t xml:space="preserve">. </w:t>
      </w:r>
      <w:r w:rsidRPr="004B6E62">
        <w:rPr>
          <w:i/>
          <w:iCs/>
          <w:noProof w:val="0"/>
          <w:color w:val="000000"/>
          <w:sz w:val="22"/>
          <w:szCs w:val="22"/>
        </w:rPr>
        <w:t>Lnu</w:t>
      </w:r>
      <w:r w:rsidRPr="004B6E62">
        <w:rPr>
          <w:noProof w:val="0"/>
          <w:color w:val="000000"/>
          <w:sz w:val="22"/>
          <w:szCs w:val="22"/>
        </w:rPr>
        <w:t xml:space="preserve"> gēni </w:t>
      </w:r>
      <w:r w:rsidR="00842EBE">
        <w:rPr>
          <w:noProof w:val="0"/>
          <w:color w:val="000000"/>
          <w:sz w:val="22"/>
          <w:szCs w:val="22"/>
        </w:rPr>
        <w:t>tiek pārnesti</w:t>
      </w:r>
      <w:r w:rsidR="00842EBE" w:rsidRPr="004B6E62">
        <w:rPr>
          <w:noProof w:val="0"/>
          <w:color w:val="000000"/>
          <w:sz w:val="22"/>
          <w:szCs w:val="22"/>
        </w:rPr>
        <w:t xml:space="preserve"> </w:t>
      </w:r>
      <w:r w:rsidR="00794292">
        <w:rPr>
          <w:noProof w:val="0"/>
          <w:color w:val="000000"/>
          <w:sz w:val="22"/>
          <w:szCs w:val="22"/>
        </w:rPr>
        <w:t xml:space="preserve">ar </w:t>
      </w:r>
      <w:r w:rsidRPr="004B6E62">
        <w:rPr>
          <w:noProof w:val="0"/>
          <w:color w:val="000000"/>
          <w:sz w:val="22"/>
          <w:szCs w:val="22"/>
        </w:rPr>
        <w:t>plazmīdā</w:t>
      </w:r>
      <w:r w:rsidR="00794292">
        <w:rPr>
          <w:noProof w:val="0"/>
          <w:color w:val="000000"/>
          <w:sz w:val="22"/>
          <w:szCs w:val="22"/>
        </w:rPr>
        <w:t>m</w:t>
      </w:r>
      <w:r w:rsidRPr="004B6E62">
        <w:rPr>
          <w:noProof w:val="0"/>
          <w:color w:val="000000"/>
          <w:sz w:val="22"/>
          <w:szCs w:val="22"/>
        </w:rPr>
        <w:t>.</w:t>
      </w:r>
    </w:p>
    <w:p w14:paraId="24A34D04" w14:textId="77777777" w:rsidR="00BC7BB0" w:rsidRPr="0070778C" w:rsidRDefault="00BC7BB0">
      <w:pPr>
        <w:jc w:val="both"/>
        <w:rPr>
          <w:b/>
          <w:sz w:val="22"/>
          <w:szCs w:val="22"/>
        </w:rPr>
      </w:pPr>
    </w:p>
    <w:p w14:paraId="27CE519F" w14:textId="77777777" w:rsidR="00BC7BB0" w:rsidRDefault="00BC7BB0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5.2</w:t>
      </w:r>
      <w:r w:rsidRPr="0070778C">
        <w:rPr>
          <w:b/>
          <w:sz w:val="22"/>
          <w:szCs w:val="22"/>
        </w:rPr>
        <w:tab/>
        <w:t>Farmakokinētiskie dati</w:t>
      </w:r>
    </w:p>
    <w:p w14:paraId="311DF8F6" w14:textId="77777777" w:rsidR="00D7104D" w:rsidRPr="0070778C" w:rsidRDefault="00D7104D">
      <w:pPr>
        <w:ind w:left="567" w:hanging="567"/>
        <w:jc w:val="both"/>
        <w:rPr>
          <w:b/>
          <w:sz w:val="22"/>
          <w:szCs w:val="22"/>
        </w:rPr>
      </w:pPr>
    </w:p>
    <w:p w14:paraId="65E4B1AF" w14:textId="619E07E3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Pēc linkomicīnu un neomicīna sulfātu saturošā šķīduma </w:t>
      </w:r>
      <w:r w:rsidR="00D7104D" w:rsidRPr="0070778C">
        <w:rPr>
          <w:sz w:val="22"/>
          <w:szCs w:val="22"/>
        </w:rPr>
        <w:t>ievadīšana</w:t>
      </w:r>
      <w:r w:rsidR="00D7104D">
        <w:rPr>
          <w:sz w:val="22"/>
          <w:szCs w:val="22"/>
        </w:rPr>
        <w:t>s</w:t>
      </w:r>
      <w:r w:rsidR="00D7104D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tesmenī</w:t>
      </w:r>
      <w:r w:rsidR="005A6999">
        <w:rPr>
          <w:sz w:val="22"/>
          <w:szCs w:val="22"/>
        </w:rPr>
        <w:t xml:space="preserve">, </w:t>
      </w:r>
      <w:r w:rsidRPr="0070778C">
        <w:rPr>
          <w:sz w:val="22"/>
          <w:szCs w:val="22"/>
        </w:rPr>
        <w:t xml:space="preserve">saskaņā ar </w:t>
      </w:r>
      <w:r w:rsidR="00D7104D">
        <w:rPr>
          <w:sz w:val="22"/>
          <w:szCs w:val="22"/>
        </w:rPr>
        <w:t xml:space="preserve">noteiktajām </w:t>
      </w:r>
      <w:r w:rsidRPr="0070778C">
        <w:rPr>
          <w:sz w:val="22"/>
          <w:szCs w:val="22"/>
        </w:rPr>
        <w:t>veterināro zāļu lietošanas devām un intervāliem</w:t>
      </w:r>
      <w:r w:rsidR="00D7104D">
        <w:rPr>
          <w:sz w:val="22"/>
          <w:szCs w:val="22"/>
        </w:rPr>
        <w:t>, tika sa</w:t>
      </w:r>
      <w:r w:rsidR="00114D27">
        <w:rPr>
          <w:sz w:val="22"/>
          <w:szCs w:val="22"/>
        </w:rPr>
        <w:t>s</w:t>
      </w:r>
      <w:r w:rsidR="00D7104D">
        <w:rPr>
          <w:sz w:val="22"/>
          <w:szCs w:val="22"/>
        </w:rPr>
        <w:t xml:space="preserve">niegtas </w:t>
      </w:r>
      <w:r w:rsidR="0046585A">
        <w:rPr>
          <w:sz w:val="22"/>
          <w:szCs w:val="22"/>
        </w:rPr>
        <w:t xml:space="preserve">šādas </w:t>
      </w:r>
      <w:r w:rsidR="00D7104D" w:rsidRPr="0070778C">
        <w:rPr>
          <w:sz w:val="22"/>
          <w:szCs w:val="22"/>
        </w:rPr>
        <w:t xml:space="preserve">linkomicīna un neomicīna </w:t>
      </w:r>
      <w:r w:rsidR="00D7104D">
        <w:rPr>
          <w:sz w:val="22"/>
          <w:szCs w:val="22"/>
        </w:rPr>
        <w:t xml:space="preserve">koncentrācijas katrā ārstētajā ceturksnī: </w:t>
      </w:r>
      <w:r w:rsidRPr="0070778C">
        <w:rPr>
          <w:sz w:val="22"/>
          <w:szCs w:val="22"/>
        </w:rPr>
        <w:t xml:space="preserve"> </w:t>
      </w:r>
    </w:p>
    <w:p w14:paraId="118168E2" w14:textId="77777777" w:rsidR="00BC7BB0" w:rsidRPr="0070778C" w:rsidRDefault="00BC7BB0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2"/>
        <w:gridCol w:w="1793"/>
        <w:gridCol w:w="1793"/>
        <w:gridCol w:w="1793"/>
        <w:gridCol w:w="1679"/>
      </w:tblGrid>
      <w:tr w:rsidR="00BC7BB0" w:rsidRPr="0070778C" w14:paraId="25145496" w14:textId="77777777" w:rsidTr="00BC7BB0">
        <w:tc>
          <w:tcPr>
            <w:tcW w:w="2030" w:type="dxa"/>
          </w:tcPr>
          <w:p w14:paraId="2CA16591" w14:textId="77777777" w:rsidR="00BC7BB0" w:rsidRPr="0070778C" w:rsidRDefault="00BC7B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258" w:type="dxa"/>
            <w:gridSpan w:val="4"/>
          </w:tcPr>
          <w:p w14:paraId="46C23FBF" w14:textId="77777777" w:rsidR="00BC7BB0" w:rsidRPr="0070778C" w:rsidRDefault="00BC7BB0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 xml:space="preserve">Laiks </w:t>
            </w:r>
            <w:r w:rsidR="00033640">
              <w:rPr>
                <w:sz w:val="22"/>
                <w:szCs w:val="22"/>
              </w:rPr>
              <w:t>pēc</w:t>
            </w:r>
            <w:r w:rsidR="00033640" w:rsidRPr="0070778C">
              <w:rPr>
                <w:sz w:val="22"/>
                <w:szCs w:val="22"/>
              </w:rPr>
              <w:t xml:space="preserve"> </w:t>
            </w:r>
            <w:r w:rsidRPr="0070778C">
              <w:rPr>
                <w:sz w:val="22"/>
                <w:szCs w:val="22"/>
              </w:rPr>
              <w:t>pirmās ievadīšanas</w:t>
            </w:r>
          </w:p>
        </w:tc>
      </w:tr>
      <w:tr w:rsidR="00BC7BB0" w:rsidRPr="0070778C" w14:paraId="4A296DF0" w14:textId="77777777" w:rsidTr="00BC7BB0">
        <w:tc>
          <w:tcPr>
            <w:tcW w:w="2030" w:type="dxa"/>
          </w:tcPr>
          <w:p w14:paraId="17FDBBF0" w14:textId="77777777" w:rsidR="00BC7BB0" w:rsidRPr="0070778C" w:rsidRDefault="00BC7BB0" w:rsidP="000128D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7C1F9790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 xml:space="preserve">12 </w:t>
            </w:r>
            <w:r w:rsidR="00D7104D">
              <w:rPr>
                <w:sz w:val="22"/>
                <w:szCs w:val="22"/>
              </w:rPr>
              <w:t>h</w:t>
            </w:r>
            <w:r w:rsidRPr="0070778C">
              <w:rPr>
                <w:sz w:val="22"/>
                <w:szCs w:val="22"/>
              </w:rPr>
              <w:t xml:space="preserve"> *</w:t>
            </w:r>
          </w:p>
        </w:tc>
        <w:tc>
          <w:tcPr>
            <w:tcW w:w="1843" w:type="dxa"/>
          </w:tcPr>
          <w:p w14:paraId="6306640D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 xml:space="preserve">24 </w:t>
            </w:r>
            <w:r w:rsidR="00D7104D">
              <w:rPr>
                <w:sz w:val="22"/>
                <w:szCs w:val="22"/>
              </w:rPr>
              <w:t>h</w:t>
            </w:r>
            <w:r w:rsidRPr="0070778C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1843" w:type="dxa"/>
          </w:tcPr>
          <w:p w14:paraId="07392091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 xml:space="preserve">36 </w:t>
            </w:r>
            <w:r w:rsidR="00D7104D">
              <w:rPr>
                <w:sz w:val="22"/>
                <w:szCs w:val="22"/>
              </w:rPr>
              <w:t>h</w:t>
            </w:r>
          </w:p>
        </w:tc>
        <w:tc>
          <w:tcPr>
            <w:tcW w:w="1729" w:type="dxa"/>
          </w:tcPr>
          <w:p w14:paraId="35A305FC" w14:textId="06A16B41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 xml:space="preserve">48 </w:t>
            </w:r>
            <w:r w:rsidR="00D7104D">
              <w:rPr>
                <w:sz w:val="22"/>
                <w:szCs w:val="22"/>
              </w:rPr>
              <w:t>h</w:t>
            </w:r>
          </w:p>
        </w:tc>
      </w:tr>
      <w:tr w:rsidR="00BC7BB0" w:rsidRPr="0070778C" w14:paraId="3308DA51" w14:textId="77777777" w:rsidTr="00BC7BB0">
        <w:tc>
          <w:tcPr>
            <w:tcW w:w="2030" w:type="dxa"/>
          </w:tcPr>
          <w:p w14:paraId="326B5E6A" w14:textId="77777777" w:rsidR="00BC7BB0" w:rsidRPr="0070778C" w:rsidRDefault="00BC7BB0" w:rsidP="000128D8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>Antibiotikas</w:t>
            </w:r>
          </w:p>
        </w:tc>
        <w:tc>
          <w:tcPr>
            <w:tcW w:w="7258" w:type="dxa"/>
            <w:gridSpan w:val="4"/>
          </w:tcPr>
          <w:p w14:paraId="5C11D442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>Koncentrācija [µg/ml] pienā</w:t>
            </w:r>
          </w:p>
        </w:tc>
      </w:tr>
      <w:tr w:rsidR="00BC7BB0" w:rsidRPr="0070778C" w14:paraId="3A43F7E8" w14:textId="77777777" w:rsidTr="00BC7BB0">
        <w:tc>
          <w:tcPr>
            <w:tcW w:w="2030" w:type="dxa"/>
          </w:tcPr>
          <w:p w14:paraId="75AC364E" w14:textId="77777777" w:rsidR="00BC7BB0" w:rsidRPr="0070778C" w:rsidRDefault="00033640" w:rsidP="00012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Pr="0070778C">
              <w:rPr>
                <w:sz w:val="22"/>
                <w:szCs w:val="22"/>
              </w:rPr>
              <w:t>inkomicīns</w:t>
            </w:r>
          </w:p>
        </w:tc>
        <w:tc>
          <w:tcPr>
            <w:tcW w:w="1843" w:type="dxa"/>
          </w:tcPr>
          <w:p w14:paraId="6AAC4937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>52,7</w:t>
            </w:r>
          </w:p>
        </w:tc>
        <w:tc>
          <w:tcPr>
            <w:tcW w:w="1843" w:type="dxa"/>
          </w:tcPr>
          <w:p w14:paraId="6E81BEFC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>53,5</w:t>
            </w:r>
          </w:p>
        </w:tc>
        <w:tc>
          <w:tcPr>
            <w:tcW w:w="1843" w:type="dxa"/>
          </w:tcPr>
          <w:p w14:paraId="0288BAFE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>56,9</w:t>
            </w:r>
          </w:p>
        </w:tc>
        <w:tc>
          <w:tcPr>
            <w:tcW w:w="1729" w:type="dxa"/>
          </w:tcPr>
          <w:p w14:paraId="527A560C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>4,6</w:t>
            </w:r>
          </w:p>
        </w:tc>
      </w:tr>
      <w:tr w:rsidR="00BC7BB0" w:rsidRPr="0070778C" w14:paraId="7D50661F" w14:textId="77777777" w:rsidTr="00BC7BB0">
        <w:tc>
          <w:tcPr>
            <w:tcW w:w="2030" w:type="dxa"/>
          </w:tcPr>
          <w:p w14:paraId="5C8A5F30" w14:textId="77777777" w:rsidR="00BC7BB0" w:rsidRPr="0070778C" w:rsidRDefault="00033640" w:rsidP="00012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BC7BB0" w:rsidRPr="0070778C">
              <w:rPr>
                <w:sz w:val="22"/>
                <w:szCs w:val="22"/>
              </w:rPr>
              <w:t>eomicīns</w:t>
            </w:r>
          </w:p>
        </w:tc>
        <w:tc>
          <w:tcPr>
            <w:tcW w:w="1843" w:type="dxa"/>
          </w:tcPr>
          <w:p w14:paraId="4372A175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>22,2</w:t>
            </w:r>
          </w:p>
        </w:tc>
        <w:tc>
          <w:tcPr>
            <w:tcW w:w="1843" w:type="dxa"/>
          </w:tcPr>
          <w:p w14:paraId="1FA8EA5C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>29,7</w:t>
            </w:r>
          </w:p>
        </w:tc>
        <w:tc>
          <w:tcPr>
            <w:tcW w:w="1843" w:type="dxa"/>
          </w:tcPr>
          <w:p w14:paraId="2E3391A2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>28,0</w:t>
            </w:r>
          </w:p>
        </w:tc>
        <w:tc>
          <w:tcPr>
            <w:tcW w:w="1729" w:type="dxa"/>
          </w:tcPr>
          <w:p w14:paraId="0B66AEE6" w14:textId="77777777" w:rsidR="00BC7BB0" w:rsidRPr="0070778C" w:rsidRDefault="00BC7BB0" w:rsidP="005A64CC">
            <w:pPr>
              <w:jc w:val="both"/>
              <w:rPr>
                <w:sz w:val="22"/>
                <w:szCs w:val="22"/>
              </w:rPr>
            </w:pPr>
            <w:r w:rsidRPr="0070778C">
              <w:rPr>
                <w:sz w:val="22"/>
                <w:szCs w:val="22"/>
              </w:rPr>
              <w:t>4,9</w:t>
            </w:r>
          </w:p>
        </w:tc>
      </w:tr>
    </w:tbl>
    <w:p w14:paraId="106AB8CA" w14:textId="77777777" w:rsidR="00BC7BB0" w:rsidRPr="0070778C" w:rsidRDefault="00BC7BB0" w:rsidP="000128D8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* </w:t>
      </w:r>
      <w:r w:rsidR="00D7104D">
        <w:rPr>
          <w:sz w:val="22"/>
          <w:szCs w:val="22"/>
        </w:rPr>
        <w:t>Tieši</w:t>
      </w:r>
      <w:r w:rsidR="00D7104D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pirms otrās ievadīšanas</w:t>
      </w:r>
    </w:p>
    <w:p w14:paraId="693FC4DE" w14:textId="77777777" w:rsidR="00BC7BB0" w:rsidRPr="0070778C" w:rsidRDefault="00BC7BB0" w:rsidP="005A64CC">
      <w:pPr>
        <w:jc w:val="both"/>
        <w:rPr>
          <w:b/>
          <w:sz w:val="22"/>
          <w:szCs w:val="22"/>
        </w:rPr>
      </w:pPr>
      <w:r w:rsidRPr="0070778C">
        <w:rPr>
          <w:sz w:val="22"/>
          <w:szCs w:val="22"/>
        </w:rPr>
        <w:t xml:space="preserve">** </w:t>
      </w:r>
      <w:r w:rsidR="00D7104D">
        <w:rPr>
          <w:sz w:val="22"/>
          <w:szCs w:val="22"/>
        </w:rPr>
        <w:t>Tieši</w:t>
      </w:r>
      <w:r w:rsidR="00D7104D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>pirms trešās (pēdējās) ievadīšanas</w:t>
      </w:r>
    </w:p>
    <w:p w14:paraId="4E706E49" w14:textId="77777777" w:rsidR="00BC7BB0" w:rsidRDefault="00BC7BB0" w:rsidP="005A64CC">
      <w:pPr>
        <w:ind w:left="567" w:hanging="567"/>
        <w:jc w:val="both"/>
        <w:rPr>
          <w:b/>
          <w:sz w:val="22"/>
          <w:szCs w:val="22"/>
        </w:rPr>
      </w:pPr>
    </w:p>
    <w:p w14:paraId="4A43C71A" w14:textId="77777777" w:rsidR="00597DEC" w:rsidRPr="0070778C" w:rsidRDefault="00597DEC" w:rsidP="005A64CC">
      <w:pPr>
        <w:ind w:left="567" w:hanging="567"/>
        <w:jc w:val="both"/>
        <w:rPr>
          <w:b/>
          <w:sz w:val="22"/>
          <w:szCs w:val="22"/>
        </w:rPr>
      </w:pPr>
    </w:p>
    <w:p w14:paraId="253A0F75" w14:textId="77777777" w:rsidR="00BC7BB0" w:rsidRPr="0070778C" w:rsidRDefault="00BC7BB0" w:rsidP="005A64CC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6.</w:t>
      </w:r>
      <w:r w:rsidRPr="0070778C">
        <w:rPr>
          <w:b/>
          <w:sz w:val="22"/>
          <w:szCs w:val="22"/>
        </w:rPr>
        <w:tab/>
        <w:t>FARMACEITISKĀ INFORMĀCIJA</w:t>
      </w:r>
    </w:p>
    <w:p w14:paraId="3F6FBB45" w14:textId="77777777" w:rsidR="00597DEC" w:rsidRDefault="00597DEC">
      <w:pPr>
        <w:ind w:left="567" w:hanging="567"/>
        <w:jc w:val="both"/>
        <w:rPr>
          <w:b/>
          <w:sz w:val="22"/>
          <w:szCs w:val="22"/>
        </w:rPr>
      </w:pPr>
    </w:p>
    <w:p w14:paraId="3C700FA6" w14:textId="77777777" w:rsidR="00BC7BB0" w:rsidRPr="0070778C" w:rsidRDefault="00BC7BB0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6.1</w:t>
      </w:r>
      <w:r w:rsidRPr="0070778C">
        <w:rPr>
          <w:b/>
          <w:sz w:val="22"/>
          <w:szCs w:val="22"/>
        </w:rPr>
        <w:tab/>
        <w:t>Palīgvielu saraksts</w:t>
      </w:r>
    </w:p>
    <w:p w14:paraId="32151505" w14:textId="77777777" w:rsidR="00597DEC" w:rsidRDefault="00597DEC">
      <w:pPr>
        <w:jc w:val="both"/>
        <w:rPr>
          <w:sz w:val="22"/>
          <w:szCs w:val="22"/>
        </w:rPr>
      </w:pPr>
    </w:p>
    <w:p w14:paraId="6DD41FC1" w14:textId="77777777" w:rsidR="004B6E62" w:rsidRPr="004B6E62" w:rsidRDefault="004B6E62">
      <w:pPr>
        <w:jc w:val="both"/>
        <w:rPr>
          <w:noProof w:val="0"/>
          <w:sz w:val="22"/>
          <w:szCs w:val="22"/>
        </w:rPr>
      </w:pPr>
      <w:r w:rsidRPr="004B6E62">
        <w:rPr>
          <w:noProof w:val="0"/>
          <w:sz w:val="22"/>
          <w:szCs w:val="22"/>
        </w:rPr>
        <w:t xml:space="preserve">Dinātrija edetāts </w:t>
      </w:r>
    </w:p>
    <w:p w14:paraId="7DD31F21" w14:textId="7FA79245" w:rsidR="004B6E62" w:rsidRPr="004B6E62" w:rsidRDefault="00794292">
      <w:pPr>
        <w:jc w:val="both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Sālsskābe</w:t>
      </w:r>
      <w:r w:rsidR="004B6E62" w:rsidRPr="004B6E62">
        <w:rPr>
          <w:noProof w:val="0"/>
          <w:sz w:val="22"/>
          <w:szCs w:val="22"/>
        </w:rPr>
        <w:t xml:space="preserve">, koncentrēta (pH </w:t>
      </w:r>
      <w:r w:rsidR="007A417D">
        <w:rPr>
          <w:noProof w:val="0"/>
          <w:sz w:val="22"/>
          <w:szCs w:val="22"/>
        </w:rPr>
        <w:t>regulēšanai</w:t>
      </w:r>
      <w:r w:rsidR="004B6E62" w:rsidRPr="004B6E62">
        <w:rPr>
          <w:noProof w:val="0"/>
          <w:sz w:val="22"/>
          <w:szCs w:val="22"/>
        </w:rPr>
        <w:t>)</w:t>
      </w:r>
    </w:p>
    <w:p w14:paraId="275E241C" w14:textId="5AA35F78" w:rsidR="004B6E62" w:rsidRPr="004B6E62" w:rsidRDefault="004B6E62">
      <w:pPr>
        <w:jc w:val="both"/>
        <w:rPr>
          <w:noProof w:val="0"/>
          <w:sz w:val="22"/>
          <w:szCs w:val="22"/>
        </w:rPr>
      </w:pPr>
      <w:r w:rsidRPr="004B6E62">
        <w:rPr>
          <w:noProof w:val="0"/>
          <w:sz w:val="22"/>
          <w:szCs w:val="22"/>
        </w:rPr>
        <w:t xml:space="preserve">Nātrija hidroksīds (pH </w:t>
      </w:r>
      <w:r w:rsidR="007A417D">
        <w:rPr>
          <w:noProof w:val="0"/>
          <w:sz w:val="22"/>
          <w:szCs w:val="22"/>
        </w:rPr>
        <w:t>regulēšanai</w:t>
      </w:r>
      <w:r w:rsidRPr="004B6E62">
        <w:rPr>
          <w:noProof w:val="0"/>
          <w:sz w:val="22"/>
          <w:szCs w:val="22"/>
        </w:rPr>
        <w:t>)</w:t>
      </w:r>
    </w:p>
    <w:p w14:paraId="619C0808" w14:textId="4659EEF9" w:rsidR="004B6E62" w:rsidRPr="004B6E62" w:rsidRDefault="00794292">
      <w:pPr>
        <w:jc w:val="both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Ū</w:t>
      </w:r>
      <w:r w:rsidRPr="004B6E62">
        <w:rPr>
          <w:noProof w:val="0"/>
          <w:sz w:val="22"/>
          <w:szCs w:val="22"/>
        </w:rPr>
        <w:t xml:space="preserve">dens </w:t>
      </w:r>
      <w:r>
        <w:rPr>
          <w:noProof w:val="0"/>
          <w:sz w:val="22"/>
          <w:szCs w:val="22"/>
        </w:rPr>
        <w:t>i</w:t>
      </w:r>
      <w:r w:rsidR="004B6E62" w:rsidRPr="004B6E62">
        <w:rPr>
          <w:noProof w:val="0"/>
          <w:sz w:val="22"/>
          <w:szCs w:val="22"/>
        </w:rPr>
        <w:t>njekcij</w:t>
      </w:r>
      <w:r>
        <w:rPr>
          <w:noProof w:val="0"/>
          <w:sz w:val="22"/>
          <w:szCs w:val="22"/>
        </w:rPr>
        <w:t>ām</w:t>
      </w:r>
      <w:r w:rsidR="004B6E62" w:rsidRPr="004B6E62">
        <w:rPr>
          <w:noProof w:val="0"/>
          <w:sz w:val="22"/>
          <w:szCs w:val="22"/>
        </w:rPr>
        <w:t xml:space="preserve"> </w:t>
      </w:r>
    </w:p>
    <w:p w14:paraId="39ED0E26" w14:textId="77777777" w:rsidR="004B6E62" w:rsidRPr="0070778C" w:rsidRDefault="004B6E62">
      <w:pPr>
        <w:jc w:val="both"/>
        <w:rPr>
          <w:b/>
          <w:sz w:val="22"/>
          <w:szCs w:val="22"/>
        </w:rPr>
      </w:pPr>
    </w:p>
    <w:p w14:paraId="56448937" w14:textId="77777777" w:rsidR="00BC7BB0" w:rsidRPr="0070778C" w:rsidRDefault="00BC7BB0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6.2</w:t>
      </w:r>
      <w:r w:rsidRPr="0070778C">
        <w:rPr>
          <w:b/>
          <w:sz w:val="22"/>
          <w:szCs w:val="22"/>
        </w:rPr>
        <w:tab/>
        <w:t>Būtiska nesaderība</w:t>
      </w:r>
    </w:p>
    <w:p w14:paraId="1E50F2C7" w14:textId="77777777" w:rsidR="00597DEC" w:rsidRDefault="00597DEC">
      <w:pPr>
        <w:jc w:val="both"/>
        <w:rPr>
          <w:sz w:val="22"/>
          <w:szCs w:val="22"/>
        </w:rPr>
      </w:pPr>
    </w:p>
    <w:p w14:paraId="227E7012" w14:textId="77777777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Nav </w:t>
      </w:r>
      <w:r w:rsidR="00597DEC">
        <w:rPr>
          <w:sz w:val="22"/>
          <w:szCs w:val="22"/>
        </w:rPr>
        <w:t>piemērojama</w:t>
      </w:r>
      <w:r w:rsidRPr="0070778C">
        <w:rPr>
          <w:sz w:val="22"/>
          <w:szCs w:val="22"/>
        </w:rPr>
        <w:t xml:space="preserve">. </w:t>
      </w:r>
    </w:p>
    <w:p w14:paraId="679E29B8" w14:textId="77777777" w:rsidR="00BC7BB0" w:rsidRPr="0070778C" w:rsidRDefault="00BC7BB0">
      <w:pPr>
        <w:jc w:val="both"/>
        <w:rPr>
          <w:sz w:val="22"/>
          <w:szCs w:val="22"/>
        </w:rPr>
      </w:pPr>
    </w:p>
    <w:p w14:paraId="39B3671D" w14:textId="77777777" w:rsidR="00BC7BB0" w:rsidRPr="0070778C" w:rsidRDefault="00BC7BB0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6.3</w:t>
      </w:r>
      <w:r w:rsidRPr="0070778C">
        <w:rPr>
          <w:b/>
          <w:sz w:val="22"/>
          <w:szCs w:val="22"/>
        </w:rPr>
        <w:tab/>
        <w:t>Derīguma termiņš</w:t>
      </w:r>
    </w:p>
    <w:p w14:paraId="32879343" w14:textId="77777777" w:rsidR="00597DEC" w:rsidRDefault="00597DEC">
      <w:pPr>
        <w:jc w:val="both"/>
        <w:rPr>
          <w:sz w:val="22"/>
          <w:szCs w:val="22"/>
        </w:rPr>
      </w:pPr>
    </w:p>
    <w:p w14:paraId="16292F02" w14:textId="74646DB7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Veterināro zāļu derīguma termiņš izplatīšanai paredzētā iepakojumā: </w:t>
      </w:r>
      <w:r w:rsidR="009265DA">
        <w:rPr>
          <w:sz w:val="22"/>
          <w:szCs w:val="22"/>
        </w:rPr>
        <w:t>3</w:t>
      </w:r>
      <w:r w:rsidRPr="0070778C">
        <w:rPr>
          <w:sz w:val="22"/>
          <w:szCs w:val="22"/>
        </w:rPr>
        <w:t xml:space="preserve"> gadi. </w:t>
      </w:r>
    </w:p>
    <w:p w14:paraId="44FD2602" w14:textId="77777777" w:rsidR="00BC7BB0" w:rsidRPr="0070778C" w:rsidRDefault="00BC7BB0">
      <w:pPr>
        <w:ind w:right="-318"/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Derīguma termiņš pēc pirmās tiešā iepakojuma atvēršanas: </w:t>
      </w:r>
      <w:r w:rsidR="002670A9" w:rsidRPr="00597DEC">
        <w:rPr>
          <w:color w:val="000000"/>
          <w:sz w:val="22"/>
          <w:szCs w:val="22"/>
        </w:rPr>
        <w:t>izlietot nekavējoties</w:t>
      </w:r>
      <w:r w:rsidRPr="0070778C">
        <w:rPr>
          <w:sz w:val="22"/>
          <w:szCs w:val="22"/>
        </w:rPr>
        <w:t>.</w:t>
      </w:r>
    </w:p>
    <w:p w14:paraId="3EA8031A" w14:textId="77777777" w:rsidR="00BC7BB0" w:rsidRPr="0070778C" w:rsidRDefault="00BC7BB0">
      <w:pPr>
        <w:ind w:right="-318"/>
        <w:jc w:val="both"/>
        <w:rPr>
          <w:sz w:val="22"/>
          <w:szCs w:val="22"/>
        </w:rPr>
      </w:pPr>
    </w:p>
    <w:p w14:paraId="4E8BD742" w14:textId="77777777" w:rsidR="00BC7BB0" w:rsidRPr="0070778C" w:rsidRDefault="00BC7BB0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6.4.</w:t>
      </w:r>
      <w:r w:rsidRPr="0070778C">
        <w:rPr>
          <w:b/>
          <w:sz w:val="22"/>
          <w:szCs w:val="22"/>
        </w:rPr>
        <w:tab/>
        <w:t>Īpaši uzglabāšanas nosacījumi</w:t>
      </w:r>
    </w:p>
    <w:p w14:paraId="65CDDE82" w14:textId="77777777" w:rsidR="00597DEC" w:rsidRDefault="00597DEC">
      <w:pPr>
        <w:ind w:right="-318"/>
        <w:jc w:val="both"/>
        <w:rPr>
          <w:sz w:val="22"/>
          <w:szCs w:val="22"/>
        </w:rPr>
      </w:pPr>
    </w:p>
    <w:p w14:paraId="25DE11C5" w14:textId="77777777" w:rsidR="00BC7BB0" w:rsidRPr="0070778C" w:rsidRDefault="00BC7BB0">
      <w:pPr>
        <w:ind w:right="-318"/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Sargāt no </w:t>
      </w:r>
      <w:r w:rsidR="002670A9" w:rsidRPr="002912DC">
        <w:rPr>
          <w:sz w:val="22"/>
          <w:szCs w:val="22"/>
        </w:rPr>
        <w:t>sasalšanas</w:t>
      </w:r>
      <w:r w:rsidRPr="0070778C">
        <w:rPr>
          <w:sz w:val="22"/>
          <w:szCs w:val="22"/>
        </w:rPr>
        <w:t>.</w:t>
      </w:r>
    </w:p>
    <w:p w14:paraId="535C85A9" w14:textId="77777777" w:rsidR="00BC7BB0" w:rsidRPr="0070778C" w:rsidRDefault="00BC7BB0">
      <w:pPr>
        <w:ind w:right="-318"/>
        <w:jc w:val="both"/>
        <w:rPr>
          <w:sz w:val="22"/>
          <w:szCs w:val="22"/>
        </w:rPr>
      </w:pPr>
      <w:r w:rsidRPr="0070778C">
        <w:rPr>
          <w:sz w:val="22"/>
          <w:szCs w:val="22"/>
        </w:rPr>
        <w:t>Sargāt no gaismas.</w:t>
      </w:r>
    </w:p>
    <w:p w14:paraId="1F808F18" w14:textId="77777777" w:rsidR="00BC7BB0" w:rsidRPr="0070778C" w:rsidRDefault="00BC7BB0">
      <w:pPr>
        <w:ind w:right="-318"/>
        <w:jc w:val="both"/>
        <w:rPr>
          <w:sz w:val="22"/>
          <w:szCs w:val="22"/>
        </w:rPr>
      </w:pPr>
    </w:p>
    <w:p w14:paraId="21FE585F" w14:textId="77777777" w:rsidR="00BC7BB0" w:rsidRPr="0070778C" w:rsidRDefault="00BC7BB0">
      <w:pPr>
        <w:ind w:left="567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6.5</w:t>
      </w:r>
      <w:r w:rsidRPr="0070778C">
        <w:rPr>
          <w:b/>
          <w:sz w:val="22"/>
          <w:szCs w:val="22"/>
        </w:rPr>
        <w:tab/>
        <w:t>Tiešā iepakojuma veids un saturs</w:t>
      </w:r>
    </w:p>
    <w:p w14:paraId="35910762" w14:textId="77777777" w:rsidR="00597DEC" w:rsidRDefault="00597DEC">
      <w:pPr>
        <w:jc w:val="both"/>
        <w:rPr>
          <w:sz w:val="22"/>
          <w:szCs w:val="22"/>
        </w:rPr>
      </w:pPr>
    </w:p>
    <w:p w14:paraId="17D51066" w14:textId="6A8F8230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 xml:space="preserve">LDPE </w:t>
      </w:r>
      <w:r w:rsidR="008C7DF9">
        <w:rPr>
          <w:sz w:val="22"/>
          <w:szCs w:val="22"/>
        </w:rPr>
        <w:t>inj</w:t>
      </w:r>
      <w:r w:rsidR="00114D27">
        <w:rPr>
          <w:sz w:val="22"/>
          <w:szCs w:val="22"/>
        </w:rPr>
        <w:t>e</w:t>
      </w:r>
      <w:r w:rsidR="008C7DF9">
        <w:rPr>
          <w:sz w:val="22"/>
          <w:szCs w:val="22"/>
        </w:rPr>
        <w:t>ktor</w:t>
      </w:r>
      <w:r w:rsidR="005A64CC">
        <w:rPr>
          <w:sz w:val="22"/>
          <w:szCs w:val="22"/>
        </w:rPr>
        <w:t>s</w:t>
      </w:r>
      <w:r w:rsidRPr="0070778C">
        <w:rPr>
          <w:sz w:val="22"/>
          <w:szCs w:val="22"/>
        </w:rPr>
        <w:t>, kas satur 10 ml veterināro zāļu</w:t>
      </w:r>
      <w:r w:rsidR="00597DEC">
        <w:rPr>
          <w:sz w:val="22"/>
          <w:szCs w:val="22"/>
        </w:rPr>
        <w:t>,</w:t>
      </w:r>
      <w:r w:rsidRPr="0070778C">
        <w:rPr>
          <w:sz w:val="22"/>
          <w:szCs w:val="22"/>
        </w:rPr>
        <w:t xml:space="preserve"> ar LDPE vāciņu un LDPE virzuli. Iepakot</w:t>
      </w:r>
      <w:r w:rsidR="005A64CC">
        <w:rPr>
          <w:sz w:val="22"/>
          <w:szCs w:val="22"/>
        </w:rPr>
        <w:t>i</w:t>
      </w:r>
      <w:r w:rsidRPr="0070778C">
        <w:rPr>
          <w:sz w:val="22"/>
          <w:szCs w:val="22"/>
        </w:rPr>
        <w:t xml:space="preserve"> pa 24 </w:t>
      </w:r>
      <w:r w:rsidR="008C7DF9">
        <w:rPr>
          <w:sz w:val="22"/>
          <w:szCs w:val="22"/>
        </w:rPr>
        <w:t>injektoriem</w:t>
      </w:r>
      <w:r w:rsidR="008C7DF9" w:rsidRPr="0070778C">
        <w:rPr>
          <w:sz w:val="22"/>
          <w:szCs w:val="22"/>
        </w:rPr>
        <w:t xml:space="preserve"> </w:t>
      </w:r>
      <w:r w:rsidR="008C7DF9">
        <w:rPr>
          <w:sz w:val="22"/>
          <w:szCs w:val="22"/>
        </w:rPr>
        <w:t>kartona</w:t>
      </w:r>
      <w:r w:rsidR="008C7DF9" w:rsidRPr="0070778C">
        <w:rPr>
          <w:sz w:val="22"/>
          <w:szCs w:val="22"/>
        </w:rPr>
        <w:t xml:space="preserve"> </w:t>
      </w:r>
      <w:r w:rsidR="00597DEC">
        <w:rPr>
          <w:sz w:val="22"/>
          <w:szCs w:val="22"/>
        </w:rPr>
        <w:t>kastē</w:t>
      </w:r>
      <w:r w:rsidRPr="0070778C">
        <w:rPr>
          <w:sz w:val="22"/>
          <w:szCs w:val="22"/>
        </w:rPr>
        <w:t xml:space="preserve">. </w:t>
      </w:r>
      <w:r w:rsidR="00597DEC">
        <w:rPr>
          <w:sz w:val="22"/>
          <w:szCs w:val="22"/>
        </w:rPr>
        <w:t>Katrs i</w:t>
      </w:r>
      <w:r w:rsidRPr="0070778C">
        <w:rPr>
          <w:sz w:val="22"/>
          <w:szCs w:val="22"/>
        </w:rPr>
        <w:t>epakojum</w:t>
      </w:r>
      <w:r w:rsidR="00597DEC">
        <w:rPr>
          <w:sz w:val="22"/>
          <w:szCs w:val="22"/>
        </w:rPr>
        <w:t>s satur</w:t>
      </w:r>
      <w:r w:rsidRPr="0070778C">
        <w:rPr>
          <w:sz w:val="22"/>
          <w:szCs w:val="22"/>
        </w:rPr>
        <w:t xml:space="preserve"> 24 dezinfekcijas salve</w:t>
      </w:r>
      <w:r w:rsidR="007A417D">
        <w:rPr>
          <w:sz w:val="22"/>
          <w:szCs w:val="22"/>
        </w:rPr>
        <w:t>tes</w:t>
      </w:r>
      <w:r w:rsidRPr="0070778C">
        <w:rPr>
          <w:sz w:val="22"/>
          <w:szCs w:val="22"/>
        </w:rPr>
        <w:t>, kas mitrinātas ar</w:t>
      </w:r>
      <w:r w:rsidR="007D76C0" w:rsidRPr="0070778C">
        <w:rPr>
          <w:sz w:val="22"/>
          <w:szCs w:val="22"/>
        </w:rPr>
        <w:t xml:space="preserve"> </w:t>
      </w:r>
      <w:r w:rsidRPr="0070778C">
        <w:rPr>
          <w:sz w:val="22"/>
          <w:szCs w:val="22"/>
        </w:rPr>
        <w:t xml:space="preserve">65% v/v izopropilspirta šķīdumu (2,4 ml/salveti) pupa notīrīšanai. </w:t>
      </w:r>
    </w:p>
    <w:p w14:paraId="63E2CBB4" w14:textId="77777777" w:rsidR="00BC7BB0" w:rsidRPr="0070778C" w:rsidRDefault="00BC7BB0">
      <w:pPr>
        <w:jc w:val="both"/>
        <w:rPr>
          <w:sz w:val="22"/>
          <w:szCs w:val="22"/>
        </w:rPr>
      </w:pPr>
    </w:p>
    <w:p w14:paraId="0EADB081" w14:textId="203683CB" w:rsidR="00BC7BB0" w:rsidRPr="0070778C" w:rsidRDefault="00BC7BB0">
      <w:pPr>
        <w:jc w:val="both"/>
        <w:rPr>
          <w:sz w:val="22"/>
          <w:szCs w:val="22"/>
        </w:rPr>
      </w:pPr>
      <w:r w:rsidRPr="0070778C">
        <w:rPr>
          <w:sz w:val="22"/>
          <w:szCs w:val="22"/>
        </w:rPr>
        <w:t>Iepakojum</w:t>
      </w:r>
      <w:r w:rsidR="00597DEC">
        <w:rPr>
          <w:sz w:val="22"/>
          <w:szCs w:val="22"/>
        </w:rPr>
        <w:t>a izmērs</w:t>
      </w:r>
      <w:r w:rsidRPr="0070778C">
        <w:rPr>
          <w:sz w:val="22"/>
          <w:szCs w:val="22"/>
        </w:rPr>
        <w:t>: 24 x 10 ml</w:t>
      </w:r>
      <w:r w:rsidR="005A64CC">
        <w:rPr>
          <w:sz w:val="22"/>
          <w:szCs w:val="22"/>
        </w:rPr>
        <w:t>.</w:t>
      </w:r>
    </w:p>
    <w:p w14:paraId="3858FEDC" w14:textId="77777777" w:rsidR="00BC7BB0" w:rsidRPr="0070778C" w:rsidRDefault="00BC7BB0">
      <w:pPr>
        <w:ind w:left="567" w:hanging="567"/>
        <w:jc w:val="both"/>
        <w:rPr>
          <w:b/>
          <w:sz w:val="22"/>
          <w:szCs w:val="22"/>
        </w:rPr>
      </w:pPr>
    </w:p>
    <w:p w14:paraId="49360807" w14:textId="77777777" w:rsidR="00BC7BB0" w:rsidRPr="0070778C" w:rsidRDefault="00BC7BB0">
      <w:pPr>
        <w:ind w:left="567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6.6</w:t>
      </w:r>
      <w:r w:rsidRPr="0070778C">
        <w:rPr>
          <w:b/>
          <w:sz w:val="22"/>
          <w:szCs w:val="22"/>
        </w:rPr>
        <w:tab/>
        <w:t>Īpaši norādījumi neizlietotu veterināro zāļu vai to atkritumu iznīcināšanai</w:t>
      </w:r>
      <w:r w:rsidR="007D76C0" w:rsidRPr="0070778C">
        <w:rPr>
          <w:b/>
          <w:sz w:val="22"/>
          <w:szCs w:val="22"/>
        </w:rPr>
        <w:t xml:space="preserve"> </w:t>
      </w:r>
    </w:p>
    <w:p w14:paraId="38DEC0AC" w14:textId="77777777" w:rsidR="00597DEC" w:rsidRDefault="00597DEC">
      <w:pPr>
        <w:jc w:val="both"/>
        <w:rPr>
          <w:sz w:val="22"/>
          <w:szCs w:val="22"/>
        </w:rPr>
      </w:pPr>
    </w:p>
    <w:p w14:paraId="54924EF0" w14:textId="77777777" w:rsidR="00BC7BB0" w:rsidRPr="0070778C" w:rsidRDefault="00BC7BB0">
      <w:pPr>
        <w:jc w:val="both"/>
        <w:rPr>
          <w:i/>
          <w:sz w:val="22"/>
          <w:szCs w:val="22"/>
        </w:rPr>
      </w:pPr>
      <w:r w:rsidRPr="0070778C">
        <w:rPr>
          <w:sz w:val="22"/>
          <w:szCs w:val="22"/>
        </w:rPr>
        <w:lastRenderedPageBreak/>
        <w:t>Jebkuras neizlietotas veterinārās zāles vai to atkritumi jāiznīcina saskaņā ar nacionālajiem tiesību aktiem.</w:t>
      </w:r>
    </w:p>
    <w:p w14:paraId="0BEB3FD5" w14:textId="77777777" w:rsidR="00BC7BB0" w:rsidRDefault="00BC7BB0">
      <w:pPr>
        <w:ind w:right="-318"/>
        <w:jc w:val="both"/>
        <w:rPr>
          <w:sz w:val="22"/>
          <w:szCs w:val="22"/>
        </w:rPr>
      </w:pPr>
    </w:p>
    <w:p w14:paraId="5AFC7E68" w14:textId="77777777" w:rsidR="00597DEC" w:rsidRPr="0070778C" w:rsidRDefault="00597DEC">
      <w:pPr>
        <w:ind w:right="-318"/>
        <w:jc w:val="both"/>
        <w:rPr>
          <w:sz w:val="22"/>
          <w:szCs w:val="22"/>
        </w:rPr>
      </w:pPr>
    </w:p>
    <w:p w14:paraId="238A462E" w14:textId="77777777" w:rsidR="00BC7BB0" w:rsidRPr="0070778C" w:rsidRDefault="00BC7BB0">
      <w:pPr>
        <w:ind w:left="567" w:right="-318" w:hanging="567"/>
        <w:jc w:val="both"/>
        <w:rPr>
          <w:sz w:val="22"/>
          <w:szCs w:val="22"/>
        </w:rPr>
      </w:pPr>
      <w:r w:rsidRPr="0070778C">
        <w:rPr>
          <w:b/>
          <w:sz w:val="22"/>
          <w:szCs w:val="22"/>
        </w:rPr>
        <w:t>7.</w:t>
      </w:r>
      <w:r w:rsidRPr="0070778C">
        <w:rPr>
          <w:b/>
          <w:sz w:val="22"/>
          <w:szCs w:val="22"/>
        </w:rPr>
        <w:tab/>
        <w:t>REĢISTRĀCIJAS APLIECĪBAS ĪPAŠNIEKS</w:t>
      </w:r>
    </w:p>
    <w:p w14:paraId="0AB329DB" w14:textId="77777777" w:rsidR="00597DEC" w:rsidRDefault="00597DEC">
      <w:pPr>
        <w:ind w:right="-318"/>
        <w:jc w:val="both"/>
        <w:rPr>
          <w:sz w:val="22"/>
          <w:szCs w:val="22"/>
        </w:rPr>
      </w:pPr>
    </w:p>
    <w:p w14:paraId="1659738E" w14:textId="77777777" w:rsidR="00BC7BB0" w:rsidRPr="0070778C" w:rsidRDefault="00BC7BB0">
      <w:pPr>
        <w:ind w:right="-318"/>
        <w:jc w:val="both"/>
        <w:rPr>
          <w:bCs/>
          <w:sz w:val="22"/>
          <w:szCs w:val="22"/>
        </w:rPr>
      </w:pPr>
      <w:r w:rsidRPr="0070778C">
        <w:rPr>
          <w:sz w:val="22"/>
          <w:szCs w:val="22"/>
        </w:rPr>
        <w:t>Bioveta, a.s.</w:t>
      </w:r>
    </w:p>
    <w:p w14:paraId="00B2BC85" w14:textId="77777777" w:rsidR="00BC7BB0" w:rsidRPr="0070778C" w:rsidRDefault="00BC7BB0">
      <w:pPr>
        <w:ind w:right="-318"/>
        <w:jc w:val="both"/>
        <w:rPr>
          <w:bCs/>
          <w:sz w:val="22"/>
          <w:szCs w:val="22"/>
        </w:rPr>
      </w:pPr>
      <w:r w:rsidRPr="0070778C">
        <w:rPr>
          <w:sz w:val="22"/>
          <w:szCs w:val="22"/>
        </w:rPr>
        <w:t>Komenského 212/12</w:t>
      </w:r>
    </w:p>
    <w:p w14:paraId="63F6FB0D" w14:textId="77777777" w:rsidR="00BC7BB0" w:rsidRPr="0070778C" w:rsidRDefault="00BC7BB0">
      <w:pPr>
        <w:ind w:right="-318"/>
        <w:jc w:val="both"/>
        <w:rPr>
          <w:sz w:val="22"/>
          <w:szCs w:val="22"/>
        </w:rPr>
      </w:pPr>
      <w:r w:rsidRPr="0070778C">
        <w:rPr>
          <w:sz w:val="22"/>
          <w:szCs w:val="22"/>
        </w:rPr>
        <w:t>683 23 Ivanovice na Hané</w:t>
      </w:r>
    </w:p>
    <w:p w14:paraId="150A1F88" w14:textId="77777777" w:rsidR="00BC7BB0" w:rsidRPr="0070778C" w:rsidRDefault="00BC7BB0">
      <w:pPr>
        <w:ind w:right="-318"/>
        <w:jc w:val="both"/>
        <w:rPr>
          <w:sz w:val="22"/>
          <w:szCs w:val="22"/>
        </w:rPr>
      </w:pPr>
      <w:r w:rsidRPr="0070778C">
        <w:rPr>
          <w:sz w:val="22"/>
          <w:szCs w:val="22"/>
        </w:rPr>
        <w:t>Čehijas Republika</w:t>
      </w:r>
    </w:p>
    <w:p w14:paraId="4068625F" w14:textId="77777777" w:rsidR="00BC7BB0" w:rsidRDefault="00BC7BB0">
      <w:pPr>
        <w:ind w:right="-318"/>
        <w:jc w:val="both"/>
        <w:rPr>
          <w:sz w:val="22"/>
          <w:szCs w:val="22"/>
        </w:rPr>
      </w:pPr>
    </w:p>
    <w:p w14:paraId="7F92B8AA" w14:textId="77777777" w:rsidR="0082083A" w:rsidRPr="0070778C" w:rsidRDefault="0082083A">
      <w:pPr>
        <w:ind w:right="-318"/>
        <w:jc w:val="both"/>
        <w:rPr>
          <w:sz w:val="22"/>
          <w:szCs w:val="22"/>
        </w:rPr>
      </w:pPr>
    </w:p>
    <w:p w14:paraId="3AC35003" w14:textId="77777777" w:rsidR="00BC7BB0" w:rsidRPr="0082083A" w:rsidRDefault="00BC7BB0">
      <w:pPr>
        <w:ind w:left="567" w:right="-318" w:hanging="567"/>
        <w:jc w:val="both"/>
        <w:rPr>
          <w:b/>
          <w:caps/>
        </w:rPr>
      </w:pPr>
      <w:r w:rsidRPr="0070778C">
        <w:rPr>
          <w:b/>
          <w:sz w:val="22"/>
          <w:szCs w:val="22"/>
        </w:rPr>
        <w:t>8.</w:t>
      </w:r>
      <w:r w:rsidRPr="0070778C">
        <w:rPr>
          <w:b/>
          <w:sz w:val="22"/>
          <w:szCs w:val="22"/>
        </w:rPr>
        <w:tab/>
      </w:r>
      <w:r w:rsidRPr="0070778C">
        <w:rPr>
          <w:b/>
          <w:caps/>
          <w:sz w:val="22"/>
          <w:szCs w:val="22"/>
        </w:rPr>
        <w:t>Reģistrācijas apliecības numurs(-i)</w:t>
      </w:r>
    </w:p>
    <w:p w14:paraId="71E15F79" w14:textId="27342574" w:rsidR="00BC7BB0" w:rsidRDefault="00BC7BB0">
      <w:pPr>
        <w:ind w:right="-318"/>
        <w:jc w:val="both"/>
        <w:rPr>
          <w:b/>
          <w:caps/>
          <w:sz w:val="22"/>
          <w:szCs w:val="22"/>
        </w:rPr>
      </w:pPr>
    </w:p>
    <w:p w14:paraId="24C2BA2A" w14:textId="77777777" w:rsidR="0002590E" w:rsidRPr="0082083A" w:rsidRDefault="0002590E">
      <w:pPr>
        <w:ind w:left="567" w:right="-318" w:hanging="567"/>
        <w:jc w:val="both"/>
      </w:pPr>
      <w:bookmarkStart w:id="1" w:name="_GoBack"/>
      <w:r w:rsidRPr="0082083A">
        <w:rPr>
          <w:caps/>
          <w:sz w:val="22"/>
          <w:szCs w:val="22"/>
        </w:rPr>
        <w:t>V/MRP/17/0024</w:t>
      </w:r>
    </w:p>
    <w:bookmarkEnd w:id="1"/>
    <w:p w14:paraId="22049487" w14:textId="77777777" w:rsidR="0002590E" w:rsidRDefault="0002590E">
      <w:pPr>
        <w:ind w:right="-318"/>
        <w:jc w:val="both"/>
        <w:rPr>
          <w:b/>
          <w:caps/>
          <w:sz w:val="22"/>
          <w:szCs w:val="22"/>
        </w:rPr>
      </w:pPr>
    </w:p>
    <w:p w14:paraId="6E18A3BC" w14:textId="77777777" w:rsidR="0082083A" w:rsidRPr="0070778C" w:rsidRDefault="0082083A">
      <w:pPr>
        <w:ind w:right="-318"/>
        <w:jc w:val="both"/>
        <w:rPr>
          <w:b/>
          <w:caps/>
          <w:sz w:val="22"/>
          <w:szCs w:val="22"/>
        </w:rPr>
      </w:pPr>
    </w:p>
    <w:p w14:paraId="424E4A06" w14:textId="77777777" w:rsidR="00BC7BB0" w:rsidRPr="0070778C" w:rsidRDefault="00BC7BB0">
      <w:pPr>
        <w:ind w:left="567" w:right="-318" w:hanging="567"/>
        <w:jc w:val="both"/>
        <w:rPr>
          <w:b/>
          <w:caps/>
          <w:sz w:val="22"/>
          <w:szCs w:val="22"/>
        </w:rPr>
      </w:pPr>
      <w:r w:rsidRPr="0070778C">
        <w:rPr>
          <w:b/>
          <w:sz w:val="22"/>
          <w:szCs w:val="22"/>
        </w:rPr>
        <w:t>9.</w:t>
      </w:r>
      <w:r w:rsidRPr="0070778C">
        <w:rPr>
          <w:b/>
          <w:sz w:val="22"/>
          <w:szCs w:val="22"/>
        </w:rPr>
        <w:tab/>
      </w:r>
      <w:r w:rsidRPr="0070778C">
        <w:rPr>
          <w:b/>
          <w:caps/>
          <w:sz w:val="22"/>
          <w:szCs w:val="22"/>
        </w:rPr>
        <w:t>Reģistrācijas /pārreģistrācijas datums</w:t>
      </w:r>
    </w:p>
    <w:p w14:paraId="1D0615DE" w14:textId="77777777" w:rsidR="00BD6E61" w:rsidRDefault="00BD6E61">
      <w:pPr>
        <w:ind w:right="-318"/>
        <w:jc w:val="both"/>
      </w:pPr>
    </w:p>
    <w:p w14:paraId="09892932" w14:textId="77777777" w:rsidR="0002590E" w:rsidRPr="002B7913" w:rsidRDefault="00BD6E61">
      <w:pPr>
        <w:ind w:right="-318"/>
        <w:jc w:val="both"/>
        <w:rPr>
          <w:sz w:val="22"/>
          <w:szCs w:val="22"/>
        </w:rPr>
      </w:pPr>
      <w:r w:rsidRPr="002B7913">
        <w:rPr>
          <w:sz w:val="22"/>
          <w:szCs w:val="22"/>
        </w:rPr>
        <w:t xml:space="preserve">Pirmās reģistrācijas datums: </w:t>
      </w:r>
      <w:r w:rsidR="0002590E" w:rsidRPr="002B7913">
        <w:rPr>
          <w:sz w:val="22"/>
          <w:szCs w:val="22"/>
        </w:rPr>
        <w:t>31/05/2017</w:t>
      </w:r>
    </w:p>
    <w:p w14:paraId="444E7F15" w14:textId="1F390670" w:rsidR="00BD6E61" w:rsidRPr="002B7913" w:rsidRDefault="00BD6E61">
      <w:pPr>
        <w:ind w:right="-318"/>
        <w:jc w:val="both"/>
        <w:rPr>
          <w:sz w:val="22"/>
          <w:szCs w:val="22"/>
        </w:rPr>
      </w:pPr>
      <w:r w:rsidRPr="002B7913">
        <w:rPr>
          <w:color w:val="000000"/>
          <w:sz w:val="22"/>
          <w:szCs w:val="22"/>
        </w:rPr>
        <w:t xml:space="preserve">Pēdējās pārreģistrācijas datums: </w:t>
      </w:r>
      <w:r w:rsidR="0002590E" w:rsidRPr="002B7913">
        <w:rPr>
          <w:sz w:val="22"/>
          <w:szCs w:val="22"/>
        </w:rPr>
        <w:t>2</w:t>
      </w:r>
      <w:r w:rsidR="002912DC">
        <w:rPr>
          <w:sz w:val="22"/>
          <w:szCs w:val="22"/>
        </w:rPr>
        <w:t>4</w:t>
      </w:r>
      <w:r w:rsidRPr="002B7913">
        <w:rPr>
          <w:sz w:val="22"/>
          <w:szCs w:val="22"/>
        </w:rPr>
        <w:t>/</w:t>
      </w:r>
      <w:r w:rsidR="0002590E" w:rsidRPr="002B7913">
        <w:rPr>
          <w:sz w:val="22"/>
          <w:szCs w:val="22"/>
        </w:rPr>
        <w:t>0</w:t>
      </w:r>
      <w:r w:rsidR="002912DC">
        <w:rPr>
          <w:sz w:val="22"/>
          <w:szCs w:val="22"/>
        </w:rPr>
        <w:t>2</w:t>
      </w:r>
      <w:r w:rsidRPr="002B7913">
        <w:rPr>
          <w:sz w:val="22"/>
          <w:szCs w:val="22"/>
        </w:rPr>
        <w:t>/</w:t>
      </w:r>
      <w:r w:rsidR="0002590E" w:rsidRPr="002B7913">
        <w:rPr>
          <w:sz w:val="22"/>
          <w:szCs w:val="22"/>
        </w:rPr>
        <w:t>2021</w:t>
      </w:r>
    </w:p>
    <w:p w14:paraId="3B9E3989" w14:textId="77777777" w:rsidR="00BD6E61" w:rsidRDefault="00BD6E61">
      <w:pPr>
        <w:ind w:right="-318"/>
        <w:jc w:val="both"/>
        <w:rPr>
          <w:sz w:val="22"/>
          <w:szCs w:val="22"/>
        </w:rPr>
      </w:pPr>
    </w:p>
    <w:p w14:paraId="0BD4696C" w14:textId="77777777" w:rsidR="0082083A" w:rsidRPr="0070778C" w:rsidRDefault="0082083A">
      <w:pPr>
        <w:ind w:right="-318"/>
        <w:jc w:val="both"/>
        <w:rPr>
          <w:sz w:val="22"/>
          <w:szCs w:val="22"/>
        </w:rPr>
      </w:pPr>
    </w:p>
    <w:p w14:paraId="6EDD120C" w14:textId="77777777" w:rsidR="00BC7BB0" w:rsidRPr="0070778C" w:rsidRDefault="00BC7BB0">
      <w:pPr>
        <w:ind w:left="567" w:right="-318" w:hanging="567"/>
        <w:jc w:val="both"/>
        <w:rPr>
          <w:b/>
          <w:sz w:val="22"/>
          <w:szCs w:val="22"/>
        </w:rPr>
      </w:pPr>
      <w:r w:rsidRPr="0070778C">
        <w:rPr>
          <w:b/>
          <w:sz w:val="22"/>
          <w:szCs w:val="22"/>
        </w:rPr>
        <w:t>10.</w:t>
      </w:r>
      <w:r w:rsidRPr="0070778C">
        <w:rPr>
          <w:b/>
          <w:sz w:val="22"/>
          <w:szCs w:val="22"/>
        </w:rPr>
        <w:tab/>
        <w:t>TEKSTA PĒDĒJĀS PĀRSKATĪŠANAS DATUMS</w:t>
      </w:r>
    </w:p>
    <w:p w14:paraId="320A50F1" w14:textId="77777777" w:rsidR="00BC7BB0" w:rsidRDefault="00BC7BB0">
      <w:pPr>
        <w:rPr>
          <w:sz w:val="22"/>
          <w:szCs w:val="22"/>
        </w:rPr>
      </w:pPr>
    </w:p>
    <w:p w14:paraId="50D00DAF" w14:textId="4FFE1633" w:rsidR="0082083A" w:rsidRDefault="00762B21">
      <w:pPr>
        <w:rPr>
          <w:sz w:val="22"/>
          <w:szCs w:val="22"/>
        </w:rPr>
      </w:pPr>
      <w:r>
        <w:rPr>
          <w:sz w:val="22"/>
          <w:szCs w:val="22"/>
        </w:rPr>
        <w:t>05</w:t>
      </w:r>
      <w:r w:rsidR="0002590E">
        <w:rPr>
          <w:sz w:val="22"/>
          <w:szCs w:val="22"/>
        </w:rPr>
        <w:t>/202</w:t>
      </w:r>
      <w:r>
        <w:rPr>
          <w:sz w:val="22"/>
          <w:szCs w:val="22"/>
        </w:rPr>
        <w:t>3</w:t>
      </w:r>
    </w:p>
    <w:p w14:paraId="1C362D85" w14:textId="77777777" w:rsidR="0002590E" w:rsidRDefault="0002590E">
      <w:pPr>
        <w:rPr>
          <w:sz w:val="22"/>
          <w:szCs w:val="22"/>
        </w:rPr>
      </w:pPr>
    </w:p>
    <w:p w14:paraId="72B40C48" w14:textId="77777777" w:rsidR="0002590E" w:rsidRPr="0070778C" w:rsidRDefault="0002590E">
      <w:pPr>
        <w:rPr>
          <w:sz w:val="22"/>
          <w:szCs w:val="22"/>
        </w:rPr>
      </w:pPr>
    </w:p>
    <w:p w14:paraId="58A9CE23" w14:textId="77777777" w:rsidR="00BC7BB0" w:rsidRPr="0070778C" w:rsidRDefault="00BC7BB0">
      <w:pPr>
        <w:rPr>
          <w:sz w:val="22"/>
          <w:szCs w:val="22"/>
        </w:rPr>
      </w:pPr>
      <w:r w:rsidRPr="0070778C">
        <w:rPr>
          <w:b/>
          <w:caps/>
          <w:sz w:val="22"/>
          <w:szCs w:val="22"/>
        </w:rPr>
        <w:t>Ražošanas, ievešanas, izplatīšanas, tirdzniecības, piegādes un/vai lietošanas aizliegums</w:t>
      </w:r>
    </w:p>
    <w:p w14:paraId="0555ED36" w14:textId="77777777" w:rsidR="00BC7BB0" w:rsidRPr="0070778C" w:rsidRDefault="00BC7BB0">
      <w:pPr>
        <w:rPr>
          <w:sz w:val="22"/>
          <w:szCs w:val="22"/>
        </w:rPr>
      </w:pPr>
    </w:p>
    <w:p w14:paraId="4C79D196" w14:textId="77777777" w:rsidR="00BC7BB0" w:rsidRPr="0070778C" w:rsidRDefault="009B07AA">
      <w:pPr>
        <w:rPr>
          <w:sz w:val="22"/>
          <w:szCs w:val="22"/>
        </w:rPr>
      </w:pPr>
      <w:r>
        <w:rPr>
          <w:sz w:val="22"/>
          <w:szCs w:val="22"/>
        </w:rPr>
        <w:t>Recepšu veterinārās zāles.</w:t>
      </w:r>
    </w:p>
    <w:p w14:paraId="786A3E55" w14:textId="77777777" w:rsidR="00BC7BB0" w:rsidRPr="0070778C" w:rsidRDefault="00BC7BB0">
      <w:pPr>
        <w:rPr>
          <w:sz w:val="22"/>
          <w:szCs w:val="22"/>
        </w:rPr>
      </w:pPr>
    </w:p>
    <w:sectPr w:rsidR="00BC7BB0" w:rsidRPr="0070778C" w:rsidSect="002912DC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A7417" w14:textId="77777777" w:rsidR="00EF1AD0" w:rsidRDefault="00EF1AD0" w:rsidP="00BC7BB0">
      <w:r>
        <w:separator/>
      </w:r>
    </w:p>
  </w:endnote>
  <w:endnote w:type="continuationSeparator" w:id="0">
    <w:p w14:paraId="6FCE91F0" w14:textId="77777777" w:rsidR="00EF1AD0" w:rsidRDefault="00EF1AD0" w:rsidP="00BC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7398643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72F185A7" w14:textId="64679258" w:rsidR="008524F1" w:rsidRPr="002912DC" w:rsidRDefault="008524F1">
        <w:pPr>
          <w:pStyle w:val="Kjene"/>
          <w:jc w:val="center"/>
          <w:rPr>
            <w:sz w:val="20"/>
            <w:szCs w:val="20"/>
          </w:rPr>
        </w:pPr>
        <w:r w:rsidRPr="002912DC">
          <w:rPr>
            <w:sz w:val="20"/>
            <w:szCs w:val="20"/>
          </w:rPr>
          <w:fldChar w:fldCharType="begin"/>
        </w:r>
        <w:r w:rsidRPr="002912DC">
          <w:rPr>
            <w:sz w:val="20"/>
            <w:szCs w:val="20"/>
          </w:rPr>
          <w:instrText xml:space="preserve"> PAGE   \* MERGEFORMAT </w:instrText>
        </w:r>
        <w:r w:rsidRPr="002912DC">
          <w:rPr>
            <w:sz w:val="20"/>
            <w:szCs w:val="20"/>
          </w:rPr>
          <w:fldChar w:fldCharType="separate"/>
        </w:r>
        <w:r w:rsidRPr="002912DC">
          <w:rPr>
            <w:noProof/>
            <w:sz w:val="20"/>
            <w:szCs w:val="20"/>
          </w:rPr>
          <w:t>2</w:t>
        </w:r>
        <w:r w:rsidRPr="002912DC">
          <w:rPr>
            <w:noProof/>
            <w:sz w:val="20"/>
            <w:szCs w:val="20"/>
          </w:rPr>
          <w:fldChar w:fldCharType="end"/>
        </w:r>
      </w:p>
    </w:sdtContent>
  </w:sdt>
  <w:p w14:paraId="3034DF54" w14:textId="77777777" w:rsidR="008524F1" w:rsidRDefault="008524F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4151E" w14:textId="77777777" w:rsidR="00EF1AD0" w:rsidRDefault="00EF1AD0" w:rsidP="00BC7BB0">
      <w:r>
        <w:separator/>
      </w:r>
    </w:p>
  </w:footnote>
  <w:footnote w:type="continuationSeparator" w:id="0">
    <w:p w14:paraId="2CE8B976" w14:textId="77777777" w:rsidR="00EF1AD0" w:rsidRDefault="00EF1AD0" w:rsidP="00BC7B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0718C"/>
    <w:multiLevelType w:val="hybridMultilevel"/>
    <w:tmpl w:val="FFBC6AF2"/>
    <w:lvl w:ilvl="0" w:tplc="B7F00CD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12CA42BE" w:tentative="1">
      <w:start w:val="1"/>
      <w:numFmt w:val="lowerLetter"/>
      <w:lvlText w:val="%2."/>
      <w:lvlJc w:val="left"/>
      <w:pPr>
        <w:ind w:left="1440" w:hanging="360"/>
      </w:pPr>
    </w:lvl>
    <w:lvl w:ilvl="2" w:tplc="D60E9906" w:tentative="1">
      <w:start w:val="1"/>
      <w:numFmt w:val="lowerRoman"/>
      <w:lvlText w:val="%3."/>
      <w:lvlJc w:val="right"/>
      <w:pPr>
        <w:ind w:left="2160" w:hanging="180"/>
      </w:pPr>
    </w:lvl>
    <w:lvl w:ilvl="3" w:tplc="E29C1D32" w:tentative="1">
      <w:start w:val="1"/>
      <w:numFmt w:val="decimal"/>
      <w:lvlText w:val="%4."/>
      <w:lvlJc w:val="left"/>
      <w:pPr>
        <w:ind w:left="2880" w:hanging="360"/>
      </w:pPr>
    </w:lvl>
    <w:lvl w:ilvl="4" w:tplc="4FA2536A" w:tentative="1">
      <w:start w:val="1"/>
      <w:numFmt w:val="lowerLetter"/>
      <w:lvlText w:val="%5."/>
      <w:lvlJc w:val="left"/>
      <w:pPr>
        <w:ind w:left="3600" w:hanging="360"/>
      </w:pPr>
    </w:lvl>
    <w:lvl w:ilvl="5" w:tplc="65FA8A90" w:tentative="1">
      <w:start w:val="1"/>
      <w:numFmt w:val="lowerRoman"/>
      <w:lvlText w:val="%6."/>
      <w:lvlJc w:val="right"/>
      <w:pPr>
        <w:ind w:left="4320" w:hanging="180"/>
      </w:pPr>
    </w:lvl>
    <w:lvl w:ilvl="6" w:tplc="5F26969A" w:tentative="1">
      <w:start w:val="1"/>
      <w:numFmt w:val="decimal"/>
      <w:lvlText w:val="%7."/>
      <w:lvlJc w:val="left"/>
      <w:pPr>
        <w:ind w:left="5040" w:hanging="360"/>
      </w:pPr>
    </w:lvl>
    <w:lvl w:ilvl="7" w:tplc="FAE0146C" w:tentative="1">
      <w:start w:val="1"/>
      <w:numFmt w:val="lowerLetter"/>
      <w:lvlText w:val="%8."/>
      <w:lvlJc w:val="left"/>
      <w:pPr>
        <w:ind w:left="5760" w:hanging="360"/>
      </w:pPr>
    </w:lvl>
    <w:lvl w:ilvl="8" w:tplc="BE2AF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C3622"/>
    <w:multiLevelType w:val="hybridMultilevel"/>
    <w:tmpl w:val="8FC29B8E"/>
    <w:lvl w:ilvl="0" w:tplc="CB6A46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38C5AEC" w:tentative="1">
      <w:start w:val="1"/>
      <w:numFmt w:val="lowerLetter"/>
      <w:lvlText w:val="%2."/>
      <w:lvlJc w:val="left"/>
      <w:pPr>
        <w:ind w:left="1440" w:hanging="360"/>
      </w:pPr>
    </w:lvl>
    <w:lvl w:ilvl="2" w:tplc="7C5C324C" w:tentative="1">
      <w:start w:val="1"/>
      <w:numFmt w:val="lowerRoman"/>
      <w:lvlText w:val="%3."/>
      <w:lvlJc w:val="right"/>
      <w:pPr>
        <w:ind w:left="2160" w:hanging="180"/>
      </w:pPr>
    </w:lvl>
    <w:lvl w:ilvl="3" w:tplc="FEB88584" w:tentative="1">
      <w:start w:val="1"/>
      <w:numFmt w:val="decimal"/>
      <w:lvlText w:val="%4."/>
      <w:lvlJc w:val="left"/>
      <w:pPr>
        <w:ind w:left="2880" w:hanging="360"/>
      </w:pPr>
    </w:lvl>
    <w:lvl w:ilvl="4" w:tplc="9BFCC19E" w:tentative="1">
      <w:start w:val="1"/>
      <w:numFmt w:val="lowerLetter"/>
      <w:lvlText w:val="%5."/>
      <w:lvlJc w:val="left"/>
      <w:pPr>
        <w:ind w:left="3600" w:hanging="360"/>
      </w:pPr>
    </w:lvl>
    <w:lvl w:ilvl="5" w:tplc="4E6AC8A4" w:tentative="1">
      <w:start w:val="1"/>
      <w:numFmt w:val="lowerRoman"/>
      <w:lvlText w:val="%6."/>
      <w:lvlJc w:val="right"/>
      <w:pPr>
        <w:ind w:left="4320" w:hanging="180"/>
      </w:pPr>
    </w:lvl>
    <w:lvl w:ilvl="6" w:tplc="BD56089A" w:tentative="1">
      <w:start w:val="1"/>
      <w:numFmt w:val="decimal"/>
      <w:lvlText w:val="%7."/>
      <w:lvlJc w:val="left"/>
      <w:pPr>
        <w:ind w:left="5040" w:hanging="360"/>
      </w:pPr>
    </w:lvl>
    <w:lvl w:ilvl="7" w:tplc="7E46D188" w:tentative="1">
      <w:start w:val="1"/>
      <w:numFmt w:val="lowerLetter"/>
      <w:lvlText w:val="%8."/>
      <w:lvlJc w:val="left"/>
      <w:pPr>
        <w:ind w:left="5760" w:hanging="360"/>
      </w:pPr>
    </w:lvl>
    <w:lvl w:ilvl="8" w:tplc="EBD4D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F27F60"/>
    <w:multiLevelType w:val="hybridMultilevel"/>
    <w:tmpl w:val="FFBC6AF2"/>
    <w:lvl w:ilvl="0" w:tplc="EF16A6A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CEF05E32" w:tentative="1">
      <w:start w:val="1"/>
      <w:numFmt w:val="lowerLetter"/>
      <w:lvlText w:val="%2."/>
      <w:lvlJc w:val="left"/>
      <w:pPr>
        <w:ind w:left="1440" w:hanging="360"/>
      </w:pPr>
    </w:lvl>
    <w:lvl w:ilvl="2" w:tplc="3EC8CB66" w:tentative="1">
      <w:start w:val="1"/>
      <w:numFmt w:val="lowerRoman"/>
      <w:lvlText w:val="%3."/>
      <w:lvlJc w:val="right"/>
      <w:pPr>
        <w:ind w:left="2160" w:hanging="180"/>
      </w:pPr>
    </w:lvl>
    <w:lvl w:ilvl="3" w:tplc="9A0AF368" w:tentative="1">
      <w:start w:val="1"/>
      <w:numFmt w:val="decimal"/>
      <w:lvlText w:val="%4."/>
      <w:lvlJc w:val="left"/>
      <w:pPr>
        <w:ind w:left="2880" w:hanging="360"/>
      </w:pPr>
    </w:lvl>
    <w:lvl w:ilvl="4" w:tplc="5E08E010" w:tentative="1">
      <w:start w:val="1"/>
      <w:numFmt w:val="lowerLetter"/>
      <w:lvlText w:val="%5."/>
      <w:lvlJc w:val="left"/>
      <w:pPr>
        <w:ind w:left="3600" w:hanging="360"/>
      </w:pPr>
    </w:lvl>
    <w:lvl w:ilvl="5" w:tplc="7D9EABE8" w:tentative="1">
      <w:start w:val="1"/>
      <w:numFmt w:val="lowerRoman"/>
      <w:lvlText w:val="%6."/>
      <w:lvlJc w:val="right"/>
      <w:pPr>
        <w:ind w:left="4320" w:hanging="180"/>
      </w:pPr>
    </w:lvl>
    <w:lvl w:ilvl="6" w:tplc="5BECDD3A" w:tentative="1">
      <w:start w:val="1"/>
      <w:numFmt w:val="decimal"/>
      <w:lvlText w:val="%7."/>
      <w:lvlJc w:val="left"/>
      <w:pPr>
        <w:ind w:left="5040" w:hanging="360"/>
      </w:pPr>
    </w:lvl>
    <w:lvl w:ilvl="7" w:tplc="86420850" w:tentative="1">
      <w:start w:val="1"/>
      <w:numFmt w:val="lowerLetter"/>
      <w:lvlText w:val="%8."/>
      <w:lvlJc w:val="left"/>
      <w:pPr>
        <w:ind w:left="5760" w:hanging="360"/>
      </w:pPr>
    </w:lvl>
    <w:lvl w:ilvl="8" w:tplc="3236C1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82CCE"/>
    <w:multiLevelType w:val="hybridMultilevel"/>
    <w:tmpl w:val="99108EE2"/>
    <w:lvl w:ilvl="0" w:tplc="70DAF78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208D23A" w:tentative="1">
      <w:start w:val="1"/>
      <w:numFmt w:val="lowerLetter"/>
      <w:lvlText w:val="%2."/>
      <w:lvlJc w:val="left"/>
      <w:pPr>
        <w:ind w:left="1440" w:hanging="360"/>
      </w:pPr>
    </w:lvl>
    <w:lvl w:ilvl="2" w:tplc="797283FC" w:tentative="1">
      <w:start w:val="1"/>
      <w:numFmt w:val="lowerRoman"/>
      <w:lvlText w:val="%3."/>
      <w:lvlJc w:val="right"/>
      <w:pPr>
        <w:ind w:left="2160" w:hanging="180"/>
      </w:pPr>
    </w:lvl>
    <w:lvl w:ilvl="3" w:tplc="FCFE4D80" w:tentative="1">
      <w:start w:val="1"/>
      <w:numFmt w:val="decimal"/>
      <w:lvlText w:val="%4."/>
      <w:lvlJc w:val="left"/>
      <w:pPr>
        <w:ind w:left="2880" w:hanging="360"/>
      </w:pPr>
    </w:lvl>
    <w:lvl w:ilvl="4" w:tplc="A98CE9D2" w:tentative="1">
      <w:start w:val="1"/>
      <w:numFmt w:val="lowerLetter"/>
      <w:lvlText w:val="%5."/>
      <w:lvlJc w:val="left"/>
      <w:pPr>
        <w:ind w:left="3600" w:hanging="360"/>
      </w:pPr>
    </w:lvl>
    <w:lvl w:ilvl="5" w:tplc="B91AA62A" w:tentative="1">
      <w:start w:val="1"/>
      <w:numFmt w:val="lowerRoman"/>
      <w:lvlText w:val="%6."/>
      <w:lvlJc w:val="right"/>
      <w:pPr>
        <w:ind w:left="4320" w:hanging="180"/>
      </w:pPr>
    </w:lvl>
    <w:lvl w:ilvl="6" w:tplc="05608DA6" w:tentative="1">
      <w:start w:val="1"/>
      <w:numFmt w:val="decimal"/>
      <w:lvlText w:val="%7."/>
      <w:lvlJc w:val="left"/>
      <w:pPr>
        <w:ind w:left="5040" w:hanging="360"/>
      </w:pPr>
    </w:lvl>
    <w:lvl w:ilvl="7" w:tplc="A7EA29E6" w:tentative="1">
      <w:start w:val="1"/>
      <w:numFmt w:val="lowerLetter"/>
      <w:lvlText w:val="%8."/>
      <w:lvlJc w:val="left"/>
      <w:pPr>
        <w:ind w:left="5760" w:hanging="360"/>
      </w:pPr>
    </w:lvl>
    <w:lvl w:ilvl="8" w:tplc="A7806A9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59A"/>
    <w:rsid w:val="000128D8"/>
    <w:rsid w:val="0002590E"/>
    <w:rsid w:val="00033640"/>
    <w:rsid w:val="000930FD"/>
    <w:rsid w:val="000A71F5"/>
    <w:rsid w:val="000E06BC"/>
    <w:rsid w:val="00114D27"/>
    <w:rsid w:val="0015067E"/>
    <w:rsid w:val="00165939"/>
    <w:rsid w:val="001A4DEB"/>
    <w:rsid w:val="001D4F19"/>
    <w:rsid w:val="00226769"/>
    <w:rsid w:val="00245527"/>
    <w:rsid w:val="002670A9"/>
    <w:rsid w:val="0027040D"/>
    <w:rsid w:val="00273C88"/>
    <w:rsid w:val="00285D2A"/>
    <w:rsid w:val="002912DC"/>
    <w:rsid w:val="002A2EE4"/>
    <w:rsid w:val="002A3EBA"/>
    <w:rsid w:val="002B7913"/>
    <w:rsid w:val="002E11B3"/>
    <w:rsid w:val="00312B30"/>
    <w:rsid w:val="0034258A"/>
    <w:rsid w:val="0037248C"/>
    <w:rsid w:val="00384036"/>
    <w:rsid w:val="00396AE9"/>
    <w:rsid w:val="003D4AED"/>
    <w:rsid w:val="00416CAE"/>
    <w:rsid w:val="004215A2"/>
    <w:rsid w:val="0045159C"/>
    <w:rsid w:val="00460DC5"/>
    <w:rsid w:val="0046585A"/>
    <w:rsid w:val="00471FE2"/>
    <w:rsid w:val="004A1AC1"/>
    <w:rsid w:val="004A27FB"/>
    <w:rsid w:val="004B6E62"/>
    <w:rsid w:val="004B77FD"/>
    <w:rsid w:val="00535663"/>
    <w:rsid w:val="00546190"/>
    <w:rsid w:val="00597DEC"/>
    <w:rsid w:val="005A64CC"/>
    <w:rsid w:val="005A6999"/>
    <w:rsid w:val="005B4A22"/>
    <w:rsid w:val="005B7953"/>
    <w:rsid w:val="005C3814"/>
    <w:rsid w:val="005F4370"/>
    <w:rsid w:val="00653E78"/>
    <w:rsid w:val="00655B03"/>
    <w:rsid w:val="0067216F"/>
    <w:rsid w:val="00685493"/>
    <w:rsid w:val="006A2CF6"/>
    <w:rsid w:val="006C7371"/>
    <w:rsid w:val="0070068C"/>
    <w:rsid w:val="00704AA8"/>
    <w:rsid w:val="0070778C"/>
    <w:rsid w:val="00720C0E"/>
    <w:rsid w:val="00762A65"/>
    <w:rsid w:val="00762B21"/>
    <w:rsid w:val="0077073F"/>
    <w:rsid w:val="00794292"/>
    <w:rsid w:val="007A417D"/>
    <w:rsid w:val="007C004B"/>
    <w:rsid w:val="007C76C1"/>
    <w:rsid w:val="007D76C0"/>
    <w:rsid w:val="00812D63"/>
    <w:rsid w:val="008133BB"/>
    <w:rsid w:val="0082083A"/>
    <w:rsid w:val="00842EBE"/>
    <w:rsid w:val="008524F1"/>
    <w:rsid w:val="00873926"/>
    <w:rsid w:val="008805D3"/>
    <w:rsid w:val="00894BF2"/>
    <w:rsid w:val="008B4C3C"/>
    <w:rsid w:val="008C7DF9"/>
    <w:rsid w:val="008D50D8"/>
    <w:rsid w:val="009265DA"/>
    <w:rsid w:val="0095116D"/>
    <w:rsid w:val="00974820"/>
    <w:rsid w:val="00984D4D"/>
    <w:rsid w:val="009A7B0E"/>
    <w:rsid w:val="009B07AA"/>
    <w:rsid w:val="00A15DC7"/>
    <w:rsid w:val="00A25299"/>
    <w:rsid w:val="00A32B5C"/>
    <w:rsid w:val="00A53704"/>
    <w:rsid w:val="00A60D3D"/>
    <w:rsid w:val="00A93800"/>
    <w:rsid w:val="00AA51A7"/>
    <w:rsid w:val="00AA5D47"/>
    <w:rsid w:val="00AC49BD"/>
    <w:rsid w:val="00AF62D1"/>
    <w:rsid w:val="00B039B5"/>
    <w:rsid w:val="00B37D4E"/>
    <w:rsid w:val="00BA3A68"/>
    <w:rsid w:val="00BB736D"/>
    <w:rsid w:val="00BC697F"/>
    <w:rsid w:val="00BC7BB0"/>
    <w:rsid w:val="00BD6E61"/>
    <w:rsid w:val="00C001CC"/>
    <w:rsid w:val="00C075DF"/>
    <w:rsid w:val="00C508EF"/>
    <w:rsid w:val="00C71A9D"/>
    <w:rsid w:val="00CF520E"/>
    <w:rsid w:val="00D04102"/>
    <w:rsid w:val="00D7104D"/>
    <w:rsid w:val="00D86200"/>
    <w:rsid w:val="00D9080F"/>
    <w:rsid w:val="00DB0C52"/>
    <w:rsid w:val="00DB159A"/>
    <w:rsid w:val="00DD4267"/>
    <w:rsid w:val="00E04C8C"/>
    <w:rsid w:val="00E071DB"/>
    <w:rsid w:val="00E31012"/>
    <w:rsid w:val="00E474D3"/>
    <w:rsid w:val="00E72E51"/>
    <w:rsid w:val="00E80ECF"/>
    <w:rsid w:val="00E93F4E"/>
    <w:rsid w:val="00EB5476"/>
    <w:rsid w:val="00EE5AED"/>
    <w:rsid w:val="00EE6B76"/>
    <w:rsid w:val="00EF1AD0"/>
    <w:rsid w:val="00F6170B"/>
    <w:rsid w:val="00F71616"/>
    <w:rsid w:val="00F81B87"/>
    <w:rsid w:val="00FE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EC81BE"/>
  <w15:docId w15:val="{16E174DE-F7F2-4570-B5CD-0D20E5283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aliases w:val="Alena"/>
    <w:qFormat/>
    <w:rsid w:val="00152B3C"/>
    <w:rPr>
      <w:rFonts w:ascii="Times New Roman" w:eastAsia="Times New Roman" w:hAnsi="Times New Roman"/>
      <w:noProof/>
      <w:sz w:val="24"/>
      <w:szCs w:val="24"/>
    </w:rPr>
  </w:style>
  <w:style w:type="paragraph" w:styleId="Virsraksts1">
    <w:name w:val="heading 1"/>
    <w:basedOn w:val="Parasts"/>
    <w:next w:val="Parasts"/>
    <w:link w:val="Virsraksts1Rakstz"/>
    <w:uiPriority w:val="99"/>
    <w:qFormat/>
    <w:rsid w:val="00FF656F"/>
    <w:pPr>
      <w:keepNext/>
      <w:spacing w:before="240" w:after="60"/>
      <w:outlineLvl w:val="0"/>
    </w:pPr>
    <w:rPr>
      <w:rFonts w:eastAsia="Calibri"/>
      <w:b/>
      <w:bCs/>
      <w:noProof w:val="0"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9"/>
    <w:qFormat/>
    <w:rsid w:val="00FF656F"/>
    <w:pPr>
      <w:keepNext/>
      <w:jc w:val="center"/>
      <w:outlineLvl w:val="1"/>
    </w:pPr>
    <w:rPr>
      <w:rFonts w:eastAsia="Calibri"/>
      <w:noProof w:val="0"/>
      <w:sz w:val="20"/>
      <w:szCs w:val="20"/>
    </w:rPr>
  </w:style>
  <w:style w:type="paragraph" w:styleId="Virsraksts3">
    <w:name w:val="heading 3"/>
    <w:basedOn w:val="Parasts"/>
    <w:next w:val="Parasts"/>
    <w:link w:val="Virsraksts3Rakstz"/>
    <w:uiPriority w:val="99"/>
    <w:qFormat/>
    <w:rsid w:val="00FF656F"/>
    <w:pPr>
      <w:keepNext/>
      <w:spacing w:before="240" w:after="60"/>
      <w:outlineLvl w:val="2"/>
    </w:pPr>
    <w:rPr>
      <w:rFonts w:ascii="Cambria" w:eastAsia="Calibri" w:hAnsi="Cambria"/>
      <w:b/>
      <w:bCs/>
      <w:noProof w:val="0"/>
      <w:sz w:val="26"/>
      <w:szCs w:val="26"/>
    </w:rPr>
  </w:style>
  <w:style w:type="paragraph" w:styleId="Virsraksts4">
    <w:name w:val="heading 4"/>
    <w:basedOn w:val="Parasts"/>
    <w:next w:val="Parasts"/>
    <w:link w:val="Virsraksts4Rakstz"/>
    <w:uiPriority w:val="99"/>
    <w:qFormat/>
    <w:rsid w:val="00FF656F"/>
    <w:pPr>
      <w:keepNext/>
      <w:spacing w:before="240" w:after="60"/>
      <w:outlineLvl w:val="3"/>
    </w:pPr>
    <w:rPr>
      <w:rFonts w:ascii="Calibri" w:eastAsia="Calibri" w:hAnsi="Calibri"/>
      <w:b/>
      <w:bCs/>
      <w:noProof w:val="0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uiPriority w:val="99"/>
    <w:locked/>
    <w:rsid w:val="00FF656F"/>
    <w:rPr>
      <w:rFonts w:ascii="Times New Roman" w:hAnsi="Times New Roman" w:cs="Arial"/>
      <w:b/>
      <w:bCs/>
      <w:kern w:val="32"/>
      <w:sz w:val="32"/>
      <w:szCs w:val="32"/>
      <w:lang w:val="lv-LV" w:eastAsia="lv-LV"/>
    </w:rPr>
  </w:style>
  <w:style w:type="character" w:customStyle="1" w:styleId="Virsraksts2Rakstz">
    <w:name w:val="Virsraksts 2 Rakstz."/>
    <w:link w:val="Virsraksts2"/>
    <w:uiPriority w:val="99"/>
    <w:locked/>
    <w:rsid w:val="00FF656F"/>
    <w:rPr>
      <w:rFonts w:ascii="Times New Roman" w:hAnsi="Times New Roman" w:cs="Times New Roman"/>
      <w:sz w:val="20"/>
      <w:szCs w:val="20"/>
      <w:lang w:val="lv-LV" w:eastAsia="lv-LV"/>
    </w:rPr>
  </w:style>
  <w:style w:type="character" w:customStyle="1" w:styleId="Virsraksts3Rakstz">
    <w:name w:val="Virsraksts 3 Rakstz."/>
    <w:link w:val="Virsraksts3"/>
    <w:uiPriority w:val="99"/>
    <w:locked/>
    <w:rsid w:val="00FF656F"/>
    <w:rPr>
      <w:rFonts w:ascii="Cambria" w:hAnsi="Cambria" w:cs="Times New Roman"/>
      <w:b/>
      <w:bCs/>
      <w:sz w:val="26"/>
      <w:szCs w:val="26"/>
      <w:lang w:val="lv-LV" w:eastAsia="lv-LV"/>
    </w:rPr>
  </w:style>
  <w:style w:type="character" w:customStyle="1" w:styleId="Virsraksts4Rakstz">
    <w:name w:val="Virsraksts 4 Rakstz."/>
    <w:link w:val="Virsraksts4"/>
    <w:uiPriority w:val="99"/>
    <w:semiHidden/>
    <w:locked/>
    <w:rsid w:val="00FF656F"/>
    <w:rPr>
      <w:rFonts w:ascii="Calibri" w:hAnsi="Calibri" w:cs="Times New Roman"/>
      <w:b/>
      <w:bCs/>
      <w:sz w:val="28"/>
      <w:szCs w:val="28"/>
      <w:lang w:val="lv-LV" w:eastAsia="lv-LV"/>
    </w:rPr>
  </w:style>
  <w:style w:type="paragraph" w:styleId="Bezatstarpm">
    <w:name w:val="No Spacing"/>
    <w:uiPriority w:val="99"/>
    <w:qFormat/>
    <w:rsid w:val="00FF656F"/>
    <w:rPr>
      <w:rFonts w:ascii="Times New Roman" w:hAnsi="Times New Roman"/>
      <w:sz w:val="24"/>
      <w:szCs w:val="22"/>
    </w:rPr>
  </w:style>
  <w:style w:type="paragraph" w:styleId="Sarakstarindkopa">
    <w:name w:val="List Paragraph"/>
    <w:basedOn w:val="Parasts"/>
    <w:uiPriority w:val="99"/>
    <w:qFormat/>
    <w:rsid w:val="00FF656F"/>
    <w:pPr>
      <w:ind w:left="720"/>
      <w:contextualSpacing/>
    </w:pPr>
  </w:style>
  <w:style w:type="paragraph" w:styleId="Saturardtjavirsraksts">
    <w:name w:val="TOC Heading"/>
    <w:basedOn w:val="Virsraksts1"/>
    <w:next w:val="Parasts"/>
    <w:uiPriority w:val="99"/>
    <w:qFormat/>
    <w:rsid w:val="00FF656F"/>
    <w:pPr>
      <w:keepLines/>
      <w:spacing w:before="480" w:after="0"/>
      <w:outlineLvl w:val="9"/>
    </w:pPr>
    <w:rPr>
      <w:szCs w:val="28"/>
    </w:rPr>
  </w:style>
  <w:style w:type="paragraph" w:customStyle="1" w:styleId="Styl1">
    <w:name w:val="Styl1"/>
    <w:link w:val="Styl1Char"/>
    <w:uiPriority w:val="99"/>
    <w:rsid w:val="00FF656F"/>
    <w:pPr>
      <w:jc w:val="both"/>
    </w:pPr>
    <w:rPr>
      <w:rFonts w:ascii="Times New Roman" w:eastAsia="Times New Roman" w:hAnsi="Times New Roman"/>
      <w:sz w:val="22"/>
      <w:szCs w:val="24"/>
    </w:rPr>
  </w:style>
  <w:style w:type="character" w:customStyle="1" w:styleId="Styl1Char">
    <w:name w:val="Styl1 Char"/>
    <w:link w:val="Styl1"/>
    <w:uiPriority w:val="99"/>
    <w:locked/>
    <w:rsid w:val="00FF656F"/>
    <w:rPr>
      <w:rFonts w:ascii="Times New Roman" w:eastAsia="Times New Roman" w:hAnsi="Times New Roman"/>
      <w:sz w:val="22"/>
      <w:szCs w:val="24"/>
      <w:lang w:val="lv-LV" w:eastAsia="lv-LV" w:bidi="ar-SA"/>
    </w:rPr>
  </w:style>
  <w:style w:type="paragraph" w:customStyle="1" w:styleId="Styl2">
    <w:name w:val="Styl2"/>
    <w:basedOn w:val="Sarakstarindkopa"/>
    <w:uiPriority w:val="99"/>
    <w:rsid w:val="00FF656F"/>
    <w:pPr>
      <w:ind w:left="0"/>
    </w:pPr>
    <w:rPr>
      <w:b/>
    </w:rPr>
  </w:style>
  <w:style w:type="paragraph" w:customStyle="1" w:styleId="kaa">
    <w:name w:val="kača"/>
    <w:basedOn w:val="Parasts"/>
    <w:uiPriority w:val="99"/>
    <w:rsid w:val="00FF656F"/>
    <w:pPr>
      <w:spacing w:line="420" w:lineRule="auto"/>
      <w:contextualSpacing/>
    </w:pPr>
    <w:rPr>
      <w:rFonts w:ascii="Arial Narrow" w:hAnsi="Arial Narrow"/>
    </w:rPr>
  </w:style>
  <w:style w:type="paragraph" w:styleId="Pamattekstaatkpe2">
    <w:name w:val="Body Text Indent 2"/>
    <w:basedOn w:val="Parasts"/>
    <w:link w:val="Pamattekstaatkpe2Rakstz"/>
    <w:uiPriority w:val="99"/>
    <w:rsid w:val="00DB159A"/>
    <w:pPr>
      <w:ind w:left="567" w:hanging="567"/>
      <w:jc w:val="both"/>
    </w:pPr>
    <w:rPr>
      <w:rFonts w:eastAsia="Calibri"/>
      <w:b/>
      <w:noProof w:val="0"/>
      <w:sz w:val="22"/>
      <w:szCs w:val="20"/>
    </w:rPr>
  </w:style>
  <w:style w:type="character" w:customStyle="1" w:styleId="Pamattekstaatkpe2Rakstz">
    <w:name w:val="Pamatteksta atkāpe 2 Rakstz."/>
    <w:link w:val="Pamattekstaatkpe2"/>
    <w:uiPriority w:val="99"/>
    <w:locked/>
    <w:rsid w:val="00DB159A"/>
    <w:rPr>
      <w:rFonts w:ascii="Times New Roman" w:hAnsi="Times New Roman" w:cs="Times New Roman"/>
      <w:b/>
      <w:sz w:val="22"/>
      <w:lang w:val="lv-LV" w:eastAsia="lv-LV"/>
    </w:rPr>
  </w:style>
  <w:style w:type="paragraph" w:styleId="Balonteksts">
    <w:name w:val="Balloon Text"/>
    <w:basedOn w:val="Parasts"/>
    <w:link w:val="BalontekstsRakstz"/>
    <w:uiPriority w:val="99"/>
    <w:semiHidden/>
    <w:rsid w:val="00430CA4"/>
    <w:rPr>
      <w:noProof w:val="0"/>
      <w:sz w:val="20"/>
      <w:szCs w:val="20"/>
    </w:rPr>
  </w:style>
  <w:style w:type="character" w:customStyle="1" w:styleId="BalontekstsRakstz">
    <w:name w:val="Balonteksts Rakstz."/>
    <w:link w:val="Balonteksts"/>
    <w:uiPriority w:val="99"/>
    <w:semiHidden/>
    <w:rsid w:val="009E3EDD"/>
    <w:rPr>
      <w:rFonts w:ascii="Times New Roman" w:eastAsia="Times New Roman" w:hAnsi="Times New Roman"/>
      <w:lang w:val="lv-LV" w:eastAsia="lv-LV"/>
    </w:rPr>
  </w:style>
  <w:style w:type="character" w:styleId="Komentraatsauce">
    <w:name w:val="annotation reference"/>
    <w:uiPriority w:val="99"/>
    <w:semiHidden/>
    <w:rsid w:val="008040EE"/>
    <w:rPr>
      <w:rFonts w:cs="Times New Roman"/>
      <w:sz w:val="16"/>
      <w:szCs w:val="16"/>
      <w:lang w:val="lv-LV" w:eastAsia="lv-LV"/>
    </w:rPr>
  </w:style>
  <w:style w:type="paragraph" w:styleId="Komentrateksts">
    <w:name w:val="annotation text"/>
    <w:basedOn w:val="Parasts"/>
    <w:link w:val="KomentratekstsRakstz"/>
    <w:uiPriority w:val="99"/>
    <w:semiHidden/>
    <w:rsid w:val="008040EE"/>
    <w:rPr>
      <w:noProof w:val="0"/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9E3EDD"/>
    <w:rPr>
      <w:rFonts w:ascii="Times New Roman" w:eastAsia="Times New Roman" w:hAnsi="Times New Roman"/>
      <w:sz w:val="20"/>
      <w:szCs w:val="20"/>
      <w:lang w:val="lv-LV"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sid w:val="008040EE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9E3EDD"/>
    <w:rPr>
      <w:rFonts w:ascii="Times New Roman" w:eastAsia="Times New Roman" w:hAnsi="Times New Roman"/>
      <w:b/>
      <w:bCs/>
      <w:sz w:val="20"/>
      <w:szCs w:val="20"/>
      <w:lang w:val="lv-LV" w:eastAsia="lv-LV"/>
    </w:rPr>
  </w:style>
  <w:style w:type="paragraph" w:styleId="Paraststmeklis">
    <w:name w:val="Normal (Web)"/>
    <w:basedOn w:val="Parasts"/>
    <w:rsid w:val="00036126"/>
    <w:pPr>
      <w:spacing w:before="96" w:after="96"/>
    </w:pPr>
  </w:style>
  <w:style w:type="table" w:styleId="Reatabula">
    <w:name w:val="Table Grid"/>
    <w:basedOn w:val="Parastatabula"/>
    <w:uiPriority w:val="59"/>
    <w:locked/>
    <w:rsid w:val="000443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semiHidden/>
    <w:unhideWhenUsed/>
    <w:rsid w:val="00500833"/>
    <w:rPr>
      <w:color w:val="0000FF"/>
      <w:u w:val="single"/>
      <w:lang w:val="lv-LV" w:eastAsia="lv-LV"/>
    </w:rPr>
  </w:style>
  <w:style w:type="paragraph" w:styleId="Galvene">
    <w:name w:val="header"/>
    <w:basedOn w:val="Parasts"/>
    <w:link w:val="GalveneRakstz"/>
    <w:uiPriority w:val="99"/>
    <w:unhideWhenUsed/>
    <w:rsid w:val="005E014D"/>
    <w:pPr>
      <w:tabs>
        <w:tab w:val="center" w:pos="4536"/>
        <w:tab w:val="right" w:pos="9072"/>
      </w:tabs>
    </w:pPr>
    <w:rPr>
      <w:noProof w:val="0"/>
    </w:rPr>
  </w:style>
  <w:style w:type="character" w:customStyle="1" w:styleId="GalveneRakstz">
    <w:name w:val="Galvene Rakstz."/>
    <w:link w:val="Galvene"/>
    <w:uiPriority w:val="99"/>
    <w:rsid w:val="005E014D"/>
    <w:rPr>
      <w:rFonts w:ascii="Times New Roman" w:eastAsia="Times New Roman" w:hAnsi="Times New Roman"/>
      <w:sz w:val="24"/>
      <w:szCs w:val="24"/>
      <w:lang w:val="lv-LV" w:eastAsia="lv-LV"/>
    </w:rPr>
  </w:style>
  <w:style w:type="paragraph" w:styleId="Kjene">
    <w:name w:val="footer"/>
    <w:basedOn w:val="Parasts"/>
    <w:link w:val="KjeneRakstz"/>
    <w:uiPriority w:val="99"/>
    <w:unhideWhenUsed/>
    <w:rsid w:val="005E014D"/>
    <w:pPr>
      <w:tabs>
        <w:tab w:val="center" w:pos="4536"/>
        <w:tab w:val="right" w:pos="9072"/>
      </w:tabs>
    </w:pPr>
    <w:rPr>
      <w:noProof w:val="0"/>
    </w:rPr>
  </w:style>
  <w:style w:type="character" w:customStyle="1" w:styleId="KjeneRakstz">
    <w:name w:val="Kājene Rakstz."/>
    <w:link w:val="Kjene"/>
    <w:uiPriority w:val="99"/>
    <w:rsid w:val="005E014D"/>
    <w:rPr>
      <w:rFonts w:ascii="Times New Roman" w:eastAsia="Times New Roman" w:hAnsi="Times New Roman"/>
      <w:sz w:val="24"/>
      <w:szCs w:val="24"/>
      <w:lang w:val="lv-LV" w:eastAsia="lv-LV"/>
    </w:rPr>
  </w:style>
  <w:style w:type="paragraph" w:customStyle="1" w:styleId="Default">
    <w:name w:val="Default"/>
    <w:rsid w:val="00343D4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Prskatjums">
    <w:name w:val="Revision"/>
    <w:hidden/>
    <w:uiPriority w:val="99"/>
    <w:semiHidden/>
    <w:rsid w:val="009265DA"/>
    <w:rPr>
      <w:rFonts w:ascii="Times New Roman" w:eastAsia="Times New Roman" w:hAnsi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D2B6A51-E233-4B0F-A0D9-51B3772A6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6854</Words>
  <Characters>3908</Characters>
  <DocSecurity>0</DocSecurity>
  <Lines>32</Lines>
  <Paragraphs>21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