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1FE50B" w14:textId="77777777" w:rsidR="00B16A00" w:rsidRDefault="00B16A00" w:rsidP="00640565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36600F">
        <w:rPr>
          <w:b/>
          <w:color w:val="000000"/>
          <w:lang w:val="lv-LV"/>
        </w:rPr>
        <w:t>VETERINĀRO ZĀĻU APRAKSTS</w:t>
      </w:r>
    </w:p>
    <w:p w14:paraId="4DA2D480" w14:textId="77777777" w:rsidR="00B16A00" w:rsidRPr="0036600F" w:rsidRDefault="00B16A00" w:rsidP="00640565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FD0357">
        <w:rPr>
          <w:b/>
          <w:color w:val="000000"/>
          <w:lang w:val="lv-LV"/>
        </w:rPr>
        <w:t>V/DCP/17/0016</w:t>
      </w:r>
    </w:p>
    <w:p w14:paraId="7ABF15DA" w14:textId="77777777" w:rsidR="00B16A00" w:rsidRDefault="00B16A00" w:rsidP="00622FE2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0FB646DB" w14:textId="77777777" w:rsidR="00B16A00" w:rsidRDefault="00B16A00" w:rsidP="00622FE2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EC9005F" w14:textId="77777777" w:rsidR="00B16A00" w:rsidRPr="0036600F" w:rsidRDefault="00B16A00" w:rsidP="007C4F4A">
      <w:pPr>
        <w:spacing w:line="240" w:lineRule="auto"/>
        <w:ind w:left="567" w:hanging="567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1.</w:t>
      </w:r>
      <w:r w:rsidRPr="0036600F">
        <w:rPr>
          <w:b/>
          <w:color w:val="000000"/>
          <w:lang w:val="lv-LV"/>
        </w:rPr>
        <w:tab/>
        <w:t xml:space="preserve">VETERINĀRO ZĀĻU NOSAUKUMS </w:t>
      </w:r>
    </w:p>
    <w:p w14:paraId="60201AEB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AB5A47A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D0357">
        <w:rPr>
          <w:b/>
          <w:szCs w:val="22"/>
          <w:lang w:val="lv-LV"/>
        </w:rPr>
        <w:t xml:space="preserve">PestiGon Combo </w:t>
      </w:r>
      <w:r w:rsidRPr="00FD0357">
        <w:rPr>
          <w:b/>
          <w:szCs w:val="24"/>
          <w:lang w:val="lv-LV"/>
        </w:rPr>
        <w:t>268 mg / 241,2 mg</w:t>
      </w:r>
      <w:r w:rsidRPr="0036600F">
        <w:rPr>
          <w:szCs w:val="24"/>
          <w:lang w:val="lv-LV"/>
        </w:rPr>
        <w:t xml:space="preserve"> </w:t>
      </w:r>
      <w:r w:rsidRPr="0036600F">
        <w:rPr>
          <w:szCs w:val="22"/>
          <w:lang w:val="lv-LV"/>
        </w:rPr>
        <w:t xml:space="preserve">šķīdums pilināšanai uz ādas </w:t>
      </w:r>
      <w:r>
        <w:rPr>
          <w:szCs w:val="22"/>
          <w:lang w:val="lv-LV"/>
        </w:rPr>
        <w:t>liel</w:t>
      </w:r>
      <w:r w:rsidRPr="0036600F">
        <w:rPr>
          <w:szCs w:val="22"/>
          <w:lang w:val="lv-LV"/>
        </w:rPr>
        <w:t xml:space="preserve">a auguma suņiem </w:t>
      </w:r>
    </w:p>
    <w:p w14:paraId="3573C6DF" w14:textId="77777777" w:rsidR="00B16A00" w:rsidRPr="0036600F" w:rsidRDefault="00B16A00" w:rsidP="00622FE2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</w:p>
    <w:p w14:paraId="35A117BA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01815B0" w14:textId="77777777" w:rsidR="00B16A00" w:rsidRPr="0036600F" w:rsidRDefault="00B16A00" w:rsidP="00622FE2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 xml:space="preserve">2. </w:t>
      </w:r>
      <w:r w:rsidRPr="0036600F">
        <w:rPr>
          <w:b/>
          <w:color w:val="000000"/>
          <w:lang w:val="lv-LV"/>
        </w:rPr>
        <w:tab/>
        <w:t xml:space="preserve">KVALITATĪVAIS UN KVANTITATĪVAIS SASTĀVS </w:t>
      </w:r>
    </w:p>
    <w:p w14:paraId="3704AF9E" w14:textId="77777777" w:rsidR="00B16A00" w:rsidRPr="0036600F" w:rsidRDefault="00B16A00" w:rsidP="00622FE2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</w:p>
    <w:p w14:paraId="49D22075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Viena</w:t>
      </w:r>
      <w:r w:rsidRPr="0036600F">
        <w:rPr>
          <w:sz w:val="22"/>
          <w:szCs w:val="22"/>
        </w:rPr>
        <w:t xml:space="preserve"> </w:t>
      </w:r>
      <w:r>
        <w:rPr>
          <w:sz w:val="22"/>
          <w:szCs w:val="22"/>
        </w:rPr>
        <w:t>2,68</w:t>
      </w:r>
      <w:r w:rsidRPr="0036600F">
        <w:rPr>
          <w:sz w:val="22"/>
          <w:szCs w:val="22"/>
        </w:rPr>
        <w:t xml:space="preserve"> ml pipete satur: </w:t>
      </w:r>
    </w:p>
    <w:p w14:paraId="1D340ABD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</w:p>
    <w:p w14:paraId="708CAD27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b/>
          <w:bCs/>
          <w:sz w:val="22"/>
          <w:szCs w:val="22"/>
        </w:rPr>
        <w:t xml:space="preserve">Aktīvās vielas: </w:t>
      </w:r>
    </w:p>
    <w:p w14:paraId="5FDBAFB8" w14:textId="5E77B7F6" w:rsidR="00B16A00" w:rsidRPr="0036600F" w:rsidRDefault="00B16A00" w:rsidP="007C4F4A">
      <w:pPr>
        <w:tabs>
          <w:tab w:val="clear" w:pos="567"/>
          <w:tab w:val="right" w:pos="2835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Fipronils</w:t>
      </w:r>
      <w:r>
        <w:rPr>
          <w:szCs w:val="22"/>
          <w:lang w:val="lv-LV"/>
        </w:rPr>
        <w:t xml:space="preserve"> </w:t>
      </w:r>
      <w:r w:rsidR="002E0DED">
        <w:rPr>
          <w:szCs w:val="22"/>
          <w:lang w:val="lv-LV"/>
        </w:rPr>
        <w:tab/>
      </w:r>
      <w:r>
        <w:rPr>
          <w:szCs w:val="22"/>
          <w:lang w:val="lv-LV"/>
        </w:rPr>
        <w:t>268</w:t>
      </w:r>
      <w:r w:rsidRPr="0036600F">
        <w:rPr>
          <w:szCs w:val="22"/>
          <w:lang w:val="lv-LV"/>
        </w:rPr>
        <w:t> mg</w:t>
      </w:r>
    </w:p>
    <w:p w14:paraId="09F11E1B" w14:textId="31D933A2" w:rsidR="00B16A00" w:rsidRPr="0036600F" w:rsidRDefault="00B16A00" w:rsidP="007C4F4A">
      <w:pPr>
        <w:tabs>
          <w:tab w:val="clear" w:pos="567"/>
          <w:tab w:val="right" w:pos="2835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(S)</w:t>
      </w:r>
      <w:r w:rsidRPr="0036600F">
        <w:rPr>
          <w:szCs w:val="22"/>
          <w:lang w:val="lv-LV"/>
        </w:rPr>
        <w:noBreakHyphen/>
        <w:t>metoprēns</w:t>
      </w:r>
      <w:r>
        <w:rPr>
          <w:szCs w:val="22"/>
          <w:lang w:val="lv-LV"/>
        </w:rPr>
        <w:t xml:space="preserve"> </w:t>
      </w:r>
      <w:r w:rsidR="002E0DED">
        <w:rPr>
          <w:szCs w:val="22"/>
          <w:lang w:val="lv-LV"/>
        </w:rPr>
        <w:tab/>
      </w:r>
      <w:r>
        <w:rPr>
          <w:szCs w:val="22"/>
          <w:lang w:val="lv-LV"/>
        </w:rPr>
        <w:t>241</w:t>
      </w:r>
      <w:r w:rsidRPr="0036600F">
        <w:rPr>
          <w:szCs w:val="22"/>
          <w:lang w:val="lv-LV"/>
        </w:rPr>
        <w:t>,</w:t>
      </w:r>
      <w:r>
        <w:rPr>
          <w:szCs w:val="22"/>
          <w:lang w:val="lv-LV"/>
        </w:rPr>
        <w:t>2</w:t>
      </w:r>
      <w:r w:rsidRPr="0036600F">
        <w:rPr>
          <w:szCs w:val="22"/>
          <w:lang w:val="lv-LV"/>
        </w:rPr>
        <w:t> mg</w:t>
      </w:r>
    </w:p>
    <w:p w14:paraId="021CB9BE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30E6FE3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b/>
          <w:bCs/>
          <w:sz w:val="22"/>
          <w:szCs w:val="22"/>
        </w:rPr>
        <w:t xml:space="preserve">Palīgvielas: </w:t>
      </w:r>
    </w:p>
    <w:p w14:paraId="7BE72457" w14:textId="749E8A77" w:rsidR="00B16A00" w:rsidRPr="0036600F" w:rsidRDefault="00B16A00" w:rsidP="007C4F4A">
      <w:pPr>
        <w:tabs>
          <w:tab w:val="clear" w:pos="567"/>
          <w:tab w:val="right" w:pos="3686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Butilhidroksianizols (E320)</w:t>
      </w:r>
      <w:r>
        <w:rPr>
          <w:szCs w:val="22"/>
          <w:lang w:val="lv-LV"/>
        </w:rPr>
        <w:t xml:space="preserve"> </w:t>
      </w:r>
      <w:r w:rsidR="002E0DED">
        <w:rPr>
          <w:szCs w:val="22"/>
          <w:lang w:val="lv-LV"/>
        </w:rPr>
        <w:tab/>
      </w:r>
      <w:r w:rsidRPr="0036600F">
        <w:rPr>
          <w:szCs w:val="22"/>
          <w:lang w:val="lv-LV"/>
        </w:rPr>
        <w:t>0,</w:t>
      </w:r>
      <w:r>
        <w:rPr>
          <w:szCs w:val="22"/>
          <w:lang w:val="lv-LV"/>
        </w:rPr>
        <w:t>54</w:t>
      </w:r>
      <w:r w:rsidRPr="0036600F">
        <w:rPr>
          <w:szCs w:val="22"/>
          <w:lang w:val="lv-LV"/>
        </w:rPr>
        <w:t> mg</w:t>
      </w:r>
    </w:p>
    <w:p w14:paraId="6D6A1C62" w14:textId="0132F56A" w:rsidR="00B16A00" w:rsidRPr="0036600F" w:rsidRDefault="00B16A00" w:rsidP="007C4F4A">
      <w:pPr>
        <w:tabs>
          <w:tab w:val="clear" w:pos="567"/>
          <w:tab w:val="right" w:pos="3686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Butilhidroksitoluols (E321)</w:t>
      </w:r>
      <w:r>
        <w:rPr>
          <w:szCs w:val="22"/>
          <w:lang w:val="lv-LV"/>
        </w:rPr>
        <w:t xml:space="preserve"> </w:t>
      </w:r>
      <w:r w:rsidR="002E0DED">
        <w:rPr>
          <w:szCs w:val="22"/>
          <w:lang w:val="lv-LV"/>
        </w:rPr>
        <w:tab/>
      </w:r>
      <w:r w:rsidRPr="0036600F">
        <w:rPr>
          <w:szCs w:val="22"/>
          <w:lang w:val="lv-LV"/>
        </w:rPr>
        <w:t>0,</w:t>
      </w:r>
      <w:r>
        <w:rPr>
          <w:szCs w:val="22"/>
          <w:lang w:val="lv-LV"/>
        </w:rPr>
        <w:t>27</w:t>
      </w:r>
      <w:r w:rsidRPr="0036600F">
        <w:rPr>
          <w:szCs w:val="22"/>
          <w:lang w:val="lv-LV"/>
        </w:rPr>
        <w:t> mg</w:t>
      </w:r>
    </w:p>
    <w:p w14:paraId="1ACFC255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F5EEB8E" w14:textId="77777777" w:rsidR="00B16A00" w:rsidRPr="0036600F" w:rsidRDefault="00B16A00" w:rsidP="00622FE2">
      <w:pPr>
        <w:ind w:left="567" w:hanging="567"/>
        <w:jc w:val="both"/>
        <w:rPr>
          <w:lang w:val="lv-LV"/>
        </w:rPr>
      </w:pPr>
      <w:r w:rsidRPr="0036600F">
        <w:rPr>
          <w:lang w:val="lv-LV"/>
        </w:rPr>
        <w:t>Pilnu palīgvielu sarakstu skatīt 6.1. apakšpunktā.</w:t>
      </w:r>
    </w:p>
    <w:p w14:paraId="677F74A9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FAB5B93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BE4EAA0" w14:textId="77777777" w:rsidR="00B16A00" w:rsidRPr="0036600F" w:rsidRDefault="00B16A00" w:rsidP="007C4F4A">
      <w:pPr>
        <w:spacing w:line="240" w:lineRule="auto"/>
        <w:ind w:left="567" w:hanging="567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3.</w:t>
      </w:r>
      <w:r w:rsidRPr="0036600F">
        <w:rPr>
          <w:b/>
          <w:color w:val="000000"/>
          <w:lang w:val="lv-LV"/>
        </w:rPr>
        <w:tab/>
        <w:t>ZĀĻU FORMA</w:t>
      </w:r>
    </w:p>
    <w:p w14:paraId="6809B5E5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93EDC1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 xml:space="preserve">Šķīdums pilināšanai uz ādas. </w:t>
      </w:r>
    </w:p>
    <w:p w14:paraId="6114DD9A" w14:textId="4BB51E14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Caurspīdīgs, dzeltens šķ</w:t>
      </w:r>
      <w:r w:rsidR="00083486">
        <w:rPr>
          <w:szCs w:val="22"/>
          <w:lang w:val="lv-LV"/>
        </w:rPr>
        <w:t>ī</w:t>
      </w:r>
      <w:r w:rsidRPr="0036600F">
        <w:rPr>
          <w:szCs w:val="22"/>
          <w:lang w:val="lv-LV"/>
        </w:rPr>
        <w:t>dums.</w:t>
      </w:r>
    </w:p>
    <w:p w14:paraId="78864AA3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2EA4C6B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18292CC" w14:textId="77777777" w:rsidR="00B16A00" w:rsidRPr="0036600F" w:rsidRDefault="00B16A00" w:rsidP="007C4F4A">
      <w:pPr>
        <w:spacing w:line="240" w:lineRule="auto"/>
        <w:ind w:left="567" w:hanging="567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4.</w:t>
      </w:r>
      <w:r w:rsidRPr="0036600F">
        <w:rPr>
          <w:b/>
          <w:color w:val="000000"/>
          <w:lang w:val="lv-LV"/>
        </w:rPr>
        <w:tab/>
        <w:t>KLĪNISKĀ INFORMĀCIJA</w:t>
      </w:r>
    </w:p>
    <w:p w14:paraId="09463B22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6574278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4.1</w:t>
      </w:r>
      <w:r w:rsidRPr="0036600F">
        <w:rPr>
          <w:b/>
          <w:color w:val="000000"/>
          <w:lang w:val="lv-LV"/>
        </w:rPr>
        <w:tab/>
        <w:t>Mērķa sugas</w:t>
      </w:r>
    </w:p>
    <w:p w14:paraId="3C9DE700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0B3AE4A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>Suņi.</w:t>
      </w:r>
    </w:p>
    <w:p w14:paraId="583204B4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1EB5399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4.2</w:t>
      </w:r>
      <w:r w:rsidRPr="0036600F">
        <w:rPr>
          <w:b/>
          <w:color w:val="000000"/>
          <w:lang w:val="lv-LV"/>
        </w:rPr>
        <w:tab/>
        <w:t>Lietošanas indikācijas, norādot mērķa sugas</w:t>
      </w:r>
    </w:p>
    <w:p w14:paraId="0BF2BEC5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7A8D4927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 xml:space="preserve">Suņu, kuru ķermeņa svars ir no </w:t>
      </w:r>
      <w:r>
        <w:rPr>
          <w:sz w:val="22"/>
          <w:szCs w:val="22"/>
        </w:rPr>
        <w:t>20</w:t>
      </w:r>
      <w:r w:rsidRPr="0036600F">
        <w:rPr>
          <w:sz w:val="22"/>
          <w:szCs w:val="22"/>
        </w:rPr>
        <w:t xml:space="preserve"> līdz </w:t>
      </w:r>
      <w:r>
        <w:rPr>
          <w:sz w:val="22"/>
          <w:szCs w:val="22"/>
        </w:rPr>
        <w:t>40</w:t>
      </w:r>
      <w:r w:rsidRPr="0036600F">
        <w:rPr>
          <w:sz w:val="22"/>
          <w:szCs w:val="22"/>
        </w:rPr>
        <w:t xml:space="preserve"> kg, ārstēšanai.</w:t>
      </w:r>
    </w:p>
    <w:p w14:paraId="193C6936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</w:p>
    <w:p w14:paraId="3D9D02D3" w14:textId="7E4FD13C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 xml:space="preserve">Blusu invāzijas un jauktas blusu un ērču un/vai </w:t>
      </w:r>
      <w:r w:rsidR="00083486">
        <w:rPr>
          <w:sz w:val="22"/>
          <w:szCs w:val="22"/>
        </w:rPr>
        <w:t>matgraužu</w:t>
      </w:r>
      <w:r w:rsidRPr="0036600F">
        <w:rPr>
          <w:sz w:val="22"/>
          <w:szCs w:val="22"/>
        </w:rPr>
        <w:t xml:space="preserve"> invāzijas novēršanai. </w:t>
      </w:r>
    </w:p>
    <w:p w14:paraId="4B823A0F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</w:p>
    <w:p w14:paraId="5DFA3062" w14:textId="738752C2" w:rsidR="00B16A00" w:rsidRPr="0036600F" w:rsidRDefault="00B16A00" w:rsidP="00640565">
      <w:pPr>
        <w:numPr>
          <w:ilvl w:val="0"/>
          <w:numId w:val="1"/>
        </w:numPr>
        <w:tabs>
          <w:tab w:val="clear" w:pos="567"/>
          <w:tab w:val="num" w:pos="709"/>
        </w:tabs>
        <w:spacing w:line="240" w:lineRule="auto"/>
        <w:contextualSpacing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 xml:space="preserve">Blusu </w:t>
      </w:r>
      <w:r w:rsidRPr="0036600F">
        <w:rPr>
          <w:i/>
          <w:iCs/>
          <w:szCs w:val="22"/>
          <w:lang w:val="lv-LV"/>
        </w:rPr>
        <w:t xml:space="preserve">(Ctenocephalides </w:t>
      </w:r>
      <w:r w:rsidRPr="0036600F">
        <w:rPr>
          <w:szCs w:val="22"/>
          <w:lang w:val="lv-LV"/>
        </w:rPr>
        <w:t>spp.</w:t>
      </w:r>
      <w:r w:rsidRPr="0036600F">
        <w:rPr>
          <w:i/>
          <w:iCs/>
          <w:szCs w:val="22"/>
          <w:lang w:val="lv-LV"/>
        </w:rPr>
        <w:t xml:space="preserve">) </w:t>
      </w:r>
      <w:r w:rsidRPr="0036600F">
        <w:rPr>
          <w:szCs w:val="22"/>
          <w:lang w:val="lv-LV"/>
        </w:rPr>
        <w:t xml:space="preserve">invāzijas ārstēšanai. Insekticīda iedarbība pret pieaugušo blusu </w:t>
      </w:r>
      <w:r w:rsidR="00083486" w:rsidRPr="0036600F">
        <w:rPr>
          <w:szCs w:val="22"/>
          <w:lang w:val="lv-LV"/>
        </w:rPr>
        <w:t xml:space="preserve">jaunu </w:t>
      </w:r>
      <w:r w:rsidRPr="0036600F">
        <w:rPr>
          <w:szCs w:val="22"/>
          <w:lang w:val="lv-LV"/>
        </w:rPr>
        <w:t>invāziju ilgst 8 nedēļas. Blusu vairošanās novēršanai</w:t>
      </w:r>
      <w:r w:rsidR="00083486" w:rsidRPr="00083486">
        <w:rPr>
          <w:szCs w:val="22"/>
          <w:lang w:val="lv-LV"/>
        </w:rPr>
        <w:t xml:space="preserve"> </w:t>
      </w:r>
      <w:r w:rsidR="00083486">
        <w:rPr>
          <w:szCs w:val="22"/>
          <w:lang w:val="lv-LV"/>
        </w:rPr>
        <w:t xml:space="preserve">līdz </w:t>
      </w:r>
      <w:r w:rsidR="00083486" w:rsidRPr="0036600F">
        <w:rPr>
          <w:szCs w:val="22"/>
          <w:lang w:val="lv-LV"/>
        </w:rPr>
        <w:t>8 nedēļ</w:t>
      </w:r>
      <w:r w:rsidR="00083486">
        <w:rPr>
          <w:szCs w:val="22"/>
          <w:lang w:val="lv-LV"/>
        </w:rPr>
        <w:t>ām</w:t>
      </w:r>
      <w:r w:rsidR="00083486" w:rsidRPr="0036600F">
        <w:rPr>
          <w:szCs w:val="22"/>
          <w:lang w:val="lv-LV"/>
        </w:rPr>
        <w:t xml:space="preserve"> pēc aplikācijas</w:t>
      </w:r>
      <w:r w:rsidRPr="0036600F">
        <w:rPr>
          <w:szCs w:val="22"/>
          <w:lang w:val="lv-LV"/>
        </w:rPr>
        <w:t>, kavējot olu (ovocīda darbība)</w:t>
      </w:r>
      <w:r w:rsidR="00083486">
        <w:rPr>
          <w:szCs w:val="22"/>
          <w:lang w:val="lv-LV"/>
        </w:rPr>
        <w:t xml:space="preserve"> veidošanos</w:t>
      </w:r>
      <w:r w:rsidRPr="0036600F">
        <w:rPr>
          <w:szCs w:val="22"/>
          <w:lang w:val="lv-LV"/>
        </w:rPr>
        <w:t xml:space="preserve"> un kāpuru</w:t>
      </w:r>
      <w:r w:rsidR="007E3582">
        <w:rPr>
          <w:szCs w:val="22"/>
          <w:lang w:val="lv-LV"/>
        </w:rPr>
        <w:t>,</w:t>
      </w:r>
      <w:r w:rsidRPr="0036600F">
        <w:rPr>
          <w:szCs w:val="22"/>
          <w:lang w:val="lv-LV"/>
        </w:rPr>
        <w:t xml:space="preserve"> un kūniņu (larvicīda darbība) attīstību no olām, kuras izdējušas pieaugušas blusas.</w:t>
      </w:r>
    </w:p>
    <w:p w14:paraId="621EFEC2" w14:textId="77777777" w:rsidR="00B16A00" w:rsidRPr="0036600F" w:rsidRDefault="00B16A00" w:rsidP="00640565">
      <w:pPr>
        <w:tabs>
          <w:tab w:val="clear" w:pos="567"/>
        </w:tabs>
        <w:spacing w:line="240" w:lineRule="auto"/>
        <w:ind w:left="720"/>
        <w:contextualSpacing/>
        <w:jc w:val="both"/>
        <w:rPr>
          <w:szCs w:val="22"/>
          <w:lang w:val="lv-LV"/>
        </w:rPr>
      </w:pPr>
    </w:p>
    <w:p w14:paraId="5A204C8A" w14:textId="77777777" w:rsidR="00B16A00" w:rsidRPr="0036600F" w:rsidRDefault="00B16A00">
      <w:pPr>
        <w:numPr>
          <w:ilvl w:val="0"/>
          <w:numId w:val="1"/>
        </w:numPr>
        <w:tabs>
          <w:tab w:val="clear" w:pos="567"/>
          <w:tab w:val="num" w:pos="709"/>
        </w:tabs>
        <w:spacing w:line="240" w:lineRule="auto"/>
        <w:contextualSpacing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 xml:space="preserve">Ērču </w:t>
      </w:r>
      <w:r w:rsidRPr="0036600F">
        <w:rPr>
          <w:i/>
          <w:iCs/>
          <w:szCs w:val="22"/>
          <w:lang w:val="lv-LV"/>
        </w:rPr>
        <w:t>(</w:t>
      </w:r>
      <w:r w:rsidRPr="0036600F">
        <w:rPr>
          <w:i/>
          <w:iCs/>
          <w:szCs w:val="22"/>
          <w:lang w:val="lv-LV" w:eastAsia="fr-FR"/>
        </w:rPr>
        <w:t>Ixodes</w:t>
      </w:r>
      <w:r w:rsidRPr="0036600F">
        <w:rPr>
          <w:szCs w:val="22"/>
          <w:lang w:val="lv-LV" w:eastAsia="fr-FR"/>
        </w:rPr>
        <w:t xml:space="preserve"> </w:t>
      </w:r>
      <w:r w:rsidRPr="0036600F">
        <w:rPr>
          <w:i/>
          <w:iCs/>
          <w:szCs w:val="22"/>
          <w:lang w:val="lv-LV" w:eastAsia="fr-FR"/>
        </w:rPr>
        <w:t>ricinus</w:t>
      </w:r>
      <w:r w:rsidRPr="0036600F">
        <w:rPr>
          <w:szCs w:val="22"/>
          <w:lang w:val="lv-LV" w:eastAsia="fr-FR"/>
        </w:rPr>
        <w:t xml:space="preserve">, </w:t>
      </w:r>
      <w:r w:rsidRPr="0036600F">
        <w:rPr>
          <w:i/>
          <w:iCs/>
          <w:szCs w:val="22"/>
          <w:lang w:val="lv-LV" w:eastAsia="fr-FR"/>
        </w:rPr>
        <w:t>Dermacentor</w:t>
      </w:r>
      <w:r w:rsidRPr="0036600F">
        <w:rPr>
          <w:szCs w:val="22"/>
          <w:lang w:val="lv-LV" w:eastAsia="fr-FR"/>
        </w:rPr>
        <w:t xml:space="preserve"> </w:t>
      </w:r>
      <w:r w:rsidRPr="0036600F">
        <w:rPr>
          <w:i/>
          <w:iCs/>
          <w:szCs w:val="22"/>
          <w:lang w:val="lv-LV" w:eastAsia="fr-FR"/>
        </w:rPr>
        <w:t>variabilis, Dermacentor reticulatus</w:t>
      </w:r>
      <w:r w:rsidRPr="0036600F">
        <w:rPr>
          <w:szCs w:val="22"/>
          <w:lang w:val="lv-LV" w:eastAsia="fr-FR"/>
        </w:rPr>
        <w:t xml:space="preserve">, </w:t>
      </w:r>
      <w:r w:rsidRPr="0036600F">
        <w:rPr>
          <w:i/>
          <w:iCs/>
          <w:szCs w:val="22"/>
          <w:lang w:val="lv-LV" w:eastAsia="fr-FR"/>
        </w:rPr>
        <w:t>Rhipicephalus</w:t>
      </w:r>
      <w:r w:rsidRPr="0036600F">
        <w:rPr>
          <w:szCs w:val="22"/>
          <w:lang w:val="lv-LV" w:eastAsia="fr-FR"/>
        </w:rPr>
        <w:t xml:space="preserve"> </w:t>
      </w:r>
      <w:r w:rsidRPr="0036600F">
        <w:rPr>
          <w:i/>
          <w:iCs/>
          <w:szCs w:val="22"/>
          <w:lang w:val="lv-LV" w:eastAsia="fr-FR"/>
        </w:rPr>
        <w:t>sanguineus</w:t>
      </w:r>
      <w:r w:rsidRPr="0036600F">
        <w:rPr>
          <w:i/>
          <w:iCs/>
          <w:szCs w:val="22"/>
          <w:lang w:val="lv-LV"/>
        </w:rPr>
        <w:t xml:space="preserve">) </w:t>
      </w:r>
      <w:r w:rsidRPr="0036600F">
        <w:rPr>
          <w:szCs w:val="22"/>
          <w:lang w:val="lv-LV"/>
        </w:rPr>
        <w:t>invāzijas ārstēšanai. Šīm veterinārajām zālēm akaricīda iedarbība pret ērcēm</w:t>
      </w:r>
      <w:r w:rsidR="00640565">
        <w:rPr>
          <w:szCs w:val="22"/>
          <w:lang w:val="lv-LV"/>
        </w:rPr>
        <w:t xml:space="preserve"> saglabājas</w:t>
      </w:r>
      <w:r w:rsidRPr="0036600F">
        <w:rPr>
          <w:szCs w:val="22"/>
          <w:lang w:val="lv-LV"/>
        </w:rPr>
        <w:t xml:space="preserve"> līdz 4 nedēļ</w:t>
      </w:r>
      <w:r>
        <w:rPr>
          <w:szCs w:val="22"/>
          <w:lang w:val="lv-LV"/>
        </w:rPr>
        <w:t>ām</w:t>
      </w:r>
      <w:r w:rsidRPr="0036600F">
        <w:rPr>
          <w:szCs w:val="22"/>
          <w:lang w:val="lv-LV"/>
        </w:rPr>
        <w:t>.</w:t>
      </w:r>
    </w:p>
    <w:p w14:paraId="242531D6" w14:textId="77777777" w:rsidR="00B16A00" w:rsidRPr="0036600F" w:rsidRDefault="00B16A00">
      <w:pPr>
        <w:tabs>
          <w:tab w:val="clear" w:pos="567"/>
        </w:tabs>
        <w:spacing w:line="240" w:lineRule="auto"/>
        <w:ind w:left="720"/>
        <w:contextualSpacing/>
        <w:jc w:val="both"/>
        <w:rPr>
          <w:szCs w:val="22"/>
          <w:lang w:val="lv-LV"/>
        </w:rPr>
      </w:pPr>
    </w:p>
    <w:p w14:paraId="41F5A134" w14:textId="297EE329" w:rsidR="00B16A00" w:rsidRPr="0036600F" w:rsidRDefault="00083486">
      <w:pPr>
        <w:numPr>
          <w:ilvl w:val="0"/>
          <w:numId w:val="1"/>
        </w:numPr>
        <w:tabs>
          <w:tab w:val="clear" w:pos="567"/>
          <w:tab w:val="num" w:pos="709"/>
        </w:tabs>
        <w:spacing w:line="240" w:lineRule="auto"/>
        <w:contextualSpacing/>
        <w:jc w:val="both"/>
        <w:rPr>
          <w:szCs w:val="22"/>
          <w:lang w:val="lv-LV"/>
        </w:rPr>
      </w:pPr>
      <w:r>
        <w:rPr>
          <w:szCs w:val="22"/>
          <w:lang w:val="lv-LV"/>
        </w:rPr>
        <w:t>Matgraužu</w:t>
      </w:r>
      <w:r w:rsidR="00B16A00" w:rsidRPr="0036600F">
        <w:rPr>
          <w:szCs w:val="22"/>
          <w:lang w:val="lv-LV"/>
        </w:rPr>
        <w:t xml:space="preserve"> (</w:t>
      </w:r>
      <w:r w:rsidR="00B16A00" w:rsidRPr="00F543D5">
        <w:rPr>
          <w:i/>
          <w:noProof/>
          <w:snapToGrid w:val="0"/>
          <w:szCs w:val="22"/>
          <w:lang w:val="en-US" w:eastAsia="fr-FR"/>
        </w:rPr>
        <w:t>Trichodectes canis</w:t>
      </w:r>
      <w:r w:rsidR="00B16A00" w:rsidRPr="0036600F">
        <w:rPr>
          <w:szCs w:val="22"/>
          <w:lang w:val="lv-LV"/>
        </w:rPr>
        <w:t>) invāzijas ārstēšanai.</w:t>
      </w:r>
    </w:p>
    <w:p w14:paraId="07362627" w14:textId="77777777" w:rsidR="00B16A00" w:rsidRPr="0036600F" w:rsidRDefault="00B16A00" w:rsidP="00622FE2">
      <w:pPr>
        <w:pStyle w:val="Default"/>
        <w:ind w:firstLine="567"/>
        <w:jc w:val="both"/>
        <w:rPr>
          <w:sz w:val="22"/>
          <w:szCs w:val="22"/>
        </w:rPr>
      </w:pPr>
    </w:p>
    <w:p w14:paraId="43626CFA" w14:textId="417CBB28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>Šīs veterinārās zāles var lietot blusu izraisīt</w:t>
      </w:r>
      <w:r>
        <w:rPr>
          <w:sz w:val="22"/>
          <w:szCs w:val="22"/>
        </w:rPr>
        <w:t>ā</w:t>
      </w:r>
      <w:r w:rsidRPr="0036600F">
        <w:rPr>
          <w:sz w:val="22"/>
          <w:szCs w:val="22"/>
        </w:rPr>
        <w:t xml:space="preserve"> alerģisk</w:t>
      </w:r>
      <w:r>
        <w:rPr>
          <w:sz w:val="22"/>
          <w:szCs w:val="22"/>
        </w:rPr>
        <w:t>ā</w:t>
      </w:r>
      <w:r w:rsidRPr="0036600F">
        <w:rPr>
          <w:sz w:val="22"/>
          <w:szCs w:val="22"/>
        </w:rPr>
        <w:t xml:space="preserve"> dermatīta </w:t>
      </w:r>
      <w:r w:rsidR="00083486">
        <w:rPr>
          <w:sz w:val="22"/>
          <w:szCs w:val="22"/>
        </w:rPr>
        <w:t>(BAD)</w:t>
      </w:r>
      <w:r w:rsidR="00083486" w:rsidRPr="0036600F">
        <w:rPr>
          <w:sz w:val="22"/>
          <w:szCs w:val="22"/>
        </w:rPr>
        <w:t xml:space="preserve"> </w:t>
      </w:r>
      <w:r w:rsidRPr="0036600F">
        <w:rPr>
          <w:sz w:val="22"/>
          <w:szCs w:val="22"/>
        </w:rPr>
        <w:t xml:space="preserve">ārstēšanas stratēģijas ietvaros. </w:t>
      </w:r>
    </w:p>
    <w:p w14:paraId="7FA9CC1C" w14:textId="30085CD6" w:rsidR="005C2E0C" w:rsidRDefault="005C2E0C">
      <w:pPr>
        <w:tabs>
          <w:tab w:val="clear" w:pos="567"/>
        </w:tabs>
        <w:spacing w:after="160" w:line="259" w:lineRule="auto"/>
        <w:rPr>
          <w:color w:val="000000"/>
          <w:lang w:val="lv-LV"/>
        </w:rPr>
      </w:pPr>
    </w:p>
    <w:p w14:paraId="4BDE5196" w14:textId="77777777" w:rsidR="005C2E0C" w:rsidRDefault="005C2E0C">
      <w:pPr>
        <w:tabs>
          <w:tab w:val="clear" w:pos="567"/>
        </w:tabs>
        <w:spacing w:after="160" w:line="259" w:lineRule="auto"/>
        <w:rPr>
          <w:color w:val="000000"/>
          <w:lang w:val="lv-LV"/>
        </w:rPr>
      </w:pPr>
    </w:p>
    <w:p w14:paraId="184D7838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lastRenderedPageBreak/>
        <w:t>4.3</w:t>
      </w:r>
      <w:r w:rsidRPr="0036600F">
        <w:rPr>
          <w:b/>
          <w:color w:val="000000"/>
          <w:lang w:val="lv-LV"/>
        </w:rPr>
        <w:tab/>
        <w:t>Kontrindikācijas</w:t>
      </w:r>
    </w:p>
    <w:p w14:paraId="6F09B822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2E9EE9B" w14:textId="03DD75BD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 xml:space="preserve">Tā kā nav </w:t>
      </w:r>
      <w:r w:rsidR="00083486">
        <w:rPr>
          <w:sz w:val="22"/>
          <w:szCs w:val="22"/>
        </w:rPr>
        <w:t>pieejami specifisku</w:t>
      </w:r>
      <w:r w:rsidR="00083486" w:rsidRPr="0036600F">
        <w:rPr>
          <w:sz w:val="22"/>
          <w:szCs w:val="22"/>
        </w:rPr>
        <w:t xml:space="preserve"> pētījum</w:t>
      </w:r>
      <w:r w:rsidR="00083486">
        <w:rPr>
          <w:sz w:val="22"/>
          <w:szCs w:val="22"/>
        </w:rPr>
        <w:t>u dati</w:t>
      </w:r>
      <w:r w:rsidRPr="0036600F">
        <w:rPr>
          <w:sz w:val="22"/>
          <w:szCs w:val="22"/>
        </w:rPr>
        <w:t>, nelietot k</w:t>
      </w:r>
      <w:r>
        <w:rPr>
          <w:sz w:val="22"/>
          <w:szCs w:val="22"/>
        </w:rPr>
        <w:t>uc</w:t>
      </w:r>
      <w:r w:rsidRPr="0036600F">
        <w:rPr>
          <w:sz w:val="22"/>
          <w:szCs w:val="22"/>
        </w:rPr>
        <w:t xml:space="preserve">ēniem līdz 8 nedēļu vecumam. </w:t>
      </w:r>
    </w:p>
    <w:p w14:paraId="43738CB2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szCs w:val="22"/>
          <w:lang w:val="lv-LV"/>
        </w:rPr>
        <w:t>Nelietot slimiem dzīvniekiem (sistēmiskas saslimšanas, drudzis u.c.) un dzīvniekiem atveseļošanās periodā.</w:t>
      </w:r>
    </w:p>
    <w:p w14:paraId="42E96114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 xml:space="preserve">Nelietot trušiem, jo ir novērotas blakusparādības un var pat iestāties nāve. </w:t>
      </w:r>
    </w:p>
    <w:p w14:paraId="0E3E22FF" w14:textId="77777777" w:rsidR="00B16A00" w:rsidRDefault="00B16A00" w:rsidP="00622FE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Tā kā pētījumi nav veikti, nelietot šīs zāles citām</w:t>
      </w:r>
      <w:r>
        <w:rPr>
          <w:szCs w:val="22"/>
          <w:lang w:val="lv-LV"/>
        </w:rPr>
        <w:t xml:space="preserve"> dzīvnieku</w:t>
      </w:r>
      <w:r w:rsidRPr="0036600F">
        <w:rPr>
          <w:szCs w:val="22"/>
          <w:lang w:val="lv-LV"/>
        </w:rPr>
        <w:t xml:space="preserve"> sugām, izņemot norādītās mērķa sugas.</w:t>
      </w:r>
    </w:p>
    <w:p w14:paraId="00D1453E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szCs w:val="22"/>
          <w:lang w:val="lv-LV"/>
        </w:rPr>
        <w:t>Šīs veterinārās zāles ir paredzētas suņiem. Nelietot kaķiem un seskiem, jo tas var izraisīt pārdozēšanu.</w:t>
      </w:r>
    </w:p>
    <w:p w14:paraId="7759FC44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>Nelietot gadījumos, ja konstatēta pastiprināta jutība pret aktīvajām vielām vai pret kādu no palīgvielām.</w:t>
      </w:r>
    </w:p>
    <w:p w14:paraId="522FA501" w14:textId="77777777" w:rsidR="00B16A00" w:rsidRPr="0036600F" w:rsidRDefault="00B16A00" w:rsidP="00622FE2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08D9F6C0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4.4</w:t>
      </w:r>
      <w:r w:rsidRPr="0036600F">
        <w:rPr>
          <w:b/>
          <w:color w:val="000000"/>
          <w:lang w:val="lv-LV"/>
        </w:rPr>
        <w:tab/>
        <w:t>Īpaši brīdinājumi katrai mērķa sugai</w:t>
      </w:r>
      <w:r w:rsidRPr="0036600F" w:rsidDel="00453F3B">
        <w:rPr>
          <w:b/>
          <w:color w:val="000000"/>
          <w:lang w:val="lv-LV"/>
        </w:rPr>
        <w:t xml:space="preserve"> </w:t>
      </w:r>
    </w:p>
    <w:p w14:paraId="2CDBDFFE" w14:textId="77777777" w:rsidR="00B16A00" w:rsidRPr="0036600F" w:rsidRDefault="00B16A00" w:rsidP="00622FE2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0A2CEE9D" w14:textId="61E5C97B" w:rsidR="00B16A00" w:rsidRDefault="00B16A00" w:rsidP="00622FE2">
      <w:pPr>
        <w:spacing w:line="240" w:lineRule="auto"/>
        <w:jc w:val="both"/>
        <w:rPr>
          <w:szCs w:val="22"/>
          <w:lang w:val="lv-LV"/>
        </w:rPr>
      </w:pPr>
      <w:r w:rsidRPr="00331137">
        <w:rPr>
          <w:szCs w:val="22"/>
          <w:lang w:val="lv-LV"/>
        </w:rPr>
        <w:t xml:space="preserve">Jāizvairās no </w:t>
      </w:r>
      <w:r>
        <w:rPr>
          <w:szCs w:val="22"/>
          <w:lang w:val="lv-LV"/>
        </w:rPr>
        <w:t>mazgāšanas/vannošanas</w:t>
      </w:r>
      <w:r w:rsidRPr="00331137">
        <w:rPr>
          <w:szCs w:val="22"/>
          <w:lang w:val="lv-LV"/>
        </w:rPr>
        <w:t xml:space="preserve"> ūdenī div</w:t>
      </w:r>
      <w:r w:rsidR="00083486">
        <w:rPr>
          <w:szCs w:val="22"/>
          <w:lang w:val="lv-LV"/>
        </w:rPr>
        <w:t>as</w:t>
      </w:r>
      <w:r w:rsidRPr="00331137">
        <w:rPr>
          <w:szCs w:val="22"/>
          <w:lang w:val="lv-LV"/>
        </w:rPr>
        <w:t xml:space="preserve"> dien</w:t>
      </w:r>
      <w:r w:rsidR="00083486">
        <w:rPr>
          <w:szCs w:val="22"/>
          <w:lang w:val="lv-LV"/>
        </w:rPr>
        <w:t>as</w:t>
      </w:r>
      <w:r w:rsidRPr="00331137">
        <w:rPr>
          <w:szCs w:val="22"/>
          <w:lang w:val="lv-LV"/>
        </w:rPr>
        <w:t xml:space="preserve"> pēc zāļu lietošanas</w:t>
      </w:r>
      <w:r>
        <w:rPr>
          <w:szCs w:val="22"/>
          <w:lang w:val="lv-LV"/>
        </w:rPr>
        <w:t>,</w:t>
      </w:r>
      <w:r w:rsidRPr="009F0C17">
        <w:rPr>
          <w:lang w:val="lv-LV" w:eastAsia="lv-LV"/>
        </w:rPr>
        <w:t xml:space="preserve"> tāpat nav ieteicams dzīvnieku </w:t>
      </w:r>
      <w:r w:rsidR="00640565">
        <w:rPr>
          <w:lang w:val="lv-LV" w:eastAsia="lv-LV"/>
        </w:rPr>
        <w:t>vannot</w:t>
      </w:r>
      <w:r w:rsidRPr="009F0C17">
        <w:rPr>
          <w:lang w:val="lv-LV" w:eastAsia="lv-LV"/>
        </w:rPr>
        <w:t xml:space="preserve"> biežāk nekā vienu reizi nedēļā</w:t>
      </w:r>
      <w:r w:rsidRPr="00331137">
        <w:rPr>
          <w:szCs w:val="22"/>
          <w:lang w:val="lv-LV"/>
        </w:rPr>
        <w:t xml:space="preserve">, jo nav veikti pētījumi, lai noskaidrotu, kā tas ietekmē zāļu </w:t>
      </w:r>
      <w:r w:rsidR="00640565">
        <w:rPr>
          <w:szCs w:val="22"/>
          <w:lang w:val="lv-LV"/>
        </w:rPr>
        <w:t>iedarbīgumu</w:t>
      </w:r>
      <w:r w:rsidRPr="00331137">
        <w:rPr>
          <w:szCs w:val="22"/>
          <w:lang w:val="lv-LV"/>
        </w:rPr>
        <w:t xml:space="preserve">. Pirms apstrādes var lietot mīkstinošus šampūnus, tomēr tad, ja pēc zāļu lietošanas tos lieto katru nedēļu, tie saīsina aizsardzību pret blusām aptuveni </w:t>
      </w:r>
      <w:r w:rsidR="007E3582" w:rsidRPr="00331137">
        <w:rPr>
          <w:szCs w:val="22"/>
          <w:lang w:val="lv-LV"/>
        </w:rPr>
        <w:t xml:space="preserve">līdz </w:t>
      </w:r>
      <w:r w:rsidRPr="00331137">
        <w:rPr>
          <w:szCs w:val="22"/>
          <w:lang w:val="lv-LV"/>
        </w:rPr>
        <w:t>5</w:t>
      </w:r>
      <w:r>
        <w:rPr>
          <w:szCs w:val="22"/>
          <w:lang w:val="lv-LV"/>
        </w:rPr>
        <w:t> </w:t>
      </w:r>
      <w:r w:rsidRPr="00331137">
        <w:rPr>
          <w:szCs w:val="22"/>
          <w:lang w:val="lv-LV"/>
        </w:rPr>
        <w:t xml:space="preserve">nedēļām. </w:t>
      </w:r>
      <w:r w:rsidRPr="00FD0357">
        <w:rPr>
          <w:szCs w:val="22"/>
          <w:lang w:val="lv-LV"/>
        </w:rPr>
        <w:t>Sešas nedēļas ilga pētījuma laikā vannošana ar medicīnisko 2% hlorheksidīna šampūnu aizsardzību pret blusām neietekmēja.</w:t>
      </w:r>
    </w:p>
    <w:p w14:paraId="2F29C94C" w14:textId="7C6FD9D3" w:rsidR="00B16A00" w:rsidRDefault="00083486" w:rsidP="00622FE2">
      <w:pPr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Atsevišķas</w:t>
      </w:r>
      <w:r w:rsidR="00B16A00" w:rsidRPr="0036600F">
        <w:rPr>
          <w:szCs w:val="22"/>
          <w:lang w:val="lv-LV"/>
        </w:rPr>
        <w:t xml:space="preserve"> ērces</w:t>
      </w:r>
      <w:r w:rsidR="00B16A00">
        <w:rPr>
          <w:szCs w:val="22"/>
          <w:lang w:val="lv-LV"/>
        </w:rPr>
        <w:t xml:space="preserve"> </w:t>
      </w:r>
      <w:r>
        <w:rPr>
          <w:szCs w:val="22"/>
          <w:lang w:val="lv-LV"/>
        </w:rPr>
        <w:t xml:space="preserve">tomēr </w:t>
      </w:r>
      <w:r w:rsidR="00B16A00">
        <w:rPr>
          <w:szCs w:val="22"/>
          <w:lang w:val="lv-LV"/>
        </w:rPr>
        <w:t>var piesūkties</w:t>
      </w:r>
      <w:r w:rsidR="00B16A00" w:rsidRPr="0036600F">
        <w:rPr>
          <w:szCs w:val="22"/>
          <w:lang w:val="lv-LV"/>
        </w:rPr>
        <w:t xml:space="preserve">. </w:t>
      </w:r>
      <w:r>
        <w:rPr>
          <w:szCs w:val="22"/>
          <w:lang w:val="lv-LV"/>
        </w:rPr>
        <w:t>Šādos gadījumos pie noteiktiem apstākļiem</w:t>
      </w:r>
      <w:r w:rsidR="00B16A00" w:rsidRPr="0036600F">
        <w:rPr>
          <w:szCs w:val="22"/>
          <w:lang w:val="lv-LV"/>
        </w:rPr>
        <w:t xml:space="preserve"> nevar pilnībā izslēgt infekcijas slimību pārnešanu.</w:t>
      </w:r>
    </w:p>
    <w:p w14:paraId="640E68DF" w14:textId="6A046FA8" w:rsidR="00B16A00" w:rsidRPr="00B622EB" w:rsidRDefault="00B16A00" w:rsidP="00640565">
      <w:pPr>
        <w:tabs>
          <w:tab w:val="clear" w:pos="567"/>
        </w:tabs>
        <w:spacing w:line="240" w:lineRule="auto"/>
        <w:jc w:val="both"/>
        <w:rPr>
          <w:lang w:val="lv-LV" w:eastAsia="lv-LV"/>
        </w:rPr>
      </w:pPr>
      <w:r w:rsidRPr="00B622EB">
        <w:rPr>
          <w:lang w:val="lv-LV" w:eastAsia="lv-LV"/>
        </w:rPr>
        <w:t xml:space="preserve">Blusas no dzīvniekiem bieži iemitinās dzīvnieka grozā, guļvietā vai to regulārās uzturēšanās vietās, piemēram, uz paklājiem un mīkstām mēbelēm, kas masveida invāzijas gadījumā un kontroles pasākumu sākumā </w:t>
      </w:r>
      <w:r w:rsidR="00083486" w:rsidRPr="00B622EB">
        <w:rPr>
          <w:lang w:val="lv-LV" w:eastAsia="lv-LV"/>
        </w:rPr>
        <w:t xml:space="preserve">ir jāapstrādā </w:t>
      </w:r>
      <w:r w:rsidRPr="00B622EB">
        <w:rPr>
          <w:lang w:val="lv-LV" w:eastAsia="lv-LV"/>
        </w:rPr>
        <w:t>ar piemērotiem insekticīdiem, kā arī regulāri jātīra ar putekļsūcēju.</w:t>
      </w:r>
    </w:p>
    <w:p w14:paraId="17DA1372" w14:textId="77777777" w:rsidR="00B16A00" w:rsidRPr="0036600F" w:rsidRDefault="00B16A00" w:rsidP="00622FE2">
      <w:pPr>
        <w:spacing w:line="240" w:lineRule="auto"/>
        <w:jc w:val="both"/>
        <w:rPr>
          <w:color w:val="000000"/>
          <w:lang w:val="lv-LV"/>
        </w:rPr>
      </w:pPr>
    </w:p>
    <w:p w14:paraId="2428CD7D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4.5</w:t>
      </w:r>
      <w:r w:rsidRPr="0036600F">
        <w:rPr>
          <w:b/>
          <w:color w:val="000000"/>
          <w:lang w:val="lv-LV"/>
        </w:rPr>
        <w:tab/>
        <w:t>Īpaši piesardzības pasākumi lietošanā</w:t>
      </w:r>
    </w:p>
    <w:p w14:paraId="4C5FFC6A" w14:textId="77777777" w:rsidR="00B16A00" w:rsidRPr="0036600F" w:rsidRDefault="00B16A00" w:rsidP="00622FE2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9635DB4" w14:textId="77777777" w:rsidR="00B16A00" w:rsidRPr="0036600F" w:rsidRDefault="00B16A00" w:rsidP="00622FE2">
      <w:pPr>
        <w:spacing w:line="240" w:lineRule="auto"/>
        <w:ind w:left="567" w:hanging="567"/>
        <w:jc w:val="both"/>
        <w:rPr>
          <w:color w:val="000000"/>
          <w:u w:val="single"/>
          <w:lang w:val="lv-LV"/>
        </w:rPr>
      </w:pPr>
      <w:r w:rsidRPr="0036600F">
        <w:rPr>
          <w:color w:val="000000"/>
          <w:u w:val="single"/>
          <w:lang w:val="lv-LV"/>
        </w:rPr>
        <w:t>Īpaši piesardzības pasākumi, lietojot dzīvniekiem</w:t>
      </w:r>
    </w:p>
    <w:p w14:paraId="140E8B26" w14:textId="4312D462" w:rsidR="00B16A00" w:rsidRDefault="00B16A00" w:rsidP="00622FE2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Izvairīties no zāļu nokļūšanas dzīvnieka acīs.</w:t>
      </w:r>
    </w:p>
    <w:p w14:paraId="0CFCF298" w14:textId="77777777" w:rsidR="00B16A00" w:rsidRPr="0036600F" w:rsidRDefault="00B16A00" w:rsidP="00622FE2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5EF37720" w14:textId="77777777" w:rsidR="00B16A00" w:rsidRPr="0036600F" w:rsidRDefault="00B16A00" w:rsidP="00622FE2">
      <w:pPr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 xml:space="preserve">Ir svarīgi pārliecināties, ka zāles tiek </w:t>
      </w:r>
      <w:r>
        <w:rPr>
          <w:szCs w:val="22"/>
          <w:lang w:val="lv-LV"/>
        </w:rPr>
        <w:t>uzk</w:t>
      </w:r>
      <w:r w:rsidRPr="0036600F">
        <w:rPr>
          <w:szCs w:val="22"/>
          <w:lang w:val="lv-LV"/>
        </w:rPr>
        <w:t>l</w:t>
      </w:r>
      <w:r>
        <w:rPr>
          <w:szCs w:val="22"/>
          <w:lang w:val="lv-LV"/>
        </w:rPr>
        <w:t>ā</w:t>
      </w:r>
      <w:r w:rsidRPr="0036600F">
        <w:rPr>
          <w:szCs w:val="22"/>
          <w:lang w:val="lv-LV"/>
        </w:rPr>
        <w:t>tas vietā, kur dzīvnieki tās nevar nolaizīt, un nodrošināt, lai pēc apstrādes dzīvnieki viens otru nelaizītu.</w:t>
      </w:r>
    </w:p>
    <w:p w14:paraId="3D2DF286" w14:textId="77777777" w:rsidR="00B16A00" w:rsidRPr="0036600F" w:rsidRDefault="00B16A00" w:rsidP="00622FE2">
      <w:pPr>
        <w:spacing w:line="240" w:lineRule="auto"/>
        <w:jc w:val="both"/>
        <w:rPr>
          <w:szCs w:val="22"/>
          <w:lang w:val="lv-LV"/>
        </w:rPr>
      </w:pPr>
    </w:p>
    <w:p w14:paraId="26BDC7BD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  <w:r w:rsidRPr="0036600F">
        <w:rPr>
          <w:color w:val="000000"/>
          <w:u w:val="single"/>
          <w:lang w:val="lv-LV"/>
        </w:rPr>
        <w:t xml:space="preserve">Īpaši piesardzības pasākumi, kas jāievēro personai, kura lieto veterinārās zāles dzīvnieku ārstēšanai </w:t>
      </w:r>
    </w:p>
    <w:p w14:paraId="59A454F5" w14:textId="473C718C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 xml:space="preserve">Šīs zāles var izraisīt gļotādas, ādas un acu kairinājumu. Tādēļ </w:t>
      </w:r>
      <w:r>
        <w:rPr>
          <w:szCs w:val="22"/>
          <w:lang w:val="lv-LV"/>
        </w:rPr>
        <w:t xml:space="preserve">jānovērš </w:t>
      </w:r>
      <w:r w:rsidRPr="0036600F">
        <w:rPr>
          <w:szCs w:val="22"/>
          <w:lang w:val="lv-LV"/>
        </w:rPr>
        <w:t xml:space="preserve">saskare ar mutes gļotādu, ādu un acīm. </w:t>
      </w:r>
      <w:r w:rsidR="00083486">
        <w:rPr>
          <w:szCs w:val="22"/>
          <w:lang w:val="lv-LV"/>
        </w:rPr>
        <w:t xml:space="preserve">Nesmēķēt, nedzert un neēst zāļu lietošanas laikā. </w:t>
      </w:r>
      <w:r w:rsidRPr="0036600F">
        <w:rPr>
          <w:szCs w:val="22"/>
          <w:lang w:val="lv-LV"/>
        </w:rPr>
        <w:t xml:space="preserve">Ja notikusi zāļu nejauša iekļūšana acīs, nekavējoties rūpīgi skalot ar tīru ūdeni. </w:t>
      </w:r>
      <w:r w:rsidRPr="0036600F">
        <w:rPr>
          <w:color w:val="000000"/>
          <w:lang w:val="lv-LV"/>
        </w:rPr>
        <w:t xml:space="preserve">Ja acu kairinājums saglabājas, meklēt medicīnisko palīdzību un uzrādīt lietošanas instrukciju vai iepakojuma marķējumu ārstam. </w:t>
      </w:r>
      <w:r w:rsidRPr="0036600F">
        <w:rPr>
          <w:szCs w:val="22"/>
          <w:lang w:val="lv-LV"/>
        </w:rPr>
        <w:t xml:space="preserve">Ja notikusi saskare ar ādu, mazgāt rokas ar ziepēm un ūdeni. </w:t>
      </w:r>
    </w:p>
    <w:p w14:paraId="105C16CB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7E330C7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 xml:space="preserve">Personām ar zināmu </w:t>
      </w:r>
      <w:r>
        <w:rPr>
          <w:color w:val="000000"/>
          <w:lang w:val="lv-LV"/>
        </w:rPr>
        <w:t>pa</w:t>
      </w:r>
      <w:r w:rsidR="00640565">
        <w:rPr>
          <w:color w:val="000000"/>
          <w:lang w:val="lv-LV"/>
        </w:rPr>
        <w:t>stiprinātu</w:t>
      </w:r>
      <w:r>
        <w:rPr>
          <w:color w:val="000000"/>
          <w:lang w:val="lv-LV"/>
        </w:rPr>
        <w:t xml:space="preserve"> </w:t>
      </w:r>
      <w:r w:rsidRPr="0036600F">
        <w:rPr>
          <w:color w:val="000000"/>
          <w:lang w:val="lv-LV"/>
        </w:rPr>
        <w:t xml:space="preserve">jutību pret </w:t>
      </w:r>
      <w:r w:rsidRPr="0036600F">
        <w:rPr>
          <w:szCs w:val="22"/>
          <w:lang w:val="lv-LV"/>
        </w:rPr>
        <w:t>insekticīdiem vai spirtu</w:t>
      </w:r>
      <w:r w:rsidRPr="0036600F">
        <w:rPr>
          <w:color w:val="000000"/>
          <w:lang w:val="lv-LV"/>
        </w:rPr>
        <w:t xml:space="preserve"> vajadzētu izvairīties no saskares ar šīm veterinārajām zālēm.</w:t>
      </w:r>
    </w:p>
    <w:p w14:paraId="21D323A1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C0A8917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szCs w:val="22"/>
          <w:lang w:val="lv-LV"/>
        </w:rPr>
        <w:t>Pēc lietošanas mazgāt rokas.</w:t>
      </w:r>
    </w:p>
    <w:p w14:paraId="7B3A1AA2" w14:textId="77777777" w:rsidR="00B16A00" w:rsidRPr="0036600F" w:rsidRDefault="00B16A00" w:rsidP="00622FE2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7F1CAC8A" w14:textId="77777777" w:rsidR="00B16A00" w:rsidRPr="0036600F" w:rsidRDefault="00B16A00" w:rsidP="00622FE2">
      <w:pPr>
        <w:spacing w:line="240" w:lineRule="auto"/>
        <w:jc w:val="both"/>
        <w:rPr>
          <w:b/>
          <w:color w:val="000000"/>
          <w:lang w:val="lv-LV"/>
        </w:rPr>
      </w:pPr>
      <w:r w:rsidRPr="0036600F">
        <w:rPr>
          <w:szCs w:val="22"/>
          <w:lang w:val="lv-LV"/>
        </w:rPr>
        <w:t>Šo zāļu norīšana ir bīstama. Sarg</w:t>
      </w:r>
      <w:r>
        <w:rPr>
          <w:szCs w:val="22"/>
          <w:lang w:val="lv-LV"/>
        </w:rPr>
        <w:t>āt</w:t>
      </w:r>
      <w:r w:rsidRPr="0036600F">
        <w:rPr>
          <w:szCs w:val="22"/>
          <w:lang w:val="lv-LV"/>
        </w:rPr>
        <w:t xml:space="preserve"> bērnus no piekļūšanas pipetēm</w:t>
      </w:r>
      <w:r>
        <w:rPr>
          <w:szCs w:val="22"/>
          <w:lang w:val="lv-LV"/>
        </w:rPr>
        <w:t>,</w:t>
      </w:r>
      <w:r w:rsidRPr="0036600F">
        <w:rPr>
          <w:szCs w:val="22"/>
          <w:lang w:val="lv-LV"/>
        </w:rPr>
        <w:t xml:space="preserve"> un izlietotās pipetes nekavējoties </w:t>
      </w:r>
      <w:r>
        <w:rPr>
          <w:szCs w:val="22"/>
          <w:lang w:val="lv-LV"/>
        </w:rPr>
        <w:t>izmest</w:t>
      </w:r>
      <w:r w:rsidRPr="0036600F">
        <w:rPr>
          <w:szCs w:val="22"/>
          <w:lang w:val="lv-LV"/>
        </w:rPr>
        <w:t xml:space="preserve"> pēc</w:t>
      </w:r>
      <w:r>
        <w:rPr>
          <w:szCs w:val="22"/>
          <w:lang w:val="lv-LV"/>
        </w:rPr>
        <w:t xml:space="preserve"> to</w:t>
      </w:r>
      <w:r w:rsidRPr="0036600F">
        <w:rPr>
          <w:szCs w:val="22"/>
          <w:lang w:val="lv-LV"/>
        </w:rPr>
        <w:t xml:space="preserve"> satura aplicēšanas. Ja notikusi zāļu nejauša </w:t>
      </w:r>
      <w:r w:rsidRPr="0036600F">
        <w:rPr>
          <w:color w:val="000000"/>
          <w:lang w:val="lv-LV"/>
        </w:rPr>
        <w:t>norīšana, nekavējoties meklēt medicīnisko palīdzību.</w:t>
      </w:r>
    </w:p>
    <w:p w14:paraId="0A14155C" w14:textId="77777777" w:rsidR="00B16A00" w:rsidRPr="0036600F" w:rsidRDefault="00B16A00" w:rsidP="00622FE2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3F841B33" w14:textId="77777777" w:rsidR="00B16A00" w:rsidRDefault="00B16A00" w:rsidP="00622FE2">
      <w:pPr>
        <w:spacing w:line="240" w:lineRule="auto"/>
        <w:jc w:val="both"/>
        <w:rPr>
          <w:lang w:val="lv-LV"/>
        </w:rPr>
      </w:pPr>
      <w:r w:rsidRPr="00FD0357">
        <w:rPr>
          <w:lang w:val="lv-LV"/>
        </w:rPr>
        <w:t>Apstrādātus dzīvniekus nedrīkst glaudīt</w:t>
      </w:r>
      <w:r>
        <w:rPr>
          <w:lang w:val="lv-LV"/>
        </w:rPr>
        <w:t>,</w:t>
      </w:r>
      <w:r w:rsidRPr="00FD0357">
        <w:rPr>
          <w:lang w:val="lv-LV"/>
        </w:rPr>
        <w:t xml:space="preserve"> līdz aplikācijas vieta ir izžuvusi</w:t>
      </w:r>
      <w:r>
        <w:rPr>
          <w:lang w:val="lv-LV"/>
        </w:rPr>
        <w:t>,</w:t>
      </w:r>
      <w:r w:rsidRPr="00FD0357">
        <w:rPr>
          <w:lang w:val="lv-LV"/>
        </w:rPr>
        <w:t xml:space="preserve"> un bērniem nedrīkst ļaut rotaļāties ar tikko apstrādātiem dzīvniekiem</w:t>
      </w:r>
      <w:r>
        <w:rPr>
          <w:szCs w:val="22"/>
          <w:lang w:val="lv-LV"/>
        </w:rPr>
        <w:t>,</w:t>
      </w:r>
      <w:r w:rsidRPr="00B83085">
        <w:rPr>
          <w:szCs w:val="22"/>
          <w:lang w:val="lv-LV"/>
        </w:rPr>
        <w:t xml:space="preserve"> kamēr </w:t>
      </w:r>
      <w:r>
        <w:rPr>
          <w:szCs w:val="22"/>
          <w:lang w:val="lv-LV"/>
        </w:rPr>
        <w:t>aplikācijas</w:t>
      </w:r>
      <w:r w:rsidRPr="00B83085">
        <w:rPr>
          <w:szCs w:val="22"/>
          <w:lang w:val="lv-LV"/>
        </w:rPr>
        <w:t xml:space="preserve"> vieta nav nožuvusi</w:t>
      </w:r>
      <w:r w:rsidRPr="00FD0357">
        <w:rPr>
          <w:lang w:val="lv-LV"/>
        </w:rPr>
        <w:t xml:space="preserve">. Tādēļ ieteicams dzīvniekus ārstēt nevis pa dienu, bet pievakarē un nesen apstrādātiem dzīvniekiem neļaut gulēt pie saimniekiem, īpaši bērniem. </w:t>
      </w:r>
    </w:p>
    <w:p w14:paraId="43DD9224" w14:textId="77777777" w:rsidR="00F77D53" w:rsidRDefault="00F77D53" w:rsidP="00F77D53">
      <w:pPr>
        <w:spacing w:line="240" w:lineRule="auto"/>
        <w:jc w:val="both"/>
        <w:rPr>
          <w:szCs w:val="22"/>
          <w:lang w:val="lv-LV"/>
        </w:rPr>
      </w:pPr>
    </w:p>
    <w:p w14:paraId="263C3FA1" w14:textId="77777777" w:rsidR="00F77D53" w:rsidRPr="008F62ED" w:rsidRDefault="00F77D53" w:rsidP="00F77D53">
      <w:pPr>
        <w:spacing w:line="240" w:lineRule="auto"/>
        <w:jc w:val="both"/>
        <w:rPr>
          <w:szCs w:val="22"/>
          <w:u w:val="single"/>
          <w:lang w:val="lv-LV"/>
        </w:rPr>
      </w:pPr>
      <w:r w:rsidRPr="008F62ED">
        <w:rPr>
          <w:szCs w:val="22"/>
          <w:u w:val="single"/>
          <w:lang w:val="lv-LV"/>
        </w:rPr>
        <w:t>Citi piesardzības pasākumi</w:t>
      </w:r>
    </w:p>
    <w:p w14:paraId="3F21C8EF" w14:textId="752FA4D0" w:rsidR="00F77D53" w:rsidRDefault="00F77D53" w:rsidP="00F77D53">
      <w:pPr>
        <w:spacing w:line="240" w:lineRule="auto"/>
        <w:jc w:val="both"/>
        <w:rPr>
          <w:szCs w:val="22"/>
          <w:lang w:val="lv-LV"/>
        </w:rPr>
      </w:pPr>
      <w:r w:rsidRPr="00301F96">
        <w:rPr>
          <w:szCs w:val="22"/>
          <w:lang w:val="lv-LV"/>
        </w:rPr>
        <w:t>Fipronils un (S)-metoprēns var apdraudēt ūdenī dzīvojošus organismus.</w:t>
      </w:r>
      <w:r>
        <w:rPr>
          <w:szCs w:val="22"/>
          <w:lang w:val="lv-LV"/>
        </w:rPr>
        <w:t xml:space="preserve"> </w:t>
      </w:r>
      <w:r>
        <w:rPr>
          <w:szCs w:val="22"/>
          <w:lang w:val="lv-LV"/>
        </w:rPr>
        <w:t xml:space="preserve">Divas </w:t>
      </w:r>
      <w:r w:rsidRPr="00331137">
        <w:rPr>
          <w:szCs w:val="22"/>
          <w:lang w:val="lv-LV"/>
        </w:rPr>
        <w:t>dienas pēc zāļu aplicēšanas suņiem nedrī</w:t>
      </w:r>
      <w:r>
        <w:rPr>
          <w:szCs w:val="22"/>
          <w:lang w:val="lv-LV"/>
        </w:rPr>
        <w:t xml:space="preserve">kst ļaut peldēties ūdenstilpēs. </w:t>
      </w:r>
    </w:p>
    <w:p w14:paraId="2835B390" w14:textId="77777777" w:rsidR="00F77D53" w:rsidRPr="00B83085" w:rsidRDefault="00F77D53" w:rsidP="00F77D53">
      <w:pPr>
        <w:spacing w:line="240" w:lineRule="auto"/>
        <w:jc w:val="both"/>
        <w:rPr>
          <w:szCs w:val="22"/>
          <w:lang w:val="lv-LV"/>
        </w:rPr>
      </w:pPr>
      <w:r w:rsidRPr="00836402">
        <w:rPr>
          <w:szCs w:val="22"/>
          <w:lang w:val="lv-LV"/>
        </w:rPr>
        <w:t>Spirta nesēj</w:t>
      </w:r>
      <w:r>
        <w:rPr>
          <w:szCs w:val="22"/>
          <w:lang w:val="lv-LV"/>
        </w:rPr>
        <w:t>viela</w:t>
      </w:r>
      <w:r w:rsidRPr="00836402">
        <w:rPr>
          <w:szCs w:val="22"/>
          <w:lang w:val="lv-LV"/>
        </w:rPr>
        <w:t xml:space="preserve"> var nelabvēlīgi ietekmēt krāsotas, lakotas vai citas sadzīves virsmas vai mēbeles.</w:t>
      </w:r>
    </w:p>
    <w:p w14:paraId="7DDCF1BD" w14:textId="77777777" w:rsidR="00F77D53" w:rsidRDefault="00F77D53" w:rsidP="00F77D53">
      <w:pPr>
        <w:spacing w:line="240" w:lineRule="auto"/>
        <w:jc w:val="both"/>
        <w:rPr>
          <w:szCs w:val="22"/>
          <w:lang w:val="lv-LV"/>
        </w:rPr>
      </w:pPr>
    </w:p>
    <w:p w14:paraId="130BB45B" w14:textId="77777777" w:rsidR="005C2E0C" w:rsidRDefault="005C2E0C" w:rsidP="00622FE2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0955F066" w14:textId="10C28F9A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36600F">
        <w:rPr>
          <w:b/>
          <w:color w:val="000000"/>
          <w:lang w:val="lv-LV"/>
        </w:rPr>
        <w:t>4.6</w:t>
      </w:r>
      <w:r w:rsidRPr="0036600F">
        <w:rPr>
          <w:b/>
          <w:color w:val="000000"/>
          <w:lang w:val="lv-LV"/>
        </w:rPr>
        <w:tab/>
        <w:t>Iespējamās blakusparādības (biežums un bīstamība)</w:t>
      </w:r>
    </w:p>
    <w:p w14:paraId="40F439CB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7459F82F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>Starp ļoti retām iespējamām blakusparādībām ziņots par pārejošām ādas reakcijām aplikācijas vietā (zvīņošanās, vietēja alopēcija, nieze, eritēma) un vispārēju niezi vai apmatojuma zudumu</w:t>
      </w:r>
      <w:r>
        <w:rPr>
          <w:sz w:val="22"/>
          <w:szCs w:val="22"/>
        </w:rPr>
        <w:t xml:space="preserve"> </w:t>
      </w:r>
      <w:r>
        <w:rPr>
          <w:szCs w:val="22"/>
        </w:rPr>
        <w:t>pēc lietošanas</w:t>
      </w:r>
      <w:r w:rsidRPr="0036600F">
        <w:rPr>
          <w:sz w:val="22"/>
          <w:szCs w:val="22"/>
        </w:rPr>
        <w:t>. Atsevišķos gadījumos pēc lietošanas novērota pastiprināta siekalošanās, atgriezeniski neiroloģiski simptomi (paaugstināts jutīgums, depresija, ar nervu sistēmas darbību saistīti simptomi</w:t>
      </w:r>
      <w:r>
        <w:rPr>
          <w:sz w:val="22"/>
          <w:szCs w:val="22"/>
        </w:rPr>
        <w:t xml:space="preserve">), </w:t>
      </w:r>
      <w:r w:rsidRPr="0036600F">
        <w:rPr>
          <w:sz w:val="22"/>
          <w:szCs w:val="22"/>
        </w:rPr>
        <w:t>vemšana</w:t>
      </w:r>
      <w:r>
        <w:rPr>
          <w:sz w:val="22"/>
          <w:szCs w:val="22"/>
        </w:rPr>
        <w:t xml:space="preserve"> vai respiratori simptomi</w:t>
      </w:r>
      <w:r w:rsidRPr="0036600F">
        <w:rPr>
          <w:sz w:val="22"/>
          <w:szCs w:val="22"/>
        </w:rPr>
        <w:t xml:space="preserve">. </w:t>
      </w:r>
    </w:p>
    <w:p w14:paraId="3A93224E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</w:p>
    <w:p w14:paraId="3997CE4C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Veterināro zāļu blakusparādību sastopamības biežums norādīts sekojošā secībā:</w:t>
      </w:r>
    </w:p>
    <w:p w14:paraId="0FD209C9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>- ļoti reti (mazāk nekā 1 dzīvniekam no 10000 ārstētajiem dzīvniekiem, ieskaitot atsevišķus ziņojumus).</w:t>
      </w:r>
    </w:p>
    <w:p w14:paraId="07CE2523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</w:p>
    <w:p w14:paraId="0A735D46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36600F">
        <w:rPr>
          <w:szCs w:val="22"/>
          <w:lang w:val="lv-LV"/>
        </w:rPr>
        <w:t>Ja notikusi zāļu ielaizīšana, var novērot īslaicīgu pārmērīgu siekalu izdalīšanos, galvenokārt, nesējvielas īpašību dēļ.</w:t>
      </w:r>
    </w:p>
    <w:p w14:paraId="06CE0AB1" w14:textId="77777777" w:rsidR="00B16A00" w:rsidRDefault="00B16A00" w:rsidP="00622FE2">
      <w:pPr>
        <w:pStyle w:val="Default"/>
        <w:jc w:val="both"/>
        <w:rPr>
          <w:sz w:val="22"/>
          <w:szCs w:val="22"/>
        </w:rPr>
      </w:pPr>
    </w:p>
    <w:p w14:paraId="206E8A8E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4.7</w:t>
      </w:r>
      <w:r w:rsidRPr="0036600F">
        <w:rPr>
          <w:b/>
          <w:color w:val="000000"/>
          <w:lang w:val="lv-LV"/>
        </w:rPr>
        <w:tab/>
        <w:t>Lietošana grūsnības, laktācijas vai dēšanas laikā</w:t>
      </w:r>
    </w:p>
    <w:p w14:paraId="4BC61FC2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ABD3BD5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>Zāles</w:t>
      </w:r>
      <w:r>
        <w:rPr>
          <w:sz w:val="22"/>
          <w:szCs w:val="22"/>
        </w:rPr>
        <w:t xml:space="preserve"> drīkst lietot grūsnības un </w:t>
      </w:r>
      <w:r w:rsidRPr="0036600F">
        <w:rPr>
          <w:sz w:val="22"/>
          <w:szCs w:val="22"/>
        </w:rPr>
        <w:t xml:space="preserve">laktācijas laikā. </w:t>
      </w:r>
    </w:p>
    <w:p w14:paraId="18AD1281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2AB9436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4.8</w:t>
      </w:r>
      <w:r w:rsidRPr="0036600F">
        <w:rPr>
          <w:b/>
          <w:color w:val="000000"/>
          <w:lang w:val="lv-LV"/>
        </w:rPr>
        <w:tab/>
        <w:t>Mijiedarbība ar citām zālēm un citi mijiedarbības veidi</w:t>
      </w:r>
    </w:p>
    <w:p w14:paraId="4B61C20B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05E0574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>Nav zināma.</w:t>
      </w:r>
    </w:p>
    <w:p w14:paraId="3203E45F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A5CD0F3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36600F">
        <w:rPr>
          <w:b/>
          <w:color w:val="000000"/>
          <w:lang w:val="lv-LV"/>
        </w:rPr>
        <w:t>4.9</w:t>
      </w:r>
      <w:r w:rsidRPr="0036600F">
        <w:rPr>
          <w:b/>
          <w:color w:val="000000"/>
          <w:lang w:val="lv-LV"/>
        </w:rPr>
        <w:tab/>
        <w:t>Devas un lietošanas veids</w:t>
      </w:r>
    </w:p>
    <w:p w14:paraId="35C8EA99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77DCADC5" w14:textId="77777777" w:rsidR="00B16A00" w:rsidRPr="0036600F" w:rsidRDefault="00B16A00" w:rsidP="00622FE2">
      <w:pPr>
        <w:jc w:val="both"/>
        <w:rPr>
          <w:lang w:val="lv-LV"/>
        </w:rPr>
      </w:pPr>
      <w:r w:rsidRPr="0036600F">
        <w:rPr>
          <w:lang w:val="lv-LV"/>
        </w:rPr>
        <w:t>Devas:</w:t>
      </w:r>
      <w:r>
        <w:rPr>
          <w:lang w:val="lv-LV"/>
        </w:rPr>
        <w:t xml:space="preserve"> v</w:t>
      </w:r>
      <w:r w:rsidRPr="0036600F">
        <w:rPr>
          <w:lang w:val="lv-LV"/>
        </w:rPr>
        <w:t xml:space="preserve">iena </w:t>
      </w:r>
      <w:r>
        <w:rPr>
          <w:lang w:val="lv-LV"/>
        </w:rPr>
        <w:t>2,68</w:t>
      </w:r>
      <w:r w:rsidRPr="0036600F">
        <w:rPr>
          <w:lang w:val="lv-LV"/>
        </w:rPr>
        <w:t xml:space="preserve"> ml pipete vienam </w:t>
      </w:r>
      <w:r>
        <w:rPr>
          <w:lang w:val="lv-LV"/>
        </w:rPr>
        <w:t>sun</w:t>
      </w:r>
      <w:r w:rsidRPr="0036600F">
        <w:rPr>
          <w:lang w:val="lv-LV"/>
        </w:rPr>
        <w:t>im</w:t>
      </w:r>
      <w:r>
        <w:rPr>
          <w:lang w:val="lv-LV"/>
        </w:rPr>
        <w:t>, kas sver no 20 līdz 40 kg</w:t>
      </w:r>
      <w:r w:rsidRPr="0036600F">
        <w:rPr>
          <w:lang w:val="lv-LV"/>
        </w:rPr>
        <w:t xml:space="preserve">, kas atbilst minimālai ieteicamai devai </w:t>
      </w:r>
      <w:r>
        <w:rPr>
          <w:lang w:val="lv-LV"/>
        </w:rPr>
        <w:t>6,7</w:t>
      </w:r>
      <w:r w:rsidRPr="0036600F">
        <w:rPr>
          <w:lang w:val="lv-LV"/>
        </w:rPr>
        <w:t xml:space="preserve"> mg/kg fipronila un 6 mg/kg (S)-metoprēna.</w:t>
      </w:r>
    </w:p>
    <w:p w14:paraId="680355A0" w14:textId="77777777" w:rsidR="00B16A00" w:rsidRDefault="00B16A00" w:rsidP="0064056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2F8CD17" w14:textId="77777777" w:rsidR="00B16A00" w:rsidRPr="0036600F" w:rsidRDefault="00B16A00" w:rsidP="0064056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 xml:space="preserve">Tā kā nav pietiekošu drošuma pētījumu, minimālais lietošanas intervāls ir 4 nedēļas. </w:t>
      </w:r>
    </w:p>
    <w:p w14:paraId="7DE0CFC2" w14:textId="77777777" w:rsidR="00B16A00" w:rsidRPr="0036600F" w:rsidRDefault="00B16A0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48F2E9A" w14:textId="77777777" w:rsidR="00B16A00" w:rsidRPr="0036600F" w:rsidRDefault="00B16A00" w:rsidP="00622FE2">
      <w:pPr>
        <w:jc w:val="both"/>
        <w:rPr>
          <w:lang w:val="lv-LV"/>
        </w:rPr>
      </w:pPr>
      <w:r w:rsidRPr="0036600F">
        <w:rPr>
          <w:lang w:val="lv-LV"/>
        </w:rPr>
        <w:t xml:space="preserve">Lietošanas veids: </w:t>
      </w:r>
      <w:r>
        <w:rPr>
          <w:lang w:val="lv-LV"/>
        </w:rPr>
        <w:t>t</w:t>
      </w:r>
      <w:r w:rsidRPr="0036600F">
        <w:rPr>
          <w:lang w:val="lv-LV"/>
        </w:rPr>
        <w:t>ikai ārīgai lietošanai</w:t>
      </w:r>
      <w:r w:rsidRPr="0036600F">
        <w:rPr>
          <w:szCs w:val="24"/>
          <w:lang w:val="lv-LV"/>
        </w:rPr>
        <w:t xml:space="preserve">, </w:t>
      </w:r>
      <w:r>
        <w:rPr>
          <w:szCs w:val="24"/>
          <w:lang w:val="lv-LV"/>
        </w:rPr>
        <w:t>uz</w:t>
      </w:r>
      <w:r w:rsidRPr="0036600F">
        <w:rPr>
          <w:lang w:val="lv-LV"/>
        </w:rPr>
        <w:t>pilināšanai</w:t>
      </w:r>
      <w:r>
        <w:rPr>
          <w:lang w:val="lv-LV"/>
        </w:rPr>
        <w:t xml:space="preserve"> uz ādas</w:t>
      </w:r>
      <w:r w:rsidRPr="0036600F">
        <w:rPr>
          <w:lang w:val="lv-LV"/>
        </w:rPr>
        <w:t>.</w:t>
      </w:r>
    </w:p>
    <w:p w14:paraId="73FB9DCA" w14:textId="77777777" w:rsidR="00B16A00" w:rsidRPr="00622FE2" w:rsidRDefault="00B16A00" w:rsidP="0064056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622FE2">
        <w:rPr>
          <w:szCs w:val="22"/>
          <w:lang w:val="lv-LV"/>
        </w:rPr>
        <w:t xml:space="preserve">Pipeti izņemt no maisiņa tieši pirms lietošanas. </w:t>
      </w:r>
    </w:p>
    <w:p w14:paraId="16E1320A" w14:textId="77777777" w:rsidR="00B16A00" w:rsidRPr="0036600F" w:rsidRDefault="00B16A00" w:rsidP="0064056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8497396" w14:textId="77777777" w:rsidR="00B16A00" w:rsidRPr="0036600F" w:rsidRDefault="00622FE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Lietošanas metode:</w:t>
      </w:r>
    </w:p>
    <w:p w14:paraId="14E4260D" w14:textId="3DD17322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>Izņemt pipeti no ārējā maisiņa, izmantojot šķēres</w:t>
      </w:r>
      <w:r w:rsidR="00364EDC">
        <w:rPr>
          <w:sz w:val="22"/>
          <w:szCs w:val="22"/>
        </w:rPr>
        <w:t>,</w:t>
      </w:r>
      <w:r w:rsidRPr="0036600F">
        <w:rPr>
          <w:sz w:val="22"/>
          <w:szCs w:val="22"/>
        </w:rPr>
        <w:t xml:space="preserve"> vai nolo</w:t>
      </w:r>
      <w:r w:rsidR="00083486">
        <w:rPr>
          <w:sz w:val="22"/>
          <w:szCs w:val="22"/>
        </w:rPr>
        <w:t>cī</w:t>
      </w:r>
      <w:r w:rsidRPr="0036600F">
        <w:rPr>
          <w:sz w:val="22"/>
          <w:szCs w:val="22"/>
        </w:rPr>
        <w:t>t pa diagonālo līniju, lai atklātu iegriezuma vietu; plēst iepakojumu pa iegriez</w:t>
      </w:r>
      <w:r>
        <w:rPr>
          <w:sz w:val="22"/>
          <w:szCs w:val="22"/>
        </w:rPr>
        <w:t>to</w:t>
      </w:r>
      <w:r w:rsidRPr="0036600F">
        <w:rPr>
          <w:sz w:val="22"/>
          <w:szCs w:val="22"/>
        </w:rPr>
        <w:t xml:space="preserve"> līniju</w:t>
      </w:r>
      <w:r w:rsidRPr="0036600F">
        <w:rPr>
          <w:szCs w:val="22"/>
        </w:rPr>
        <w:t>.</w:t>
      </w:r>
    </w:p>
    <w:p w14:paraId="0F946B0F" w14:textId="77777777" w:rsidR="00B16A00" w:rsidRPr="0036600F" w:rsidRDefault="00B16A00" w:rsidP="007C4F4A">
      <w:pPr>
        <w:spacing w:line="240" w:lineRule="auto"/>
        <w:jc w:val="center"/>
        <w:rPr>
          <w:lang w:val="lv-LV"/>
        </w:rPr>
      </w:pPr>
      <w:r w:rsidRPr="0036600F">
        <w:rPr>
          <w:noProof/>
          <w:lang w:val="lv-LV" w:eastAsia="lv-LV"/>
        </w:rPr>
        <w:drawing>
          <wp:inline distT="0" distB="0" distL="0" distR="0" wp14:anchorId="4852344E" wp14:editId="14AD7778">
            <wp:extent cx="1383665" cy="1327785"/>
            <wp:effectExtent l="0" t="0" r="6985" b="5715"/>
            <wp:docPr id="4" name="Picture 4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6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32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600F">
        <w:rPr>
          <w:noProof/>
          <w:lang w:val="lv-LV" w:eastAsia="lv-LV"/>
        </w:rPr>
        <w:drawing>
          <wp:inline distT="0" distB="0" distL="0" distR="0" wp14:anchorId="5DCCF5FB" wp14:editId="1B0591A7">
            <wp:extent cx="1327785" cy="1327785"/>
            <wp:effectExtent l="0" t="0" r="5715" b="5715"/>
            <wp:docPr id="3" name="Picture 3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66" r="32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32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DBE9FA" w14:textId="77777777" w:rsidR="00B16A00" w:rsidRPr="00A00423" w:rsidRDefault="00B16A00" w:rsidP="00622FE2">
      <w:pPr>
        <w:jc w:val="both"/>
      </w:pPr>
    </w:p>
    <w:p w14:paraId="4EABF941" w14:textId="1E88ECE5" w:rsidR="00B16A00" w:rsidRPr="0036600F" w:rsidRDefault="00B16A00" w:rsidP="00622FE2">
      <w:pPr>
        <w:jc w:val="both"/>
        <w:rPr>
          <w:lang w:val="lv-LV"/>
        </w:rPr>
      </w:pPr>
      <w:r w:rsidRPr="0036600F">
        <w:rPr>
          <w:lang w:val="lv-LV"/>
        </w:rPr>
        <w:t>Tur</w:t>
      </w:r>
      <w:r w:rsidR="00083486">
        <w:rPr>
          <w:lang w:val="lv-LV"/>
        </w:rPr>
        <w:t>ē</w:t>
      </w:r>
      <w:r w:rsidRPr="0036600F">
        <w:rPr>
          <w:lang w:val="lv-LV"/>
        </w:rPr>
        <w:t>t pipeti vertikāli. Uzsi</w:t>
      </w:r>
      <w:r w:rsidR="00083486">
        <w:rPr>
          <w:lang w:val="lv-LV"/>
        </w:rPr>
        <w:t>s</w:t>
      </w:r>
      <w:r w:rsidRPr="0036600F">
        <w:rPr>
          <w:lang w:val="lv-LV"/>
        </w:rPr>
        <w:t>t pa pipetes šaurāko daļu, lai nodrošinātu, ka saturs atrodas pipetes paplašinātajā daļā. Nolauzt pilināmās pipetes uzgali</w:t>
      </w:r>
      <w:r>
        <w:rPr>
          <w:lang w:val="lv-LV"/>
        </w:rPr>
        <w:t xml:space="preserve"> pa</w:t>
      </w:r>
      <w:r w:rsidRPr="0036600F">
        <w:rPr>
          <w:lang w:val="lv-LV"/>
        </w:rPr>
        <w:t xml:space="preserve"> iegriezt</w:t>
      </w:r>
      <w:r>
        <w:rPr>
          <w:lang w:val="lv-LV"/>
        </w:rPr>
        <w:t>o</w:t>
      </w:r>
      <w:r w:rsidRPr="0036600F">
        <w:rPr>
          <w:lang w:val="lv-LV"/>
        </w:rPr>
        <w:t xml:space="preserve"> līnij</w:t>
      </w:r>
      <w:r>
        <w:rPr>
          <w:lang w:val="lv-LV"/>
        </w:rPr>
        <w:t>u</w:t>
      </w:r>
      <w:r w:rsidRPr="0036600F">
        <w:rPr>
          <w:lang w:val="lv-LV"/>
        </w:rPr>
        <w:t xml:space="preserve">. </w:t>
      </w:r>
    </w:p>
    <w:p w14:paraId="36861FDC" w14:textId="77777777" w:rsidR="00B16A00" w:rsidRPr="00A00423" w:rsidRDefault="00B16A00" w:rsidP="00622FE2">
      <w:pPr>
        <w:jc w:val="both"/>
      </w:pPr>
    </w:p>
    <w:p w14:paraId="52810E51" w14:textId="77777777" w:rsidR="00B16A00" w:rsidRPr="0036600F" w:rsidRDefault="00B16A00" w:rsidP="007C4F4A">
      <w:pPr>
        <w:spacing w:line="240" w:lineRule="auto"/>
        <w:jc w:val="center"/>
        <w:rPr>
          <w:szCs w:val="22"/>
          <w:lang w:val="lv-LV"/>
        </w:rPr>
      </w:pPr>
      <w:r w:rsidRPr="0036600F">
        <w:rPr>
          <w:noProof/>
          <w:lang w:val="lv-LV" w:eastAsia="lv-LV"/>
        </w:rPr>
        <w:lastRenderedPageBreak/>
        <w:drawing>
          <wp:inline distT="0" distB="0" distL="0" distR="0" wp14:anchorId="3FB1639F" wp14:editId="1347AE32">
            <wp:extent cx="1192530" cy="1327785"/>
            <wp:effectExtent l="0" t="0" r="7620" b="5715"/>
            <wp:docPr id="2" name="Picture 2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132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F19A2" w14:textId="77777777" w:rsidR="00B16A00" w:rsidRPr="00A00423" w:rsidRDefault="00B16A00" w:rsidP="00622FE2">
      <w:pPr>
        <w:jc w:val="both"/>
      </w:pPr>
    </w:p>
    <w:p w14:paraId="2A573E62" w14:textId="6A9EAA7A" w:rsidR="00B16A00" w:rsidRPr="0036600F" w:rsidRDefault="00B16A00" w:rsidP="00622FE2">
      <w:pPr>
        <w:jc w:val="both"/>
        <w:rPr>
          <w:lang w:val="lv-LV"/>
        </w:rPr>
      </w:pPr>
      <w:r>
        <w:rPr>
          <w:lang w:val="lv-LV"/>
        </w:rPr>
        <w:t>P</w:t>
      </w:r>
      <w:r w:rsidRPr="0036600F">
        <w:rPr>
          <w:lang w:val="lv-LV"/>
        </w:rPr>
        <w:t xml:space="preserve">ašķirt apmatojumu uz dzīvnieka muguras skausta apvidū </w:t>
      </w:r>
      <w:r w:rsidR="007E3582">
        <w:rPr>
          <w:lang w:val="lv-LV"/>
        </w:rPr>
        <w:t>pirms</w:t>
      </w:r>
      <w:r w:rsidR="007E3582" w:rsidRPr="0036600F">
        <w:rPr>
          <w:lang w:val="lv-LV"/>
        </w:rPr>
        <w:t xml:space="preserve"> </w:t>
      </w:r>
      <w:r w:rsidRPr="0036600F">
        <w:rPr>
          <w:lang w:val="lv-LV"/>
        </w:rPr>
        <w:t>lāpstiņām, lai būtu redzama āda. Novietot pipetes galu tieši pret atsegto ādu un vairākas reizes viegli saspie</w:t>
      </w:r>
      <w:r w:rsidR="00083486">
        <w:rPr>
          <w:lang w:val="lv-LV"/>
        </w:rPr>
        <w:t>s</w:t>
      </w:r>
      <w:r w:rsidRPr="0036600F">
        <w:rPr>
          <w:lang w:val="lv-LV"/>
        </w:rPr>
        <w:t xml:space="preserve">t pipeti, lai iztukšotu tās saturu pilnībā un tieši uz ādas vienā punktā. </w:t>
      </w:r>
    </w:p>
    <w:p w14:paraId="700109F8" w14:textId="77777777" w:rsidR="00B16A00" w:rsidRPr="0036600F" w:rsidRDefault="00B16A00" w:rsidP="007C4F4A">
      <w:pPr>
        <w:tabs>
          <w:tab w:val="clear" w:pos="567"/>
        </w:tabs>
        <w:spacing w:line="240" w:lineRule="auto"/>
        <w:jc w:val="center"/>
        <w:rPr>
          <w:lang w:val="lv-LV" w:eastAsia="en-GB"/>
        </w:rPr>
      </w:pPr>
      <w:r w:rsidRPr="00C96819">
        <w:rPr>
          <w:noProof/>
          <w:lang w:val="lv-LV" w:eastAsia="lv-LV"/>
        </w:rPr>
        <w:drawing>
          <wp:inline distT="0" distB="0" distL="0" distR="0" wp14:anchorId="3FF26910" wp14:editId="51B56DCB">
            <wp:extent cx="1431290" cy="1558290"/>
            <wp:effectExtent l="0" t="0" r="0" b="0"/>
            <wp:docPr id="1" name="Picture 1" descr="C:\Users\RD-SeanF1\AppData\Local\Microsoft\Windows\Temporary Internet Files\Content.Outlook\VZ5OACZL\Ammended pictigrams-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D-SeanF1\AppData\Local\Microsoft\Windows\Temporary Internet Files\Content.Outlook\VZ5OACZL\Ammended pictigrams-0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155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E85D29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rFonts w:cs="Calibri"/>
          <w:szCs w:val="22"/>
          <w:lang w:val="lv-LV"/>
        </w:rPr>
      </w:pPr>
      <w:r w:rsidRPr="0036600F">
        <w:rPr>
          <w:rFonts w:cs="Calibri"/>
          <w:szCs w:val="22"/>
          <w:lang w:val="lv-LV"/>
        </w:rPr>
        <w:t xml:space="preserve">Aplikācijas vietā var novērot īslaicīgas </w:t>
      </w:r>
      <w:r>
        <w:rPr>
          <w:rFonts w:cs="Calibri"/>
          <w:szCs w:val="22"/>
          <w:lang w:val="lv-LV"/>
        </w:rPr>
        <w:t>apmatojuma</w:t>
      </w:r>
      <w:r w:rsidRPr="0036600F">
        <w:rPr>
          <w:rFonts w:cs="Calibri"/>
          <w:szCs w:val="22"/>
          <w:lang w:val="lv-LV"/>
        </w:rPr>
        <w:t xml:space="preserve"> izmaiņas (salipis/taukains</w:t>
      </w:r>
      <w:r w:rsidR="007E3582">
        <w:rPr>
          <w:rFonts w:cs="Calibri"/>
          <w:szCs w:val="22"/>
          <w:lang w:val="lv-LV"/>
        </w:rPr>
        <w:t xml:space="preserve"> apmatojums</w:t>
      </w:r>
      <w:r w:rsidRPr="0036600F">
        <w:rPr>
          <w:rFonts w:cs="Calibri"/>
          <w:szCs w:val="22"/>
          <w:lang w:val="lv-LV"/>
        </w:rPr>
        <w:t>).</w:t>
      </w:r>
    </w:p>
    <w:p w14:paraId="574AE7A7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6FA5D1F3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4.10</w:t>
      </w:r>
      <w:r w:rsidRPr="0036600F">
        <w:rPr>
          <w:b/>
          <w:color w:val="000000"/>
          <w:lang w:val="lv-LV"/>
        </w:rPr>
        <w:tab/>
        <w:t>Pārdozēšana (simptomi, rīcība ārkārtas situācijā, antidoti), ja nepieciešams</w:t>
      </w:r>
    </w:p>
    <w:p w14:paraId="477440C7" w14:textId="77777777" w:rsidR="00B16A00" w:rsidRPr="0036600F" w:rsidRDefault="00B16A00" w:rsidP="00622FE2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51E5E28A" w14:textId="77777777" w:rsidR="00B16A00" w:rsidRPr="000E712A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>Drošuma pētījumos mērķa dzīvniekiem netika novērotas nevēlamas blakusparādības 8 nedēļas veciem k</w:t>
      </w:r>
      <w:r>
        <w:rPr>
          <w:sz w:val="22"/>
          <w:szCs w:val="22"/>
        </w:rPr>
        <w:t>uc</w:t>
      </w:r>
      <w:r w:rsidRPr="0036600F">
        <w:rPr>
          <w:sz w:val="22"/>
          <w:szCs w:val="22"/>
        </w:rPr>
        <w:t>ēniem</w:t>
      </w:r>
      <w:r>
        <w:rPr>
          <w:sz w:val="22"/>
          <w:szCs w:val="22"/>
        </w:rPr>
        <w:t>, augošiem suņiem</w:t>
      </w:r>
      <w:r w:rsidRPr="0036600F">
        <w:rPr>
          <w:sz w:val="22"/>
          <w:szCs w:val="22"/>
        </w:rPr>
        <w:t xml:space="preserve"> un </w:t>
      </w:r>
      <w:r>
        <w:rPr>
          <w:sz w:val="22"/>
          <w:szCs w:val="22"/>
        </w:rPr>
        <w:t>suņ</w:t>
      </w:r>
      <w:r w:rsidRPr="0036600F">
        <w:rPr>
          <w:sz w:val="22"/>
          <w:szCs w:val="22"/>
        </w:rPr>
        <w:t xml:space="preserve">iem, kuri sver aptuveni </w:t>
      </w:r>
      <w:r>
        <w:rPr>
          <w:sz w:val="22"/>
          <w:szCs w:val="22"/>
        </w:rPr>
        <w:t>2</w:t>
      </w:r>
      <w:r w:rsidRPr="0036600F">
        <w:rPr>
          <w:sz w:val="22"/>
          <w:szCs w:val="22"/>
        </w:rPr>
        <w:t xml:space="preserve"> kg, lietojot vienu reizi pieckārtīgā ieteicamā devā. </w:t>
      </w:r>
      <w:r>
        <w:rPr>
          <w:sz w:val="22"/>
          <w:szCs w:val="22"/>
        </w:rPr>
        <w:t>Pārdozēšanas gadījumos var paaugstināties nevēlamās iedarbības risks (skatīt 4.6. apakšpunktu), tāpēc dzīvnieki vienmēr jāapstrādā ar pareiza izmēra pipeti, atbilstoši ķermeņa svaram.</w:t>
      </w:r>
      <w:r w:rsidRPr="0036600F">
        <w:rPr>
          <w:sz w:val="22"/>
          <w:szCs w:val="22"/>
        </w:rPr>
        <w:t xml:space="preserve"> </w:t>
      </w:r>
    </w:p>
    <w:p w14:paraId="7B30B693" w14:textId="77777777" w:rsidR="00B16A00" w:rsidRPr="0036600F" w:rsidRDefault="00B16A00" w:rsidP="00622FE2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6D91B91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4.11</w:t>
      </w:r>
      <w:r w:rsidRPr="0036600F">
        <w:rPr>
          <w:b/>
          <w:color w:val="000000"/>
          <w:lang w:val="lv-LV"/>
        </w:rPr>
        <w:tab/>
        <w:t>Ierobežojumu periods(-i) dzīvnieku produkcijas izmantošanā</w:t>
      </w:r>
    </w:p>
    <w:p w14:paraId="22034E63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73E2F518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36600F">
        <w:rPr>
          <w:color w:val="000000"/>
          <w:szCs w:val="22"/>
          <w:lang w:val="lv-LV"/>
        </w:rPr>
        <w:t>Nav piemērojams.</w:t>
      </w:r>
    </w:p>
    <w:p w14:paraId="64E17E58" w14:textId="77777777" w:rsidR="00B16A00" w:rsidRPr="0036600F" w:rsidRDefault="00B16A00" w:rsidP="00622FE2">
      <w:pPr>
        <w:spacing w:line="240" w:lineRule="auto"/>
        <w:ind w:left="567" w:hanging="567"/>
        <w:jc w:val="both"/>
        <w:rPr>
          <w:color w:val="000000"/>
          <w:sz w:val="24"/>
          <w:szCs w:val="24"/>
          <w:lang w:val="lv-LV"/>
        </w:rPr>
      </w:pPr>
    </w:p>
    <w:p w14:paraId="39B8F413" w14:textId="77777777" w:rsidR="00B16A00" w:rsidRPr="0036600F" w:rsidRDefault="00B16A00" w:rsidP="00622FE2">
      <w:pPr>
        <w:spacing w:line="240" w:lineRule="auto"/>
        <w:ind w:left="567" w:hanging="567"/>
        <w:jc w:val="both"/>
        <w:rPr>
          <w:color w:val="000000"/>
          <w:sz w:val="24"/>
          <w:szCs w:val="24"/>
          <w:lang w:val="lv-LV"/>
        </w:rPr>
      </w:pPr>
    </w:p>
    <w:p w14:paraId="07784B48" w14:textId="77777777" w:rsidR="00B16A00" w:rsidRPr="0036600F" w:rsidRDefault="00B16A00" w:rsidP="007C4F4A">
      <w:pPr>
        <w:spacing w:line="240" w:lineRule="auto"/>
        <w:ind w:left="567" w:hanging="567"/>
        <w:rPr>
          <w:b/>
          <w:color w:val="000000"/>
          <w:lang w:val="lv-LV"/>
        </w:rPr>
      </w:pPr>
      <w:r w:rsidRPr="0036600F">
        <w:rPr>
          <w:b/>
          <w:color w:val="000000"/>
          <w:lang w:val="lv-LV"/>
        </w:rPr>
        <w:t>5.</w:t>
      </w:r>
      <w:r w:rsidRPr="0036600F">
        <w:rPr>
          <w:b/>
          <w:color w:val="000000"/>
          <w:lang w:val="lv-LV"/>
        </w:rPr>
        <w:tab/>
        <w:t>FARMAKOLOĢISKĀS ĪPAŠĪBAS</w:t>
      </w:r>
    </w:p>
    <w:p w14:paraId="2CECBC7C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107A4C9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 xml:space="preserve">Farmakoterapeitiskā grupa: </w:t>
      </w:r>
      <w:r>
        <w:rPr>
          <w:szCs w:val="22"/>
          <w:lang w:val="lv-LV"/>
        </w:rPr>
        <w:t>p</w:t>
      </w:r>
      <w:r w:rsidRPr="0036600F">
        <w:rPr>
          <w:szCs w:val="22"/>
          <w:lang w:val="lv-LV"/>
        </w:rPr>
        <w:t>retektoparazītu līdzekļi lokālai lietošanai, fipronila kombinācijas</w:t>
      </w:r>
      <w:r w:rsidRPr="0036600F">
        <w:rPr>
          <w:color w:val="000000"/>
          <w:lang w:val="lv-LV"/>
        </w:rPr>
        <w:t>.</w:t>
      </w:r>
    </w:p>
    <w:p w14:paraId="6D496E49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 xml:space="preserve">ATĶ vet kods: </w:t>
      </w:r>
      <w:r w:rsidRPr="0036600F">
        <w:rPr>
          <w:szCs w:val="22"/>
          <w:lang w:val="lv-LV"/>
        </w:rPr>
        <w:t>QP53AX65</w:t>
      </w:r>
      <w:r>
        <w:rPr>
          <w:szCs w:val="22"/>
          <w:lang w:val="lv-LV"/>
        </w:rPr>
        <w:t>.</w:t>
      </w:r>
    </w:p>
    <w:p w14:paraId="3518DA5C" w14:textId="77777777" w:rsidR="00B16A00" w:rsidRPr="0036600F" w:rsidRDefault="00B16A00" w:rsidP="00622FE2">
      <w:pPr>
        <w:spacing w:line="240" w:lineRule="auto"/>
        <w:jc w:val="both"/>
        <w:rPr>
          <w:color w:val="000000"/>
          <w:lang w:val="lv-LV"/>
        </w:rPr>
      </w:pPr>
    </w:p>
    <w:p w14:paraId="157DCE5F" w14:textId="77777777" w:rsidR="00B16A00" w:rsidRPr="0036600F" w:rsidRDefault="00B16A00" w:rsidP="00622FE2">
      <w:pPr>
        <w:spacing w:line="240" w:lineRule="auto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5.1</w:t>
      </w:r>
      <w:r w:rsidRPr="0036600F">
        <w:rPr>
          <w:b/>
          <w:color w:val="000000"/>
          <w:lang w:val="lv-LV"/>
        </w:rPr>
        <w:tab/>
        <w:t>Farmakodinamiskās īpašības</w:t>
      </w:r>
    </w:p>
    <w:p w14:paraId="1662C8EA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6C26789" w14:textId="63FEF431" w:rsidR="00B16A00" w:rsidRPr="00640565" w:rsidRDefault="00B16A00" w:rsidP="00622FE2">
      <w:pPr>
        <w:pStyle w:val="Default"/>
        <w:jc w:val="both"/>
        <w:rPr>
          <w:sz w:val="22"/>
          <w:szCs w:val="22"/>
        </w:rPr>
      </w:pPr>
      <w:r w:rsidRPr="00640565">
        <w:rPr>
          <w:b/>
          <w:bCs/>
          <w:sz w:val="22"/>
          <w:szCs w:val="22"/>
        </w:rPr>
        <w:t>Fipronils</w:t>
      </w:r>
      <w:r w:rsidRPr="00640565">
        <w:rPr>
          <w:sz w:val="22"/>
          <w:szCs w:val="22"/>
        </w:rPr>
        <w:t xml:space="preserve"> ir </w:t>
      </w:r>
      <w:r w:rsidR="00503241" w:rsidRPr="00640565">
        <w:rPr>
          <w:sz w:val="22"/>
          <w:szCs w:val="22"/>
        </w:rPr>
        <w:t>insekticīd</w:t>
      </w:r>
      <w:r w:rsidR="00503241">
        <w:rPr>
          <w:sz w:val="22"/>
          <w:szCs w:val="22"/>
        </w:rPr>
        <w:t>a</w:t>
      </w:r>
      <w:r w:rsidR="00503241" w:rsidRPr="00640565">
        <w:rPr>
          <w:sz w:val="22"/>
          <w:szCs w:val="22"/>
        </w:rPr>
        <w:t xml:space="preserve"> </w:t>
      </w:r>
      <w:r w:rsidRPr="00640565">
        <w:rPr>
          <w:sz w:val="22"/>
          <w:szCs w:val="22"/>
        </w:rPr>
        <w:t xml:space="preserve">un </w:t>
      </w:r>
      <w:r w:rsidR="00503241" w:rsidRPr="00640565">
        <w:rPr>
          <w:sz w:val="22"/>
          <w:szCs w:val="22"/>
        </w:rPr>
        <w:t>akaricīd</w:t>
      </w:r>
      <w:r w:rsidR="00503241">
        <w:rPr>
          <w:sz w:val="22"/>
          <w:szCs w:val="22"/>
        </w:rPr>
        <w:t>a</w:t>
      </w:r>
      <w:r w:rsidR="00503241" w:rsidRPr="00640565">
        <w:rPr>
          <w:sz w:val="22"/>
          <w:szCs w:val="22"/>
        </w:rPr>
        <w:t xml:space="preserve"> </w:t>
      </w:r>
      <w:r w:rsidR="00503241">
        <w:rPr>
          <w:sz w:val="22"/>
          <w:szCs w:val="22"/>
        </w:rPr>
        <w:t>viela</w:t>
      </w:r>
      <w:r w:rsidRPr="00640565">
        <w:rPr>
          <w:sz w:val="22"/>
          <w:szCs w:val="22"/>
        </w:rPr>
        <w:t>, kas pieder pie fenilpirazolu grupas. Tas mijiedarbojas ar liganda hlorīdu kanāliem, kas ir saistīti ar neiro</w:t>
      </w:r>
      <w:r w:rsidR="00083486">
        <w:rPr>
          <w:sz w:val="22"/>
          <w:szCs w:val="22"/>
        </w:rPr>
        <w:t xml:space="preserve">mediatoru </w:t>
      </w:r>
      <w:r w:rsidRPr="00640565">
        <w:rPr>
          <w:sz w:val="22"/>
          <w:szCs w:val="22"/>
        </w:rPr>
        <w:t>gamma-aminosviestskābi (GASS), tādējādi bloķējot hlorīdjonu pre- un postsinaptisko pārnesi starp šūnu membrānām. Tas noved pie centrālās nervu sistēmas nekoordinētas darbības un kukaiņu un ērču bojāejas. Fipronils nogalina blusas 24 stundu laikā, ērces (</w:t>
      </w:r>
      <w:r w:rsidR="0072336E" w:rsidRPr="00622FE2">
        <w:rPr>
          <w:i/>
          <w:sz w:val="22"/>
          <w:szCs w:val="22"/>
          <w:lang w:val="en-US" w:eastAsia="fr-FR"/>
        </w:rPr>
        <w:t xml:space="preserve">Dermacentor reticulatus, </w:t>
      </w:r>
      <w:r w:rsidRPr="00640565">
        <w:rPr>
          <w:bCs/>
          <w:i/>
          <w:iCs/>
          <w:sz w:val="22"/>
          <w:szCs w:val="22"/>
        </w:rPr>
        <w:t>Dermacentor variabilis, Rhipicephalus sanguineus, Ixodes scapularis, Ixodes ricinus, Haemaphysalis longicornis, Haemaphysalis flava, Haemaphysalis campanulata</w:t>
      </w:r>
      <w:r w:rsidRPr="00640565">
        <w:rPr>
          <w:sz w:val="22"/>
          <w:szCs w:val="22"/>
        </w:rPr>
        <w:t>) un utis 48 stundu laikā</w:t>
      </w:r>
      <w:r w:rsidRPr="00622FE2">
        <w:rPr>
          <w:sz w:val="22"/>
          <w:szCs w:val="22"/>
        </w:rPr>
        <w:t xml:space="preserve"> </w:t>
      </w:r>
      <w:r w:rsidRPr="00640565">
        <w:rPr>
          <w:sz w:val="22"/>
          <w:szCs w:val="22"/>
        </w:rPr>
        <w:t xml:space="preserve">pēc aplikācijas. </w:t>
      </w:r>
    </w:p>
    <w:p w14:paraId="4B0AEB41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</w:p>
    <w:p w14:paraId="7CEFF972" w14:textId="08C3F2F3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b/>
          <w:bCs/>
          <w:szCs w:val="22"/>
          <w:lang w:val="lv-LV"/>
        </w:rPr>
        <w:t>(S)</w:t>
      </w:r>
      <w:r w:rsidRPr="0036600F">
        <w:rPr>
          <w:b/>
          <w:bCs/>
          <w:szCs w:val="22"/>
          <w:lang w:val="lv-LV"/>
        </w:rPr>
        <w:noBreakHyphen/>
        <w:t>metoprēns</w:t>
      </w:r>
      <w:r w:rsidRPr="0036600F">
        <w:rPr>
          <w:szCs w:val="22"/>
          <w:lang w:val="lv-LV"/>
        </w:rPr>
        <w:t xml:space="preserve"> ir </w:t>
      </w:r>
      <w:r w:rsidR="00503241">
        <w:rPr>
          <w:szCs w:val="22"/>
          <w:lang w:val="lv-LV"/>
        </w:rPr>
        <w:t xml:space="preserve">kukaiņu </w:t>
      </w:r>
      <w:r w:rsidRPr="0036600F">
        <w:rPr>
          <w:szCs w:val="22"/>
          <w:lang w:val="lv-LV"/>
        </w:rPr>
        <w:t xml:space="preserve"> augšanas regulators (IAR)</w:t>
      </w:r>
      <w:r>
        <w:rPr>
          <w:szCs w:val="22"/>
          <w:lang w:val="lv-LV"/>
        </w:rPr>
        <w:t>,</w:t>
      </w:r>
      <w:r w:rsidRPr="0036600F">
        <w:rPr>
          <w:szCs w:val="22"/>
          <w:lang w:val="lv-LV"/>
        </w:rPr>
        <w:t xml:space="preserve"> no savienojumu klases,</w:t>
      </w:r>
      <w:r>
        <w:rPr>
          <w:szCs w:val="22"/>
          <w:lang w:val="lv-LV"/>
        </w:rPr>
        <w:t xml:space="preserve"> kas </w:t>
      </w:r>
      <w:r w:rsidRPr="0036600F">
        <w:rPr>
          <w:szCs w:val="22"/>
          <w:lang w:val="lv-LV"/>
        </w:rPr>
        <w:t>pazīstami kā juvenil</w:t>
      </w:r>
      <w:r w:rsidR="00083486">
        <w:rPr>
          <w:szCs w:val="22"/>
          <w:lang w:val="lv-LV"/>
        </w:rPr>
        <w:t>o</w:t>
      </w:r>
      <w:r w:rsidRPr="0036600F">
        <w:rPr>
          <w:szCs w:val="22"/>
          <w:lang w:val="lv-LV"/>
        </w:rPr>
        <w:t xml:space="preserve"> hormonu analogi, kas aptur </w:t>
      </w:r>
      <w:r w:rsidR="00503241">
        <w:rPr>
          <w:szCs w:val="22"/>
          <w:lang w:val="lv-LV"/>
        </w:rPr>
        <w:t>kukaiņu</w:t>
      </w:r>
      <w:r w:rsidR="00503241" w:rsidRPr="0036600F">
        <w:rPr>
          <w:szCs w:val="22"/>
          <w:lang w:val="lv-LV"/>
        </w:rPr>
        <w:t xml:space="preserve"> </w:t>
      </w:r>
      <w:r w:rsidRPr="0036600F">
        <w:rPr>
          <w:szCs w:val="22"/>
          <w:lang w:val="lv-LV"/>
        </w:rPr>
        <w:t xml:space="preserve">attīstību </w:t>
      </w:r>
      <w:r w:rsidR="00083486">
        <w:rPr>
          <w:szCs w:val="22"/>
          <w:lang w:val="lv-LV"/>
        </w:rPr>
        <w:t xml:space="preserve">nenobriedušā </w:t>
      </w:r>
      <w:r w:rsidRPr="0036600F">
        <w:rPr>
          <w:szCs w:val="22"/>
          <w:lang w:val="lv-LV"/>
        </w:rPr>
        <w:t xml:space="preserve">stadijā. Šī viela darbojas līdzīgi juvenilajiem hormoniem un izraisa traucētu </w:t>
      </w:r>
      <w:r w:rsidR="00083486">
        <w:rPr>
          <w:szCs w:val="22"/>
          <w:lang w:val="lv-LV"/>
        </w:rPr>
        <w:t xml:space="preserve">blusu </w:t>
      </w:r>
      <w:r w:rsidRPr="0036600F">
        <w:rPr>
          <w:szCs w:val="22"/>
          <w:lang w:val="lv-LV"/>
        </w:rPr>
        <w:t>attīstību un bojāeju</w:t>
      </w:r>
      <w:r>
        <w:rPr>
          <w:szCs w:val="22"/>
          <w:lang w:val="lv-LV"/>
        </w:rPr>
        <w:t xml:space="preserve"> </w:t>
      </w:r>
      <w:r w:rsidR="00083486">
        <w:rPr>
          <w:szCs w:val="22"/>
          <w:lang w:val="lv-LV"/>
        </w:rPr>
        <w:t xml:space="preserve">kukaiņu nobriešanas </w:t>
      </w:r>
      <w:r>
        <w:rPr>
          <w:szCs w:val="22"/>
          <w:lang w:val="lv-LV"/>
        </w:rPr>
        <w:t>stadijās</w:t>
      </w:r>
      <w:r w:rsidRPr="0036600F">
        <w:rPr>
          <w:szCs w:val="22"/>
          <w:lang w:val="lv-LV"/>
        </w:rPr>
        <w:t xml:space="preserve">. </w:t>
      </w:r>
      <w:r>
        <w:rPr>
          <w:szCs w:val="22"/>
          <w:lang w:val="lv-LV"/>
        </w:rPr>
        <w:t xml:space="preserve">Uz dzīvnieka </w:t>
      </w:r>
      <w:r w:rsidRPr="0036600F">
        <w:rPr>
          <w:szCs w:val="22"/>
          <w:lang w:val="lv-LV"/>
        </w:rPr>
        <w:t>(S)</w:t>
      </w:r>
      <w:r w:rsidRPr="0036600F">
        <w:rPr>
          <w:szCs w:val="22"/>
          <w:lang w:val="lv-LV"/>
        </w:rPr>
        <w:noBreakHyphen/>
        <w:t>metoprēna ovicīdā iedarbība notiek vai nu tieši iekļūstot tikko izdētajās oliņās, vai iekļūstot caur kutikulu pieaugušas blusas organismā. (S)</w:t>
      </w:r>
      <w:r w:rsidRPr="0036600F">
        <w:rPr>
          <w:szCs w:val="22"/>
          <w:lang w:val="lv-LV"/>
        </w:rPr>
        <w:noBreakHyphen/>
        <w:t xml:space="preserve">metoprēns efektīvi aptur blusu oliņu un kāpuru tālāko </w:t>
      </w:r>
      <w:r w:rsidRPr="0036600F">
        <w:rPr>
          <w:szCs w:val="22"/>
          <w:lang w:val="lv-LV"/>
        </w:rPr>
        <w:lastRenderedPageBreak/>
        <w:t xml:space="preserve">attīstību, kas pasargā no dzīvnieku tuvākās apkārtnes kontaminācijas ar blusām to </w:t>
      </w:r>
      <w:r w:rsidR="00083486">
        <w:rPr>
          <w:szCs w:val="22"/>
          <w:lang w:val="lv-LV"/>
        </w:rPr>
        <w:t>nenobriedušās</w:t>
      </w:r>
      <w:r w:rsidR="00083486" w:rsidRPr="0036600F">
        <w:rPr>
          <w:szCs w:val="22"/>
          <w:lang w:val="lv-LV"/>
        </w:rPr>
        <w:t xml:space="preserve"> </w:t>
      </w:r>
      <w:r w:rsidRPr="0036600F">
        <w:rPr>
          <w:szCs w:val="22"/>
          <w:lang w:val="lv-LV"/>
        </w:rPr>
        <w:t>attīstības stadijās.</w:t>
      </w:r>
    </w:p>
    <w:p w14:paraId="1D418CA4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6BD3DBA" w14:textId="77777777" w:rsidR="00B16A00" w:rsidRPr="0036600F" w:rsidRDefault="00B16A00" w:rsidP="00622FE2">
      <w:pPr>
        <w:spacing w:line="240" w:lineRule="auto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5.2</w:t>
      </w:r>
      <w:r w:rsidRPr="0036600F">
        <w:rPr>
          <w:b/>
          <w:color w:val="000000"/>
          <w:lang w:val="lv-LV"/>
        </w:rPr>
        <w:tab/>
        <w:t>Farmakokinētiskie dati</w:t>
      </w:r>
    </w:p>
    <w:p w14:paraId="54F5F3B8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A93AA17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>Fipronila metabolisma pētījumi pierāda, ka fipronila biežāk sastopamais metabolīts ir sulfona derivāts. (S)</w:t>
      </w:r>
      <w:r w:rsidRPr="0036600F">
        <w:rPr>
          <w:sz w:val="22"/>
          <w:szCs w:val="22"/>
        </w:rPr>
        <w:noBreakHyphen/>
        <w:t xml:space="preserve">metoprēns sadalās oglekļa dioksīdā un acetātā, kuri pēc tam iekļaujas endogenos materiālos. </w:t>
      </w:r>
    </w:p>
    <w:p w14:paraId="0DF122CE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</w:p>
    <w:p w14:paraId="76D0E26B" w14:textId="4029D3EE" w:rsidR="00B16A00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>Fipronila un (S)</w:t>
      </w:r>
      <w:r w:rsidRPr="0036600F">
        <w:rPr>
          <w:sz w:val="22"/>
          <w:szCs w:val="22"/>
        </w:rPr>
        <w:noBreakHyphen/>
        <w:t xml:space="preserve">metoprēna kombinācijas lietošana lokāli </w:t>
      </w:r>
      <w:r>
        <w:rPr>
          <w:sz w:val="22"/>
          <w:szCs w:val="22"/>
        </w:rPr>
        <w:t>suņ</w:t>
      </w:r>
      <w:r w:rsidRPr="0036600F">
        <w:rPr>
          <w:sz w:val="22"/>
          <w:szCs w:val="22"/>
        </w:rPr>
        <w:t>iem tika salīdzināta ar tikai fipronila vai tikai (S)</w:t>
      </w:r>
      <w:r w:rsidRPr="0036600F">
        <w:rPr>
          <w:sz w:val="22"/>
          <w:szCs w:val="22"/>
        </w:rPr>
        <w:noBreakHyphen/>
        <w:t>metoprēna intravenozām injekcijām. Konstatētā absorbcija un citi farmakokinētiskie parametri tika novērtēti klīniskos izmēģinājumos. Lokālā aplikācija kopā ar iespējamo zāļu uzņemšanu iekšķīgi pēc ielaizīšanas nodrošina fipronila vispārēju sistēmisku uzsūkšan</w:t>
      </w:r>
      <w:r>
        <w:rPr>
          <w:sz w:val="22"/>
          <w:szCs w:val="22"/>
        </w:rPr>
        <w:t>os</w:t>
      </w:r>
      <w:r w:rsidRPr="0036600F">
        <w:rPr>
          <w:sz w:val="22"/>
          <w:szCs w:val="22"/>
        </w:rPr>
        <w:t xml:space="preserve"> (1</w:t>
      </w:r>
      <w:r>
        <w:rPr>
          <w:sz w:val="22"/>
          <w:szCs w:val="22"/>
        </w:rPr>
        <w:t>1</w:t>
      </w:r>
      <w:r w:rsidRPr="0036600F">
        <w:rPr>
          <w:sz w:val="22"/>
          <w:szCs w:val="22"/>
        </w:rPr>
        <w:t> %) ar vidēj</w:t>
      </w:r>
      <w:r w:rsidR="00A742E8">
        <w:rPr>
          <w:sz w:val="22"/>
          <w:szCs w:val="22"/>
        </w:rPr>
        <w:t>o</w:t>
      </w:r>
      <w:r w:rsidRPr="0036600F">
        <w:rPr>
          <w:sz w:val="22"/>
          <w:szCs w:val="22"/>
        </w:rPr>
        <w:t xml:space="preserve"> maksimālo koncentrāciju (C</w:t>
      </w:r>
      <w:r w:rsidRPr="0036600F">
        <w:rPr>
          <w:sz w:val="14"/>
          <w:szCs w:val="14"/>
        </w:rPr>
        <w:t>max</w:t>
      </w:r>
      <w:r w:rsidRPr="0036600F">
        <w:rPr>
          <w:sz w:val="22"/>
          <w:szCs w:val="22"/>
        </w:rPr>
        <w:t xml:space="preserve">) </w:t>
      </w:r>
      <w:r w:rsidR="00A742E8">
        <w:rPr>
          <w:sz w:val="22"/>
          <w:szCs w:val="22"/>
        </w:rPr>
        <w:t xml:space="preserve">asins plazmā </w:t>
      </w:r>
      <w:r w:rsidRPr="0036600F">
        <w:rPr>
          <w:sz w:val="22"/>
          <w:szCs w:val="22"/>
        </w:rPr>
        <w:t xml:space="preserve">aptuveni </w:t>
      </w:r>
      <w:r>
        <w:rPr>
          <w:sz w:val="22"/>
          <w:szCs w:val="22"/>
        </w:rPr>
        <w:t>35</w:t>
      </w:r>
      <w:r w:rsidRPr="0036600F">
        <w:rPr>
          <w:sz w:val="22"/>
          <w:szCs w:val="22"/>
        </w:rPr>
        <w:t> ng/ml fipronila</w:t>
      </w:r>
      <w:r w:rsidR="00A742E8">
        <w:rPr>
          <w:sz w:val="22"/>
          <w:szCs w:val="22"/>
        </w:rPr>
        <w:t>m</w:t>
      </w:r>
      <w:r w:rsidRPr="0036600F">
        <w:rPr>
          <w:sz w:val="22"/>
          <w:szCs w:val="22"/>
        </w:rPr>
        <w:t xml:space="preserve"> un </w:t>
      </w:r>
      <w:r>
        <w:rPr>
          <w:sz w:val="22"/>
          <w:szCs w:val="22"/>
        </w:rPr>
        <w:t>55</w:t>
      </w:r>
      <w:r w:rsidRPr="0036600F">
        <w:rPr>
          <w:sz w:val="22"/>
          <w:szCs w:val="22"/>
        </w:rPr>
        <w:t> ng/kg fipronila sulfona</w:t>
      </w:r>
      <w:r w:rsidR="00A742E8">
        <w:rPr>
          <w:sz w:val="22"/>
          <w:szCs w:val="22"/>
        </w:rPr>
        <w:t>m</w:t>
      </w:r>
      <w:r w:rsidRPr="0036600F">
        <w:rPr>
          <w:sz w:val="22"/>
          <w:szCs w:val="22"/>
        </w:rPr>
        <w:t>. Fipronil</w:t>
      </w:r>
      <w:r w:rsidR="00A742E8">
        <w:rPr>
          <w:sz w:val="22"/>
          <w:szCs w:val="22"/>
        </w:rPr>
        <w:t>a</w:t>
      </w:r>
      <w:r w:rsidRPr="0036600F">
        <w:rPr>
          <w:sz w:val="22"/>
          <w:szCs w:val="22"/>
        </w:rPr>
        <w:t xml:space="preserve"> maksimāl</w:t>
      </w:r>
      <w:r w:rsidR="00A742E8">
        <w:rPr>
          <w:sz w:val="22"/>
          <w:szCs w:val="22"/>
        </w:rPr>
        <w:t>ā</w:t>
      </w:r>
      <w:r w:rsidRPr="0036600F">
        <w:rPr>
          <w:sz w:val="22"/>
          <w:szCs w:val="22"/>
        </w:rPr>
        <w:t xml:space="preserve"> koncentrācij</w:t>
      </w:r>
      <w:r w:rsidR="00A742E8">
        <w:rPr>
          <w:sz w:val="22"/>
          <w:szCs w:val="22"/>
        </w:rPr>
        <w:t>a</w:t>
      </w:r>
      <w:r w:rsidRPr="0036600F">
        <w:rPr>
          <w:sz w:val="22"/>
          <w:szCs w:val="22"/>
        </w:rPr>
        <w:t xml:space="preserve"> asins plazmā </w:t>
      </w:r>
      <w:r w:rsidR="00A742E8">
        <w:rPr>
          <w:sz w:val="22"/>
          <w:szCs w:val="22"/>
        </w:rPr>
        <w:t xml:space="preserve">tiek </w:t>
      </w:r>
      <w:r w:rsidRPr="0036600F">
        <w:rPr>
          <w:sz w:val="22"/>
          <w:szCs w:val="22"/>
        </w:rPr>
        <w:t>sasnie</w:t>
      </w:r>
      <w:r w:rsidR="00A742E8">
        <w:rPr>
          <w:sz w:val="22"/>
          <w:szCs w:val="22"/>
        </w:rPr>
        <w:t>gta</w:t>
      </w:r>
      <w:r w:rsidRPr="0036600F">
        <w:rPr>
          <w:sz w:val="22"/>
          <w:szCs w:val="22"/>
        </w:rPr>
        <w:t xml:space="preserve"> </w:t>
      </w:r>
      <w:r>
        <w:rPr>
          <w:sz w:val="22"/>
          <w:szCs w:val="22"/>
        </w:rPr>
        <w:t>lēni</w:t>
      </w:r>
      <w:r w:rsidRPr="0036600F">
        <w:rPr>
          <w:sz w:val="22"/>
          <w:szCs w:val="22"/>
        </w:rPr>
        <w:t xml:space="preserve"> (</w:t>
      </w:r>
      <w:r w:rsidR="00A742E8">
        <w:rPr>
          <w:sz w:val="22"/>
          <w:szCs w:val="22"/>
        </w:rPr>
        <w:t xml:space="preserve">vidējais </w:t>
      </w:r>
      <w:r w:rsidRPr="0036600F">
        <w:rPr>
          <w:sz w:val="22"/>
          <w:szCs w:val="22"/>
        </w:rPr>
        <w:t>t</w:t>
      </w:r>
      <w:r w:rsidRPr="0036600F">
        <w:rPr>
          <w:sz w:val="14"/>
          <w:szCs w:val="14"/>
        </w:rPr>
        <w:t xml:space="preserve">max </w:t>
      </w:r>
      <w:r w:rsidR="00A742E8" w:rsidRPr="007C4F4A">
        <w:rPr>
          <w:sz w:val="22"/>
          <w:szCs w:val="22"/>
        </w:rPr>
        <w:t xml:space="preserve">ir </w:t>
      </w:r>
      <w:r w:rsidRPr="0036600F">
        <w:rPr>
          <w:sz w:val="22"/>
          <w:szCs w:val="22"/>
        </w:rPr>
        <w:t xml:space="preserve">aptuveni </w:t>
      </w:r>
      <w:r>
        <w:rPr>
          <w:sz w:val="22"/>
          <w:szCs w:val="22"/>
        </w:rPr>
        <w:t>101</w:t>
      </w:r>
      <w:r w:rsidRPr="0036600F">
        <w:rPr>
          <w:sz w:val="22"/>
          <w:szCs w:val="22"/>
        </w:rPr>
        <w:t xml:space="preserve"> stund</w:t>
      </w:r>
      <w:r>
        <w:rPr>
          <w:sz w:val="22"/>
          <w:szCs w:val="22"/>
        </w:rPr>
        <w:t>a</w:t>
      </w:r>
      <w:r w:rsidRPr="0036600F">
        <w:rPr>
          <w:sz w:val="22"/>
          <w:szCs w:val="22"/>
        </w:rPr>
        <w:t>) un</w:t>
      </w:r>
      <w:r>
        <w:rPr>
          <w:sz w:val="22"/>
          <w:szCs w:val="22"/>
        </w:rPr>
        <w:t xml:space="preserve"> samazinās</w:t>
      </w:r>
      <w:r w:rsidRPr="0036600F">
        <w:rPr>
          <w:sz w:val="22"/>
          <w:szCs w:val="22"/>
        </w:rPr>
        <w:t xml:space="preserve"> </w:t>
      </w:r>
      <w:r>
        <w:rPr>
          <w:sz w:val="22"/>
          <w:szCs w:val="22"/>
        </w:rPr>
        <w:t>lēni (</w:t>
      </w:r>
      <w:r w:rsidR="00A742E8">
        <w:rPr>
          <w:sz w:val="22"/>
          <w:szCs w:val="22"/>
        </w:rPr>
        <w:t>terminālais</w:t>
      </w:r>
      <w:r w:rsidR="00A742E8" w:rsidRPr="0036600F">
        <w:rPr>
          <w:sz w:val="22"/>
          <w:szCs w:val="22"/>
        </w:rPr>
        <w:t xml:space="preserve"> </w:t>
      </w:r>
      <w:r w:rsidRPr="0036600F">
        <w:rPr>
          <w:sz w:val="22"/>
          <w:szCs w:val="22"/>
        </w:rPr>
        <w:t xml:space="preserve">eliminācijas pusperiods ir aptuveni </w:t>
      </w:r>
      <w:r>
        <w:rPr>
          <w:sz w:val="22"/>
          <w:szCs w:val="22"/>
        </w:rPr>
        <w:t>154</w:t>
      </w:r>
      <w:r w:rsidRPr="0036600F">
        <w:rPr>
          <w:sz w:val="22"/>
          <w:szCs w:val="22"/>
        </w:rPr>
        <w:t> h</w:t>
      </w:r>
      <w:r>
        <w:rPr>
          <w:sz w:val="22"/>
          <w:szCs w:val="22"/>
        </w:rPr>
        <w:t>, lielāka koncentrācija tika novērota vīriš</w:t>
      </w:r>
      <w:r w:rsidR="00A742E8">
        <w:rPr>
          <w:sz w:val="22"/>
          <w:szCs w:val="22"/>
        </w:rPr>
        <w:t>ķās</w:t>
      </w:r>
      <w:r>
        <w:rPr>
          <w:sz w:val="22"/>
          <w:szCs w:val="22"/>
        </w:rPr>
        <w:t xml:space="preserve"> kārtas suņiem)</w:t>
      </w:r>
      <w:r w:rsidRPr="0036600F">
        <w:rPr>
          <w:sz w:val="22"/>
          <w:szCs w:val="22"/>
        </w:rPr>
        <w:t xml:space="preserve">. </w:t>
      </w:r>
      <w:r>
        <w:rPr>
          <w:sz w:val="22"/>
          <w:szCs w:val="22"/>
        </w:rPr>
        <w:t>Pēc lokālas lietošanas f</w:t>
      </w:r>
      <w:r w:rsidRPr="0036600F">
        <w:rPr>
          <w:sz w:val="22"/>
          <w:szCs w:val="22"/>
        </w:rPr>
        <w:t xml:space="preserve">ipronils </w:t>
      </w:r>
      <w:r>
        <w:rPr>
          <w:sz w:val="22"/>
          <w:szCs w:val="22"/>
        </w:rPr>
        <w:t>plaši</w:t>
      </w:r>
      <w:r w:rsidRPr="0036600F">
        <w:rPr>
          <w:sz w:val="22"/>
          <w:szCs w:val="22"/>
        </w:rPr>
        <w:t xml:space="preserve"> metabolizējas fipronila sulfonā. </w:t>
      </w:r>
    </w:p>
    <w:p w14:paraId="468B1BCE" w14:textId="77777777" w:rsidR="00B16A00" w:rsidRDefault="00B16A00" w:rsidP="00622FE2">
      <w:pPr>
        <w:pStyle w:val="Default"/>
        <w:jc w:val="both"/>
        <w:rPr>
          <w:sz w:val="22"/>
          <w:szCs w:val="22"/>
        </w:rPr>
      </w:pPr>
    </w:p>
    <w:p w14:paraId="61B68E44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>(S)</w:t>
      </w:r>
      <w:r w:rsidRPr="0036600F">
        <w:rPr>
          <w:sz w:val="22"/>
          <w:szCs w:val="22"/>
        </w:rPr>
        <w:noBreakHyphen/>
        <w:t xml:space="preserve">metoprēna koncentrācija </w:t>
      </w:r>
      <w:r>
        <w:rPr>
          <w:sz w:val="22"/>
          <w:szCs w:val="22"/>
        </w:rPr>
        <w:t>plazmā bija zem</w:t>
      </w:r>
      <w:r w:rsidRPr="0036600F">
        <w:rPr>
          <w:sz w:val="22"/>
          <w:szCs w:val="22"/>
        </w:rPr>
        <w:t xml:space="preserve"> kvantitatīv</w:t>
      </w:r>
      <w:r>
        <w:rPr>
          <w:sz w:val="22"/>
          <w:szCs w:val="22"/>
        </w:rPr>
        <w:t>ās robežas</w:t>
      </w:r>
      <w:r w:rsidRPr="0036600F">
        <w:rPr>
          <w:sz w:val="22"/>
          <w:szCs w:val="22"/>
        </w:rPr>
        <w:t xml:space="preserve"> (20 ng/ml) </w:t>
      </w:r>
      <w:r>
        <w:rPr>
          <w:sz w:val="22"/>
          <w:szCs w:val="22"/>
        </w:rPr>
        <w:t>suņ</w:t>
      </w:r>
      <w:r w:rsidRPr="0036600F">
        <w:rPr>
          <w:sz w:val="22"/>
          <w:szCs w:val="22"/>
        </w:rPr>
        <w:t xml:space="preserve">iem pēc lokālas aplikācijas. </w:t>
      </w:r>
    </w:p>
    <w:p w14:paraId="337CBE24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</w:p>
    <w:p w14:paraId="53973315" w14:textId="1FB42AA1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>Gan (S)</w:t>
      </w:r>
      <w:r w:rsidRPr="0036600F">
        <w:rPr>
          <w:sz w:val="22"/>
          <w:szCs w:val="22"/>
        </w:rPr>
        <w:noBreakHyphen/>
        <w:t xml:space="preserve">metoprēns, gan fipronils kopā ar to lielākajiem metabolītiem labi izplatās pa </w:t>
      </w:r>
      <w:r>
        <w:rPr>
          <w:sz w:val="22"/>
          <w:szCs w:val="22"/>
        </w:rPr>
        <w:t>suņ</w:t>
      </w:r>
      <w:r w:rsidRPr="0036600F">
        <w:rPr>
          <w:sz w:val="22"/>
          <w:szCs w:val="22"/>
        </w:rPr>
        <w:t>a apmatojumu vienas dienas laikā pēc aplikācijas. Fipronila, fipronila sulfona un (S)</w:t>
      </w:r>
      <w:r w:rsidRPr="0036600F">
        <w:rPr>
          <w:sz w:val="22"/>
          <w:szCs w:val="22"/>
        </w:rPr>
        <w:noBreakHyphen/>
        <w:t xml:space="preserve">metoprēna koncentrācija </w:t>
      </w:r>
      <w:r>
        <w:rPr>
          <w:sz w:val="22"/>
          <w:szCs w:val="22"/>
        </w:rPr>
        <w:t>suņ</w:t>
      </w:r>
      <w:r w:rsidRPr="0036600F">
        <w:rPr>
          <w:sz w:val="22"/>
          <w:szCs w:val="22"/>
        </w:rPr>
        <w:t xml:space="preserve">a apmatojumā ar laiku samazinās un ir </w:t>
      </w:r>
      <w:r>
        <w:rPr>
          <w:szCs w:val="22"/>
        </w:rPr>
        <w:t xml:space="preserve">nosakāma vismaz </w:t>
      </w:r>
      <w:r>
        <w:rPr>
          <w:sz w:val="22"/>
          <w:szCs w:val="22"/>
        </w:rPr>
        <w:t>60</w:t>
      </w:r>
      <w:r w:rsidRPr="0036600F">
        <w:rPr>
          <w:sz w:val="22"/>
          <w:szCs w:val="22"/>
        </w:rPr>
        <w:t xml:space="preserve"> dienas pēc aplikācijas. Parazīti iet bojā drīzāk kontakta ceļā, </w:t>
      </w:r>
      <w:r w:rsidR="00A742E8">
        <w:rPr>
          <w:sz w:val="22"/>
          <w:szCs w:val="22"/>
        </w:rPr>
        <w:t>kā</w:t>
      </w:r>
      <w:r w:rsidRPr="0036600F">
        <w:rPr>
          <w:sz w:val="22"/>
          <w:szCs w:val="22"/>
        </w:rPr>
        <w:t xml:space="preserve"> sistēmiskas iedarbības rezultātā. </w:t>
      </w:r>
    </w:p>
    <w:p w14:paraId="6A8F9BD2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259B669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Farmokoloģiskā nesaderība starp fipronilu un (S)</w:t>
      </w:r>
      <w:r w:rsidRPr="0036600F">
        <w:rPr>
          <w:szCs w:val="22"/>
          <w:lang w:val="lv-LV"/>
        </w:rPr>
        <w:noBreakHyphen/>
        <w:t>metoprēnu nav konstatēta.</w:t>
      </w:r>
    </w:p>
    <w:p w14:paraId="66B79BEE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CE5E5BC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AAB22D5" w14:textId="77777777" w:rsidR="00B16A00" w:rsidRPr="0036600F" w:rsidRDefault="00B16A00" w:rsidP="00622FE2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6.</w:t>
      </w:r>
      <w:r w:rsidRPr="0036600F">
        <w:rPr>
          <w:b/>
          <w:color w:val="000000"/>
          <w:lang w:val="lv-LV"/>
        </w:rPr>
        <w:tab/>
        <w:t>FARMACEITISKĀ INFORMĀCIJA</w:t>
      </w:r>
    </w:p>
    <w:p w14:paraId="62640E6F" w14:textId="77777777" w:rsidR="00B16A00" w:rsidRPr="0036600F" w:rsidRDefault="00B16A00" w:rsidP="00622FE2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338A95FC" w14:textId="77777777" w:rsidR="00B16A00" w:rsidRPr="0036600F" w:rsidRDefault="00B16A00" w:rsidP="00622FE2">
      <w:pPr>
        <w:spacing w:line="240" w:lineRule="auto"/>
        <w:jc w:val="both"/>
        <w:rPr>
          <w:b/>
          <w:color w:val="000000"/>
          <w:lang w:val="lv-LV"/>
        </w:rPr>
      </w:pPr>
      <w:r w:rsidRPr="0036600F">
        <w:rPr>
          <w:b/>
          <w:color w:val="000000"/>
          <w:lang w:val="lv-LV"/>
        </w:rPr>
        <w:t>6.1</w:t>
      </w:r>
      <w:r w:rsidRPr="0036600F">
        <w:rPr>
          <w:b/>
          <w:color w:val="000000"/>
          <w:lang w:val="lv-LV"/>
        </w:rPr>
        <w:tab/>
        <w:t xml:space="preserve"> Palīgvielu saraksts</w:t>
      </w:r>
    </w:p>
    <w:p w14:paraId="66A8C055" w14:textId="77777777" w:rsidR="00B16A00" w:rsidRPr="0036600F" w:rsidRDefault="00B16A00" w:rsidP="00622FE2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72E76A45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 xml:space="preserve">Butilhidroksianizols (E320) </w:t>
      </w:r>
    </w:p>
    <w:p w14:paraId="32E4E0C3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 xml:space="preserve">Butilhidroksitoluols (E321) </w:t>
      </w:r>
    </w:p>
    <w:p w14:paraId="118F70E2" w14:textId="654E6A47" w:rsidR="00B16A00" w:rsidRPr="0036600F" w:rsidRDefault="00A742E8" w:rsidP="00622FE2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Etilspirts (etanols), b</w:t>
      </w:r>
      <w:r w:rsidR="00B16A00">
        <w:rPr>
          <w:sz w:val="22"/>
          <w:szCs w:val="22"/>
        </w:rPr>
        <w:t>ezūdens</w:t>
      </w:r>
    </w:p>
    <w:p w14:paraId="46EA51FD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 xml:space="preserve">Polisorbāts 80 </w:t>
      </w:r>
    </w:p>
    <w:p w14:paraId="2658201E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 w:rsidRPr="0036600F">
        <w:rPr>
          <w:sz w:val="22"/>
          <w:szCs w:val="22"/>
        </w:rPr>
        <w:t xml:space="preserve">Povidons K17 </w:t>
      </w:r>
    </w:p>
    <w:p w14:paraId="1DD4E422" w14:textId="77777777" w:rsidR="00B16A00" w:rsidRPr="0036600F" w:rsidRDefault="00B16A00" w:rsidP="00622FE2">
      <w:pPr>
        <w:spacing w:line="240" w:lineRule="auto"/>
        <w:ind w:left="567" w:hanging="567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Dietilēnglikola monoetilēteris</w:t>
      </w:r>
    </w:p>
    <w:p w14:paraId="0B40BFE6" w14:textId="77777777" w:rsidR="00B16A00" w:rsidRPr="0036600F" w:rsidRDefault="00B16A00" w:rsidP="00622FE2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4E0EA256" w14:textId="77777777" w:rsidR="00B16A00" w:rsidRPr="0036600F" w:rsidRDefault="00B16A00" w:rsidP="00622FE2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6.2</w:t>
      </w:r>
      <w:r w:rsidRPr="0036600F">
        <w:rPr>
          <w:b/>
          <w:color w:val="000000"/>
          <w:lang w:val="lv-LV"/>
        </w:rPr>
        <w:tab/>
        <w:t>Būtiska nesaderība</w:t>
      </w:r>
    </w:p>
    <w:p w14:paraId="22769788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AA01187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>Nav zināma.</w:t>
      </w:r>
    </w:p>
    <w:p w14:paraId="29CD28B5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E9F783A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6.3</w:t>
      </w:r>
      <w:r w:rsidRPr="0036600F">
        <w:rPr>
          <w:b/>
          <w:color w:val="000000"/>
          <w:lang w:val="lv-LV"/>
        </w:rPr>
        <w:tab/>
        <w:t>Derīguma termiņš</w:t>
      </w:r>
    </w:p>
    <w:p w14:paraId="06D4260F" w14:textId="77777777" w:rsidR="00B16A00" w:rsidRPr="0036600F" w:rsidRDefault="00B16A00" w:rsidP="00622FE2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13C4D0E3" w14:textId="6834B547" w:rsidR="00B16A00" w:rsidRPr="0036600F" w:rsidRDefault="00B16A00" w:rsidP="00622FE2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 xml:space="preserve">Veterināro zāļu derīguma termiņš izplatīšanai paredzētā iepakojumā: </w:t>
      </w:r>
      <w:r w:rsidR="005649F6">
        <w:rPr>
          <w:color w:val="000000"/>
          <w:lang w:val="lv-LV"/>
        </w:rPr>
        <w:t>2</w:t>
      </w:r>
      <w:r w:rsidR="00364EDC">
        <w:rPr>
          <w:color w:val="000000"/>
          <w:lang w:val="lv-LV"/>
        </w:rPr>
        <w:t xml:space="preserve"> </w:t>
      </w:r>
      <w:r w:rsidR="0072336E">
        <w:rPr>
          <w:color w:val="000000"/>
          <w:lang w:val="lv-LV"/>
        </w:rPr>
        <w:t>gadi</w:t>
      </w:r>
      <w:r w:rsidRPr="0036600F">
        <w:rPr>
          <w:color w:val="000000"/>
          <w:lang w:val="lv-LV"/>
        </w:rPr>
        <w:t>.</w:t>
      </w:r>
    </w:p>
    <w:p w14:paraId="008E5A3A" w14:textId="77777777" w:rsidR="00B16A00" w:rsidRPr="0036600F" w:rsidRDefault="00B16A00" w:rsidP="00622FE2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70281AAA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6.4</w:t>
      </w:r>
      <w:r w:rsidRPr="0036600F">
        <w:rPr>
          <w:b/>
          <w:color w:val="000000"/>
          <w:lang w:val="lv-LV"/>
        </w:rPr>
        <w:tab/>
        <w:t xml:space="preserve">Īpaši uzglabāšanas nosacījumi </w:t>
      </w:r>
    </w:p>
    <w:p w14:paraId="4D93E36B" w14:textId="77777777" w:rsidR="00B16A00" w:rsidRPr="0036600F" w:rsidRDefault="00B16A00" w:rsidP="00622FE2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3D886866" w14:textId="77777777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lang w:val="lv-LV"/>
        </w:rPr>
      </w:pPr>
      <w:r w:rsidRPr="0036600F">
        <w:rPr>
          <w:lang w:val="lv-LV"/>
        </w:rPr>
        <w:t>Uzglabāt oriģinālā iepakojumā, lai pasargātu no gaismas un mitruma.</w:t>
      </w:r>
    </w:p>
    <w:p w14:paraId="3519D371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lang w:val="lv-LV"/>
        </w:rPr>
        <w:t xml:space="preserve">Šīm veterinārajām </w:t>
      </w:r>
      <w:r w:rsidRPr="0036600F">
        <w:rPr>
          <w:rFonts w:eastAsia="SimSun"/>
          <w:szCs w:val="22"/>
          <w:lang w:val="lv-LV" w:eastAsia="zh-CN"/>
        </w:rPr>
        <w:t>zālēm nav nepieciešama īpaša uzglabāšanas temperatūra.</w:t>
      </w:r>
    </w:p>
    <w:p w14:paraId="582A3DD3" w14:textId="77777777" w:rsidR="005C2E0C" w:rsidRDefault="005C2E0C" w:rsidP="00622FE2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0F5C93E6" w14:textId="2489DE84" w:rsidR="00B16A00" w:rsidRPr="0036600F" w:rsidRDefault="00B16A00" w:rsidP="00622FE2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 xml:space="preserve">6.5 </w:t>
      </w:r>
      <w:r w:rsidRPr="0036600F">
        <w:rPr>
          <w:b/>
          <w:color w:val="000000"/>
          <w:lang w:val="lv-LV"/>
        </w:rPr>
        <w:tab/>
        <w:t xml:space="preserve">Tiešā iepakojuma veids un saturs </w:t>
      </w:r>
    </w:p>
    <w:p w14:paraId="6DA2AA9B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477E42A" w14:textId="6507696A" w:rsidR="00B16A00" w:rsidRPr="0036600F" w:rsidRDefault="00B16A00" w:rsidP="00622FE2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2,68</w:t>
      </w:r>
      <w:r w:rsidRPr="0036600F">
        <w:rPr>
          <w:sz w:val="22"/>
          <w:szCs w:val="22"/>
        </w:rPr>
        <w:t xml:space="preserve"> ml pipete, kas izgatavota no plēves, kas sastāv no </w:t>
      </w:r>
      <w:r>
        <w:rPr>
          <w:sz w:val="22"/>
          <w:szCs w:val="22"/>
        </w:rPr>
        <w:t>trīs</w:t>
      </w:r>
      <w:r w:rsidRPr="0036600F">
        <w:rPr>
          <w:sz w:val="22"/>
          <w:szCs w:val="22"/>
        </w:rPr>
        <w:t xml:space="preserve"> kārtām: polipropilēns/COC/polipropilēns, </w:t>
      </w:r>
      <w:r w:rsidR="00AF07E6">
        <w:rPr>
          <w:sz w:val="22"/>
          <w:szCs w:val="22"/>
        </w:rPr>
        <w:t>šķīdinātāju</w:t>
      </w:r>
      <w:r w:rsidRPr="0036600F">
        <w:rPr>
          <w:sz w:val="22"/>
          <w:szCs w:val="22"/>
        </w:rPr>
        <w:t xml:space="preserve"> nesaturošs lakas lamināts, un polietilēna </w:t>
      </w:r>
      <w:r w:rsidR="00BC4AC7">
        <w:rPr>
          <w:sz w:val="22"/>
          <w:szCs w:val="22"/>
        </w:rPr>
        <w:t>ko</w:t>
      </w:r>
      <w:r w:rsidRPr="0036600F">
        <w:rPr>
          <w:sz w:val="22"/>
          <w:szCs w:val="22"/>
        </w:rPr>
        <w:t xml:space="preserve">polimērs/EVOH/polietilēns. Pipetes ir iepakotas </w:t>
      </w:r>
      <w:r w:rsidR="003C7478">
        <w:rPr>
          <w:sz w:val="22"/>
          <w:szCs w:val="22"/>
        </w:rPr>
        <w:lastRenderedPageBreak/>
        <w:t>bērniem neatveramos</w:t>
      </w:r>
      <w:r w:rsidR="003C7478" w:rsidRPr="00B83085">
        <w:rPr>
          <w:sz w:val="22"/>
          <w:szCs w:val="22"/>
        </w:rPr>
        <w:t xml:space="preserve"> </w:t>
      </w:r>
      <w:r>
        <w:rPr>
          <w:sz w:val="22"/>
          <w:szCs w:val="22"/>
        </w:rPr>
        <w:t>četr</w:t>
      </w:r>
      <w:r w:rsidRPr="0036600F">
        <w:rPr>
          <w:sz w:val="22"/>
          <w:szCs w:val="22"/>
        </w:rPr>
        <w:t>kārtīgas folijas maisiņos</w:t>
      </w:r>
      <w:r w:rsidR="00AF07E6">
        <w:rPr>
          <w:sz w:val="22"/>
          <w:szCs w:val="22"/>
        </w:rPr>
        <w:t>,</w:t>
      </w:r>
      <w:r w:rsidRPr="0036600F">
        <w:rPr>
          <w:sz w:val="22"/>
          <w:szCs w:val="22"/>
        </w:rPr>
        <w:t xml:space="preserve"> </w:t>
      </w:r>
      <w:r w:rsidR="00AF07E6">
        <w:rPr>
          <w:sz w:val="22"/>
          <w:szCs w:val="22"/>
        </w:rPr>
        <w:t>kas</w:t>
      </w:r>
      <w:r w:rsidRPr="0036600F">
        <w:rPr>
          <w:sz w:val="22"/>
          <w:szCs w:val="22"/>
        </w:rPr>
        <w:t xml:space="preserve"> ir izgatavoti no </w:t>
      </w:r>
      <w:r w:rsidR="00AF07E6">
        <w:rPr>
          <w:sz w:val="22"/>
          <w:szCs w:val="22"/>
        </w:rPr>
        <w:t>ZB</w:t>
      </w:r>
      <w:r w:rsidRPr="0036600F">
        <w:rPr>
          <w:sz w:val="22"/>
          <w:szCs w:val="22"/>
        </w:rPr>
        <w:t xml:space="preserve">PE/neilona/alumīnija folijas /poliestera plēves un iepakoti kartona kastītē. </w:t>
      </w:r>
    </w:p>
    <w:p w14:paraId="5678C971" w14:textId="77777777" w:rsidR="00B16A00" w:rsidRPr="0036600F" w:rsidRDefault="00B16A00" w:rsidP="00622FE2">
      <w:pPr>
        <w:pStyle w:val="Default"/>
        <w:jc w:val="both"/>
        <w:rPr>
          <w:sz w:val="22"/>
          <w:szCs w:val="22"/>
        </w:rPr>
      </w:pPr>
    </w:p>
    <w:p w14:paraId="72D4D801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6600F">
        <w:rPr>
          <w:szCs w:val="22"/>
          <w:lang w:val="lv-LV"/>
        </w:rPr>
        <w:t>K</w:t>
      </w:r>
      <w:r>
        <w:rPr>
          <w:szCs w:val="22"/>
          <w:lang w:val="lv-LV"/>
        </w:rPr>
        <w:t>astītēs pa 1, 2, 3, 4, 6, 8, 12</w:t>
      </w:r>
      <w:r w:rsidRPr="00FD0357">
        <w:rPr>
          <w:szCs w:val="22"/>
          <w:lang w:val="lv-LV"/>
        </w:rPr>
        <w:t xml:space="preserve">, 24, 30, 60, 90, 120 vai 150 </w:t>
      </w:r>
      <w:r w:rsidRPr="0036600F">
        <w:rPr>
          <w:szCs w:val="22"/>
          <w:lang w:val="lv-LV"/>
        </w:rPr>
        <w:t>pipetēm. Katra pipete iepakota atsevišķā folijas maisiņā.</w:t>
      </w:r>
    </w:p>
    <w:p w14:paraId="6A6F840A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3296034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 xml:space="preserve">Ne </w:t>
      </w:r>
      <w:r w:rsidRPr="0036600F">
        <w:rPr>
          <w:rFonts w:ascii="TimesNewRoman,Italic" w:hAnsi="TimesNewRoman,Italic"/>
          <w:color w:val="000000"/>
          <w:lang w:val="lv-LV"/>
        </w:rPr>
        <w:t>visi</w:t>
      </w:r>
      <w:r w:rsidRPr="0036600F">
        <w:rPr>
          <w:color w:val="000000"/>
          <w:lang w:val="lv-LV"/>
        </w:rPr>
        <w:t xml:space="preserve"> iepakojuma izmēri var tikt izplatīti.</w:t>
      </w:r>
    </w:p>
    <w:p w14:paraId="755C8C4B" w14:textId="77777777" w:rsidR="00B16A00" w:rsidRPr="0036600F" w:rsidRDefault="00B16A00" w:rsidP="00622FE2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7A7F1E8A" w14:textId="77777777" w:rsidR="00B16A00" w:rsidRPr="0036600F" w:rsidRDefault="00B16A00" w:rsidP="00622FE2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36600F">
        <w:rPr>
          <w:b/>
          <w:color w:val="000000"/>
          <w:lang w:val="lv-LV"/>
        </w:rPr>
        <w:t>6.6</w:t>
      </w:r>
      <w:r w:rsidRPr="0036600F">
        <w:rPr>
          <w:b/>
          <w:color w:val="000000"/>
          <w:lang w:val="lv-LV"/>
        </w:rPr>
        <w:tab/>
        <w:t xml:space="preserve">Īpaši norādījumi neizlietotu veterināro zāļu vai to atkritumu iznīcināšanai  </w:t>
      </w:r>
    </w:p>
    <w:p w14:paraId="79C399BA" w14:textId="77777777" w:rsidR="00B16A00" w:rsidRPr="0036600F" w:rsidRDefault="00B16A00" w:rsidP="00622FE2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5FED6FAD" w14:textId="77777777" w:rsidR="00B16A00" w:rsidRPr="0036600F" w:rsidRDefault="00B16A00" w:rsidP="00622FE2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36600F">
        <w:rPr>
          <w:color w:val="000000"/>
          <w:lang w:val="lv-LV"/>
        </w:rPr>
        <w:t>Jebkuras neizlietotas veterinārās zāles vai to atkritumi jāiznīcina saskaņā ar nacionālajiem tiesību aktiem.</w:t>
      </w:r>
    </w:p>
    <w:p w14:paraId="32E22A79" w14:textId="77777777" w:rsidR="00B16A00" w:rsidRPr="0036600F" w:rsidRDefault="00B16A00" w:rsidP="00622FE2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298429A4" w14:textId="5B2200FE" w:rsidR="00B16A00" w:rsidRPr="0036600F" w:rsidRDefault="00B16A00" w:rsidP="00622FE2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36600F">
        <w:rPr>
          <w:szCs w:val="22"/>
          <w:lang w:val="lv-LV"/>
        </w:rPr>
        <w:t>Fipronils un (S)-metoprēns var apdraudēt ūdenī dzīvojošus organismus. Nepiesārņojiet dīķus, tekošus ūdeņus vai grāvjus ar veterinārām zālēm vai to</w:t>
      </w:r>
      <w:r w:rsidR="00AF07E6">
        <w:rPr>
          <w:szCs w:val="22"/>
          <w:lang w:val="lv-LV"/>
        </w:rPr>
        <w:t xml:space="preserve"> </w:t>
      </w:r>
      <w:r w:rsidR="00AF07E6" w:rsidRPr="0036600F">
        <w:rPr>
          <w:szCs w:val="22"/>
          <w:lang w:val="lv-LV"/>
        </w:rPr>
        <w:t>tukš</w:t>
      </w:r>
      <w:r w:rsidR="00AF07E6">
        <w:rPr>
          <w:szCs w:val="22"/>
          <w:lang w:val="lv-LV"/>
        </w:rPr>
        <w:t>ajiem</w:t>
      </w:r>
      <w:r w:rsidRPr="0036600F">
        <w:rPr>
          <w:szCs w:val="22"/>
          <w:lang w:val="lv-LV"/>
        </w:rPr>
        <w:t xml:space="preserve"> iepakojum</w:t>
      </w:r>
      <w:r w:rsidR="00AF07E6">
        <w:rPr>
          <w:szCs w:val="22"/>
          <w:lang w:val="lv-LV"/>
        </w:rPr>
        <w:t>iem</w:t>
      </w:r>
      <w:r w:rsidRPr="0036600F">
        <w:rPr>
          <w:szCs w:val="22"/>
          <w:lang w:val="lv-LV"/>
        </w:rPr>
        <w:t>.</w:t>
      </w:r>
      <w:r w:rsidRPr="0036600F">
        <w:rPr>
          <w:color w:val="000000"/>
          <w:lang w:val="lv-LV"/>
        </w:rPr>
        <w:t xml:space="preserve"> </w:t>
      </w:r>
    </w:p>
    <w:p w14:paraId="4E3E4F92" w14:textId="77777777" w:rsidR="00B16A00" w:rsidRPr="0036600F" w:rsidRDefault="00B16A00" w:rsidP="00622FE2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477F6975" w14:textId="77777777" w:rsidR="00B16A00" w:rsidRPr="0036600F" w:rsidRDefault="00B16A00" w:rsidP="00622FE2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7DFD8A09" w14:textId="77777777" w:rsidR="00B16A00" w:rsidRPr="0036600F" w:rsidRDefault="00B16A00" w:rsidP="007C4F4A">
      <w:pPr>
        <w:spacing w:line="240" w:lineRule="auto"/>
        <w:ind w:left="567" w:hanging="567"/>
        <w:rPr>
          <w:b/>
          <w:color w:val="000000"/>
          <w:lang w:val="lv-LV"/>
        </w:rPr>
      </w:pPr>
      <w:r w:rsidRPr="0036600F">
        <w:rPr>
          <w:b/>
          <w:color w:val="000000"/>
          <w:lang w:val="lv-LV"/>
        </w:rPr>
        <w:t>7.</w:t>
      </w:r>
      <w:r w:rsidRPr="0036600F">
        <w:rPr>
          <w:b/>
          <w:color w:val="000000"/>
          <w:lang w:val="lv-LV"/>
        </w:rPr>
        <w:tab/>
        <w:t>REĢISTRĀCIJAS APLIECĪBAS ĪPAŠNIEKS</w:t>
      </w:r>
    </w:p>
    <w:p w14:paraId="02A587FD" w14:textId="77777777" w:rsidR="00B16A00" w:rsidRPr="0036600F" w:rsidRDefault="00B16A00" w:rsidP="00622FE2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235EAD2F" w14:textId="77777777" w:rsidR="00640565" w:rsidRPr="0078651B" w:rsidRDefault="00640565" w:rsidP="00640565">
      <w:pPr>
        <w:widowControl w:val="0"/>
        <w:tabs>
          <w:tab w:val="clear" w:pos="567"/>
        </w:tabs>
        <w:spacing w:line="240" w:lineRule="auto"/>
        <w:rPr>
          <w:szCs w:val="22"/>
          <w:lang w:val="lv-LV" w:eastAsia="fr-FR"/>
        </w:rPr>
      </w:pPr>
      <w:bookmarkStart w:id="0" w:name="_Hlk5115824"/>
      <w:r w:rsidRPr="0078651B">
        <w:rPr>
          <w:szCs w:val="22"/>
          <w:lang w:val="lv-LV" w:eastAsia="fr-FR"/>
        </w:rPr>
        <w:t>Norbrook Laboratories (Ireland) Limited</w:t>
      </w:r>
    </w:p>
    <w:p w14:paraId="0226A75E" w14:textId="77777777" w:rsidR="00640565" w:rsidRPr="0078651B" w:rsidRDefault="00640565" w:rsidP="00640565">
      <w:pPr>
        <w:widowControl w:val="0"/>
        <w:tabs>
          <w:tab w:val="clear" w:pos="567"/>
        </w:tabs>
        <w:spacing w:line="240" w:lineRule="auto"/>
        <w:rPr>
          <w:szCs w:val="22"/>
          <w:lang w:val="lv-LV" w:eastAsia="fr-FR"/>
        </w:rPr>
      </w:pPr>
      <w:r w:rsidRPr="0078651B">
        <w:rPr>
          <w:szCs w:val="22"/>
          <w:lang w:val="lv-LV" w:eastAsia="fr-FR"/>
        </w:rPr>
        <w:t>Rossmore Industrial Estate</w:t>
      </w:r>
    </w:p>
    <w:p w14:paraId="1FEF699D" w14:textId="77777777" w:rsidR="00640565" w:rsidRPr="0078651B" w:rsidRDefault="00640565" w:rsidP="00640565">
      <w:pPr>
        <w:widowControl w:val="0"/>
        <w:tabs>
          <w:tab w:val="clear" w:pos="567"/>
        </w:tabs>
        <w:spacing w:line="240" w:lineRule="auto"/>
        <w:rPr>
          <w:szCs w:val="22"/>
          <w:lang w:val="lv-LV" w:eastAsia="fr-FR"/>
        </w:rPr>
      </w:pPr>
      <w:r w:rsidRPr="0078651B">
        <w:rPr>
          <w:szCs w:val="22"/>
          <w:lang w:val="lv-LV" w:eastAsia="fr-FR"/>
        </w:rPr>
        <w:t>Monaghan</w:t>
      </w:r>
    </w:p>
    <w:p w14:paraId="3EB362CF" w14:textId="77777777" w:rsidR="00B16A00" w:rsidRPr="0036600F" w:rsidRDefault="00640565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78651B">
        <w:rPr>
          <w:szCs w:val="22"/>
          <w:lang w:val="lv-LV" w:eastAsia="fr-FR"/>
        </w:rPr>
        <w:t>Īrija</w:t>
      </w:r>
      <w:bookmarkEnd w:id="0"/>
      <w:r w:rsidRPr="0078651B" w:rsidDel="0078651B">
        <w:rPr>
          <w:szCs w:val="22"/>
          <w:lang w:val="lv-LV" w:eastAsia="fr-FR"/>
        </w:rPr>
        <w:t xml:space="preserve"> </w:t>
      </w:r>
    </w:p>
    <w:p w14:paraId="02E28794" w14:textId="61F5585B" w:rsidR="00B16A00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C4B7F2A" w14:textId="77777777" w:rsidR="00A34E70" w:rsidRPr="0036600F" w:rsidRDefault="00A34E7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777ED37" w14:textId="77777777" w:rsidR="00B16A00" w:rsidRPr="0036600F" w:rsidRDefault="00B16A00" w:rsidP="007C4F4A">
      <w:pPr>
        <w:spacing w:line="240" w:lineRule="auto"/>
        <w:ind w:left="567" w:hanging="567"/>
        <w:rPr>
          <w:b/>
          <w:lang w:val="lv-LV"/>
        </w:rPr>
      </w:pPr>
      <w:r w:rsidRPr="0036600F">
        <w:rPr>
          <w:b/>
          <w:color w:val="000000"/>
          <w:lang w:val="lv-LV"/>
        </w:rPr>
        <w:t>8.</w:t>
      </w:r>
      <w:r w:rsidRPr="0036600F">
        <w:rPr>
          <w:b/>
          <w:color w:val="000000"/>
          <w:lang w:val="lv-LV"/>
        </w:rPr>
        <w:tab/>
      </w:r>
      <w:r w:rsidRPr="0036600F">
        <w:rPr>
          <w:b/>
          <w:lang w:val="lv-LV"/>
        </w:rPr>
        <w:t xml:space="preserve">REĢISTRĀCIJAS APLIECĪBAS NUMURS(-I) </w:t>
      </w:r>
    </w:p>
    <w:p w14:paraId="5ED43684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0E3C4723" w14:textId="77777777" w:rsidR="00B16A00" w:rsidRPr="00FD0357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FD0357">
        <w:rPr>
          <w:color w:val="000000"/>
          <w:lang w:val="lv-LV"/>
        </w:rPr>
        <w:t>V/DCP/17/0016</w:t>
      </w:r>
    </w:p>
    <w:p w14:paraId="3981D3BF" w14:textId="77777777" w:rsidR="00B16A00" w:rsidRDefault="00B16A00" w:rsidP="00622FE2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44A50B8C" w14:textId="77777777" w:rsidR="00640565" w:rsidRPr="0036600F" w:rsidRDefault="00640565" w:rsidP="00622FE2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0AB8C671" w14:textId="77777777" w:rsidR="00B16A00" w:rsidRPr="0036600F" w:rsidRDefault="00B16A00" w:rsidP="007C4F4A">
      <w:pPr>
        <w:spacing w:line="240" w:lineRule="auto"/>
        <w:ind w:left="567" w:hanging="567"/>
        <w:rPr>
          <w:b/>
          <w:caps/>
          <w:color w:val="000000"/>
          <w:szCs w:val="22"/>
          <w:lang w:val="lv-LV"/>
        </w:rPr>
      </w:pPr>
      <w:r w:rsidRPr="0036600F">
        <w:rPr>
          <w:b/>
          <w:lang w:val="lv-LV"/>
        </w:rPr>
        <w:t>9.</w:t>
      </w:r>
      <w:r w:rsidRPr="0036600F">
        <w:rPr>
          <w:b/>
          <w:lang w:val="lv-LV"/>
        </w:rPr>
        <w:tab/>
        <w:t>REĢISTRĀCIJAS /PĀRREĢISTRĀCIJAS DATUMS</w:t>
      </w:r>
      <w:r w:rsidRPr="0036600F">
        <w:rPr>
          <w:b/>
          <w:caps/>
          <w:color w:val="000000"/>
          <w:szCs w:val="22"/>
          <w:lang w:val="lv-LV"/>
        </w:rPr>
        <w:t xml:space="preserve"> </w:t>
      </w:r>
    </w:p>
    <w:p w14:paraId="6DA18296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  <w:lang w:val="lv-LV"/>
        </w:rPr>
      </w:pPr>
    </w:p>
    <w:p w14:paraId="681BB4C4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36600F">
        <w:rPr>
          <w:lang w:val="lv-LV"/>
        </w:rPr>
        <w:t xml:space="preserve">Pirmās reģistrācijas datums: </w:t>
      </w:r>
      <w:r>
        <w:rPr>
          <w:lang w:val="lv-LV"/>
        </w:rPr>
        <w:t>30</w:t>
      </w:r>
      <w:r w:rsidRPr="0036600F">
        <w:rPr>
          <w:lang w:val="lv-LV"/>
        </w:rPr>
        <w:t>/</w:t>
      </w:r>
      <w:r>
        <w:rPr>
          <w:lang w:val="lv-LV"/>
        </w:rPr>
        <w:t>03</w:t>
      </w:r>
      <w:r w:rsidRPr="0036600F">
        <w:rPr>
          <w:lang w:val="lv-LV"/>
        </w:rPr>
        <w:t>/</w:t>
      </w:r>
      <w:r>
        <w:rPr>
          <w:lang w:val="lv-LV"/>
        </w:rPr>
        <w:t>2017</w:t>
      </w:r>
    </w:p>
    <w:p w14:paraId="1A3107EE" w14:textId="6680A111" w:rsidR="00AF07E6" w:rsidRPr="00B83085" w:rsidRDefault="00AF07E6" w:rsidP="00AF07E6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 xml:space="preserve">Pēdējās pārreģistrācijas datums: </w:t>
      </w:r>
      <w:r w:rsidR="007C4F4A">
        <w:rPr>
          <w:lang w:val="lv-LV"/>
        </w:rPr>
        <w:t>29/03/2022</w:t>
      </w:r>
    </w:p>
    <w:p w14:paraId="09F2C236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1114086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DE52347" w14:textId="77777777" w:rsidR="00B16A00" w:rsidRPr="0036600F" w:rsidRDefault="00B16A00" w:rsidP="007C4F4A">
      <w:pPr>
        <w:spacing w:line="240" w:lineRule="auto"/>
        <w:ind w:left="567" w:hanging="567"/>
        <w:rPr>
          <w:b/>
          <w:color w:val="000000"/>
          <w:lang w:val="lv-LV"/>
        </w:rPr>
      </w:pPr>
      <w:r w:rsidRPr="0036600F">
        <w:rPr>
          <w:b/>
          <w:lang w:val="lv-LV"/>
        </w:rPr>
        <w:t>10.</w:t>
      </w:r>
      <w:r w:rsidRPr="0036600F">
        <w:rPr>
          <w:b/>
          <w:lang w:val="lv-LV"/>
        </w:rPr>
        <w:tab/>
        <w:t>TEKSTA PĒDĒJĀS PĀRSKATĪŠANAS DATUMS</w:t>
      </w:r>
      <w:r w:rsidRPr="0036600F">
        <w:rPr>
          <w:b/>
          <w:caps/>
          <w:color w:val="000000"/>
          <w:szCs w:val="22"/>
          <w:lang w:val="lv-LV"/>
        </w:rPr>
        <w:t xml:space="preserve"> </w:t>
      </w:r>
    </w:p>
    <w:p w14:paraId="6A874963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A0A8DF8" w14:textId="36C6E0A0" w:rsidR="00A34E70" w:rsidRPr="0036600F" w:rsidRDefault="00FD3320" w:rsidP="00622FE2">
      <w:pPr>
        <w:tabs>
          <w:tab w:val="clear" w:pos="567"/>
          <w:tab w:val="left" w:pos="0"/>
        </w:tabs>
        <w:spacing w:line="240" w:lineRule="auto"/>
        <w:jc w:val="both"/>
        <w:rPr>
          <w:b/>
          <w:color w:val="000000"/>
          <w:lang w:val="lv-LV"/>
        </w:rPr>
      </w:pPr>
      <w:r>
        <w:rPr>
          <w:lang w:val="lv-LV"/>
        </w:rPr>
        <w:t>03</w:t>
      </w:r>
      <w:r w:rsidR="00A34E70">
        <w:rPr>
          <w:lang w:val="lv-LV"/>
        </w:rPr>
        <w:t>/202</w:t>
      </w:r>
      <w:r>
        <w:rPr>
          <w:lang w:val="lv-LV"/>
        </w:rPr>
        <w:t>2</w:t>
      </w:r>
    </w:p>
    <w:p w14:paraId="0CE70DC9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7089AEF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02C7E2B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6600F">
        <w:rPr>
          <w:b/>
          <w:color w:val="000000"/>
          <w:lang w:val="lv-LV"/>
        </w:rPr>
        <w:t>RAŽOŠANAS, IEVEŠANAS, IZPLATĪŠANAS, TIRDZNIECĪBAS, PIEGĀDES UN/VAI LIETOŠANAS AIZLIEGUMS</w:t>
      </w:r>
    </w:p>
    <w:p w14:paraId="05F10C12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B68B6DB" w14:textId="77777777" w:rsidR="00B16A00" w:rsidRPr="0036600F" w:rsidRDefault="00B16A00" w:rsidP="00622FE2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Bezrecepšu veterinārās zāles.</w:t>
      </w:r>
    </w:p>
    <w:p w14:paraId="4B3B9865" w14:textId="77777777" w:rsidR="007A6975" w:rsidRDefault="007A6975" w:rsidP="00622FE2">
      <w:pPr>
        <w:jc w:val="both"/>
      </w:pPr>
    </w:p>
    <w:sectPr w:rsidR="007A6975" w:rsidSect="00622FE2">
      <w:footerReference w:type="default" r:id="rId10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CB6E35" w14:textId="77777777" w:rsidR="00525CFD" w:rsidRDefault="00525CFD" w:rsidP="00640565">
      <w:pPr>
        <w:spacing w:line="240" w:lineRule="auto"/>
      </w:pPr>
      <w:r>
        <w:separator/>
      </w:r>
    </w:p>
  </w:endnote>
  <w:endnote w:type="continuationSeparator" w:id="0">
    <w:p w14:paraId="6E78E9D8" w14:textId="77777777" w:rsidR="00525CFD" w:rsidRDefault="00525CFD" w:rsidP="006405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024350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E22B62" w14:textId="77777777" w:rsidR="00640565" w:rsidRDefault="00640565">
        <w:pPr>
          <w:pStyle w:val="Footer"/>
          <w:jc w:val="center"/>
        </w:pPr>
        <w:r w:rsidRPr="00622FE2">
          <w:rPr>
            <w:sz w:val="16"/>
            <w:szCs w:val="16"/>
          </w:rPr>
          <w:fldChar w:fldCharType="begin"/>
        </w:r>
        <w:r w:rsidRPr="00622FE2">
          <w:rPr>
            <w:sz w:val="16"/>
            <w:szCs w:val="16"/>
          </w:rPr>
          <w:instrText xml:space="preserve"> PAGE   \* MERGEFORMAT </w:instrText>
        </w:r>
        <w:r w:rsidRPr="00622FE2">
          <w:rPr>
            <w:sz w:val="16"/>
            <w:szCs w:val="16"/>
          </w:rPr>
          <w:fldChar w:fldCharType="separate"/>
        </w:r>
        <w:r w:rsidR="00FD3320">
          <w:rPr>
            <w:noProof/>
            <w:sz w:val="16"/>
            <w:szCs w:val="16"/>
          </w:rPr>
          <w:t>5</w:t>
        </w:r>
        <w:r w:rsidRPr="00622FE2">
          <w:rPr>
            <w:noProof/>
            <w:sz w:val="16"/>
            <w:szCs w:val="16"/>
          </w:rPr>
          <w:fldChar w:fldCharType="end"/>
        </w:r>
      </w:p>
    </w:sdtContent>
  </w:sdt>
  <w:p w14:paraId="5AA71628" w14:textId="77777777" w:rsidR="00640565" w:rsidRDefault="006405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9F3D35" w14:textId="77777777" w:rsidR="00525CFD" w:rsidRDefault="00525CFD" w:rsidP="00640565">
      <w:pPr>
        <w:spacing w:line="240" w:lineRule="auto"/>
      </w:pPr>
      <w:r>
        <w:separator/>
      </w:r>
    </w:p>
  </w:footnote>
  <w:footnote w:type="continuationSeparator" w:id="0">
    <w:p w14:paraId="45F003FD" w14:textId="77777777" w:rsidR="00525CFD" w:rsidRDefault="00525CFD" w:rsidP="0064056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31233B"/>
    <w:multiLevelType w:val="hybridMultilevel"/>
    <w:tmpl w:val="A2F40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A00"/>
    <w:rsid w:val="00070FB5"/>
    <w:rsid w:val="00083486"/>
    <w:rsid w:val="001C4D83"/>
    <w:rsid w:val="00232D48"/>
    <w:rsid w:val="002E0DED"/>
    <w:rsid w:val="00364EDC"/>
    <w:rsid w:val="003C7478"/>
    <w:rsid w:val="00446FB4"/>
    <w:rsid w:val="00503241"/>
    <w:rsid w:val="00525CFD"/>
    <w:rsid w:val="005649F6"/>
    <w:rsid w:val="005C2E0C"/>
    <w:rsid w:val="00622FE2"/>
    <w:rsid w:val="00640565"/>
    <w:rsid w:val="006916D3"/>
    <w:rsid w:val="0072336E"/>
    <w:rsid w:val="007A6975"/>
    <w:rsid w:val="007C4F4A"/>
    <w:rsid w:val="007E3582"/>
    <w:rsid w:val="008819E9"/>
    <w:rsid w:val="00894AE7"/>
    <w:rsid w:val="009E15A2"/>
    <w:rsid w:val="00A34E70"/>
    <w:rsid w:val="00A742E8"/>
    <w:rsid w:val="00AA7991"/>
    <w:rsid w:val="00AF07E6"/>
    <w:rsid w:val="00B16A00"/>
    <w:rsid w:val="00B43BBE"/>
    <w:rsid w:val="00B72CBD"/>
    <w:rsid w:val="00B73E86"/>
    <w:rsid w:val="00BC4AC7"/>
    <w:rsid w:val="00C848A0"/>
    <w:rsid w:val="00D33D2F"/>
    <w:rsid w:val="00EF09CA"/>
    <w:rsid w:val="00F77D53"/>
    <w:rsid w:val="00FA77DA"/>
    <w:rsid w:val="00FD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483EA"/>
  <w15:docId w15:val="{0A8087F1-9C7A-483C-B9CD-48C1FD9F6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A00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B16A00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B16A00"/>
    <w:rPr>
      <w:rFonts w:ascii="Times New Roman" w:eastAsia="Times New Roman" w:hAnsi="Times New Roman" w:cs="Times New Roman"/>
      <w:szCs w:val="20"/>
      <w:lang w:val="en-GB"/>
    </w:rPr>
  </w:style>
  <w:style w:type="paragraph" w:customStyle="1" w:styleId="Default">
    <w:name w:val="Default"/>
    <w:rsid w:val="00B16A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 w:bidi="as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3D2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D2F"/>
    <w:rPr>
      <w:rFonts w:ascii="Tahoma" w:eastAsia="Times New Roman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640565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565"/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40565"/>
    <w:pPr>
      <w:tabs>
        <w:tab w:val="clear" w:pos="567"/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565"/>
    <w:rPr>
      <w:rFonts w:ascii="Times New Roman" w:eastAsia="Times New Roman" w:hAnsi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2BB0E-2B26-4199-8ED8-02B213A04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7927</Words>
  <Characters>4519</Characters>
  <Application>Microsoft Office Word</Application>
  <DocSecurity>0</DocSecurity>
  <Lines>37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dcterms:created xsi:type="dcterms:W3CDTF">1970-01-01T00:00:00Z</dcterms:created>
  <dcterms:modified xsi:type="dcterms:W3CDTF">1970-01-01T00:00:00Z</dcterms:modified>
</cp:coreProperties>
</file>