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CEC26F" w14:textId="77777777" w:rsidR="00751A1D" w:rsidRDefault="00751A1D">
      <w:pPr>
        <w:tabs>
          <w:tab w:val="clear" w:pos="567"/>
        </w:tabs>
        <w:spacing w:line="240" w:lineRule="auto"/>
        <w:rPr>
          <w:szCs w:val="22"/>
        </w:rPr>
      </w:pPr>
    </w:p>
    <w:p w14:paraId="5605EF7E" w14:textId="77777777" w:rsidR="00751A1D" w:rsidRDefault="00751A1D">
      <w:pPr>
        <w:tabs>
          <w:tab w:val="clear" w:pos="567"/>
        </w:tabs>
        <w:spacing w:line="240" w:lineRule="auto"/>
        <w:rPr>
          <w:szCs w:val="22"/>
        </w:rPr>
      </w:pPr>
    </w:p>
    <w:p w14:paraId="3CC1A671" w14:textId="77777777" w:rsidR="00751A1D" w:rsidRDefault="00751A1D">
      <w:pPr>
        <w:tabs>
          <w:tab w:val="clear" w:pos="567"/>
        </w:tabs>
        <w:spacing w:line="240" w:lineRule="auto"/>
        <w:rPr>
          <w:szCs w:val="22"/>
        </w:rPr>
      </w:pPr>
    </w:p>
    <w:p w14:paraId="6C1B0594" w14:textId="77777777" w:rsidR="00751A1D" w:rsidRDefault="00751A1D">
      <w:pPr>
        <w:tabs>
          <w:tab w:val="clear" w:pos="567"/>
        </w:tabs>
        <w:spacing w:line="240" w:lineRule="auto"/>
        <w:rPr>
          <w:szCs w:val="22"/>
        </w:rPr>
      </w:pPr>
    </w:p>
    <w:p w14:paraId="63B1F85F" w14:textId="77777777" w:rsidR="00751A1D" w:rsidRDefault="00751A1D">
      <w:pPr>
        <w:tabs>
          <w:tab w:val="clear" w:pos="567"/>
        </w:tabs>
        <w:spacing w:line="240" w:lineRule="auto"/>
        <w:rPr>
          <w:szCs w:val="22"/>
        </w:rPr>
      </w:pPr>
    </w:p>
    <w:p w14:paraId="3D924D39" w14:textId="77777777" w:rsidR="00751A1D" w:rsidRDefault="00751A1D">
      <w:pPr>
        <w:tabs>
          <w:tab w:val="clear" w:pos="567"/>
        </w:tabs>
        <w:spacing w:line="240" w:lineRule="auto"/>
        <w:rPr>
          <w:szCs w:val="22"/>
        </w:rPr>
      </w:pPr>
    </w:p>
    <w:p w14:paraId="30A94F16" w14:textId="77777777" w:rsidR="00751A1D" w:rsidRDefault="00751A1D">
      <w:pPr>
        <w:tabs>
          <w:tab w:val="clear" w:pos="567"/>
        </w:tabs>
        <w:spacing w:line="240" w:lineRule="auto"/>
        <w:rPr>
          <w:szCs w:val="22"/>
        </w:rPr>
      </w:pPr>
    </w:p>
    <w:p w14:paraId="6A4BCE7D" w14:textId="77777777" w:rsidR="00751A1D" w:rsidRDefault="00751A1D">
      <w:pPr>
        <w:tabs>
          <w:tab w:val="clear" w:pos="567"/>
        </w:tabs>
        <w:spacing w:line="240" w:lineRule="auto"/>
        <w:rPr>
          <w:szCs w:val="22"/>
        </w:rPr>
      </w:pPr>
    </w:p>
    <w:p w14:paraId="793D86E5" w14:textId="77777777" w:rsidR="00751A1D" w:rsidRDefault="00751A1D">
      <w:pPr>
        <w:tabs>
          <w:tab w:val="clear" w:pos="567"/>
        </w:tabs>
        <w:spacing w:line="240" w:lineRule="auto"/>
        <w:rPr>
          <w:szCs w:val="22"/>
        </w:rPr>
      </w:pPr>
    </w:p>
    <w:p w14:paraId="486CF833" w14:textId="77777777" w:rsidR="00751A1D" w:rsidRDefault="00751A1D">
      <w:pPr>
        <w:tabs>
          <w:tab w:val="clear" w:pos="567"/>
        </w:tabs>
        <w:spacing w:line="240" w:lineRule="auto"/>
        <w:rPr>
          <w:szCs w:val="22"/>
        </w:rPr>
      </w:pPr>
    </w:p>
    <w:p w14:paraId="177AA3DB" w14:textId="77777777" w:rsidR="00751A1D" w:rsidRDefault="00751A1D">
      <w:pPr>
        <w:tabs>
          <w:tab w:val="clear" w:pos="567"/>
        </w:tabs>
        <w:spacing w:line="240" w:lineRule="auto"/>
        <w:rPr>
          <w:szCs w:val="22"/>
        </w:rPr>
      </w:pPr>
    </w:p>
    <w:p w14:paraId="56ECCE8A" w14:textId="77777777" w:rsidR="00751A1D" w:rsidRDefault="00751A1D">
      <w:pPr>
        <w:tabs>
          <w:tab w:val="clear" w:pos="567"/>
        </w:tabs>
        <w:spacing w:line="240" w:lineRule="auto"/>
        <w:rPr>
          <w:szCs w:val="22"/>
        </w:rPr>
      </w:pPr>
    </w:p>
    <w:p w14:paraId="55BC76FF" w14:textId="77777777" w:rsidR="00751A1D" w:rsidRDefault="00751A1D">
      <w:pPr>
        <w:tabs>
          <w:tab w:val="clear" w:pos="567"/>
        </w:tabs>
        <w:spacing w:line="240" w:lineRule="auto"/>
        <w:rPr>
          <w:szCs w:val="22"/>
        </w:rPr>
      </w:pPr>
    </w:p>
    <w:p w14:paraId="3A2DFFEF" w14:textId="77777777" w:rsidR="00751A1D" w:rsidRDefault="00751A1D">
      <w:pPr>
        <w:tabs>
          <w:tab w:val="clear" w:pos="567"/>
        </w:tabs>
        <w:spacing w:line="240" w:lineRule="auto"/>
        <w:rPr>
          <w:szCs w:val="22"/>
        </w:rPr>
      </w:pPr>
    </w:p>
    <w:p w14:paraId="11C051DD" w14:textId="77777777" w:rsidR="00751A1D" w:rsidRDefault="00751A1D">
      <w:pPr>
        <w:tabs>
          <w:tab w:val="clear" w:pos="567"/>
        </w:tabs>
        <w:spacing w:line="240" w:lineRule="auto"/>
        <w:rPr>
          <w:szCs w:val="22"/>
        </w:rPr>
      </w:pPr>
    </w:p>
    <w:p w14:paraId="1A113D31" w14:textId="77777777" w:rsidR="00751A1D" w:rsidRDefault="00751A1D">
      <w:pPr>
        <w:tabs>
          <w:tab w:val="clear" w:pos="567"/>
        </w:tabs>
        <w:spacing w:line="240" w:lineRule="auto"/>
        <w:rPr>
          <w:szCs w:val="22"/>
        </w:rPr>
      </w:pPr>
    </w:p>
    <w:p w14:paraId="2265333B" w14:textId="77777777" w:rsidR="00751A1D" w:rsidRDefault="00751A1D">
      <w:pPr>
        <w:tabs>
          <w:tab w:val="clear" w:pos="567"/>
        </w:tabs>
        <w:spacing w:line="240" w:lineRule="auto"/>
        <w:rPr>
          <w:szCs w:val="22"/>
        </w:rPr>
      </w:pPr>
    </w:p>
    <w:p w14:paraId="1F6B1B47" w14:textId="77777777" w:rsidR="00751A1D" w:rsidRDefault="00751A1D">
      <w:pPr>
        <w:tabs>
          <w:tab w:val="clear" w:pos="567"/>
        </w:tabs>
        <w:spacing w:line="240" w:lineRule="auto"/>
        <w:rPr>
          <w:szCs w:val="22"/>
        </w:rPr>
      </w:pPr>
    </w:p>
    <w:p w14:paraId="6B023926" w14:textId="77777777" w:rsidR="00751A1D" w:rsidRDefault="00751A1D">
      <w:pPr>
        <w:tabs>
          <w:tab w:val="clear" w:pos="567"/>
        </w:tabs>
        <w:spacing w:line="240" w:lineRule="auto"/>
        <w:rPr>
          <w:szCs w:val="22"/>
        </w:rPr>
      </w:pPr>
    </w:p>
    <w:p w14:paraId="4F575626" w14:textId="77777777" w:rsidR="00751A1D" w:rsidRDefault="00751A1D">
      <w:pPr>
        <w:tabs>
          <w:tab w:val="clear" w:pos="567"/>
        </w:tabs>
        <w:spacing w:line="240" w:lineRule="auto"/>
        <w:rPr>
          <w:szCs w:val="22"/>
        </w:rPr>
      </w:pPr>
    </w:p>
    <w:p w14:paraId="6490C6A5" w14:textId="77777777" w:rsidR="00751A1D" w:rsidRDefault="00751A1D">
      <w:pPr>
        <w:tabs>
          <w:tab w:val="clear" w:pos="567"/>
        </w:tabs>
        <w:spacing w:line="240" w:lineRule="auto"/>
        <w:rPr>
          <w:szCs w:val="22"/>
        </w:rPr>
      </w:pPr>
    </w:p>
    <w:p w14:paraId="212195CA" w14:textId="77777777" w:rsidR="00751A1D" w:rsidRDefault="00751A1D">
      <w:pPr>
        <w:tabs>
          <w:tab w:val="clear" w:pos="567"/>
        </w:tabs>
        <w:spacing w:line="240" w:lineRule="auto"/>
        <w:rPr>
          <w:szCs w:val="22"/>
        </w:rPr>
      </w:pPr>
    </w:p>
    <w:p w14:paraId="207C24CD" w14:textId="77777777" w:rsidR="00751A1D" w:rsidRDefault="004E0281">
      <w:pPr>
        <w:tabs>
          <w:tab w:val="clear" w:pos="567"/>
        </w:tabs>
        <w:spacing w:line="240" w:lineRule="auto"/>
        <w:jc w:val="center"/>
        <w:rPr>
          <w:b/>
          <w:szCs w:val="22"/>
        </w:rPr>
      </w:pPr>
      <w:r>
        <w:rPr>
          <w:b/>
          <w:szCs w:val="22"/>
        </w:rPr>
        <w:t>I PIELIKUMS</w:t>
      </w:r>
    </w:p>
    <w:p w14:paraId="559C8BB6" w14:textId="77777777" w:rsidR="00751A1D" w:rsidRDefault="00751A1D">
      <w:pPr>
        <w:tabs>
          <w:tab w:val="clear" w:pos="567"/>
        </w:tabs>
        <w:spacing w:line="240" w:lineRule="auto"/>
        <w:rPr>
          <w:szCs w:val="22"/>
        </w:rPr>
      </w:pPr>
    </w:p>
    <w:p w14:paraId="71A8AAA4" w14:textId="77777777" w:rsidR="00751A1D" w:rsidRDefault="004E0281" w:rsidP="004E0281">
      <w:pPr>
        <w:tabs>
          <w:tab w:val="clear" w:pos="567"/>
        </w:tabs>
        <w:spacing w:line="240" w:lineRule="auto"/>
        <w:jc w:val="center"/>
        <w:rPr>
          <w:b/>
        </w:rPr>
      </w:pPr>
      <w:r>
        <w:rPr>
          <w:b/>
        </w:rPr>
        <w:t>VETERINĀRO ZĀĻU APRAKSTS</w:t>
      </w:r>
    </w:p>
    <w:p w14:paraId="7AA598EE" w14:textId="6AF6DA2F" w:rsidR="00751A1D" w:rsidRPr="001900FA" w:rsidRDefault="004E0281" w:rsidP="004E0281">
      <w:pPr>
        <w:pStyle w:val="Style1"/>
      </w:pPr>
      <w:r>
        <w:br w:type="page"/>
      </w:r>
      <w:r>
        <w:lastRenderedPageBreak/>
        <w:t>1.</w:t>
      </w:r>
      <w:r>
        <w:tab/>
        <w:t>VETERINĀRO ZĀĻU NOSAUKUMS</w:t>
      </w:r>
    </w:p>
    <w:p w14:paraId="3DE8D986" w14:textId="77777777" w:rsidR="00751A1D" w:rsidRDefault="00751A1D" w:rsidP="004E0281">
      <w:pPr>
        <w:tabs>
          <w:tab w:val="clear" w:pos="567"/>
        </w:tabs>
        <w:spacing w:line="240" w:lineRule="auto"/>
      </w:pPr>
    </w:p>
    <w:p w14:paraId="28EDB549" w14:textId="77777777" w:rsidR="00751A1D" w:rsidRDefault="004E0281" w:rsidP="004E0281">
      <w:pPr>
        <w:tabs>
          <w:tab w:val="clear" w:pos="567"/>
          <w:tab w:val="left" w:pos="6096"/>
        </w:tabs>
        <w:spacing w:line="240" w:lineRule="auto"/>
      </w:pPr>
      <w:r w:rsidRPr="004E0281">
        <w:t xml:space="preserve">Prinocate </w:t>
      </w:r>
      <w:r>
        <w:t>40 mg/4 mg šķīdums pilināšanai uz ādas maza auguma kaķiem un mājas seskiem</w:t>
      </w:r>
    </w:p>
    <w:p w14:paraId="42506F8F" w14:textId="77777777" w:rsidR="00751A1D" w:rsidRDefault="00751A1D" w:rsidP="004E0281">
      <w:pPr>
        <w:tabs>
          <w:tab w:val="clear" w:pos="567"/>
        </w:tabs>
        <w:spacing w:line="240" w:lineRule="auto"/>
      </w:pPr>
    </w:p>
    <w:p w14:paraId="22D4AA13" w14:textId="77777777" w:rsidR="00751A1D" w:rsidRDefault="00751A1D" w:rsidP="004E0281">
      <w:pPr>
        <w:tabs>
          <w:tab w:val="clear" w:pos="567"/>
        </w:tabs>
        <w:spacing w:line="240" w:lineRule="auto"/>
      </w:pPr>
    </w:p>
    <w:p w14:paraId="538D6EAC" w14:textId="77777777" w:rsidR="00751A1D" w:rsidRPr="001900FA" w:rsidRDefault="004E0281" w:rsidP="004E0281">
      <w:pPr>
        <w:pStyle w:val="Style1"/>
      </w:pPr>
      <w:r w:rsidRPr="001900FA">
        <w:t>2.</w:t>
      </w:r>
      <w:r w:rsidRPr="001900FA">
        <w:tab/>
        <w:t>KVALITATĪVAIS UN KVANTITATĪVAIS SASTĀVS</w:t>
      </w:r>
    </w:p>
    <w:p w14:paraId="73DB992B" w14:textId="77777777" w:rsidR="00751A1D" w:rsidRDefault="00751A1D" w:rsidP="004E0281">
      <w:pPr>
        <w:tabs>
          <w:tab w:val="clear" w:pos="567"/>
        </w:tabs>
        <w:spacing w:line="240" w:lineRule="auto"/>
      </w:pPr>
    </w:p>
    <w:p w14:paraId="4A8FFAE9" w14:textId="1B1D2D05" w:rsidR="00751A1D" w:rsidRDefault="004E0281">
      <w:pPr>
        <w:tabs>
          <w:tab w:val="clear" w:pos="567"/>
        </w:tabs>
        <w:spacing w:line="240" w:lineRule="auto"/>
        <w:jc w:val="both"/>
      </w:pPr>
      <w:r>
        <w:rPr>
          <w:szCs w:val="22"/>
        </w:rPr>
        <w:t>Katra</w:t>
      </w:r>
      <w:r>
        <w:t xml:space="preserve"> 0,4 ml pipete satur:</w:t>
      </w:r>
    </w:p>
    <w:p w14:paraId="109992E4" w14:textId="77777777" w:rsidR="00751A1D" w:rsidRDefault="00751A1D">
      <w:pPr>
        <w:tabs>
          <w:tab w:val="clear" w:pos="567"/>
        </w:tabs>
        <w:spacing w:line="240" w:lineRule="auto"/>
        <w:jc w:val="both"/>
      </w:pPr>
    </w:p>
    <w:p w14:paraId="6EA4EAED" w14:textId="77777777" w:rsidR="00751A1D" w:rsidRDefault="004E0281">
      <w:pPr>
        <w:tabs>
          <w:tab w:val="clear" w:pos="567"/>
        </w:tabs>
        <w:spacing w:line="240" w:lineRule="auto"/>
        <w:jc w:val="both"/>
        <w:rPr>
          <w:b/>
        </w:rPr>
      </w:pPr>
      <w:r>
        <w:rPr>
          <w:b/>
        </w:rPr>
        <w:t>Aktīvās vielas:</w:t>
      </w:r>
    </w:p>
    <w:p w14:paraId="47D5657B" w14:textId="4954DAAE" w:rsidR="00751A1D" w:rsidRDefault="004E0281">
      <w:pPr>
        <w:tabs>
          <w:tab w:val="clear" w:pos="567"/>
        </w:tabs>
        <w:spacing w:line="240" w:lineRule="auto"/>
        <w:jc w:val="both"/>
      </w:pPr>
      <w:r>
        <w:t>Imidakloprīds</w:t>
      </w:r>
      <w:r>
        <w:tab/>
      </w:r>
      <w:r>
        <w:tab/>
      </w:r>
      <w:r>
        <w:t>40 mg</w:t>
      </w:r>
    </w:p>
    <w:p w14:paraId="60A3025D" w14:textId="57561216" w:rsidR="00751A1D" w:rsidRDefault="004E0281">
      <w:pPr>
        <w:tabs>
          <w:tab w:val="clear" w:pos="567"/>
        </w:tabs>
        <w:spacing w:line="240" w:lineRule="auto"/>
        <w:jc w:val="both"/>
        <w:rPr>
          <w:b/>
        </w:rPr>
      </w:pPr>
      <w:r>
        <w:t>Moksidektīns</w:t>
      </w:r>
      <w:r>
        <w:tab/>
      </w:r>
      <w:r>
        <w:tab/>
      </w:r>
      <w:r>
        <w:t>4 mg</w:t>
      </w:r>
    </w:p>
    <w:p w14:paraId="689E8C17" w14:textId="77777777" w:rsidR="00751A1D" w:rsidRDefault="00751A1D" w:rsidP="004E0281">
      <w:pPr>
        <w:tabs>
          <w:tab w:val="clear" w:pos="567"/>
        </w:tabs>
        <w:spacing w:line="240" w:lineRule="auto"/>
      </w:pPr>
    </w:p>
    <w:p w14:paraId="2571342F" w14:textId="77777777" w:rsidR="00751A1D" w:rsidRPr="004E0281" w:rsidRDefault="004E0281" w:rsidP="004E0281">
      <w:pPr>
        <w:tabs>
          <w:tab w:val="clear" w:pos="567"/>
        </w:tabs>
        <w:spacing w:line="240" w:lineRule="auto"/>
      </w:pPr>
      <w:r>
        <w:rPr>
          <w:b/>
        </w:rPr>
        <w:t>Palīgvielas:</w:t>
      </w:r>
    </w:p>
    <w:p w14:paraId="49C09407" w14:textId="77777777" w:rsidR="00751A1D" w:rsidRDefault="00751A1D">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751A1D" w14:paraId="21F510D1" w14:textId="77777777">
        <w:tc>
          <w:tcPr>
            <w:tcW w:w="4524" w:type="dxa"/>
            <w:shd w:val="clear" w:color="auto" w:fill="auto"/>
            <w:vAlign w:val="center"/>
          </w:tcPr>
          <w:p w14:paraId="7BFBA702" w14:textId="77777777" w:rsidR="00751A1D" w:rsidRDefault="004E0281">
            <w:pPr>
              <w:spacing w:before="60" w:after="60"/>
              <w:rPr>
                <w:b/>
                <w:bCs/>
                <w:iCs/>
                <w:szCs w:val="22"/>
              </w:rPr>
            </w:pPr>
            <w:r>
              <w:rPr>
                <w:b/>
                <w:bCs/>
                <w:iCs/>
                <w:szCs w:val="22"/>
              </w:rPr>
              <w:t>Palīgvielu un citu sastāvdaļu kvalitatīvais sastāvs</w:t>
            </w:r>
          </w:p>
        </w:tc>
        <w:tc>
          <w:tcPr>
            <w:tcW w:w="4537" w:type="dxa"/>
            <w:shd w:val="clear" w:color="auto" w:fill="auto"/>
            <w:vAlign w:val="center"/>
          </w:tcPr>
          <w:p w14:paraId="0042E919" w14:textId="77777777" w:rsidR="00751A1D" w:rsidRDefault="004E0281">
            <w:pPr>
              <w:spacing w:before="60" w:after="60"/>
              <w:rPr>
                <w:b/>
                <w:bCs/>
                <w:iCs/>
                <w:szCs w:val="22"/>
              </w:rPr>
            </w:pPr>
            <w:r>
              <w:rPr>
                <w:b/>
                <w:bCs/>
                <w:iCs/>
                <w:szCs w:val="22"/>
              </w:rPr>
              <w:t>Kvantitatīvais sastāvs, ja šī informācija ir būtiska veterināro zāļu pareizai ievadīšanai</w:t>
            </w:r>
          </w:p>
        </w:tc>
      </w:tr>
      <w:tr w:rsidR="00751A1D" w14:paraId="728F1E50" w14:textId="77777777">
        <w:tc>
          <w:tcPr>
            <w:tcW w:w="4524" w:type="dxa"/>
            <w:shd w:val="clear" w:color="auto" w:fill="auto"/>
            <w:vAlign w:val="center"/>
          </w:tcPr>
          <w:p w14:paraId="5192E643" w14:textId="77777777" w:rsidR="00751A1D" w:rsidRDefault="004E0281">
            <w:pPr>
              <w:spacing w:before="60" w:after="60"/>
              <w:ind w:left="567" w:hanging="567"/>
              <w:rPr>
                <w:iCs/>
                <w:szCs w:val="22"/>
              </w:rPr>
            </w:pPr>
            <w:r>
              <w:rPr>
                <w:szCs w:val="22"/>
              </w:rPr>
              <w:t>Benzilspirts (E 1519)</w:t>
            </w:r>
          </w:p>
        </w:tc>
        <w:tc>
          <w:tcPr>
            <w:tcW w:w="4537" w:type="dxa"/>
            <w:shd w:val="clear" w:color="auto" w:fill="auto"/>
            <w:vAlign w:val="center"/>
          </w:tcPr>
          <w:p w14:paraId="0B987362" w14:textId="77777777" w:rsidR="00751A1D" w:rsidRDefault="004E0281">
            <w:pPr>
              <w:spacing w:before="60" w:after="60"/>
              <w:rPr>
                <w:iCs/>
                <w:szCs w:val="22"/>
              </w:rPr>
            </w:pPr>
            <w:r>
              <w:rPr>
                <w:szCs w:val="22"/>
              </w:rPr>
              <w:t>329 mg</w:t>
            </w:r>
          </w:p>
        </w:tc>
      </w:tr>
      <w:tr w:rsidR="00751A1D" w14:paraId="048A5E1B" w14:textId="77777777">
        <w:tc>
          <w:tcPr>
            <w:tcW w:w="4524" w:type="dxa"/>
            <w:shd w:val="clear" w:color="auto" w:fill="auto"/>
            <w:vAlign w:val="center"/>
          </w:tcPr>
          <w:p w14:paraId="778AC73D" w14:textId="77777777" w:rsidR="00751A1D" w:rsidRDefault="004E0281">
            <w:pPr>
              <w:spacing w:before="60" w:after="60"/>
              <w:rPr>
                <w:iCs/>
                <w:szCs w:val="22"/>
              </w:rPr>
            </w:pPr>
            <w:r>
              <w:rPr>
                <w:szCs w:val="22"/>
              </w:rPr>
              <w:t>Propilēnkarbonāts</w:t>
            </w:r>
          </w:p>
        </w:tc>
        <w:tc>
          <w:tcPr>
            <w:tcW w:w="4537" w:type="dxa"/>
            <w:shd w:val="clear" w:color="auto" w:fill="auto"/>
            <w:vAlign w:val="center"/>
          </w:tcPr>
          <w:p w14:paraId="220A69D2" w14:textId="77777777" w:rsidR="00751A1D" w:rsidRDefault="00751A1D">
            <w:pPr>
              <w:spacing w:before="60" w:after="60"/>
              <w:rPr>
                <w:iCs/>
                <w:szCs w:val="22"/>
              </w:rPr>
            </w:pPr>
          </w:p>
        </w:tc>
      </w:tr>
      <w:tr w:rsidR="00751A1D" w14:paraId="0895B386" w14:textId="77777777">
        <w:tc>
          <w:tcPr>
            <w:tcW w:w="4524" w:type="dxa"/>
            <w:shd w:val="clear" w:color="auto" w:fill="auto"/>
            <w:vAlign w:val="center"/>
          </w:tcPr>
          <w:p w14:paraId="4B48E9DB" w14:textId="77777777" w:rsidR="00751A1D" w:rsidRDefault="004E0281">
            <w:pPr>
              <w:spacing w:before="60" w:after="60"/>
              <w:rPr>
                <w:iCs/>
                <w:szCs w:val="22"/>
              </w:rPr>
            </w:pPr>
            <w:r>
              <w:rPr>
                <w:color w:val="333333"/>
                <w:szCs w:val="22"/>
              </w:rPr>
              <w:t>Butilēts hidroksitoluols</w:t>
            </w:r>
            <w:r>
              <w:rPr>
                <w:szCs w:val="22"/>
              </w:rPr>
              <w:t xml:space="preserve"> (E 321)</w:t>
            </w:r>
          </w:p>
        </w:tc>
        <w:tc>
          <w:tcPr>
            <w:tcW w:w="4537" w:type="dxa"/>
            <w:shd w:val="clear" w:color="auto" w:fill="auto"/>
            <w:vAlign w:val="center"/>
          </w:tcPr>
          <w:p w14:paraId="47404B4D" w14:textId="77777777" w:rsidR="00751A1D" w:rsidRDefault="004E0281">
            <w:pPr>
              <w:spacing w:before="60" w:after="60"/>
              <w:rPr>
                <w:iCs/>
                <w:szCs w:val="22"/>
              </w:rPr>
            </w:pPr>
            <w:r>
              <w:rPr>
                <w:iCs/>
                <w:szCs w:val="22"/>
              </w:rPr>
              <w:t>0,4 mg</w:t>
            </w:r>
          </w:p>
        </w:tc>
      </w:tr>
      <w:tr w:rsidR="00751A1D" w14:paraId="3935C6E1" w14:textId="77777777">
        <w:tc>
          <w:tcPr>
            <w:tcW w:w="4524" w:type="dxa"/>
            <w:shd w:val="clear" w:color="auto" w:fill="auto"/>
            <w:vAlign w:val="center"/>
          </w:tcPr>
          <w:p w14:paraId="7214DA64" w14:textId="77777777" w:rsidR="00751A1D" w:rsidRDefault="004E0281">
            <w:pPr>
              <w:spacing w:before="60" w:after="60"/>
              <w:ind w:left="567" w:hanging="567"/>
              <w:rPr>
                <w:b/>
                <w:bCs/>
                <w:iCs/>
                <w:szCs w:val="22"/>
              </w:rPr>
            </w:pPr>
            <w:r>
              <w:rPr>
                <w:szCs w:val="22"/>
              </w:rPr>
              <w:t>Trolamīns</w:t>
            </w:r>
          </w:p>
        </w:tc>
        <w:tc>
          <w:tcPr>
            <w:tcW w:w="4537" w:type="dxa"/>
            <w:shd w:val="clear" w:color="auto" w:fill="auto"/>
            <w:vAlign w:val="center"/>
          </w:tcPr>
          <w:p w14:paraId="250B2FCE" w14:textId="77777777" w:rsidR="00751A1D" w:rsidRDefault="00751A1D">
            <w:pPr>
              <w:spacing w:before="60" w:after="60"/>
              <w:rPr>
                <w:iCs/>
                <w:szCs w:val="22"/>
              </w:rPr>
            </w:pPr>
          </w:p>
        </w:tc>
      </w:tr>
    </w:tbl>
    <w:p w14:paraId="5F1B85CB" w14:textId="77777777" w:rsidR="00751A1D" w:rsidRDefault="00751A1D">
      <w:pPr>
        <w:tabs>
          <w:tab w:val="clear" w:pos="567"/>
        </w:tabs>
        <w:spacing w:line="240" w:lineRule="auto"/>
        <w:rPr>
          <w:szCs w:val="22"/>
        </w:rPr>
      </w:pPr>
    </w:p>
    <w:p w14:paraId="3DE8B7B4" w14:textId="77777777" w:rsidR="00751A1D" w:rsidRDefault="004E0281" w:rsidP="004E0281">
      <w:pPr>
        <w:tabs>
          <w:tab w:val="clear" w:pos="567"/>
        </w:tabs>
        <w:spacing w:line="240" w:lineRule="auto"/>
      </w:pPr>
      <w:r>
        <w:t>Dzidrs, viegli dzeltens līdz dzeltens vai līdz brūngani dzeltens šķīdums.</w:t>
      </w:r>
    </w:p>
    <w:p w14:paraId="23DC5101" w14:textId="77777777" w:rsidR="00751A1D" w:rsidRDefault="00751A1D" w:rsidP="004E0281">
      <w:pPr>
        <w:tabs>
          <w:tab w:val="clear" w:pos="567"/>
        </w:tabs>
        <w:spacing w:line="240" w:lineRule="auto"/>
      </w:pPr>
    </w:p>
    <w:p w14:paraId="561C5A52" w14:textId="77777777" w:rsidR="00751A1D" w:rsidRDefault="00751A1D" w:rsidP="004E0281">
      <w:pPr>
        <w:tabs>
          <w:tab w:val="clear" w:pos="567"/>
        </w:tabs>
        <w:spacing w:line="240" w:lineRule="auto"/>
      </w:pPr>
    </w:p>
    <w:p w14:paraId="18C1D628" w14:textId="797DE0C6" w:rsidR="00751A1D" w:rsidRPr="004E0281" w:rsidRDefault="004E0281" w:rsidP="004E0281">
      <w:pPr>
        <w:pStyle w:val="Style1"/>
        <w:rPr>
          <w:b w:val="0"/>
        </w:rPr>
      </w:pPr>
      <w:r>
        <w:t>3</w:t>
      </w:r>
      <w:r>
        <w:t>.</w:t>
      </w:r>
      <w:r>
        <w:tab/>
        <w:t>KLĪNISKĀ INFORM</w:t>
      </w:r>
      <w:r w:rsidRPr="001900FA">
        <w:t>ĀCIJA</w:t>
      </w:r>
    </w:p>
    <w:p w14:paraId="5F417241" w14:textId="77777777" w:rsidR="00751A1D" w:rsidRDefault="00751A1D" w:rsidP="004E0281">
      <w:pPr>
        <w:tabs>
          <w:tab w:val="clear" w:pos="567"/>
        </w:tabs>
        <w:spacing w:line="240" w:lineRule="auto"/>
      </w:pPr>
    </w:p>
    <w:p w14:paraId="6CC90A84" w14:textId="3E63E7B9" w:rsidR="00751A1D" w:rsidRDefault="004E0281" w:rsidP="004E0281">
      <w:pPr>
        <w:pStyle w:val="Style1"/>
      </w:pPr>
      <w:r>
        <w:t>3</w:t>
      </w:r>
      <w:r>
        <w:t>.1</w:t>
      </w:r>
      <w:r>
        <w:t>.</w:t>
      </w:r>
      <w:r>
        <w:tab/>
        <w:t>Mērķsugas</w:t>
      </w:r>
    </w:p>
    <w:p w14:paraId="77A56129" w14:textId="77777777" w:rsidR="00751A1D" w:rsidRPr="001900FA" w:rsidRDefault="00751A1D" w:rsidP="004E0281">
      <w:pPr>
        <w:pStyle w:val="Style1"/>
      </w:pPr>
    </w:p>
    <w:p w14:paraId="1E8D61CD" w14:textId="77777777" w:rsidR="00751A1D" w:rsidRDefault="004E0281" w:rsidP="004E0281">
      <w:pPr>
        <w:pStyle w:val="Style1"/>
      </w:pPr>
      <w:r w:rsidRPr="004E0281">
        <w:rPr>
          <w:b w:val="0"/>
        </w:rPr>
        <w:t>Maza auguma kaķi (≤ 4 kg) un mājas seski.</w:t>
      </w:r>
    </w:p>
    <w:p w14:paraId="30EDAB59" w14:textId="77777777" w:rsidR="00751A1D" w:rsidRDefault="00751A1D" w:rsidP="004E0281">
      <w:pPr>
        <w:tabs>
          <w:tab w:val="clear" w:pos="567"/>
        </w:tabs>
        <w:spacing w:line="240" w:lineRule="auto"/>
      </w:pPr>
    </w:p>
    <w:p w14:paraId="28D33FD0" w14:textId="162EDD4F" w:rsidR="00751A1D" w:rsidRDefault="004E0281" w:rsidP="004E0281">
      <w:pPr>
        <w:pStyle w:val="Style1"/>
      </w:pPr>
      <w:r>
        <w:t>3</w:t>
      </w:r>
      <w:r>
        <w:t>.2</w:t>
      </w:r>
      <w:r>
        <w:t>.</w:t>
      </w:r>
      <w:r>
        <w:tab/>
      </w:r>
      <w:r w:rsidRPr="001900FA">
        <w:t>Lietošanas indikācijas</w:t>
      </w:r>
      <w:r>
        <w:t xml:space="preserve"> katrai mērķsugai</w:t>
      </w:r>
    </w:p>
    <w:p w14:paraId="4B43D72B" w14:textId="77777777" w:rsidR="00751A1D" w:rsidRDefault="00751A1D" w:rsidP="004E0281">
      <w:pPr>
        <w:tabs>
          <w:tab w:val="clear" w:pos="567"/>
        </w:tabs>
        <w:spacing w:line="240" w:lineRule="auto"/>
      </w:pPr>
    </w:p>
    <w:p w14:paraId="04A266D7" w14:textId="77777777" w:rsidR="00751A1D" w:rsidRDefault="004E0281">
      <w:pPr>
        <w:tabs>
          <w:tab w:val="clear" w:pos="567"/>
        </w:tabs>
        <w:spacing w:line="240" w:lineRule="auto"/>
      </w:pPr>
      <w:r>
        <w:t>Kaķiem, kuriem ir jaukta parazitāra invāzija vai pastāv risks invadēties:</w:t>
      </w:r>
    </w:p>
    <w:p w14:paraId="654FEDE4" w14:textId="77777777" w:rsidR="00751A1D" w:rsidRDefault="00751A1D">
      <w:pPr>
        <w:tabs>
          <w:tab w:val="clear" w:pos="567"/>
        </w:tabs>
        <w:autoSpaceDE w:val="0"/>
        <w:autoSpaceDN w:val="0"/>
        <w:adjustRightInd w:val="0"/>
        <w:spacing w:line="240" w:lineRule="auto"/>
        <w:jc w:val="both"/>
      </w:pPr>
    </w:p>
    <w:p w14:paraId="46662EFA" w14:textId="77777777" w:rsidR="00751A1D" w:rsidRDefault="004E0281">
      <w:pPr>
        <w:tabs>
          <w:tab w:val="clear" w:pos="567"/>
        </w:tabs>
        <w:autoSpaceDE w:val="0"/>
        <w:autoSpaceDN w:val="0"/>
        <w:adjustRightInd w:val="0"/>
        <w:spacing w:line="240" w:lineRule="auto"/>
        <w:jc w:val="both"/>
      </w:pPr>
      <w:r>
        <w:t>Blusu (</w:t>
      </w:r>
      <w:r>
        <w:rPr>
          <w:i/>
        </w:rPr>
        <w:t>Ctenocephalides felis</w:t>
      </w:r>
      <w:r>
        <w:t>) invāzijas ārstēšanai un kontrolei;</w:t>
      </w:r>
    </w:p>
    <w:p w14:paraId="5924FCEB" w14:textId="77777777" w:rsidR="00751A1D" w:rsidRDefault="004E0281">
      <w:pPr>
        <w:tabs>
          <w:tab w:val="clear" w:pos="567"/>
        </w:tabs>
        <w:autoSpaceDE w:val="0"/>
        <w:autoSpaceDN w:val="0"/>
        <w:adjustRightInd w:val="0"/>
        <w:spacing w:line="240" w:lineRule="auto"/>
        <w:jc w:val="both"/>
      </w:pPr>
      <w:r>
        <w:t>Ausu kašķa ērču (</w:t>
      </w:r>
      <w:r>
        <w:rPr>
          <w:i/>
        </w:rPr>
        <w:t>Otodectes cynotis</w:t>
      </w:r>
      <w:r>
        <w:t>) invāzijas ārstēšanai;</w:t>
      </w:r>
    </w:p>
    <w:p w14:paraId="7B07A3E0" w14:textId="77777777" w:rsidR="00751A1D" w:rsidRDefault="004E0281">
      <w:pPr>
        <w:tabs>
          <w:tab w:val="clear" w:pos="567"/>
        </w:tabs>
        <w:autoSpaceDE w:val="0"/>
        <w:autoSpaceDN w:val="0"/>
        <w:adjustRightInd w:val="0"/>
        <w:spacing w:line="240" w:lineRule="auto"/>
        <w:jc w:val="both"/>
      </w:pPr>
      <w:r>
        <w:t>Notoedrozes (</w:t>
      </w:r>
      <w:r>
        <w:rPr>
          <w:i/>
        </w:rPr>
        <w:t>Notoedres cati</w:t>
      </w:r>
      <w:r>
        <w:t xml:space="preserve">) </w:t>
      </w:r>
      <w:r>
        <w:t>invāzijas ārstēšanai;</w:t>
      </w:r>
    </w:p>
    <w:p w14:paraId="6F26C6C7" w14:textId="77777777" w:rsidR="00751A1D" w:rsidRDefault="004E0281">
      <w:pPr>
        <w:tabs>
          <w:tab w:val="clear" w:pos="567"/>
        </w:tabs>
        <w:autoSpaceDE w:val="0"/>
        <w:autoSpaceDN w:val="0"/>
        <w:adjustRightInd w:val="0"/>
        <w:spacing w:line="240" w:lineRule="auto"/>
        <w:jc w:val="both"/>
      </w:pPr>
      <w:r>
        <w:t xml:space="preserve">Plaušu tārpu </w:t>
      </w:r>
      <w:r>
        <w:rPr>
          <w:i/>
        </w:rPr>
        <w:t>Eucoleus aerophilus</w:t>
      </w:r>
      <w:r>
        <w:t xml:space="preserve"> (sin. </w:t>
      </w:r>
      <w:r>
        <w:rPr>
          <w:i/>
        </w:rPr>
        <w:t>Capillaria aerophila</w:t>
      </w:r>
      <w:r>
        <w:t>) (pieauguši īpatņi) invāzijas ārstēšanai;</w:t>
      </w:r>
    </w:p>
    <w:p w14:paraId="3DA4AA9E" w14:textId="77777777" w:rsidR="00751A1D" w:rsidRDefault="004E0281">
      <w:pPr>
        <w:tabs>
          <w:tab w:val="clear" w:pos="567"/>
        </w:tabs>
        <w:autoSpaceDE w:val="0"/>
        <w:autoSpaceDN w:val="0"/>
        <w:adjustRightInd w:val="0"/>
        <w:spacing w:line="240" w:lineRule="auto"/>
        <w:jc w:val="both"/>
      </w:pPr>
      <w:r>
        <w:t>Plaušu tārpu (</w:t>
      </w:r>
      <w:r>
        <w:rPr>
          <w:i/>
        </w:rPr>
        <w:t>Aelurostrongylus abstrusus</w:t>
      </w:r>
      <w:r>
        <w:t xml:space="preserve"> kāpuru L3/L4 stadija) invāzijas profilaksei;</w:t>
      </w:r>
    </w:p>
    <w:p w14:paraId="71323FA5" w14:textId="77777777" w:rsidR="00751A1D" w:rsidRDefault="004E0281">
      <w:pPr>
        <w:tabs>
          <w:tab w:val="clear" w:pos="567"/>
        </w:tabs>
        <w:autoSpaceDE w:val="0"/>
        <w:autoSpaceDN w:val="0"/>
        <w:adjustRightInd w:val="0"/>
        <w:spacing w:line="240" w:lineRule="auto"/>
        <w:jc w:val="both"/>
      </w:pPr>
      <w:r>
        <w:t xml:space="preserve">Plaušu tārpu </w:t>
      </w:r>
      <w:r>
        <w:rPr>
          <w:i/>
        </w:rPr>
        <w:t>Aelurostrongylus abstrusus</w:t>
      </w:r>
      <w:r>
        <w:t xml:space="preserve"> (pieauguši īpatņi) invāzijas ārstēšanai;</w:t>
      </w:r>
    </w:p>
    <w:p w14:paraId="2FC08B63" w14:textId="77777777" w:rsidR="00751A1D" w:rsidRDefault="004E0281">
      <w:pPr>
        <w:tabs>
          <w:tab w:val="clear" w:pos="567"/>
        </w:tabs>
        <w:autoSpaceDE w:val="0"/>
        <w:autoSpaceDN w:val="0"/>
        <w:adjustRightInd w:val="0"/>
        <w:spacing w:line="240" w:lineRule="auto"/>
        <w:jc w:val="both"/>
      </w:pPr>
      <w:r>
        <w:t xml:space="preserve">Acu tārpu </w:t>
      </w:r>
      <w:r>
        <w:rPr>
          <w:i/>
        </w:rPr>
        <w:t>Thelazia callipaeda</w:t>
      </w:r>
      <w:r>
        <w:t xml:space="preserve"> (pieauguši īpatņi) invāzijas ārstēšanai;</w:t>
      </w:r>
    </w:p>
    <w:p w14:paraId="08B024EB" w14:textId="77777777" w:rsidR="00751A1D" w:rsidRDefault="004E0281">
      <w:pPr>
        <w:tabs>
          <w:tab w:val="clear" w:pos="567"/>
        </w:tabs>
        <w:autoSpaceDE w:val="0"/>
        <w:autoSpaceDN w:val="0"/>
        <w:adjustRightInd w:val="0"/>
        <w:spacing w:line="240" w:lineRule="auto"/>
        <w:jc w:val="both"/>
      </w:pPr>
      <w:r>
        <w:t>Sirdstārpu (</w:t>
      </w:r>
      <w:r>
        <w:rPr>
          <w:i/>
        </w:rPr>
        <w:t>Dirofilaria immitis</w:t>
      </w:r>
      <w:r>
        <w:t xml:space="preserve"> kāpuru L3 un L4 stadija) invāzijas profilaksei;</w:t>
      </w:r>
    </w:p>
    <w:p w14:paraId="6884F794" w14:textId="77777777" w:rsidR="00751A1D" w:rsidRDefault="004E0281">
      <w:pPr>
        <w:tabs>
          <w:tab w:val="clear" w:pos="567"/>
        </w:tabs>
        <w:autoSpaceDE w:val="0"/>
        <w:autoSpaceDN w:val="0"/>
        <w:adjustRightInd w:val="0"/>
        <w:spacing w:line="240" w:lineRule="auto"/>
        <w:jc w:val="both"/>
      </w:pPr>
      <w:r>
        <w:t>Gremošanas trakta nematožu (</w:t>
      </w:r>
      <w:r>
        <w:rPr>
          <w:i/>
        </w:rPr>
        <w:t>Toxocara cati</w:t>
      </w:r>
      <w:r>
        <w:t xml:space="preserve"> un </w:t>
      </w:r>
      <w:r>
        <w:rPr>
          <w:i/>
        </w:rPr>
        <w:t>Ancylostoma tubaeforme</w:t>
      </w:r>
      <w:r>
        <w:t xml:space="preserve"> L4 kāpuru stadija, nenobrieduši pieauguši īpatņi un pieauguši īpatņi) invāzijas ārstēšanai.</w:t>
      </w:r>
    </w:p>
    <w:p w14:paraId="501AC90C" w14:textId="77777777" w:rsidR="00751A1D" w:rsidRDefault="00751A1D">
      <w:pPr>
        <w:tabs>
          <w:tab w:val="clear" w:pos="567"/>
        </w:tabs>
        <w:autoSpaceDE w:val="0"/>
        <w:autoSpaceDN w:val="0"/>
        <w:adjustRightInd w:val="0"/>
        <w:spacing w:line="240" w:lineRule="auto"/>
        <w:jc w:val="both"/>
      </w:pPr>
    </w:p>
    <w:p w14:paraId="2E9FBADC" w14:textId="77777777" w:rsidR="00751A1D" w:rsidRDefault="004E0281">
      <w:pPr>
        <w:tabs>
          <w:tab w:val="clear" w:pos="567"/>
        </w:tabs>
        <w:autoSpaceDE w:val="0"/>
        <w:autoSpaceDN w:val="0"/>
        <w:adjustRightInd w:val="0"/>
        <w:spacing w:line="240" w:lineRule="auto"/>
        <w:jc w:val="both"/>
      </w:pPr>
      <w:r>
        <w:t>Šīs veterinārās zāles var lietot kā daļu no blusu alerģiskā dermatīta (BAD) ārstēšanas plāna.</w:t>
      </w:r>
    </w:p>
    <w:p w14:paraId="40D05A2C" w14:textId="77777777" w:rsidR="00751A1D" w:rsidRDefault="00751A1D">
      <w:pPr>
        <w:tabs>
          <w:tab w:val="clear" w:pos="567"/>
        </w:tabs>
        <w:autoSpaceDE w:val="0"/>
        <w:autoSpaceDN w:val="0"/>
        <w:adjustRightInd w:val="0"/>
        <w:spacing w:line="240" w:lineRule="auto"/>
        <w:jc w:val="both"/>
      </w:pPr>
    </w:p>
    <w:p w14:paraId="14201212" w14:textId="77777777" w:rsidR="00751A1D" w:rsidRDefault="004E0281">
      <w:pPr>
        <w:tabs>
          <w:tab w:val="clear" w:pos="567"/>
        </w:tabs>
        <w:autoSpaceDE w:val="0"/>
        <w:autoSpaceDN w:val="0"/>
        <w:adjustRightInd w:val="0"/>
        <w:spacing w:line="240" w:lineRule="auto"/>
        <w:jc w:val="both"/>
      </w:pPr>
      <w:r>
        <w:t>Mājas seskiem, kam ir jauktas parazitāras invāzijas vai pastāv risks invadēties:</w:t>
      </w:r>
    </w:p>
    <w:p w14:paraId="2D61E5FA" w14:textId="77777777" w:rsidR="00751A1D" w:rsidRDefault="00751A1D">
      <w:pPr>
        <w:tabs>
          <w:tab w:val="clear" w:pos="567"/>
        </w:tabs>
        <w:autoSpaceDE w:val="0"/>
        <w:autoSpaceDN w:val="0"/>
        <w:adjustRightInd w:val="0"/>
        <w:spacing w:line="240" w:lineRule="auto"/>
        <w:jc w:val="both"/>
      </w:pPr>
    </w:p>
    <w:p w14:paraId="1FC06C75" w14:textId="77777777" w:rsidR="00751A1D" w:rsidRDefault="004E0281">
      <w:pPr>
        <w:tabs>
          <w:tab w:val="clear" w:pos="567"/>
        </w:tabs>
        <w:autoSpaceDE w:val="0"/>
        <w:autoSpaceDN w:val="0"/>
        <w:adjustRightInd w:val="0"/>
        <w:spacing w:line="240" w:lineRule="auto"/>
        <w:jc w:val="both"/>
      </w:pPr>
      <w:r>
        <w:t>Blusu (</w:t>
      </w:r>
      <w:r>
        <w:rPr>
          <w:i/>
        </w:rPr>
        <w:t>Ctenocephalides felis</w:t>
      </w:r>
      <w:r>
        <w:t>) invāzijas ārstēšanai un kontrolei;</w:t>
      </w:r>
    </w:p>
    <w:p w14:paraId="340D86AB" w14:textId="77777777" w:rsidR="00751A1D" w:rsidRDefault="004E0281">
      <w:pPr>
        <w:tabs>
          <w:tab w:val="clear" w:pos="567"/>
        </w:tabs>
        <w:autoSpaceDE w:val="0"/>
        <w:autoSpaceDN w:val="0"/>
        <w:adjustRightInd w:val="0"/>
        <w:spacing w:line="240" w:lineRule="auto"/>
        <w:jc w:val="both"/>
      </w:pPr>
      <w:r>
        <w:t>Sirdstārpu (</w:t>
      </w:r>
      <w:r>
        <w:rPr>
          <w:i/>
        </w:rPr>
        <w:t>Dirofilaria immitis</w:t>
      </w:r>
      <w:r>
        <w:t xml:space="preserve"> kāpuru L3 un L4 stadija) invāzijas profilaksei.</w:t>
      </w:r>
    </w:p>
    <w:p w14:paraId="05F41083" w14:textId="77777777" w:rsidR="00751A1D" w:rsidRDefault="00751A1D" w:rsidP="004E0281">
      <w:pPr>
        <w:tabs>
          <w:tab w:val="clear" w:pos="567"/>
        </w:tabs>
        <w:spacing w:line="240" w:lineRule="auto"/>
      </w:pPr>
    </w:p>
    <w:p w14:paraId="7F2A2284" w14:textId="1EECE29D" w:rsidR="00751A1D" w:rsidRPr="001900FA" w:rsidRDefault="004E0281" w:rsidP="004E0281">
      <w:pPr>
        <w:pStyle w:val="Style1"/>
      </w:pPr>
      <w:r>
        <w:t>3</w:t>
      </w:r>
      <w:r>
        <w:t>.3.</w:t>
      </w:r>
      <w:r>
        <w:tab/>
        <w:t>Kontrindikācijas</w:t>
      </w:r>
    </w:p>
    <w:p w14:paraId="0E7B1340" w14:textId="77777777" w:rsidR="00751A1D" w:rsidRDefault="00751A1D" w:rsidP="004E0281">
      <w:pPr>
        <w:tabs>
          <w:tab w:val="clear" w:pos="567"/>
        </w:tabs>
        <w:spacing w:line="240" w:lineRule="auto"/>
      </w:pPr>
    </w:p>
    <w:p w14:paraId="229E23F1" w14:textId="77777777" w:rsidR="00751A1D" w:rsidRDefault="004E0281" w:rsidP="004E0281">
      <w:pPr>
        <w:tabs>
          <w:tab w:val="clear" w:pos="567"/>
        </w:tabs>
        <w:spacing w:line="240" w:lineRule="auto"/>
      </w:pPr>
      <w:r>
        <w:t>Nelietot kaķēniem, kuri ir jaunāki par 9 nedēļām.</w:t>
      </w:r>
    </w:p>
    <w:p w14:paraId="27D5960A" w14:textId="00BE5C62" w:rsidR="00751A1D" w:rsidRDefault="004E0281" w:rsidP="004E0281">
      <w:pPr>
        <w:tabs>
          <w:tab w:val="clear" w:pos="567"/>
        </w:tabs>
        <w:spacing w:line="240" w:lineRule="auto"/>
      </w:pPr>
      <w:r>
        <w:t xml:space="preserve">Nelietot gadījumos, ja konstatēta pastiprināta jutība </w:t>
      </w:r>
      <w:bookmarkStart w:id="0" w:name="_Hlk82523970"/>
      <w:r>
        <w:t>pret aktīvajām vielām</w:t>
      </w:r>
      <w:bookmarkEnd w:id="0"/>
      <w:r>
        <w:t xml:space="preserve"> vai pret </w:t>
      </w:r>
      <w:r>
        <w:t>jebkuru</w:t>
      </w:r>
      <w:r>
        <w:t xml:space="preserve"> no palīgvielām.</w:t>
      </w:r>
    </w:p>
    <w:p w14:paraId="47E9CE08" w14:textId="21EAC9AF" w:rsidR="00751A1D" w:rsidRDefault="004E0281">
      <w:pPr>
        <w:tabs>
          <w:tab w:val="clear" w:pos="567"/>
        </w:tabs>
        <w:spacing w:line="240" w:lineRule="auto"/>
        <w:jc w:val="both"/>
      </w:pPr>
      <w:r>
        <w:t>Mājas seskiem</w:t>
      </w:r>
      <w:r>
        <w:t xml:space="preserve"> nelietot</w:t>
      </w:r>
      <w:r>
        <w:t xml:space="preserve"> šīs</w:t>
      </w:r>
      <w:r>
        <w:t xml:space="preserve"> veterinārās zāles, kas paredzētas liela auguma kaķiem (0,8 ml) vai suņiem (jebkura izmēra).</w:t>
      </w:r>
    </w:p>
    <w:p w14:paraId="6F91DEEC" w14:textId="77777777" w:rsidR="00751A1D" w:rsidRDefault="004E0281">
      <w:pPr>
        <w:tabs>
          <w:tab w:val="clear" w:pos="567"/>
        </w:tabs>
        <w:spacing w:line="240" w:lineRule="auto"/>
        <w:jc w:val="both"/>
      </w:pPr>
      <w:r>
        <w:t xml:space="preserve">Suņiem lietot atbilstošas </w:t>
      </w:r>
      <w:r>
        <w:t xml:space="preserve">šīs </w:t>
      </w:r>
      <w:r>
        <w:t>veterinārās zāles, kas satur imidakloprīdu 100 mg/ml un moksidektīnu 25 mg/ml.</w:t>
      </w:r>
    </w:p>
    <w:p w14:paraId="4A21F1A7" w14:textId="77777777" w:rsidR="00751A1D" w:rsidRDefault="004E0281">
      <w:pPr>
        <w:tabs>
          <w:tab w:val="clear" w:pos="567"/>
        </w:tabs>
        <w:spacing w:line="240" w:lineRule="auto"/>
        <w:jc w:val="both"/>
      </w:pPr>
      <w:r>
        <w:t>Nelietot kanārijputniņiem.</w:t>
      </w:r>
    </w:p>
    <w:p w14:paraId="13407F7E" w14:textId="77777777" w:rsidR="00751A1D" w:rsidRDefault="00751A1D" w:rsidP="004E0281">
      <w:pPr>
        <w:tabs>
          <w:tab w:val="clear" w:pos="567"/>
        </w:tabs>
        <w:spacing w:line="240" w:lineRule="auto"/>
      </w:pPr>
    </w:p>
    <w:p w14:paraId="2C67C6DD" w14:textId="32312AF4" w:rsidR="00751A1D" w:rsidRDefault="004E0281" w:rsidP="004E0281">
      <w:pPr>
        <w:pStyle w:val="Style1"/>
      </w:pPr>
      <w:r>
        <w:t>3.</w:t>
      </w:r>
      <w:r>
        <w:t>4.</w:t>
      </w:r>
      <w:r>
        <w:tab/>
        <w:t>Īpaši brīdinājumi</w:t>
      </w:r>
    </w:p>
    <w:p w14:paraId="2444C7B5" w14:textId="77777777" w:rsidR="00751A1D" w:rsidRDefault="00751A1D" w:rsidP="004E0281">
      <w:pPr>
        <w:tabs>
          <w:tab w:val="clear" w:pos="567"/>
        </w:tabs>
        <w:spacing w:line="240" w:lineRule="auto"/>
      </w:pPr>
    </w:p>
    <w:p w14:paraId="1C06EC64" w14:textId="58D5C59C" w:rsidR="00751A1D" w:rsidRDefault="004E0281">
      <w:pPr>
        <w:tabs>
          <w:tab w:val="clear" w:pos="567"/>
        </w:tabs>
        <w:spacing w:line="240" w:lineRule="auto"/>
        <w:jc w:val="both"/>
      </w:pPr>
      <w:r>
        <w:t>Šo veterināro</w:t>
      </w:r>
      <w:r>
        <w:t xml:space="preserve"> zāļu iedarbība nav pārbaudīta mājas seskiem, kas ir smagāki par 2 kg, tādēļ iedarbības ilgums šiem dzīvniekiem var būt īsāks.</w:t>
      </w:r>
    </w:p>
    <w:p w14:paraId="50A787FA" w14:textId="77777777" w:rsidR="00751A1D" w:rsidRDefault="004E0281">
      <w:pPr>
        <w:tabs>
          <w:tab w:val="clear" w:pos="567"/>
        </w:tabs>
        <w:spacing w:line="240" w:lineRule="auto"/>
        <w:jc w:val="both"/>
      </w:pPr>
      <w:r>
        <w:t xml:space="preserve">Īslaicīgs dzīvnieka kontakts ar ūdeni vienu vai divas reizes starp ikmēneša apstrādi, būtiski neietekmē </w:t>
      </w:r>
      <w:r>
        <w:t xml:space="preserve">šo </w:t>
      </w:r>
      <w:r>
        <w:rPr>
          <w:szCs w:val="22"/>
        </w:rPr>
        <w:t xml:space="preserve">veterināro </w:t>
      </w:r>
      <w:r>
        <w:t>zāļu efektivitāti. Tomēr, bieža mazgāšana ar šampūnu vai dzīvnieka atrašanās ūdenī var samazināt</w:t>
      </w:r>
      <w:r>
        <w:rPr>
          <w:szCs w:val="22"/>
        </w:rPr>
        <w:t xml:space="preserve"> šo veterināro</w:t>
      </w:r>
      <w:r>
        <w:t xml:space="preserve"> zāļu efektivitāti.</w:t>
      </w:r>
    </w:p>
    <w:p w14:paraId="46185EE2" w14:textId="1C0AD554" w:rsidR="00751A1D" w:rsidRDefault="004E0281">
      <w:pPr>
        <w:tabs>
          <w:tab w:val="clear" w:pos="567"/>
        </w:tabs>
        <w:spacing w:line="240" w:lineRule="auto"/>
        <w:jc w:val="both"/>
      </w:pPr>
      <w:r>
        <w:t xml:space="preserve">Pēc biežas, atkārtotas vienas klases </w:t>
      </w:r>
      <w:r>
        <w:t>prettārpu</w:t>
      </w:r>
      <w:r>
        <w:t xml:space="preserve"> līdzekļu lietošanas var attīstīties parazītu rezistence pret jebkuru no šīs klases līdzekļiem. Šī iemesla dēļ šo</w:t>
      </w:r>
      <w:r>
        <w:rPr>
          <w:szCs w:val="22"/>
        </w:rPr>
        <w:t xml:space="preserve"> veterināro</w:t>
      </w:r>
      <w:r>
        <w:t xml:space="preserve"> zāļu lietošana jāpamato ar katra atsevišķa gadījuma novērtējumu un uz vietējo epidemioloģisko informāciju par pašreizējo mērķa sugu jutību, lai ierobežotu turpmāku rezistences veidošanās iespējamību.</w:t>
      </w:r>
    </w:p>
    <w:p w14:paraId="2FFCCE82" w14:textId="626797B8" w:rsidR="00751A1D" w:rsidRDefault="004E0281" w:rsidP="004E0281">
      <w:pPr>
        <w:tabs>
          <w:tab w:val="clear" w:pos="567"/>
        </w:tabs>
        <w:spacing w:line="240" w:lineRule="auto"/>
      </w:pPr>
      <w:r>
        <w:rPr>
          <w:szCs w:val="22"/>
        </w:rPr>
        <w:t>Šo veterināro zāļu</w:t>
      </w:r>
      <w:r>
        <w:t xml:space="preserve"> lietošanai jābūt pamatotai ar vienlaicīgi apstiprinātu jauktas invāzijas (skatīt arī </w:t>
      </w:r>
      <w:r>
        <w:rPr>
          <w:szCs w:val="22"/>
        </w:rPr>
        <w:t>3</w:t>
      </w:r>
      <w:r>
        <w:t xml:space="preserve">.2. un </w:t>
      </w:r>
      <w:r>
        <w:rPr>
          <w:szCs w:val="22"/>
        </w:rPr>
        <w:t>3</w:t>
      </w:r>
      <w:r>
        <w:t>.9. apakšpunktus) diagnozi (vai pastāv invadēšanās risks, kas jānovērš).</w:t>
      </w:r>
    </w:p>
    <w:p w14:paraId="108B12DE" w14:textId="77777777" w:rsidR="00751A1D" w:rsidRDefault="00751A1D" w:rsidP="004E0281">
      <w:pPr>
        <w:tabs>
          <w:tab w:val="clear" w:pos="567"/>
        </w:tabs>
        <w:spacing w:line="240" w:lineRule="auto"/>
      </w:pPr>
    </w:p>
    <w:p w14:paraId="425F869F" w14:textId="3B345EFC" w:rsidR="00751A1D" w:rsidRPr="001900FA" w:rsidRDefault="004E0281" w:rsidP="004E0281">
      <w:pPr>
        <w:pStyle w:val="Style1"/>
      </w:pPr>
      <w:r>
        <w:t>3</w:t>
      </w:r>
      <w:r>
        <w:t>.5</w:t>
      </w:r>
      <w:r>
        <w:t>.</w:t>
      </w:r>
      <w:r>
        <w:tab/>
        <w:t>Īpaši piesardzības pasākumi lietošanā</w:t>
      </w:r>
    </w:p>
    <w:p w14:paraId="65BC4F89" w14:textId="77777777" w:rsidR="00751A1D" w:rsidRDefault="00751A1D" w:rsidP="004E0281">
      <w:pPr>
        <w:tabs>
          <w:tab w:val="clear" w:pos="567"/>
        </w:tabs>
        <w:spacing w:line="240" w:lineRule="auto"/>
      </w:pPr>
    </w:p>
    <w:p w14:paraId="04442971" w14:textId="632CCE06" w:rsidR="00751A1D" w:rsidRDefault="004E0281" w:rsidP="004E0281">
      <w:pPr>
        <w:tabs>
          <w:tab w:val="clear" w:pos="567"/>
        </w:tabs>
        <w:spacing w:line="240" w:lineRule="auto"/>
        <w:rPr>
          <w:u w:val="single"/>
        </w:rPr>
      </w:pPr>
      <w:r>
        <w:rPr>
          <w:u w:val="single"/>
        </w:rPr>
        <w:t>Īpaši piesardzības pasākumi</w:t>
      </w:r>
      <w:r>
        <w:rPr>
          <w:szCs w:val="22"/>
          <w:u w:val="single"/>
        </w:rPr>
        <w:t xml:space="preserve"> drošai lietošanai mērķsugām:</w:t>
      </w:r>
    </w:p>
    <w:p w14:paraId="45F69264" w14:textId="77777777" w:rsidR="00751A1D" w:rsidRDefault="00751A1D" w:rsidP="004E0281">
      <w:pPr>
        <w:tabs>
          <w:tab w:val="clear" w:pos="567"/>
        </w:tabs>
        <w:spacing w:line="240" w:lineRule="auto"/>
      </w:pPr>
    </w:p>
    <w:p w14:paraId="1F5AE4F7" w14:textId="77777777" w:rsidR="00751A1D" w:rsidRDefault="004E0281">
      <w:pPr>
        <w:tabs>
          <w:tab w:val="clear" w:pos="567"/>
        </w:tabs>
        <w:spacing w:line="240" w:lineRule="auto"/>
        <w:jc w:val="both"/>
      </w:pPr>
      <w:r>
        <w:t>Ārstējot kaķus, kas vieglāki par 1 kg, un mājas seskus, kas vieglāki par 0,8 kg, izvērtēt ieguvuma un riska attiecību.</w:t>
      </w:r>
    </w:p>
    <w:p w14:paraId="7D0E9B03" w14:textId="2125C915" w:rsidR="00751A1D" w:rsidRDefault="004E0281">
      <w:pPr>
        <w:tabs>
          <w:tab w:val="clear" w:pos="567"/>
        </w:tabs>
        <w:spacing w:line="240" w:lineRule="auto"/>
        <w:jc w:val="both"/>
      </w:pPr>
      <w:r>
        <w:t xml:space="preserve">Ir ierobežota pieredze, lietojot šīs veterinārās zāles slimiem un novārdzinātiem dzīvniekiem, tāpēc </w:t>
      </w:r>
      <w:r>
        <w:rPr>
          <w:szCs w:val="22"/>
        </w:rPr>
        <w:t xml:space="preserve"> šīs veterinārās zāles</w:t>
      </w:r>
      <w:r>
        <w:t xml:space="preserve"> lietot ņemot vērā ieguvuma un riska attiecības </w:t>
      </w:r>
      <w:r>
        <w:t>izvērtējumu</w:t>
      </w:r>
      <w:r>
        <w:t>.</w:t>
      </w:r>
    </w:p>
    <w:p w14:paraId="345DC6A4" w14:textId="77777777" w:rsidR="00751A1D" w:rsidRDefault="004E0281">
      <w:pPr>
        <w:tabs>
          <w:tab w:val="clear" w:pos="567"/>
        </w:tabs>
        <w:spacing w:line="240" w:lineRule="auto"/>
        <w:jc w:val="both"/>
      </w:pPr>
      <w:r>
        <w:t>Lietot šīs veterinārās zāles vienīgi uz veselas ādas.</w:t>
      </w:r>
    </w:p>
    <w:p w14:paraId="0C9A417F" w14:textId="2D941DEC" w:rsidR="00751A1D" w:rsidRDefault="004E0281">
      <w:pPr>
        <w:tabs>
          <w:tab w:val="clear" w:pos="567"/>
        </w:tabs>
        <w:spacing w:line="240" w:lineRule="auto"/>
        <w:jc w:val="both"/>
      </w:pPr>
      <w:r>
        <w:t xml:space="preserve">Uzmanīties, lai pipetes saturs vai dzīvniekam izlietotās </w:t>
      </w:r>
      <w:r>
        <w:rPr>
          <w:szCs w:val="22"/>
        </w:rPr>
        <w:t xml:space="preserve">veterinārās </w:t>
      </w:r>
      <w:r>
        <w:t xml:space="preserve">zāles nenonāk kontaktā ar apstrādātā un/vai citu dzīvnieku muti vai acīm. </w:t>
      </w:r>
      <w:r>
        <w:t>Neļaut</w:t>
      </w:r>
      <w:r>
        <w:t xml:space="preserve"> tikko apstrādātiem dzīvniekiem laizīt vienam otru. </w:t>
      </w:r>
    </w:p>
    <w:p w14:paraId="14CF564B" w14:textId="264CA860" w:rsidR="00751A1D" w:rsidRDefault="004E0281">
      <w:pPr>
        <w:tabs>
          <w:tab w:val="clear" w:pos="567"/>
        </w:tabs>
        <w:spacing w:line="240" w:lineRule="auto"/>
        <w:jc w:val="both"/>
      </w:pPr>
      <w:r>
        <w:t xml:space="preserve">Kaķus un mājas seskus, kas dzīvo vai ceļo apvidos, kur sastopami sirdstārpi, ieteicams apstrādāt ar šīm </w:t>
      </w:r>
      <w:r>
        <w:rPr>
          <w:szCs w:val="22"/>
        </w:rPr>
        <w:t xml:space="preserve">veterinārajām </w:t>
      </w:r>
      <w:r>
        <w:t>zālēm reizi mēnesī, lai aizsargātu pret sirdstārpu slimību.</w:t>
      </w:r>
    </w:p>
    <w:p w14:paraId="712E34B7" w14:textId="65E422D8" w:rsidR="00751A1D" w:rsidRDefault="004E0281">
      <w:pPr>
        <w:tabs>
          <w:tab w:val="clear" w:pos="567"/>
        </w:tabs>
        <w:spacing w:line="240" w:lineRule="auto"/>
        <w:jc w:val="both"/>
      </w:pPr>
      <w:r>
        <w:t xml:space="preserve">Kamēr sirdstārpu diagnostikas metožu precizitāte kaķiem ir ierobežota, ieteicams, pirms veikt apstrādi invāzijas profilaksei, pārbaudīt jebkura par 6 mēnešiem </w:t>
      </w:r>
      <w:r>
        <w:t>vecāka</w:t>
      </w:r>
      <w:r>
        <w:t xml:space="preserve"> kaķa un mājas seska statusu attiecībā uz sirdstārpiem, jo</w:t>
      </w:r>
      <w:r>
        <w:t xml:space="preserve"> šo</w:t>
      </w:r>
      <w:r>
        <w:t xml:space="preserve"> veterināro zāļu lietošana kaķiem vai mājas seskiem, kas invadēti ar pieaugušiem parazītiem, var izraisīt nopietnas blakusparādības, ieskaitot nāvi. Ja tiek diagnosticēta invāzija ar pieaugušiem sirdstārpiem, veikt ārstēšanu saskaņā ar pastāvošajiem zinātniskajiem pētījumiem.</w:t>
      </w:r>
    </w:p>
    <w:p w14:paraId="14A93689" w14:textId="77777777" w:rsidR="00751A1D" w:rsidRDefault="004E0281">
      <w:pPr>
        <w:tabs>
          <w:tab w:val="clear" w:pos="567"/>
        </w:tabs>
        <w:spacing w:line="240" w:lineRule="auto"/>
        <w:jc w:val="both"/>
      </w:pPr>
      <w:r>
        <w:t xml:space="preserve">Atsevišķiem kaķiem </w:t>
      </w:r>
      <w:r>
        <w:rPr>
          <w:i/>
        </w:rPr>
        <w:t>Notoedres cati</w:t>
      </w:r>
      <w:r>
        <w:t xml:space="preserve"> invāzija var būt smaga. Šādos smagos gadījumos ir nepieciešama vienlaicīga atbalsta terapija, jo ārstēšana tikai ar šīm </w:t>
      </w:r>
      <w:r>
        <w:rPr>
          <w:szCs w:val="22"/>
        </w:rPr>
        <w:t xml:space="preserve">veterinārajām </w:t>
      </w:r>
      <w:r>
        <w:t>zālēm var būt nepietiekama, lai novērstu dzīvnieka nāvi.</w:t>
      </w:r>
    </w:p>
    <w:p w14:paraId="3A9DE888" w14:textId="77777777" w:rsidR="00751A1D" w:rsidRDefault="004E0281">
      <w:pPr>
        <w:tabs>
          <w:tab w:val="clear" w:pos="567"/>
        </w:tabs>
        <w:spacing w:line="240" w:lineRule="auto"/>
        <w:jc w:val="both"/>
      </w:pPr>
      <w:r>
        <w:t>Imidakloprīds ir toksisks putniem, īpaši kanārijputniņiem.</w:t>
      </w:r>
    </w:p>
    <w:p w14:paraId="56EE7D2D" w14:textId="77777777" w:rsidR="00751A1D" w:rsidRDefault="00751A1D" w:rsidP="004E0281">
      <w:pPr>
        <w:tabs>
          <w:tab w:val="clear" w:pos="567"/>
        </w:tabs>
        <w:spacing w:line="240" w:lineRule="auto"/>
      </w:pPr>
    </w:p>
    <w:p w14:paraId="16450409" w14:textId="7FFFA4F9" w:rsidR="00751A1D" w:rsidRPr="004E0281" w:rsidRDefault="004E0281" w:rsidP="004E0281">
      <w:pPr>
        <w:tabs>
          <w:tab w:val="clear" w:pos="567"/>
        </w:tabs>
        <w:spacing w:line="240" w:lineRule="auto"/>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 xml:space="preserve">dzīvniekiem: </w:t>
      </w:r>
    </w:p>
    <w:p w14:paraId="70B89B31" w14:textId="77777777" w:rsidR="00751A1D" w:rsidRDefault="00751A1D" w:rsidP="004E0281">
      <w:pPr>
        <w:tabs>
          <w:tab w:val="clear" w:pos="567"/>
        </w:tabs>
        <w:spacing w:line="240" w:lineRule="auto"/>
      </w:pPr>
    </w:p>
    <w:p w14:paraId="7526A367" w14:textId="77777777" w:rsidR="00751A1D" w:rsidRDefault="004E0281">
      <w:pPr>
        <w:tabs>
          <w:tab w:val="clear" w:pos="567"/>
        </w:tabs>
        <w:spacing w:line="240" w:lineRule="auto"/>
        <w:jc w:val="both"/>
      </w:pPr>
      <w:r>
        <w:t xml:space="preserve">Lai bērni nepiekļūtu pipetei, glabāt pipeti oriģinālā iepakojumā līdz izmantošanas brīdim un izlietoto pipeti nekavējoties iznīcināt. </w:t>
      </w:r>
    </w:p>
    <w:p w14:paraId="6657A951" w14:textId="77777777" w:rsidR="00751A1D" w:rsidRDefault="004E0281">
      <w:pPr>
        <w:tabs>
          <w:tab w:val="clear" w:pos="567"/>
        </w:tabs>
        <w:spacing w:line="240" w:lineRule="auto"/>
        <w:jc w:val="both"/>
      </w:pPr>
      <w:r>
        <w:t>Nenorīt. Ja notikusi nejauša norīšana, nekavējoties meklēt medicīnisko palīdzību un uzrādīt lietošanas instrukciju vai iepakojuma marķējumu ārstam.</w:t>
      </w:r>
    </w:p>
    <w:p w14:paraId="4C076EDA" w14:textId="77777777" w:rsidR="00751A1D" w:rsidRDefault="004E0281">
      <w:pPr>
        <w:tabs>
          <w:tab w:val="clear" w:pos="567"/>
        </w:tabs>
        <w:spacing w:line="240" w:lineRule="auto"/>
        <w:jc w:val="both"/>
      </w:pPr>
      <w:r>
        <w:t>Personām ar zināmu pastiprinātu jutību pret benzilspirtu, imidakloprīdu vai moksidektīnu, rīkojoties ar šīm veterinārajām zālēm, ievērot piesardzību. Ļoti retos gadījumos</w:t>
      </w:r>
      <w:r>
        <w:rPr>
          <w:szCs w:val="22"/>
        </w:rPr>
        <w:t xml:space="preserve"> šīs veterinārās</w:t>
      </w:r>
      <w:r>
        <w:t xml:space="preserve"> zāles var radīt ādas pastiprinātu jutību vai pārejošas ādas reakcijas (piemēram, nejutīgumu, kairinājumu vai dedzinošu/tirpšanas sajūtu).</w:t>
      </w:r>
    </w:p>
    <w:p w14:paraId="543486A6" w14:textId="0D68EF9A" w:rsidR="00751A1D" w:rsidRDefault="004E0281">
      <w:pPr>
        <w:tabs>
          <w:tab w:val="clear" w:pos="567"/>
        </w:tabs>
        <w:spacing w:line="240" w:lineRule="auto"/>
        <w:jc w:val="both"/>
      </w:pPr>
      <w:r>
        <w:lastRenderedPageBreak/>
        <w:t>Personām ar zināmu pastiprinātu jutību</w:t>
      </w:r>
      <w:r>
        <w:t xml:space="preserve"> ļoti retos gadījumos šīs veterinārās zāles var izraisīt elpošanas ceļu kairinājumu.</w:t>
      </w:r>
    </w:p>
    <w:p w14:paraId="7E1E65E4" w14:textId="77777777" w:rsidR="00751A1D" w:rsidRDefault="004E0281">
      <w:pPr>
        <w:tabs>
          <w:tab w:val="clear" w:pos="567"/>
        </w:tabs>
        <w:spacing w:line="240" w:lineRule="auto"/>
        <w:jc w:val="both"/>
      </w:pPr>
      <w:r>
        <w:t xml:space="preserve">Ja notikusi nejauša </w:t>
      </w:r>
      <w:r>
        <w:t xml:space="preserve">šo </w:t>
      </w:r>
      <w:r>
        <w:rPr>
          <w:szCs w:val="22"/>
        </w:rPr>
        <w:t xml:space="preserve">veterināro </w:t>
      </w:r>
      <w:r>
        <w:t>zāļu nokļūšana acīs, skalot tās ar lielu daudzumu ūdens.</w:t>
      </w:r>
    </w:p>
    <w:p w14:paraId="6F37E8FE" w14:textId="77777777" w:rsidR="00751A1D" w:rsidRDefault="004E0281">
      <w:pPr>
        <w:tabs>
          <w:tab w:val="clear" w:pos="567"/>
        </w:tabs>
        <w:spacing w:line="240" w:lineRule="auto"/>
        <w:jc w:val="both"/>
      </w:pPr>
      <w:r>
        <w:t>Izvairīties no saskares ar ādu, acīm vai muti.</w:t>
      </w:r>
    </w:p>
    <w:p w14:paraId="4EF23A34" w14:textId="77777777" w:rsidR="00751A1D" w:rsidRDefault="004E0281">
      <w:pPr>
        <w:tabs>
          <w:tab w:val="clear" w:pos="567"/>
        </w:tabs>
        <w:spacing w:line="240" w:lineRule="auto"/>
        <w:jc w:val="both"/>
      </w:pPr>
      <w:r>
        <w:t>Ja</w:t>
      </w:r>
      <w:r>
        <w:rPr>
          <w:szCs w:val="22"/>
        </w:rPr>
        <w:t xml:space="preserve"> veterinārās</w:t>
      </w:r>
      <w:r>
        <w:t xml:space="preserve"> zāles nejauši nokļūst uz ādas, skarto vietu nekavējoties mazgāt ar ziepēm un ūdeni.</w:t>
      </w:r>
    </w:p>
    <w:p w14:paraId="1B57DAB5" w14:textId="19431E7A" w:rsidR="00751A1D" w:rsidRDefault="004E0281">
      <w:pPr>
        <w:tabs>
          <w:tab w:val="clear" w:pos="567"/>
        </w:tabs>
        <w:spacing w:line="240" w:lineRule="auto"/>
        <w:jc w:val="both"/>
      </w:pPr>
      <w:bookmarkStart w:id="1" w:name="_Hlk193726013"/>
      <w:r>
        <w:t xml:space="preserve">Pēc </w:t>
      </w:r>
      <w:bookmarkStart w:id="2" w:name="_Hlk193724957"/>
      <w:r>
        <w:t>rīkošanās ar šīm veterinārajām zālēm</w:t>
      </w:r>
      <w:r>
        <w:t xml:space="preserve"> mazgāt rokas</w:t>
      </w:r>
      <w:bookmarkEnd w:id="2"/>
      <w:r>
        <w:t>.</w:t>
      </w:r>
      <w:r>
        <w:t xml:space="preserve"> </w:t>
      </w:r>
      <w:bookmarkEnd w:id="1"/>
      <w:r>
        <w:t>Ja ādas vai acu kairinājuma simptomi nepāriet, nekavējoties meklēt medicīnisko palīdzību un uzrādīt lietošanas instrukciju vai iepakojuma marķējumu ārstam.</w:t>
      </w:r>
    </w:p>
    <w:p w14:paraId="146E1DF5" w14:textId="7434C12B" w:rsidR="00751A1D" w:rsidRDefault="004E0281">
      <w:pPr>
        <w:tabs>
          <w:tab w:val="clear" w:pos="567"/>
        </w:tabs>
        <w:spacing w:line="240" w:lineRule="auto"/>
        <w:jc w:val="both"/>
      </w:pPr>
      <w:bookmarkStart w:id="3" w:name="_Hlk193724979"/>
      <w:r>
        <w:t>Rīkojoties ar šīm veterinārajām zālēm, neēst</w:t>
      </w:r>
      <w:r>
        <w:t>, nedzert</w:t>
      </w:r>
      <w:r>
        <w:t>,</w:t>
      </w:r>
      <w:r>
        <w:t xml:space="preserve"> nesmēķēt</w:t>
      </w:r>
      <w:bookmarkEnd w:id="3"/>
      <w:r>
        <w:t>.</w:t>
      </w:r>
    </w:p>
    <w:p w14:paraId="5F800F6D" w14:textId="01A07533" w:rsidR="00751A1D" w:rsidRDefault="004E0281">
      <w:pPr>
        <w:tabs>
          <w:tab w:val="clear" w:pos="567"/>
        </w:tabs>
        <w:spacing w:line="240" w:lineRule="auto"/>
        <w:jc w:val="both"/>
      </w:pPr>
      <w:r>
        <w:t xml:space="preserve">Apstrādātos dzīvniekus </w:t>
      </w:r>
      <w:r>
        <w:t>neglaudīt</w:t>
      </w:r>
      <w:r>
        <w:t xml:space="preserve"> līdz aplikācijas vieta ir pilnībā nožuvusi; īpaši tas attiecas uz bērniem. Tāpēc ieteicams ar </w:t>
      </w:r>
      <w:r>
        <w:t xml:space="preserve">šīm </w:t>
      </w:r>
      <w:r>
        <w:rPr>
          <w:szCs w:val="22"/>
        </w:rPr>
        <w:t xml:space="preserve">veterinārajām </w:t>
      </w:r>
      <w:r>
        <w:t xml:space="preserve">zālēm dzīvnieku apstrādāt vakarā. Nesen apstrādātiem dzīvniekiem </w:t>
      </w:r>
      <w:r>
        <w:t>neļaut</w:t>
      </w:r>
      <w:r>
        <w:t xml:space="preserve"> gulēt vienā gultā ar saimnieku, īpaši bērniem.</w:t>
      </w:r>
    </w:p>
    <w:p w14:paraId="4EDCB71E" w14:textId="77777777" w:rsidR="00751A1D" w:rsidRDefault="00751A1D" w:rsidP="004E0281">
      <w:pPr>
        <w:tabs>
          <w:tab w:val="clear" w:pos="567"/>
        </w:tabs>
        <w:spacing w:line="240" w:lineRule="auto"/>
      </w:pPr>
    </w:p>
    <w:p w14:paraId="0469D0AB" w14:textId="77777777" w:rsidR="00751A1D" w:rsidRDefault="004E0281">
      <w:pPr>
        <w:tabs>
          <w:tab w:val="clear" w:pos="567"/>
        </w:tabs>
        <w:spacing w:line="240" w:lineRule="auto"/>
        <w:rPr>
          <w:szCs w:val="22"/>
          <w:u w:val="single"/>
        </w:rPr>
      </w:pPr>
      <w:r>
        <w:rPr>
          <w:szCs w:val="22"/>
          <w:u w:val="single"/>
        </w:rPr>
        <w:t>Īpaši piesardzības pasākumi vides aizsardzībai:</w:t>
      </w:r>
    </w:p>
    <w:p w14:paraId="6A76F0A2" w14:textId="77777777" w:rsidR="00751A1D" w:rsidRDefault="00751A1D">
      <w:pPr>
        <w:tabs>
          <w:tab w:val="clear" w:pos="567"/>
        </w:tabs>
        <w:spacing w:line="240" w:lineRule="auto"/>
        <w:rPr>
          <w:szCs w:val="22"/>
        </w:rPr>
      </w:pPr>
    </w:p>
    <w:p w14:paraId="6FFA5FC0" w14:textId="77777777" w:rsidR="00751A1D" w:rsidRDefault="004E0281">
      <w:pPr>
        <w:tabs>
          <w:tab w:val="clear" w:pos="567"/>
        </w:tabs>
        <w:spacing w:line="240" w:lineRule="auto"/>
        <w:rPr>
          <w:szCs w:val="22"/>
        </w:rPr>
      </w:pPr>
      <w:r>
        <w:t>Nav piemērojami.</w:t>
      </w:r>
    </w:p>
    <w:p w14:paraId="73382DFA" w14:textId="77777777" w:rsidR="00751A1D" w:rsidRDefault="00751A1D">
      <w:pPr>
        <w:tabs>
          <w:tab w:val="clear" w:pos="567"/>
        </w:tabs>
        <w:spacing w:line="240" w:lineRule="auto"/>
        <w:rPr>
          <w:szCs w:val="22"/>
        </w:rPr>
      </w:pPr>
    </w:p>
    <w:p w14:paraId="4D48B8F2" w14:textId="77777777" w:rsidR="00751A1D" w:rsidRPr="004E0281" w:rsidRDefault="004E0281" w:rsidP="004E0281">
      <w:pPr>
        <w:tabs>
          <w:tab w:val="clear" w:pos="567"/>
        </w:tabs>
        <w:spacing w:line="240" w:lineRule="auto"/>
      </w:pPr>
      <w:r>
        <w:rPr>
          <w:u w:val="single"/>
        </w:rPr>
        <w:t>Citi piesardzības pasākumi</w:t>
      </w:r>
      <w:r>
        <w:t>:</w:t>
      </w:r>
    </w:p>
    <w:p w14:paraId="79EBEFC1" w14:textId="77777777" w:rsidR="00751A1D" w:rsidRPr="004E0281" w:rsidRDefault="00751A1D" w:rsidP="004E0281">
      <w:pPr>
        <w:tabs>
          <w:tab w:val="clear" w:pos="567"/>
        </w:tabs>
        <w:spacing w:line="240" w:lineRule="auto"/>
      </w:pPr>
    </w:p>
    <w:p w14:paraId="6B59C921" w14:textId="77777777" w:rsidR="00751A1D" w:rsidRDefault="004E0281">
      <w:pPr>
        <w:tabs>
          <w:tab w:val="clear" w:pos="567"/>
        </w:tabs>
        <w:spacing w:line="240" w:lineRule="auto"/>
        <w:jc w:val="both"/>
      </w:pPr>
      <w:r>
        <w:t xml:space="preserve">Šo veterināro zāļu šķīdinātājs var krāsot vai bojāt atsevišķus materiālus, ieskaitot ādu, audumus, plastmasu un virsmas. Pirms pieļaut kontaktu ar šādiem materiāliem, ļaut </w:t>
      </w:r>
      <w:r>
        <w:rPr>
          <w:szCs w:val="22"/>
        </w:rPr>
        <w:t xml:space="preserve">veterināro </w:t>
      </w:r>
      <w:r>
        <w:t>zāļu aplikācijas vietai pilnībā izžūt.</w:t>
      </w:r>
    </w:p>
    <w:p w14:paraId="6E85E74E" w14:textId="77777777" w:rsidR="00751A1D" w:rsidRDefault="00751A1D" w:rsidP="004E0281">
      <w:pPr>
        <w:tabs>
          <w:tab w:val="clear" w:pos="567"/>
        </w:tabs>
        <w:spacing w:line="240" w:lineRule="auto"/>
      </w:pPr>
    </w:p>
    <w:p w14:paraId="22077FF7" w14:textId="77777777" w:rsidR="00751A1D" w:rsidRDefault="004E0281">
      <w:pPr>
        <w:pStyle w:val="Style1"/>
      </w:pPr>
      <w:r>
        <w:t>3.6.</w:t>
      </w:r>
      <w:r>
        <w:tab/>
        <w:t>Blakusparādības</w:t>
      </w:r>
    </w:p>
    <w:p w14:paraId="14C4FE79" w14:textId="77777777" w:rsidR="00751A1D" w:rsidRDefault="00751A1D" w:rsidP="004E0281">
      <w:pPr>
        <w:tabs>
          <w:tab w:val="clear" w:pos="567"/>
        </w:tabs>
        <w:spacing w:line="240" w:lineRule="auto"/>
      </w:pPr>
    </w:p>
    <w:p w14:paraId="1A7588C7" w14:textId="7A22239D" w:rsidR="00751A1D" w:rsidRDefault="004E0281">
      <w:pPr>
        <w:tabs>
          <w:tab w:val="clear" w:pos="567"/>
        </w:tabs>
        <w:spacing w:line="240" w:lineRule="auto"/>
        <w:rPr>
          <w:szCs w:val="22"/>
        </w:rPr>
      </w:pPr>
      <w:r>
        <w:t>Kaķi</w:t>
      </w:r>
      <w:r>
        <w:t>, mājas seski:</w:t>
      </w:r>
    </w:p>
    <w:p w14:paraId="2A0CF590" w14:textId="77777777" w:rsidR="00751A1D" w:rsidRDefault="00751A1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51A1D" w14:paraId="5461EEA7" w14:textId="77777777">
        <w:tc>
          <w:tcPr>
            <w:tcW w:w="2500" w:type="pct"/>
          </w:tcPr>
          <w:p w14:paraId="4E3562CA" w14:textId="77777777" w:rsidR="00751A1D" w:rsidRDefault="004E0281">
            <w:pPr>
              <w:spacing w:before="60" w:after="60"/>
              <w:rPr>
                <w:szCs w:val="22"/>
              </w:rPr>
            </w:pPr>
            <w:r>
              <w:t>Reti</w:t>
            </w:r>
          </w:p>
          <w:p w14:paraId="711BB22D" w14:textId="77777777" w:rsidR="00751A1D" w:rsidRDefault="004E0281">
            <w:pPr>
              <w:spacing w:before="60" w:after="60"/>
              <w:rPr>
                <w:szCs w:val="22"/>
              </w:rPr>
            </w:pPr>
            <w:r>
              <w:t xml:space="preserve">(1 </w:t>
            </w:r>
            <w:r>
              <w:t>līdz 10 dzīvniekiem/10 000 ārstētajiem dzīvniekiem):</w:t>
            </w:r>
          </w:p>
        </w:tc>
        <w:tc>
          <w:tcPr>
            <w:tcW w:w="2500" w:type="pct"/>
          </w:tcPr>
          <w:p w14:paraId="4E8F5D89" w14:textId="77777777" w:rsidR="00751A1D" w:rsidRDefault="004E0281">
            <w:pPr>
              <w:spacing w:before="60" w:after="60"/>
              <w:rPr>
                <w:iCs/>
                <w:szCs w:val="22"/>
                <w:vertAlign w:val="superscript"/>
              </w:rPr>
            </w:pPr>
            <w:r>
              <w:rPr>
                <w:iCs/>
                <w:szCs w:val="22"/>
              </w:rPr>
              <w:t>Vemšana</w:t>
            </w:r>
            <w:r>
              <w:rPr>
                <w:iCs/>
                <w:szCs w:val="22"/>
                <w:vertAlign w:val="superscript"/>
              </w:rPr>
              <w:t>1</w:t>
            </w:r>
          </w:p>
          <w:p w14:paraId="6D042DE7" w14:textId="77777777" w:rsidR="00751A1D" w:rsidRDefault="004E0281">
            <w:pPr>
              <w:spacing w:before="60" w:after="60"/>
              <w:rPr>
                <w:iCs/>
                <w:szCs w:val="22"/>
              </w:rPr>
            </w:pPr>
            <w:r>
              <w:rPr>
                <w:iCs/>
                <w:szCs w:val="22"/>
              </w:rPr>
              <w:t>Taukains apmatojums aplikācijas vietā</w:t>
            </w:r>
            <w:r>
              <w:rPr>
                <w:iCs/>
                <w:szCs w:val="22"/>
                <w:vertAlign w:val="superscript"/>
              </w:rPr>
              <w:t>1</w:t>
            </w:r>
            <w:r>
              <w:rPr>
                <w:iCs/>
                <w:szCs w:val="22"/>
              </w:rPr>
              <w:t>, apsārtums aplikācijas vietā</w:t>
            </w:r>
            <w:r>
              <w:rPr>
                <w:iCs/>
                <w:szCs w:val="22"/>
                <w:vertAlign w:val="superscript"/>
              </w:rPr>
              <w:t>1</w:t>
            </w:r>
            <w:r>
              <w:rPr>
                <w:iCs/>
                <w:szCs w:val="22"/>
              </w:rPr>
              <w:t>, pastiprināta jutības reakcija</w:t>
            </w:r>
            <w:r>
              <w:rPr>
                <w:iCs/>
                <w:szCs w:val="22"/>
                <w:vertAlign w:val="superscript"/>
              </w:rPr>
              <w:t>2</w:t>
            </w:r>
          </w:p>
        </w:tc>
      </w:tr>
      <w:tr w:rsidR="00751A1D" w14:paraId="55EC0EA2" w14:textId="77777777">
        <w:tc>
          <w:tcPr>
            <w:tcW w:w="2500" w:type="pct"/>
          </w:tcPr>
          <w:p w14:paraId="4C0D60B2" w14:textId="77777777" w:rsidR="00751A1D" w:rsidRDefault="004E0281">
            <w:pPr>
              <w:spacing w:before="60" w:after="60"/>
              <w:rPr>
                <w:szCs w:val="22"/>
              </w:rPr>
            </w:pPr>
            <w:r>
              <w:t>Ļoti reti</w:t>
            </w:r>
          </w:p>
          <w:p w14:paraId="38437950" w14:textId="77777777" w:rsidR="00751A1D" w:rsidRDefault="004E0281">
            <w:pPr>
              <w:spacing w:before="60" w:after="60"/>
              <w:rPr>
                <w:szCs w:val="22"/>
              </w:rPr>
            </w:pPr>
            <w:r>
              <w:t xml:space="preserve">(&lt;1 dzīvniekam/10 000 ārstētajiem dzīvniekiem, tostarp atsevišķi </w:t>
            </w:r>
            <w:r>
              <w:t>ziņojumi):</w:t>
            </w:r>
          </w:p>
        </w:tc>
        <w:tc>
          <w:tcPr>
            <w:tcW w:w="2500" w:type="pct"/>
          </w:tcPr>
          <w:p w14:paraId="0F91B414" w14:textId="77777777" w:rsidR="00751A1D" w:rsidRDefault="004E0281">
            <w:pPr>
              <w:spacing w:before="60" w:after="60"/>
              <w:rPr>
                <w:iCs/>
                <w:szCs w:val="22"/>
                <w:vertAlign w:val="superscript"/>
              </w:rPr>
            </w:pPr>
            <w:r>
              <w:rPr>
                <w:iCs/>
                <w:szCs w:val="22"/>
              </w:rPr>
              <w:t>Uzvedības traucējumi (piemēram, uzbudinājums, letarģija)</w:t>
            </w:r>
            <w:r>
              <w:rPr>
                <w:iCs/>
                <w:szCs w:val="22"/>
                <w:vertAlign w:val="superscript"/>
              </w:rPr>
              <w:t>3</w:t>
            </w:r>
          </w:p>
          <w:p w14:paraId="63B617B7" w14:textId="77777777" w:rsidR="00751A1D" w:rsidRDefault="004E0281">
            <w:pPr>
              <w:spacing w:before="60" w:after="60"/>
              <w:rPr>
                <w:iCs/>
                <w:szCs w:val="22"/>
              </w:rPr>
            </w:pPr>
            <w:r>
              <w:rPr>
                <w:iCs/>
                <w:szCs w:val="22"/>
              </w:rPr>
              <w:t>Apetītes trūkums</w:t>
            </w:r>
            <w:r>
              <w:rPr>
                <w:iCs/>
                <w:szCs w:val="22"/>
                <w:vertAlign w:val="superscript"/>
              </w:rPr>
              <w:t>3</w:t>
            </w:r>
          </w:p>
          <w:p w14:paraId="5BB8A703" w14:textId="77777777" w:rsidR="00751A1D" w:rsidRDefault="004E0281">
            <w:pPr>
              <w:spacing w:before="60" w:after="60"/>
              <w:rPr>
                <w:iCs/>
                <w:szCs w:val="22"/>
              </w:rPr>
            </w:pPr>
            <w:r>
              <w:rPr>
                <w:iCs/>
                <w:szCs w:val="22"/>
              </w:rPr>
              <w:t>Neiroloģiskas pazīmes</w:t>
            </w:r>
            <w:r>
              <w:rPr>
                <w:iCs/>
                <w:szCs w:val="22"/>
                <w:vertAlign w:val="superscript"/>
              </w:rPr>
              <w:t>4</w:t>
            </w:r>
          </w:p>
        </w:tc>
      </w:tr>
      <w:tr w:rsidR="00751A1D" w14:paraId="55B074FE" w14:textId="77777777">
        <w:tc>
          <w:tcPr>
            <w:tcW w:w="2500" w:type="pct"/>
          </w:tcPr>
          <w:p w14:paraId="5BFA2FF2" w14:textId="77777777" w:rsidR="00751A1D" w:rsidRDefault="004E0281">
            <w:pPr>
              <w:spacing w:before="60" w:after="60"/>
            </w:pPr>
            <w:r>
              <w:t>Nenoteikts biežums</w:t>
            </w:r>
          </w:p>
          <w:p w14:paraId="280E419D" w14:textId="77777777" w:rsidR="00751A1D" w:rsidRDefault="004E0281">
            <w:pPr>
              <w:spacing w:before="60" w:after="60"/>
            </w:pPr>
            <w:r>
              <w:t>(nevar noteikt pēc pieejamiem datiem):</w:t>
            </w:r>
          </w:p>
        </w:tc>
        <w:tc>
          <w:tcPr>
            <w:tcW w:w="2500" w:type="pct"/>
          </w:tcPr>
          <w:p w14:paraId="45F7F0B0" w14:textId="77777777" w:rsidR="00751A1D" w:rsidRDefault="004E0281">
            <w:pPr>
              <w:spacing w:before="60" w:after="60"/>
              <w:rPr>
                <w:iCs/>
                <w:szCs w:val="22"/>
              </w:rPr>
            </w:pPr>
            <w:r>
              <w:rPr>
                <w:iCs/>
                <w:szCs w:val="22"/>
              </w:rPr>
              <w:t>Nieze</w:t>
            </w:r>
            <w:r>
              <w:rPr>
                <w:iCs/>
                <w:szCs w:val="22"/>
                <w:vertAlign w:val="superscript"/>
              </w:rPr>
              <w:t>5</w:t>
            </w:r>
          </w:p>
          <w:p w14:paraId="53D962CF" w14:textId="77777777" w:rsidR="00751A1D" w:rsidRDefault="004E0281">
            <w:pPr>
              <w:spacing w:before="60" w:after="60"/>
              <w:rPr>
                <w:iCs/>
                <w:szCs w:val="22"/>
              </w:rPr>
            </w:pPr>
            <w:r>
              <w:rPr>
                <w:iCs/>
                <w:szCs w:val="22"/>
              </w:rPr>
              <w:t>Pastiprināta siekalošanās</w:t>
            </w:r>
            <w:r>
              <w:rPr>
                <w:iCs/>
                <w:szCs w:val="22"/>
                <w:vertAlign w:val="superscript"/>
              </w:rPr>
              <w:t>6</w:t>
            </w:r>
          </w:p>
        </w:tc>
      </w:tr>
    </w:tbl>
    <w:p w14:paraId="6D850D49" w14:textId="0ABD4655" w:rsidR="00751A1D" w:rsidRDefault="004E0281">
      <w:pPr>
        <w:tabs>
          <w:tab w:val="clear" w:pos="567"/>
        </w:tabs>
        <w:spacing w:line="240" w:lineRule="auto"/>
        <w:rPr>
          <w:szCs w:val="22"/>
        </w:rPr>
      </w:pPr>
      <w:r>
        <w:rPr>
          <w:szCs w:val="22"/>
          <w:vertAlign w:val="superscript"/>
        </w:rPr>
        <w:t>1</w:t>
      </w:r>
      <w:r>
        <w:rPr>
          <w:szCs w:val="22"/>
        </w:rPr>
        <w:t>Šīs</w:t>
      </w:r>
      <w:r>
        <w:t xml:space="preserve"> pazīmes izzūd bez ārstēšanas.</w:t>
      </w:r>
    </w:p>
    <w:p w14:paraId="245BA1A2" w14:textId="77777777" w:rsidR="00751A1D" w:rsidRDefault="004E0281">
      <w:pPr>
        <w:tabs>
          <w:tab w:val="clear" w:pos="567"/>
        </w:tabs>
        <w:spacing w:line="240" w:lineRule="auto"/>
        <w:rPr>
          <w:szCs w:val="22"/>
        </w:rPr>
      </w:pPr>
      <w:r>
        <w:rPr>
          <w:szCs w:val="22"/>
          <w:vertAlign w:val="superscript"/>
        </w:rPr>
        <w:t>2</w:t>
      </w:r>
      <w:r>
        <w:rPr>
          <w:szCs w:val="22"/>
        </w:rPr>
        <w:t>Lokāli.</w:t>
      </w:r>
    </w:p>
    <w:p w14:paraId="6A547DEB" w14:textId="77777777" w:rsidR="00751A1D" w:rsidRDefault="004E0281">
      <w:pPr>
        <w:tabs>
          <w:tab w:val="clear" w:pos="567"/>
        </w:tabs>
        <w:spacing w:line="240" w:lineRule="auto"/>
        <w:rPr>
          <w:szCs w:val="22"/>
        </w:rPr>
      </w:pPr>
      <w:r>
        <w:rPr>
          <w:szCs w:val="22"/>
          <w:vertAlign w:val="superscript"/>
        </w:rPr>
        <w:t>3</w:t>
      </w:r>
      <w:r>
        <w:rPr>
          <w:szCs w:val="22"/>
        </w:rPr>
        <w:t>Pārejoši un saistīts ar aplikācijas vietas sensibilizāciju.</w:t>
      </w:r>
    </w:p>
    <w:p w14:paraId="466F97CF" w14:textId="5F3E5A94" w:rsidR="00751A1D" w:rsidRDefault="004E0281" w:rsidP="004E0281">
      <w:pPr>
        <w:tabs>
          <w:tab w:val="clear" w:pos="567"/>
        </w:tabs>
        <w:spacing w:line="240" w:lineRule="auto"/>
      </w:pPr>
      <w:r>
        <w:rPr>
          <w:szCs w:val="22"/>
          <w:vertAlign w:val="superscript"/>
        </w:rPr>
        <w:t>4</w:t>
      </w:r>
      <w:r>
        <w:rPr>
          <w:szCs w:val="22"/>
        </w:rPr>
        <w:t>Parasti ir pārejoši un, ja</w:t>
      </w:r>
      <w:r>
        <w:t xml:space="preserve"> dzīvnieks </w:t>
      </w:r>
      <w:r>
        <w:t>laiza aplikācijas vietu</w:t>
      </w:r>
      <w:r>
        <w:rPr>
          <w:szCs w:val="22"/>
        </w:rPr>
        <w:t xml:space="preserve"> tūlīt pēc apstrādes</w:t>
      </w:r>
      <w:r>
        <w:t xml:space="preserve"> (skatīt </w:t>
      </w:r>
      <w:r>
        <w:rPr>
          <w:szCs w:val="22"/>
        </w:rPr>
        <w:t>3</w:t>
      </w:r>
      <w:r>
        <w:t>.10. apakšpunktu).</w:t>
      </w:r>
    </w:p>
    <w:p w14:paraId="5384C215" w14:textId="7625D58D" w:rsidR="00751A1D" w:rsidRDefault="004E0281">
      <w:pPr>
        <w:tabs>
          <w:tab w:val="clear" w:pos="567"/>
        </w:tabs>
        <w:spacing w:line="240" w:lineRule="auto"/>
        <w:rPr>
          <w:szCs w:val="22"/>
        </w:rPr>
      </w:pPr>
      <w:r>
        <w:rPr>
          <w:szCs w:val="22"/>
          <w:vertAlign w:val="superscript"/>
        </w:rPr>
        <w:t>5</w:t>
      </w:r>
      <w:r>
        <w:rPr>
          <w:szCs w:val="22"/>
        </w:rPr>
        <w:t>Kaķiem, pārejoši.</w:t>
      </w:r>
    </w:p>
    <w:p w14:paraId="27168EC0" w14:textId="77777777" w:rsidR="00751A1D" w:rsidRDefault="004E0281" w:rsidP="004E0281">
      <w:pPr>
        <w:tabs>
          <w:tab w:val="clear" w:pos="567"/>
        </w:tabs>
        <w:spacing w:line="240" w:lineRule="auto"/>
      </w:pPr>
      <w:r>
        <w:rPr>
          <w:szCs w:val="22"/>
          <w:vertAlign w:val="superscript"/>
        </w:rPr>
        <w:t>6</w:t>
      </w:r>
      <w:r>
        <w:rPr>
          <w:szCs w:val="22"/>
        </w:rPr>
        <w:t>Rodas</w:t>
      </w:r>
      <w:r>
        <w:t xml:space="preserve">, ja dzīvnieks laiza aplikācijas vietu tūlīt pēc apstrādes. Tā nav intoksikācijas pazīme un izzūd dažu minūšu laikā bez ārstēšanas. Pareiza aplikācijas vietas izvēle samazina iespēju nolaizīt </w:t>
      </w:r>
      <w:r>
        <w:rPr>
          <w:szCs w:val="22"/>
        </w:rPr>
        <w:t xml:space="preserve">veterinārās </w:t>
      </w:r>
      <w:r>
        <w:t>zāles.</w:t>
      </w:r>
    </w:p>
    <w:p w14:paraId="276F1D8A" w14:textId="77777777" w:rsidR="00751A1D" w:rsidRDefault="00751A1D" w:rsidP="004E0281">
      <w:pPr>
        <w:tabs>
          <w:tab w:val="clear" w:pos="567"/>
        </w:tabs>
        <w:spacing w:line="240" w:lineRule="auto"/>
      </w:pPr>
    </w:p>
    <w:p w14:paraId="3463FFE0" w14:textId="6E3E01A6" w:rsidR="00751A1D" w:rsidRDefault="004E0281">
      <w:bookmarkStart w:id="4"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B5C0033" w14:textId="77777777" w:rsidR="00751A1D" w:rsidRDefault="00751A1D"/>
    <w:bookmarkEnd w:id="4"/>
    <w:p w14:paraId="13809DD7" w14:textId="77777777" w:rsidR="00751A1D" w:rsidRPr="001900FA" w:rsidRDefault="004E0281" w:rsidP="004E0281">
      <w:pPr>
        <w:pStyle w:val="Style1"/>
      </w:pPr>
      <w:r>
        <w:t>3</w:t>
      </w:r>
      <w:r>
        <w:t>.7</w:t>
      </w:r>
      <w:r>
        <w:t>.</w:t>
      </w:r>
      <w:r>
        <w:tab/>
        <w:t>Lietošana grūsnības, laktācijas vai dēšanas laikā</w:t>
      </w:r>
    </w:p>
    <w:p w14:paraId="4833F794" w14:textId="77777777" w:rsidR="00751A1D" w:rsidRDefault="00751A1D">
      <w:pPr>
        <w:tabs>
          <w:tab w:val="clear" w:pos="567"/>
        </w:tabs>
        <w:spacing w:line="240" w:lineRule="auto"/>
        <w:rPr>
          <w:szCs w:val="22"/>
        </w:rPr>
      </w:pPr>
    </w:p>
    <w:p w14:paraId="0CADC4A2" w14:textId="77777777" w:rsidR="00751A1D" w:rsidRDefault="004E0281">
      <w:pPr>
        <w:tabs>
          <w:tab w:val="clear" w:pos="567"/>
        </w:tabs>
        <w:spacing w:line="240" w:lineRule="auto"/>
        <w:rPr>
          <w:szCs w:val="22"/>
        </w:rPr>
      </w:pPr>
      <w:r>
        <w:rPr>
          <w:szCs w:val="22"/>
          <w:u w:val="single"/>
        </w:rPr>
        <w:lastRenderedPageBreak/>
        <w:t>Grūsnība</w:t>
      </w:r>
      <w:r>
        <w:rPr>
          <w:u w:val="single"/>
        </w:rPr>
        <w:t xml:space="preserve"> un </w:t>
      </w:r>
      <w:r>
        <w:rPr>
          <w:szCs w:val="22"/>
          <w:u w:val="single"/>
        </w:rPr>
        <w:t>laktācija</w:t>
      </w:r>
      <w:r>
        <w:t>:</w:t>
      </w:r>
    </w:p>
    <w:p w14:paraId="015D227E" w14:textId="77777777" w:rsidR="00751A1D" w:rsidRDefault="00751A1D" w:rsidP="004E0281">
      <w:pPr>
        <w:tabs>
          <w:tab w:val="clear" w:pos="567"/>
        </w:tabs>
        <w:spacing w:line="240" w:lineRule="auto"/>
      </w:pPr>
    </w:p>
    <w:p w14:paraId="5868961A" w14:textId="5BD23171" w:rsidR="00751A1D" w:rsidRDefault="004E0281">
      <w:pPr>
        <w:tabs>
          <w:tab w:val="clear" w:pos="567"/>
        </w:tabs>
        <w:spacing w:line="240" w:lineRule="auto"/>
        <w:jc w:val="both"/>
      </w:pPr>
      <w:r>
        <w:t>Nav pierādīts šo veterināro zāļu drošums grūsnības un laktācijas laikā.</w:t>
      </w:r>
      <w:r>
        <w:rPr>
          <w:szCs w:val="22"/>
        </w:rPr>
        <w:t xml:space="preserve"> </w:t>
      </w:r>
      <w:r>
        <w:t>Laboratoriskajos pētījumos žurkām un trušiem netika konstatēta imidakloprīda un moksidektīna teratogēna, fetotoksiska vai maternotoksiska iedarbība.</w:t>
      </w:r>
    </w:p>
    <w:p w14:paraId="3F534ED1" w14:textId="77777777" w:rsidR="00751A1D" w:rsidRDefault="004E0281">
      <w:pPr>
        <w:tabs>
          <w:tab w:val="clear" w:pos="567"/>
        </w:tabs>
        <w:spacing w:line="240" w:lineRule="auto"/>
        <w:jc w:val="both"/>
      </w:pPr>
      <w:r>
        <w:t>Lietot tikai pēc ārstējošā veterinārārsta ieguvuma un riska attiecības izvērtēšanas.</w:t>
      </w:r>
    </w:p>
    <w:p w14:paraId="7A038CED" w14:textId="77777777" w:rsidR="00751A1D" w:rsidRDefault="00751A1D" w:rsidP="004E0281">
      <w:pPr>
        <w:tabs>
          <w:tab w:val="clear" w:pos="567"/>
        </w:tabs>
        <w:spacing w:line="240" w:lineRule="auto"/>
      </w:pPr>
    </w:p>
    <w:p w14:paraId="75425A9A" w14:textId="29BFAADF" w:rsidR="00751A1D" w:rsidRPr="001900FA" w:rsidRDefault="004E0281" w:rsidP="004E0281">
      <w:pPr>
        <w:pStyle w:val="Style1"/>
      </w:pPr>
      <w:r>
        <w:t>3</w:t>
      </w:r>
      <w:r>
        <w:t>.8</w:t>
      </w:r>
      <w:r>
        <w:t>.</w:t>
      </w:r>
      <w:r>
        <w:tab/>
        <w:t>Mijiedarbība ar citām zālēm un citi mijiedarbības veidi</w:t>
      </w:r>
    </w:p>
    <w:p w14:paraId="0D9AC58D" w14:textId="77777777" w:rsidR="00751A1D" w:rsidRDefault="00751A1D" w:rsidP="004E0281">
      <w:pPr>
        <w:tabs>
          <w:tab w:val="clear" w:pos="567"/>
        </w:tabs>
        <w:spacing w:line="240" w:lineRule="auto"/>
      </w:pPr>
    </w:p>
    <w:p w14:paraId="05997297" w14:textId="390AF94A" w:rsidR="00751A1D" w:rsidRDefault="004E0281">
      <w:pPr>
        <w:tabs>
          <w:tab w:val="clear" w:pos="567"/>
        </w:tabs>
        <w:spacing w:line="240" w:lineRule="auto"/>
        <w:jc w:val="both"/>
      </w:pPr>
      <w:r>
        <w:t xml:space="preserve">Šo veterināro zāļu iedarbības laikā </w:t>
      </w:r>
      <w:r>
        <w:t>nelietot</w:t>
      </w:r>
      <w:r>
        <w:t xml:space="preserve"> citus makrociklisko laktonu grupas līdzekļus.</w:t>
      </w:r>
    </w:p>
    <w:p w14:paraId="6ACDBF74" w14:textId="750A6246" w:rsidR="00751A1D" w:rsidRDefault="004E0281">
      <w:pPr>
        <w:tabs>
          <w:tab w:val="clear" w:pos="567"/>
        </w:tabs>
        <w:spacing w:line="240" w:lineRule="auto"/>
        <w:jc w:val="both"/>
      </w:pPr>
      <w:r>
        <w:t xml:space="preserve">Nav novērota mijiedarbība starp šīm </w:t>
      </w:r>
      <w:r>
        <w:t>veterinārajām</w:t>
      </w:r>
      <w:r>
        <w:t xml:space="preserve"> zālēm un citām bieži lietojamām veterinārajām zālēm vai ķirurģiskajām procedūrām.</w:t>
      </w:r>
    </w:p>
    <w:p w14:paraId="7236B29C" w14:textId="77777777" w:rsidR="00751A1D" w:rsidRDefault="00751A1D" w:rsidP="004E0281">
      <w:pPr>
        <w:tabs>
          <w:tab w:val="clear" w:pos="567"/>
        </w:tabs>
        <w:spacing w:line="240" w:lineRule="auto"/>
      </w:pPr>
    </w:p>
    <w:p w14:paraId="376EF30C" w14:textId="2A9E56E3" w:rsidR="00751A1D" w:rsidRDefault="004E0281" w:rsidP="004E0281">
      <w:pPr>
        <w:pStyle w:val="Style1"/>
      </w:pPr>
      <w:r>
        <w:t>3</w:t>
      </w:r>
      <w:r>
        <w:t>.9</w:t>
      </w:r>
      <w:r>
        <w:t>.</w:t>
      </w:r>
      <w:r>
        <w:tab/>
        <w:t xml:space="preserve">Lietošanas </w:t>
      </w:r>
      <w:r>
        <w:t>veids</w:t>
      </w:r>
      <w:r>
        <w:t xml:space="preserve"> un devas</w:t>
      </w:r>
    </w:p>
    <w:p w14:paraId="366EEE40" w14:textId="77777777" w:rsidR="00751A1D" w:rsidRDefault="00751A1D" w:rsidP="004E0281">
      <w:pPr>
        <w:tabs>
          <w:tab w:val="clear" w:pos="567"/>
        </w:tabs>
        <w:spacing w:line="240" w:lineRule="auto"/>
      </w:pPr>
    </w:p>
    <w:p w14:paraId="58B6CD63" w14:textId="77777777" w:rsidR="00751A1D" w:rsidRDefault="004E0281">
      <w:pPr>
        <w:tabs>
          <w:tab w:val="clear" w:pos="567"/>
        </w:tabs>
        <w:spacing w:line="240" w:lineRule="auto"/>
        <w:jc w:val="both"/>
      </w:pPr>
      <w:r>
        <w:t>Tikai ārīgai lietošanai (uzpilināšanai).</w:t>
      </w:r>
    </w:p>
    <w:p w14:paraId="77F23B62" w14:textId="77777777" w:rsidR="00751A1D" w:rsidRDefault="00751A1D">
      <w:pPr>
        <w:tabs>
          <w:tab w:val="clear" w:pos="567"/>
        </w:tabs>
        <w:spacing w:line="240" w:lineRule="auto"/>
        <w:jc w:val="both"/>
      </w:pPr>
    </w:p>
    <w:p w14:paraId="22DD1870" w14:textId="77777777" w:rsidR="00751A1D" w:rsidRPr="004E0281" w:rsidRDefault="004E0281">
      <w:pPr>
        <w:tabs>
          <w:tab w:val="clear" w:pos="567"/>
        </w:tabs>
        <w:spacing w:line="240" w:lineRule="auto"/>
        <w:jc w:val="both"/>
        <w:rPr>
          <w:u w:val="single"/>
        </w:rPr>
      </w:pPr>
      <w:r w:rsidRPr="004E0281">
        <w:rPr>
          <w:u w:val="single"/>
        </w:rPr>
        <w:t>Devas noteikšanas shēma kaķiem:</w:t>
      </w:r>
    </w:p>
    <w:p w14:paraId="16FF41A7" w14:textId="77777777" w:rsidR="00751A1D" w:rsidRDefault="00751A1D">
      <w:pPr>
        <w:tabs>
          <w:tab w:val="clear" w:pos="567"/>
        </w:tabs>
        <w:spacing w:line="240" w:lineRule="auto"/>
        <w:jc w:val="both"/>
      </w:pPr>
    </w:p>
    <w:p w14:paraId="598669A6" w14:textId="77777777" w:rsidR="00751A1D" w:rsidRDefault="004E0281">
      <w:pPr>
        <w:tabs>
          <w:tab w:val="clear" w:pos="567"/>
        </w:tabs>
        <w:spacing w:line="240" w:lineRule="auto"/>
        <w:jc w:val="both"/>
      </w:pPr>
      <w:r>
        <w:t xml:space="preserve">Ieteicamās minimālās devas ir 10 mg/kg ķermeņa svara imidakloprīda un 1,0 mg/kg ķermeņa svara moksidektīna, kas atbilst 0,1 ml/kg ķermeņa svara </w:t>
      </w:r>
      <w:r>
        <w:t xml:space="preserve">šo </w:t>
      </w:r>
      <w:r>
        <w:t>veterināro zāļu.</w:t>
      </w:r>
    </w:p>
    <w:p w14:paraId="148FF82C" w14:textId="77777777" w:rsidR="00751A1D" w:rsidRDefault="00751A1D">
      <w:pPr>
        <w:tabs>
          <w:tab w:val="clear" w:pos="567"/>
        </w:tabs>
        <w:spacing w:line="240" w:lineRule="auto"/>
        <w:jc w:val="both"/>
      </w:pPr>
    </w:p>
    <w:p w14:paraId="723074EA" w14:textId="77777777" w:rsidR="00751A1D" w:rsidRDefault="004E0281">
      <w:pPr>
        <w:tabs>
          <w:tab w:val="clear" w:pos="567"/>
        </w:tabs>
        <w:spacing w:line="240" w:lineRule="auto"/>
        <w:jc w:val="both"/>
      </w:pPr>
      <w:r>
        <w:t>Ārstēšanas shēma ir atkarīga no individuālas veterinārās diagnozes un vietējās epidemioloģiskās situācijas.</w:t>
      </w:r>
    </w:p>
    <w:p w14:paraId="48023968" w14:textId="77777777" w:rsidR="00751A1D" w:rsidRDefault="00751A1D">
      <w:pPr>
        <w:tabs>
          <w:tab w:val="clear" w:pos="567"/>
        </w:tabs>
        <w:spacing w:line="240" w:lineRule="auto"/>
        <w:jc w:val="both"/>
      </w:pPr>
    </w:p>
    <w:p w14:paraId="18612320" w14:textId="77777777" w:rsidR="00751A1D" w:rsidRDefault="004E0281">
      <w:pPr>
        <w:tabs>
          <w:tab w:val="clear" w:pos="567"/>
        </w:tabs>
        <w:spacing w:line="240" w:lineRule="auto"/>
        <w:jc w:val="both"/>
      </w:pPr>
      <w:r>
        <w:t>Lietot saskaņā ar šo tabulu:</w:t>
      </w:r>
    </w:p>
    <w:p w14:paraId="618D3C05" w14:textId="77777777" w:rsidR="00751A1D" w:rsidRDefault="00751A1D" w:rsidP="004E0281">
      <w:pPr>
        <w:tabs>
          <w:tab w:val="clear" w:pos="567"/>
        </w:tabs>
        <w:spacing w:line="240" w:lineRule="auto"/>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9"/>
        <w:gridCol w:w="1134"/>
        <w:gridCol w:w="1701"/>
        <w:gridCol w:w="1559"/>
      </w:tblGrid>
      <w:tr w:rsidR="00751A1D" w14:paraId="2EA0E430" w14:textId="77777777" w:rsidTr="004E0281">
        <w:tc>
          <w:tcPr>
            <w:tcW w:w="817" w:type="dxa"/>
            <w:shd w:val="clear" w:color="auto" w:fill="auto"/>
            <w:vAlign w:val="center"/>
          </w:tcPr>
          <w:p w14:paraId="02446AE8" w14:textId="77777777" w:rsidR="00751A1D" w:rsidRDefault="004E0281">
            <w:pPr>
              <w:tabs>
                <w:tab w:val="clear" w:pos="567"/>
              </w:tabs>
              <w:spacing w:line="240" w:lineRule="auto"/>
              <w:jc w:val="both"/>
            </w:pPr>
            <w:r>
              <w:t>Kaķa svars</w:t>
            </w:r>
          </w:p>
          <w:p w14:paraId="15C5E6A7" w14:textId="77777777" w:rsidR="00751A1D" w:rsidRDefault="004E0281">
            <w:pPr>
              <w:tabs>
                <w:tab w:val="clear" w:pos="567"/>
              </w:tabs>
              <w:spacing w:line="240" w:lineRule="auto"/>
              <w:jc w:val="both"/>
            </w:pPr>
            <w:r>
              <w:t>[kg]</w:t>
            </w:r>
          </w:p>
        </w:tc>
        <w:tc>
          <w:tcPr>
            <w:tcW w:w="3969" w:type="dxa"/>
            <w:vAlign w:val="center"/>
          </w:tcPr>
          <w:p w14:paraId="642E5A21" w14:textId="77777777" w:rsidR="00751A1D" w:rsidRDefault="004E0281">
            <w:pPr>
              <w:tabs>
                <w:tab w:val="clear" w:pos="567"/>
              </w:tabs>
              <w:spacing w:line="240" w:lineRule="auto"/>
              <w:jc w:val="both"/>
            </w:pPr>
            <w:r>
              <w:t>Izmantojamās pipetes lielums</w:t>
            </w:r>
          </w:p>
        </w:tc>
        <w:tc>
          <w:tcPr>
            <w:tcW w:w="1134" w:type="dxa"/>
            <w:shd w:val="clear" w:color="auto" w:fill="auto"/>
            <w:vAlign w:val="center"/>
          </w:tcPr>
          <w:p w14:paraId="61447D14" w14:textId="77777777" w:rsidR="00751A1D" w:rsidRDefault="004E0281">
            <w:pPr>
              <w:tabs>
                <w:tab w:val="clear" w:pos="567"/>
              </w:tabs>
              <w:spacing w:line="240" w:lineRule="auto"/>
              <w:jc w:val="both"/>
            </w:pPr>
            <w:r>
              <w:t>Tilpums</w:t>
            </w:r>
          </w:p>
          <w:p w14:paraId="1B7F40FC" w14:textId="77777777" w:rsidR="00751A1D" w:rsidRDefault="004E0281">
            <w:pPr>
              <w:tabs>
                <w:tab w:val="clear" w:pos="567"/>
              </w:tabs>
              <w:spacing w:line="240" w:lineRule="auto"/>
              <w:jc w:val="both"/>
            </w:pPr>
            <w:r>
              <w:t>[ml]</w:t>
            </w:r>
          </w:p>
        </w:tc>
        <w:tc>
          <w:tcPr>
            <w:tcW w:w="1701" w:type="dxa"/>
            <w:shd w:val="clear" w:color="auto" w:fill="auto"/>
            <w:vAlign w:val="center"/>
          </w:tcPr>
          <w:p w14:paraId="7BECB96B" w14:textId="77777777" w:rsidR="00751A1D" w:rsidRDefault="004E0281">
            <w:pPr>
              <w:tabs>
                <w:tab w:val="clear" w:pos="567"/>
              </w:tabs>
              <w:spacing w:line="240" w:lineRule="auto"/>
              <w:jc w:val="both"/>
            </w:pPr>
            <w:r>
              <w:t>Imidakloprīds</w:t>
            </w:r>
          </w:p>
          <w:p w14:paraId="43922EB7" w14:textId="77777777" w:rsidR="00751A1D" w:rsidRDefault="004E0281">
            <w:pPr>
              <w:tabs>
                <w:tab w:val="clear" w:pos="567"/>
              </w:tabs>
              <w:spacing w:line="240" w:lineRule="auto"/>
              <w:jc w:val="both"/>
            </w:pPr>
            <w:r>
              <w:t>[mg/kg ķ.sv.]</w:t>
            </w:r>
          </w:p>
        </w:tc>
        <w:tc>
          <w:tcPr>
            <w:tcW w:w="1559" w:type="dxa"/>
            <w:shd w:val="clear" w:color="auto" w:fill="auto"/>
            <w:vAlign w:val="center"/>
          </w:tcPr>
          <w:p w14:paraId="5A16EB3C" w14:textId="77777777" w:rsidR="00751A1D" w:rsidRDefault="004E0281">
            <w:pPr>
              <w:tabs>
                <w:tab w:val="clear" w:pos="567"/>
              </w:tabs>
              <w:spacing w:line="240" w:lineRule="auto"/>
              <w:jc w:val="both"/>
            </w:pPr>
            <w:r>
              <w:t>Moksidektīns</w:t>
            </w:r>
          </w:p>
          <w:p w14:paraId="3C4B44F3" w14:textId="77777777" w:rsidR="00751A1D" w:rsidRDefault="004E0281">
            <w:pPr>
              <w:tabs>
                <w:tab w:val="clear" w:pos="567"/>
              </w:tabs>
              <w:spacing w:line="240" w:lineRule="auto"/>
              <w:jc w:val="both"/>
            </w:pPr>
            <w:r>
              <w:t>[mg/kg ķ.sv.]</w:t>
            </w:r>
          </w:p>
        </w:tc>
      </w:tr>
      <w:tr w:rsidR="00751A1D" w14:paraId="727C0A1B" w14:textId="77777777" w:rsidTr="004E0281">
        <w:tc>
          <w:tcPr>
            <w:tcW w:w="817" w:type="dxa"/>
            <w:shd w:val="clear" w:color="auto" w:fill="auto"/>
            <w:vAlign w:val="center"/>
          </w:tcPr>
          <w:p w14:paraId="6D5ECAF8" w14:textId="77777777" w:rsidR="00751A1D" w:rsidRDefault="004E0281">
            <w:pPr>
              <w:tabs>
                <w:tab w:val="clear" w:pos="567"/>
              </w:tabs>
              <w:spacing w:line="240" w:lineRule="auto"/>
              <w:jc w:val="both"/>
            </w:pPr>
            <w:r>
              <w:t>≤4</w:t>
            </w:r>
          </w:p>
        </w:tc>
        <w:tc>
          <w:tcPr>
            <w:tcW w:w="3969" w:type="dxa"/>
          </w:tcPr>
          <w:p w14:paraId="689D7B83" w14:textId="77777777" w:rsidR="00751A1D" w:rsidRDefault="004E0281">
            <w:pPr>
              <w:tabs>
                <w:tab w:val="clear" w:pos="567"/>
              </w:tabs>
              <w:spacing w:line="240" w:lineRule="auto"/>
              <w:jc w:val="both"/>
              <w:rPr>
                <w:highlight w:val="yellow"/>
              </w:rPr>
            </w:pPr>
            <w:r>
              <w:t>imidakloprīds/moksidektīns 40 mg/4 mg šķīdums pilināšanai uz ādas maza auguma kaķiem un mājas seskiem</w:t>
            </w:r>
          </w:p>
        </w:tc>
        <w:tc>
          <w:tcPr>
            <w:tcW w:w="1134" w:type="dxa"/>
            <w:shd w:val="clear" w:color="auto" w:fill="auto"/>
            <w:vAlign w:val="center"/>
          </w:tcPr>
          <w:p w14:paraId="7C982E52" w14:textId="77777777" w:rsidR="00751A1D" w:rsidRDefault="004E0281">
            <w:pPr>
              <w:tabs>
                <w:tab w:val="clear" w:pos="567"/>
              </w:tabs>
              <w:spacing w:line="240" w:lineRule="auto"/>
              <w:jc w:val="both"/>
            </w:pPr>
            <w:r>
              <w:t>0,4</w:t>
            </w:r>
          </w:p>
        </w:tc>
        <w:tc>
          <w:tcPr>
            <w:tcW w:w="1701" w:type="dxa"/>
            <w:shd w:val="clear" w:color="auto" w:fill="auto"/>
            <w:vAlign w:val="center"/>
          </w:tcPr>
          <w:p w14:paraId="753608E8" w14:textId="77777777" w:rsidR="00751A1D" w:rsidRDefault="004E0281">
            <w:pPr>
              <w:tabs>
                <w:tab w:val="clear" w:pos="567"/>
              </w:tabs>
              <w:spacing w:line="240" w:lineRule="auto"/>
              <w:jc w:val="both"/>
            </w:pPr>
            <w:r>
              <w:t>vismaz 10</w:t>
            </w:r>
          </w:p>
        </w:tc>
        <w:tc>
          <w:tcPr>
            <w:tcW w:w="1559" w:type="dxa"/>
            <w:shd w:val="clear" w:color="auto" w:fill="auto"/>
            <w:vAlign w:val="center"/>
          </w:tcPr>
          <w:p w14:paraId="350095B5" w14:textId="77777777" w:rsidR="00751A1D" w:rsidRDefault="004E0281">
            <w:pPr>
              <w:tabs>
                <w:tab w:val="clear" w:pos="567"/>
              </w:tabs>
              <w:spacing w:line="240" w:lineRule="auto"/>
              <w:jc w:val="both"/>
            </w:pPr>
            <w:r>
              <w:t>vismaz 1</w:t>
            </w:r>
          </w:p>
        </w:tc>
      </w:tr>
    </w:tbl>
    <w:p w14:paraId="1B9CA758" w14:textId="77777777" w:rsidR="00751A1D" w:rsidRDefault="00751A1D" w:rsidP="004E0281">
      <w:pPr>
        <w:tabs>
          <w:tab w:val="clear" w:pos="567"/>
        </w:tabs>
        <w:spacing w:line="240" w:lineRule="auto"/>
      </w:pPr>
    </w:p>
    <w:p w14:paraId="63CCA66B" w14:textId="77777777" w:rsidR="00751A1D" w:rsidRDefault="004E0281">
      <w:pPr>
        <w:tabs>
          <w:tab w:val="clear" w:pos="567"/>
        </w:tabs>
        <w:spacing w:line="240" w:lineRule="auto"/>
        <w:jc w:val="both"/>
        <w:rPr>
          <w:u w:val="single"/>
        </w:rPr>
      </w:pPr>
      <w:r>
        <w:rPr>
          <w:u w:val="single"/>
        </w:rPr>
        <w:t>Blusu (</w:t>
      </w:r>
      <w:r>
        <w:rPr>
          <w:i/>
          <w:u w:val="single"/>
        </w:rPr>
        <w:t>Ctenocephalides felis</w:t>
      </w:r>
      <w:r>
        <w:rPr>
          <w:u w:val="single"/>
        </w:rPr>
        <w:t>) invāzijas ārstēšanai un kontrolei:</w:t>
      </w:r>
    </w:p>
    <w:p w14:paraId="3D1953B4" w14:textId="77777777" w:rsidR="00751A1D" w:rsidRDefault="00751A1D">
      <w:pPr>
        <w:tabs>
          <w:tab w:val="clear" w:pos="567"/>
        </w:tabs>
        <w:spacing w:line="240" w:lineRule="auto"/>
        <w:jc w:val="both"/>
      </w:pPr>
    </w:p>
    <w:p w14:paraId="0FACEB66" w14:textId="177816C3" w:rsidR="00751A1D" w:rsidRDefault="004E0281">
      <w:pPr>
        <w:tabs>
          <w:tab w:val="clear" w:pos="567"/>
        </w:tabs>
        <w:spacing w:line="240" w:lineRule="auto"/>
        <w:jc w:val="both"/>
      </w:pPr>
      <w:r>
        <w:t xml:space="preserve">Vienreizēja dzīvnieka </w:t>
      </w:r>
      <w:r>
        <w:t>apstrāde novērš blusu invāziju 4 nedēļas. Apkārtējā vidē esošās parazītu kūniņas var izšķilties, atkarībā no klimatiskajiem apstākļiem, 6 nedēļās vai ilgākā laika periodā pēc ārstēšanas uzsākšanas. Šī iemesla dēļ var būt lietderīgi veterinārās zāles lietot kombinācijā ar līdzekļiem, kas pārtrauc blusu attīstības ciklu apkārtējā vidē. Tādējādi blusu populācija apkārtējā vidē var tikt iznīcināta ātrāk. Ja</w:t>
      </w:r>
      <w:r>
        <w:rPr>
          <w:szCs w:val="22"/>
        </w:rPr>
        <w:t xml:space="preserve"> šīs veterinārās</w:t>
      </w:r>
      <w:r>
        <w:t xml:space="preserve"> zāles lieto kā daļu no blusu alerģiskā dermatīta ārstēšanas stratēģijas, </w:t>
      </w:r>
      <w:r>
        <w:t>lietot</w:t>
      </w:r>
      <w:r>
        <w:t xml:space="preserve"> tās</w:t>
      </w:r>
      <w:r>
        <w:t xml:space="preserve"> ar mēneša intervālu.</w:t>
      </w:r>
    </w:p>
    <w:p w14:paraId="77CF54B5" w14:textId="77777777" w:rsidR="00751A1D" w:rsidRDefault="00751A1D" w:rsidP="004E0281">
      <w:pPr>
        <w:tabs>
          <w:tab w:val="clear" w:pos="567"/>
        </w:tabs>
        <w:spacing w:line="240" w:lineRule="auto"/>
      </w:pPr>
    </w:p>
    <w:p w14:paraId="67F1ADD8" w14:textId="77777777" w:rsidR="00751A1D" w:rsidRDefault="004E0281">
      <w:pPr>
        <w:tabs>
          <w:tab w:val="clear" w:pos="567"/>
        </w:tabs>
        <w:spacing w:line="240" w:lineRule="auto"/>
        <w:jc w:val="both"/>
        <w:rPr>
          <w:u w:val="single"/>
        </w:rPr>
      </w:pPr>
      <w:r>
        <w:rPr>
          <w:u w:val="single"/>
        </w:rPr>
        <w:t>Ausu kašķa ērču (</w:t>
      </w:r>
      <w:r>
        <w:rPr>
          <w:i/>
          <w:u w:val="single"/>
        </w:rPr>
        <w:t>Otodectes cynotis</w:t>
      </w:r>
      <w:r>
        <w:rPr>
          <w:u w:val="single"/>
        </w:rPr>
        <w:t>) invāzijas ārstēšanai:</w:t>
      </w:r>
    </w:p>
    <w:p w14:paraId="3DA72EAE" w14:textId="77777777" w:rsidR="00751A1D" w:rsidRDefault="00751A1D">
      <w:pPr>
        <w:tabs>
          <w:tab w:val="clear" w:pos="567"/>
        </w:tabs>
        <w:spacing w:line="240" w:lineRule="auto"/>
        <w:jc w:val="both"/>
      </w:pPr>
    </w:p>
    <w:p w14:paraId="51B6A2AD" w14:textId="77777777" w:rsidR="00751A1D" w:rsidRDefault="004E0281">
      <w:pPr>
        <w:tabs>
          <w:tab w:val="clear" w:pos="567"/>
        </w:tabs>
        <w:spacing w:line="240" w:lineRule="auto"/>
        <w:jc w:val="both"/>
      </w:pPr>
      <w:r>
        <w:t>Nepieciešama vienreizēja dzīvnieka apstrāde ar šīm veterinārajām zālēm. Tā kā atsevišķiem dzīvniekiem var būt nepieciešama atkārtota ārstēšana, 30 dienas pēc apstrādes ieteicams atkārtoti apmeklēt veterinārārstu. Nelietot šīs</w:t>
      </w:r>
      <w:r>
        <w:rPr>
          <w:szCs w:val="22"/>
        </w:rPr>
        <w:t xml:space="preserve"> veterinārās</w:t>
      </w:r>
      <w:r>
        <w:t xml:space="preserve"> zāles tieši auss kanālā.</w:t>
      </w:r>
    </w:p>
    <w:p w14:paraId="668B9C0A" w14:textId="77777777" w:rsidR="00751A1D" w:rsidRDefault="00751A1D">
      <w:pPr>
        <w:tabs>
          <w:tab w:val="clear" w:pos="567"/>
        </w:tabs>
        <w:spacing w:line="240" w:lineRule="auto"/>
        <w:jc w:val="both"/>
      </w:pPr>
    </w:p>
    <w:p w14:paraId="14EE19A1" w14:textId="77777777" w:rsidR="00751A1D" w:rsidRDefault="004E0281">
      <w:pPr>
        <w:tabs>
          <w:tab w:val="clear" w:pos="567"/>
        </w:tabs>
        <w:spacing w:line="240" w:lineRule="auto"/>
        <w:jc w:val="both"/>
        <w:rPr>
          <w:u w:val="single"/>
        </w:rPr>
      </w:pPr>
      <w:r>
        <w:rPr>
          <w:u w:val="single"/>
        </w:rPr>
        <w:t>Notoedrozes (</w:t>
      </w:r>
      <w:r>
        <w:rPr>
          <w:i/>
          <w:u w:val="single"/>
        </w:rPr>
        <w:t>Notoedres cati</w:t>
      </w:r>
      <w:r>
        <w:rPr>
          <w:u w:val="single"/>
        </w:rPr>
        <w:t>) invāzijas ārstēšanai:</w:t>
      </w:r>
    </w:p>
    <w:p w14:paraId="0D5A01D8" w14:textId="77777777" w:rsidR="00751A1D" w:rsidRDefault="00751A1D">
      <w:pPr>
        <w:tabs>
          <w:tab w:val="clear" w:pos="567"/>
        </w:tabs>
        <w:spacing w:line="240" w:lineRule="auto"/>
        <w:jc w:val="both"/>
      </w:pPr>
    </w:p>
    <w:p w14:paraId="51057277" w14:textId="77777777" w:rsidR="00751A1D" w:rsidRDefault="004E0281">
      <w:pPr>
        <w:tabs>
          <w:tab w:val="clear" w:pos="567"/>
        </w:tabs>
        <w:spacing w:line="240" w:lineRule="auto"/>
        <w:jc w:val="both"/>
      </w:pPr>
      <w:r>
        <w:t>Nepieciešama dzīvnieka vienreizēja apstrāde ar veterinārajām zālēm.</w:t>
      </w:r>
    </w:p>
    <w:p w14:paraId="59052582" w14:textId="77777777" w:rsidR="00751A1D" w:rsidRDefault="00751A1D">
      <w:pPr>
        <w:tabs>
          <w:tab w:val="clear" w:pos="567"/>
        </w:tabs>
        <w:spacing w:line="240" w:lineRule="auto"/>
        <w:jc w:val="both"/>
        <w:rPr>
          <w:u w:val="single"/>
        </w:rPr>
      </w:pPr>
    </w:p>
    <w:p w14:paraId="357CC3BE" w14:textId="77777777" w:rsidR="00751A1D" w:rsidRDefault="004E0281">
      <w:pPr>
        <w:tabs>
          <w:tab w:val="clear" w:pos="567"/>
        </w:tabs>
        <w:spacing w:line="240" w:lineRule="auto"/>
        <w:jc w:val="both"/>
        <w:rPr>
          <w:u w:val="single"/>
        </w:rPr>
      </w:pPr>
      <w:r>
        <w:rPr>
          <w:u w:val="single"/>
        </w:rPr>
        <w:t xml:space="preserve">Plaušu tārpu </w:t>
      </w:r>
      <w:r>
        <w:rPr>
          <w:i/>
          <w:u w:val="single"/>
        </w:rPr>
        <w:t xml:space="preserve">Eucoleus </w:t>
      </w:r>
      <w:r>
        <w:rPr>
          <w:i/>
          <w:u w:val="single"/>
        </w:rPr>
        <w:t>aerophilus</w:t>
      </w:r>
      <w:r>
        <w:rPr>
          <w:u w:val="single"/>
        </w:rPr>
        <w:t xml:space="preserve"> (sin. </w:t>
      </w:r>
      <w:r>
        <w:rPr>
          <w:i/>
          <w:u w:val="single"/>
        </w:rPr>
        <w:t>Capillaria aerophila</w:t>
      </w:r>
      <w:r>
        <w:rPr>
          <w:u w:val="single"/>
        </w:rPr>
        <w:t>) (pieauguši īpatņi) invāzijas ārstēšanai:</w:t>
      </w:r>
    </w:p>
    <w:p w14:paraId="0E6E2FDC" w14:textId="77777777" w:rsidR="00751A1D" w:rsidRDefault="00751A1D">
      <w:pPr>
        <w:tabs>
          <w:tab w:val="clear" w:pos="567"/>
        </w:tabs>
        <w:spacing w:line="240" w:lineRule="auto"/>
        <w:jc w:val="both"/>
        <w:rPr>
          <w:u w:val="single"/>
        </w:rPr>
      </w:pPr>
    </w:p>
    <w:p w14:paraId="342ECA9D" w14:textId="77777777" w:rsidR="00751A1D" w:rsidRDefault="004E0281">
      <w:pPr>
        <w:tabs>
          <w:tab w:val="clear" w:pos="567"/>
        </w:tabs>
        <w:spacing w:line="240" w:lineRule="auto"/>
        <w:jc w:val="both"/>
      </w:pPr>
      <w:r>
        <w:t>Nepieciešama dzīvnieka vienreizēja apstrāde ar veterinārajām zālēm.</w:t>
      </w:r>
    </w:p>
    <w:p w14:paraId="021FABA7" w14:textId="77777777" w:rsidR="00751A1D" w:rsidRDefault="00751A1D">
      <w:pPr>
        <w:tabs>
          <w:tab w:val="clear" w:pos="567"/>
        </w:tabs>
        <w:spacing w:line="240" w:lineRule="auto"/>
        <w:jc w:val="both"/>
        <w:rPr>
          <w:u w:val="single"/>
        </w:rPr>
      </w:pPr>
    </w:p>
    <w:p w14:paraId="1408C524" w14:textId="77777777" w:rsidR="00751A1D" w:rsidRDefault="004E0281">
      <w:pPr>
        <w:tabs>
          <w:tab w:val="clear" w:pos="567"/>
        </w:tabs>
        <w:spacing w:line="240" w:lineRule="auto"/>
        <w:rPr>
          <w:u w:val="single"/>
        </w:rPr>
      </w:pPr>
      <w:r>
        <w:rPr>
          <w:i/>
          <w:u w:val="single"/>
        </w:rPr>
        <w:lastRenderedPageBreak/>
        <w:t>Aelurostrongylus abstrusus</w:t>
      </w:r>
      <w:r>
        <w:rPr>
          <w:u w:val="single"/>
        </w:rPr>
        <w:t xml:space="preserve"> invāzijas profilaksei:</w:t>
      </w:r>
    </w:p>
    <w:p w14:paraId="2F7FB4A6" w14:textId="77777777" w:rsidR="00751A1D" w:rsidRDefault="00751A1D">
      <w:pPr>
        <w:tabs>
          <w:tab w:val="clear" w:pos="567"/>
        </w:tabs>
        <w:spacing w:line="240" w:lineRule="auto"/>
        <w:jc w:val="both"/>
      </w:pPr>
    </w:p>
    <w:p w14:paraId="5142021F" w14:textId="77777777" w:rsidR="00751A1D" w:rsidRDefault="004E0281">
      <w:pPr>
        <w:tabs>
          <w:tab w:val="clear" w:pos="567"/>
        </w:tabs>
        <w:spacing w:line="240" w:lineRule="auto"/>
        <w:jc w:val="both"/>
      </w:pPr>
      <w:r>
        <w:t>Lietot šīs veterinārās zāles vienu reizi mēnesī.</w:t>
      </w:r>
    </w:p>
    <w:p w14:paraId="6C58337B" w14:textId="77777777" w:rsidR="00751A1D" w:rsidRDefault="00751A1D">
      <w:pPr>
        <w:tabs>
          <w:tab w:val="clear" w:pos="567"/>
        </w:tabs>
        <w:spacing w:line="240" w:lineRule="auto"/>
        <w:jc w:val="both"/>
      </w:pPr>
    </w:p>
    <w:p w14:paraId="0EBBD5D2" w14:textId="77777777" w:rsidR="00751A1D" w:rsidRDefault="004E0281">
      <w:pPr>
        <w:tabs>
          <w:tab w:val="clear" w:pos="567"/>
        </w:tabs>
        <w:spacing w:line="240" w:lineRule="auto"/>
        <w:jc w:val="both"/>
        <w:rPr>
          <w:u w:val="single"/>
        </w:rPr>
      </w:pPr>
      <w:r>
        <w:rPr>
          <w:i/>
          <w:u w:val="single"/>
        </w:rPr>
        <w:t>Aelurostrongylus abstrusus</w:t>
      </w:r>
      <w:r>
        <w:rPr>
          <w:u w:val="single"/>
        </w:rPr>
        <w:t xml:space="preserve"> invāzijas ārstēšanai:</w:t>
      </w:r>
    </w:p>
    <w:p w14:paraId="57068E90" w14:textId="77777777" w:rsidR="00751A1D" w:rsidRDefault="00751A1D">
      <w:pPr>
        <w:tabs>
          <w:tab w:val="clear" w:pos="567"/>
        </w:tabs>
        <w:spacing w:line="240" w:lineRule="auto"/>
        <w:jc w:val="both"/>
      </w:pPr>
    </w:p>
    <w:p w14:paraId="319809C6" w14:textId="77777777" w:rsidR="00751A1D" w:rsidRDefault="004E0281">
      <w:pPr>
        <w:tabs>
          <w:tab w:val="clear" w:pos="567"/>
        </w:tabs>
        <w:spacing w:line="240" w:lineRule="auto"/>
        <w:jc w:val="both"/>
      </w:pPr>
      <w:r>
        <w:t>Lietot šīs veterinārās zāles vienu reizi mēnesī trīs mēnešus pēc kārtas.</w:t>
      </w:r>
    </w:p>
    <w:p w14:paraId="30BBB424" w14:textId="77777777" w:rsidR="00751A1D" w:rsidRDefault="00751A1D">
      <w:pPr>
        <w:tabs>
          <w:tab w:val="clear" w:pos="567"/>
        </w:tabs>
        <w:spacing w:line="240" w:lineRule="auto"/>
        <w:jc w:val="both"/>
      </w:pPr>
    </w:p>
    <w:p w14:paraId="2BFAA04C" w14:textId="77777777" w:rsidR="00751A1D" w:rsidRDefault="004E0281">
      <w:pPr>
        <w:tabs>
          <w:tab w:val="clear" w:pos="567"/>
        </w:tabs>
        <w:spacing w:line="240" w:lineRule="auto"/>
        <w:jc w:val="both"/>
        <w:rPr>
          <w:u w:val="single"/>
        </w:rPr>
      </w:pPr>
      <w:r>
        <w:rPr>
          <w:u w:val="single"/>
        </w:rPr>
        <w:t xml:space="preserve">Acu tārpu </w:t>
      </w:r>
      <w:r>
        <w:rPr>
          <w:i/>
          <w:u w:val="single"/>
        </w:rPr>
        <w:t>Thelazia callipaeda</w:t>
      </w:r>
      <w:r>
        <w:rPr>
          <w:u w:val="single"/>
        </w:rPr>
        <w:t xml:space="preserve"> (pieauguši īpatņi) invāzijas ārstēšanai:</w:t>
      </w:r>
    </w:p>
    <w:p w14:paraId="48E44792" w14:textId="77777777" w:rsidR="00751A1D" w:rsidRDefault="00751A1D">
      <w:pPr>
        <w:tabs>
          <w:tab w:val="clear" w:pos="567"/>
        </w:tabs>
        <w:spacing w:line="240" w:lineRule="auto"/>
        <w:jc w:val="both"/>
        <w:rPr>
          <w:u w:val="single"/>
        </w:rPr>
      </w:pPr>
    </w:p>
    <w:p w14:paraId="789A7C36" w14:textId="77777777" w:rsidR="00751A1D" w:rsidRDefault="004E0281">
      <w:pPr>
        <w:tabs>
          <w:tab w:val="clear" w:pos="567"/>
        </w:tabs>
        <w:spacing w:line="240" w:lineRule="auto"/>
        <w:jc w:val="both"/>
        <w:rPr>
          <w:u w:val="single"/>
        </w:rPr>
      </w:pPr>
      <w:r>
        <w:t>Nepieciešama dzīvnieka vienreizēja apstrāde ar veterinārajām zālēm.</w:t>
      </w:r>
    </w:p>
    <w:p w14:paraId="599C0B18" w14:textId="77777777" w:rsidR="00751A1D" w:rsidRDefault="00751A1D">
      <w:pPr>
        <w:tabs>
          <w:tab w:val="clear" w:pos="567"/>
        </w:tabs>
        <w:spacing w:line="240" w:lineRule="auto"/>
        <w:jc w:val="both"/>
      </w:pPr>
    </w:p>
    <w:p w14:paraId="52626BB6" w14:textId="77777777" w:rsidR="00751A1D" w:rsidRDefault="004E0281">
      <w:pPr>
        <w:tabs>
          <w:tab w:val="clear" w:pos="567"/>
        </w:tabs>
        <w:spacing w:line="240" w:lineRule="auto"/>
        <w:jc w:val="both"/>
        <w:rPr>
          <w:u w:val="single"/>
        </w:rPr>
      </w:pPr>
      <w:r>
        <w:rPr>
          <w:u w:val="single"/>
        </w:rPr>
        <w:t>Sirdstārpu (</w:t>
      </w:r>
      <w:r>
        <w:rPr>
          <w:i/>
          <w:u w:val="single"/>
        </w:rPr>
        <w:t>Dirofilaria immitis</w:t>
      </w:r>
      <w:r>
        <w:rPr>
          <w:u w:val="single"/>
        </w:rPr>
        <w:t>) invāzijas profilaksei:</w:t>
      </w:r>
    </w:p>
    <w:p w14:paraId="24CB16B6" w14:textId="77777777" w:rsidR="00751A1D" w:rsidRDefault="00751A1D">
      <w:pPr>
        <w:tabs>
          <w:tab w:val="clear" w:pos="567"/>
        </w:tabs>
        <w:spacing w:line="240" w:lineRule="auto"/>
        <w:jc w:val="both"/>
        <w:rPr>
          <w:u w:val="single"/>
        </w:rPr>
      </w:pPr>
    </w:p>
    <w:p w14:paraId="1E3305AF" w14:textId="750DF793" w:rsidR="00751A1D" w:rsidRDefault="004E0281">
      <w:pPr>
        <w:tabs>
          <w:tab w:val="clear" w:pos="567"/>
        </w:tabs>
        <w:spacing w:line="240" w:lineRule="auto"/>
        <w:jc w:val="both"/>
      </w:pPr>
      <w:r>
        <w:t xml:space="preserve">Kaķi, kas dzīvo vai ieceļojuši slimībai endēmiskos apvidos, var būt invadēti ar pieaugušiem sirdstārpiem. Tāpēc pirms </w:t>
      </w:r>
      <w:r>
        <w:t xml:space="preserve">šo </w:t>
      </w:r>
      <w:r>
        <w:rPr>
          <w:szCs w:val="22"/>
        </w:rPr>
        <w:t xml:space="preserve">veterināro </w:t>
      </w:r>
      <w:r>
        <w:t xml:space="preserve">zāļu lietošanas ņemt vērā </w:t>
      </w:r>
      <w:r>
        <w:rPr>
          <w:szCs w:val="22"/>
        </w:rPr>
        <w:t>3</w:t>
      </w:r>
      <w:r>
        <w:t>.5. apakšpunktā sniegtos norādījumus.</w:t>
      </w:r>
    </w:p>
    <w:p w14:paraId="266DBB94" w14:textId="58128407" w:rsidR="00751A1D" w:rsidRDefault="004E0281">
      <w:pPr>
        <w:tabs>
          <w:tab w:val="clear" w:pos="567"/>
        </w:tabs>
        <w:spacing w:line="240" w:lineRule="auto"/>
        <w:jc w:val="both"/>
      </w:pPr>
      <w:r>
        <w:t>Sirdstārpu invāzijas profilaksei</w:t>
      </w:r>
      <w:r>
        <w:rPr>
          <w:szCs w:val="22"/>
        </w:rPr>
        <w:t xml:space="preserve"> šīs veterinārās</w:t>
      </w:r>
      <w:r>
        <w:t xml:space="preserve"> zāles lietot regulāri ar mēneša intervālu odu (starpsaimnieki, kas pārnēsā sirdstārpu kāpurus) aktivitātes sezonā. </w:t>
      </w:r>
      <w:r>
        <w:rPr>
          <w:szCs w:val="22"/>
        </w:rPr>
        <w:t>Šīs veterinārās zāles</w:t>
      </w:r>
      <w:r>
        <w:t xml:space="preserve"> ieteicams lietot visu gadu vai vismaz 1 mēnesi pirms paredzamā kontakta ar odiem. </w:t>
      </w:r>
      <w:r>
        <w:rPr>
          <w:szCs w:val="22"/>
        </w:rPr>
        <w:t>Šīs veterinārās zāles</w:t>
      </w:r>
      <w:r>
        <w:t xml:space="preserve"> lietot regulāri ar mēneša intervālu vismaz vēl 1 mēnesi pēc pēdējā kontakta ar odiem. Lai</w:t>
      </w:r>
      <w:r>
        <w:t xml:space="preserve"> šo</w:t>
      </w:r>
      <w:r>
        <w:rPr>
          <w:szCs w:val="22"/>
        </w:rPr>
        <w:t xml:space="preserve"> veterināro</w:t>
      </w:r>
      <w:r>
        <w:t xml:space="preserve"> zāļu lietošana būtu rutīnas procedūra, ieteicams apstrādi veikt katra mēneša vienā un </w:t>
      </w:r>
      <w:r>
        <w:t>tajā</w:t>
      </w:r>
      <w:r>
        <w:t xml:space="preserve"> pašā dienā. Ja</w:t>
      </w:r>
      <w:r>
        <w:rPr>
          <w:szCs w:val="22"/>
        </w:rPr>
        <w:t xml:space="preserve"> šīs veterinārās</w:t>
      </w:r>
      <w:r>
        <w:t xml:space="preserve"> zāles sāk lietot kāda cita sirdstārpu invāzijas profilaksei paredzēta līdzekļa vietā, </w:t>
      </w:r>
      <w:r>
        <w:t>tās</w:t>
      </w:r>
      <w:r>
        <w:t xml:space="preserve"> var sākt lietot 1 mēnesi pēc pēdējās iepriekšējā līdzekļa lietošanas.</w:t>
      </w:r>
    </w:p>
    <w:p w14:paraId="5AC1EEA9" w14:textId="77777777" w:rsidR="00751A1D" w:rsidRDefault="004E0281">
      <w:pPr>
        <w:tabs>
          <w:tab w:val="clear" w:pos="567"/>
        </w:tabs>
        <w:spacing w:line="240" w:lineRule="auto"/>
        <w:jc w:val="both"/>
      </w:pPr>
      <w:r>
        <w:t>Neendēmiskos apvidos kaķiem nevajadzētu būt sirdstārpu invāzijas riskam, tāpēc tos var apstrādāt bez īpašas piesardzības.</w:t>
      </w:r>
    </w:p>
    <w:p w14:paraId="5CEDB7B0" w14:textId="77777777" w:rsidR="00751A1D" w:rsidRDefault="00751A1D">
      <w:pPr>
        <w:tabs>
          <w:tab w:val="clear" w:pos="567"/>
        </w:tabs>
        <w:spacing w:line="240" w:lineRule="auto"/>
        <w:jc w:val="both"/>
      </w:pPr>
    </w:p>
    <w:p w14:paraId="26ACC32A" w14:textId="77777777" w:rsidR="00751A1D" w:rsidRDefault="004E0281">
      <w:pPr>
        <w:tabs>
          <w:tab w:val="clear" w:pos="567"/>
        </w:tabs>
        <w:spacing w:line="240" w:lineRule="auto"/>
        <w:jc w:val="both"/>
        <w:rPr>
          <w:u w:val="single"/>
        </w:rPr>
      </w:pPr>
      <w:r>
        <w:rPr>
          <w:u w:val="single"/>
        </w:rPr>
        <w:t>Nematožu un āķtārpu (</w:t>
      </w:r>
      <w:r>
        <w:rPr>
          <w:i/>
          <w:u w:val="single"/>
        </w:rPr>
        <w:t xml:space="preserve">Toxocara cati </w:t>
      </w:r>
      <w:r>
        <w:rPr>
          <w:u w:val="single"/>
        </w:rPr>
        <w:t xml:space="preserve">un </w:t>
      </w:r>
      <w:r>
        <w:rPr>
          <w:i/>
          <w:u w:val="single"/>
        </w:rPr>
        <w:t>Ancylostoma tubaeforme</w:t>
      </w:r>
      <w:r>
        <w:rPr>
          <w:u w:val="single"/>
        </w:rPr>
        <w:t>) invāzijas ārstēšanai:</w:t>
      </w:r>
    </w:p>
    <w:p w14:paraId="4CC7EF22" w14:textId="77777777" w:rsidR="00751A1D" w:rsidRDefault="00751A1D">
      <w:pPr>
        <w:tabs>
          <w:tab w:val="clear" w:pos="567"/>
        </w:tabs>
        <w:spacing w:line="240" w:lineRule="auto"/>
        <w:jc w:val="both"/>
      </w:pPr>
    </w:p>
    <w:p w14:paraId="2D2DD321" w14:textId="77777777" w:rsidR="00751A1D" w:rsidRDefault="004E0281">
      <w:pPr>
        <w:tabs>
          <w:tab w:val="clear" w:pos="567"/>
        </w:tabs>
        <w:spacing w:line="240" w:lineRule="auto"/>
        <w:jc w:val="both"/>
      </w:pPr>
      <w:r>
        <w:t xml:space="preserve">Sirdstārpiem endēmiskos apvidos ikmēneša apstrāde ievērojami samazina atkārtotas invāzijas risku ar nematodēm un āķtārpiem. Sirdstārpiem neendēmiskos apvidos </w:t>
      </w:r>
      <w:r>
        <w:t xml:space="preserve">šīs </w:t>
      </w:r>
      <w:r>
        <w:rPr>
          <w:szCs w:val="22"/>
        </w:rPr>
        <w:t xml:space="preserve">veterinarās </w:t>
      </w:r>
      <w:r>
        <w:t>zāles var lietot kā daļu no sezonālās blusu un gremošanas trakta nematožu invāzijas kontroles programmas.</w:t>
      </w:r>
    </w:p>
    <w:p w14:paraId="5209626B" w14:textId="77777777" w:rsidR="00751A1D" w:rsidRDefault="00751A1D">
      <w:pPr>
        <w:tabs>
          <w:tab w:val="clear" w:pos="567"/>
        </w:tabs>
        <w:spacing w:line="240" w:lineRule="auto"/>
        <w:jc w:val="both"/>
      </w:pPr>
    </w:p>
    <w:p w14:paraId="4D117D02" w14:textId="77777777" w:rsidR="00751A1D" w:rsidRPr="004E0281" w:rsidRDefault="004E0281">
      <w:pPr>
        <w:tabs>
          <w:tab w:val="clear" w:pos="567"/>
        </w:tabs>
        <w:spacing w:line="240" w:lineRule="auto"/>
        <w:jc w:val="both"/>
        <w:rPr>
          <w:u w:val="single"/>
        </w:rPr>
      </w:pPr>
      <w:r w:rsidRPr="004E0281">
        <w:rPr>
          <w:u w:val="single"/>
        </w:rPr>
        <w:t>Devas noteikšanas shēma mājas seskiem:</w:t>
      </w:r>
    </w:p>
    <w:p w14:paraId="32F5A346" w14:textId="77777777" w:rsidR="00751A1D" w:rsidRDefault="00751A1D">
      <w:pPr>
        <w:tabs>
          <w:tab w:val="clear" w:pos="567"/>
        </w:tabs>
        <w:spacing w:line="240" w:lineRule="auto"/>
        <w:jc w:val="both"/>
      </w:pPr>
    </w:p>
    <w:p w14:paraId="14857D57" w14:textId="77777777" w:rsidR="00751A1D" w:rsidRDefault="004E0281">
      <w:pPr>
        <w:tabs>
          <w:tab w:val="clear" w:pos="567"/>
        </w:tabs>
        <w:spacing w:line="240" w:lineRule="auto"/>
        <w:jc w:val="both"/>
      </w:pPr>
      <w:r>
        <w:t>Viena pipete</w:t>
      </w:r>
      <w:r>
        <w:rPr>
          <w:szCs w:val="22"/>
        </w:rPr>
        <w:t xml:space="preserve"> šo veterināro</w:t>
      </w:r>
      <w:r>
        <w:t xml:space="preserve"> zāļu šķīduma, kas paredzēts lietošanai maza auguma kaķiem un mājas seskiem (0,4 ml), vienam dzīvniekam.</w:t>
      </w:r>
    </w:p>
    <w:p w14:paraId="60261BF7" w14:textId="77777777" w:rsidR="00751A1D" w:rsidRDefault="004E0281">
      <w:pPr>
        <w:tabs>
          <w:tab w:val="clear" w:pos="567"/>
        </w:tabs>
        <w:spacing w:line="240" w:lineRule="auto"/>
        <w:jc w:val="both"/>
      </w:pPr>
      <w:r>
        <w:t>Nepārsniegt ieteicamo devu.</w:t>
      </w:r>
    </w:p>
    <w:p w14:paraId="310BB6C3" w14:textId="77777777" w:rsidR="00751A1D" w:rsidRDefault="004E0281">
      <w:pPr>
        <w:tabs>
          <w:tab w:val="clear" w:pos="567"/>
        </w:tabs>
        <w:spacing w:line="240" w:lineRule="auto"/>
        <w:jc w:val="both"/>
      </w:pPr>
      <w:r>
        <w:t>Ārstēšanas shēma ir atkarīga no vietējās epidemioloģiskās situācijas.</w:t>
      </w:r>
    </w:p>
    <w:p w14:paraId="296F1D20" w14:textId="77777777" w:rsidR="00751A1D" w:rsidRDefault="00751A1D">
      <w:pPr>
        <w:tabs>
          <w:tab w:val="clear" w:pos="567"/>
        </w:tabs>
        <w:spacing w:line="240" w:lineRule="auto"/>
        <w:jc w:val="both"/>
      </w:pPr>
    </w:p>
    <w:p w14:paraId="26BD16A4" w14:textId="77777777" w:rsidR="00751A1D" w:rsidRDefault="004E0281">
      <w:pPr>
        <w:tabs>
          <w:tab w:val="clear" w:pos="567"/>
        </w:tabs>
        <w:spacing w:line="240" w:lineRule="auto"/>
        <w:rPr>
          <w:u w:val="single"/>
        </w:rPr>
      </w:pPr>
      <w:r>
        <w:rPr>
          <w:u w:val="single"/>
        </w:rPr>
        <w:t>Blusu (</w:t>
      </w:r>
      <w:r>
        <w:rPr>
          <w:i/>
          <w:u w:val="single"/>
        </w:rPr>
        <w:t>Ctenocephalides felis</w:t>
      </w:r>
      <w:r>
        <w:rPr>
          <w:u w:val="single"/>
        </w:rPr>
        <w:t>) invāzijas ārstēšanai un kontrolei:</w:t>
      </w:r>
    </w:p>
    <w:p w14:paraId="3F1A4607" w14:textId="77777777" w:rsidR="00751A1D" w:rsidRDefault="00751A1D">
      <w:pPr>
        <w:tabs>
          <w:tab w:val="clear" w:pos="567"/>
        </w:tabs>
        <w:spacing w:line="240" w:lineRule="auto"/>
        <w:jc w:val="both"/>
      </w:pPr>
    </w:p>
    <w:p w14:paraId="6DFD5A13" w14:textId="77777777" w:rsidR="00751A1D" w:rsidRDefault="004E0281">
      <w:pPr>
        <w:tabs>
          <w:tab w:val="clear" w:pos="567"/>
        </w:tabs>
        <w:spacing w:line="240" w:lineRule="auto"/>
        <w:jc w:val="both"/>
      </w:pPr>
      <w:r>
        <w:t>Vienreizēja dzīvnieka apstrāde novērš blusu invāziju 3 nedēļas. Smagas blusu invāzijas gadījumā var būt nepieciešams ārstēšanu atkārtot pēc 2 nedēļām.</w:t>
      </w:r>
    </w:p>
    <w:p w14:paraId="2B757B72" w14:textId="77777777" w:rsidR="00751A1D" w:rsidRDefault="00751A1D">
      <w:pPr>
        <w:tabs>
          <w:tab w:val="clear" w:pos="567"/>
        </w:tabs>
        <w:spacing w:line="240" w:lineRule="auto"/>
        <w:jc w:val="both"/>
        <w:rPr>
          <w:u w:val="single"/>
        </w:rPr>
      </w:pPr>
    </w:p>
    <w:p w14:paraId="550D97A9" w14:textId="77777777" w:rsidR="00751A1D" w:rsidRDefault="004E0281">
      <w:pPr>
        <w:tabs>
          <w:tab w:val="clear" w:pos="567"/>
        </w:tabs>
        <w:spacing w:line="240" w:lineRule="auto"/>
        <w:jc w:val="both"/>
        <w:rPr>
          <w:u w:val="single"/>
        </w:rPr>
      </w:pPr>
      <w:r>
        <w:rPr>
          <w:u w:val="single"/>
        </w:rPr>
        <w:t>Sirdstārpu (</w:t>
      </w:r>
      <w:r>
        <w:rPr>
          <w:i/>
          <w:u w:val="single"/>
        </w:rPr>
        <w:t>Dirofilaria immitis</w:t>
      </w:r>
      <w:r>
        <w:rPr>
          <w:u w:val="single"/>
        </w:rPr>
        <w:t>) invāzijas profilaksei:</w:t>
      </w:r>
    </w:p>
    <w:p w14:paraId="058000AB" w14:textId="77777777" w:rsidR="00751A1D" w:rsidRDefault="00751A1D">
      <w:pPr>
        <w:tabs>
          <w:tab w:val="clear" w:pos="567"/>
        </w:tabs>
        <w:spacing w:line="240" w:lineRule="auto"/>
        <w:jc w:val="both"/>
      </w:pPr>
    </w:p>
    <w:p w14:paraId="1AA66489" w14:textId="595FF0A2" w:rsidR="00751A1D" w:rsidRDefault="004E0281">
      <w:pPr>
        <w:tabs>
          <w:tab w:val="clear" w:pos="567"/>
        </w:tabs>
        <w:spacing w:line="240" w:lineRule="auto"/>
        <w:jc w:val="both"/>
      </w:pPr>
      <w:r>
        <w:t xml:space="preserve">Majas seski, kas dzīvo vai ieceļojuši slimībai endēmiskos apvidos, var būt invadēti ar pieaugušiem sirdstārpiem. Tāpēc pirms </w:t>
      </w:r>
      <w:r>
        <w:t xml:space="preserve">šo </w:t>
      </w:r>
      <w:r>
        <w:rPr>
          <w:szCs w:val="22"/>
        </w:rPr>
        <w:t xml:space="preserve">veterināro </w:t>
      </w:r>
      <w:r>
        <w:t xml:space="preserve">zāļu lietošanas, ņemt vērā </w:t>
      </w:r>
      <w:r>
        <w:rPr>
          <w:szCs w:val="22"/>
        </w:rPr>
        <w:t>3</w:t>
      </w:r>
      <w:r>
        <w:t>.5. apakšpunktā sniegtos norādījumus.</w:t>
      </w:r>
    </w:p>
    <w:p w14:paraId="7C6B8906" w14:textId="0F203759" w:rsidR="00751A1D" w:rsidRDefault="004E0281">
      <w:pPr>
        <w:tabs>
          <w:tab w:val="clear" w:pos="567"/>
        </w:tabs>
        <w:spacing w:line="240" w:lineRule="auto"/>
        <w:jc w:val="both"/>
      </w:pPr>
      <w:r>
        <w:t>Sirdstārpu invāzijas profilaksei</w:t>
      </w:r>
      <w:r>
        <w:rPr>
          <w:szCs w:val="22"/>
        </w:rPr>
        <w:t xml:space="preserve"> šīs veterinārās</w:t>
      </w:r>
      <w:r>
        <w:t xml:space="preserve"> zāles lietot regulāri ar mēneša intervālu odu (starpsaimnieki, kas pārnēsā sirdstārpu kāpurus) aktivitātes sezonā. </w:t>
      </w:r>
      <w:r>
        <w:rPr>
          <w:szCs w:val="22"/>
        </w:rPr>
        <w:t>Šīs veterinārās zāles</w:t>
      </w:r>
      <w:r>
        <w:t xml:space="preserve"> ieteicams lietot visu gadu vai vismaz 1 mēnesi pirms paredzamā kontakta ar odiem. </w:t>
      </w:r>
      <w:r>
        <w:t>Lietot</w:t>
      </w:r>
      <w:r>
        <w:t xml:space="preserve"> regulāri ar mēneša intervālu vismaz vēl 1 mēnesi pēc pēdējā kontakta ar odiem. Neendēmiskos apvidos mājas seskiem nevajadzētu būt sirdstārpu invāzijas riskam, tāpēc tos var apstrādāt bez īpašas piesardzības.</w:t>
      </w:r>
    </w:p>
    <w:p w14:paraId="4474A04B" w14:textId="77777777" w:rsidR="00751A1D" w:rsidRDefault="00751A1D">
      <w:pPr>
        <w:tabs>
          <w:tab w:val="clear" w:pos="567"/>
        </w:tabs>
        <w:spacing w:line="240" w:lineRule="auto"/>
        <w:jc w:val="both"/>
      </w:pPr>
    </w:p>
    <w:p w14:paraId="4936337D" w14:textId="77777777" w:rsidR="00751A1D" w:rsidRDefault="004E0281">
      <w:pPr>
        <w:tabs>
          <w:tab w:val="clear" w:pos="567"/>
        </w:tabs>
        <w:spacing w:line="240" w:lineRule="auto"/>
        <w:jc w:val="both"/>
        <w:rPr>
          <w:u w:val="single"/>
        </w:rPr>
      </w:pPr>
      <w:r>
        <w:rPr>
          <w:u w:val="single"/>
        </w:rPr>
        <w:t>Lietošanas veids</w:t>
      </w:r>
      <w:r>
        <w:t>:</w:t>
      </w:r>
    </w:p>
    <w:p w14:paraId="3F621EDF" w14:textId="77777777" w:rsidR="00751A1D" w:rsidRDefault="00751A1D">
      <w:pPr>
        <w:tabs>
          <w:tab w:val="clear" w:pos="567"/>
        </w:tabs>
        <w:spacing w:line="240" w:lineRule="auto"/>
        <w:jc w:val="both"/>
      </w:pPr>
    </w:p>
    <w:p w14:paraId="32473066" w14:textId="77777777" w:rsidR="00751A1D" w:rsidRDefault="004E0281">
      <w:pPr>
        <w:numPr>
          <w:ilvl w:val="0"/>
          <w:numId w:val="41"/>
        </w:numPr>
        <w:tabs>
          <w:tab w:val="clear" w:pos="567"/>
          <w:tab w:val="left" w:pos="284"/>
        </w:tabs>
        <w:spacing w:line="240" w:lineRule="auto"/>
        <w:jc w:val="both"/>
      </w:pPr>
      <w:r>
        <w:t>Izņemt pipeti no iepakojuma. Turot pipeti vertikāli, pagriezt un noņemt vāciņu.</w:t>
      </w:r>
    </w:p>
    <w:p w14:paraId="7018754B" w14:textId="77777777" w:rsidR="00751A1D" w:rsidRDefault="004E0281">
      <w:pPr>
        <w:numPr>
          <w:ilvl w:val="0"/>
          <w:numId w:val="41"/>
        </w:numPr>
        <w:tabs>
          <w:tab w:val="clear" w:pos="567"/>
          <w:tab w:val="left" w:pos="284"/>
        </w:tabs>
        <w:spacing w:line="240" w:lineRule="auto"/>
        <w:jc w:val="both"/>
      </w:pPr>
      <w:r>
        <w:t>Apgriezt vāciņu otrādi un uzlikt tā otru galu atpakaļ uz pipetes. Spiest un pagriezt vāciņu, lai pārdurtu aizdari, un pēc tam noņemt vāciņu no pipetes.</w:t>
      </w:r>
    </w:p>
    <w:p w14:paraId="7558BFF2" w14:textId="77777777" w:rsidR="00751A1D" w:rsidRDefault="004E0281">
      <w:pPr>
        <w:numPr>
          <w:ilvl w:val="0"/>
          <w:numId w:val="41"/>
        </w:numPr>
        <w:tabs>
          <w:tab w:val="clear" w:pos="567"/>
          <w:tab w:val="left" w:pos="284"/>
        </w:tabs>
        <w:spacing w:line="240" w:lineRule="auto"/>
        <w:jc w:val="both"/>
      </w:pPr>
      <w:r>
        <w:t>Pašķirt apmatojumu uz dzīvnieka skausta, lai būtu redzama āda. Pipetes galu pielikt pie ādas, un pipeti vairākas reizes spēcīgi saspiest, lai visu pipetes saturu izspiestu tieši uz ādas. Izvairieties no</w:t>
      </w:r>
      <w:r>
        <w:rPr>
          <w:szCs w:val="22"/>
        </w:rPr>
        <w:t xml:space="preserve"> šo veterināro</w:t>
      </w:r>
      <w:r>
        <w:t xml:space="preserve"> zāļu saskares ar pirkstiem.</w:t>
      </w:r>
    </w:p>
    <w:p w14:paraId="68C890EF" w14:textId="77777777" w:rsidR="00751A1D" w:rsidRDefault="00751A1D">
      <w:pPr>
        <w:tabs>
          <w:tab w:val="clear" w:pos="567"/>
        </w:tabs>
        <w:spacing w:line="240" w:lineRule="auto"/>
        <w:jc w:val="both"/>
      </w:pPr>
    </w:p>
    <w:p w14:paraId="716D21EC" w14:textId="77777777" w:rsidR="00751A1D" w:rsidRDefault="004E0281">
      <w:pPr>
        <w:tabs>
          <w:tab w:val="clear" w:pos="567"/>
        </w:tabs>
        <w:spacing w:line="240" w:lineRule="auto"/>
        <w:jc w:val="both"/>
      </w:pPr>
      <w:r w:rsidRPr="001900FA">
        <w:rPr>
          <w:noProof/>
          <w:color w:val="FF0000"/>
          <w:lang w:val="en-US"/>
        </w:rPr>
        <w:drawing>
          <wp:inline distT="0" distB="0" distL="0" distR="0" wp14:anchorId="7C126013" wp14:editId="67FCA565">
            <wp:extent cx="5061585" cy="1306195"/>
            <wp:effectExtent l="0" t="0" r="5715" b="8255"/>
            <wp:docPr id="1" name="Slika 20" descr="cid:image001.png@01D4B740.9E820C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0" descr="cid:image001.png@01D4B740.9E820CA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061585" cy="1306195"/>
                    </a:xfrm>
                    <a:prstGeom prst="rect">
                      <a:avLst/>
                    </a:prstGeom>
                    <a:noFill/>
                    <a:ln>
                      <a:noFill/>
                    </a:ln>
                  </pic:spPr>
                </pic:pic>
              </a:graphicData>
            </a:graphic>
          </wp:inline>
        </w:drawing>
      </w:r>
    </w:p>
    <w:p w14:paraId="02BB59AB" w14:textId="77777777" w:rsidR="00751A1D" w:rsidRDefault="00751A1D">
      <w:pPr>
        <w:tabs>
          <w:tab w:val="clear" w:pos="567"/>
        </w:tabs>
        <w:spacing w:line="240" w:lineRule="auto"/>
        <w:jc w:val="both"/>
      </w:pPr>
    </w:p>
    <w:p w14:paraId="686B9D35" w14:textId="77777777" w:rsidR="00751A1D" w:rsidRDefault="004E0281">
      <w:pPr>
        <w:tabs>
          <w:tab w:val="clear" w:pos="567"/>
        </w:tabs>
        <w:spacing w:line="240" w:lineRule="auto"/>
        <w:jc w:val="both"/>
      </w:pPr>
      <w:r>
        <w:t xml:space="preserve">Aplikācija skausta apvidū samazina iespēju dzīvniekam nolaizīt </w:t>
      </w:r>
      <w:r>
        <w:t xml:space="preserve">šīs </w:t>
      </w:r>
      <w:r>
        <w:rPr>
          <w:szCs w:val="22"/>
        </w:rPr>
        <w:t xml:space="preserve">veterinārās </w:t>
      </w:r>
      <w:r>
        <w:t xml:space="preserve">zāles. </w:t>
      </w:r>
    </w:p>
    <w:p w14:paraId="037ADAEB" w14:textId="77777777" w:rsidR="00751A1D" w:rsidRDefault="004E0281">
      <w:pPr>
        <w:tabs>
          <w:tab w:val="clear" w:pos="567"/>
        </w:tabs>
        <w:spacing w:line="240" w:lineRule="auto"/>
        <w:jc w:val="both"/>
      </w:pPr>
      <w:r>
        <w:t>Lietot šīs veterinārās zāles vienīgi uz veselas ādas.</w:t>
      </w:r>
    </w:p>
    <w:p w14:paraId="1B2D19A1" w14:textId="77777777" w:rsidR="00751A1D" w:rsidRPr="004E0281" w:rsidRDefault="00751A1D" w:rsidP="004E0281">
      <w:pPr>
        <w:tabs>
          <w:tab w:val="clear" w:pos="567"/>
        </w:tabs>
        <w:spacing w:line="240" w:lineRule="auto"/>
      </w:pPr>
    </w:p>
    <w:p w14:paraId="2C3CE811" w14:textId="534C5FB9" w:rsidR="00751A1D" w:rsidRDefault="004E0281" w:rsidP="004E0281">
      <w:pPr>
        <w:pStyle w:val="Style1"/>
      </w:pPr>
      <w:r>
        <w:t>3</w:t>
      </w:r>
      <w:r>
        <w:t>.10</w:t>
      </w:r>
      <w:r>
        <w:t>.</w:t>
      </w:r>
      <w:r>
        <w:tab/>
        <w:t xml:space="preserve">Pārdozēšanas </w:t>
      </w:r>
      <w:r>
        <w:t>simptomi</w:t>
      </w:r>
      <w:r>
        <w:t xml:space="preserve"> (</w:t>
      </w:r>
      <w:r>
        <w:t xml:space="preserve">ārkārtas </w:t>
      </w:r>
      <w:r>
        <w:t>procedūras un</w:t>
      </w:r>
      <w:r>
        <w:t xml:space="preserve"> antidoti</w:t>
      </w:r>
      <w:r>
        <w:t>,</w:t>
      </w:r>
      <w:r>
        <w:t xml:space="preserve"> ja </w:t>
      </w:r>
      <w:r>
        <w:t>piemērojami)</w:t>
      </w:r>
    </w:p>
    <w:p w14:paraId="379F9EF4" w14:textId="77777777" w:rsidR="00751A1D" w:rsidRPr="004E0281" w:rsidRDefault="00751A1D" w:rsidP="004E0281">
      <w:pPr>
        <w:pStyle w:val="Style1"/>
        <w:rPr>
          <w:b w:val="0"/>
        </w:rPr>
      </w:pPr>
    </w:p>
    <w:p w14:paraId="01A1DB20" w14:textId="77777777" w:rsidR="00751A1D" w:rsidRDefault="004E0281">
      <w:pPr>
        <w:tabs>
          <w:tab w:val="clear" w:pos="567"/>
        </w:tabs>
        <w:spacing w:line="240" w:lineRule="auto"/>
        <w:jc w:val="both"/>
      </w:pPr>
      <w:r>
        <w:t>Pēc desmitkārtīgas devas lietošanas kaķiem nav novērotas blakusparādības vai nevēlamas klīniskās pazīmes.</w:t>
      </w:r>
    </w:p>
    <w:p w14:paraId="395FFDFE" w14:textId="77777777" w:rsidR="00751A1D" w:rsidRDefault="004E0281">
      <w:pPr>
        <w:tabs>
          <w:tab w:val="clear" w:pos="567"/>
        </w:tabs>
        <w:spacing w:line="240" w:lineRule="auto"/>
        <w:jc w:val="both"/>
      </w:pPr>
      <w:r>
        <w:t xml:space="preserve">Lietojot imidakloprīda un moksidektīna kombināciju kaķēniem, pieckārtīgi pārsniedzot devu ik pēc 2 nedeļām 6 reizes, netika novērotas nopietnas </w:t>
      </w:r>
      <w:r>
        <w:t xml:space="preserve">šo </w:t>
      </w:r>
      <w:r>
        <w:rPr>
          <w:szCs w:val="22"/>
        </w:rPr>
        <w:t xml:space="preserve">veterināro </w:t>
      </w:r>
      <w:r>
        <w:t>zāļu drošuma problēmas. Novērota pārejoša midriāze, siekalošanās, vemšana un pārejoša paātrināta elpošana.</w:t>
      </w:r>
    </w:p>
    <w:p w14:paraId="329FC8ED" w14:textId="340125DB" w:rsidR="00751A1D" w:rsidRDefault="004E0281">
      <w:pPr>
        <w:tabs>
          <w:tab w:val="clear" w:pos="567"/>
        </w:tabs>
        <w:spacing w:line="240" w:lineRule="auto"/>
        <w:jc w:val="both"/>
      </w:pPr>
      <w:r>
        <w:t xml:space="preserve">Pēc nejaušas iekšķīgas uzņemšanas vai pārdozēšanas ļoti retos gadījumos novēro neiroloģiskas pazīmes (vairums no kurām ir pārejošas), tādas kā ataksija, vispārēji drebuļi, oftalmoloģiskas pazīmes (paplašinātas zīlītes, </w:t>
      </w:r>
      <w:r>
        <w:t>pavājināts</w:t>
      </w:r>
      <w:r>
        <w:t xml:space="preserve"> zīlītes reflekss, nistagms), izmainīta elpošana, siekalošanās un vemšana.</w:t>
      </w:r>
    </w:p>
    <w:p w14:paraId="36EBEE43" w14:textId="77777777" w:rsidR="00751A1D" w:rsidRDefault="004E0281">
      <w:pPr>
        <w:tabs>
          <w:tab w:val="clear" w:pos="567"/>
        </w:tabs>
        <w:spacing w:line="240" w:lineRule="auto"/>
        <w:jc w:val="both"/>
      </w:pPr>
      <w:r>
        <w:t>Lietojot imidakloprīda un moksidektīna kombināciju mājas seskiem, pieckārtīgi pārsniedzot devu ik pēc 2 nedēļām 4 reizes, netika novērotas blakusparādības vai nevēlamas klīniskās pazīmēs.</w:t>
      </w:r>
    </w:p>
    <w:p w14:paraId="142042BB" w14:textId="77777777" w:rsidR="00751A1D" w:rsidRDefault="004E0281">
      <w:pPr>
        <w:tabs>
          <w:tab w:val="clear" w:pos="567"/>
        </w:tabs>
        <w:spacing w:line="240" w:lineRule="auto"/>
        <w:jc w:val="both"/>
        <w:rPr>
          <w:b/>
        </w:rPr>
      </w:pPr>
      <w:r>
        <w:t>Nejaušas norīšanas gadījumā piemērot simptomātisku ārstēšanu. Specifiski antidoti nav zināmi. Uzlabojumu var veicināt aktivētās ogles lietošana.</w:t>
      </w:r>
    </w:p>
    <w:p w14:paraId="34ACB0DD" w14:textId="77777777" w:rsidR="00751A1D" w:rsidRPr="004E0281" w:rsidRDefault="00751A1D" w:rsidP="004E0281">
      <w:pPr>
        <w:pStyle w:val="Style1"/>
        <w:rPr>
          <w:b w:val="0"/>
        </w:rPr>
      </w:pPr>
    </w:p>
    <w:p w14:paraId="6009D936" w14:textId="77777777" w:rsidR="00751A1D" w:rsidRDefault="004E0281">
      <w:pPr>
        <w:pStyle w:val="Style1"/>
      </w:pPr>
      <w:r>
        <w:t>3.11.</w:t>
      </w:r>
      <w:r>
        <w:tab/>
        <w:t>Īpaši lietošanas ierobežojumi un īpaši lietošanas nosacījumi, tostarp antimikrobiālo un pretparazītu veterināro zāļu lietošanas ierobežojumi, lai ierobežotu rezistences veidošanās risku</w:t>
      </w:r>
    </w:p>
    <w:p w14:paraId="74DEDF08" w14:textId="77777777" w:rsidR="00751A1D" w:rsidRDefault="00751A1D" w:rsidP="004E0281">
      <w:pPr>
        <w:tabs>
          <w:tab w:val="clear" w:pos="567"/>
        </w:tabs>
        <w:spacing w:line="240" w:lineRule="auto"/>
        <w:rPr>
          <w:szCs w:val="22"/>
        </w:rPr>
      </w:pPr>
    </w:p>
    <w:p w14:paraId="35C56C07" w14:textId="70DD3924" w:rsidR="00751A1D" w:rsidRDefault="004E0281">
      <w:pPr>
        <w:tabs>
          <w:tab w:val="clear" w:pos="567"/>
        </w:tabs>
        <w:spacing w:line="240" w:lineRule="auto"/>
        <w:rPr>
          <w:szCs w:val="22"/>
        </w:rPr>
      </w:pPr>
      <w:r>
        <w:t xml:space="preserve">Nav </w:t>
      </w:r>
      <w:r>
        <w:t>piemērojami.</w:t>
      </w:r>
    </w:p>
    <w:p w14:paraId="71CE0622" w14:textId="77777777" w:rsidR="00751A1D" w:rsidRDefault="00751A1D">
      <w:pPr>
        <w:tabs>
          <w:tab w:val="clear" w:pos="567"/>
        </w:tabs>
        <w:spacing w:line="240" w:lineRule="auto"/>
        <w:rPr>
          <w:szCs w:val="22"/>
        </w:rPr>
      </w:pPr>
    </w:p>
    <w:p w14:paraId="07CE2C08" w14:textId="77777777" w:rsidR="00751A1D" w:rsidRDefault="004E0281">
      <w:pPr>
        <w:pStyle w:val="Style1"/>
      </w:pPr>
      <w:r>
        <w:t>3.12.</w:t>
      </w:r>
      <w:r>
        <w:tab/>
        <w:t>Ierobežojumu periods</w:t>
      </w:r>
    </w:p>
    <w:p w14:paraId="0B7BF51E" w14:textId="77777777" w:rsidR="00751A1D" w:rsidRPr="004E0281" w:rsidRDefault="00751A1D" w:rsidP="004E0281">
      <w:pPr>
        <w:tabs>
          <w:tab w:val="clear" w:pos="567"/>
        </w:tabs>
        <w:spacing w:line="240" w:lineRule="auto"/>
      </w:pPr>
    </w:p>
    <w:p w14:paraId="2D773AF2" w14:textId="77777777" w:rsidR="00751A1D" w:rsidRDefault="004E0281" w:rsidP="004E0281">
      <w:pPr>
        <w:tabs>
          <w:tab w:val="clear" w:pos="567"/>
        </w:tabs>
        <w:spacing w:line="240" w:lineRule="auto"/>
      </w:pPr>
      <w:r>
        <w:t>Nav piemērojams.</w:t>
      </w:r>
    </w:p>
    <w:p w14:paraId="521D0E7C" w14:textId="77777777" w:rsidR="00751A1D" w:rsidRDefault="00751A1D" w:rsidP="004E0281">
      <w:pPr>
        <w:tabs>
          <w:tab w:val="clear" w:pos="567"/>
        </w:tabs>
        <w:spacing w:line="240" w:lineRule="auto"/>
      </w:pPr>
    </w:p>
    <w:p w14:paraId="3FC18A35" w14:textId="77777777" w:rsidR="00751A1D" w:rsidRDefault="00751A1D" w:rsidP="004E0281">
      <w:pPr>
        <w:tabs>
          <w:tab w:val="clear" w:pos="567"/>
        </w:tabs>
        <w:spacing w:line="240" w:lineRule="auto"/>
      </w:pPr>
    </w:p>
    <w:p w14:paraId="7EDFE0F3" w14:textId="71E6127C" w:rsidR="00751A1D" w:rsidRDefault="004E0281" w:rsidP="004E0281">
      <w:pPr>
        <w:pStyle w:val="Style1"/>
      </w:pPr>
      <w:r>
        <w:t>4</w:t>
      </w:r>
      <w:r>
        <w:t>.</w:t>
      </w:r>
      <w:r>
        <w:tab/>
        <w:t>FARMAKOLOĢISKĀS ĪPAŠĪBAS</w:t>
      </w:r>
    </w:p>
    <w:p w14:paraId="6DC5D857" w14:textId="77777777" w:rsidR="00751A1D" w:rsidRDefault="00751A1D" w:rsidP="004E0281">
      <w:pPr>
        <w:tabs>
          <w:tab w:val="clear" w:pos="567"/>
        </w:tabs>
        <w:spacing w:line="240" w:lineRule="auto"/>
      </w:pPr>
    </w:p>
    <w:p w14:paraId="3644DC4C" w14:textId="5C0632B8" w:rsidR="00751A1D" w:rsidRDefault="004E0281" w:rsidP="004E0281">
      <w:pPr>
        <w:pStyle w:val="Style1"/>
      </w:pPr>
      <w:r>
        <w:t>4.1.</w:t>
      </w:r>
      <w:r>
        <w:tab/>
        <w:t>ATĶvet</w:t>
      </w:r>
      <w:r>
        <w:t xml:space="preserve"> kods:</w:t>
      </w:r>
      <w:r w:rsidRPr="004E0281">
        <w:rPr>
          <w:b w:val="0"/>
        </w:rPr>
        <w:t xml:space="preserve"> QP54AB52.</w:t>
      </w:r>
    </w:p>
    <w:p w14:paraId="0AC41D63" w14:textId="77777777" w:rsidR="00751A1D" w:rsidRDefault="00751A1D" w:rsidP="004E0281">
      <w:pPr>
        <w:tabs>
          <w:tab w:val="clear" w:pos="567"/>
        </w:tabs>
        <w:spacing w:line="240" w:lineRule="auto"/>
      </w:pPr>
    </w:p>
    <w:p w14:paraId="20A82746" w14:textId="74D4B3AD" w:rsidR="00751A1D" w:rsidRPr="004E0281" w:rsidRDefault="004E0281" w:rsidP="004E0281">
      <w:pPr>
        <w:pStyle w:val="Style1"/>
        <w:rPr>
          <w:b w:val="0"/>
        </w:rPr>
      </w:pPr>
      <w:r>
        <w:t>4.2.</w:t>
      </w:r>
      <w:r>
        <w:tab/>
        <w:t>Farmakodinamiskās īpašības</w:t>
      </w:r>
    </w:p>
    <w:p w14:paraId="6DF766C4" w14:textId="77777777" w:rsidR="00751A1D" w:rsidRDefault="00751A1D" w:rsidP="004E0281">
      <w:pPr>
        <w:tabs>
          <w:tab w:val="clear" w:pos="567"/>
        </w:tabs>
        <w:spacing w:line="240" w:lineRule="auto"/>
      </w:pPr>
    </w:p>
    <w:p w14:paraId="472E7233" w14:textId="1EFDF733" w:rsidR="00751A1D" w:rsidRDefault="004E0281">
      <w:pPr>
        <w:tabs>
          <w:tab w:val="clear" w:pos="567"/>
        </w:tabs>
        <w:spacing w:line="240" w:lineRule="auto"/>
        <w:jc w:val="both"/>
      </w:pPr>
      <w:r>
        <w:rPr>
          <w:u w:val="single"/>
        </w:rPr>
        <w:t>Imidakloprīds</w:t>
      </w:r>
      <w:r>
        <w:t xml:space="preserve">, 1-(6-hloro-3-piridilmetil)-N-nitro-imidazolidīn-2-ilidenamīns ir ektoparaziticīds, kas pieder pie hloronikotinila savienojumu grupas. Ķīmiski to precīzāk dēvē par hloronikotinila nitroguanidīnu. Imidakloprīds ir efektīvs pret blusām kāpura stadijā un pieaugušiem </w:t>
      </w:r>
      <w:r>
        <w:t>īpatņiem</w:t>
      </w:r>
      <w:r>
        <w:t xml:space="preserve">. Blusu kāpuri vidē ap dzīvnieku iet bojā pēc kontakta ar apstrādātu dzīvnieku. Imidakloprīdam ir augsta saistīšanās spēja ar blusu centrālās nervu sistēmas (CNS) postsinaptisko apvidu nikotīnerģiskajiem </w:t>
      </w:r>
      <w:r>
        <w:lastRenderedPageBreak/>
        <w:t>acetilholīna receptoriem. Sekojošā holīnerģiskās pārraides kavēšana izraisa kukaiņa paralīzi un nāvi. Sakarā ar vājo iedarbību uz zīdītāju nikotīnerģiskajiem receptoriem un zemo caurspiešanās spēju caur asins - smadzeņu barjerai, imidakloprīds praktiski neietekmē zīdītāju CNS. Imidakloprīdam ir minimāla far</w:t>
      </w:r>
      <w:r>
        <w:t>makoloģiskā aktivitāte zīdītājos.</w:t>
      </w:r>
    </w:p>
    <w:p w14:paraId="5BDFF840" w14:textId="77777777" w:rsidR="00751A1D" w:rsidRDefault="00751A1D">
      <w:pPr>
        <w:tabs>
          <w:tab w:val="clear" w:pos="567"/>
        </w:tabs>
        <w:spacing w:line="240" w:lineRule="auto"/>
        <w:jc w:val="both"/>
      </w:pPr>
    </w:p>
    <w:p w14:paraId="3A439467" w14:textId="134FBA44" w:rsidR="00751A1D" w:rsidRDefault="004E0281">
      <w:pPr>
        <w:tabs>
          <w:tab w:val="clear" w:pos="567"/>
        </w:tabs>
        <w:spacing w:line="240" w:lineRule="auto"/>
        <w:jc w:val="both"/>
      </w:pPr>
      <w:r>
        <w:rPr>
          <w:u w:val="single"/>
        </w:rPr>
        <w:t>Moksidektīns</w:t>
      </w:r>
      <w:r>
        <w:t xml:space="preserve">, 23-(O-metiloksīms)-F28249 alfa ir otrās paaudzes milbemicīna grupas makrocikliskais laktons. Tam piemīt paraziticīda ietekme uz daudziem iekšējiem un ārējiem parazītiem. Moksidektīns ir aktīvs pret </w:t>
      </w:r>
      <w:r>
        <w:rPr>
          <w:i/>
        </w:rPr>
        <w:t>Dirofilaria immitis</w:t>
      </w:r>
      <w:r>
        <w:t xml:space="preserve"> kāpuru (L3 un L4) stadijām. Tas ir aktīvs arī pret gremošanas trakta nematodēm. Moksidektīns </w:t>
      </w:r>
      <w:r>
        <w:t>mijiedarbojas</w:t>
      </w:r>
      <w:r>
        <w:t xml:space="preserve"> ar GASS un glutamāta hlorīdu kanāliem. Tas nodrošina postsinaptisko savienojumu hlorīdu kanālu atvēršanos, kas izraisa hlorīdu jonu pieplūdumu, kas rada neatgriezenisku parazīta nekustīgumu. Rodas </w:t>
      </w:r>
      <w:r>
        <w:t>šļauganā</w:t>
      </w:r>
      <w:r>
        <w:t xml:space="preserve"> paralīze, kas noved pie parazīta nāves un/vai izvadīšanas no saimnieka organisma. </w:t>
      </w:r>
      <w:r>
        <w:rPr>
          <w:szCs w:val="22"/>
        </w:rPr>
        <w:t>Šīm veterinārajām zālēm</w:t>
      </w:r>
      <w:r>
        <w:t xml:space="preserve"> ir pastāvīga darbība, un tās aizsargā kaķus 4 nedēļas ilgi pēc vienreizējas apstrādes pret atkārtotu invāziju ar </w:t>
      </w:r>
      <w:r>
        <w:rPr>
          <w:i/>
        </w:rPr>
        <w:t>Dirofilaria immitis.</w:t>
      </w:r>
    </w:p>
    <w:p w14:paraId="4DA11580" w14:textId="77777777" w:rsidR="00751A1D" w:rsidRDefault="00751A1D" w:rsidP="004E0281">
      <w:pPr>
        <w:tabs>
          <w:tab w:val="clear" w:pos="567"/>
        </w:tabs>
        <w:spacing w:line="240" w:lineRule="auto"/>
      </w:pPr>
    </w:p>
    <w:p w14:paraId="1CDE8432" w14:textId="77777777" w:rsidR="00751A1D" w:rsidRDefault="004E0281">
      <w:pPr>
        <w:pStyle w:val="Style1"/>
      </w:pPr>
      <w:r>
        <w:t>4.3.</w:t>
      </w:r>
      <w:r>
        <w:tab/>
        <w:t>Farmakokinētiskās īpašības</w:t>
      </w:r>
    </w:p>
    <w:p w14:paraId="1F823A2C" w14:textId="77777777" w:rsidR="00751A1D" w:rsidRDefault="00751A1D">
      <w:pPr>
        <w:tabs>
          <w:tab w:val="clear" w:pos="567"/>
        </w:tabs>
        <w:spacing w:line="240" w:lineRule="auto"/>
        <w:rPr>
          <w:szCs w:val="22"/>
        </w:rPr>
      </w:pPr>
    </w:p>
    <w:p w14:paraId="61FE72D0" w14:textId="77777777" w:rsidR="00751A1D" w:rsidRDefault="004E0281">
      <w:pPr>
        <w:tabs>
          <w:tab w:val="clear" w:pos="567"/>
        </w:tabs>
        <w:spacing w:line="240" w:lineRule="auto"/>
        <w:jc w:val="both"/>
      </w:pPr>
      <w:r>
        <w:t>Pēc lokālas</w:t>
      </w:r>
      <w:r>
        <w:rPr>
          <w:szCs w:val="22"/>
        </w:rPr>
        <w:t xml:space="preserve"> šo veterināro</w:t>
      </w:r>
      <w:r>
        <w:t xml:space="preserve"> zāļu lietošanas imidakloprīds ātri izplatās pa dzīvnieka ādu vienas dienas laikā. Tas ir atrodams uz ķermeņa virsmas visa ārstēšanas kursa laikā. Moksidektīns uzsūcas caur ādu, kaķu organismā sasniedzot maksimālo asins plazmas koncentrāciju 1 – 2 dienas pēc aplikācijas. Pēc absorbcijas caur ādu moksidektīns izplatās sistēmiski visos organisma audos un lēnām izdalās no plazmas, kā tas ir pierādīts mērot nosakāmā moksidektīna koncentrāciju asins plazmā viena mēneša intervālā.</w:t>
      </w:r>
    </w:p>
    <w:p w14:paraId="798784AE" w14:textId="77777777" w:rsidR="00751A1D" w:rsidRDefault="004E0281">
      <w:pPr>
        <w:tabs>
          <w:tab w:val="clear" w:pos="567"/>
        </w:tabs>
        <w:spacing w:line="240" w:lineRule="auto"/>
        <w:jc w:val="both"/>
      </w:pPr>
      <w:r>
        <w:t xml:space="preserve">Vidējais </w:t>
      </w:r>
      <w:r>
        <w:t>T½ kaķiem ir no 18,7 līdz 25,7 dienām.</w:t>
      </w:r>
    </w:p>
    <w:p w14:paraId="5EF9EF5C" w14:textId="77777777" w:rsidR="00751A1D" w:rsidRDefault="004E0281">
      <w:pPr>
        <w:tabs>
          <w:tab w:val="clear" w:pos="567"/>
        </w:tabs>
        <w:spacing w:line="240" w:lineRule="auto"/>
        <w:jc w:val="both"/>
      </w:pPr>
      <w:r>
        <w:t>Pētījumos, izvērtējot moksidektīna farmakokinētisko iedarbību pēc vairākkārtējas apstrādes, novērots, ka kaķiem stabils seruma līmenis tiek sasniegts pēc aptuveni 4 ikmēneša apstrādēm pēc kārtas.</w:t>
      </w:r>
    </w:p>
    <w:p w14:paraId="356088D8" w14:textId="77777777" w:rsidR="00751A1D" w:rsidRDefault="00751A1D">
      <w:pPr>
        <w:tabs>
          <w:tab w:val="clear" w:pos="567"/>
        </w:tabs>
        <w:spacing w:line="240" w:lineRule="auto"/>
        <w:jc w:val="both"/>
      </w:pPr>
    </w:p>
    <w:p w14:paraId="533E2B18" w14:textId="2A3F3445" w:rsidR="00751A1D" w:rsidRDefault="00751A1D">
      <w:pPr>
        <w:tabs>
          <w:tab w:val="clear" w:pos="567"/>
        </w:tabs>
        <w:spacing w:line="240" w:lineRule="auto"/>
        <w:rPr>
          <w:szCs w:val="22"/>
        </w:rPr>
      </w:pPr>
    </w:p>
    <w:p w14:paraId="130812D6" w14:textId="77777777" w:rsidR="00751A1D" w:rsidRPr="004E0281" w:rsidRDefault="004E0281" w:rsidP="004E0281">
      <w:pPr>
        <w:pStyle w:val="Style1"/>
        <w:rPr>
          <w:b w:val="0"/>
        </w:rPr>
      </w:pPr>
      <w:r>
        <w:t>5</w:t>
      </w:r>
      <w:r>
        <w:t>.</w:t>
      </w:r>
      <w:r>
        <w:tab/>
        <w:t>FARMACEITISKĀ INFORMĀCIJA</w:t>
      </w:r>
    </w:p>
    <w:p w14:paraId="37C74A6C" w14:textId="77777777" w:rsidR="00751A1D" w:rsidRPr="004E0281" w:rsidRDefault="00751A1D" w:rsidP="004E0281">
      <w:pPr>
        <w:tabs>
          <w:tab w:val="clear" w:pos="567"/>
        </w:tabs>
        <w:spacing w:line="240" w:lineRule="auto"/>
      </w:pPr>
    </w:p>
    <w:p w14:paraId="1F261062" w14:textId="258D9091" w:rsidR="00751A1D" w:rsidRPr="001900FA" w:rsidRDefault="004E0281" w:rsidP="004E0281">
      <w:pPr>
        <w:pStyle w:val="Style1"/>
      </w:pPr>
      <w:r>
        <w:t>5</w:t>
      </w:r>
      <w:r w:rsidRPr="004E0281">
        <w:rPr>
          <w:b w:val="0"/>
        </w:rPr>
        <w:t>.1</w:t>
      </w:r>
      <w:r>
        <w:t>.</w:t>
      </w:r>
      <w:r>
        <w:tab/>
        <w:t>Būtiska nesaderība</w:t>
      </w:r>
    </w:p>
    <w:p w14:paraId="124F34F4" w14:textId="77777777" w:rsidR="00751A1D" w:rsidRDefault="00751A1D" w:rsidP="004E0281">
      <w:pPr>
        <w:tabs>
          <w:tab w:val="clear" w:pos="567"/>
        </w:tabs>
        <w:spacing w:line="240" w:lineRule="auto"/>
      </w:pPr>
    </w:p>
    <w:p w14:paraId="03AF34B5" w14:textId="42EFD8D3" w:rsidR="00751A1D" w:rsidRDefault="004E0281" w:rsidP="004E0281">
      <w:pPr>
        <w:tabs>
          <w:tab w:val="clear" w:pos="567"/>
        </w:tabs>
        <w:spacing w:line="240" w:lineRule="auto"/>
      </w:pPr>
      <w:r>
        <w:t xml:space="preserve">Nav </w:t>
      </w:r>
      <w:r>
        <w:t>zināma</w:t>
      </w:r>
      <w:r>
        <w:t>.</w:t>
      </w:r>
    </w:p>
    <w:p w14:paraId="7385C2D7" w14:textId="77777777" w:rsidR="00751A1D" w:rsidRDefault="00751A1D" w:rsidP="004E0281">
      <w:pPr>
        <w:tabs>
          <w:tab w:val="clear" w:pos="567"/>
        </w:tabs>
        <w:spacing w:line="240" w:lineRule="auto"/>
      </w:pPr>
    </w:p>
    <w:p w14:paraId="6D90B00F" w14:textId="065E01CE" w:rsidR="00751A1D" w:rsidRDefault="004E0281" w:rsidP="004E0281">
      <w:pPr>
        <w:pStyle w:val="Style1"/>
      </w:pPr>
      <w:r>
        <w:t>5.2.</w:t>
      </w:r>
      <w:r>
        <w:tab/>
        <w:t xml:space="preserve">Derīguma </w:t>
      </w:r>
      <w:r>
        <w:t>termiņš</w:t>
      </w:r>
    </w:p>
    <w:p w14:paraId="62BF1653" w14:textId="77777777" w:rsidR="00751A1D" w:rsidRDefault="00751A1D" w:rsidP="004E0281">
      <w:pPr>
        <w:tabs>
          <w:tab w:val="clear" w:pos="567"/>
        </w:tabs>
        <w:spacing w:line="240" w:lineRule="auto"/>
      </w:pPr>
    </w:p>
    <w:p w14:paraId="57C85720" w14:textId="15AEF28D" w:rsidR="00751A1D" w:rsidRDefault="004E0281" w:rsidP="004E0281">
      <w:pPr>
        <w:tabs>
          <w:tab w:val="clear" w:pos="567"/>
        </w:tabs>
        <w:spacing w:line="240" w:lineRule="auto"/>
      </w:pPr>
      <w:r>
        <w:t xml:space="preserve">Veterināro zāļu derīguma termiņš izplatīšanai </w:t>
      </w:r>
      <w:r>
        <w:t>paredzētajā</w:t>
      </w:r>
      <w:r>
        <w:t xml:space="preserve"> iepakojumā: 3 gadi</w:t>
      </w:r>
    </w:p>
    <w:p w14:paraId="3BC352D2" w14:textId="77777777" w:rsidR="00751A1D" w:rsidRPr="004E0281" w:rsidRDefault="00751A1D" w:rsidP="004E0281">
      <w:pPr>
        <w:tabs>
          <w:tab w:val="clear" w:pos="567"/>
        </w:tabs>
        <w:spacing w:line="240" w:lineRule="auto"/>
      </w:pPr>
    </w:p>
    <w:p w14:paraId="4F4D2738" w14:textId="739BBCE6" w:rsidR="00751A1D" w:rsidRPr="004E0281" w:rsidRDefault="004E0281" w:rsidP="004E0281">
      <w:pPr>
        <w:pStyle w:val="Style1"/>
        <w:rPr>
          <w:b w:val="0"/>
        </w:rPr>
      </w:pPr>
      <w:r>
        <w:t>5.3.</w:t>
      </w:r>
      <w:r>
        <w:tab/>
        <w:t>Īpaši uzglabāšanas nosacījumi</w:t>
      </w:r>
    </w:p>
    <w:p w14:paraId="5DE65C85" w14:textId="77777777" w:rsidR="00751A1D" w:rsidRPr="004E0281" w:rsidRDefault="00751A1D" w:rsidP="004E0281">
      <w:pPr>
        <w:tabs>
          <w:tab w:val="clear" w:pos="567"/>
        </w:tabs>
        <w:spacing w:line="240" w:lineRule="auto"/>
      </w:pPr>
    </w:p>
    <w:p w14:paraId="43F9EE41" w14:textId="618DA6C2" w:rsidR="00751A1D" w:rsidRPr="004E0281" w:rsidRDefault="004E0281" w:rsidP="004E0281">
      <w:pPr>
        <w:pStyle w:val="Style5"/>
      </w:pPr>
      <w:r>
        <w:t xml:space="preserve">Uzglabāt </w:t>
      </w:r>
      <w:r>
        <w:t>oriģinālajā</w:t>
      </w:r>
      <w:r>
        <w:t xml:space="preserve"> iepakojumā, lai pasargātu no gaismas un mitruma. </w:t>
      </w:r>
      <w:r>
        <w:t xml:space="preserve">Šīm veterinārajām zālēm nav </w:t>
      </w:r>
      <w:r>
        <w:t>nepieciešama īpaša</w:t>
      </w:r>
      <w:r>
        <w:t xml:space="preserve"> uzglabāšanas </w:t>
      </w:r>
      <w:r>
        <w:t>temperatūra</w:t>
      </w:r>
      <w:r>
        <w:t>.</w:t>
      </w:r>
    </w:p>
    <w:p w14:paraId="66360F40" w14:textId="77777777" w:rsidR="00751A1D" w:rsidRDefault="00751A1D" w:rsidP="004E0281">
      <w:pPr>
        <w:tabs>
          <w:tab w:val="clear" w:pos="567"/>
        </w:tabs>
        <w:spacing w:line="240" w:lineRule="auto"/>
      </w:pPr>
    </w:p>
    <w:p w14:paraId="42F3E9B5" w14:textId="12434F60" w:rsidR="00751A1D" w:rsidRPr="001900FA" w:rsidRDefault="004E0281" w:rsidP="004E0281">
      <w:pPr>
        <w:pStyle w:val="Style1"/>
      </w:pPr>
      <w:r>
        <w:t>5</w:t>
      </w:r>
      <w:r>
        <w:t>.4.</w:t>
      </w:r>
      <w:r>
        <w:tab/>
        <w:t>Tiešā iepakojuma veids un saturs</w:t>
      </w:r>
    </w:p>
    <w:p w14:paraId="2259AE54" w14:textId="77777777" w:rsidR="00751A1D" w:rsidRDefault="00751A1D" w:rsidP="004E0281">
      <w:pPr>
        <w:tabs>
          <w:tab w:val="clear" w:pos="567"/>
        </w:tabs>
        <w:spacing w:line="240" w:lineRule="auto"/>
      </w:pPr>
    </w:p>
    <w:p w14:paraId="6581A3BB" w14:textId="77777777" w:rsidR="00751A1D" w:rsidRDefault="004E0281">
      <w:pPr>
        <w:tabs>
          <w:tab w:val="clear" w:pos="567"/>
        </w:tabs>
        <w:spacing w:line="240" w:lineRule="auto"/>
        <w:jc w:val="both"/>
      </w:pPr>
      <w:r>
        <w:t>Balta polipropilēna (PP) vienas devas pipete ar vāciņu, kas sastāv no augsta blīvuma polietilēna (ABPE) vai polioksimetilēna (POM), vai polipropilēna (PP), iesaiņota laminētā trīsdaļīgā maisiņā, kas sastāv no poliestera (PETP), alumīnija (Al) un zema blīvuma polietilēna (ZBPE).</w:t>
      </w:r>
    </w:p>
    <w:p w14:paraId="39732742" w14:textId="77777777" w:rsidR="00751A1D" w:rsidRDefault="00751A1D">
      <w:pPr>
        <w:tabs>
          <w:tab w:val="clear" w:pos="567"/>
        </w:tabs>
        <w:spacing w:line="240" w:lineRule="auto"/>
        <w:jc w:val="both"/>
        <w:rPr>
          <w:szCs w:val="22"/>
        </w:rPr>
      </w:pPr>
    </w:p>
    <w:p w14:paraId="11B5DF27" w14:textId="77777777" w:rsidR="00751A1D" w:rsidRDefault="004E0281" w:rsidP="004E0281">
      <w:pPr>
        <w:tabs>
          <w:tab w:val="clear" w:pos="567"/>
        </w:tabs>
        <w:spacing w:line="240" w:lineRule="auto"/>
      </w:pPr>
      <w:r>
        <w:t>Kartona kastīte, kas satur 1, 3, 4, 6, 24 vai 48 pipetes.</w:t>
      </w:r>
    </w:p>
    <w:p w14:paraId="41FE4A13" w14:textId="3B48C2C2" w:rsidR="00751A1D" w:rsidRDefault="004E0281" w:rsidP="004E0281">
      <w:pPr>
        <w:pStyle w:val="Style1"/>
        <w:ind w:left="0" w:firstLine="0"/>
      </w:pPr>
      <w:r w:rsidRPr="004E0281">
        <w:rPr>
          <w:b w:val="0"/>
        </w:rPr>
        <w:t xml:space="preserve">Ne visi iepakojuma </w:t>
      </w:r>
      <w:r>
        <w:rPr>
          <w:b w:val="0"/>
        </w:rPr>
        <w:t>lielumi</w:t>
      </w:r>
      <w:r w:rsidRPr="004E0281">
        <w:rPr>
          <w:b w:val="0"/>
        </w:rPr>
        <w:t xml:space="preserve"> var tikt izplatīti.</w:t>
      </w:r>
    </w:p>
    <w:p w14:paraId="536CA586" w14:textId="77777777" w:rsidR="00751A1D" w:rsidRPr="001900FA" w:rsidRDefault="00751A1D" w:rsidP="004E0281">
      <w:pPr>
        <w:pStyle w:val="Style1"/>
        <w:ind w:left="0" w:firstLine="0"/>
      </w:pPr>
    </w:p>
    <w:p w14:paraId="0A16F1BB" w14:textId="71645EBF" w:rsidR="00751A1D" w:rsidRPr="001900FA" w:rsidRDefault="004E0281" w:rsidP="004E0281">
      <w:pPr>
        <w:pStyle w:val="Style1"/>
        <w:ind w:left="0" w:firstLine="0"/>
      </w:pPr>
      <w:r>
        <w:t>5.5.</w:t>
      </w:r>
      <w:r w:rsidRPr="001900FA">
        <w:tab/>
      </w:r>
      <w:r w:rsidRPr="001900FA">
        <w:t>Īpaši norādījumi neizlietotu veterināro zāļu vai to atkritumu iznīcināšanai</w:t>
      </w:r>
    </w:p>
    <w:p w14:paraId="2D444390" w14:textId="77777777" w:rsidR="00751A1D" w:rsidRDefault="00751A1D" w:rsidP="004E0281">
      <w:pPr>
        <w:tabs>
          <w:tab w:val="clear" w:pos="567"/>
        </w:tabs>
        <w:spacing w:line="240" w:lineRule="auto"/>
      </w:pPr>
    </w:p>
    <w:p w14:paraId="2EE0C0BB" w14:textId="3293B029" w:rsidR="00751A1D" w:rsidRDefault="004E0281">
      <w:pPr>
        <w:rPr>
          <w:szCs w:val="22"/>
        </w:rPr>
      </w:pPr>
      <w:bookmarkStart w:id="5" w:name="_Hlk79763389"/>
      <w:r>
        <w:t>Neizmest veterinārās zāles kanalizācijā vai kopā ar sadzīves atkritumiem.</w:t>
      </w:r>
    </w:p>
    <w:bookmarkEnd w:id="5"/>
    <w:p w14:paraId="7F4EA277" w14:textId="77777777" w:rsidR="00751A1D" w:rsidRDefault="00751A1D">
      <w:pPr>
        <w:tabs>
          <w:tab w:val="clear" w:pos="567"/>
        </w:tabs>
        <w:spacing w:line="240" w:lineRule="auto"/>
      </w:pPr>
    </w:p>
    <w:p w14:paraId="06BBBBF3" w14:textId="50BCBE93" w:rsidR="00751A1D" w:rsidRDefault="004E0281">
      <w:pPr>
        <w:tabs>
          <w:tab w:val="clear" w:pos="567"/>
        </w:tabs>
        <w:spacing w:line="240" w:lineRule="auto"/>
        <w:rPr>
          <w:i/>
          <w:szCs w:val="22"/>
        </w:rPr>
      </w:pPr>
      <w:r>
        <w:t>Šīs veterinārās</w:t>
      </w:r>
      <w:r w:rsidRPr="004E0281">
        <w:t xml:space="preserve"> zāles nedrīkst nonākt ūdenstilpēs, jo </w:t>
      </w:r>
      <w:r>
        <w:t>imidakloprīds un moksidektīns</w:t>
      </w:r>
      <w:r w:rsidRPr="004E0281">
        <w:t xml:space="preserve"> var </w:t>
      </w:r>
      <w:r>
        <w:t>būt bīstams zivīm un citiem ūdens organismiem.</w:t>
      </w:r>
    </w:p>
    <w:p w14:paraId="6B26118C" w14:textId="77777777" w:rsidR="00751A1D" w:rsidRDefault="00751A1D">
      <w:pPr>
        <w:tabs>
          <w:tab w:val="clear" w:pos="567"/>
        </w:tabs>
        <w:spacing w:line="240" w:lineRule="auto"/>
        <w:rPr>
          <w:szCs w:val="22"/>
        </w:rPr>
      </w:pPr>
    </w:p>
    <w:p w14:paraId="2E7C1182" w14:textId="217414A6" w:rsidR="00751A1D" w:rsidRDefault="004E0281" w:rsidP="004E0281">
      <w:pPr>
        <w:tabs>
          <w:tab w:val="clear" w:pos="567"/>
        </w:tabs>
        <w:spacing w:line="240" w:lineRule="auto"/>
      </w:pPr>
      <w:r>
        <w:rPr>
          <w:szCs w:val="22"/>
        </w:rPr>
        <w:t xml:space="preserve">Visu neizlietoto veterināro zāļu </w:t>
      </w:r>
      <w:r w:rsidRPr="004E0281">
        <w:t xml:space="preserve">vai to </w:t>
      </w:r>
      <w:r>
        <w:rPr>
          <w:szCs w:val="22"/>
        </w:rPr>
        <w:t xml:space="preserve">atkritumu iznīcināšanai izmantot </w:t>
      </w:r>
      <w:r>
        <w:rPr>
          <w:szCs w:val="22"/>
        </w:rPr>
        <w:t>nevajadzīgo veterināro zāļu nodošanas shēmas</w:t>
      </w:r>
      <w:r w:rsidRPr="004E0281">
        <w:t xml:space="preserve"> saskaņā ar </w:t>
      </w:r>
      <w:bookmarkStart w:id="6" w:name="_Hlk110241862"/>
      <w:r>
        <w:rPr>
          <w:szCs w:val="22"/>
        </w:rPr>
        <w:t xml:space="preserve">nacionālajām </w:t>
      </w:r>
      <w:bookmarkEnd w:id="6"/>
      <w:r>
        <w:rPr>
          <w:szCs w:val="22"/>
        </w:rPr>
        <w:t xml:space="preserve">prasībām un jebkurām valsts </w:t>
      </w:r>
      <w:bookmarkStart w:id="7" w:name="_Hlk110241871"/>
      <w:r>
        <w:rPr>
          <w:szCs w:val="22"/>
        </w:rPr>
        <w:t xml:space="preserve">atkritumu </w:t>
      </w:r>
      <w:bookmarkEnd w:id="7"/>
      <w:r>
        <w:rPr>
          <w:szCs w:val="22"/>
        </w:rPr>
        <w:t>savākšanas sistēmām, kas piemērojamas attiecīgajām veterinārajām zālēm</w:t>
      </w:r>
      <w:r w:rsidRPr="004E0281">
        <w:t>.</w:t>
      </w:r>
    </w:p>
    <w:p w14:paraId="68B8868F" w14:textId="77777777" w:rsidR="00751A1D" w:rsidRDefault="00751A1D">
      <w:pPr>
        <w:tabs>
          <w:tab w:val="clear" w:pos="567"/>
        </w:tabs>
        <w:spacing w:line="240" w:lineRule="auto"/>
        <w:rPr>
          <w:szCs w:val="22"/>
        </w:rPr>
      </w:pPr>
    </w:p>
    <w:p w14:paraId="0A0F1017" w14:textId="77777777" w:rsidR="00751A1D" w:rsidRDefault="00751A1D">
      <w:pPr>
        <w:tabs>
          <w:tab w:val="clear" w:pos="567"/>
        </w:tabs>
        <w:spacing w:line="240" w:lineRule="auto"/>
        <w:rPr>
          <w:szCs w:val="22"/>
        </w:rPr>
      </w:pPr>
    </w:p>
    <w:p w14:paraId="7EE90AA8" w14:textId="77777777" w:rsidR="00751A1D" w:rsidRDefault="004E0281">
      <w:pPr>
        <w:pStyle w:val="Style1"/>
      </w:pPr>
      <w:r>
        <w:t>6.</w:t>
      </w:r>
      <w:r>
        <w:tab/>
        <w:t xml:space="preserve">TIRDZNIECĪBAS ATĻAUJAS TURĒTĀJS </w:t>
      </w:r>
    </w:p>
    <w:p w14:paraId="4737952C" w14:textId="77777777" w:rsidR="00751A1D" w:rsidRDefault="00751A1D" w:rsidP="004E0281">
      <w:pPr>
        <w:tabs>
          <w:tab w:val="clear" w:pos="567"/>
        </w:tabs>
        <w:spacing w:line="240" w:lineRule="auto"/>
      </w:pPr>
    </w:p>
    <w:p w14:paraId="3A629F30" w14:textId="10A75FE0" w:rsidR="00751A1D" w:rsidRDefault="004E0281" w:rsidP="004E0281">
      <w:pPr>
        <w:tabs>
          <w:tab w:val="clear" w:pos="567"/>
        </w:tabs>
        <w:spacing w:line="240" w:lineRule="auto"/>
      </w:pPr>
      <w:r>
        <w:t>KRKA, d.d., Novo mesto</w:t>
      </w:r>
    </w:p>
    <w:p w14:paraId="3EADC884" w14:textId="77777777" w:rsidR="00751A1D" w:rsidRDefault="00751A1D" w:rsidP="004E0281">
      <w:pPr>
        <w:tabs>
          <w:tab w:val="clear" w:pos="567"/>
        </w:tabs>
        <w:spacing w:line="240" w:lineRule="auto"/>
      </w:pPr>
    </w:p>
    <w:p w14:paraId="2BF2508A" w14:textId="77777777" w:rsidR="00751A1D" w:rsidRDefault="00751A1D" w:rsidP="004E0281">
      <w:pPr>
        <w:tabs>
          <w:tab w:val="clear" w:pos="567"/>
        </w:tabs>
        <w:spacing w:line="240" w:lineRule="auto"/>
      </w:pPr>
    </w:p>
    <w:p w14:paraId="7AB476D0" w14:textId="421DDC00" w:rsidR="00751A1D" w:rsidRPr="004E0281" w:rsidRDefault="004E0281" w:rsidP="004E0281">
      <w:pPr>
        <w:pStyle w:val="Style1"/>
        <w:rPr>
          <w:b w:val="0"/>
        </w:rPr>
      </w:pPr>
      <w:r w:rsidRPr="004E0281">
        <w:rPr>
          <w:b w:val="0"/>
        </w:rPr>
        <w:t>7.</w:t>
      </w:r>
      <w:r w:rsidRPr="004E0281">
        <w:rPr>
          <w:b w:val="0"/>
        </w:rPr>
        <w:tab/>
      </w:r>
      <w:r>
        <w:rPr>
          <w:bCs/>
        </w:rPr>
        <w:t>TIRDZNIECĪBAS ATĻAUJAS</w:t>
      </w:r>
      <w:r>
        <w:t xml:space="preserve"> NUMURS(-I)</w:t>
      </w:r>
    </w:p>
    <w:p w14:paraId="2FB4D70A" w14:textId="77777777" w:rsidR="00751A1D" w:rsidRDefault="00751A1D">
      <w:pPr>
        <w:tabs>
          <w:tab w:val="clear" w:pos="567"/>
        </w:tabs>
        <w:spacing w:line="240" w:lineRule="auto"/>
        <w:rPr>
          <w:szCs w:val="22"/>
        </w:rPr>
      </w:pPr>
    </w:p>
    <w:p w14:paraId="47AA5E11" w14:textId="77777777" w:rsidR="00751A1D" w:rsidRPr="004E0281" w:rsidRDefault="004E0281" w:rsidP="004E0281">
      <w:pPr>
        <w:tabs>
          <w:tab w:val="clear" w:pos="567"/>
        </w:tabs>
        <w:spacing w:line="240" w:lineRule="auto"/>
        <w:rPr>
          <w:caps/>
        </w:rPr>
      </w:pPr>
      <w:r w:rsidRPr="004E0281">
        <w:rPr>
          <w:caps/>
        </w:rPr>
        <w:t>V/DCP/20/0005</w:t>
      </w:r>
    </w:p>
    <w:p w14:paraId="6DE79E4B" w14:textId="6DB3B659" w:rsidR="00751A1D" w:rsidRPr="004E0281" w:rsidRDefault="00751A1D" w:rsidP="004E0281">
      <w:pPr>
        <w:tabs>
          <w:tab w:val="clear" w:pos="567"/>
        </w:tabs>
        <w:spacing w:line="240" w:lineRule="auto"/>
        <w:rPr>
          <w:caps/>
        </w:rPr>
      </w:pPr>
    </w:p>
    <w:p w14:paraId="69B0A791" w14:textId="77777777" w:rsidR="00751A1D" w:rsidRDefault="00751A1D" w:rsidP="004E0281">
      <w:pPr>
        <w:tabs>
          <w:tab w:val="clear" w:pos="567"/>
        </w:tabs>
        <w:spacing w:line="240" w:lineRule="auto"/>
      </w:pPr>
    </w:p>
    <w:p w14:paraId="39195D7D" w14:textId="77777777" w:rsidR="00751A1D" w:rsidRDefault="004E0281" w:rsidP="004E0281">
      <w:pPr>
        <w:pStyle w:val="Style1"/>
      </w:pPr>
      <w:r>
        <w:t>8.</w:t>
      </w:r>
      <w:r>
        <w:tab/>
      </w:r>
      <w:r>
        <w:t>PIRMĀS TIRDZNIECĪBAS ATĻAUJAS PIEŠĶIRŠANAS</w:t>
      </w:r>
      <w:r>
        <w:t xml:space="preserve"> DATUMS</w:t>
      </w:r>
    </w:p>
    <w:p w14:paraId="1D2448E6" w14:textId="77777777" w:rsidR="00751A1D" w:rsidRDefault="00751A1D" w:rsidP="004E0281">
      <w:pPr>
        <w:tabs>
          <w:tab w:val="clear" w:pos="567"/>
        </w:tabs>
        <w:spacing w:line="240" w:lineRule="auto"/>
      </w:pPr>
    </w:p>
    <w:p w14:paraId="140D53C8" w14:textId="22676B9F" w:rsidR="00751A1D" w:rsidRDefault="004E0281" w:rsidP="004E0281">
      <w:pPr>
        <w:tabs>
          <w:tab w:val="clear" w:pos="567"/>
        </w:tabs>
        <w:spacing w:line="240" w:lineRule="auto"/>
      </w:pPr>
      <w:r>
        <w:t xml:space="preserve">Pirmās </w:t>
      </w:r>
      <w:r>
        <w:t>tirdzniecības atļaujas piešķiršanas</w:t>
      </w:r>
      <w:r>
        <w:t xml:space="preserve"> datums: 03.02.2020.</w:t>
      </w:r>
    </w:p>
    <w:p w14:paraId="5E53EA49" w14:textId="77777777" w:rsidR="00751A1D" w:rsidRDefault="00751A1D">
      <w:pPr>
        <w:tabs>
          <w:tab w:val="clear" w:pos="567"/>
        </w:tabs>
        <w:spacing w:line="240" w:lineRule="auto"/>
        <w:rPr>
          <w:szCs w:val="22"/>
        </w:rPr>
      </w:pPr>
    </w:p>
    <w:p w14:paraId="544FC910" w14:textId="77777777" w:rsidR="00751A1D" w:rsidRDefault="00751A1D">
      <w:pPr>
        <w:tabs>
          <w:tab w:val="clear" w:pos="567"/>
        </w:tabs>
        <w:spacing w:line="240" w:lineRule="auto"/>
        <w:rPr>
          <w:szCs w:val="22"/>
        </w:rPr>
      </w:pPr>
    </w:p>
    <w:p w14:paraId="021A507B" w14:textId="1693F874" w:rsidR="00751A1D" w:rsidRPr="004E0281" w:rsidRDefault="004E0281" w:rsidP="004E0281">
      <w:pPr>
        <w:pStyle w:val="Style1"/>
        <w:rPr>
          <w:b w:val="0"/>
        </w:rPr>
      </w:pPr>
      <w:r>
        <w:t>9.</w:t>
      </w:r>
      <w:r>
        <w:tab/>
      </w:r>
      <w:r>
        <w:rPr>
          <w:bCs/>
        </w:rPr>
        <w:t>VETERINĀRO ZĀĻU APRAKSTA</w:t>
      </w:r>
      <w:r>
        <w:t xml:space="preserve"> PĒDĒJĀS PĀRSKATĪŠANAS DATUMS</w:t>
      </w:r>
    </w:p>
    <w:p w14:paraId="468E2592" w14:textId="77777777" w:rsidR="00751A1D" w:rsidRDefault="00751A1D" w:rsidP="004E0281">
      <w:pPr>
        <w:tabs>
          <w:tab w:val="clear" w:pos="567"/>
        </w:tabs>
        <w:spacing w:line="240" w:lineRule="auto"/>
      </w:pPr>
    </w:p>
    <w:p w14:paraId="5644364B" w14:textId="23C7FE2C" w:rsidR="00751A1D" w:rsidRDefault="004E0281">
      <w:pPr>
        <w:tabs>
          <w:tab w:val="clear" w:pos="567"/>
        </w:tabs>
        <w:spacing w:line="240" w:lineRule="auto"/>
      </w:pPr>
      <w:r>
        <w:t>05</w:t>
      </w:r>
      <w:r>
        <w:t>/2025</w:t>
      </w:r>
    </w:p>
    <w:p w14:paraId="11E3CD71" w14:textId="77777777" w:rsidR="00751A1D" w:rsidRDefault="00751A1D" w:rsidP="004E0281">
      <w:pPr>
        <w:tabs>
          <w:tab w:val="clear" w:pos="567"/>
        </w:tabs>
        <w:spacing w:line="240" w:lineRule="auto"/>
      </w:pPr>
    </w:p>
    <w:p w14:paraId="6B4D14A1" w14:textId="77777777" w:rsidR="00751A1D" w:rsidRDefault="00751A1D" w:rsidP="004E0281">
      <w:pPr>
        <w:tabs>
          <w:tab w:val="clear" w:pos="567"/>
        </w:tabs>
        <w:spacing w:line="240" w:lineRule="auto"/>
      </w:pPr>
    </w:p>
    <w:p w14:paraId="7FA81474" w14:textId="1FC05796" w:rsidR="00751A1D" w:rsidRDefault="004E0281">
      <w:pPr>
        <w:pStyle w:val="Style1"/>
      </w:pPr>
      <w:r w:rsidRPr="001900FA">
        <w:rPr>
          <w:b w:val="0"/>
        </w:rPr>
        <w:t>10.</w:t>
      </w:r>
      <w:r w:rsidRPr="001900FA">
        <w:rPr>
          <w:b w:val="0"/>
        </w:rPr>
        <w:tab/>
      </w:r>
      <w:r>
        <w:t>VETERINĀRO ZĀĻU KLASIFIKĀCIJA</w:t>
      </w:r>
    </w:p>
    <w:p w14:paraId="6E25B58D" w14:textId="77777777" w:rsidR="00751A1D" w:rsidRDefault="00751A1D">
      <w:pPr>
        <w:tabs>
          <w:tab w:val="clear" w:pos="567"/>
        </w:tabs>
        <w:spacing w:line="240" w:lineRule="auto"/>
        <w:rPr>
          <w:szCs w:val="22"/>
        </w:rPr>
      </w:pPr>
    </w:p>
    <w:p w14:paraId="37B2D58A" w14:textId="30ECD362" w:rsidR="00751A1D" w:rsidRDefault="004E0281" w:rsidP="004E0281">
      <w:pPr>
        <w:numPr>
          <w:ilvl w:val="12"/>
          <w:numId w:val="0"/>
        </w:numPr>
      </w:pPr>
      <w:r>
        <w:t>Recepšu veterinārās zāles.</w:t>
      </w:r>
    </w:p>
    <w:p w14:paraId="62B6D796" w14:textId="77777777" w:rsidR="00751A1D" w:rsidRDefault="00751A1D" w:rsidP="004E0281">
      <w:pPr>
        <w:ind w:right="-318"/>
      </w:pPr>
    </w:p>
    <w:p w14:paraId="5788F4BA" w14:textId="77777777" w:rsidR="00751A1D" w:rsidRDefault="004E0281">
      <w:pPr>
        <w:ind w:right="-318"/>
        <w:rPr>
          <w:szCs w:val="22"/>
        </w:rPr>
      </w:pPr>
      <w:bookmarkStart w:id="8" w:name="_Hlk73467306"/>
      <w:r>
        <w:t>Sīkāka informācija par šīm veterinārajām zālēm ir pieejama Savienības zāļu datubāzē (</w:t>
      </w:r>
      <w:hyperlink r:id="rId10" w:history="1">
        <w:r>
          <w:rPr>
            <w:rStyle w:val="Hyperlink"/>
          </w:rPr>
          <w:t>https://medicines.health.europa.eu/veterinary</w:t>
        </w:r>
      </w:hyperlink>
      <w:r>
        <w:t xml:space="preserve">). </w:t>
      </w:r>
    </w:p>
    <w:bookmarkEnd w:id="8"/>
    <w:p w14:paraId="3C216AAC" w14:textId="77777777" w:rsidR="00751A1D" w:rsidRDefault="004E0281">
      <w:pPr>
        <w:tabs>
          <w:tab w:val="clear" w:pos="567"/>
        </w:tabs>
        <w:spacing w:line="240" w:lineRule="auto"/>
        <w:rPr>
          <w:szCs w:val="22"/>
        </w:rPr>
      </w:pPr>
      <w:r>
        <w:br w:type="page"/>
      </w:r>
    </w:p>
    <w:p w14:paraId="69061FEC" w14:textId="77777777" w:rsidR="00751A1D" w:rsidRDefault="00751A1D">
      <w:pPr>
        <w:tabs>
          <w:tab w:val="clear" w:pos="567"/>
        </w:tabs>
        <w:spacing w:line="240" w:lineRule="auto"/>
        <w:rPr>
          <w:szCs w:val="22"/>
        </w:rPr>
      </w:pPr>
    </w:p>
    <w:p w14:paraId="2B039FF7" w14:textId="77777777" w:rsidR="00751A1D" w:rsidRDefault="00751A1D">
      <w:pPr>
        <w:tabs>
          <w:tab w:val="clear" w:pos="567"/>
        </w:tabs>
        <w:spacing w:line="240" w:lineRule="auto"/>
        <w:rPr>
          <w:szCs w:val="22"/>
        </w:rPr>
      </w:pPr>
    </w:p>
    <w:p w14:paraId="451C8A8A" w14:textId="77777777" w:rsidR="00751A1D" w:rsidRDefault="00751A1D">
      <w:pPr>
        <w:tabs>
          <w:tab w:val="clear" w:pos="567"/>
        </w:tabs>
        <w:spacing w:line="240" w:lineRule="auto"/>
        <w:rPr>
          <w:szCs w:val="22"/>
        </w:rPr>
      </w:pPr>
    </w:p>
    <w:p w14:paraId="72FBB8BB" w14:textId="77777777" w:rsidR="00751A1D" w:rsidRDefault="00751A1D">
      <w:pPr>
        <w:tabs>
          <w:tab w:val="clear" w:pos="567"/>
        </w:tabs>
        <w:spacing w:line="240" w:lineRule="auto"/>
        <w:rPr>
          <w:szCs w:val="22"/>
        </w:rPr>
      </w:pPr>
    </w:p>
    <w:p w14:paraId="3DEACDA7" w14:textId="77777777" w:rsidR="00751A1D" w:rsidRDefault="00751A1D">
      <w:pPr>
        <w:tabs>
          <w:tab w:val="clear" w:pos="567"/>
        </w:tabs>
        <w:spacing w:line="240" w:lineRule="auto"/>
        <w:rPr>
          <w:szCs w:val="22"/>
        </w:rPr>
      </w:pPr>
    </w:p>
    <w:p w14:paraId="73E052E9" w14:textId="77777777" w:rsidR="00751A1D" w:rsidRDefault="00751A1D">
      <w:pPr>
        <w:tabs>
          <w:tab w:val="clear" w:pos="567"/>
        </w:tabs>
        <w:spacing w:line="240" w:lineRule="auto"/>
        <w:rPr>
          <w:szCs w:val="22"/>
        </w:rPr>
      </w:pPr>
    </w:p>
    <w:p w14:paraId="7FD9AD47" w14:textId="77777777" w:rsidR="00751A1D" w:rsidRDefault="00751A1D">
      <w:pPr>
        <w:tabs>
          <w:tab w:val="clear" w:pos="567"/>
        </w:tabs>
        <w:spacing w:line="240" w:lineRule="auto"/>
        <w:rPr>
          <w:szCs w:val="22"/>
        </w:rPr>
      </w:pPr>
    </w:p>
    <w:p w14:paraId="5CD967B7" w14:textId="77777777" w:rsidR="00751A1D" w:rsidRDefault="00751A1D">
      <w:pPr>
        <w:tabs>
          <w:tab w:val="clear" w:pos="567"/>
        </w:tabs>
        <w:spacing w:line="240" w:lineRule="auto"/>
        <w:rPr>
          <w:szCs w:val="22"/>
        </w:rPr>
      </w:pPr>
    </w:p>
    <w:p w14:paraId="1B6CB91D" w14:textId="77777777" w:rsidR="00751A1D" w:rsidRDefault="00751A1D">
      <w:pPr>
        <w:tabs>
          <w:tab w:val="clear" w:pos="567"/>
        </w:tabs>
        <w:spacing w:line="240" w:lineRule="auto"/>
        <w:rPr>
          <w:szCs w:val="22"/>
        </w:rPr>
      </w:pPr>
    </w:p>
    <w:p w14:paraId="35065B03" w14:textId="77777777" w:rsidR="00751A1D" w:rsidRDefault="00751A1D">
      <w:pPr>
        <w:tabs>
          <w:tab w:val="clear" w:pos="567"/>
        </w:tabs>
        <w:spacing w:line="240" w:lineRule="auto"/>
        <w:rPr>
          <w:szCs w:val="22"/>
        </w:rPr>
      </w:pPr>
    </w:p>
    <w:p w14:paraId="4FDE54E3" w14:textId="77777777" w:rsidR="00751A1D" w:rsidRDefault="00751A1D">
      <w:pPr>
        <w:tabs>
          <w:tab w:val="clear" w:pos="567"/>
        </w:tabs>
        <w:spacing w:line="240" w:lineRule="auto"/>
        <w:rPr>
          <w:szCs w:val="22"/>
        </w:rPr>
      </w:pPr>
    </w:p>
    <w:p w14:paraId="1F6B574B" w14:textId="77777777" w:rsidR="00751A1D" w:rsidRDefault="00751A1D">
      <w:pPr>
        <w:tabs>
          <w:tab w:val="clear" w:pos="567"/>
        </w:tabs>
        <w:spacing w:line="240" w:lineRule="auto"/>
        <w:rPr>
          <w:szCs w:val="22"/>
        </w:rPr>
      </w:pPr>
    </w:p>
    <w:p w14:paraId="74008F04" w14:textId="77777777" w:rsidR="00751A1D" w:rsidRDefault="00751A1D">
      <w:pPr>
        <w:tabs>
          <w:tab w:val="clear" w:pos="567"/>
        </w:tabs>
        <w:spacing w:line="240" w:lineRule="auto"/>
        <w:rPr>
          <w:szCs w:val="22"/>
        </w:rPr>
      </w:pPr>
    </w:p>
    <w:p w14:paraId="547B8430" w14:textId="77777777" w:rsidR="00751A1D" w:rsidRDefault="00751A1D">
      <w:pPr>
        <w:tabs>
          <w:tab w:val="clear" w:pos="567"/>
        </w:tabs>
        <w:spacing w:line="240" w:lineRule="auto"/>
        <w:rPr>
          <w:szCs w:val="22"/>
        </w:rPr>
      </w:pPr>
    </w:p>
    <w:p w14:paraId="218B0978" w14:textId="77777777" w:rsidR="00751A1D" w:rsidRDefault="00751A1D">
      <w:pPr>
        <w:tabs>
          <w:tab w:val="clear" w:pos="567"/>
        </w:tabs>
        <w:spacing w:line="240" w:lineRule="auto"/>
        <w:rPr>
          <w:szCs w:val="22"/>
        </w:rPr>
      </w:pPr>
    </w:p>
    <w:p w14:paraId="6DF706E0" w14:textId="77777777" w:rsidR="00751A1D" w:rsidRDefault="00751A1D">
      <w:pPr>
        <w:tabs>
          <w:tab w:val="clear" w:pos="567"/>
        </w:tabs>
        <w:spacing w:line="240" w:lineRule="auto"/>
        <w:rPr>
          <w:szCs w:val="22"/>
        </w:rPr>
      </w:pPr>
    </w:p>
    <w:p w14:paraId="38CFA7C0" w14:textId="77777777" w:rsidR="00751A1D" w:rsidRDefault="00751A1D">
      <w:pPr>
        <w:tabs>
          <w:tab w:val="clear" w:pos="567"/>
        </w:tabs>
        <w:spacing w:line="240" w:lineRule="auto"/>
        <w:rPr>
          <w:szCs w:val="22"/>
        </w:rPr>
      </w:pPr>
    </w:p>
    <w:p w14:paraId="11634BA4" w14:textId="77777777" w:rsidR="00751A1D" w:rsidRDefault="00751A1D">
      <w:pPr>
        <w:tabs>
          <w:tab w:val="clear" w:pos="567"/>
        </w:tabs>
        <w:spacing w:line="240" w:lineRule="auto"/>
        <w:rPr>
          <w:szCs w:val="22"/>
        </w:rPr>
      </w:pPr>
    </w:p>
    <w:p w14:paraId="295992B8" w14:textId="77777777" w:rsidR="00751A1D" w:rsidRDefault="00751A1D">
      <w:pPr>
        <w:tabs>
          <w:tab w:val="clear" w:pos="567"/>
        </w:tabs>
        <w:spacing w:line="240" w:lineRule="auto"/>
        <w:rPr>
          <w:szCs w:val="22"/>
        </w:rPr>
      </w:pPr>
    </w:p>
    <w:p w14:paraId="6C5E62E6" w14:textId="77777777" w:rsidR="00751A1D" w:rsidRDefault="00751A1D">
      <w:pPr>
        <w:tabs>
          <w:tab w:val="clear" w:pos="567"/>
        </w:tabs>
        <w:spacing w:line="240" w:lineRule="auto"/>
        <w:rPr>
          <w:szCs w:val="22"/>
        </w:rPr>
      </w:pPr>
    </w:p>
    <w:p w14:paraId="7C050B62" w14:textId="77777777" w:rsidR="00751A1D" w:rsidRDefault="00751A1D">
      <w:pPr>
        <w:tabs>
          <w:tab w:val="clear" w:pos="567"/>
        </w:tabs>
        <w:spacing w:line="240" w:lineRule="auto"/>
        <w:rPr>
          <w:szCs w:val="22"/>
        </w:rPr>
      </w:pPr>
    </w:p>
    <w:p w14:paraId="6892BC4A" w14:textId="77777777" w:rsidR="00751A1D" w:rsidRDefault="00751A1D">
      <w:pPr>
        <w:tabs>
          <w:tab w:val="clear" w:pos="567"/>
        </w:tabs>
        <w:spacing w:line="240" w:lineRule="auto"/>
        <w:rPr>
          <w:szCs w:val="22"/>
        </w:rPr>
      </w:pPr>
    </w:p>
    <w:p w14:paraId="604E4F4D" w14:textId="77777777" w:rsidR="00751A1D" w:rsidRDefault="00751A1D">
      <w:pPr>
        <w:tabs>
          <w:tab w:val="clear" w:pos="567"/>
        </w:tabs>
        <w:spacing w:line="240" w:lineRule="auto"/>
        <w:rPr>
          <w:szCs w:val="22"/>
        </w:rPr>
      </w:pPr>
    </w:p>
    <w:p w14:paraId="374536CF" w14:textId="77777777" w:rsidR="00751A1D" w:rsidRDefault="004E0281">
      <w:pPr>
        <w:tabs>
          <w:tab w:val="clear" w:pos="567"/>
        </w:tabs>
        <w:spacing w:line="240" w:lineRule="auto"/>
        <w:jc w:val="center"/>
        <w:rPr>
          <w:b/>
          <w:szCs w:val="22"/>
        </w:rPr>
      </w:pPr>
      <w:r>
        <w:rPr>
          <w:b/>
          <w:szCs w:val="22"/>
        </w:rPr>
        <w:t>III PIELIKUMS</w:t>
      </w:r>
    </w:p>
    <w:p w14:paraId="75546402" w14:textId="77777777" w:rsidR="00751A1D" w:rsidRDefault="00751A1D">
      <w:pPr>
        <w:tabs>
          <w:tab w:val="clear" w:pos="567"/>
        </w:tabs>
        <w:spacing w:line="240" w:lineRule="auto"/>
        <w:rPr>
          <w:szCs w:val="22"/>
        </w:rPr>
      </w:pPr>
    </w:p>
    <w:p w14:paraId="418DA580" w14:textId="77777777" w:rsidR="00751A1D" w:rsidRDefault="004E0281">
      <w:pPr>
        <w:tabs>
          <w:tab w:val="clear" w:pos="567"/>
        </w:tabs>
        <w:spacing w:line="240" w:lineRule="auto"/>
        <w:jc w:val="center"/>
        <w:rPr>
          <w:b/>
          <w:szCs w:val="22"/>
        </w:rPr>
      </w:pPr>
      <w:r>
        <w:rPr>
          <w:b/>
          <w:szCs w:val="22"/>
        </w:rPr>
        <w:t xml:space="preserve">MARĶĒJUMS UN LIETOŠANAS INSTRUKCIJA </w:t>
      </w:r>
    </w:p>
    <w:p w14:paraId="7212F43E" w14:textId="77777777" w:rsidR="00751A1D" w:rsidRDefault="004E0281">
      <w:pPr>
        <w:tabs>
          <w:tab w:val="clear" w:pos="567"/>
        </w:tabs>
        <w:spacing w:line="240" w:lineRule="auto"/>
        <w:rPr>
          <w:szCs w:val="22"/>
        </w:rPr>
      </w:pPr>
      <w:r>
        <w:br w:type="page"/>
      </w:r>
    </w:p>
    <w:p w14:paraId="5C30D912" w14:textId="77777777" w:rsidR="00751A1D" w:rsidRDefault="00751A1D">
      <w:pPr>
        <w:tabs>
          <w:tab w:val="clear" w:pos="567"/>
        </w:tabs>
        <w:spacing w:line="240" w:lineRule="auto"/>
        <w:rPr>
          <w:szCs w:val="22"/>
        </w:rPr>
      </w:pPr>
    </w:p>
    <w:p w14:paraId="59046CC4" w14:textId="77777777" w:rsidR="00751A1D" w:rsidRDefault="00751A1D">
      <w:pPr>
        <w:tabs>
          <w:tab w:val="clear" w:pos="567"/>
        </w:tabs>
        <w:spacing w:line="240" w:lineRule="auto"/>
        <w:rPr>
          <w:szCs w:val="22"/>
        </w:rPr>
      </w:pPr>
    </w:p>
    <w:p w14:paraId="19CD8441" w14:textId="77777777" w:rsidR="00751A1D" w:rsidRDefault="00751A1D">
      <w:pPr>
        <w:tabs>
          <w:tab w:val="clear" w:pos="567"/>
        </w:tabs>
        <w:spacing w:line="240" w:lineRule="auto"/>
        <w:rPr>
          <w:szCs w:val="22"/>
        </w:rPr>
      </w:pPr>
    </w:p>
    <w:p w14:paraId="7C577E69" w14:textId="77777777" w:rsidR="00751A1D" w:rsidRDefault="00751A1D">
      <w:pPr>
        <w:tabs>
          <w:tab w:val="clear" w:pos="567"/>
        </w:tabs>
        <w:spacing w:line="240" w:lineRule="auto"/>
        <w:rPr>
          <w:szCs w:val="22"/>
        </w:rPr>
      </w:pPr>
    </w:p>
    <w:p w14:paraId="43998951" w14:textId="77777777" w:rsidR="00751A1D" w:rsidRDefault="00751A1D">
      <w:pPr>
        <w:tabs>
          <w:tab w:val="clear" w:pos="567"/>
        </w:tabs>
        <w:spacing w:line="240" w:lineRule="auto"/>
        <w:rPr>
          <w:szCs w:val="22"/>
        </w:rPr>
      </w:pPr>
    </w:p>
    <w:p w14:paraId="7435B5F9" w14:textId="77777777" w:rsidR="00751A1D" w:rsidRDefault="00751A1D">
      <w:pPr>
        <w:tabs>
          <w:tab w:val="clear" w:pos="567"/>
        </w:tabs>
        <w:spacing w:line="240" w:lineRule="auto"/>
        <w:rPr>
          <w:szCs w:val="22"/>
        </w:rPr>
      </w:pPr>
    </w:p>
    <w:p w14:paraId="4B931196" w14:textId="77777777" w:rsidR="00751A1D" w:rsidRDefault="00751A1D">
      <w:pPr>
        <w:tabs>
          <w:tab w:val="clear" w:pos="567"/>
        </w:tabs>
        <w:spacing w:line="240" w:lineRule="auto"/>
        <w:rPr>
          <w:szCs w:val="22"/>
        </w:rPr>
      </w:pPr>
    </w:p>
    <w:p w14:paraId="64167258" w14:textId="77777777" w:rsidR="00751A1D" w:rsidRDefault="00751A1D">
      <w:pPr>
        <w:tabs>
          <w:tab w:val="clear" w:pos="567"/>
        </w:tabs>
        <w:spacing w:line="240" w:lineRule="auto"/>
        <w:rPr>
          <w:szCs w:val="22"/>
        </w:rPr>
      </w:pPr>
    </w:p>
    <w:p w14:paraId="4C2D856A" w14:textId="77777777" w:rsidR="00751A1D" w:rsidRDefault="00751A1D">
      <w:pPr>
        <w:tabs>
          <w:tab w:val="clear" w:pos="567"/>
        </w:tabs>
        <w:spacing w:line="240" w:lineRule="auto"/>
        <w:rPr>
          <w:szCs w:val="22"/>
        </w:rPr>
      </w:pPr>
    </w:p>
    <w:p w14:paraId="09641F7C" w14:textId="77777777" w:rsidR="00751A1D" w:rsidRDefault="00751A1D">
      <w:pPr>
        <w:tabs>
          <w:tab w:val="clear" w:pos="567"/>
        </w:tabs>
        <w:spacing w:line="240" w:lineRule="auto"/>
        <w:rPr>
          <w:szCs w:val="22"/>
        </w:rPr>
      </w:pPr>
    </w:p>
    <w:p w14:paraId="611881B5" w14:textId="77777777" w:rsidR="00751A1D" w:rsidRDefault="00751A1D">
      <w:pPr>
        <w:tabs>
          <w:tab w:val="clear" w:pos="567"/>
        </w:tabs>
        <w:spacing w:line="240" w:lineRule="auto"/>
        <w:rPr>
          <w:szCs w:val="22"/>
        </w:rPr>
      </w:pPr>
    </w:p>
    <w:p w14:paraId="0434D64C" w14:textId="77777777" w:rsidR="00751A1D" w:rsidRDefault="00751A1D">
      <w:pPr>
        <w:tabs>
          <w:tab w:val="clear" w:pos="567"/>
        </w:tabs>
        <w:spacing w:line="240" w:lineRule="auto"/>
        <w:rPr>
          <w:szCs w:val="22"/>
        </w:rPr>
      </w:pPr>
    </w:p>
    <w:p w14:paraId="7A0DD768" w14:textId="77777777" w:rsidR="00751A1D" w:rsidRDefault="00751A1D">
      <w:pPr>
        <w:tabs>
          <w:tab w:val="clear" w:pos="567"/>
        </w:tabs>
        <w:spacing w:line="240" w:lineRule="auto"/>
        <w:rPr>
          <w:szCs w:val="22"/>
        </w:rPr>
      </w:pPr>
    </w:p>
    <w:p w14:paraId="000D9AA9" w14:textId="77777777" w:rsidR="00751A1D" w:rsidRDefault="00751A1D">
      <w:pPr>
        <w:tabs>
          <w:tab w:val="clear" w:pos="567"/>
        </w:tabs>
        <w:spacing w:line="240" w:lineRule="auto"/>
        <w:rPr>
          <w:szCs w:val="22"/>
        </w:rPr>
      </w:pPr>
    </w:p>
    <w:p w14:paraId="24F2EBD6" w14:textId="77777777" w:rsidR="00751A1D" w:rsidRDefault="00751A1D">
      <w:pPr>
        <w:tabs>
          <w:tab w:val="clear" w:pos="567"/>
        </w:tabs>
        <w:spacing w:line="240" w:lineRule="auto"/>
        <w:rPr>
          <w:szCs w:val="22"/>
        </w:rPr>
      </w:pPr>
    </w:p>
    <w:p w14:paraId="164E2B31" w14:textId="77777777" w:rsidR="00751A1D" w:rsidRDefault="00751A1D">
      <w:pPr>
        <w:tabs>
          <w:tab w:val="clear" w:pos="567"/>
        </w:tabs>
        <w:spacing w:line="240" w:lineRule="auto"/>
        <w:rPr>
          <w:szCs w:val="22"/>
        </w:rPr>
      </w:pPr>
    </w:p>
    <w:p w14:paraId="4FDBABA0" w14:textId="77777777" w:rsidR="00751A1D" w:rsidRDefault="00751A1D">
      <w:pPr>
        <w:tabs>
          <w:tab w:val="clear" w:pos="567"/>
        </w:tabs>
        <w:spacing w:line="240" w:lineRule="auto"/>
        <w:rPr>
          <w:szCs w:val="22"/>
        </w:rPr>
      </w:pPr>
    </w:p>
    <w:p w14:paraId="3953F523" w14:textId="77777777" w:rsidR="00751A1D" w:rsidRDefault="00751A1D">
      <w:pPr>
        <w:tabs>
          <w:tab w:val="clear" w:pos="567"/>
        </w:tabs>
        <w:spacing w:line="240" w:lineRule="auto"/>
        <w:rPr>
          <w:szCs w:val="22"/>
        </w:rPr>
      </w:pPr>
    </w:p>
    <w:p w14:paraId="64F01BA6" w14:textId="77777777" w:rsidR="00751A1D" w:rsidRDefault="00751A1D">
      <w:pPr>
        <w:tabs>
          <w:tab w:val="clear" w:pos="567"/>
        </w:tabs>
        <w:spacing w:line="240" w:lineRule="auto"/>
        <w:rPr>
          <w:szCs w:val="22"/>
        </w:rPr>
      </w:pPr>
    </w:p>
    <w:p w14:paraId="6A61AAA2" w14:textId="77777777" w:rsidR="00751A1D" w:rsidRDefault="00751A1D">
      <w:pPr>
        <w:tabs>
          <w:tab w:val="clear" w:pos="567"/>
        </w:tabs>
        <w:spacing w:line="240" w:lineRule="auto"/>
        <w:rPr>
          <w:szCs w:val="22"/>
        </w:rPr>
      </w:pPr>
    </w:p>
    <w:p w14:paraId="3FDC084E" w14:textId="77777777" w:rsidR="00751A1D" w:rsidRDefault="00751A1D">
      <w:pPr>
        <w:tabs>
          <w:tab w:val="clear" w:pos="567"/>
        </w:tabs>
        <w:spacing w:line="240" w:lineRule="auto"/>
        <w:rPr>
          <w:szCs w:val="22"/>
        </w:rPr>
      </w:pPr>
    </w:p>
    <w:p w14:paraId="7737710C" w14:textId="77777777" w:rsidR="00751A1D" w:rsidRDefault="00751A1D">
      <w:pPr>
        <w:tabs>
          <w:tab w:val="clear" w:pos="567"/>
        </w:tabs>
        <w:spacing w:line="240" w:lineRule="auto"/>
        <w:rPr>
          <w:szCs w:val="22"/>
        </w:rPr>
      </w:pPr>
    </w:p>
    <w:p w14:paraId="24F8DBF6" w14:textId="77777777" w:rsidR="00751A1D" w:rsidRDefault="00751A1D">
      <w:pPr>
        <w:tabs>
          <w:tab w:val="clear" w:pos="567"/>
        </w:tabs>
        <w:spacing w:line="240" w:lineRule="auto"/>
        <w:rPr>
          <w:szCs w:val="22"/>
        </w:rPr>
      </w:pPr>
    </w:p>
    <w:p w14:paraId="7A1B36EB" w14:textId="77777777" w:rsidR="00751A1D" w:rsidRDefault="004E0281">
      <w:pPr>
        <w:pStyle w:val="Style3"/>
      </w:pPr>
      <w:r>
        <w:t>MARĶĒJUMS</w:t>
      </w:r>
    </w:p>
    <w:p w14:paraId="0116CB50" w14:textId="77777777" w:rsidR="00751A1D" w:rsidRDefault="004E0281">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751A1D" w14:paraId="7403FBC6" w14:textId="77777777">
        <w:trPr>
          <w:trHeight w:val="977"/>
        </w:trPr>
        <w:tc>
          <w:tcPr>
            <w:tcW w:w="9208" w:type="dxa"/>
            <w:tcBorders>
              <w:bottom w:val="single" w:sz="4" w:space="0" w:color="auto"/>
            </w:tcBorders>
          </w:tcPr>
          <w:p w14:paraId="62826BF1" w14:textId="77777777" w:rsidR="00751A1D" w:rsidRDefault="004E0281">
            <w:pPr>
              <w:tabs>
                <w:tab w:val="clear" w:pos="567"/>
              </w:tabs>
              <w:spacing w:line="240" w:lineRule="auto"/>
              <w:rPr>
                <w:szCs w:val="22"/>
              </w:rPr>
            </w:pPr>
            <w:r>
              <w:rPr>
                <w:b/>
                <w:szCs w:val="22"/>
              </w:rPr>
              <w:lastRenderedPageBreak/>
              <w:t>UZ ĀRĒJĀ IEPAKOJUMA NORĀDĀMĀ INFORMĀCIJA</w:t>
            </w:r>
          </w:p>
          <w:p w14:paraId="4073D904" w14:textId="77777777" w:rsidR="00751A1D" w:rsidRDefault="00751A1D">
            <w:pPr>
              <w:tabs>
                <w:tab w:val="clear" w:pos="567"/>
              </w:tabs>
              <w:spacing w:line="240" w:lineRule="auto"/>
              <w:rPr>
                <w:b/>
                <w:szCs w:val="22"/>
              </w:rPr>
            </w:pPr>
          </w:p>
          <w:p w14:paraId="375932F0" w14:textId="77777777" w:rsidR="00751A1D" w:rsidRDefault="004E0281">
            <w:pPr>
              <w:tabs>
                <w:tab w:val="clear" w:pos="567"/>
              </w:tabs>
              <w:spacing w:line="240" w:lineRule="auto"/>
              <w:rPr>
                <w:szCs w:val="22"/>
              </w:rPr>
            </w:pPr>
            <w:r>
              <w:rPr>
                <w:b/>
                <w:szCs w:val="22"/>
              </w:rPr>
              <w:t>KASTĪTE</w:t>
            </w:r>
          </w:p>
        </w:tc>
      </w:tr>
    </w:tbl>
    <w:p w14:paraId="57DECBEC" w14:textId="77777777" w:rsidR="00751A1D" w:rsidRDefault="00751A1D" w:rsidP="004E0281">
      <w:pPr>
        <w:tabs>
          <w:tab w:val="clear" w:pos="567"/>
        </w:tabs>
        <w:spacing w:line="240" w:lineRule="auto"/>
        <w:rPr>
          <w:szCs w:val="22"/>
        </w:rPr>
      </w:pPr>
    </w:p>
    <w:p w14:paraId="1941F347" w14:textId="77777777" w:rsidR="00751A1D" w:rsidRDefault="004E0281" w:rsidP="004E0281">
      <w:pPr>
        <w:pStyle w:val="Style2"/>
      </w:pPr>
      <w:r>
        <w:t>1.</w:t>
      </w:r>
      <w:r>
        <w:tab/>
        <w:t>VETERINĀRO ZĀĻU NOSAUKUMS</w:t>
      </w:r>
    </w:p>
    <w:p w14:paraId="121EBCC5" w14:textId="77777777" w:rsidR="00751A1D" w:rsidRDefault="00751A1D" w:rsidP="004E0281">
      <w:pPr>
        <w:tabs>
          <w:tab w:val="clear" w:pos="567"/>
        </w:tabs>
        <w:spacing w:line="240" w:lineRule="auto"/>
        <w:rPr>
          <w:szCs w:val="22"/>
        </w:rPr>
      </w:pPr>
    </w:p>
    <w:p w14:paraId="403C7A1A" w14:textId="77777777" w:rsidR="00751A1D" w:rsidRDefault="004E0281">
      <w:pPr>
        <w:tabs>
          <w:tab w:val="clear" w:pos="567"/>
        </w:tabs>
        <w:spacing w:line="240" w:lineRule="auto"/>
        <w:rPr>
          <w:szCs w:val="22"/>
        </w:rPr>
      </w:pPr>
      <w:r w:rsidRPr="004E0281">
        <w:t xml:space="preserve">Prinocate </w:t>
      </w:r>
      <w:r>
        <w:rPr>
          <w:szCs w:val="22"/>
        </w:rPr>
        <w:t xml:space="preserve">40 mg/4 </w:t>
      </w:r>
      <w:r>
        <w:rPr>
          <w:szCs w:val="22"/>
        </w:rPr>
        <w:t>mg šķīdums pilināšanai uz ādas</w:t>
      </w:r>
    </w:p>
    <w:p w14:paraId="6B251B8C" w14:textId="77777777" w:rsidR="00751A1D" w:rsidRDefault="00751A1D" w:rsidP="004E0281">
      <w:pPr>
        <w:tabs>
          <w:tab w:val="clear" w:pos="567"/>
        </w:tabs>
        <w:spacing w:line="240" w:lineRule="auto"/>
        <w:rPr>
          <w:szCs w:val="22"/>
        </w:rPr>
      </w:pPr>
    </w:p>
    <w:p w14:paraId="099EBD7A" w14:textId="77777777" w:rsidR="00751A1D" w:rsidRDefault="00751A1D" w:rsidP="004E0281">
      <w:pPr>
        <w:tabs>
          <w:tab w:val="clear" w:pos="567"/>
        </w:tabs>
        <w:spacing w:line="240" w:lineRule="auto"/>
        <w:rPr>
          <w:szCs w:val="22"/>
        </w:rPr>
      </w:pPr>
    </w:p>
    <w:p w14:paraId="29D7AF4A" w14:textId="77777777" w:rsidR="00751A1D" w:rsidRDefault="004E0281">
      <w:pPr>
        <w:pStyle w:val="Style2"/>
      </w:pPr>
      <w:r>
        <w:t>2.</w:t>
      </w:r>
      <w:r>
        <w:tab/>
      </w:r>
      <w:r>
        <w:t>INFORMĀCIJA PAR AKTĪVAJĀM VIELĀM</w:t>
      </w:r>
    </w:p>
    <w:p w14:paraId="526C65AD" w14:textId="77777777" w:rsidR="00751A1D" w:rsidRDefault="00751A1D">
      <w:pPr>
        <w:tabs>
          <w:tab w:val="clear" w:pos="567"/>
        </w:tabs>
        <w:spacing w:line="240" w:lineRule="auto"/>
        <w:rPr>
          <w:szCs w:val="22"/>
        </w:rPr>
      </w:pPr>
    </w:p>
    <w:p w14:paraId="238575BE" w14:textId="77777777" w:rsidR="00751A1D" w:rsidRDefault="004E0281">
      <w:pPr>
        <w:tabs>
          <w:tab w:val="clear" w:pos="567"/>
        </w:tabs>
        <w:spacing w:line="240" w:lineRule="auto"/>
        <w:jc w:val="both"/>
        <w:rPr>
          <w:szCs w:val="22"/>
        </w:rPr>
      </w:pPr>
      <w:r>
        <w:rPr>
          <w:szCs w:val="22"/>
        </w:rPr>
        <w:t>Katra 0,4 ml pipete satur: 40 mg imidakloprīda, 4 mg moksidektīna.</w:t>
      </w:r>
    </w:p>
    <w:p w14:paraId="5202AFF9" w14:textId="77777777" w:rsidR="00751A1D" w:rsidRDefault="00751A1D">
      <w:pPr>
        <w:tabs>
          <w:tab w:val="clear" w:pos="567"/>
        </w:tabs>
        <w:spacing w:line="240" w:lineRule="auto"/>
        <w:rPr>
          <w:szCs w:val="22"/>
        </w:rPr>
      </w:pPr>
    </w:p>
    <w:p w14:paraId="4C25B4E7" w14:textId="77777777" w:rsidR="00751A1D" w:rsidRDefault="00751A1D">
      <w:pPr>
        <w:tabs>
          <w:tab w:val="clear" w:pos="567"/>
        </w:tabs>
        <w:spacing w:line="240" w:lineRule="auto"/>
        <w:rPr>
          <w:szCs w:val="22"/>
        </w:rPr>
      </w:pPr>
    </w:p>
    <w:p w14:paraId="5D99ECC4" w14:textId="77777777" w:rsidR="00751A1D" w:rsidRDefault="004E0281">
      <w:pPr>
        <w:pStyle w:val="Style2"/>
      </w:pPr>
      <w:r>
        <w:t>3.</w:t>
      </w:r>
      <w:r>
        <w:tab/>
        <w:t xml:space="preserve">IEPAKOJUMA LIELUMS </w:t>
      </w:r>
    </w:p>
    <w:p w14:paraId="751CF5CA" w14:textId="77777777" w:rsidR="00751A1D" w:rsidRPr="004E0281" w:rsidRDefault="00751A1D" w:rsidP="004E0281">
      <w:pPr>
        <w:tabs>
          <w:tab w:val="clear" w:pos="567"/>
        </w:tabs>
        <w:spacing w:line="240" w:lineRule="auto"/>
      </w:pPr>
    </w:p>
    <w:p w14:paraId="730E375F" w14:textId="77777777" w:rsidR="00751A1D" w:rsidRPr="004E0281" w:rsidRDefault="004E0281">
      <w:pPr>
        <w:jc w:val="both"/>
      </w:pPr>
      <w:r w:rsidRPr="004E0281">
        <w:t xml:space="preserve">1x 0,4 ml </w:t>
      </w:r>
    </w:p>
    <w:p w14:paraId="036F346C" w14:textId="77777777" w:rsidR="00751A1D" w:rsidRPr="004E0281" w:rsidRDefault="004E0281">
      <w:pPr>
        <w:jc w:val="both"/>
        <w:rPr>
          <w:highlight w:val="lightGray"/>
        </w:rPr>
      </w:pPr>
      <w:r w:rsidRPr="004E0281">
        <w:rPr>
          <w:highlight w:val="lightGray"/>
        </w:rPr>
        <w:t>3 x 0,4 ml</w:t>
      </w:r>
    </w:p>
    <w:p w14:paraId="5C3ABEEB" w14:textId="77777777" w:rsidR="00751A1D" w:rsidRPr="004E0281" w:rsidRDefault="004E0281">
      <w:pPr>
        <w:jc w:val="both"/>
        <w:rPr>
          <w:highlight w:val="lightGray"/>
        </w:rPr>
      </w:pPr>
      <w:r w:rsidRPr="004E0281">
        <w:rPr>
          <w:highlight w:val="lightGray"/>
        </w:rPr>
        <w:t>4 x 0,4 ml</w:t>
      </w:r>
    </w:p>
    <w:p w14:paraId="54BB133D" w14:textId="77777777" w:rsidR="00751A1D" w:rsidRPr="004E0281" w:rsidRDefault="004E0281">
      <w:pPr>
        <w:jc w:val="both"/>
        <w:rPr>
          <w:highlight w:val="lightGray"/>
        </w:rPr>
      </w:pPr>
      <w:r w:rsidRPr="004E0281">
        <w:rPr>
          <w:highlight w:val="lightGray"/>
        </w:rPr>
        <w:t>6 x 0,4 ml</w:t>
      </w:r>
    </w:p>
    <w:p w14:paraId="27DDEB25" w14:textId="77777777" w:rsidR="00751A1D" w:rsidRPr="004E0281" w:rsidRDefault="004E0281">
      <w:pPr>
        <w:tabs>
          <w:tab w:val="clear" w:pos="567"/>
        </w:tabs>
        <w:spacing w:line="240" w:lineRule="auto"/>
        <w:jc w:val="both"/>
      </w:pPr>
      <w:r w:rsidRPr="004E0281">
        <w:rPr>
          <w:highlight w:val="lightGray"/>
        </w:rPr>
        <w:t>24 x 0,4 ml</w:t>
      </w:r>
    </w:p>
    <w:p w14:paraId="0792B812" w14:textId="77777777" w:rsidR="00751A1D" w:rsidRPr="004E0281" w:rsidRDefault="004E0281">
      <w:pPr>
        <w:tabs>
          <w:tab w:val="clear" w:pos="567"/>
        </w:tabs>
        <w:spacing w:line="240" w:lineRule="auto"/>
        <w:jc w:val="both"/>
      </w:pPr>
      <w:r w:rsidRPr="004E0281">
        <w:rPr>
          <w:highlight w:val="lightGray"/>
        </w:rPr>
        <w:t>48 x 0,4 ml</w:t>
      </w:r>
    </w:p>
    <w:p w14:paraId="22AC44E9" w14:textId="77777777" w:rsidR="00751A1D" w:rsidRPr="004E0281" w:rsidRDefault="00751A1D" w:rsidP="004E0281">
      <w:pPr>
        <w:tabs>
          <w:tab w:val="clear" w:pos="567"/>
        </w:tabs>
        <w:spacing w:line="240" w:lineRule="auto"/>
      </w:pPr>
    </w:p>
    <w:p w14:paraId="45DC653A" w14:textId="77777777" w:rsidR="00751A1D" w:rsidRPr="004E0281" w:rsidRDefault="00751A1D" w:rsidP="004E0281">
      <w:pPr>
        <w:tabs>
          <w:tab w:val="clear" w:pos="567"/>
        </w:tabs>
        <w:spacing w:line="240" w:lineRule="auto"/>
      </w:pPr>
    </w:p>
    <w:p w14:paraId="33243FF5" w14:textId="77777777" w:rsidR="00751A1D" w:rsidRDefault="004E0281">
      <w:pPr>
        <w:pStyle w:val="Style2"/>
      </w:pPr>
      <w:r>
        <w:t>4.</w:t>
      </w:r>
      <w:r>
        <w:tab/>
        <w:t>MĒRĶSUGAS</w:t>
      </w:r>
    </w:p>
    <w:p w14:paraId="10B66456" w14:textId="77777777" w:rsidR="00751A1D" w:rsidRDefault="00751A1D" w:rsidP="004E0281">
      <w:pPr>
        <w:tabs>
          <w:tab w:val="clear" w:pos="567"/>
        </w:tabs>
        <w:spacing w:line="240" w:lineRule="auto"/>
        <w:rPr>
          <w:szCs w:val="22"/>
        </w:rPr>
      </w:pPr>
    </w:p>
    <w:p w14:paraId="4033F1E9" w14:textId="77777777" w:rsidR="00751A1D" w:rsidRDefault="004E0281" w:rsidP="004E0281">
      <w:pPr>
        <w:tabs>
          <w:tab w:val="clear" w:pos="567"/>
        </w:tabs>
        <w:spacing w:line="240" w:lineRule="auto"/>
        <w:rPr>
          <w:szCs w:val="22"/>
        </w:rPr>
      </w:pPr>
      <w:r w:rsidRPr="004E0281">
        <w:t xml:space="preserve">Kaķi (≤ </w:t>
      </w:r>
      <w:r w:rsidRPr="004E0281">
        <w:t>4 kg) un mājas seski.</w:t>
      </w:r>
    </w:p>
    <w:p w14:paraId="23D45A1A" w14:textId="77777777" w:rsidR="00751A1D" w:rsidRDefault="00751A1D" w:rsidP="004E0281">
      <w:pPr>
        <w:tabs>
          <w:tab w:val="clear" w:pos="567"/>
        </w:tabs>
        <w:spacing w:line="240" w:lineRule="auto"/>
        <w:rPr>
          <w:szCs w:val="22"/>
        </w:rPr>
      </w:pPr>
    </w:p>
    <w:p w14:paraId="249164D9" w14:textId="77777777" w:rsidR="00751A1D" w:rsidRDefault="004E0281">
      <w:pPr>
        <w:tabs>
          <w:tab w:val="clear" w:pos="567"/>
        </w:tabs>
        <w:spacing w:line="240" w:lineRule="auto"/>
        <w:rPr>
          <w:szCs w:val="22"/>
        </w:rPr>
      </w:pPr>
      <w:r>
        <w:rPr>
          <w:noProof/>
          <w:lang w:val="en-US"/>
        </w:rPr>
        <w:drawing>
          <wp:inline distT="0" distB="0" distL="0" distR="0" wp14:anchorId="6262147E" wp14:editId="67B908D4">
            <wp:extent cx="410472" cy="447310"/>
            <wp:effectExtent l="0" t="0" r="8890" b="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9169" cy="456787"/>
                    </a:xfrm>
                    <a:prstGeom prst="rect">
                      <a:avLst/>
                    </a:prstGeom>
                  </pic:spPr>
                </pic:pic>
              </a:graphicData>
            </a:graphic>
          </wp:inline>
        </w:drawing>
      </w:r>
      <w:r>
        <w:rPr>
          <w:noProof/>
          <w:lang w:val="en-US"/>
        </w:rPr>
        <w:drawing>
          <wp:inline distT="0" distB="0" distL="0" distR="0" wp14:anchorId="40948BCD" wp14:editId="1DC408B3">
            <wp:extent cx="609600" cy="392223"/>
            <wp:effectExtent l="0" t="0" r="0" b="8255"/>
            <wp:docPr id="3"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8492" cy="404378"/>
                    </a:xfrm>
                    <a:prstGeom prst="rect">
                      <a:avLst/>
                    </a:prstGeom>
                  </pic:spPr>
                </pic:pic>
              </a:graphicData>
            </a:graphic>
          </wp:inline>
        </w:drawing>
      </w:r>
    </w:p>
    <w:p w14:paraId="78D6A4A8" w14:textId="77777777" w:rsidR="00751A1D" w:rsidRDefault="00751A1D" w:rsidP="004E0281">
      <w:pPr>
        <w:tabs>
          <w:tab w:val="clear" w:pos="567"/>
        </w:tabs>
        <w:spacing w:line="240" w:lineRule="auto"/>
        <w:rPr>
          <w:szCs w:val="22"/>
        </w:rPr>
      </w:pPr>
    </w:p>
    <w:p w14:paraId="5D77BA57" w14:textId="77777777" w:rsidR="00751A1D" w:rsidRDefault="00751A1D" w:rsidP="004E0281">
      <w:pPr>
        <w:tabs>
          <w:tab w:val="clear" w:pos="567"/>
        </w:tabs>
        <w:spacing w:line="240" w:lineRule="auto"/>
        <w:rPr>
          <w:szCs w:val="22"/>
        </w:rPr>
      </w:pPr>
    </w:p>
    <w:p w14:paraId="55347871" w14:textId="77777777" w:rsidR="00751A1D" w:rsidRDefault="004E0281">
      <w:pPr>
        <w:pStyle w:val="Style2"/>
      </w:pPr>
      <w:r>
        <w:t>5.</w:t>
      </w:r>
      <w:r>
        <w:tab/>
      </w:r>
      <w:r>
        <w:t>INDIKĀCIJAS</w:t>
      </w:r>
    </w:p>
    <w:p w14:paraId="58FD62E9" w14:textId="77777777" w:rsidR="00751A1D" w:rsidRDefault="00751A1D">
      <w:pPr>
        <w:tabs>
          <w:tab w:val="clear" w:pos="567"/>
        </w:tabs>
        <w:spacing w:line="240" w:lineRule="auto"/>
        <w:rPr>
          <w:szCs w:val="22"/>
        </w:rPr>
      </w:pPr>
    </w:p>
    <w:p w14:paraId="0BC87903" w14:textId="77777777" w:rsidR="00751A1D" w:rsidRDefault="00751A1D">
      <w:pPr>
        <w:tabs>
          <w:tab w:val="clear" w:pos="567"/>
        </w:tabs>
        <w:spacing w:line="240" w:lineRule="auto"/>
        <w:rPr>
          <w:szCs w:val="22"/>
        </w:rPr>
      </w:pPr>
    </w:p>
    <w:p w14:paraId="24D71EF0" w14:textId="77777777" w:rsidR="00751A1D" w:rsidRDefault="004E0281">
      <w:pPr>
        <w:pStyle w:val="Style2"/>
      </w:pPr>
      <w:r>
        <w:t>6.</w:t>
      </w:r>
      <w:r>
        <w:tab/>
        <w:t>LIETOŠANAS VEIDI</w:t>
      </w:r>
    </w:p>
    <w:p w14:paraId="6BCAB587" w14:textId="77777777" w:rsidR="00751A1D" w:rsidRDefault="00751A1D" w:rsidP="004E0281">
      <w:pPr>
        <w:tabs>
          <w:tab w:val="clear" w:pos="567"/>
        </w:tabs>
        <w:spacing w:line="240" w:lineRule="auto"/>
        <w:rPr>
          <w:szCs w:val="22"/>
        </w:rPr>
      </w:pPr>
    </w:p>
    <w:p w14:paraId="5AA2DBCD" w14:textId="77777777" w:rsidR="00751A1D" w:rsidRDefault="004E0281" w:rsidP="004E0281">
      <w:pPr>
        <w:tabs>
          <w:tab w:val="clear" w:pos="567"/>
        </w:tabs>
        <w:spacing w:line="240" w:lineRule="auto"/>
        <w:rPr>
          <w:szCs w:val="22"/>
        </w:rPr>
      </w:pPr>
      <w:r>
        <w:rPr>
          <w:szCs w:val="22"/>
          <w:highlight w:val="lightGray"/>
        </w:rPr>
        <w:t>Uzpilināšanai.</w:t>
      </w:r>
    </w:p>
    <w:p w14:paraId="34D726B5" w14:textId="77777777" w:rsidR="00751A1D" w:rsidRDefault="00751A1D">
      <w:pPr>
        <w:tabs>
          <w:tab w:val="clear" w:pos="567"/>
        </w:tabs>
        <w:spacing w:line="240" w:lineRule="auto"/>
        <w:rPr>
          <w:szCs w:val="22"/>
        </w:rPr>
      </w:pPr>
    </w:p>
    <w:p w14:paraId="3CF4C26C" w14:textId="77777777" w:rsidR="00751A1D" w:rsidRDefault="004E0281">
      <w:pPr>
        <w:tabs>
          <w:tab w:val="clear" w:pos="567"/>
        </w:tabs>
        <w:spacing w:line="240" w:lineRule="auto"/>
        <w:rPr>
          <w:szCs w:val="22"/>
        </w:rPr>
      </w:pP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INCLUDEPICTURE  "cid:image001.png@01D4B740.9E820CA0" \* MERGEFORMATINET </w:instrText>
      </w:r>
      <w:r>
        <w:rPr>
          <w:rFonts w:ascii="Calibri" w:hAnsi="Calibri"/>
          <w:szCs w:val="22"/>
        </w:rPr>
        <w:fldChar w:fldCharType="separate"/>
      </w:r>
      <w:r>
        <w:rPr>
          <w:rFonts w:ascii="Calibri" w:hAnsi="Calibri"/>
          <w:szCs w:val="22"/>
        </w:rPr>
        <w:fldChar w:fldCharType="begin"/>
      </w:r>
      <w:r>
        <w:rPr>
          <w:rFonts w:ascii="Calibri" w:hAnsi="Calibri"/>
          <w:szCs w:val="22"/>
        </w:rPr>
        <w:instrText xml:space="preserve"> </w:instrText>
      </w:r>
      <w:r>
        <w:rPr>
          <w:rFonts w:ascii="Calibri" w:hAnsi="Calibri"/>
          <w:szCs w:val="22"/>
        </w:rPr>
        <w:instrText>INCLUDEPICTURE  "cid:image001.png@01D4B740.9E820CA0" \* MERGEFORMATINET</w:instrText>
      </w:r>
      <w:r>
        <w:rPr>
          <w:rFonts w:ascii="Calibri" w:hAnsi="Calibri"/>
          <w:szCs w:val="22"/>
        </w:rPr>
        <w:instrText xml:space="preserve"> </w:instrText>
      </w:r>
      <w:r>
        <w:rPr>
          <w:rFonts w:ascii="Calibri" w:hAnsi="Calibri"/>
          <w:szCs w:val="22"/>
        </w:rPr>
        <w:fldChar w:fldCharType="separate"/>
      </w:r>
      <w:r w:rsidR="001900FA">
        <w:rPr>
          <w:rFonts w:ascii="Calibri" w:hAnsi="Calibri"/>
          <w:szCs w:val="22"/>
        </w:rPr>
        <w:pict w14:anchorId="048E6A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lika 20" o:spid="_x0000_i1025" type="#_x0000_t75" style="width:352.5pt;height:86.25pt">
            <v:imagedata r:id="rId13" r:href="rId14"/>
          </v:shape>
        </w:pict>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r>
        <w:rPr>
          <w:rFonts w:ascii="Calibri" w:hAnsi="Calibri"/>
          <w:szCs w:val="22"/>
        </w:rPr>
        <w:fldChar w:fldCharType="end"/>
      </w:r>
    </w:p>
    <w:p w14:paraId="14D38CD1" w14:textId="77777777" w:rsidR="00751A1D" w:rsidRDefault="00751A1D" w:rsidP="004E0281">
      <w:pPr>
        <w:tabs>
          <w:tab w:val="clear" w:pos="567"/>
        </w:tabs>
        <w:spacing w:line="240" w:lineRule="auto"/>
        <w:rPr>
          <w:szCs w:val="22"/>
        </w:rPr>
      </w:pPr>
    </w:p>
    <w:p w14:paraId="12CDF0C4" w14:textId="77777777" w:rsidR="00751A1D" w:rsidRDefault="00751A1D" w:rsidP="004E0281">
      <w:pPr>
        <w:tabs>
          <w:tab w:val="clear" w:pos="567"/>
        </w:tabs>
        <w:spacing w:line="240" w:lineRule="auto"/>
        <w:rPr>
          <w:szCs w:val="22"/>
        </w:rPr>
      </w:pPr>
    </w:p>
    <w:p w14:paraId="019A4395" w14:textId="77777777" w:rsidR="00751A1D" w:rsidRDefault="004E0281">
      <w:pPr>
        <w:pStyle w:val="Style2"/>
        <w:pBdr>
          <w:top w:val="single" w:sz="4" w:space="0" w:color="auto"/>
        </w:pBdr>
      </w:pPr>
      <w:r>
        <w:t>7.</w:t>
      </w:r>
      <w:r>
        <w:tab/>
      </w:r>
      <w:r>
        <w:t>IEROBEŽOJUMU PERIODS</w:t>
      </w:r>
    </w:p>
    <w:p w14:paraId="161F5D55" w14:textId="77777777" w:rsidR="00751A1D" w:rsidRDefault="00751A1D" w:rsidP="004E0281">
      <w:pPr>
        <w:tabs>
          <w:tab w:val="clear" w:pos="567"/>
        </w:tabs>
        <w:spacing w:line="240" w:lineRule="auto"/>
        <w:rPr>
          <w:szCs w:val="22"/>
        </w:rPr>
      </w:pPr>
    </w:p>
    <w:p w14:paraId="4C4C542E" w14:textId="77777777" w:rsidR="00751A1D" w:rsidRDefault="00751A1D" w:rsidP="004E0281">
      <w:pPr>
        <w:tabs>
          <w:tab w:val="clear" w:pos="567"/>
        </w:tabs>
        <w:spacing w:line="240" w:lineRule="auto"/>
        <w:rPr>
          <w:szCs w:val="22"/>
        </w:rPr>
      </w:pPr>
    </w:p>
    <w:p w14:paraId="274646EF" w14:textId="77777777" w:rsidR="00751A1D" w:rsidRPr="004E0281" w:rsidRDefault="004E0281" w:rsidP="004E0281">
      <w:pPr>
        <w:pStyle w:val="Style2"/>
        <w:rPr>
          <w:b w:val="0"/>
        </w:rPr>
      </w:pPr>
      <w:r>
        <w:t>8.</w:t>
      </w:r>
      <w:r>
        <w:tab/>
        <w:t>DERĪGUMA TERMIŅŠ</w:t>
      </w:r>
    </w:p>
    <w:p w14:paraId="4E1C154A" w14:textId="77777777" w:rsidR="00751A1D" w:rsidRDefault="00751A1D">
      <w:pPr>
        <w:tabs>
          <w:tab w:val="clear" w:pos="567"/>
        </w:tabs>
        <w:spacing w:line="240" w:lineRule="auto"/>
        <w:rPr>
          <w:szCs w:val="22"/>
        </w:rPr>
      </w:pPr>
    </w:p>
    <w:p w14:paraId="2669A940" w14:textId="77777777" w:rsidR="00751A1D" w:rsidRDefault="004E0281">
      <w:pPr>
        <w:tabs>
          <w:tab w:val="clear" w:pos="567"/>
        </w:tabs>
        <w:spacing w:line="240" w:lineRule="auto"/>
        <w:rPr>
          <w:szCs w:val="22"/>
        </w:rPr>
      </w:pPr>
      <w:r>
        <w:t xml:space="preserve">Exp. </w:t>
      </w:r>
      <w:r>
        <w:t>{mēnesis/gads}</w:t>
      </w:r>
    </w:p>
    <w:p w14:paraId="3E8ECF45" w14:textId="77777777" w:rsidR="00751A1D" w:rsidRDefault="00751A1D" w:rsidP="004E0281">
      <w:pPr>
        <w:tabs>
          <w:tab w:val="clear" w:pos="567"/>
        </w:tabs>
        <w:spacing w:line="240" w:lineRule="auto"/>
        <w:rPr>
          <w:szCs w:val="22"/>
        </w:rPr>
      </w:pPr>
    </w:p>
    <w:p w14:paraId="07B26DCD" w14:textId="77777777" w:rsidR="00751A1D" w:rsidRDefault="00751A1D" w:rsidP="004E0281">
      <w:pPr>
        <w:tabs>
          <w:tab w:val="clear" w:pos="567"/>
        </w:tabs>
        <w:spacing w:line="240" w:lineRule="auto"/>
        <w:rPr>
          <w:szCs w:val="22"/>
        </w:rPr>
      </w:pPr>
    </w:p>
    <w:p w14:paraId="632AFBE1" w14:textId="77777777" w:rsidR="00751A1D" w:rsidRDefault="004E0281" w:rsidP="004E0281">
      <w:pPr>
        <w:pStyle w:val="Style2"/>
      </w:pPr>
      <w:r>
        <w:t>9.</w:t>
      </w:r>
      <w:r>
        <w:tab/>
        <w:t>ĪPAŠI UZGLABĀŠANAS NOSACĪJUMI</w:t>
      </w:r>
    </w:p>
    <w:p w14:paraId="030DDF9A" w14:textId="77777777" w:rsidR="00751A1D" w:rsidRDefault="00751A1D" w:rsidP="004E0281">
      <w:pPr>
        <w:tabs>
          <w:tab w:val="clear" w:pos="567"/>
        </w:tabs>
        <w:spacing w:line="240" w:lineRule="auto"/>
        <w:rPr>
          <w:szCs w:val="22"/>
        </w:rPr>
      </w:pPr>
    </w:p>
    <w:p w14:paraId="4647C9E6" w14:textId="77777777" w:rsidR="00751A1D" w:rsidRDefault="004E0281">
      <w:pPr>
        <w:tabs>
          <w:tab w:val="clear" w:pos="567"/>
        </w:tabs>
        <w:spacing w:line="240" w:lineRule="auto"/>
        <w:rPr>
          <w:i/>
          <w:szCs w:val="22"/>
        </w:rPr>
      </w:pPr>
      <w:r>
        <w:rPr>
          <w:szCs w:val="22"/>
        </w:rPr>
        <w:t>Uzglabāt oriģinālajā iepakojumā, lai pasargātu no gaismas un mitruma.</w:t>
      </w:r>
    </w:p>
    <w:p w14:paraId="4B1943D0" w14:textId="77777777" w:rsidR="00751A1D" w:rsidRDefault="00751A1D">
      <w:pPr>
        <w:tabs>
          <w:tab w:val="clear" w:pos="567"/>
        </w:tabs>
        <w:spacing w:line="240" w:lineRule="auto"/>
        <w:rPr>
          <w:szCs w:val="22"/>
        </w:rPr>
      </w:pPr>
    </w:p>
    <w:p w14:paraId="234B6971" w14:textId="77777777" w:rsidR="00751A1D" w:rsidRDefault="00751A1D">
      <w:pPr>
        <w:tabs>
          <w:tab w:val="clear" w:pos="567"/>
        </w:tabs>
        <w:spacing w:line="240" w:lineRule="auto"/>
        <w:rPr>
          <w:szCs w:val="22"/>
        </w:rPr>
      </w:pPr>
    </w:p>
    <w:p w14:paraId="1F18D697" w14:textId="77777777" w:rsidR="00751A1D" w:rsidRDefault="004E0281">
      <w:pPr>
        <w:pStyle w:val="Style2"/>
      </w:pPr>
      <w:r>
        <w:t>10.</w:t>
      </w:r>
      <w:r>
        <w:tab/>
        <w:t>VĀRDI “PIRMS LIETOŠANAS IZLASIET LIETOŠANAS INSTRUKCIJU”</w:t>
      </w:r>
    </w:p>
    <w:p w14:paraId="16ED1DB9" w14:textId="77777777" w:rsidR="00751A1D" w:rsidRDefault="00751A1D">
      <w:pPr>
        <w:tabs>
          <w:tab w:val="clear" w:pos="567"/>
        </w:tabs>
        <w:spacing w:line="240" w:lineRule="auto"/>
        <w:rPr>
          <w:szCs w:val="22"/>
        </w:rPr>
      </w:pPr>
    </w:p>
    <w:p w14:paraId="219A04E5" w14:textId="77777777" w:rsidR="00751A1D" w:rsidRDefault="004E0281">
      <w:pPr>
        <w:tabs>
          <w:tab w:val="clear" w:pos="567"/>
        </w:tabs>
        <w:spacing w:line="240" w:lineRule="auto"/>
        <w:rPr>
          <w:szCs w:val="22"/>
        </w:rPr>
      </w:pPr>
      <w:r>
        <w:t>Pirms lietošanas izlasiet lietošanas instrukciju.</w:t>
      </w:r>
    </w:p>
    <w:p w14:paraId="2CBA91FF" w14:textId="77777777" w:rsidR="00751A1D" w:rsidRDefault="00751A1D">
      <w:pPr>
        <w:tabs>
          <w:tab w:val="clear" w:pos="567"/>
        </w:tabs>
        <w:spacing w:line="240" w:lineRule="auto"/>
        <w:rPr>
          <w:szCs w:val="22"/>
        </w:rPr>
      </w:pPr>
    </w:p>
    <w:p w14:paraId="0C7F9E16" w14:textId="77777777" w:rsidR="00751A1D" w:rsidRDefault="00751A1D" w:rsidP="004E0281">
      <w:pPr>
        <w:tabs>
          <w:tab w:val="clear" w:pos="567"/>
        </w:tabs>
        <w:spacing w:line="240" w:lineRule="auto"/>
        <w:rPr>
          <w:szCs w:val="22"/>
        </w:rPr>
      </w:pPr>
    </w:p>
    <w:p w14:paraId="16E0592F" w14:textId="77777777" w:rsidR="00751A1D" w:rsidRDefault="004E0281">
      <w:pPr>
        <w:pStyle w:val="Style2"/>
      </w:pPr>
      <w:r>
        <w:t>11.</w:t>
      </w:r>
      <w:r>
        <w:tab/>
        <w:t>VĀRDI “LIETOŠANAI DZĪVNIEKIEM”</w:t>
      </w:r>
    </w:p>
    <w:p w14:paraId="37CA137A" w14:textId="77777777" w:rsidR="00751A1D" w:rsidRDefault="00751A1D" w:rsidP="004E0281">
      <w:pPr>
        <w:tabs>
          <w:tab w:val="clear" w:pos="567"/>
        </w:tabs>
        <w:spacing w:line="240" w:lineRule="auto"/>
        <w:rPr>
          <w:szCs w:val="22"/>
        </w:rPr>
      </w:pPr>
    </w:p>
    <w:p w14:paraId="5E59FA06" w14:textId="77777777" w:rsidR="00751A1D" w:rsidRDefault="004E0281">
      <w:pPr>
        <w:tabs>
          <w:tab w:val="clear" w:pos="567"/>
        </w:tabs>
        <w:spacing w:line="240" w:lineRule="auto"/>
        <w:rPr>
          <w:szCs w:val="22"/>
        </w:rPr>
      </w:pPr>
      <w:r>
        <w:t>Lietošanai dzīvniekiem.</w:t>
      </w:r>
    </w:p>
    <w:p w14:paraId="3CD995B1" w14:textId="77777777" w:rsidR="00751A1D" w:rsidRDefault="00751A1D" w:rsidP="004E0281">
      <w:pPr>
        <w:tabs>
          <w:tab w:val="clear" w:pos="567"/>
        </w:tabs>
        <w:spacing w:line="240" w:lineRule="auto"/>
        <w:rPr>
          <w:szCs w:val="22"/>
        </w:rPr>
      </w:pPr>
    </w:p>
    <w:p w14:paraId="02507528" w14:textId="77777777" w:rsidR="00751A1D" w:rsidRDefault="00751A1D" w:rsidP="004E0281">
      <w:pPr>
        <w:tabs>
          <w:tab w:val="clear" w:pos="567"/>
        </w:tabs>
        <w:spacing w:line="240" w:lineRule="auto"/>
        <w:rPr>
          <w:szCs w:val="22"/>
        </w:rPr>
      </w:pPr>
    </w:p>
    <w:p w14:paraId="63AB2871" w14:textId="77777777" w:rsidR="00751A1D" w:rsidRDefault="004E0281">
      <w:pPr>
        <w:pStyle w:val="Style2"/>
      </w:pPr>
      <w:r>
        <w:t>12.</w:t>
      </w:r>
      <w:r>
        <w:tab/>
      </w:r>
      <w:r>
        <w:t>VĀRDI “UZGLABĀT BĒRNIEM NEREDZAMĀ UN NEPIEEJAMĀ VIETĀ”</w:t>
      </w:r>
    </w:p>
    <w:p w14:paraId="383B57A3" w14:textId="77777777" w:rsidR="00751A1D" w:rsidRDefault="00751A1D" w:rsidP="004E0281">
      <w:pPr>
        <w:tabs>
          <w:tab w:val="clear" w:pos="567"/>
        </w:tabs>
        <w:spacing w:line="240" w:lineRule="auto"/>
        <w:rPr>
          <w:szCs w:val="22"/>
        </w:rPr>
      </w:pPr>
    </w:p>
    <w:p w14:paraId="579DD7DD" w14:textId="77777777" w:rsidR="00751A1D" w:rsidRDefault="004E0281" w:rsidP="004E0281">
      <w:pPr>
        <w:tabs>
          <w:tab w:val="clear" w:pos="567"/>
        </w:tabs>
        <w:spacing w:line="240" w:lineRule="auto"/>
        <w:rPr>
          <w:szCs w:val="22"/>
        </w:rPr>
      </w:pPr>
      <w:r>
        <w:t>Uzglabāt bērniem neredzamā un nepieejamā vietā.</w:t>
      </w:r>
    </w:p>
    <w:p w14:paraId="5D6F1658" w14:textId="77777777" w:rsidR="00751A1D" w:rsidRDefault="00751A1D" w:rsidP="004E0281">
      <w:pPr>
        <w:tabs>
          <w:tab w:val="clear" w:pos="567"/>
        </w:tabs>
        <w:spacing w:line="240" w:lineRule="auto"/>
        <w:rPr>
          <w:szCs w:val="22"/>
        </w:rPr>
      </w:pPr>
    </w:p>
    <w:p w14:paraId="09B91EBD" w14:textId="77777777" w:rsidR="00751A1D" w:rsidRDefault="00751A1D" w:rsidP="004E0281">
      <w:pPr>
        <w:tabs>
          <w:tab w:val="clear" w:pos="567"/>
        </w:tabs>
        <w:spacing w:line="240" w:lineRule="auto"/>
        <w:rPr>
          <w:szCs w:val="22"/>
        </w:rPr>
      </w:pPr>
    </w:p>
    <w:p w14:paraId="1DDCFA4D" w14:textId="77777777" w:rsidR="00751A1D" w:rsidRDefault="004E0281">
      <w:pPr>
        <w:pStyle w:val="Style2"/>
      </w:pPr>
      <w:r>
        <w:t>13.</w:t>
      </w:r>
      <w:r>
        <w:tab/>
      </w:r>
      <w:r>
        <w:t xml:space="preserve">TIRDZNIECĪBAS ATĻAUJAS TURĒTĀJS </w:t>
      </w:r>
    </w:p>
    <w:p w14:paraId="417B13F2" w14:textId="77777777" w:rsidR="00751A1D" w:rsidRDefault="00751A1D" w:rsidP="004E0281">
      <w:pPr>
        <w:tabs>
          <w:tab w:val="clear" w:pos="567"/>
        </w:tabs>
        <w:spacing w:line="240" w:lineRule="auto"/>
        <w:rPr>
          <w:szCs w:val="22"/>
        </w:rPr>
      </w:pPr>
    </w:p>
    <w:p w14:paraId="29B8F8B1" w14:textId="77777777" w:rsidR="00751A1D" w:rsidRDefault="004E0281">
      <w:pPr>
        <w:tabs>
          <w:tab w:val="clear" w:pos="567"/>
        </w:tabs>
        <w:spacing w:line="240" w:lineRule="auto"/>
        <w:rPr>
          <w:szCs w:val="22"/>
        </w:rPr>
      </w:pPr>
      <w:r>
        <w:rPr>
          <w:szCs w:val="22"/>
        </w:rPr>
        <w:t>KRKA</w:t>
      </w:r>
      <w:r w:rsidRPr="004E0281">
        <w:rPr>
          <w:highlight w:val="lightGray"/>
        </w:rPr>
        <w:t>, d.d., Novo mesto</w:t>
      </w:r>
    </w:p>
    <w:p w14:paraId="3829669B" w14:textId="77777777" w:rsidR="00751A1D" w:rsidRDefault="00751A1D" w:rsidP="004E0281">
      <w:pPr>
        <w:tabs>
          <w:tab w:val="clear" w:pos="567"/>
        </w:tabs>
        <w:spacing w:line="240" w:lineRule="auto"/>
        <w:rPr>
          <w:szCs w:val="22"/>
        </w:rPr>
      </w:pPr>
    </w:p>
    <w:p w14:paraId="27522D04" w14:textId="77777777" w:rsidR="00751A1D" w:rsidRDefault="00751A1D" w:rsidP="004E0281">
      <w:pPr>
        <w:tabs>
          <w:tab w:val="clear" w:pos="567"/>
        </w:tabs>
        <w:spacing w:line="240" w:lineRule="auto"/>
        <w:rPr>
          <w:szCs w:val="22"/>
        </w:rPr>
      </w:pPr>
    </w:p>
    <w:p w14:paraId="1695AABA" w14:textId="77777777" w:rsidR="00751A1D" w:rsidRDefault="004E0281">
      <w:pPr>
        <w:pStyle w:val="Style2"/>
      </w:pPr>
      <w:r>
        <w:t>14.</w:t>
      </w:r>
      <w:r>
        <w:tab/>
      </w:r>
      <w:r>
        <w:t>TIRDZNIECĪBAS ATĻAUJAS NUMURI</w:t>
      </w:r>
    </w:p>
    <w:p w14:paraId="06C364DC" w14:textId="77777777" w:rsidR="00751A1D" w:rsidRPr="004E0281" w:rsidRDefault="00751A1D" w:rsidP="004E0281">
      <w:pPr>
        <w:tabs>
          <w:tab w:val="clear" w:pos="567"/>
        </w:tabs>
        <w:spacing w:line="240" w:lineRule="auto"/>
      </w:pPr>
    </w:p>
    <w:p w14:paraId="110103BF" w14:textId="77777777" w:rsidR="00751A1D" w:rsidRPr="004E0281" w:rsidRDefault="004E0281" w:rsidP="004E0281">
      <w:pPr>
        <w:tabs>
          <w:tab w:val="clear" w:pos="567"/>
        </w:tabs>
        <w:spacing w:line="240" w:lineRule="auto"/>
      </w:pPr>
      <w:r w:rsidRPr="004E0281">
        <w:t>V/DCP/20/0005</w:t>
      </w:r>
    </w:p>
    <w:p w14:paraId="6EF97639" w14:textId="77777777" w:rsidR="00751A1D" w:rsidRPr="004E0281" w:rsidRDefault="00751A1D" w:rsidP="004E0281">
      <w:pPr>
        <w:tabs>
          <w:tab w:val="clear" w:pos="567"/>
        </w:tabs>
        <w:spacing w:line="240" w:lineRule="auto"/>
      </w:pPr>
    </w:p>
    <w:p w14:paraId="73395F9E" w14:textId="77777777" w:rsidR="00751A1D" w:rsidRPr="004E0281" w:rsidRDefault="00751A1D" w:rsidP="004E0281">
      <w:pPr>
        <w:tabs>
          <w:tab w:val="clear" w:pos="567"/>
        </w:tabs>
        <w:spacing w:line="240" w:lineRule="auto"/>
      </w:pPr>
    </w:p>
    <w:p w14:paraId="7B16146D" w14:textId="77777777" w:rsidR="00751A1D" w:rsidRDefault="004E0281" w:rsidP="004E0281">
      <w:pPr>
        <w:pStyle w:val="Style2"/>
      </w:pPr>
      <w:r>
        <w:t>15.</w:t>
      </w:r>
      <w:r>
        <w:tab/>
        <w:t>SĒRIJAS NUMURS</w:t>
      </w:r>
    </w:p>
    <w:p w14:paraId="191A8652" w14:textId="77777777" w:rsidR="00751A1D" w:rsidRDefault="00751A1D">
      <w:pPr>
        <w:tabs>
          <w:tab w:val="clear" w:pos="567"/>
        </w:tabs>
        <w:spacing w:line="240" w:lineRule="auto"/>
        <w:rPr>
          <w:szCs w:val="22"/>
        </w:rPr>
      </w:pPr>
    </w:p>
    <w:p w14:paraId="299FC0D9" w14:textId="77777777" w:rsidR="00751A1D" w:rsidRDefault="004E0281">
      <w:pPr>
        <w:tabs>
          <w:tab w:val="clear" w:pos="567"/>
        </w:tabs>
        <w:spacing w:line="240" w:lineRule="auto"/>
        <w:rPr>
          <w:szCs w:val="22"/>
        </w:rPr>
      </w:pPr>
      <w:r>
        <w:t>Lot {numurs}</w:t>
      </w:r>
    </w:p>
    <w:p w14:paraId="70B5FC20" w14:textId="77777777" w:rsidR="00751A1D" w:rsidRDefault="00751A1D">
      <w:pPr>
        <w:tabs>
          <w:tab w:val="clear" w:pos="567"/>
        </w:tabs>
        <w:spacing w:line="240" w:lineRule="auto"/>
        <w:rPr>
          <w:szCs w:val="22"/>
        </w:rPr>
      </w:pPr>
    </w:p>
    <w:p w14:paraId="109659C7" w14:textId="77777777" w:rsidR="00751A1D" w:rsidRDefault="004E0281">
      <w:pPr>
        <w:tabs>
          <w:tab w:val="clear" w:pos="567"/>
        </w:tabs>
        <w:spacing w:line="240" w:lineRule="auto"/>
        <w:rPr>
          <w:szCs w:val="22"/>
        </w:rPr>
      </w:pPr>
      <w:r>
        <w:br w:type="page"/>
      </w:r>
    </w:p>
    <w:p w14:paraId="72FEEE66" w14:textId="77777777" w:rsidR="00751A1D" w:rsidRDefault="004E028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390CA75B" w14:textId="77777777" w:rsidR="00751A1D" w:rsidRDefault="00751A1D" w:rsidP="004E028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57D21E8" w14:textId="77777777" w:rsidR="00751A1D" w:rsidRDefault="004E0281">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MAISIŅŠ</w:t>
      </w:r>
    </w:p>
    <w:p w14:paraId="1C8A7E93" w14:textId="77777777" w:rsidR="00751A1D" w:rsidRDefault="00751A1D" w:rsidP="004E0281">
      <w:pPr>
        <w:tabs>
          <w:tab w:val="clear" w:pos="567"/>
        </w:tabs>
        <w:spacing w:line="240" w:lineRule="auto"/>
        <w:rPr>
          <w:szCs w:val="22"/>
        </w:rPr>
      </w:pPr>
    </w:p>
    <w:p w14:paraId="08269736" w14:textId="77777777" w:rsidR="00751A1D" w:rsidRPr="004E0281" w:rsidRDefault="004E0281" w:rsidP="004E0281">
      <w:pPr>
        <w:pStyle w:val="Style2"/>
        <w:rPr>
          <w:b w:val="0"/>
        </w:rPr>
      </w:pPr>
      <w:r>
        <w:t>1.</w:t>
      </w:r>
      <w:r>
        <w:tab/>
        <w:t>VETERINĀRO ZĀĻU NOSAUKUMS</w:t>
      </w:r>
    </w:p>
    <w:p w14:paraId="4B83A2DF" w14:textId="77777777" w:rsidR="00751A1D" w:rsidRDefault="00751A1D" w:rsidP="004E0281">
      <w:pPr>
        <w:tabs>
          <w:tab w:val="clear" w:pos="567"/>
        </w:tabs>
        <w:spacing w:line="240" w:lineRule="auto"/>
        <w:rPr>
          <w:szCs w:val="22"/>
        </w:rPr>
      </w:pPr>
    </w:p>
    <w:p w14:paraId="140C1DF4" w14:textId="77777777" w:rsidR="00751A1D" w:rsidRDefault="004E0281">
      <w:pPr>
        <w:tabs>
          <w:tab w:val="clear" w:pos="567"/>
        </w:tabs>
        <w:spacing w:line="240" w:lineRule="auto"/>
        <w:rPr>
          <w:szCs w:val="22"/>
        </w:rPr>
      </w:pPr>
      <w:r w:rsidRPr="004E0281">
        <w:t>Prinocate</w:t>
      </w:r>
    </w:p>
    <w:p w14:paraId="2FE5E46C" w14:textId="77777777" w:rsidR="00751A1D" w:rsidRDefault="00751A1D">
      <w:pPr>
        <w:tabs>
          <w:tab w:val="clear" w:pos="567"/>
        </w:tabs>
        <w:spacing w:line="240" w:lineRule="auto"/>
        <w:rPr>
          <w:szCs w:val="22"/>
        </w:rPr>
      </w:pPr>
    </w:p>
    <w:p w14:paraId="2178C15A" w14:textId="77777777" w:rsidR="00751A1D" w:rsidRDefault="004E0281">
      <w:pPr>
        <w:tabs>
          <w:tab w:val="clear" w:pos="567"/>
        </w:tabs>
        <w:spacing w:line="240" w:lineRule="auto"/>
        <w:rPr>
          <w:szCs w:val="22"/>
        </w:rPr>
      </w:pPr>
      <w:r>
        <w:rPr>
          <w:szCs w:val="22"/>
        </w:rPr>
        <w:t>≤ 4 kg</w:t>
      </w:r>
    </w:p>
    <w:p w14:paraId="309E636D" w14:textId="77777777" w:rsidR="00751A1D" w:rsidRDefault="00751A1D">
      <w:pPr>
        <w:tabs>
          <w:tab w:val="clear" w:pos="567"/>
        </w:tabs>
        <w:spacing w:line="240" w:lineRule="auto"/>
        <w:rPr>
          <w:szCs w:val="22"/>
        </w:rPr>
      </w:pPr>
    </w:p>
    <w:p w14:paraId="47591C3F" w14:textId="77777777" w:rsidR="00751A1D" w:rsidRDefault="004E0281">
      <w:pPr>
        <w:tabs>
          <w:tab w:val="clear" w:pos="567"/>
        </w:tabs>
        <w:spacing w:line="240" w:lineRule="auto"/>
        <w:rPr>
          <w:szCs w:val="22"/>
        </w:rPr>
      </w:pPr>
      <w:r>
        <w:rPr>
          <w:noProof/>
          <w:lang w:val="en-US"/>
        </w:rPr>
        <w:drawing>
          <wp:inline distT="0" distB="0" distL="0" distR="0" wp14:anchorId="669CA342" wp14:editId="22300AD9">
            <wp:extent cx="410472" cy="447310"/>
            <wp:effectExtent l="0" t="0" r="8890" b="0"/>
            <wp:docPr id="16" name="Slik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9169" cy="456787"/>
                    </a:xfrm>
                    <a:prstGeom prst="rect">
                      <a:avLst/>
                    </a:prstGeom>
                  </pic:spPr>
                </pic:pic>
              </a:graphicData>
            </a:graphic>
          </wp:inline>
        </w:drawing>
      </w:r>
      <w:r>
        <w:rPr>
          <w:szCs w:val="22"/>
        </w:rPr>
        <w:t xml:space="preserve"> </w:t>
      </w:r>
      <w:r>
        <w:rPr>
          <w:noProof/>
          <w:lang w:val="en-US"/>
        </w:rPr>
        <w:drawing>
          <wp:inline distT="0" distB="0" distL="0" distR="0" wp14:anchorId="281CE194" wp14:editId="7706ADD3">
            <wp:extent cx="609600" cy="392223"/>
            <wp:effectExtent l="0" t="0" r="0" b="8255"/>
            <wp:docPr id="17"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8492" cy="404378"/>
                    </a:xfrm>
                    <a:prstGeom prst="rect">
                      <a:avLst/>
                    </a:prstGeom>
                  </pic:spPr>
                </pic:pic>
              </a:graphicData>
            </a:graphic>
          </wp:inline>
        </w:drawing>
      </w:r>
    </w:p>
    <w:p w14:paraId="409D79F3" w14:textId="77777777" w:rsidR="00751A1D" w:rsidRDefault="00751A1D" w:rsidP="004E0281">
      <w:pPr>
        <w:tabs>
          <w:tab w:val="clear" w:pos="567"/>
        </w:tabs>
        <w:spacing w:line="240" w:lineRule="auto"/>
        <w:rPr>
          <w:szCs w:val="22"/>
        </w:rPr>
      </w:pPr>
    </w:p>
    <w:p w14:paraId="745C29AE" w14:textId="77777777" w:rsidR="00751A1D" w:rsidRDefault="00751A1D" w:rsidP="004E0281">
      <w:pPr>
        <w:tabs>
          <w:tab w:val="clear" w:pos="567"/>
        </w:tabs>
        <w:spacing w:line="240" w:lineRule="auto"/>
        <w:rPr>
          <w:szCs w:val="22"/>
        </w:rPr>
      </w:pPr>
    </w:p>
    <w:p w14:paraId="0EB7E037" w14:textId="77777777" w:rsidR="00751A1D" w:rsidRDefault="004E0281">
      <w:pPr>
        <w:pStyle w:val="Style2"/>
      </w:pPr>
      <w:r>
        <w:t>2.</w:t>
      </w:r>
      <w:r>
        <w:tab/>
      </w:r>
      <w:r>
        <w:t>AKTĪVO VIELU KVANTITATĪVIE DATI</w:t>
      </w:r>
    </w:p>
    <w:p w14:paraId="3F2155F4" w14:textId="77777777" w:rsidR="00751A1D" w:rsidRDefault="00751A1D">
      <w:pPr>
        <w:tabs>
          <w:tab w:val="clear" w:pos="567"/>
        </w:tabs>
        <w:spacing w:line="240" w:lineRule="auto"/>
        <w:rPr>
          <w:szCs w:val="22"/>
        </w:rPr>
      </w:pPr>
    </w:p>
    <w:p w14:paraId="7CEB3F6A" w14:textId="77777777" w:rsidR="00751A1D" w:rsidRDefault="004E0281">
      <w:pPr>
        <w:tabs>
          <w:tab w:val="clear" w:pos="567"/>
        </w:tabs>
        <w:spacing w:line="240" w:lineRule="auto"/>
        <w:rPr>
          <w:szCs w:val="22"/>
        </w:rPr>
      </w:pPr>
      <w:bookmarkStart w:id="9" w:name="_Hlk190014423"/>
      <w:r>
        <w:rPr>
          <w:szCs w:val="22"/>
        </w:rPr>
        <w:t>imidacloprid/moxidectin</w:t>
      </w:r>
    </w:p>
    <w:bookmarkEnd w:id="9"/>
    <w:p w14:paraId="67ECB42D" w14:textId="77777777" w:rsidR="00751A1D" w:rsidRPr="004E0281" w:rsidRDefault="00751A1D" w:rsidP="004E0281">
      <w:pPr>
        <w:tabs>
          <w:tab w:val="clear" w:pos="567"/>
        </w:tabs>
        <w:spacing w:line="240" w:lineRule="auto"/>
        <w:rPr>
          <w:i/>
        </w:rPr>
      </w:pPr>
    </w:p>
    <w:p w14:paraId="7EC9071F" w14:textId="77777777" w:rsidR="00751A1D" w:rsidRDefault="004E0281" w:rsidP="004E0281">
      <w:pPr>
        <w:tabs>
          <w:tab w:val="clear" w:pos="567"/>
        </w:tabs>
        <w:spacing w:line="240" w:lineRule="auto"/>
      </w:pPr>
      <w:r w:rsidRPr="004E0281">
        <w:t>40 mg/4 mg</w:t>
      </w:r>
    </w:p>
    <w:p w14:paraId="01233C3B" w14:textId="77777777" w:rsidR="00751A1D" w:rsidRDefault="00751A1D" w:rsidP="004E0281">
      <w:pPr>
        <w:tabs>
          <w:tab w:val="clear" w:pos="567"/>
        </w:tabs>
        <w:spacing w:line="240" w:lineRule="auto"/>
      </w:pPr>
    </w:p>
    <w:p w14:paraId="3FCA6299" w14:textId="77777777" w:rsidR="00751A1D" w:rsidRDefault="00751A1D" w:rsidP="004E0281">
      <w:pPr>
        <w:tabs>
          <w:tab w:val="clear" w:pos="567"/>
        </w:tabs>
        <w:spacing w:line="240" w:lineRule="auto"/>
        <w:rPr>
          <w:szCs w:val="22"/>
        </w:rPr>
      </w:pPr>
    </w:p>
    <w:p w14:paraId="52356624" w14:textId="77777777" w:rsidR="00751A1D" w:rsidRDefault="004E0281">
      <w:pPr>
        <w:pStyle w:val="Style2"/>
      </w:pPr>
      <w:r>
        <w:t>3.</w:t>
      </w:r>
      <w:r>
        <w:tab/>
      </w:r>
      <w:r>
        <w:t>SĒRIJAS NUMURS</w:t>
      </w:r>
    </w:p>
    <w:p w14:paraId="659C6139" w14:textId="77777777" w:rsidR="00751A1D" w:rsidRDefault="00751A1D">
      <w:pPr>
        <w:tabs>
          <w:tab w:val="clear" w:pos="567"/>
        </w:tabs>
        <w:spacing w:line="240" w:lineRule="auto"/>
        <w:rPr>
          <w:szCs w:val="22"/>
        </w:rPr>
      </w:pPr>
    </w:p>
    <w:p w14:paraId="3B4AA1FF" w14:textId="77777777" w:rsidR="00751A1D" w:rsidRDefault="004E0281">
      <w:pPr>
        <w:rPr>
          <w:szCs w:val="22"/>
        </w:rPr>
      </w:pPr>
      <w:r>
        <w:t>Lot {numurs}</w:t>
      </w:r>
    </w:p>
    <w:p w14:paraId="393588C2" w14:textId="77777777" w:rsidR="00751A1D" w:rsidRDefault="00751A1D">
      <w:pPr>
        <w:tabs>
          <w:tab w:val="clear" w:pos="567"/>
        </w:tabs>
        <w:spacing w:line="240" w:lineRule="auto"/>
        <w:rPr>
          <w:szCs w:val="22"/>
        </w:rPr>
      </w:pPr>
    </w:p>
    <w:p w14:paraId="55CC3B24" w14:textId="77777777" w:rsidR="00751A1D" w:rsidRDefault="00751A1D">
      <w:pPr>
        <w:tabs>
          <w:tab w:val="clear" w:pos="567"/>
        </w:tabs>
        <w:spacing w:line="240" w:lineRule="auto"/>
        <w:rPr>
          <w:szCs w:val="22"/>
        </w:rPr>
      </w:pPr>
    </w:p>
    <w:p w14:paraId="1705A48E" w14:textId="77777777" w:rsidR="00751A1D" w:rsidRPr="004E0281" w:rsidRDefault="004E0281" w:rsidP="004E0281">
      <w:pPr>
        <w:pStyle w:val="Style2"/>
        <w:rPr>
          <w:b w:val="0"/>
        </w:rPr>
      </w:pPr>
      <w:r>
        <w:t>4.</w:t>
      </w:r>
      <w:r>
        <w:tab/>
      </w:r>
      <w:r>
        <w:t>DERĪGUMA TERMIŅŠ</w:t>
      </w:r>
    </w:p>
    <w:p w14:paraId="4E869235" w14:textId="77777777" w:rsidR="00751A1D" w:rsidRDefault="00751A1D">
      <w:pPr>
        <w:tabs>
          <w:tab w:val="clear" w:pos="567"/>
        </w:tabs>
        <w:spacing w:line="240" w:lineRule="auto"/>
        <w:rPr>
          <w:szCs w:val="22"/>
        </w:rPr>
      </w:pPr>
    </w:p>
    <w:p w14:paraId="1BA3E50E" w14:textId="77777777" w:rsidR="00751A1D" w:rsidRDefault="004E0281">
      <w:r>
        <w:t>Exp. {mm/gggg}</w:t>
      </w:r>
    </w:p>
    <w:p w14:paraId="79970FD7" w14:textId="77777777" w:rsidR="00751A1D" w:rsidRDefault="00751A1D"/>
    <w:p w14:paraId="3347AF6E" w14:textId="77777777" w:rsidR="00751A1D" w:rsidRDefault="00751A1D">
      <w:pPr>
        <w:rPr>
          <w:szCs w:val="22"/>
        </w:rPr>
      </w:pPr>
    </w:p>
    <w:p w14:paraId="6021E068" w14:textId="77777777" w:rsidR="00751A1D" w:rsidRDefault="004E028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br w:type="page"/>
      </w:r>
      <w:r>
        <w:rPr>
          <w:b/>
          <w:szCs w:val="22"/>
        </w:rPr>
        <w:lastRenderedPageBreak/>
        <w:t>UZ MAZA IZMĒRA TIEŠĀ IEPAKOJUMA NORĀDĀMĀ INFORMĀCIJA</w:t>
      </w:r>
    </w:p>
    <w:p w14:paraId="0EAAE0A2" w14:textId="77777777" w:rsidR="00751A1D" w:rsidRPr="004E0281" w:rsidRDefault="00751A1D" w:rsidP="004E0281">
      <w:pPr>
        <w:pBdr>
          <w:top w:val="single" w:sz="4" w:space="1" w:color="auto"/>
          <w:left w:val="single" w:sz="4" w:space="4" w:color="auto"/>
          <w:bottom w:val="single" w:sz="4" w:space="1" w:color="auto"/>
          <w:right w:val="single" w:sz="4" w:space="4" w:color="auto"/>
        </w:pBdr>
        <w:tabs>
          <w:tab w:val="clear" w:pos="567"/>
        </w:tabs>
        <w:spacing w:line="240" w:lineRule="auto"/>
      </w:pPr>
    </w:p>
    <w:p w14:paraId="4C785B13" w14:textId="77777777" w:rsidR="00751A1D" w:rsidRDefault="004E0281">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PIPETE</w:t>
      </w:r>
    </w:p>
    <w:p w14:paraId="404AD8E5" w14:textId="77777777" w:rsidR="00751A1D" w:rsidRDefault="00751A1D" w:rsidP="004E0281">
      <w:pPr>
        <w:tabs>
          <w:tab w:val="clear" w:pos="567"/>
        </w:tabs>
        <w:spacing w:line="240" w:lineRule="auto"/>
        <w:rPr>
          <w:szCs w:val="22"/>
        </w:rPr>
      </w:pPr>
    </w:p>
    <w:p w14:paraId="126F9FBD" w14:textId="77777777" w:rsidR="00751A1D" w:rsidRPr="004E0281" w:rsidRDefault="004E0281" w:rsidP="004E0281">
      <w:pPr>
        <w:pStyle w:val="Style2"/>
        <w:rPr>
          <w:b w:val="0"/>
        </w:rPr>
      </w:pPr>
      <w:r>
        <w:t>1.</w:t>
      </w:r>
      <w:r>
        <w:tab/>
        <w:t>VETERINĀRO ZĀĻU NOSAUKUMS</w:t>
      </w:r>
    </w:p>
    <w:p w14:paraId="5F4FC144" w14:textId="77777777" w:rsidR="00751A1D" w:rsidRDefault="00751A1D" w:rsidP="004E0281">
      <w:pPr>
        <w:tabs>
          <w:tab w:val="clear" w:pos="567"/>
        </w:tabs>
        <w:spacing w:line="240" w:lineRule="auto"/>
        <w:rPr>
          <w:szCs w:val="22"/>
        </w:rPr>
      </w:pPr>
    </w:p>
    <w:p w14:paraId="11B642F8" w14:textId="77777777" w:rsidR="00751A1D" w:rsidRDefault="004E0281">
      <w:pPr>
        <w:tabs>
          <w:tab w:val="clear" w:pos="567"/>
        </w:tabs>
        <w:spacing w:line="240" w:lineRule="auto"/>
        <w:rPr>
          <w:szCs w:val="22"/>
        </w:rPr>
      </w:pPr>
      <w:r w:rsidRPr="004E0281">
        <w:t>Prinocate</w:t>
      </w:r>
    </w:p>
    <w:p w14:paraId="1833E1D6" w14:textId="77777777" w:rsidR="00751A1D" w:rsidRDefault="00751A1D">
      <w:pPr>
        <w:tabs>
          <w:tab w:val="clear" w:pos="567"/>
        </w:tabs>
        <w:spacing w:line="240" w:lineRule="auto"/>
        <w:rPr>
          <w:szCs w:val="22"/>
        </w:rPr>
      </w:pPr>
    </w:p>
    <w:p w14:paraId="196B9BFF" w14:textId="77777777" w:rsidR="00751A1D" w:rsidRDefault="00751A1D">
      <w:pPr>
        <w:tabs>
          <w:tab w:val="clear" w:pos="567"/>
        </w:tabs>
        <w:spacing w:line="240" w:lineRule="auto"/>
        <w:rPr>
          <w:szCs w:val="22"/>
        </w:rPr>
      </w:pPr>
    </w:p>
    <w:p w14:paraId="504C4387" w14:textId="77777777" w:rsidR="00751A1D" w:rsidRDefault="004E0281">
      <w:pPr>
        <w:tabs>
          <w:tab w:val="clear" w:pos="567"/>
        </w:tabs>
        <w:spacing w:line="240" w:lineRule="auto"/>
        <w:rPr>
          <w:szCs w:val="22"/>
        </w:rPr>
      </w:pPr>
      <w:r>
        <w:rPr>
          <w:noProof/>
          <w:lang w:val="en-US"/>
        </w:rPr>
        <w:drawing>
          <wp:inline distT="0" distB="0" distL="0" distR="0" wp14:anchorId="5647674B" wp14:editId="0C529AF7">
            <wp:extent cx="410472" cy="447310"/>
            <wp:effectExtent l="0" t="0" r="8890" b="0"/>
            <wp:docPr id="4" name="Slik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9169" cy="456787"/>
                    </a:xfrm>
                    <a:prstGeom prst="rect">
                      <a:avLst/>
                    </a:prstGeom>
                  </pic:spPr>
                </pic:pic>
              </a:graphicData>
            </a:graphic>
          </wp:inline>
        </w:drawing>
      </w:r>
      <w:r>
        <w:rPr>
          <w:szCs w:val="22"/>
        </w:rPr>
        <w:t xml:space="preserve"> </w:t>
      </w:r>
      <w:r>
        <w:rPr>
          <w:noProof/>
          <w:lang w:val="en-US"/>
        </w:rPr>
        <w:drawing>
          <wp:inline distT="0" distB="0" distL="0" distR="0" wp14:anchorId="580FACBA" wp14:editId="6C6241D8">
            <wp:extent cx="609600" cy="392223"/>
            <wp:effectExtent l="0" t="0" r="0" b="8255"/>
            <wp:docPr id="5"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8492" cy="404378"/>
                    </a:xfrm>
                    <a:prstGeom prst="rect">
                      <a:avLst/>
                    </a:prstGeom>
                  </pic:spPr>
                </pic:pic>
              </a:graphicData>
            </a:graphic>
          </wp:inline>
        </w:drawing>
      </w:r>
    </w:p>
    <w:p w14:paraId="18C76D3C" w14:textId="77777777" w:rsidR="00751A1D" w:rsidRDefault="00751A1D" w:rsidP="004E0281">
      <w:pPr>
        <w:tabs>
          <w:tab w:val="clear" w:pos="567"/>
        </w:tabs>
        <w:spacing w:line="240" w:lineRule="auto"/>
        <w:rPr>
          <w:szCs w:val="22"/>
        </w:rPr>
      </w:pPr>
    </w:p>
    <w:p w14:paraId="35B64C72" w14:textId="77777777" w:rsidR="00751A1D" w:rsidRDefault="00751A1D" w:rsidP="004E0281">
      <w:pPr>
        <w:tabs>
          <w:tab w:val="clear" w:pos="567"/>
        </w:tabs>
        <w:spacing w:line="240" w:lineRule="auto"/>
        <w:rPr>
          <w:szCs w:val="22"/>
        </w:rPr>
      </w:pPr>
    </w:p>
    <w:p w14:paraId="2D9F8D5A" w14:textId="77777777" w:rsidR="00751A1D" w:rsidRDefault="004E0281">
      <w:pPr>
        <w:pStyle w:val="Style2"/>
      </w:pPr>
      <w:r>
        <w:t>2.</w:t>
      </w:r>
      <w:r>
        <w:tab/>
      </w:r>
      <w:r>
        <w:t>AKTĪVO VIELU KVANTITATĪVIE DATI</w:t>
      </w:r>
    </w:p>
    <w:p w14:paraId="5CFE8AAA" w14:textId="77777777" w:rsidR="00751A1D" w:rsidRDefault="00751A1D">
      <w:pPr>
        <w:tabs>
          <w:tab w:val="clear" w:pos="567"/>
        </w:tabs>
        <w:spacing w:line="240" w:lineRule="auto"/>
        <w:rPr>
          <w:szCs w:val="22"/>
        </w:rPr>
      </w:pPr>
    </w:p>
    <w:p w14:paraId="2C1A74D9" w14:textId="77777777" w:rsidR="00751A1D" w:rsidRDefault="004E0281">
      <w:pPr>
        <w:tabs>
          <w:tab w:val="clear" w:pos="567"/>
        </w:tabs>
        <w:spacing w:line="240" w:lineRule="auto"/>
        <w:rPr>
          <w:szCs w:val="22"/>
        </w:rPr>
      </w:pPr>
      <w:r>
        <w:rPr>
          <w:szCs w:val="22"/>
        </w:rPr>
        <w:t>≤ 4 kg</w:t>
      </w:r>
    </w:p>
    <w:p w14:paraId="0E01818D" w14:textId="77777777" w:rsidR="00751A1D" w:rsidRDefault="00751A1D">
      <w:pPr>
        <w:tabs>
          <w:tab w:val="clear" w:pos="567"/>
        </w:tabs>
        <w:spacing w:line="240" w:lineRule="auto"/>
        <w:rPr>
          <w:szCs w:val="22"/>
        </w:rPr>
      </w:pPr>
    </w:p>
    <w:p w14:paraId="6AD3B418" w14:textId="77777777" w:rsidR="00751A1D" w:rsidRDefault="00751A1D">
      <w:pPr>
        <w:tabs>
          <w:tab w:val="clear" w:pos="567"/>
        </w:tabs>
        <w:spacing w:line="240" w:lineRule="auto"/>
        <w:rPr>
          <w:szCs w:val="22"/>
        </w:rPr>
      </w:pPr>
    </w:p>
    <w:p w14:paraId="56B0ED8F" w14:textId="77777777" w:rsidR="00751A1D" w:rsidRDefault="004E0281">
      <w:pPr>
        <w:pStyle w:val="Style2"/>
      </w:pPr>
      <w:r>
        <w:t>3.</w:t>
      </w:r>
      <w:r>
        <w:tab/>
        <w:t>SĒRIJAS NUMURS</w:t>
      </w:r>
    </w:p>
    <w:p w14:paraId="5C967611" w14:textId="77777777" w:rsidR="00751A1D" w:rsidRDefault="00751A1D">
      <w:pPr>
        <w:tabs>
          <w:tab w:val="clear" w:pos="567"/>
        </w:tabs>
        <w:spacing w:line="240" w:lineRule="auto"/>
        <w:rPr>
          <w:szCs w:val="22"/>
        </w:rPr>
      </w:pPr>
    </w:p>
    <w:p w14:paraId="133C5254" w14:textId="77777777" w:rsidR="00751A1D" w:rsidRDefault="004E0281">
      <w:pPr>
        <w:rPr>
          <w:szCs w:val="22"/>
        </w:rPr>
      </w:pPr>
      <w:r>
        <w:t xml:space="preserve">Lot </w:t>
      </w:r>
      <w:r>
        <w:t>{numurs}</w:t>
      </w:r>
    </w:p>
    <w:p w14:paraId="0C2F266D" w14:textId="77777777" w:rsidR="00751A1D" w:rsidRDefault="00751A1D">
      <w:pPr>
        <w:tabs>
          <w:tab w:val="clear" w:pos="567"/>
        </w:tabs>
        <w:spacing w:line="240" w:lineRule="auto"/>
        <w:rPr>
          <w:szCs w:val="22"/>
        </w:rPr>
      </w:pPr>
    </w:p>
    <w:p w14:paraId="07E1E923" w14:textId="77777777" w:rsidR="00751A1D" w:rsidRDefault="00751A1D">
      <w:pPr>
        <w:tabs>
          <w:tab w:val="clear" w:pos="567"/>
        </w:tabs>
        <w:spacing w:line="240" w:lineRule="auto"/>
        <w:rPr>
          <w:szCs w:val="22"/>
        </w:rPr>
      </w:pPr>
    </w:p>
    <w:p w14:paraId="00B98669" w14:textId="77777777" w:rsidR="00751A1D" w:rsidRPr="004E0281" w:rsidRDefault="004E0281" w:rsidP="004E0281">
      <w:pPr>
        <w:pStyle w:val="Style2"/>
        <w:rPr>
          <w:b w:val="0"/>
        </w:rPr>
      </w:pPr>
      <w:r>
        <w:t>4.</w:t>
      </w:r>
      <w:r>
        <w:tab/>
        <w:t>DERĪGUMA TERMIŅŠ</w:t>
      </w:r>
    </w:p>
    <w:p w14:paraId="68662171" w14:textId="77777777" w:rsidR="00751A1D" w:rsidRDefault="00751A1D">
      <w:pPr>
        <w:tabs>
          <w:tab w:val="clear" w:pos="567"/>
        </w:tabs>
        <w:spacing w:line="240" w:lineRule="auto"/>
        <w:rPr>
          <w:szCs w:val="22"/>
        </w:rPr>
      </w:pPr>
    </w:p>
    <w:p w14:paraId="311DC7D7" w14:textId="77777777" w:rsidR="00751A1D" w:rsidRDefault="004E0281">
      <w:r>
        <w:t>Exp. {mm/gggg}</w:t>
      </w:r>
    </w:p>
    <w:p w14:paraId="5E88559A" w14:textId="77777777" w:rsidR="00751A1D" w:rsidRDefault="00751A1D"/>
    <w:p w14:paraId="2F48CE43" w14:textId="77777777" w:rsidR="00751A1D" w:rsidRDefault="00751A1D">
      <w:pPr>
        <w:rPr>
          <w:szCs w:val="22"/>
        </w:rPr>
      </w:pPr>
    </w:p>
    <w:p w14:paraId="171DA799" w14:textId="77777777" w:rsidR="00751A1D" w:rsidRDefault="004E0281">
      <w:pPr>
        <w:tabs>
          <w:tab w:val="clear" w:pos="567"/>
        </w:tabs>
        <w:spacing w:line="240" w:lineRule="auto"/>
      </w:pPr>
      <w:r>
        <w:br w:type="page"/>
      </w:r>
    </w:p>
    <w:p w14:paraId="67B36874" w14:textId="77777777" w:rsidR="00751A1D" w:rsidRDefault="00751A1D">
      <w:pPr>
        <w:tabs>
          <w:tab w:val="clear" w:pos="567"/>
        </w:tabs>
        <w:spacing w:line="240" w:lineRule="auto"/>
        <w:rPr>
          <w:szCs w:val="22"/>
        </w:rPr>
      </w:pPr>
    </w:p>
    <w:p w14:paraId="68BB1C1B" w14:textId="77777777" w:rsidR="00751A1D" w:rsidRDefault="00751A1D">
      <w:pPr>
        <w:tabs>
          <w:tab w:val="clear" w:pos="567"/>
        </w:tabs>
        <w:spacing w:line="240" w:lineRule="auto"/>
        <w:rPr>
          <w:szCs w:val="22"/>
        </w:rPr>
      </w:pPr>
    </w:p>
    <w:p w14:paraId="6D321C36" w14:textId="77777777" w:rsidR="00751A1D" w:rsidRDefault="00751A1D">
      <w:pPr>
        <w:tabs>
          <w:tab w:val="clear" w:pos="567"/>
        </w:tabs>
        <w:spacing w:line="240" w:lineRule="auto"/>
        <w:rPr>
          <w:szCs w:val="22"/>
        </w:rPr>
      </w:pPr>
    </w:p>
    <w:p w14:paraId="36712CBE" w14:textId="77777777" w:rsidR="00751A1D" w:rsidRDefault="00751A1D">
      <w:pPr>
        <w:tabs>
          <w:tab w:val="clear" w:pos="567"/>
        </w:tabs>
        <w:spacing w:line="240" w:lineRule="auto"/>
        <w:rPr>
          <w:szCs w:val="22"/>
        </w:rPr>
      </w:pPr>
    </w:p>
    <w:p w14:paraId="2ECE48DF" w14:textId="77777777" w:rsidR="00751A1D" w:rsidRDefault="00751A1D">
      <w:pPr>
        <w:tabs>
          <w:tab w:val="clear" w:pos="567"/>
        </w:tabs>
        <w:spacing w:line="240" w:lineRule="auto"/>
        <w:rPr>
          <w:szCs w:val="22"/>
        </w:rPr>
      </w:pPr>
    </w:p>
    <w:p w14:paraId="3ACE504E" w14:textId="77777777" w:rsidR="00751A1D" w:rsidRDefault="00751A1D">
      <w:pPr>
        <w:tabs>
          <w:tab w:val="clear" w:pos="567"/>
        </w:tabs>
        <w:spacing w:line="240" w:lineRule="auto"/>
        <w:rPr>
          <w:szCs w:val="22"/>
        </w:rPr>
      </w:pPr>
    </w:p>
    <w:p w14:paraId="17EB8A25" w14:textId="77777777" w:rsidR="00751A1D" w:rsidRDefault="00751A1D">
      <w:pPr>
        <w:tabs>
          <w:tab w:val="clear" w:pos="567"/>
        </w:tabs>
        <w:spacing w:line="240" w:lineRule="auto"/>
        <w:rPr>
          <w:szCs w:val="22"/>
        </w:rPr>
      </w:pPr>
    </w:p>
    <w:p w14:paraId="421F5DB2" w14:textId="77777777" w:rsidR="00751A1D" w:rsidRDefault="00751A1D">
      <w:pPr>
        <w:tabs>
          <w:tab w:val="clear" w:pos="567"/>
        </w:tabs>
        <w:spacing w:line="240" w:lineRule="auto"/>
        <w:rPr>
          <w:szCs w:val="22"/>
        </w:rPr>
      </w:pPr>
    </w:p>
    <w:p w14:paraId="485A4E9B" w14:textId="77777777" w:rsidR="00751A1D" w:rsidRDefault="00751A1D">
      <w:pPr>
        <w:tabs>
          <w:tab w:val="clear" w:pos="567"/>
        </w:tabs>
        <w:spacing w:line="240" w:lineRule="auto"/>
        <w:rPr>
          <w:szCs w:val="22"/>
        </w:rPr>
      </w:pPr>
    </w:p>
    <w:p w14:paraId="4B865B16" w14:textId="77777777" w:rsidR="00751A1D" w:rsidRDefault="00751A1D">
      <w:pPr>
        <w:tabs>
          <w:tab w:val="clear" w:pos="567"/>
        </w:tabs>
        <w:spacing w:line="240" w:lineRule="auto"/>
        <w:rPr>
          <w:szCs w:val="22"/>
        </w:rPr>
      </w:pPr>
    </w:p>
    <w:p w14:paraId="7C613F78" w14:textId="77777777" w:rsidR="00751A1D" w:rsidRDefault="00751A1D">
      <w:pPr>
        <w:tabs>
          <w:tab w:val="clear" w:pos="567"/>
        </w:tabs>
        <w:spacing w:line="240" w:lineRule="auto"/>
        <w:rPr>
          <w:szCs w:val="22"/>
        </w:rPr>
      </w:pPr>
    </w:p>
    <w:p w14:paraId="39CCCEB0" w14:textId="77777777" w:rsidR="00751A1D" w:rsidRDefault="00751A1D">
      <w:pPr>
        <w:tabs>
          <w:tab w:val="clear" w:pos="567"/>
        </w:tabs>
        <w:spacing w:line="240" w:lineRule="auto"/>
        <w:rPr>
          <w:szCs w:val="22"/>
        </w:rPr>
      </w:pPr>
    </w:p>
    <w:p w14:paraId="01220597" w14:textId="77777777" w:rsidR="00751A1D" w:rsidRDefault="00751A1D">
      <w:pPr>
        <w:tabs>
          <w:tab w:val="clear" w:pos="567"/>
        </w:tabs>
        <w:spacing w:line="240" w:lineRule="auto"/>
        <w:rPr>
          <w:szCs w:val="22"/>
        </w:rPr>
      </w:pPr>
    </w:p>
    <w:p w14:paraId="113D288E" w14:textId="77777777" w:rsidR="00751A1D" w:rsidRDefault="00751A1D">
      <w:pPr>
        <w:tabs>
          <w:tab w:val="clear" w:pos="567"/>
        </w:tabs>
        <w:spacing w:line="240" w:lineRule="auto"/>
        <w:rPr>
          <w:szCs w:val="22"/>
        </w:rPr>
      </w:pPr>
    </w:p>
    <w:p w14:paraId="724999FD" w14:textId="77777777" w:rsidR="00751A1D" w:rsidRDefault="00751A1D">
      <w:pPr>
        <w:tabs>
          <w:tab w:val="clear" w:pos="567"/>
        </w:tabs>
        <w:spacing w:line="240" w:lineRule="auto"/>
        <w:rPr>
          <w:szCs w:val="22"/>
        </w:rPr>
      </w:pPr>
    </w:p>
    <w:p w14:paraId="0CA5726A" w14:textId="77777777" w:rsidR="00751A1D" w:rsidRDefault="00751A1D">
      <w:pPr>
        <w:tabs>
          <w:tab w:val="clear" w:pos="567"/>
        </w:tabs>
        <w:spacing w:line="240" w:lineRule="auto"/>
        <w:rPr>
          <w:szCs w:val="22"/>
        </w:rPr>
      </w:pPr>
    </w:p>
    <w:p w14:paraId="4223132A" w14:textId="77777777" w:rsidR="00751A1D" w:rsidRDefault="00751A1D">
      <w:pPr>
        <w:tabs>
          <w:tab w:val="clear" w:pos="567"/>
        </w:tabs>
        <w:spacing w:line="240" w:lineRule="auto"/>
        <w:rPr>
          <w:szCs w:val="22"/>
        </w:rPr>
      </w:pPr>
    </w:p>
    <w:p w14:paraId="56A3171C" w14:textId="77777777" w:rsidR="00751A1D" w:rsidRDefault="00751A1D">
      <w:pPr>
        <w:tabs>
          <w:tab w:val="clear" w:pos="567"/>
        </w:tabs>
        <w:spacing w:line="240" w:lineRule="auto"/>
        <w:rPr>
          <w:szCs w:val="22"/>
        </w:rPr>
      </w:pPr>
    </w:p>
    <w:p w14:paraId="49BA79BE" w14:textId="77777777" w:rsidR="00751A1D" w:rsidRDefault="00751A1D">
      <w:pPr>
        <w:tabs>
          <w:tab w:val="clear" w:pos="567"/>
        </w:tabs>
        <w:spacing w:line="240" w:lineRule="auto"/>
        <w:rPr>
          <w:szCs w:val="22"/>
        </w:rPr>
      </w:pPr>
    </w:p>
    <w:p w14:paraId="11DD4F6F" w14:textId="77777777" w:rsidR="00751A1D" w:rsidRDefault="00751A1D">
      <w:pPr>
        <w:tabs>
          <w:tab w:val="clear" w:pos="567"/>
        </w:tabs>
        <w:spacing w:line="240" w:lineRule="auto"/>
        <w:rPr>
          <w:szCs w:val="22"/>
        </w:rPr>
      </w:pPr>
    </w:p>
    <w:p w14:paraId="723D0DE4" w14:textId="77777777" w:rsidR="00751A1D" w:rsidRDefault="00751A1D">
      <w:pPr>
        <w:tabs>
          <w:tab w:val="clear" w:pos="567"/>
        </w:tabs>
        <w:spacing w:line="240" w:lineRule="auto"/>
        <w:rPr>
          <w:szCs w:val="22"/>
        </w:rPr>
      </w:pPr>
    </w:p>
    <w:p w14:paraId="2B4AE95A" w14:textId="77777777" w:rsidR="00751A1D" w:rsidRDefault="00751A1D">
      <w:pPr>
        <w:tabs>
          <w:tab w:val="clear" w:pos="567"/>
        </w:tabs>
        <w:spacing w:line="240" w:lineRule="auto"/>
        <w:rPr>
          <w:szCs w:val="22"/>
        </w:rPr>
      </w:pPr>
    </w:p>
    <w:p w14:paraId="73E6EF8B" w14:textId="77777777" w:rsidR="00751A1D" w:rsidRDefault="00751A1D">
      <w:pPr>
        <w:tabs>
          <w:tab w:val="clear" w:pos="567"/>
        </w:tabs>
        <w:spacing w:line="240" w:lineRule="auto"/>
        <w:rPr>
          <w:szCs w:val="22"/>
        </w:rPr>
      </w:pPr>
    </w:p>
    <w:p w14:paraId="7D809D21" w14:textId="77777777" w:rsidR="00751A1D" w:rsidRDefault="00751A1D">
      <w:pPr>
        <w:tabs>
          <w:tab w:val="clear" w:pos="567"/>
        </w:tabs>
        <w:spacing w:line="240" w:lineRule="auto"/>
        <w:rPr>
          <w:szCs w:val="22"/>
        </w:rPr>
      </w:pPr>
    </w:p>
    <w:p w14:paraId="4A190215" w14:textId="77777777" w:rsidR="00751A1D" w:rsidRPr="004E0281" w:rsidRDefault="004E0281" w:rsidP="004E0281">
      <w:pPr>
        <w:pStyle w:val="Style3"/>
        <w:rPr>
          <w:b w:val="0"/>
        </w:rPr>
      </w:pPr>
      <w:r>
        <w:t>LIETOŠANAS INSTRUKCIJA</w:t>
      </w:r>
    </w:p>
    <w:p w14:paraId="3C71CCA6" w14:textId="77777777" w:rsidR="00751A1D" w:rsidRDefault="004E0281">
      <w:pPr>
        <w:tabs>
          <w:tab w:val="clear" w:pos="567"/>
        </w:tabs>
        <w:spacing w:line="240" w:lineRule="auto"/>
        <w:jc w:val="center"/>
        <w:rPr>
          <w:szCs w:val="22"/>
        </w:rPr>
      </w:pPr>
      <w:r>
        <w:br w:type="page"/>
      </w:r>
      <w:r>
        <w:rPr>
          <w:b/>
          <w:szCs w:val="22"/>
        </w:rPr>
        <w:lastRenderedPageBreak/>
        <w:t>LIETOŠANAS INSTRUKCIJA</w:t>
      </w:r>
    </w:p>
    <w:p w14:paraId="74C4E128" w14:textId="77777777" w:rsidR="00751A1D" w:rsidRDefault="00751A1D">
      <w:pPr>
        <w:tabs>
          <w:tab w:val="clear" w:pos="567"/>
        </w:tabs>
        <w:spacing w:line="240" w:lineRule="auto"/>
        <w:rPr>
          <w:szCs w:val="22"/>
        </w:rPr>
      </w:pPr>
    </w:p>
    <w:p w14:paraId="3FFEA81A" w14:textId="77777777" w:rsidR="00751A1D" w:rsidRDefault="00751A1D">
      <w:pPr>
        <w:tabs>
          <w:tab w:val="clear" w:pos="567"/>
        </w:tabs>
        <w:spacing w:line="240" w:lineRule="auto"/>
        <w:rPr>
          <w:szCs w:val="22"/>
        </w:rPr>
      </w:pPr>
    </w:p>
    <w:p w14:paraId="2783CEEE" w14:textId="77777777" w:rsidR="00751A1D" w:rsidRDefault="004E0281">
      <w:pPr>
        <w:pStyle w:val="Style1"/>
      </w:pPr>
      <w:r>
        <w:rPr>
          <w:highlight w:val="lightGray"/>
        </w:rPr>
        <w:t>1.</w:t>
      </w:r>
      <w:r>
        <w:tab/>
        <w:t>Veterināro zāļu nosaukums</w:t>
      </w:r>
    </w:p>
    <w:p w14:paraId="06A64001" w14:textId="77777777" w:rsidR="00751A1D" w:rsidRDefault="00751A1D">
      <w:pPr>
        <w:tabs>
          <w:tab w:val="clear" w:pos="567"/>
        </w:tabs>
        <w:spacing w:line="240" w:lineRule="auto"/>
        <w:rPr>
          <w:szCs w:val="22"/>
        </w:rPr>
      </w:pPr>
    </w:p>
    <w:p w14:paraId="32F21B0A" w14:textId="77777777" w:rsidR="00751A1D" w:rsidRDefault="004E0281" w:rsidP="004E0281">
      <w:pPr>
        <w:tabs>
          <w:tab w:val="clear" w:pos="567"/>
        </w:tabs>
        <w:spacing w:line="240" w:lineRule="auto"/>
        <w:rPr>
          <w:bCs/>
          <w:szCs w:val="22"/>
        </w:rPr>
      </w:pPr>
      <w:r w:rsidRPr="004E0281">
        <w:t>Prinocate</w:t>
      </w:r>
      <w:r>
        <w:rPr>
          <w:bCs/>
          <w:szCs w:val="22"/>
        </w:rPr>
        <w:t xml:space="preserve"> 40 mg/4 mg </w:t>
      </w:r>
      <w:r>
        <w:rPr>
          <w:bCs/>
        </w:rPr>
        <w:t>šķīdums pilināšanai uz ādas maza auguma kaķiem un mājas seskiem</w:t>
      </w:r>
    </w:p>
    <w:p w14:paraId="43F525B1" w14:textId="77777777" w:rsidR="00751A1D" w:rsidRPr="004E0281" w:rsidRDefault="004E0281" w:rsidP="004E0281">
      <w:pPr>
        <w:tabs>
          <w:tab w:val="clear" w:pos="567"/>
        </w:tabs>
        <w:spacing w:line="240" w:lineRule="auto"/>
      </w:pPr>
      <w:r w:rsidRPr="004E0281">
        <w:t>Prinocate 80 mg/8 mg šķīdums pilināšanai uz ādas liela auguma kaķiem</w:t>
      </w:r>
    </w:p>
    <w:p w14:paraId="2EB3CD2C" w14:textId="77777777" w:rsidR="00751A1D" w:rsidRDefault="00751A1D" w:rsidP="004E0281">
      <w:pPr>
        <w:tabs>
          <w:tab w:val="clear" w:pos="567"/>
        </w:tabs>
        <w:spacing w:line="240" w:lineRule="auto"/>
        <w:rPr>
          <w:szCs w:val="22"/>
        </w:rPr>
      </w:pPr>
    </w:p>
    <w:p w14:paraId="42D2CA9B" w14:textId="77777777" w:rsidR="00751A1D" w:rsidRDefault="00751A1D" w:rsidP="004E0281">
      <w:pPr>
        <w:tabs>
          <w:tab w:val="clear" w:pos="567"/>
        </w:tabs>
        <w:spacing w:line="240" w:lineRule="auto"/>
        <w:rPr>
          <w:szCs w:val="22"/>
        </w:rPr>
      </w:pPr>
    </w:p>
    <w:p w14:paraId="3C932659" w14:textId="77777777" w:rsidR="00751A1D" w:rsidRDefault="004E0281">
      <w:pPr>
        <w:pStyle w:val="Style1"/>
      </w:pPr>
      <w:r>
        <w:rPr>
          <w:highlight w:val="lightGray"/>
        </w:rPr>
        <w:t>2.</w:t>
      </w:r>
      <w:r>
        <w:tab/>
        <w:t>Sastāvs</w:t>
      </w:r>
    </w:p>
    <w:p w14:paraId="7432F374" w14:textId="77777777" w:rsidR="00751A1D" w:rsidRPr="004E0281" w:rsidRDefault="00751A1D" w:rsidP="004E0281">
      <w:pPr>
        <w:tabs>
          <w:tab w:val="clear" w:pos="567"/>
        </w:tabs>
        <w:spacing w:line="240" w:lineRule="auto"/>
      </w:pPr>
    </w:p>
    <w:p w14:paraId="61B2A226" w14:textId="77777777" w:rsidR="00751A1D" w:rsidRDefault="004E0281">
      <w:pPr>
        <w:tabs>
          <w:tab w:val="clear" w:pos="567"/>
        </w:tabs>
        <w:spacing w:line="240" w:lineRule="auto"/>
        <w:jc w:val="both"/>
        <w:rPr>
          <w:b/>
          <w:szCs w:val="22"/>
        </w:rPr>
      </w:pPr>
      <w:r>
        <w:rPr>
          <w:b/>
        </w:rPr>
        <w:t>Aktīvās vielas</w:t>
      </w:r>
      <w:r>
        <w:rPr>
          <w:b/>
          <w:szCs w:val="22"/>
        </w:rPr>
        <w:t xml:space="preserve">, </w:t>
      </w:r>
      <w:r>
        <w:rPr>
          <w:b/>
        </w:rPr>
        <w:t>palīgvielas</w:t>
      </w:r>
      <w:r>
        <w:rPr>
          <w:b/>
          <w:szCs w:val="22"/>
        </w:rPr>
        <w:t>:</w:t>
      </w:r>
    </w:p>
    <w:p w14:paraId="1D037322" w14:textId="77777777" w:rsidR="00751A1D" w:rsidRDefault="00751A1D">
      <w:pPr>
        <w:tabs>
          <w:tab w:val="clear" w:pos="567"/>
        </w:tabs>
        <w:spacing w:line="240" w:lineRule="auto"/>
        <w:jc w:val="both"/>
        <w:rPr>
          <w:b/>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1559"/>
        <w:gridCol w:w="1559"/>
        <w:gridCol w:w="1559"/>
        <w:gridCol w:w="1701"/>
        <w:gridCol w:w="1276"/>
      </w:tblGrid>
      <w:tr w:rsidR="00751A1D" w14:paraId="1F708E50" w14:textId="77777777" w:rsidTr="004E0281">
        <w:tc>
          <w:tcPr>
            <w:tcW w:w="1668" w:type="dxa"/>
            <w:shd w:val="clear" w:color="auto" w:fill="auto"/>
          </w:tcPr>
          <w:p w14:paraId="2864A556" w14:textId="77777777" w:rsidR="00751A1D" w:rsidRDefault="00751A1D">
            <w:pPr>
              <w:jc w:val="both"/>
              <w:rPr>
                <w:iCs/>
                <w:szCs w:val="22"/>
              </w:rPr>
            </w:pPr>
          </w:p>
        </w:tc>
        <w:tc>
          <w:tcPr>
            <w:tcW w:w="1559" w:type="dxa"/>
            <w:vAlign w:val="center"/>
          </w:tcPr>
          <w:p w14:paraId="3827A0BF" w14:textId="77777777" w:rsidR="00751A1D" w:rsidRDefault="004E0281">
            <w:pPr>
              <w:jc w:val="center"/>
              <w:rPr>
                <w:iCs/>
                <w:szCs w:val="22"/>
              </w:rPr>
            </w:pPr>
            <w:r>
              <w:rPr>
                <w:iCs/>
                <w:szCs w:val="22"/>
              </w:rPr>
              <w:t>Tilpums</w:t>
            </w:r>
          </w:p>
          <w:p w14:paraId="56371BD3" w14:textId="12BB28FC" w:rsidR="00751A1D" w:rsidRDefault="004E0281">
            <w:pPr>
              <w:jc w:val="center"/>
              <w:rPr>
                <w:iCs/>
                <w:szCs w:val="22"/>
              </w:rPr>
            </w:pPr>
            <w:r>
              <w:rPr>
                <w:iCs/>
                <w:szCs w:val="22"/>
              </w:rPr>
              <w:t>[ml</w:t>
            </w:r>
            <w:r>
              <w:rPr>
                <w:iCs/>
                <w:szCs w:val="22"/>
              </w:rPr>
              <w:t>]</w:t>
            </w:r>
          </w:p>
        </w:tc>
        <w:tc>
          <w:tcPr>
            <w:tcW w:w="1559" w:type="dxa"/>
            <w:shd w:val="clear" w:color="auto" w:fill="auto"/>
            <w:vAlign w:val="center"/>
          </w:tcPr>
          <w:p w14:paraId="190E212A" w14:textId="320BEBEC" w:rsidR="00751A1D" w:rsidRDefault="004E0281">
            <w:pPr>
              <w:jc w:val="center"/>
              <w:rPr>
                <w:iCs/>
                <w:szCs w:val="22"/>
              </w:rPr>
            </w:pPr>
            <w:r w:rsidRPr="004E0281">
              <w:t>Imidakloprīds</w:t>
            </w:r>
          </w:p>
          <w:p w14:paraId="4E1B0519" w14:textId="77777777" w:rsidR="00751A1D" w:rsidRDefault="004E0281">
            <w:pPr>
              <w:jc w:val="center"/>
              <w:rPr>
                <w:iCs/>
                <w:szCs w:val="22"/>
              </w:rPr>
            </w:pPr>
            <w:r>
              <w:rPr>
                <w:iCs/>
                <w:szCs w:val="22"/>
              </w:rPr>
              <w:t>[mg]</w:t>
            </w:r>
          </w:p>
        </w:tc>
        <w:tc>
          <w:tcPr>
            <w:tcW w:w="1559" w:type="dxa"/>
            <w:shd w:val="clear" w:color="auto" w:fill="auto"/>
            <w:vAlign w:val="center"/>
          </w:tcPr>
          <w:p w14:paraId="59962FC4" w14:textId="5E9CF5E8" w:rsidR="00751A1D" w:rsidRDefault="004E0281">
            <w:pPr>
              <w:jc w:val="center"/>
              <w:rPr>
                <w:iCs/>
                <w:szCs w:val="22"/>
              </w:rPr>
            </w:pPr>
            <w:r w:rsidRPr="004E0281">
              <w:t>Moksidektīns</w:t>
            </w:r>
          </w:p>
          <w:p w14:paraId="71B3600C" w14:textId="77777777" w:rsidR="00751A1D" w:rsidRDefault="004E0281">
            <w:pPr>
              <w:jc w:val="center"/>
              <w:rPr>
                <w:iCs/>
                <w:szCs w:val="22"/>
              </w:rPr>
            </w:pPr>
            <w:r>
              <w:rPr>
                <w:iCs/>
                <w:szCs w:val="22"/>
              </w:rPr>
              <w:t>[mg]</w:t>
            </w:r>
          </w:p>
        </w:tc>
        <w:tc>
          <w:tcPr>
            <w:tcW w:w="1701" w:type="dxa"/>
            <w:vAlign w:val="center"/>
          </w:tcPr>
          <w:p w14:paraId="7164D164" w14:textId="062DC90D" w:rsidR="00751A1D" w:rsidRDefault="004E0281">
            <w:pPr>
              <w:jc w:val="center"/>
              <w:rPr>
                <w:szCs w:val="24"/>
              </w:rPr>
            </w:pPr>
            <w:r w:rsidRPr="004E0281">
              <w:t>Butilēts hidroksitoluols</w:t>
            </w:r>
          </w:p>
          <w:p w14:paraId="43C1D5D3" w14:textId="2586B9E3" w:rsidR="00751A1D" w:rsidRPr="004E0281" w:rsidRDefault="004E0281">
            <w:pPr>
              <w:jc w:val="center"/>
            </w:pPr>
            <w:r w:rsidRPr="004E0281">
              <w:t xml:space="preserve">(E </w:t>
            </w:r>
            <w:r>
              <w:rPr>
                <w:szCs w:val="24"/>
              </w:rPr>
              <w:t>321</w:t>
            </w:r>
            <w:r w:rsidRPr="004E0281">
              <w:t>)</w:t>
            </w:r>
          </w:p>
          <w:p w14:paraId="7E34DA16" w14:textId="77777777" w:rsidR="00751A1D" w:rsidRDefault="004E0281">
            <w:pPr>
              <w:jc w:val="center"/>
              <w:rPr>
                <w:iCs/>
                <w:szCs w:val="22"/>
              </w:rPr>
            </w:pPr>
            <w:r w:rsidRPr="004E0281">
              <w:t>[mg]</w:t>
            </w:r>
          </w:p>
        </w:tc>
        <w:tc>
          <w:tcPr>
            <w:tcW w:w="1276" w:type="dxa"/>
            <w:vAlign w:val="center"/>
          </w:tcPr>
          <w:p w14:paraId="4C9F8769" w14:textId="77777777" w:rsidR="00751A1D" w:rsidRDefault="004E0281">
            <w:pPr>
              <w:jc w:val="center"/>
              <w:rPr>
                <w:szCs w:val="24"/>
              </w:rPr>
            </w:pPr>
            <w:r>
              <w:t>Benzilspirts</w:t>
            </w:r>
          </w:p>
          <w:p w14:paraId="1F1AA615" w14:textId="77777777" w:rsidR="00751A1D" w:rsidRDefault="004E0281" w:rsidP="004E0281">
            <w:pPr>
              <w:jc w:val="center"/>
            </w:pPr>
            <w:r>
              <w:t>(E 1519)</w:t>
            </w:r>
          </w:p>
          <w:p w14:paraId="3D4F1F4C" w14:textId="572F6B51" w:rsidR="00751A1D" w:rsidRPr="004E0281" w:rsidRDefault="004E0281">
            <w:pPr>
              <w:jc w:val="center"/>
            </w:pPr>
            <w:r>
              <w:rPr>
                <w:szCs w:val="24"/>
              </w:rPr>
              <w:t>[mg</w:t>
            </w:r>
            <w:r>
              <w:t>]</w:t>
            </w:r>
          </w:p>
        </w:tc>
      </w:tr>
      <w:tr w:rsidR="00751A1D" w14:paraId="08A22A9E" w14:textId="77777777" w:rsidTr="004E0281">
        <w:trPr>
          <w:trHeight w:val="518"/>
        </w:trPr>
        <w:tc>
          <w:tcPr>
            <w:tcW w:w="1668" w:type="dxa"/>
            <w:shd w:val="clear" w:color="auto" w:fill="auto"/>
            <w:vAlign w:val="center"/>
          </w:tcPr>
          <w:p w14:paraId="3C105586" w14:textId="60EBB17C" w:rsidR="00751A1D" w:rsidRDefault="004E0281">
            <w:pPr>
              <w:rPr>
                <w:iCs/>
                <w:szCs w:val="22"/>
              </w:rPr>
            </w:pPr>
            <w:r w:rsidRPr="004E0281">
              <w:t>Prinocate</w:t>
            </w:r>
            <w:r>
              <w:rPr>
                <w:bCs/>
                <w:szCs w:val="22"/>
              </w:rPr>
              <w:t xml:space="preserve"> </w:t>
            </w:r>
            <w:r>
              <w:t>maza auguma kaķiem un mājas seskiem</w:t>
            </w:r>
          </w:p>
        </w:tc>
        <w:tc>
          <w:tcPr>
            <w:tcW w:w="1559" w:type="dxa"/>
            <w:vAlign w:val="center"/>
          </w:tcPr>
          <w:p w14:paraId="59ADD3F0" w14:textId="4D04D357" w:rsidR="00751A1D" w:rsidRDefault="004E0281">
            <w:pPr>
              <w:jc w:val="center"/>
              <w:rPr>
                <w:iCs/>
                <w:szCs w:val="22"/>
              </w:rPr>
            </w:pPr>
            <w:r>
              <w:rPr>
                <w:iCs/>
                <w:szCs w:val="22"/>
              </w:rPr>
              <w:t>0,4</w:t>
            </w:r>
          </w:p>
        </w:tc>
        <w:tc>
          <w:tcPr>
            <w:tcW w:w="1559" w:type="dxa"/>
            <w:shd w:val="clear" w:color="auto" w:fill="auto"/>
            <w:vAlign w:val="center"/>
          </w:tcPr>
          <w:p w14:paraId="7CA88B5B" w14:textId="4D2C7CA8" w:rsidR="00751A1D" w:rsidRDefault="004E0281">
            <w:pPr>
              <w:jc w:val="center"/>
              <w:rPr>
                <w:iCs/>
                <w:szCs w:val="22"/>
              </w:rPr>
            </w:pPr>
            <w:r>
              <w:rPr>
                <w:iCs/>
                <w:szCs w:val="22"/>
              </w:rPr>
              <w:t>40</w:t>
            </w:r>
          </w:p>
        </w:tc>
        <w:tc>
          <w:tcPr>
            <w:tcW w:w="1559" w:type="dxa"/>
            <w:shd w:val="clear" w:color="auto" w:fill="auto"/>
            <w:vAlign w:val="center"/>
          </w:tcPr>
          <w:p w14:paraId="68F714D9" w14:textId="3EB720E2" w:rsidR="00751A1D" w:rsidRDefault="004E0281">
            <w:pPr>
              <w:jc w:val="center"/>
              <w:rPr>
                <w:iCs/>
                <w:szCs w:val="22"/>
              </w:rPr>
            </w:pPr>
            <w:r>
              <w:rPr>
                <w:iCs/>
                <w:szCs w:val="22"/>
              </w:rPr>
              <w:t>4</w:t>
            </w:r>
          </w:p>
        </w:tc>
        <w:tc>
          <w:tcPr>
            <w:tcW w:w="1701" w:type="dxa"/>
            <w:vAlign w:val="center"/>
          </w:tcPr>
          <w:p w14:paraId="69E7AD29" w14:textId="12754E81" w:rsidR="00751A1D" w:rsidRDefault="004E0281">
            <w:pPr>
              <w:jc w:val="center"/>
              <w:rPr>
                <w:iCs/>
                <w:szCs w:val="22"/>
              </w:rPr>
            </w:pPr>
            <w:r>
              <w:rPr>
                <w:iCs/>
                <w:szCs w:val="22"/>
              </w:rPr>
              <w:t>0,4</w:t>
            </w:r>
          </w:p>
        </w:tc>
        <w:tc>
          <w:tcPr>
            <w:tcW w:w="1276" w:type="dxa"/>
            <w:vAlign w:val="center"/>
          </w:tcPr>
          <w:p w14:paraId="77EAE00C" w14:textId="39515A85" w:rsidR="00751A1D" w:rsidRPr="004E0281" w:rsidRDefault="004E0281">
            <w:pPr>
              <w:jc w:val="center"/>
            </w:pPr>
            <w:r>
              <w:rPr>
                <w:szCs w:val="24"/>
              </w:rPr>
              <w:t>329</w:t>
            </w:r>
          </w:p>
        </w:tc>
      </w:tr>
      <w:tr w:rsidR="00751A1D" w14:paraId="4E7B755F" w14:textId="77777777" w:rsidTr="004E0281">
        <w:trPr>
          <w:trHeight w:val="518"/>
        </w:trPr>
        <w:tc>
          <w:tcPr>
            <w:tcW w:w="1668" w:type="dxa"/>
            <w:shd w:val="clear" w:color="auto" w:fill="auto"/>
            <w:vAlign w:val="center"/>
          </w:tcPr>
          <w:p w14:paraId="5049A56C" w14:textId="073FC1C3" w:rsidR="00751A1D" w:rsidRDefault="004E0281">
            <w:pPr>
              <w:rPr>
                <w:iCs/>
                <w:szCs w:val="22"/>
              </w:rPr>
            </w:pPr>
            <w:r w:rsidRPr="004E0281">
              <w:t>Prinocate</w:t>
            </w:r>
            <w:r>
              <w:rPr>
                <w:bCs/>
                <w:szCs w:val="22"/>
              </w:rPr>
              <w:t xml:space="preserve"> </w:t>
            </w:r>
            <w:r>
              <w:t>liela auguma kaķiem</w:t>
            </w:r>
          </w:p>
        </w:tc>
        <w:tc>
          <w:tcPr>
            <w:tcW w:w="1559" w:type="dxa"/>
            <w:vAlign w:val="center"/>
          </w:tcPr>
          <w:p w14:paraId="345BF8A7" w14:textId="33F910F6" w:rsidR="00751A1D" w:rsidRDefault="004E0281">
            <w:pPr>
              <w:jc w:val="center"/>
              <w:rPr>
                <w:iCs/>
                <w:szCs w:val="22"/>
              </w:rPr>
            </w:pPr>
            <w:r>
              <w:rPr>
                <w:iCs/>
                <w:szCs w:val="22"/>
              </w:rPr>
              <w:t>0,8</w:t>
            </w:r>
          </w:p>
        </w:tc>
        <w:tc>
          <w:tcPr>
            <w:tcW w:w="1559" w:type="dxa"/>
            <w:shd w:val="clear" w:color="auto" w:fill="auto"/>
            <w:vAlign w:val="center"/>
          </w:tcPr>
          <w:p w14:paraId="475EDF08" w14:textId="750C7868" w:rsidR="00751A1D" w:rsidRDefault="004E0281">
            <w:pPr>
              <w:jc w:val="center"/>
              <w:rPr>
                <w:iCs/>
                <w:szCs w:val="22"/>
              </w:rPr>
            </w:pPr>
            <w:r>
              <w:rPr>
                <w:iCs/>
                <w:szCs w:val="22"/>
              </w:rPr>
              <w:t>80</w:t>
            </w:r>
          </w:p>
        </w:tc>
        <w:tc>
          <w:tcPr>
            <w:tcW w:w="1559" w:type="dxa"/>
            <w:shd w:val="clear" w:color="auto" w:fill="auto"/>
            <w:vAlign w:val="center"/>
          </w:tcPr>
          <w:p w14:paraId="1D9F10DF" w14:textId="7A741777" w:rsidR="00751A1D" w:rsidRDefault="004E0281">
            <w:pPr>
              <w:jc w:val="center"/>
              <w:rPr>
                <w:iCs/>
                <w:szCs w:val="22"/>
              </w:rPr>
            </w:pPr>
            <w:r>
              <w:rPr>
                <w:iCs/>
                <w:szCs w:val="22"/>
              </w:rPr>
              <w:t>8</w:t>
            </w:r>
          </w:p>
        </w:tc>
        <w:tc>
          <w:tcPr>
            <w:tcW w:w="1701" w:type="dxa"/>
            <w:vAlign w:val="center"/>
          </w:tcPr>
          <w:p w14:paraId="7A57021E" w14:textId="52B52531" w:rsidR="00751A1D" w:rsidRDefault="004E0281">
            <w:pPr>
              <w:jc w:val="center"/>
              <w:rPr>
                <w:iCs/>
                <w:szCs w:val="22"/>
              </w:rPr>
            </w:pPr>
            <w:r>
              <w:rPr>
                <w:iCs/>
                <w:szCs w:val="22"/>
              </w:rPr>
              <w:t>0,8</w:t>
            </w:r>
          </w:p>
        </w:tc>
        <w:tc>
          <w:tcPr>
            <w:tcW w:w="1276" w:type="dxa"/>
            <w:vAlign w:val="center"/>
          </w:tcPr>
          <w:p w14:paraId="76F92132" w14:textId="0A60B779" w:rsidR="00751A1D" w:rsidRPr="004E0281" w:rsidRDefault="004E0281">
            <w:pPr>
              <w:jc w:val="center"/>
            </w:pPr>
            <w:r>
              <w:rPr>
                <w:szCs w:val="24"/>
              </w:rPr>
              <w:t>658</w:t>
            </w:r>
          </w:p>
        </w:tc>
      </w:tr>
    </w:tbl>
    <w:p w14:paraId="7152A13D" w14:textId="77777777" w:rsidR="00751A1D" w:rsidRDefault="00751A1D">
      <w:pPr>
        <w:tabs>
          <w:tab w:val="clear" w:pos="567"/>
        </w:tabs>
        <w:spacing w:line="240" w:lineRule="auto"/>
        <w:jc w:val="both"/>
        <w:rPr>
          <w:b/>
          <w:szCs w:val="22"/>
        </w:rPr>
      </w:pPr>
    </w:p>
    <w:p w14:paraId="0A00984D" w14:textId="77777777" w:rsidR="00751A1D" w:rsidRDefault="004E0281">
      <w:pPr>
        <w:tabs>
          <w:tab w:val="clear" w:pos="567"/>
        </w:tabs>
        <w:spacing w:line="240" w:lineRule="auto"/>
        <w:jc w:val="both"/>
        <w:rPr>
          <w:bCs/>
          <w:szCs w:val="22"/>
        </w:rPr>
      </w:pPr>
      <w:r w:rsidRPr="004E0281">
        <w:t xml:space="preserve">Dzidrs, viegli dzeltens līdz dzeltens vai līdz brūngani </w:t>
      </w:r>
      <w:r w:rsidRPr="004E0281">
        <w:t>dzeltens šķīdums.</w:t>
      </w:r>
    </w:p>
    <w:p w14:paraId="53DF6E41" w14:textId="77777777" w:rsidR="00751A1D" w:rsidRDefault="00751A1D" w:rsidP="004E0281">
      <w:pPr>
        <w:tabs>
          <w:tab w:val="clear" w:pos="567"/>
        </w:tabs>
        <w:spacing w:line="240" w:lineRule="auto"/>
        <w:rPr>
          <w:szCs w:val="22"/>
        </w:rPr>
      </w:pPr>
    </w:p>
    <w:p w14:paraId="3D959ADD" w14:textId="77777777" w:rsidR="00751A1D" w:rsidRDefault="00751A1D" w:rsidP="004E0281">
      <w:pPr>
        <w:tabs>
          <w:tab w:val="clear" w:pos="567"/>
        </w:tabs>
        <w:spacing w:line="240" w:lineRule="auto"/>
        <w:rPr>
          <w:szCs w:val="22"/>
        </w:rPr>
      </w:pPr>
    </w:p>
    <w:p w14:paraId="02774B62" w14:textId="77777777" w:rsidR="00751A1D" w:rsidRDefault="004E0281">
      <w:pPr>
        <w:pStyle w:val="Style1"/>
      </w:pPr>
      <w:r>
        <w:rPr>
          <w:highlight w:val="lightGray"/>
        </w:rPr>
        <w:t>3.</w:t>
      </w:r>
      <w:r>
        <w:tab/>
        <w:t>Mērķsugas</w:t>
      </w:r>
    </w:p>
    <w:p w14:paraId="3593B329" w14:textId="77777777" w:rsidR="00751A1D" w:rsidRDefault="00751A1D">
      <w:pPr>
        <w:tabs>
          <w:tab w:val="clear" w:pos="567"/>
        </w:tabs>
        <w:spacing w:line="240" w:lineRule="auto"/>
        <w:rPr>
          <w:szCs w:val="22"/>
        </w:rPr>
      </w:pPr>
    </w:p>
    <w:p w14:paraId="7E4D0D73" w14:textId="77777777" w:rsidR="00751A1D" w:rsidRDefault="004E0281">
      <w:pPr>
        <w:tabs>
          <w:tab w:val="clear" w:pos="567"/>
        </w:tabs>
        <w:spacing w:line="240" w:lineRule="auto"/>
        <w:rPr>
          <w:bCs/>
        </w:rPr>
      </w:pPr>
      <w:r>
        <w:rPr>
          <w:bCs/>
        </w:rPr>
        <w:t xml:space="preserve">Maza auguma kaķi </w:t>
      </w:r>
      <w:r>
        <w:rPr>
          <w:szCs w:val="22"/>
        </w:rPr>
        <w:t xml:space="preserve">(≤ 4 kg) </w:t>
      </w:r>
      <w:r>
        <w:rPr>
          <w:bCs/>
        </w:rPr>
        <w:t>un mājas seski.</w:t>
      </w:r>
    </w:p>
    <w:p w14:paraId="6D09F8A6" w14:textId="77777777" w:rsidR="00751A1D" w:rsidRDefault="004E0281">
      <w:pPr>
        <w:tabs>
          <w:tab w:val="clear" w:pos="567"/>
        </w:tabs>
        <w:spacing w:line="240" w:lineRule="auto"/>
        <w:rPr>
          <w:szCs w:val="22"/>
        </w:rPr>
      </w:pPr>
      <w:r>
        <w:rPr>
          <w:bCs/>
        </w:rPr>
        <w:t xml:space="preserve">Liela auguma kaķi </w:t>
      </w:r>
      <w:r>
        <w:rPr>
          <w:szCs w:val="22"/>
        </w:rPr>
        <w:t>(&gt; 4 – 8 kg).</w:t>
      </w:r>
    </w:p>
    <w:p w14:paraId="3294EC85" w14:textId="77777777" w:rsidR="00751A1D" w:rsidRDefault="00751A1D">
      <w:pPr>
        <w:tabs>
          <w:tab w:val="clear" w:pos="567"/>
        </w:tabs>
        <w:spacing w:line="240" w:lineRule="auto"/>
        <w:rPr>
          <w:szCs w:val="22"/>
        </w:rPr>
      </w:pPr>
    </w:p>
    <w:p w14:paraId="164279AB" w14:textId="77777777" w:rsidR="00751A1D" w:rsidRDefault="004E0281">
      <w:pPr>
        <w:tabs>
          <w:tab w:val="clear" w:pos="567"/>
        </w:tabs>
        <w:spacing w:line="240" w:lineRule="auto"/>
        <w:rPr>
          <w:szCs w:val="22"/>
        </w:rPr>
      </w:pPr>
      <w:r>
        <w:rPr>
          <w:noProof/>
          <w:lang w:val="en-US"/>
        </w:rPr>
        <w:drawing>
          <wp:inline distT="0" distB="0" distL="0" distR="0" wp14:anchorId="5C6B8A7D" wp14:editId="24ACB65A">
            <wp:extent cx="410472" cy="447310"/>
            <wp:effectExtent l="0" t="0" r="8890" b="0"/>
            <wp:docPr id="20" name="Slika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9169" cy="456787"/>
                    </a:xfrm>
                    <a:prstGeom prst="rect">
                      <a:avLst/>
                    </a:prstGeom>
                  </pic:spPr>
                </pic:pic>
              </a:graphicData>
            </a:graphic>
          </wp:inline>
        </w:drawing>
      </w:r>
      <w:r>
        <w:rPr>
          <w:noProof/>
          <w:lang w:val="en-US"/>
        </w:rPr>
        <w:drawing>
          <wp:inline distT="0" distB="0" distL="0" distR="0" wp14:anchorId="10DC657A" wp14:editId="722DB76F">
            <wp:extent cx="609600" cy="392223"/>
            <wp:effectExtent l="0" t="0" r="0" b="8255"/>
            <wp:docPr id="21" name="Slika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8492" cy="404378"/>
                    </a:xfrm>
                    <a:prstGeom prst="rect">
                      <a:avLst/>
                    </a:prstGeom>
                  </pic:spPr>
                </pic:pic>
              </a:graphicData>
            </a:graphic>
          </wp:inline>
        </w:drawing>
      </w:r>
    </w:p>
    <w:p w14:paraId="0F425650" w14:textId="77777777" w:rsidR="00751A1D" w:rsidRDefault="00751A1D">
      <w:pPr>
        <w:tabs>
          <w:tab w:val="clear" w:pos="567"/>
        </w:tabs>
        <w:spacing w:line="240" w:lineRule="auto"/>
        <w:rPr>
          <w:szCs w:val="22"/>
        </w:rPr>
      </w:pPr>
    </w:p>
    <w:p w14:paraId="7EF5EF95" w14:textId="77777777" w:rsidR="00751A1D" w:rsidRDefault="00751A1D">
      <w:pPr>
        <w:tabs>
          <w:tab w:val="clear" w:pos="567"/>
        </w:tabs>
        <w:spacing w:line="240" w:lineRule="auto"/>
        <w:rPr>
          <w:szCs w:val="22"/>
        </w:rPr>
      </w:pPr>
    </w:p>
    <w:p w14:paraId="3BF533FF" w14:textId="77777777" w:rsidR="00751A1D" w:rsidRDefault="004E0281">
      <w:pPr>
        <w:pStyle w:val="Style1"/>
      </w:pPr>
      <w:r>
        <w:rPr>
          <w:highlight w:val="lightGray"/>
        </w:rPr>
        <w:t>4.</w:t>
      </w:r>
      <w:r>
        <w:tab/>
        <w:t>Lietošanas indikācijas</w:t>
      </w:r>
    </w:p>
    <w:p w14:paraId="48D883B2" w14:textId="77777777" w:rsidR="00751A1D" w:rsidRDefault="00751A1D" w:rsidP="004E0281">
      <w:pPr>
        <w:tabs>
          <w:tab w:val="clear" w:pos="567"/>
        </w:tabs>
        <w:spacing w:line="240" w:lineRule="auto"/>
        <w:rPr>
          <w:szCs w:val="22"/>
        </w:rPr>
      </w:pPr>
    </w:p>
    <w:p w14:paraId="35411723" w14:textId="77777777" w:rsidR="00751A1D" w:rsidRPr="004E0281" w:rsidRDefault="004E0281">
      <w:pPr>
        <w:tabs>
          <w:tab w:val="clear" w:pos="567"/>
        </w:tabs>
        <w:autoSpaceDE w:val="0"/>
        <w:autoSpaceDN w:val="0"/>
        <w:adjustRightInd w:val="0"/>
        <w:spacing w:line="240" w:lineRule="auto"/>
        <w:jc w:val="both"/>
      </w:pPr>
      <w:r>
        <w:t>Kaķiem, kuriem ir jaukta parazitāra invāzija vai pastāv risks invadēties:</w:t>
      </w:r>
      <w:r w:rsidRPr="004E0281">
        <w:t xml:space="preserve"> </w:t>
      </w:r>
    </w:p>
    <w:p w14:paraId="1D215A88" w14:textId="77777777" w:rsidR="00751A1D" w:rsidRPr="004E0281" w:rsidRDefault="00751A1D">
      <w:pPr>
        <w:tabs>
          <w:tab w:val="clear" w:pos="567"/>
        </w:tabs>
        <w:autoSpaceDE w:val="0"/>
        <w:autoSpaceDN w:val="0"/>
        <w:adjustRightInd w:val="0"/>
        <w:spacing w:line="240" w:lineRule="auto"/>
        <w:jc w:val="both"/>
      </w:pPr>
    </w:p>
    <w:p w14:paraId="239ACB74" w14:textId="77777777" w:rsidR="00751A1D" w:rsidRPr="004E0281" w:rsidRDefault="004E0281">
      <w:pPr>
        <w:tabs>
          <w:tab w:val="clear" w:pos="567"/>
        </w:tabs>
        <w:autoSpaceDE w:val="0"/>
        <w:autoSpaceDN w:val="0"/>
        <w:adjustRightInd w:val="0"/>
        <w:spacing w:line="240" w:lineRule="auto"/>
        <w:jc w:val="both"/>
      </w:pPr>
      <w:r>
        <w:t>Blusu (</w:t>
      </w:r>
      <w:r>
        <w:rPr>
          <w:i/>
        </w:rPr>
        <w:t>Ctenocephalides felis</w:t>
      </w:r>
      <w:r>
        <w:t>) invāzijas ārstēšanai un kontrolei;</w:t>
      </w:r>
      <w:r w:rsidRPr="004E0281">
        <w:t xml:space="preserve"> </w:t>
      </w:r>
      <w:r w:rsidRPr="001900FA">
        <w:rPr>
          <w:noProof/>
          <w:lang w:val="en-US"/>
        </w:rPr>
        <w:drawing>
          <wp:inline distT="0" distB="0" distL="0" distR="0" wp14:anchorId="5EE30D6A" wp14:editId="47869185">
            <wp:extent cx="800100" cy="304800"/>
            <wp:effectExtent l="0" t="0" r="0" b="0"/>
            <wp:docPr id="26" name="Slika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047BF5E3" w14:textId="77777777" w:rsidR="00751A1D" w:rsidRPr="004E0281" w:rsidRDefault="004E0281">
      <w:pPr>
        <w:tabs>
          <w:tab w:val="clear" w:pos="567"/>
        </w:tabs>
        <w:autoSpaceDE w:val="0"/>
        <w:autoSpaceDN w:val="0"/>
        <w:adjustRightInd w:val="0"/>
        <w:spacing w:line="240" w:lineRule="auto"/>
        <w:jc w:val="both"/>
      </w:pPr>
      <w:r w:rsidRPr="004E0281">
        <w:t>Ausu kašķa ērču (</w:t>
      </w:r>
      <w:r w:rsidRPr="004E0281">
        <w:rPr>
          <w:i/>
        </w:rPr>
        <w:t>Otodectes cynotis</w:t>
      </w:r>
      <w:r w:rsidRPr="004E0281">
        <w:t xml:space="preserve">) invāzijas ārstēšanai; </w:t>
      </w:r>
      <w:r w:rsidRPr="001900FA">
        <w:rPr>
          <w:noProof/>
          <w:lang w:val="en-US"/>
        </w:rPr>
        <w:drawing>
          <wp:inline distT="0" distB="0" distL="0" distR="0" wp14:anchorId="10897861" wp14:editId="04DBEBA5">
            <wp:extent cx="276225" cy="428625"/>
            <wp:effectExtent l="0" t="0" r="0" b="0"/>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6225" cy="428625"/>
                    </a:xfrm>
                    <a:prstGeom prst="rect">
                      <a:avLst/>
                    </a:prstGeom>
                    <a:noFill/>
                    <a:ln>
                      <a:noFill/>
                    </a:ln>
                  </pic:spPr>
                </pic:pic>
              </a:graphicData>
            </a:graphic>
          </wp:inline>
        </w:drawing>
      </w:r>
    </w:p>
    <w:p w14:paraId="2294C9A7" w14:textId="77777777" w:rsidR="00751A1D" w:rsidRPr="004E0281" w:rsidRDefault="004E0281">
      <w:pPr>
        <w:tabs>
          <w:tab w:val="clear" w:pos="567"/>
        </w:tabs>
        <w:autoSpaceDE w:val="0"/>
        <w:autoSpaceDN w:val="0"/>
        <w:adjustRightInd w:val="0"/>
        <w:spacing w:line="240" w:lineRule="auto"/>
        <w:jc w:val="both"/>
      </w:pPr>
      <w:r>
        <w:t>Notoedrozes (</w:t>
      </w:r>
      <w:r>
        <w:rPr>
          <w:i/>
        </w:rPr>
        <w:t>Notoedres cati</w:t>
      </w:r>
      <w:r>
        <w:t>) invāzijas ārstēšanai</w:t>
      </w:r>
      <w:r w:rsidRPr="004E0281">
        <w:t xml:space="preserve">; </w:t>
      </w:r>
      <w:r w:rsidRPr="001900FA">
        <w:rPr>
          <w:noProof/>
          <w:lang w:val="en-US"/>
        </w:rPr>
        <w:drawing>
          <wp:inline distT="0" distB="0" distL="0" distR="0" wp14:anchorId="03EBDA95" wp14:editId="0A2D3E1B">
            <wp:extent cx="276225" cy="361950"/>
            <wp:effectExtent l="0" t="0" r="0" b="0"/>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6225" cy="361950"/>
                    </a:xfrm>
                    <a:prstGeom prst="rect">
                      <a:avLst/>
                    </a:prstGeom>
                    <a:noFill/>
                    <a:ln>
                      <a:noFill/>
                    </a:ln>
                  </pic:spPr>
                </pic:pic>
              </a:graphicData>
            </a:graphic>
          </wp:inline>
        </w:drawing>
      </w:r>
    </w:p>
    <w:p w14:paraId="4108CA62" w14:textId="77777777" w:rsidR="00751A1D" w:rsidRPr="004E0281" w:rsidRDefault="00751A1D">
      <w:pPr>
        <w:tabs>
          <w:tab w:val="clear" w:pos="567"/>
        </w:tabs>
        <w:autoSpaceDE w:val="0"/>
        <w:autoSpaceDN w:val="0"/>
        <w:adjustRightInd w:val="0"/>
        <w:spacing w:line="240" w:lineRule="auto"/>
        <w:jc w:val="both"/>
      </w:pPr>
    </w:p>
    <w:p w14:paraId="0948ECB8" w14:textId="77777777" w:rsidR="00751A1D" w:rsidRPr="004E0281" w:rsidRDefault="004E0281">
      <w:pPr>
        <w:tabs>
          <w:tab w:val="clear" w:pos="567"/>
        </w:tabs>
        <w:autoSpaceDE w:val="0"/>
        <w:autoSpaceDN w:val="0"/>
        <w:adjustRightInd w:val="0"/>
        <w:spacing w:line="240" w:lineRule="auto"/>
        <w:jc w:val="both"/>
      </w:pPr>
      <w:r>
        <w:t xml:space="preserve">Plaušu tārpu </w:t>
      </w:r>
      <w:r>
        <w:rPr>
          <w:i/>
        </w:rPr>
        <w:t>Eucoleus aerophilus</w:t>
      </w:r>
      <w:r>
        <w:t xml:space="preserve"> (sin. </w:t>
      </w:r>
      <w:r>
        <w:rPr>
          <w:i/>
        </w:rPr>
        <w:t>Capillaria aerophila</w:t>
      </w:r>
      <w:r>
        <w:t>) (pieauguši īpatņi) invāzijas ārstēšanai</w:t>
      </w:r>
      <w:r w:rsidRPr="004E0281">
        <w:t xml:space="preserve">; </w:t>
      </w:r>
      <w:r w:rsidRPr="001900FA">
        <w:rPr>
          <w:noProof/>
          <w:lang w:val="en-US"/>
        </w:rPr>
        <w:drawing>
          <wp:inline distT="0" distB="0" distL="0" distR="0" wp14:anchorId="04B4393A" wp14:editId="11040804">
            <wp:extent cx="342900" cy="228600"/>
            <wp:effectExtent l="0" t="0" r="0" b="0"/>
            <wp:docPr id="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p>
    <w:p w14:paraId="4DADFD86" w14:textId="77777777" w:rsidR="00751A1D" w:rsidRPr="004E0281" w:rsidRDefault="004E0281">
      <w:pPr>
        <w:tabs>
          <w:tab w:val="clear" w:pos="567"/>
        </w:tabs>
        <w:autoSpaceDE w:val="0"/>
        <w:autoSpaceDN w:val="0"/>
        <w:adjustRightInd w:val="0"/>
        <w:spacing w:line="240" w:lineRule="auto"/>
        <w:jc w:val="both"/>
      </w:pPr>
      <w:r>
        <w:t>Plaušu tārpu (</w:t>
      </w:r>
      <w:r>
        <w:rPr>
          <w:i/>
        </w:rPr>
        <w:t>Aelurostrongylus abstrusus</w:t>
      </w:r>
      <w:r>
        <w:t xml:space="preserve"> kāpuru L3/L4 stadija) invāzijas profilaksei</w:t>
      </w:r>
      <w:r w:rsidRPr="004E0281">
        <w:t xml:space="preserve">; </w:t>
      </w:r>
      <w:r w:rsidRPr="001900FA">
        <w:rPr>
          <w:noProof/>
          <w:lang w:val="en-US"/>
        </w:rPr>
        <w:drawing>
          <wp:inline distT="0" distB="0" distL="0" distR="0" wp14:anchorId="62B43FCB" wp14:editId="38002D62">
            <wp:extent cx="295275" cy="247650"/>
            <wp:effectExtent l="0" t="0" r="0" b="0"/>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p>
    <w:p w14:paraId="26E3DDBD" w14:textId="77777777" w:rsidR="00751A1D" w:rsidRPr="004E0281" w:rsidRDefault="004E0281">
      <w:pPr>
        <w:tabs>
          <w:tab w:val="clear" w:pos="567"/>
        </w:tabs>
        <w:autoSpaceDE w:val="0"/>
        <w:autoSpaceDN w:val="0"/>
        <w:adjustRightInd w:val="0"/>
        <w:spacing w:line="240" w:lineRule="auto"/>
        <w:jc w:val="both"/>
      </w:pPr>
      <w:r w:rsidRPr="004E0281">
        <w:t xml:space="preserve">Plaušu tārpu </w:t>
      </w:r>
      <w:r w:rsidRPr="004E0281">
        <w:rPr>
          <w:i/>
        </w:rPr>
        <w:t>Aelurostrongylus abstrusus</w:t>
      </w:r>
      <w:r w:rsidRPr="004E0281">
        <w:t xml:space="preserve"> (pieauguši īpatņi) invāzijas ārstēšanai; </w:t>
      </w:r>
      <w:r w:rsidRPr="001900FA">
        <w:rPr>
          <w:noProof/>
          <w:lang w:val="en-US"/>
        </w:rPr>
        <w:drawing>
          <wp:inline distT="0" distB="0" distL="0" distR="0" wp14:anchorId="79D9CBE2" wp14:editId="336FA1A7">
            <wp:extent cx="295275" cy="247650"/>
            <wp:effectExtent l="0" t="0" r="0" b="0"/>
            <wp:docPr id="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p>
    <w:p w14:paraId="0EBE7042" w14:textId="77777777" w:rsidR="00751A1D" w:rsidRPr="004E0281" w:rsidRDefault="004E0281">
      <w:pPr>
        <w:tabs>
          <w:tab w:val="clear" w:pos="567"/>
        </w:tabs>
        <w:autoSpaceDE w:val="0"/>
        <w:autoSpaceDN w:val="0"/>
        <w:adjustRightInd w:val="0"/>
        <w:spacing w:line="240" w:lineRule="auto"/>
        <w:jc w:val="both"/>
      </w:pPr>
      <w:r w:rsidRPr="004E0281">
        <w:t xml:space="preserve">Acu tārpu </w:t>
      </w:r>
      <w:r w:rsidRPr="004E0281">
        <w:rPr>
          <w:i/>
        </w:rPr>
        <w:t>Thelazia callipaeda</w:t>
      </w:r>
      <w:r w:rsidRPr="004E0281">
        <w:t xml:space="preserve"> (pieauguši īpatņi) invāzijas ārstēšanai; </w:t>
      </w:r>
      <w:r w:rsidRPr="001900FA">
        <w:rPr>
          <w:noProof/>
          <w:lang w:val="en-US"/>
        </w:rPr>
        <w:drawing>
          <wp:inline distT="0" distB="0" distL="0" distR="0" wp14:anchorId="5C994395" wp14:editId="7EC282A4">
            <wp:extent cx="276225" cy="180975"/>
            <wp:effectExtent l="0" t="0" r="0" b="0"/>
            <wp:docPr id="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p>
    <w:p w14:paraId="3AE54A3A" w14:textId="77777777" w:rsidR="00751A1D" w:rsidRDefault="004E0281">
      <w:pPr>
        <w:tabs>
          <w:tab w:val="clear" w:pos="567"/>
        </w:tabs>
        <w:autoSpaceDE w:val="0"/>
        <w:autoSpaceDN w:val="0"/>
        <w:adjustRightInd w:val="0"/>
        <w:spacing w:line="240" w:lineRule="auto"/>
        <w:jc w:val="both"/>
        <w:rPr>
          <w:noProof/>
          <w:szCs w:val="22"/>
        </w:rPr>
      </w:pPr>
      <w:r>
        <w:lastRenderedPageBreak/>
        <w:t>Sirdstārpu (</w:t>
      </w:r>
      <w:r>
        <w:rPr>
          <w:i/>
        </w:rPr>
        <w:t>Dirofilaria immitis</w:t>
      </w:r>
      <w:r>
        <w:t xml:space="preserve"> kāpuru L3 un L4 stadija) invāzijas profilaksei</w:t>
      </w:r>
      <w:r w:rsidRPr="004E0281">
        <w:t xml:space="preserve">; </w:t>
      </w:r>
      <w:r w:rsidRPr="001900FA">
        <w:rPr>
          <w:noProof/>
          <w:lang w:val="en-US"/>
        </w:rPr>
        <w:drawing>
          <wp:inline distT="0" distB="0" distL="0" distR="0" wp14:anchorId="071AD3C7" wp14:editId="2B3B390F">
            <wp:extent cx="257175" cy="219075"/>
            <wp:effectExtent l="0" t="0" r="0" b="0"/>
            <wp:docPr id="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p>
    <w:p w14:paraId="095D5A08" w14:textId="77777777" w:rsidR="00751A1D" w:rsidRPr="004E0281" w:rsidRDefault="00751A1D">
      <w:pPr>
        <w:tabs>
          <w:tab w:val="clear" w:pos="567"/>
        </w:tabs>
        <w:autoSpaceDE w:val="0"/>
        <w:autoSpaceDN w:val="0"/>
        <w:adjustRightInd w:val="0"/>
        <w:spacing w:line="240" w:lineRule="auto"/>
        <w:jc w:val="both"/>
      </w:pPr>
    </w:p>
    <w:p w14:paraId="5D5398E8" w14:textId="77777777" w:rsidR="00751A1D" w:rsidRPr="004E0281" w:rsidRDefault="004E0281">
      <w:pPr>
        <w:tabs>
          <w:tab w:val="clear" w:pos="567"/>
        </w:tabs>
        <w:autoSpaceDE w:val="0"/>
        <w:autoSpaceDN w:val="0"/>
        <w:adjustRightInd w:val="0"/>
        <w:spacing w:line="240" w:lineRule="auto"/>
        <w:jc w:val="both"/>
      </w:pPr>
      <w:r w:rsidRPr="004E0281">
        <w:t>Gremošanas trakta nematožu (</w:t>
      </w:r>
      <w:r w:rsidRPr="004E0281">
        <w:rPr>
          <w:i/>
        </w:rPr>
        <w:t>Toxocara cati</w:t>
      </w:r>
      <w:r w:rsidRPr="004E0281">
        <w:t xml:space="preserve"> un </w:t>
      </w:r>
      <w:r w:rsidRPr="004E0281">
        <w:rPr>
          <w:i/>
        </w:rPr>
        <w:t>Ancylostoma tubaeforme</w:t>
      </w:r>
      <w:r w:rsidRPr="004E0281">
        <w:t xml:space="preserve"> L4 kāpuru stadija, nenobrieduši pieauguši īpatņi un pieauguši īpatņi) invāzijas ārstēšanai. </w:t>
      </w:r>
      <w:r w:rsidRPr="001900FA">
        <w:rPr>
          <w:noProof/>
          <w:lang w:val="en-US"/>
        </w:rPr>
        <w:drawing>
          <wp:inline distT="0" distB="0" distL="0" distR="0" wp14:anchorId="1A08BE08" wp14:editId="5C6EFA9E">
            <wp:extent cx="209550" cy="295275"/>
            <wp:effectExtent l="0" t="0" r="0" b="0"/>
            <wp:docPr id="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9550" cy="295275"/>
                    </a:xfrm>
                    <a:prstGeom prst="rect">
                      <a:avLst/>
                    </a:prstGeom>
                    <a:noFill/>
                    <a:ln>
                      <a:noFill/>
                    </a:ln>
                  </pic:spPr>
                </pic:pic>
              </a:graphicData>
            </a:graphic>
          </wp:inline>
        </w:drawing>
      </w:r>
      <w:r w:rsidRPr="001900FA">
        <w:rPr>
          <w:noProof/>
          <w:lang w:val="en-US"/>
        </w:rPr>
        <w:drawing>
          <wp:inline distT="0" distB="0" distL="0" distR="0" wp14:anchorId="289164B4" wp14:editId="6CD1170B">
            <wp:extent cx="266700" cy="247650"/>
            <wp:effectExtent l="0" t="0" r="0" b="0"/>
            <wp:docPr id="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6700" cy="247650"/>
                    </a:xfrm>
                    <a:prstGeom prst="rect">
                      <a:avLst/>
                    </a:prstGeom>
                    <a:noFill/>
                    <a:ln>
                      <a:noFill/>
                    </a:ln>
                  </pic:spPr>
                </pic:pic>
              </a:graphicData>
            </a:graphic>
          </wp:inline>
        </w:drawing>
      </w:r>
    </w:p>
    <w:p w14:paraId="6B1DD85E" w14:textId="77777777" w:rsidR="00751A1D" w:rsidRPr="004E0281" w:rsidRDefault="00751A1D">
      <w:pPr>
        <w:tabs>
          <w:tab w:val="clear" w:pos="567"/>
        </w:tabs>
        <w:autoSpaceDE w:val="0"/>
        <w:autoSpaceDN w:val="0"/>
        <w:adjustRightInd w:val="0"/>
        <w:spacing w:line="240" w:lineRule="auto"/>
        <w:jc w:val="both"/>
      </w:pPr>
    </w:p>
    <w:p w14:paraId="7302710D" w14:textId="77777777" w:rsidR="00751A1D" w:rsidRPr="004E0281" w:rsidRDefault="004E0281">
      <w:pPr>
        <w:tabs>
          <w:tab w:val="clear" w:pos="567"/>
        </w:tabs>
        <w:autoSpaceDE w:val="0"/>
        <w:autoSpaceDN w:val="0"/>
        <w:adjustRightInd w:val="0"/>
        <w:spacing w:line="240" w:lineRule="auto"/>
        <w:jc w:val="both"/>
      </w:pPr>
      <w:r w:rsidRPr="004E0281">
        <w:t xml:space="preserve">Šīs veterinārās zāles var lietot kā daļu no blusu alerģiskā dermatīta (BAD) ārstēšanas plāna. </w:t>
      </w:r>
    </w:p>
    <w:p w14:paraId="3FB7F6EF" w14:textId="77777777" w:rsidR="00751A1D" w:rsidRPr="004E0281" w:rsidRDefault="00751A1D">
      <w:pPr>
        <w:tabs>
          <w:tab w:val="clear" w:pos="567"/>
        </w:tabs>
        <w:autoSpaceDE w:val="0"/>
        <w:autoSpaceDN w:val="0"/>
        <w:adjustRightInd w:val="0"/>
        <w:spacing w:line="240" w:lineRule="auto"/>
        <w:jc w:val="both"/>
      </w:pPr>
    </w:p>
    <w:p w14:paraId="0F89085E" w14:textId="5B2BA12C" w:rsidR="00751A1D" w:rsidRDefault="004E0281">
      <w:pPr>
        <w:tabs>
          <w:tab w:val="clear" w:pos="567"/>
        </w:tabs>
        <w:autoSpaceDE w:val="0"/>
        <w:autoSpaceDN w:val="0"/>
        <w:adjustRightInd w:val="0"/>
        <w:spacing w:line="240" w:lineRule="auto"/>
        <w:jc w:val="both"/>
      </w:pPr>
      <w:r>
        <w:t xml:space="preserve">Mājas </w:t>
      </w:r>
      <w:r>
        <w:t>seskiem</w:t>
      </w:r>
      <w:r>
        <w:t>, kam ir jauktas parazitāras invāzijas vai pastāv risks invadēties:</w:t>
      </w:r>
    </w:p>
    <w:p w14:paraId="1712B3F3" w14:textId="77777777" w:rsidR="00751A1D" w:rsidRPr="004E0281" w:rsidRDefault="00751A1D">
      <w:pPr>
        <w:tabs>
          <w:tab w:val="clear" w:pos="567"/>
        </w:tabs>
        <w:autoSpaceDE w:val="0"/>
        <w:autoSpaceDN w:val="0"/>
        <w:adjustRightInd w:val="0"/>
        <w:spacing w:line="240" w:lineRule="auto"/>
        <w:jc w:val="both"/>
      </w:pPr>
    </w:p>
    <w:p w14:paraId="438E34CA" w14:textId="77777777" w:rsidR="00751A1D" w:rsidRPr="004E0281" w:rsidRDefault="004E0281">
      <w:pPr>
        <w:tabs>
          <w:tab w:val="clear" w:pos="567"/>
        </w:tabs>
        <w:autoSpaceDE w:val="0"/>
        <w:autoSpaceDN w:val="0"/>
        <w:adjustRightInd w:val="0"/>
        <w:spacing w:line="240" w:lineRule="auto"/>
        <w:jc w:val="both"/>
      </w:pPr>
      <w:r>
        <w:t>Blusu (</w:t>
      </w:r>
      <w:r>
        <w:rPr>
          <w:i/>
        </w:rPr>
        <w:t>Ctenocephalides felis</w:t>
      </w:r>
      <w:r>
        <w:t xml:space="preserve">) invāzijas ārstēšanai un </w:t>
      </w:r>
      <w:r>
        <w:t>kontrolei</w:t>
      </w:r>
      <w:r w:rsidRPr="004E0281">
        <w:t xml:space="preserve">; </w:t>
      </w:r>
      <w:r w:rsidRPr="001900FA">
        <w:rPr>
          <w:noProof/>
          <w:lang w:val="en-US"/>
        </w:rPr>
        <w:drawing>
          <wp:inline distT="0" distB="0" distL="0" distR="0" wp14:anchorId="2C6DF00B" wp14:editId="109E90F8">
            <wp:extent cx="800100" cy="304800"/>
            <wp:effectExtent l="0" t="0" r="0" b="0"/>
            <wp:docPr id="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418BF61C" w14:textId="77777777" w:rsidR="00751A1D" w:rsidRPr="004E0281" w:rsidRDefault="004E0281">
      <w:pPr>
        <w:tabs>
          <w:tab w:val="clear" w:pos="567"/>
        </w:tabs>
        <w:autoSpaceDE w:val="0"/>
        <w:autoSpaceDN w:val="0"/>
        <w:adjustRightInd w:val="0"/>
        <w:spacing w:line="240" w:lineRule="auto"/>
        <w:jc w:val="both"/>
      </w:pPr>
      <w:r>
        <w:t>Sirdstārpu (</w:t>
      </w:r>
      <w:r>
        <w:rPr>
          <w:i/>
        </w:rPr>
        <w:t>Dirofilaria immitis</w:t>
      </w:r>
      <w:r>
        <w:t xml:space="preserve"> kāpuru L3 un L4 stadija) invāzijas profilaksei</w:t>
      </w:r>
      <w:r w:rsidRPr="004E0281">
        <w:t xml:space="preserve">. </w:t>
      </w:r>
      <w:r w:rsidRPr="001900FA">
        <w:rPr>
          <w:noProof/>
          <w:lang w:val="en-US"/>
        </w:rPr>
        <w:drawing>
          <wp:inline distT="0" distB="0" distL="0" distR="0" wp14:anchorId="2E2C2BB3" wp14:editId="6F952EF1">
            <wp:extent cx="219075" cy="190500"/>
            <wp:effectExtent l="0" t="0" r="0" b="0"/>
            <wp:docPr id="3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p>
    <w:p w14:paraId="316D6A03" w14:textId="77777777" w:rsidR="00751A1D" w:rsidRPr="004E0281" w:rsidRDefault="00751A1D" w:rsidP="004E0281">
      <w:pPr>
        <w:tabs>
          <w:tab w:val="clear" w:pos="567"/>
        </w:tabs>
        <w:spacing w:line="240" w:lineRule="auto"/>
      </w:pPr>
    </w:p>
    <w:p w14:paraId="4D88C6C3" w14:textId="77777777" w:rsidR="00751A1D" w:rsidRDefault="00751A1D" w:rsidP="004E0281">
      <w:pPr>
        <w:tabs>
          <w:tab w:val="clear" w:pos="567"/>
        </w:tabs>
        <w:spacing w:line="240" w:lineRule="auto"/>
        <w:rPr>
          <w:szCs w:val="22"/>
        </w:rPr>
      </w:pPr>
    </w:p>
    <w:p w14:paraId="133E003B" w14:textId="33D2F32C" w:rsidR="00751A1D" w:rsidRDefault="004E0281" w:rsidP="004E0281">
      <w:pPr>
        <w:pStyle w:val="Style1"/>
      </w:pPr>
      <w:r w:rsidRPr="004E0281">
        <w:rPr>
          <w:b w:val="0"/>
          <w:highlight w:val="lightGray"/>
        </w:rPr>
        <w:t>5.</w:t>
      </w:r>
      <w:r>
        <w:tab/>
      </w:r>
      <w:r>
        <w:t>Kontrindikācijas</w:t>
      </w:r>
    </w:p>
    <w:p w14:paraId="4C9BA5A9" w14:textId="77777777" w:rsidR="00751A1D" w:rsidRDefault="00751A1D" w:rsidP="004E0281">
      <w:pPr>
        <w:tabs>
          <w:tab w:val="clear" w:pos="567"/>
        </w:tabs>
        <w:spacing w:line="240" w:lineRule="auto"/>
        <w:rPr>
          <w:szCs w:val="22"/>
        </w:rPr>
      </w:pPr>
    </w:p>
    <w:p w14:paraId="0A2F1027" w14:textId="77777777" w:rsidR="00751A1D" w:rsidRDefault="004E0281">
      <w:pPr>
        <w:tabs>
          <w:tab w:val="clear" w:pos="567"/>
        </w:tabs>
        <w:spacing w:line="240" w:lineRule="auto"/>
        <w:jc w:val="both"/>
        <w:rPr>
          <w:szCs w:val="22"/>
        </w:rPr>
      </w:pPr>
      <w:r>
        <w:t>Nelietot kaķēniem, kuri ir jaunāki par 9 nedēļām.</w:t>
      </w:r>
    </w:p>
    <w:p w14:paraId="4A8B4DC8" w14:textId="3EC79ED3" w:rsidR="00751A1D" w:rsidRDefault="004E0281">
      <w:pPr>
        <w:tabs>
          <w:tab w:val="clear" w:pos="567"/>
        </w:tabs>
        <w:spacing w:line="240" w:lineRule="auto"/>
        <w:jc w:val="both"/>
      </w:pPr>
      <w:r>
        <w:t xml:space="preserve">Nelietot gadījumos, ja konstatēta pastiprināta jutība pret aktīvajām vielām vai pret </w:t>
      </w:r>
      <w:r>
        <w:t>jebkuru</w:t>
      </w:r>
      <w:r>
        <w:t xml:space="preserve"> no palīgvielām.</w:t>
      </w:r>
    </w:p>
    <w:p w14:paraId="5D33D289" w14:textId="77777777" w:rsidR="00751A1D" w:rsidRDefault="004E0281">
      <w:pPr>
        <w:tabs>
          <w:tab w:val="clear" w:pos="567"/>
        </w:tabs>
        <w:spacing w:line="240" w:lineRule="auto"/>
        <w:jc w:val="both"/>
        <w:rPr>
          <w:szCs w:val="22"/>
        </w:rPr>
      </w:pPr>
      <w:r>
        <w:t>Mājas seskiem</w:t>
      </w:r>
      <w:r>
        <w:t xml:space="preserve"> un maza auguma kaķiem</w:t>
      </w:r>
      <w:r>
        <w:t>: nelietot</w:t>
      </w:r>
      <w:r>
        <w:t xml:space="preserve"> šīs</w:t>
      </w:r>
      <w:r>
        <w:t xml:space="preserve"> veterinārās zāles, kas paredzētas liela auguma kaķiem (0,8 ml) vai suņiem (jebkura izmēra).</w:t>
      </w:r>
    </w:p>
    <w:p w14:paraId="2820CCA7" w14:textId="77777777" w:rsidR="00751A1D" w:rsidRDefault="004E0281">
      <w:pPr>
        <w:tabs>
          <w:tab w:val="clear" w:pos="567"/>
        </w:tabs>
        <w:spacing w:line="240" w:lineRule="auto"/>
        <w:jc w:val="both"/>
        <w:rPr>
          <w:szCs w:val="22"/>
        </w:rPr>
      </w:pPr>
      <w:r>
        <w:t xml:space="preserve">Suņiem lietot atbilstošas </w:t>
      </w:r>
      <w:r>
        <w:t xml:space="preserve">šīs </w:t>
      </w:r>
      <w:r>
        <w:t>veterinārās zāles, kas satur imidakloprīdu 100 mg/ml un moksidektīnu 25 mg/ml</w:t>
      </w:r>
      <w:r>
        <w:rPr>
          <w:szCs w:val="22"/>
        </w:rPr>
        <w:t>.</w:t>
      </w:r>
    </w:p>
    <w:p w14:paraId="0D57F850" w14:textId="77777777" w:rsidR="00751A1D" w:rsidRDefault="004E0281">
      <w:pPr>
        <w:tabs>
          <w:tab w:val="clear" w:pos="567"/>
        </w:tabs>
        <w:spacing w:line="240" w:lineRule="auto"/>
        <w:jc w:val="both"/>
        <w:rPr>
          <w:szCs w:val="22"/>
        </w:rPr>
      </w:pPr>
      <w:r>
        <w:t>Nelietot kanārijputniņiem</w:t>
      </w:r>
      <w:r>
        <w:rPr>
          <w:szCs w:val="22"/>
        </w:rPr>
        <w:t>.</w:t>
      </w:r>
    </w:p>
    <w:p w14:paraId="02DDE025" w14:textId="77777777" w:rsidR="00751A1D" w:rsidRDefault="00751A1D" w:rsidP="004E0281">
      <w:pPr>
        <w:tabs>
          <w:tab w:val="clear" w:pos="567"/>
        </w:tabs>
        <w:spacing w:line="240" w:lineRule="auto"/>
        <w:rPr>
          <w:szCs w:val="22"/>
        </w:rPr>
      </w:pPr>
    </w:p>
    <w:p w14:paraId="14EC9F12" w14:textId="77777777" w:rsidR="00751A1D" w:rsidRDefault="00751A1D" w:rsidP="004E0281">
      <w:pPr>
        <w:tabs>
          <w:tab w:val="clear" w:pos="567"/>
        </w:tabs>
        <w:spacing w:line="240" w:lineRule="auto"/>
        <w:rPr>
          <w:szCs w:val="22"/>
        </w:rPr>
      </w:pPr>
    </w:p>
    <w:p w14:paraId="24B006E5" w14:textId="59F0F95C" w:rsidR="00751A1D" w:rsidRDefault="004E0281">
      <w:pPr>
        <w:pStyle w:val="Style1"/>
      </w:pPr>
      <w:r>
        <w:rPr>
          <w:highlight w:val="lightGray"/>
        </w:rPr>
        <w:t>6.</w:t>
      </w:r>
      <w:r>
        <w:tab/>
        <w:t>Īpaši brīdinājumi</w:t>
      </w:r>
    </w:p>
    <w:p w14:paraId="100544CE" w14:textId="77777777" w:rsidR="00751A1D" w:rsidRDefault="00751A1D">
      <w:pPr>
        <w:tabs>
          <w:tab w:val="clear" w:pos="567"/>
        </w:tabs>
        <w:spacing w:line="240" w:lineRule="auto"/>
        <w:rPr>
          <w:szCs w:val="22"/>
        </w:rPr>
      </w:pPr>
    </w:p>
    <w:p w14:paraId="352D3C7F" w14:textId="77777777" w:rsidR="00751A1D" w:rsidRDefault="004E0281">
      <w:pPr>
        <w:tabs>
          <w:tab w:val="clear" w:pos="567"/>
        </w:tabs>
        <w:spacing w:line="240" w:lineRule="auto"/>
      </w:pPr>
      <w:r>
        <w:rPr>
          <w:szCs w:val="22"/>
          <w:u w:val="single"/>
        </w:rPr>
        <w:t>Īpaši brīdinājumi</w:t>
      </w:r>
      <w:r>
        <w:t>:</w:t>
      </w:r>
    </w:p>
    <w:p w14:paraId="2376ADAE" w14:textId="77777777" w:rsidR="00751A1D" w:rsidRDefault="004E0281">
      <w:pPr>
        <w:tabs>
          <w:tab w:val="clear" w:pos="567"/>
        </w:tabs>
        <w:spacing w:line="240" w:lineRule="auto"/>
        <w:jc w:val="both"/>
      </w:pPr>
      <w:r>
        <w:t xml:space="preserve">Šo veterināro zāļu iedarbība nav pārbaudīta mājas seskiem, kas ir smagāki par 2 kg, tādēļ iedarbības ilgums </w:t>
      </w:r>
      <w:r>
        <w:t>šiem dzīvniekiem var būt īsāks.</w:t>
      </w:r>
    </w:p>
    <w:p w14:paraId="1AF1A203" w14:textId="77777777" w:rsidR="00751A1D" w:rsidRDefault="004E0281">
      <w:pPr>
        <w:tabs>
          <w:tab w:val="clear" w:pos="567"/>
        </w:tabs>
        <w:spacing w:line="240" w:lineRule="auto"/>
        <w:jc w:val="both"/>
      </w:pPr>
      <w:r>
        <w:t>Īslaicīgs dzīvnieka kontakts ar ūdeni vienu vai divas reizes starp ikmēneša apstrādi, būtiski neietekmē šo veterināro zāļu efektivitāti. Tomēr, bieža mazgāšana ar šampūnu vai dzīvnieka atrašanās ūdenī var samazināt šo veterināro zāļu efektivitāti.</w:t>
      </w:r>
    </w:p>
    <w:p w14:paraId="42E1109A" w14:textId="77777777" w:rsidR="00751A1D" w:rsidRDefault="004E0281">
      <w:pPr>
        <w:tabs>
          <w:tab w:val="clear" w:pos="567"/>
        </w:tabs>
        <w:spacing w:line="240" w:lineRule="auto"/>
        <w:jc w:val="both"/>
      </w:pPr>
      <w:r>
        <w:t>Pēc biežas, atkārtotas vienas klases prettārpu līdzekļu lietošanas var attīstīties parazītu rezistence pret jebkuru no šīs klases līdzekļiem. Šī iemesla dēļ šo veterināro zāļu</w:t>
      </w:r>
      <w:r>
        <w:t xml:space="preserve"> lietošana </w:t>
      </w:r>
      <w:r>
        <w:t>jāpamato ar katra atsevišķa gadījuma novērtējumu un uz vietējo epidemioloģisko informāciju par pašreizējo mērķa sugu jutību, lai ierobežotu turpmāku rezistences veidošanās iespējamību.</w:t>
      </w:r>
    </w:p>
    <w:p w14:paraId="4F46B0AC" w14:textId="77777777" w:rsidR="00751A1D" w:rsidRDefault="004E0281">
      <w:pPr>
        <w:tabs>
          <w:tab w:val="clear" w:pos="567"/>
        </w:tabs>
        <w:spacing w:line="240" w:lineRule="auto"/>
        <w:jc w:val="both"/>
        <w:rPr>
          <w:szCs w:val="22"/>
        </w:rPr>
      </w:pPr>
      <w:r>
        <w:t xml:space="preserve">Šo veterināro zāļu lietošanai jābūt pamatotai ar vienlaicīgi apstiprinātu jauktas invāzijas diagnozi (vai </w:t>
      </w:r>
      <w:r>
        <w:t>pastāv invadēšanās risks, kas jānovērš) (skatīt arī sadaļu “Lietošanas indikācijas” un “Deva katrai dzīvnieku sugai, lietošanas veids un metode”).</w:t>
      </w:r>
    </w:p>
    <w:p w14:paraId="65F49052" w14:textId="77777777" w:rsidR="00751A1D" w:rsidRDefault="00751A1D">
      <w:pPr>
        <w:tabs>
          <w:tab w:val="clear" w:pos="567"/>
        </w:tabs>
        <w:spacing w:line="240" w:lineRule="auto"/>
        <w:rPr>
          <w:szCs w:val="22"/>
        </w:rPr>
      </w:pPr>
    </w:p>
    <w:p w14:paraId="725191D2" w14:textId="77777777" w:rsidR="00751A1D" w:rsidRDefault="004E0281">
      <w:pPr>
        <w:tabs>
          <w:tab w:val="clear" w:pos="567"/>
        </w:tabs>
        <w:spacing w:line="240" w:lineRule="auto"/>
      </w:pPr>
      <w:r>
        <w:rPr>
          <w:szCs w:val="22"/>
          <w:u w:val="single"/>
        </w:rPr>
        <w:t>Īpaši piesardzības pasākumi drošai lietošanai mērķsugām</w:t>
      </w:r>
      <w:r>
        <w:t>:</w:t>
      </w:r>
    </w:p>
    <w:p w14:paraId="3E54250B" w14:textId="77777777" w:rsidR="00751A1D" w:rsidRDefault="004E0281">
      <w:pPr>
        <w:tabs>
          <w:tab w:val="clear" w:pos="567"/>
        </w:tabs>
        <w:spacing w:line="240" w:lineRule="auto"/>
        <w:jc w:val="both"/>
      </w:pPr>
      <w:r>
        <w:t>Ārstējot kaķus, kas vieglāki par 1 kg, un mājas seskus, kas vieglāki par 0,8 kg, izvērtēt ieguvuma un riska attiecību.</w:t>
      </w:r>
    </w:p>
    <w:p w14:paraId="3D1DE54C" w14:textId="77777777" w:rsidR="00751A1D" w:rsidRDefault="004E0281">
      <w:pPr>
        <w:tabs>
          <w:tab w:val="clear" w:pos="567"/>
        </w:tabs>
        <w:spacing w:line="240" w:lineRule="auto"/>
        <w:jc w:val="both"/>
      </w:pPr>
      <w:r>
        <w:t xml:space="preserve">Ir ierobežota pieredze, lietojot šīs veterinārās zāles slimiem un novārdzinātiem dzīvniekiem, tāpēc tās lietot ņemot vērā ieguvuma un riska attiecības </w:t>
      </w:r>
      <w:r>
        <w:t>izvērtējumu.</w:t>
      </w:r>
    </w:p>
    <w:p w14:paraId="3EF26755" w14:textId="77777777" w:rsidR="00751A1D" w:rsidRDefault="004E0281">
      <w:pPr>
        <w:tabs>
          <w:tab w:val="clear" w:pos="567"/>
        </w:tabs>
        <w:spacing w:line="240" w:lineRule="auto"/>
        <w:jc w:val="both"/>
      </w:pPr>
      <w:r>
        <w:t xml:space="preserve">Lietot šīs veterinārās zāles vienīgi uz veselas ādas. </w:t>
      </w:r>
    </w:p>
    <w:p w14:paraId="7472EFBB" w14:textId="77777777" w:rsidR="00751A1D" w:rsidRDefault="004E0281">
      <w:pPr>
        <w:tabs>
          <w:tab w:val="clear" w:pos="567"/>
        </w:tabs>
        <w:spacing w:line="240" w:lineRule="auto"/>
        <w:jc w:val="both"/>
      </w:pPr>
      <w:r>
        <w:t xml:space="preserve">Uzmanīties, lai pipetes saturs vai dzīvniekam izlietotās veterinārās zāles nenonāk kontaktā ar apstrādātā un/vai citu dzīvnieku muti vai acīm. Neļaut tikko apstrādātiem dzīvniekiem laizīt vienam otru. </w:t>
      </w:r>
    </w:p>
    <w:p w14:paraId="7863E08D" w14:textId="77777777" w:rsidR="00751A1D" w:rsidRDefault="004E0281">
      <w:pPr>
        <w:tabs>
          <w:tab w:val="clear" w:pos="567"/>
        </w:tabs>
        <w:spacing w:line="240" w:lineRule="auto"/>
        <w:jc w:val="both"/>
      </w:pPr>
      <w:r>
        <w:t>Kaķus un mājas seskus, kas dzīvo vai ceļo apvidos, kur sastopami sirdstārpi, ieteicams apstrādāt ar šīm veterinārajām zālēm reizi mēnesī, lai aizsargātu pret sirdstārpu slimību.</w:t>
      </w:r>
    </w:p>
    <w:p w14:paraId="2AAA78BC" w14:textId="77777777" w:rsidR="00751A1D" w:rsidRDefault="004E0281">
      <w:pPr>
        <w:tabs>
          <w:tab w:val="clear" w:pos="567"/>
        </w:tabs>
        <w:spacing w:line="240" w:lineRule="auto"/>
        <w:jc w:val="both"/>
      </w:pPr>
      <w:r>
        <w:t xml:space="preserve">Kamēr sirdstārpu diagnostikas metožu precizitāte </w:t>
      </w:r>
      <w:r>
        <w:t xml:space="preserve">kaķiem </w:t>
      </w:r>
      <w:r>
        <w:t xml:space="preserve">ir ierobežota, ieteicams, pirms veikt apstrādi invāzijas profilaksei, pārbaudīt jebkura par 6 mēnešiem vecāka kaķa un mājas seska statusu attiecībā uz sirdstārpiem, jo šo veterināro zāļu lietošana kaķiem vai mājas seskiem, kas invadēti ar pieaugušiem </w:t>
      </w:r>
      <w:r>
        <w:lastRenderedPageBreak/>
        <w:t xml:space="preserve">parazītiem, </w:t>
      </w:r>
      <w:r>
        <w:t xml:space="preserve">var izraisīt </w:t>
      </w:r>
      <w:r>
        <w:t xml:space="preserve">nopietnas blakusparādības, ieskaitot nāvi. </w:t>
      </w:r>
      <w:r>
        <w:t>Ja tiek diagnosticēta invāzija ar pieaugušiem sirdstārpiem veikt ārstēšanu saskaņā ar pastāvošajiem zinātniskajiem pētījumiem.</w:t>
      </w:r>
    </w:p>
    <w:p w14:paraId="68E69358" w14:textId="77777777" w:rsidR="00751A1D" w:rsidRDefault="004E0281">
      <w:pPr>
        <w:tabs>
          <w:tab w:val="clear" w:pos="567"/>
        </w:tabs>
        <w:spacing w:line="240" w:lineRule="auto"/>
        <w:jc w:val="both"/>
      </w:pPr>
      <w:r>
        <w:t xml:space="preserve">Atsevišķiem kaķiem </w:t>
      </w:r>
      <w:r>
        <w:rPr>
          <w:i/>
        </w:rPr>
        <w:t>Notoedres cati</w:t>
      </w:r>
      <w:r>
        <w:t xml:space="preserve"> invāzija var būt smaga. Šādos smagos gadījumos ir nepieciešama vienlaicīga atbalsta terapija, jo ārstēšana tikai ar šīm </w:t>
      </w:r>
      <w:r>
        <w:t>veterinārajām zālēm var būt nepietiekama, lai novērstu dzīvnieka nāvi.</w:t>
      </w:r>
    </w:p>
    <w:p w14:paraId="70AF8902" w14:textId="77777777" w:rsidR="00751A1D" w:rsidRDefault="004E0281">
      <w:pPr>
        <w:tabs>
          <w:tab w:val="clear" w:pos="567"/>
        </w:tabs>
        <w:spacing w:line="240" w:lineRule="auto"/>
        <w:jc w:val="both"/>
      </w:pPr>
      <w:r>
        <w:t>Imidakloprīds ir toksisks putniem, īpaši kanārijputniņiem.</w:t>
      </w:r>
    </w:p>
    <w:p w14:paraId="1927FD1A" w14:textId="77777777" w:rsidR="00751A1D" w:rsidRDefault="00751A1D" w:rsidP="004E0281">
      <w:pPr>
        <w:tabs>
          <w:tab w:val="clear" w:pos="567"/>
        </w:tabs>
        <w:spacing w:line="240" w:lineRule="auto"/>
        <w:rPr>
          <w:szCs w:val="22"/>
        </w:rPr>
      </w:pPr>
    </w:p>
    <w:p w14:paraId="2E258D29" w14:textId="77777777" w:rsidR="00751A1D" w:rsidRDefault="004E0281">
      <w:pPr>
        <w:tabs>
          <w:tab w:val="clear" w:pos="567"/>
        </w:tabs>
        <w:spacing w:line="240" w:lineRule="auto"/>
        <w:rPr>
          <w:szCs w:val="22"/>
          <w:u w:val="single"/>
        </w:rPr>
      </w:pPr>
      <w:r>
        <w:rPr>
          <w:szCs w:val="22"/>
          <w:u w:val="single"/>
        </w:rPr>
        <w:t xml:space="preserve">Īpaši piesardzības pasākumi, kas jāievēro personai, kura </w:t>
      </w:r>
      <w:r>
        <w:rPr>
          <w:szCs w:val="22"/>
          <w:u w:val="single"/>
        </w:rPr>
        <w:t>ievada veterinārās zāles dzīvniekiem:</w:t>
      </w:r>
    </w:p>
    <w:p w14:paraId="71A53901" w14:textId="77777777" w:rsidR="00751A1D" w:rsidRDefault="004E0281">
      <w:pPr>
        <w:tabs>
          <w:tab w:val="clear" w:pos="567"/>
        </w:tabs>
        <w:spacing w:line="240" w:lineRule="auto"/>
        <w:jc w:val="both"/>
      </w:pPr>
      <w:r>
        <w:t>Lai bērni nepiekļūtu pipetei, saglabāt pipeti oriģinālā iepakojumā līdz izmantošanas brīdim un izlietoto pipetei nekavējoties iznīcināt.</w:t>
      </w:r>
    </w:p>
    <w:p w14:paraId="6A88D6C5" w14:textId="77777777" w:rsidR="00751A1D" w:rsidRDefault="004E0281">
      <w:pPr>
        <w:tabs>
          <w:tab w:val="clear" w:pos="567"/>
        </w:tabs>
        <w:spacing w:line="240" w:lineRule="auto"/>
        <w:jc w:val="both"/>
      </w:pPr>
      <w:r>
        <w:t>Nenorīt. Ja notikusi nejauša norīšana, nekavējoties meklēt medicīnisko palīdzību un uzrādīt lietošanas instrukciju vai iepakojuma marķējumu ārstam.</w:t>
      </w:r>
    </w:p>
    <w:p w14:paraId="1EA423B4" w14:textId="36078D47" w:rsidR="00751A1D" w:rsidRDefault="004E0281">
      <w:pPr>
        <w:tabs>
          <w:tab w:val="clear" w:pos="567"/>
        </w:tabs>
        <w:spacing w:line="240" w:lineRule="auto"/>
        <w:jc w:val="both"/>
      </w:pPr>
      <w:r>
        <w:t xml:space="preserve">Personām ar zināmu pastiprinātu jutību pret benzilspirtu, imidakloprīdu vai, rīkojoties ar šīm veterinārajām zālēm, ievērot piesardzību. </w:t>
      </w:r>
      <w:r>
        <w:t>Ļoti retos gadījumos šīs veterinārās zāles var radīt ādas pastiprinātu jutību vai pārejošas ādas reakcijas (piemēram, nejutīgumu, kairinājumu vai dedzinošu/tirpšanas sajūtu).</w:t>
      </w:r>
    </w:p>
    <w:p w14:paraId="19FA6598" w14:textId="77777777" w:rsidR="00751A1D" w:rsidRDefault="004E0281">
      <w:pPr>
        <w:tabs>
          <w:tab w:val="clear" w:pos="567"/>
        </w:tabs>
        <w:spacing w:line="240" w:lineRule="auto"/>
        <w:jc w:val="both"/>
      </w:pPr>
      <w:r>
        <w:t>Personām ar zināmu pastiprinātu jutību</w:t>
      </w:r>
      <w:r>
        <w:t xml:space="preserve"> ļoti retos gadījumos </w:t>
      </w:r>
      <w:r>
        <w:t>veterinārās zāles var izraisīt elpošanas ceļu kairinājumu.</w:t>
      </w:r>
    </w:p>
    <w:p w14:paraId="36182A59" w14:textId="77777777" w:rsidR="00751A1D" w:rsidRDefault="004E0281">
      <w:pPr>
        <w:tabs>
          <w:tab w:val="clear" w:pos="567"/>
        </w:tabs>
        <w:spacing w:line="240" w:lineRule="auto"/>
        <w:jc w:val="both"/>
      </w:pPr>
      <w:r>
        <w:t>Ja notikusi nejauša šo veterināro</w:t>
      </w:r>
      <w:r>
        <w:t xml:space="preserve"> zāļu nokļūšana acīs, skalot tās ar lielu daudzumu ūdens.</w:t>
      </w:r>
    </w:p>
    <w:p w14:paraId="581D5FAA" w14:textId="77777777" w:rsidR="00751A1D" w:rsidRDefault="004E0281">
      <w:pPr>
        <w:tabs>
          <w:tab w:val="clear" w:pos="567"/>
        </w:tabs>
        <w:spacing w:line="240" w:lineRule="auto"/>
        <w:jc w:val="both"/>
      </w:pPr>
      <w:r>
        <w:t>Izvairīties no saskares ar ādu, acīm vai muti.</w:t>
      </w:r>
    </w:p>
    <w:p w14:paraId="79EBD399" w14:textId="77777777" w:rsidR="00751A1D" w:rsidRDefault="004E0281">
      <w:pPr>
        <w:tabs>
          <w:tab w:val="clear" w:pos="567"/>
        </w:tabs>
        <w:spacing w:line="240" w:lineRule="auto"/>
        <w:jc w:val="both"/>
      </w:pPr>
      <w:r>
        <w:t>Ja veterinārās zāles nejauši nokļūst uz ādas, skarto vietu nekavējoties mazgāt ar ziepēm un ūdeni.</w:t>
      </w:r>
    </w:p>
    <w:p w14:paraId="6721826D" w14:textId="77777777" w:rsidR="00751A1D" w:rsidRDefault="004E0281">
      <w:pPr>
        <w:tabs>
          <w:tab w:val="clear" w:pos="567"/>
        </w:tabs>
        <w:spacing w:line="240" w:lineRule="auto"/>
        <w:jc w:val="both"/>
      </w:pPr>
      <w:r>
        <w:t xml:space="preserve">Pēc rīkošanās ar šīm veterinārajām zālēm mazgāt rokas. </w:t>
      </w:r>
    </w:p>
    <w:p w14:paraId="0B957488" w14:textId="77777777" w:rsidR="00751A1D" w:rsidRDefault="004E0281">
      <w:pPr>
        <w:tabs>
          <w:tab w:val="clear" w:pos="567"/>
        </w:tabs>
        <w:spacing w:line="240" w:lineRule="auto"/>
        <w:jc w:val="both"/>
      </w:pPr>
      <w:r>
        <w:t>Ja ādas vai acu kairinājuma simptomi nepāriet, nekavējoties meklēt medicīnisko palīdzību un uzrādīt lietošanas instrukciju vai iepakojuma marķējumu ārstam.</w:t>
      </w:r>
    </w:p>
    <w:p w14:paraId="7FA42C37" w14:textId="77777777" w:rsidR="00751A1D" w:rsidRDefault="004E0281">
      <w:pPr>
        <w:tabs>
          <w:tab w:val="clear" w:pos="567"/>
        </w:tabs>
        <w:spacing w:line="240" w:lineRule="auto"/>
        <w:jc w:val="both"/>
      </w:pPr>
      <w:r>
        <w:t>Rīkojoties ar šīm veterinārajām zālēm, neēst, nedzert, nesmēķēt.</w:t>
      </w:r>
    </w:p>
    <w:p w14:paraId="58413DA1" w14:textId="77777777" w:rsidR="00751A1D" w:rsidRDefault="004E0281">
      <w:pPr>
        <w:tabs>
          <w:tab w:val="clear" w:pos="567"/>
        </w:tabs>
        <w:spacing w:line="240" w:lineRule="auto"/>
        <w:jc w:val="both"/>
      </w:pPr>
      <w:r>
        <w:t>Apstrādātos dzīvniekus neglaudīt līdz aplikācijas vieta ir pilnībā nožuvusi; īpaši tas attiecas uz bērniem. Tāpēc ieteicams ar šīm veterinārajām zālēm dzīvnieku apstrādāt vakarā. Nesen apstrādātiem dzīvniekiem neļaut gulēt vienā gultā ar saimnieku, īpaši bērniem.</w:t>
      </w:r>
    </w:p>
    <w:p w14:paraId="59E628DF" w14:textId="77777777" w:rsidR="00751A1D" w:rsidRDefault="00751A1D">
      <w:pPr>
        <w:rPr>
          <w:u w:val="single"/>
        </w:rPr>
      </w:pPr>
    </w:p>
    <w:p w14:paraId="6DBAD59D" w14:textId="77777777" w:rsidR="00751A1D" w:rsidRDefault="004E0281">
      <w:pPr>
        <w:tabs>
          <w:tab w:val="clear" w:pos="567"/>
        </w:tabs>
        <w:spacing w:line="240" w:lineRule="auto"/>
        <w:rPr>
          <w:szCs w:val="22"/>
        </w:rPr>
      </w:pPr>
      <w:r>
        <w:rPr>
          <w:szCs w:val="22"/>
          <w:u w:val="single"/>
        </w:rPr>
        <w:t>Citi piesardzības pasākumi</w:t>
      </w:r>
      <w:r>
        <w:t>:</w:t>
      </w:r>
    </w:p>
    <w:p w14:paraId="33A1E9BD" w14:textId="77777777" w:rsidR="00751A1D" w:rsidRDefault="004E0281">
      <w:pPr>
        <w:tabs>
          <w:tab w:val="clear" w:pos="567"/>
        </w:tabs>
        <w:spacing w:line="240" w:lineRule="auto"/>
      </w:pPr>
      <w:r>
        <w:t xml:space="preserve">Šo veterināro zāļu šķīdinātājs var krāsot vai bojāt atsevišķus materiālus, ieskaitot, ādu, audumus, plastmasu un virsmas. Pirms pieļaut kontaktu ar šādiem materiāliem, ļaut </w:t>
      </w:r>
      <w:r>
        <w:t>veterināro zāļu aplikācijas vietai pilnībā izžūt.</w:t>
      </w:r>
    </w:p>
    <w:p w14:paraId="6590BB52" w14:textId="77777777" w:rsidR="00751A1D" w:rsidRDefault="00751A1D" w:rsidP="004E0281">
      <w:pPr>
        <w:tabs>
          <w:tab w:val="clear" w:pos="567"/>
        </w:tabs>
        <w:spacing w:line="240" w:lineRule="auto"/>
        <w:rPr>
          <w:szCs w:val="22"/>
        </w:rPr>
      </w:pPr>
    </w:p>
    <w:p w14:paraId="7C6F1373" w14:textId="77777777" w:rsidR="00751A1D" w:rsidRPr="004E0281" w:rsidRDefault="004E0281" w:rsidP="004E0281">
      <w:pPr>
        <w:tabs>
          <w:tab w:val="clear" w:pos="567"/>
        </w:tabs>
        <w:spacing w:line="240" w:lineRule="auto"/>
      </w:pPr>
      <w:r>
        <w:rPr>
          <w:szCs w:val="22"/>
          <w:u w:val="single"/>
        </w:rPr>
        <w:t>Grūsnība un laktācija</w:t>
      </w:r>
      <w:r w:rsidRPr="004E0281">
        <w:t>:</w:t>
      </w:r>
    </w:p>
    <w:p w14:paraId="4C4A1ABD" w14:textId="77777777" w:rsidR="00751A1D" w:rsidRDefault="004E0281">
      <w:pPr>
        <w:tabs>
          <w:tab w:val="clear" w:pos="567"/>
        </w:tabs>
        <w:spacing w:line="240" w:lineRule="auto"/>
        <w:jc w:val="both"/>
      </w:pPr>
      <w:r>
        <w:t>Nav pierādīts šo veterināro zāļu drošums grūsnības un laktācijas laikā.</w:t>
      </w:r>
    </w:p>
    <w:p w14:paraId="51F09728" w14:textId="77777777" w:rsidR="00751A1D" w:rsidRDefault="004E0281">
      <w:pPr>
        <w:tabs>
          <w:tab w:val="clear" w:pos="567"/>
        </w:tabs>
        <w:spacing w:line="240" w:lineRule="auto"/>
        <w:jc w:val="both"/>
      </w:pPr>
      <w:r>
        <w:t xml:space="preserve">Laboratoriskajos pētījumos žurkām un trušiem netika konstatēta imidakloprīda un moksidektīna teratogēna, </w:t>
      </w:r>
      <w:r>
        <w:t>fetotoksiska vai maternotoksiska iedarbība.</w:t>
      </w:r>
    </w:p>
    <w:p w14:paraId="15E3B2D9" w14:textId="77777777" w:rsidR="00751A1D" w:rsidRDefault="004E0281">
      <w:pPr>
        <w:tabs>
          <w:tab w:val="clear" w:pos="567"/>
        </w:tabs>
        <w:spacing w:line="240" w:lineRule="auto"/>
        <w:jc w:val="both"/>
        <w:rPr>
          <w:szCs w:val="22"/>
        </w:rPr>
      </w:pPr>
      <w:r>
        <w:t>Lietot tikai pēc ārstējošā veterinārārsta ieguvuma un riska attiecības izvērtēšanas.</w:t>
      </w:r>
    </w:p>
    <w:p w14:paraId="5B50F616" w14:textId="77777777" w:rsidR="00751A1D" w:rsidRDefault="00751A1D" w:rsidP="004E0281">
      <w:pPr>
        <w:tabs>
          <w:tab w:val="clear" w:pos="567"/>
        </w:tabs>
        <w:spacing w:line="240" w:lineRule="auto"/>
        <w:rPr>
          <w:szCs w:val="22"/>
        </w:rPr>
      </w:pPr>
    </w:p>
    <w:p w14:paraId="4BFDA03B" w14:textId="77777777" w:rsidR="00751A1D" w:rsidRPr="004E0281" w:rsidRDefault="004E0281" w:rsidP="004E0281">
      <w:pPr>
        <w:tabs>
          <w:tab w:val="clear" w:pos="567"/>
        </w:tabs>
        <w:spacing w:line="240" w:lineRule="auto"/>
      </w:pPr>
      <w:r>
        <w:rPr>
          <w:szCs w:val="22"/>
          <w:u w:val="single"/>
        </w:rPr>
        <w:t>Mijiedarbība ar citām zālēm un citi mijiedarbības veidi:</w:t>
      </w:r>
    </w:p>
    <w:p w14:paraId="5BF8C309" w14:textId="77777777" w:rsidR="00751A1D" w:rsidRDefault="004E0281">
      <w:pPr>
        <w:tabs>
          <w:tab w:val="clear" w:pos="567"/>
        </w:tabs>
        <w:spacing w:line="240" w:lineRule="auto"/>
        <w:jc w:val="both"/>
      </w:pPr>
      <w:r>
        <w:t>Šo veterināro zāļu iedarbības laikā nelietot citus makrociklisko laktonu grupas līdzekļus.</w:t>
      </w:r>
    </w:p>
    <w:p w14:paraId="715F14AC" w14:textId="77777777" w:rsidR="00751A1D" w:rsidRDefault="004E0281">
      <w:pPr>
        <w:tabs>
          <w:tab w:val="clear" w:pos="567"/>
        </w:tabs>
        <w:spacing w:line="240" w:lineRule="auto"/>
        <w:jc w:val="both"/>
      </w:pPr>
      <w:r>
        <w:t>Nav novērota mijiedarbība starp šīm veterinārajām zālēm un citām bieži lietojamām veterinārajām zālēm vai ķirurģiskajām procedūrām.</w:t>
      </w:r>
    </w:p>
    <w:p w14:paraId="67A8F39B" w14:textId="77777777" w:rsidR="00751A1D" w:rsidRDefault="00751A1D">
      <w:pPr>
        <w:tabs>
          <w:tab w:val="clear" w:pos="567"/>
        </w:tabs>
        <w:spacing w:line="240" w:lineRule="auto"/>
        <w:jc w:val="both"/>
      </w:pPr>
    </w:p>
    <w:p w14:paraId="57967B84" w14:textId="77777777" w:rsidR="00751A1D" w:rsidRDefault="004E0281">
      <w:pPr>
        <w:tabs>
          <w:tab w:val="clear" w:pos="567"/>
        </w:tabs>
        <w:spacing w:line="240" w:lineRule="auto"/>
        <w:rPr>
          <w:szCs w:val="22"/>
        </w:rPr>
      </w:pPr>
      <w:r>
        <w:rPr>
          <w:szCs w:val="22"/>
          <w:u w:val="single"/>
        </w:rPr>
        <w:t>Pārdozēšana</w:t>
      </w:r>
      <w:r>
        <w:t>:</w:t>
      </w:r>
    </w:p>
    <w:p w14:paraId="430D5A9C" w14:textId="77777777" w:rsidR="00751A1D" w:rsidRDefault="004E0281">
      <w:pPr>
        <w:tabs>
          <w:tab w:val="clear" w:pos="567"/>
        </w:tabs>
        <w:spacing w:line="240" w:lineRule="auto"/>
        <w:jc w:val="both"/>
      </w:pPr>
      <w:r>
        <w:t>Pēc desmitkārtīgas devas lietošanas kaķiem nav novērotas blakusparādības vai nevēlamas klīniskās pazīmes.</w:t>
      </w:r>
    </w:p>
    <w:p w14:paraId="7259DC79" w14:textId="77777777" w:rsidR="00751A1D" w:rsidRDefault="004E0281">
      <w:pPr>
        <w:tabs>
          <w:tab w:val="clear" w:pos="567"/>
        </w:tabs>
        <w:spacing w:line="240" w:lineRule="auto"/>
        <w:jc w:val="both"/>
      </w:pPr>
      <w:r>
        <w:t xml:space="preserve">Lietojot imidakloprīda un moksidektīna kombināciju kaķēniem, pieckārtīgi pārsniedzot devu ik pēc 2 nedeļām 6 reizes, netika novērotas nopietnas </w:t>
      </w:r>
      <w:r>
        <w:t>šo veterināro zāļu drošuma problēmas.</w:t>
      </w:r>
      <w:r>
        <w:t xml:space="preserve"> Novērota pārejoša midriāze, siekalošanās, vemšana un pārejoša paātrināta elpošana.</w:t>
      </w:r>
    </w:p>
    <w:p w14:paraId="7C6C0AEF" w14:textId="752BD7C4" w:rsidR="00751A1D" w:rsidRDefault="004E0281">
      <w:pPr>
        <w:tabs>
          <w:tab w:val="clear" w:pos="567"/>
        </w:tabs>
        <w:spacing w:line="240" w:lineRule="auto"/>
        <w:jc w:val="both"/>
      </w:pPr>
      <w:r>
        <w:t xml:space="preserve">Pēc nejaušas iekšķīgas uzņemšanas vai pārdozēšanas ļoti retos gadījumos novēro neiroloģiskas pazīmes (vairums no kurām ir pārejošas), tādas kā ataksija, vispārēji drebuļi, oftalmoloģiskas pazīmes (paplašinātas zīlītes, </w:t>
      </w:r>
      <w:r>
        <w:t>pavājināts</w:t>
      </w:r>
      <w:r>
        <w:t xml:space="preserve"> zīlītes reflekss, nistagms), izmainīta elpošana, siekalošanās un vemšana.</w:t>
      </w:r>
    </w:p>
    <w:p w14:paraId="57EC7220" w14:textId="77777777" w:rsidR="00751A1D" w:rsidRDefault="004E0281">
      <w:pPr>
        <w:tabs>
          <w:tab w:val="clear" w:pos="567"/>
        </w:tabs>
        <w:spacing w:line="240" w:lineRule="auto"/>
        <w:jc w:val="both"/>
      </w:pPr>
      <w:r>
        <w:t>Lietojot imidakloprīda un moksidektīna kombināciju mājas seskiem, pieckārtīgi pārsniedzot devu ik pēc 2 nedēļām 4 reizes, netika novērotas blakusparādības vai nevēlamas klīniskās pazīmēs.</w:t>
      </w:r>
    </w:p>
    <w:p w14:paraId="24E326D8" w14:textId="77777777" w:rsidR="00751A1D" w:rsidRDefault="004E0281">
      <w:pPr>
        <w:tabs>
          <w:tab w:val="clear" w:pos="567"/>
        </w:tabs>
        <w:spacing w:line="240" w:lineRule="auto"/>
        <w:jc w:val="both"/>
        <w:rPr>
          <w:b/>
          <w:szCs w:val="22"/>
        </w:rPr>
      </w:pPr>
      <w:r>
        <w:lastRenderedPageBreak/>
        <w:t>Nejaušas norīšanas gadījumā piemērot simptomātisku ārstēšanu. Specifiski antidoti nav zināmi. Uzlabojumu var veicināt aktivētās ogles lietošana.</w:t>
      </w:r>
    </w:p>
    <w:p w14:paraId="3955F18E" w14:textId="77777777" w:rsidR="00751A1D" w:rsidRPr="004E0281" w:rsidRDefault="00751A1D" w:rsidP="004E0281">
      <w:pPr>
        <w:tabs>
          <w:tab w:val="clear" w:pos="567"/>
        </w:tabs>
        <w:spacing w:line="240" w:lineRule="auto"/>
      </w:pPr>
    </w:p>
    <w:p w14:paraId="31209A32" w14:textId="77777777" w:rsidR="00751A1D" w:rsidRDefault="00751A1D" w:rsidP="004E0281">
      <w:pPr>
        <w:tabs>
          <w:tab w:val="clear" w:pos="567"/>
        </w:tabs>
        <w:spacing w:line="240" w:lineRule="auto"/>
        <w:rPr>
          <w:szCs w:val="22"/>
        </w:rPr>
      </w:pPr>
    </w:p>
    <w:p w14:paraId="4AC84030" w14:textId="2E0169EC" w:rsidR="00751A1D" w:rsidRDefault="004E0281">
      <w:pPr>
        <w:pStyle w:val="Style1"/>
      </w:pPr>
      <w:r>
        <w:rPr>
          <w:highlight w:val="lightGray"/>
        </w:rPr>
        <w:t>7.</w:t>
      </w:r>
      <w:r>
        <w:tab/>
        <w:t>Blakusparādības</w:t>
      </w:r>
    </w:p>
    <w:p w14:paraId="7F534AF9" w14:textId="77777777" w:rsidR="00751A1D" w:rsidRDefault="00751A1D">
      <w:pPr>
        <w:tabs>
          <w:tab w:val="clear" w:pos="567"/>
        </w:tabs>
        <w:spacing w:line="240" w:lineRule="auto"/>
        <w:rPr>
          <w:iCs/>
          <w:szCs w:val="22"/>
        </w:rPr>
      </w:pPr>
    </w:p>
    <w:p w14:paraId="397034FC" w14:textId="77777777" w:rsidR="00751A1D" w:rsidRDefault="004E0281">
      <w:pPr>
        <w:tabs>
          <w:tab w:val="clear" w:pos="567"/>
        </w:tabs>
        <w:spacing w:line="240" w:lineRule="auto"/>
        <w:rPr>
          <w:szCs w:val="22"/>
        </w:rPr>
      </w:pPr>
      <w:r>
        <w:t>Kaķi, mājas seski:</w:t>
      </w:r>
    </w:p>
    <w:p w14:paraId="20AD6B36" w14:textId="77777777" w:rsidR="00751A1D" w:rsidRDefault="00751A1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751A1D" w14:paraId="7F025E83" w14:textId="77777777">
        <w:tc>
          <w:tcPr>
            <w:tcW w:w="5000" w:type="pct"/>
          </w:tcPr>
          <w:p w14:paraId="37F6AAEB" w14:textId="77777777" w:rsidR="00751A1D" w:rsidRDefault="004E0281">
            <w:pPr>
              <w:spacing w:before="60" w:after="60"/>
              <w:rPr>
                <w:szCs w:val="22"/>
              </w:rPr>
            </w:pPr>
            <w:r>
              <w:t>Reti</w:t>
            </w:r>
          </w:p>
          <w:p w14:paraId="0D07CAF9" w14:textId="77777777" w:rsidR="00751A1D" w:rsidRDefault="004E0281">
            <w:pPr>
              <w:spacing w:before="60" w:after="60"/>
              <w:rPr>
                <w:iCs/>
                <w:szCs w:val="22"/>
              </w:rPr>
            </w:pPr>
            <w:r>
              <w:t>(1 līdz 10 dzīvniekiem/10 000 ārstētajiem dzīvniekiem):</w:t>
            </w:r>
          </w:p>
        </w:tc>
      </w:tr>
      <w:tr w:rsidR="00751A1D" w14:paraId="2258CD11" w14:textId="77777777">
        <w:tc>
          <w:tcPr>
            <w:tcW w:w="5000" w:type="pct"/>
          </w:tcPr>
          <w:p w14:paraId="18F0C04D" w14:textId="77777777" w:rsidR="00751A1D" w:rsidRDefault="004E0281">
            <w:pPr>
              <w:spacing w:before="60" w:after="60"/>
              <w:rPr>
                <w:iCs/>
                <w:szCs w:val="22"/>
                <w:vertAlign w:val="superscript"/>
              </w:rPr>
            </w:pPr>
            <w:r>
              <w:rPr>
                <w:iCs/>
                <w:szCs w:val="22"/>
              </w:rPr>
              <w:t>Vemšana</w:t>
            </w:r>
            <w:r>
              <w:rPr>
                <w:iCs/>
                <w:szCs w:val="22"/>
                <w:vertAlign w:val="superscript"/>
              </w:rPr>
              <w:t>1</w:t>
            </w:r>
          </w:p>
          <w:p w14:paraId="670E156C" w14:textId="77777777" w:rsidR="00751A1D" w:rsidRDefault="004E0281">
            <w:pPr>
              <w:spacing w:before="60" w:after="60"/>
              <w:rPr>
                <w:iCs/>
                <w:szCs w:val="22"/>
              </w:rPr>
            </w:pPr>
            <w:r>
              <w:rPr>
                <w:iCs/>
                <w:szCs w:val="22"/>
              </w:rPr>
              <w:t xml:space="preserve">Taukains apmatojums </w:t>
            </w:r>
            <w:r>
              <w:rPr>
                <w:iCs/>
                <w:szCs w:val="22"/>
              </w:rPr>
              <w:t>aplikācijas vietā</w:t>
            </w:r>
            <w:r>
              <w:rPr>
                <w:iCs/>
                <w:szCs w:val="22"/>
                <w:vertAlign w:val="superscript"/>
              </w:rPr>
              <w:t>1</w:t>
            </w:r>
            <w:r>
              <w:rPr>
                <w:iCs/>
                <w:szCs w:val="22"/>
              </w:rPr>
              <w:t>, apsārtums aplikācijas vietā</w:t>
            </w:r>
            <w:r>
              <w:rPr>
                <w:iCs/>
                <w:szCs w:val="22"/>
                <w:vertAlign w:val="superscript"/>
              </w:rPr>
              <w:t>1</w:t>
            </w:r>
            <w:r>
              <w:rPr>
                <w:iCs/>
                <w:szCs w:val="22"/>
              </w:rPr>
              <w:t>, pastiprināta jutības reakcija</w:t>
            </w:r>
            <w:r>
              <w:rPr>
                <w:iCs/>
                <w:szCs w:val="22"/>
                <w:vertAlign w:val="superscript"/>
              </w:rPr>
              <w:t>2</w:t>
            </w:r>
          </w:p>
        </w:tc>
      </w:tr>
      <w:tr w:rsidR="00751A1D" w14:paraId="5CA6B4A9" w14:textId="77777777">
        <w:tc>
          <w:tcPr>
            <w:tcW w:w="5000" w:type="pct"/>
          </w:tcPr>
          <w:p w14:paraId="43BFD02E" w14:textId="77777777" w:rsidR="00751A1D" w:rsidRDefault="004E0281">
            <w:pPr>
              <w:spacing w:before="60" w:after="60"/>
              <w:rPr>
                <w:szCs w:val="22"/>
              </w:rPr>
            </w:pPr>
            <w:r>
              <w:t>Ļoti reti</w:t>
            </w:r>
          </w:p>
          <w:p w14:paraId="30A247BC" w14:textId="77777777" w:rsidR="00751A1D" w:rsidRDefault="004E0281">
            <w:pPr>
              <w:spacing w:before="60" w:after="60"/>
              <w:rPr>
                <w:iCs/>
                <w:szCs w:val="22"/>
              </w:rPr>
            </w:pPr>
            <w:r>
              <w:t>(&lt;1 dzīvniekam/10 000 ārstētajiem dzīvniekiem, tostarp atsevišķi ziņojumi):</w:t>
            </w:r>
          </w:p>
        </w:tc>
      </w:tr>
      <w:tr w:rsidR="00751A1D" w14:paraId="17649C3D" w14:textId="77777777">
        <w:tc>
          <w:tcPr>
            <w:tcW w:w="5000" w:type="pct"/>
          </w:tcPr>
          <w:p w14:paraId="026DAE89" w14:textId="77777777" w:rsidR="00751A1D" w:rsidRDefault="004E0281">
            <w:pPr>
              <w:spacing w:before="60" w:after="60"/>
              <w:rPr>
                <w:iCs/>
                <w:szCs w:val="22"/>
                <w:vertAlign w:val="superscript"/>
              </w:rPr>
            </w:pPr>
            <w:r>
              <w:rPr>
                <w:iCs/>
                <w:szCs w:val="22"/>
              </w:rPr>
              <w:t>Uzvedības traucējumi (piemēram, uzbudinājums, apetītes trūkums, letarģija)</w:t>
            </w:r>
            <w:r>
              <w:rPr>
                <w:iCs/>
                <w:szCs w:val="22"/>
                <w:vertAlign w:val="superscript"/>
              </w:rPr>
              <w:t>3</w:t>
            </w:r>
          </w:p>
          <w:p w14:paraId="44CD69E7" w14:textId="77777777" w:rsidR="00751A1D" w:rsidRDefault="004E0281">
            <w:pPr>
              <w:spacing w:before="60" w:after="60"/>
              <w:rPr>
                <w:iCs/>
                <w:szCs w:val="22"/>
              </w:rPr>
            </w:pPr>
            <w:r>
              <w:rPr>
                <w:iCs/>
                <w:szCs w:val="22"/>
              </w:rPr>
              <w:t>Neiroloģiskas pazīmes</w:t>
            </w:r>
            <w:r>
              <w:rPr>
                <w:iCs/>
                <w:szCs w:val="22"/>
                <w:vertAlign w:val="superscript"/>
              </w:rPr>
              <w:t>4</w:t>
            </w:r>
          </w:p>
        </w:tc>
      </w:tr>
      <w:tr w:rsidR="00751A1D" w14:paraId="58DCA667" w14:textId="77777777">
        <w:tc>
          <w:tcPr>
            <w:tcW w:w="5000" w:type="pct"/>
          </w:tcPr>
          <w:p w14:paraId="09CA880F" w14:textId="77777777" w:rsidR="00751A1D" w:rsidRDefault="004E0281">
            <w:pPr>
              <w:spacing w:before="60" w:after="60"/>
            </w:pPr>
            <w:r>
              <w:t>Nenoteikts biežums</w:t>
            </w:r>
          </w:p>
          <w:p w14:paraId="39D26E42" w14:textId="77777777" w:rsidR="00751A1D" w:rsidRDefault="004E0281">
            <w:pPr>
              <w:spacing w:before="60" w:after="60"/>
              <w:rPr>
                <w:iCs/>
                <w:szCs w:val="22"/>
              </w:rPr>
            </w:pPr>
            <w:r>
              <w:t>(nevar noteikt pēc pieejamiem datiem):</w:t>
            </w:r>
          </w:p>
        </w:tc>
      </w:tr>
      <w:tr w:rsidR="00751A1D" w14:paraId="31DEF263" w14:textId="77777777">
        <w:tc>
          <w:tcPr>
            <w:tcW w:w="5000" w:type="pct"/>
          </w:tcPr>
          <w:p w14:paraId="23E8A1C0" w14:textId="77777777" w:rsidR="00751A1D" w:rsidRDefault="004E0281">
            <w:pPr>
              <w:spacing w:before="60" w:after="60"/>
              <w:rPr>
                <w:iCs/>
                <w:szCs w:val="22"/>
              </w:rPr>
            </w:pPr>
            <w:r>
              <w:rPr>
                <w:iCs/>
                <w:szCs w:val="22"/>
              </w:rPr>
              <w:t>Nieze</w:t>
            </w:r>
            <w:r>
              <w:rPr>
                <w:iCs/>
                <w:szCs w:val="22"/>
                <w:vertAlign w:val="superscript"/>
              </w:rPr>
              <w:t>5</w:t>
            </w:r>
          </w:p>
          <w:p w14:paraId="2E91FE8B" w14:textId="77777777" w:rsidR="00751A1D" w:rsidRDefault="004E0281">
            <w:pPr>
              <w:spacing w:before="60" w:after="60"/>
              <w:rPr>
                <w:iCs/>
                <w:szCs w:val="22"/>
              </w:rPr>
            </w:pPr>
            <w:r>
              <w:rPr>
                <w:iCs/>
                <w:szCs w:val="22"/>
              </w:rPr>
              <w:t>Pastiprināta siekalošanās</w:t>
            </w:r>
            <w:r>
              <w:rPr>
                <w:iCs/>
                <w:szCs w:val="22"/>
                <w:vertAlign w:val="superscript"/>
              </w:rPr>
              <w:t>6</w:t>
            </w:r>
          </w:p>
        </w:tc>
      </w:tr>
    </w:tbl>
    <w:p w14:paraId="51059C47" w14:textId="77777777" w:rsidR="00751A1D" w:rsidRDefault="004E0281">
      <w:pPr>
        <w:tabs>
          <w:tab w:val="clear" w:pos="567"/>
        </w:tabs>
        <w:spacing w:line="240" w:lineRule="auto"/>
        <w:rPr>
          <w:szCs w:val="22"/>
        </w:rPr>
      </w:pPr>
      <w:r>
        <w:rPr>
          <w:szCs w:val="22"/>
          <w:vertAlign w:val="superscript"/>
        </w:rPr>
        <w:t>1</w:t>
      </w:r>
      <w:r>
        <w:rPr>
          <w:szCs w:val="22"/>
        </w:rPr>
        <w:t>Šīs pazīmes izzūd bez ārstēšanas.</w:t>
      </w:r>
    </w:p>
    <w:p w14:paraId="5F49213D" w14:textId="77777777" w:rsidR="00751A1D" w:rsidRDefault="004E0281">
      <w:pPr>
        <w:tabs>
          <w:tab w:val="clear" w:pos="567"/>
        </w:tabs>
        <w:spacing w:line="240" w:lineRule="auto"/>
        <w:rPr>
          <w:szCs w:val="22"/>
        </w:rPr>
      </w:pPr>
      <w:r>
        <w:rPr>
          <w:szCs w:val="22"/>
          <w:vertAlign w:val="superscript"/>
        </w:rPr>
        <w:t>2</w:t>
      </w:r>
      <w:r>
        <w:rPr>
          <w:szCs w:val="22"/>
        </w:rPr>
        <w:t>Lokāli.</w:t>
      </w:r>
    </w:p>
    <w:p w14:paraId="138D0C03" w14:textId="77777777" w:rsidR="00751A1D" w:rsidRDefault="004E0281">
      <w:pPr>
        <w:tabs>
          <w:tab w:val="clear" w:pos="567"/>
        </w:tabs>
        <w:spacing w:line="240" w:lineRule="auto"/>
        <w:rPr>
          <w:szCs w:val="22"/>
        </w:rPr>
      </w:pPr>
      <w:r>
        <w:rPr>
          <w:szCs w:val="22"/>
          <w:vertAlign w:val="superscript"/>
        </w:rPr>
        <w:t>3</w:t>
      </w:r>
      <w:r>
        <w:rPr>
          <w:szCs w:val="22"/>
        </w:rPr>
        <w:t>Pārejoši un saistīts ar aplikācijas vietas sensibilizāciju.</w:t>
      </w:r>
    </w:p>
    <w:p w14:paraId="25128351" w14:textId="77777777" w:rsidR="00751A1D" w:rsidRDefault="004E0281">
      <w:pPr>
        <w:tabs>
          <w:tab w:val="clear" w:pos="567"/>
        </w:tabs>
        <w:spacing w:line="240" w:lineRule="auto"/>
        <w:rPr>
          <w:szCs w:val="22"/>
        </w:rPr>
      </w:pPr>
      <w:r>
        <w:rPr>
          <w:szCs w:val="22"/>
          <w:vertAlign w:val="superscript"/>
        </w:rPr>
        <w:t>4</w:t>
      </w:r>
      <w:r>
        <w:rPr>
          <w:szCs w:val="22"/>
        </w:rPr>
        <w:t xml:space="preserve">Parasti ir pārejoši un, ja </w:t>
      </w:r>
      <w:r>
        <w:rPr>
          <w:szCs w:val="22"/>
        </w:rPr>
        <w:t>dzīvnieks laiza aplikācijas vietu tūlīt pēc apstrādes (skatīt apakšsadaļu ”Pārdozēšana”).</w:t>
      </w:r>
    </w:p>
    <w:p w14:paraId="5244850E" w14:textId="77777777" w:rsidR="00751A1D" w:rsidRDefault="004E0281">
      <w:pPr>
        <w:tabs>
          <w:tab w:val="clear" w:pos="567"/>
        </w:tabs>
        <w:spacing w:line="240" w:lineRule="auto"/>
        <w:rPr>
          <w:szCs w:val="22"/>
        </w:rPr>
      </w:pPr>
      <w:r>
        <w:rPr>
          <w:szCs w:val="22"/>
          <w:vertAlign w:val="superscript"/>
        </w:rPr>
        <w:t>5</w:t>
      </w:r>
      <w:r>
        <w:rPr>
          <w:szCs w:val="22"/>
        </w:rPr>
        <w:t>Kaķiem, pārejoši.</w:t>
      </w:r>
    </w:p>
    <w:p w14:paraId="29B140A1" w14:textId="77777777" w:rsidR="00751A1D" w:rsidRDefault="004E0281" w:rsidP="004E0281">
      <w:pPr>
        <w:tabs>
          <w:tab w:val="clear" w:pos="567"/>
        </w:tabs>
        <w:spacing w:line="240" w:lineRule="auto"/>
        <w:rPr>
          <w:szCs w:val="22"/>
        </w:rPr>
      </w:pPr>
      <w:r>
        <w:rPr>
          <w:szCs w:val="22"/>
          <w:vertAlign w:val="superscript"/>
        </w:rPr>
        <w:t>6</w:t>
      </w:r>
      <w:r>
        <w:rPr>
          <w:szCs w:val="22"/>
        </w:rPr>
        <w:t>Rodas</w:t>
      </w:r>
      <w:r>
        <w:rPr>
          <w:szCs w:val="22"/>
        </w:rPr>
        <w:t xml:space="preserve">, ja dzīvnieks laiza aplikācijas vietu tūlīt pēc apstrādes. Tā nav intoksikācijas pazīme un izzūd dažu minūšu laikā bez ārstēšanas. Pareiza aplikācijas vietas izvēle samazina iespēju nolaizīt </w:t>
      </w:r>
      <w:r>
        <w:rPr>
          <w:szCs w:val="22"/>
        </w:rPr>
        <w:t xml:space="preserve">veterinārās </w:t>
      </w:r>
      <w:r>
        <w:rPr>
          <w:szCs w:val="22"/>
        </w:rPr>
        <w:t>zāles.</w:t>
      </w:r>
    </w:p>
    <w:p w14:paraId="10093277" w14:textId="77777777" w:rsidR="00751A1D" w:rsidRDefault="00751A1D" w:rsidP="004E0281">
      <w:pPr>
        <w:tabs>
          <w:tab w:val="clear" w:pos="567"/>
        </w:tabs>
        <w:spacing w:line="240" w:lineRule="auto"/>
        <w:rPr>
          <w:iCs/>
          <w:szCs w:val="22"/>
        </w:rPr>
      </w:pPr>
    </w:p>
    <w:p w14:paraId="0C4FBD90" w14:textId="6202DA72" w:rsidR="00751A1D" w:rsidRPr="004E0281" w:rsidRDefault="004E0281" w:rsidP="004E0281">
      <w:pPr>
        <w:rPr>
          <w:i/>
        </w:rPr>
      </w:pPr>
      <w:r>
        <w:t xml:space="preserve">Ir svarīgi ziņot par blakusparādībām. Tas ļauj pastāvīgi uzraudzīt veterināro zāļu drošumu. </w:t>
      </w:r>
      <w:r>
        <w:t xml:space="preserve">Ja novērojat jebkuras blakusparādības, arī tās, kas nav minētas šajā lietošanas instrukcijā, vai domājat, ka </w:t>
      </w:r>
      <w:r>
        <w:t xml:space="preserve">veterinārās </w:t>
      </w:r>
      <w:r>
        <w:t xml:space="preserve">zāles nav iedarbojušās, lūdzu, informējiet </w:t>
      </w:r>
      <w:r>
        <w:t>savu veterinārārstu.</w:t>
      </w:r>
      <w:r>
        <w:t xml:space="preserve"> Jūs varat ziņot par jebkurām blakusparādībām arī tirdzniecības atļaujas turētājam vai tirdzniecības atļaujas turētāja vietējam pārstāvim, izmantojot kontaktinformāciju šīs instrukcijas beigās vai nacionālo ziņošanas sistēmu: </w:t>
      </w:r>
      <w:r>
        <w:rPr>
          <w:szCs w:val="22"/>
        </w:rPr>
        <w:t xml:space="preserve">Pārtikas un veterinārā dienesta tīmekļa vietnē </w:t>
      </w:r>
      <w:hyperlink r:id="rId24" w:history="1">
        <w:r>
          <w:rPr>
            <w:rStyle w:val="Hyperlink"/>
            <w:szCs w:val="22"/>
          </w:rPr>
          <w:t>www.pvd.gov.lv</w:t>
        </w:r>
      </w:hyperlink>
    </w:p>
    <w:p w14:paraId="67420C5B" w14:textId="77777777" w:rsidR="00751A1D" w:rsidRDefault="00751A1D"/>
    <w:p w14:paraId="6BE0ED20" w14:textId="77777777" w:rsidR="00751A1D" w:rsidRDefault="00751A1D">
      <w:pPr>
        <w:tabs>
          <w:tab w:val="clear" w:pos="567"/>
        </w:tabs>
        <w:spacing w:line="240" w:lineRule="auto"/>
        <w:rPr>
          <w:iCs/>
          <w:szCs w:val="22"/>
        </w:rPr>
      </w:pPr>
    </w:p>
    <w:p w14:paraId="2EF5DE4F" w14:textId="77777777" w:rsidR="00751A1D" w:rsidRDefault="004E0281">
      <w:pPr>
        <w:pStyle w:val="Style1"/>
      </w:pPr>
      <w:r>
        <w:rPr>
          <w:highlight w:val="lightGray"/>
        </w:rPr>
        <w:t>8.</w:t>
      </w:r>
      <w:r>
        <w:tab/>
        <w:t>Deva katrai dzīvnieku sugai, lietošanas veids un metode</w:t>
      </w:r>
    </w:p>
    <w:p w14:paraId="09D95384" w14:textId="77777777" w:rsidR="00751A1D" w:rsidRDefault="00751A1D" w:rsidP="004E0281">
      <w:pPr>
        <w:tabs>
          <w:tab w:val="clear" w:pos="567"/>
        </w:tabs>
        <w:spacing w:line="240" w:lineRule="auto"/>
        <w:rPr>
          <w:szCs w:val="22"/>
        </w:rPr>
      </w:pPr>
    </w:p>
    <w:p w14:paraId="71659A7C" w14:textId="77777777" w:rsidR="00751A1D" w:rsidRDefault="004E0281">
      <w:pPr>
        <w:tabs>
          <w:tab w:val="clear" w:pos="567"/>
        </w:tabs>
        <w:spacing w:line="240" w:lineRule="auto"/>
        <w:jc w:val="both"/>
        <w:rPr>
          <w:szCs w:val="22"/>
        </w:rPr>
      </w:pPr>
      <w:r>
        <w:rPr>
          <w:szCs w:val="22"/>
        </w:rPr>
        <w:t>Tikai ārīgai lietošanai (uzpilināšanai).</w:t>
      </w:r>
    </w:p>
    <w:p w14:paraId="61E47557" w14:textId="77777777" w:rsidR="00751A1D" w:rsidRDefault="00751A1D">
      <w:pPr>
        <w:tabs>
          <w:tab w:val="clear" w:pos="567"/>
        </w:tabs>
        <w:spacing w:line="240" w:lineRule="auto"/>
        <w:jc w:val="both"/>
        <w:rPr>
          <w:iCs/>
          <w:szCs w:val="22"/>
        </w:rPr>
      </w:pPr>
    </w:p>
    <w:p w14:paraId="147672D5" w14:textId="77777777" w:rsidR="00751A1D" w:rsidRDefault="004E0281">
      <w:pPr>
        <w:tabs>
          <w:tab w:val="clear" w:pos="567"/>
        </w:tabs>
        <w:spacing w:line="240" w:lineRule="auto"/>
        <w:jc w:val="both"/>
        <w:rPr>
          <w:iCs/>
          <w:szCs w:val="22"/>
        </w:rPr>
      </w:pPr>
      <w:r>
        <w:t>Lai izvairītos no</w:t>
      </w:r>
      <w:r>
        <w:t xml:space="preserve"> šo veterināro</w:t>
      </w:r>
      <w:r>
        <w:t xml:space="preserve"> zāļu nolaizīšanas, aplicēt uz dzīvnieka ādas skausta apvidū.</w:t>
      </w:r>
    </w:p>
    <w:p w14:paraId="1F202242" w14:textId="77777777" w:rsidR="00751A1D" w:rsidRDefault="00751A1D">
      <w:pPr>
        <w:tabs>
          <w:tab w:val="clear" w:pos="567"/>
        </w:tabs>
        <w:spacing w:line="240" w:lineRule="auto"/>
        <w:jc w:val="both"/>
        <w:rPr>
          <w:iCs/>
          <w:szCs w:val="22"/>
        </w:rPr>
      </w:pPr>
    </w:p>
    <w:p w14:paraId="2ECEFF64" w14:textId="77777777" w:rsidR="00751A1D" w:rsidRDefault="004E0281">
      <w:pPr>
        <w:tabs>
          <w:tab w:val="clear" w:pos="567"/>
        </w:tabs>
        <w:spacing w:line="240" w:lineRule="auto"/>
        <w:jc w:val="both"/>
        <w:rPr>
          <w:szCs w:val="22"/>
        </w:rPr>
      </w:pPr>
      <w:r w:rsidRPr="004E0281">
        <w:rPr>
          <w:b/>
        </w:rPr>
        <w:t>Devas noteikšanas shēma kaķiem:</w:t>
      </w:r>
    </w:p>
    <w:p w14:paraId="562868C2" w14:textId="77777777" w:rsidR="00751A1D" w:rsidRDefault="00751A1D">
      <w:pPr>
        <w:tabs>
          <w:tab w:val="clear" w:pos="567"/>
        </w:tabs>
        <w:spacing w:line="240" w:lineRule="auto"/>
        <w:jc w:val="both"/>
        <w:rPr>
          <w:szCs w:val="22"/>
        </w:rPr>
      </w:pPr>
    </w:p>
    <w:p w14:paraId="6747B49D" w14:textId="77777777" w:rsidR="00751A1D" w:rsidRDefault="004E0281">
      <w:pPr>
        <w:tabs>
          <w:tab w:val="clear" w:pos="567"/>
        </w:tabs>
        <w:spacing w:line="240" w:lineRule="auto"/>
        <w:jc w:val="both"/>
      </w:pPr>
      <w:r>
        <w:t xml:space="preserve">Ieteicamās minimālās devas ir 10 mg/kg ķermeņa svara imidakloprīda un 1,0 mg/kg ķermeņa svara moksidektīna, kas atbilst 0,1 ml/kg ķermeņa svara </w:t>
      </w:r>
      <w:r>
        <w:t xml:space="preserve">šo </w:t>
      </w:r>
      <w:r>
        <w:t>veterināro zāļu.</w:t>
      </w:r>
    </w:p>
    <w:p w14:paraId="44E8D895" w14:textId="77777777" w:rsidR="00751A1D" w:rsidRDefault="00751A1D">
      <w:pPr>
        <w:tabs>
          <w:tab w:val="clear" w:pos="567"/>
        </w:tabs>
        <w:spacing w:line="240" w:lineRule="auto"/>
        <w:jc w:val="both"/>
      </w:pPr>
    </w:p>
    <w:p w14:paraId="33C99509" w14:textId="77777777" w:rsidR="00751A1D" w:rsidRDefault="004E0281">
      <w:pPr>
        <w:tabs>
          <w:tab w:val="clear" w:pos="567"/>
        </w:tabs>
        <w:spacing w:line="240" w:lineRule="auto"/>
        <w:jc w:val="both"/>
      </w:pPr>
      <w:r>
        <w:t>Ārstēšanas shēma ir atkarīga no individuālas veterinārās diagnozes un vietējās epidemioloģiskās situācijas.</w:t>
      </w:r>
    </w:p>
    <w:p w14:paraId="576749FE" w14:textId="77777777" w:rsidR="00751A1D" w:rsidRDefault="00751A1D">
      <w:pPr>
        <w:tabs>
          <w:tab w:val="clear" w:pos="567"/>
        </w:tabs>
        <w:spacing w:line="240" w:lineRule="auto"/>
        <w:jc w:val="both"/>
        <w:rPr>
          <w:szCs w:val="22"/>
        </w:rPr>
      </w:pPr>
    </w:p>
    <w:p w14:paraId="308E794E" w14:textId="77777777" w:rsidR="00751A1D" w:rsidRDefault="004E0281">
      <w:pPr>
        <w:tabs>
          <w:tab w:val="clear" w:pos="567"/>
        </w:tabs>
        <w:spacing w:line="240" w:lineRule="auto"/>
        <w:jc w:val="both"/>
        <w:rPr>
          <w:szCs w:val="22"/>
        </w:rPr>
      </w:pPr>
      <w:r>
        <w:rPr>
          <w:szCs w:val="22"/>
        </w:rPr>
        <w:t>Lieto saskaņā ar šo tabulu:</w:t>
      </w:r>
    </w:p>
    <w:p w14:paraId="64D06B9E" w14:textId="77777777" w:rsidR="00751A1D" w:rsidRDefault="00751A1D">
      <w:pPr>
        <w:tabs>
          <w:tab w:val="clear" w:pos="567"/>
        </w:tabs>
        <w:spacing w:line="240" w:lineRule="auto"/>
        <w:jc w:val="both"/>
        <w:rPr>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9"/>
        <w:gridCol w:w="1134"/>
        <w:gridCol w:w="1701"/>
        <w:gridCol w:w="1559"/>
      </w:tblGrid>
      <w:tr w:rsidR="00751A1D" w14:paraId="553D6CB1" w14:textId="77777777" w:rsidTr="004E0281">
        <w:tc>
          <w:tcPr>
            <w:tcW w:w="817" w:type="dxa"/>
            <w:shd w:val="clear" w:color="auto" w:fill="auto"/>
            <w:vAlign w:val="center"/>
          </w:tcPr>
          <w:p w14:paraId="2ABD74C6" w14:textId="77777777" w:rsidR="00751A1D" w:rsidRPr="004E0281" w:rsidRDefault="004E0281">
            <w:pPr>
              <w:tabs>
                <w:tab w:val="clear" w:pos="567"/>
              </w:tabs>
              <w:spacing w:line="240" w:lineRule="auto"/>
              <w:jc w:val="both"/>
            </w:pPr>
            <w:r w:rsidRPr="004E0281">
              <w:t>Kaķa svars</w:t>
            </w:r>
          </w:p>
          <w:p w14:paraId="4135AABE" w14:textId="77777777" w:rsidR="00751A1D" w:rsidRPr="004E0281" w:rsidRDefault="004E0281">
            <w:pPr>
              <w:tabs>
                <w:tab w:val="clear" w:pos="567"/>
              </w:tabs>
              <w:spacing w:line="240" w:lineRule="auto"/>
              <w:jc w:val="both"/>
            </w:pPr>
            <w:r w:rsidRPr="004E0281">
              <w:t>[kg]</w:t>
            </w:r>
          </w:p>
        </w:tc>
        <w:tc>
          <w:tcPr>
            <w:tcW w:w="3969" w:type="dxa"/>
            <w:vAlign w:val="center"/>
          </w:tcPr>
          <w:p w14:paraId="42E41A8F" w14:textId="77777777" w:rsidR="00751A1D" w:rsidRPr="004E0281" w:rsidRDefault="004E0281">
            <w:pPr>
              <w:tabs>
                <w:tab w:val="clear" w:pos="567"/>
              </w:tabs>
              <w:spacing w:line="240" w:lineRule="auto"/>
              <w:jc w:val="both"/>
            </w:pPr>
            <w:r w:rsidRPr="004E0281">
              <w:t>Izmantojamās pipetes lielums</w:t>
            </w:r>
          </w:p>
        </w:tc>
        <w:tc>
          <w:tcPr>
            <w:tcW w:w="1134" w:type="dxa"/>
            <w:shd w:val="clear" w:color="auto" w:fill="auto"/>
            <w:vAlign w:val="center"/>
          </w:tcPr>
          <w:p w14:paraId="43DBAA21" w14:textId="77777777" w:rsidR="00751A1D" w:rsidRPr="004E0281" w:rsidRDefault="004E0281">
            <w:pPr>
              <w:tabs>
                <w:tab w:val="clear" w:pos="567"/>
              </w:tabs>
              <w:spacing w:line="240" w:lineRule="auto"/>
              <w:jc w:val="both"/>
            </w:pPr>
            <w:r w:rsidRPr="004E0281">
              <w:t>Tilpums</w:t>
            </w:r>
          </w:p>
          <w:p w14:paraId="5D1A8715" w14:textId="77777777" w:rsidR="00751A1D" w:rsidRPr="004E0281" w:rsidRDefault="004E0281">
            <w:pPr>
              <w:tabs>
                <w:tab w:val="clear" w:pos="567"/>
              </w:tabs>
              <w:spacing w:line="240" w:lineRule="auto"/>
              <w:jc w:val="both"/>
            </w:pPr>
            <w:r w:rsidRPr="004E0281">
              <w:t>[ml]</w:t>
            </w:r>
          </w:p>
        </w:tc>
        <w:tc>
          <w:tcPr>
            <w:tcW w:w="1701" w:type="dxa"/>
            <w:shd w:val="clear" w:color="auto" w:fill="auto"/>
            <w:vAlign w:val="center"/>
          </w:tcPr>
          <w:p w14:paraId="5DBD1B53" w14:textId="77777777" w:rsidR="00751A1D" w:rsidRPr="004E0281" w:rsidRDefault="004E0281">
            <w:pPr>
              <w:tabs>
                <w:tab w:val="clear" w:pos="567"/>
              </w:tabs>
              <w:spacing w:line="240" w:lineRule="auto"/>
              <w:jc w:val="both"/>
            </w:pPr>
            <w:r>
              <w:t>Imidakloprīds</w:t>
            </w:r>
          </w:p>
          <w:p w14:paraId="3ACE322B" w14:textId="77777777" w:rsidR="00751A1D" w:rsidRPr="004E0281" w:rsidRDefault="004E0281">
            <w:pPr>
              <w:tabs>
                <w:tab w:val="clear" w:pos="567"/>
              </w:tabs>
              <w:spacing w:line="240" w:lineRule="auto"/>
              <w:jc w:val="both"/>
            </w:pPr>
            <w:r w:rsidRPr="004E0281">
              <w:t>[mg/kg ķ.sv.]</w:t>
            </w:r>
          </w:p>
        </w:tc>
        <w:tc>
          <w:tcPr>
            <w:tcW w:w="1559" w:type="dxa"/>
            <w:shd w:val="clear" w:color="auto" w:fill="auto"/>
            <w:vAlign w:val="center"/>
          </w:tcPr>
          <w:p w14:paraId="13676E7F" w14:textId="77777777" w:rsidR="00751A1D" w:rsidRPr="004E0281" w:rsidRDefault="004E0281">
            <w:pPr>
              <w:tabs>
                <w:tab w:val="clear" w:pos="567"/>
              </w:tabs>
              <w:spacing w:line="240" w:lineRule="auto"/>
              <w:jc w:val="both"/>
            </w:pPr>
            <w:r w:rsidRPr="004E0281">
              <w:t>M</w:t>
            </w:r>
            <w:r>
              <w:t>oksidektīns</w:t>
            </w:r>
          </w:p>
          <w:p w14:paraId="0206AD92" w14:textId="77777777" w:rsidR="00751A1D" w:rsidRPr="004E0281" w:rsidRDefault="004E0281">
            <w:pPr>
              <w:tabs>
                <w:tab w:val="clear" w:pos="567"/>
              </w:tabs>
              <w:spacing w:line="240" w:lineRule="auto"/>
              <w:jc w:val="both"/>
            </w:pPr>
            <w:r w:rsidRPr="004E0281">
              <w:t>[mg/kg ķ.sv.]</w:t>
            </w:r>
          </w:p>
        </w:tc>
      </w:tr>
      <w:tr w:rsidR="00751A1D" w14:paraId="265FFEB9" w14:textId="77777777" w:rsidTr="004E0281">
        <w:tc>
          <w:tcPr>
            <w:tcW w:w="817" w:type="dxa"/>
            <w:shd w:val="clear" w:color="auto" w:fill="auto"/>
            <w:vAlign w:val="center"/>
          </w:tcPr>
          <w:p w14:paraId="307F940D" w14:textId="77777777" w:rsidR="00751A1D" w:rsidRPr="004E0281" w:rsidRDefault="004E0281">
            <w:pPr>
              <w:tabs>
                <w:tab w:val="clear" w:pos="567"/>
              </w:tabs>
              <w:spacing w:line="240" w:lineRule="auto"/>
              <w:jc w:val="both"/>
            </w:pPr>
            <w:r w:rsidRPr="004E0281">
              <w:t>≤4</w:t>
            </w:r>
          </w:p>
        </w:tc>
        <w:tc>
          <w:tcPr>
            <w:tcW w:w="3969" w:type="dxa"/>
          </w:tcPr>
          <w:p w14:paraId="295F87B9" w14:textId="77777777" w:rsidR="00751A1D" w:rsidRPr="004E0281" w:rsidRDefault="004E0281">
            <w:pPr>
              <w:tabs>
                <w:tab w:val="clear" w:pos="567"/>
              </w:tabs>
              <w:spacing w:line="240" w:lineRule="auto"/>
              <w:jc w:val="both"/>
              <w:rPr>
                <w:highlight w:val="yellow"/>
              </w:rPr>
            </w:pPr>
            <w:r>
              <w:t>imidakloprīds</w:t>
            </w:r>
            <w:r>
              <w:rPr>
                <w:szCs w:val="22"/>
              </w:rPr>
              <w:t>/</w:t>
            </w:r>
            <w:r>
              <w:t>moksidektīns</w:t>
            </w:r>
            <w:r>
              <w:rPr>
                <w:szCs w:val="22"/>
              </w:rPr>
              <w:t xml:space="preserve"> 40 mg/4 mg </w:t>
            </w:r>
            <w:r>
              <w:t xml:space="preserve">šķīdums pilināšanai uz ādas maza auguma kaķiem un </w:t>
            </w:r>
            <w:r>
              <w:t>mājas seskiem</w:t>
            </w:r>
          </w:p>
        </w:tc>
        <w:tc>
          <w:tcPr>
            <w:tcW w:w="1134" w:type="dxa"/>
            <w:shd w:val="clear" w:color="auto" w:fill="auto"/>
            <w:vAlign w:val="center"/>
          </w:tcPr>
          <w:p w14:paraId="50E6853E" w14:textId="77777777" w:rsidR="00751A1D" w:rsidRPr="004E0281" w:rsidRDefault="004E0281">
            <w:pPr>
              <w:tabs>
                <w:tab w:val="clear" w:pos="567"/>
              </w:tabs>
              <w:spacing w:line="240" w:lineRule="auto"/>
              <w:jc w:val="both"/>
            </w:pPr>
            <w:r w:rsidRPr="004E0281">
              <w:t>0,4</w:t>
            </w:r>
          </w:p>
        </w:tc>
        <w:tc>
          <w:tcPr>
            <w:tcW w:w="1701" w:type="dxa"/>
            <w:shd w:val="clear" w:color="auto" w:fill="auto"/>
            <w:vAlign w:val="center"/>
          </w:tcPr>
          <w:p w14:paraId="36928ED7" w14:textId="77777777" w:rsidR="00751A1D" w:rsidRPr="004E0281" w:rsidRDefault="004E0281">
            <w:pPr>
              <w:tabs>
                <w:tab w:val="clear" w:pos="567"/>
              </w:tabs>
              <w:spacing w:line="240" w:lineRule="auto"/>
              <w:jc w:val="both"/>
            </w:pPr>
            <w:r>
              <w:t>vismaz 10</w:t>
            </w:r>
          </w:p>
        </w:tc>
        <w:tc>
          <w:tcPr>
            <w:tcW w:w="1559" w:type="dxa"/>
            <w:shd w:val="clear" w:color="auto" w:fill="auto"/>
            <w:vAlign w:val="center"/>
          </w:tcPr>
          <w:p w14:paraId="2F7E967D" w14:textId="77777777" w:rsidR="00751A1D" w:rsidRPr="004E0281" w:rsidRDefault="004E0281">
            <w:pPr>
              <w:tabs>
                <w:tab w:val="clear" w:pos="567"/>
              </w:tabs>
              <w:spacing w:line="240" w:lineRule="auto"/>
              <w:jc w:val="both"/>
            </w:pPr>
            <w:r>
              <w:t>vismaz 1</w:t>
            </w:r>
          </w:p>
        </w:tc>
      </w:tr>
      <w:tr w:rsidR="00751A1D" w14:paraId="1B72F2D4" w14:textId="77777777" w:rsidTr="004E0281">
        <w:tc>
          <w:tcPr>
            <w:tcW w:w="817" w:type="dxa"/>
            <w:shd w:val="clear" w:color="auto" w:fill="auto"/>
            <w:vAlign w:val="center"/>
          </w:tcPr>
          <w:p w14:paraId="4BBBB35B" w14:textId="3B3856D2" w:rsidR="00751A1D" w:rsidRPr="004E0281" w:rsidRDefault="004E0281">
            <w:pPr>
              <w:tabs>
                <w:tab w:val="clear" w:pos="567"/>
              </w:tabs>
              <w:spacing w:line="240" w:lineRule="auto"/>
              <w:jc w:val="both"/>
            </w:pPr>
            <w:r w:rsidRPr="004E0281">
              <w:t>&gt;4</w:t>
            </w:r>
            <w:r>
              <w:rPr>
                <w:szCs w:val="22"/>
                <w:lang w:eastAsia="sl-SI"/>
              </w:rPr>
              <w:t xml:space="preserve"> - </w:t>
            </w:r>
            <w:r w:rsidRPr="004E0281">
              <w:t>8</w:t>
            </w:r>
          </w:p>
        </w:tc>
        <w:tc>
          <w:tcPr>
            <w:tcW w:w="3969" w:type="dxa"/>
          </w:tcPr>
          <w:p w14:paraId="7ADC9414" w14:textId="77777777" w:rsidR="00751A1D" w:rsidRDefault="004E0281">
            <w:pPr>
              <w:tabs>
                <w:tab w:val="clear" w:pos="567"/>
              </w:tabs>
              <w:spacing w:line="240" w:lineRule="auto"/>
              <w:jc w:val="both"/>
              <w:rPr>
                <w:szCs w:val="22"/>
              </w:rPr>
            </w:pPr>
            <w:r>
              <w:t>imidakloprīds</w:t>
            </w:r>
            <w:r>
              <w:rPr>
                <w:szCs w:val="22"/>
              </w:rPr>
              <w:t>/</w:t>
            </w:r>
            <w:r>
              <w:t>moksidektīns</w:t>
            </w:r>
            <w:r>
              <w:rPr>
                <w:szCs w:val="22"/>
              </w:rPr>
              <w:t xml:space="preserve"> 80 mg/8 mg </w:t>
            </w:r>
            <w:r>
              <w:t>šķīdums pilināšanai uz ādas liela auguma kaķiem</w:t>
            </w:r>
          </w:p>
        </w:tc>
        <w:tc>
          <w:tcPr>
            <w:tcW w:w="1134" w:type="dxa"/>
            <w:shd w:val="clear" w:color="auto" w:fill="auto"/>
            <w:vAlign w:val="center"/>
          </w:tcPr>
          <w:p w14:paraId="7B29C44A" w14:textId="77777777" w:rsidR="00751A1D" w:rsidRPr="004E0281" w:rsidRDefault="004E0281">
            <w:pPr>
              <w:tabs>
                <w:tab w:val="clear" w:pos="567"/>
              </w:tabs>
              <w:spacing w:line="240" w:lineRule="auto"/>
              <w:jc w:val="both"/>
            </w:pPr>
            <w:r w:rsidRPr="004E0281">
              <w:t>0,8</w:t>
            </w:r>
          </w:p>
        </w:tc>
        <w:tc>
          <w:tcPr>
            <w:tcW w:w="1701" w:type="dxa"/>
            <w:shd w:val="clear" w:color="auto" w:fill="auto"/>
            <w:vAlign w:val="center"/>
          </w:tcPr>
          <w:p w14:paraId="0C5C42FF" w14:textId="77777777" w:rsidR="00751A1D" w:rsidRPr="004E0281" w:rsidRDefault="004E0281">
            <w:pPr>
              <w:tabs>
                <w:tab w:val="clear" w:pos="567"/>
              </w:tabs>
              <w:spacing w:line="240" w:lineRule="auto"/>
              <w:jc w:val="both"/>
            </w:pPr>
            <w:r w:rsidRPr="004E0281">
              <w:t>10-20</w:t>
            </w:r>
          </w:p>
        </w:tc>
        <w:tc>
          <w:tcPr>
            <w:tcW w:w="1559" w:type="dxa"/>
            <w:shd w:val="clear" w:color="auto" w:fill="auto"/>
            <w:vAlign w:val="center"/>
          </w:tcPr>
          <w:p w14:paraId="4A82EAB5" w14:textId="77777777" w:rsidR="00751A1D" w:rsidRPr="004E0281" w:rsidRDefault="004E0281">
            <w:pPr>
              <w:tabs>
                <w:tab w:val="clear" w:pos="567"/>
              </w:tabs>
              <w:spacing w:line="240" w:lineRule="auto"/>
              <w:jc w:val="both"/>
            </w:pPr>
            <w:r w:rsidRPr="004E0281">
              <w:t>1-2</w:t>
            </w:r>
          </w:p>
        </w:tc>
      </w:tr>
      <w:tr w:rsidR="00751A1D" w14:paraId="30623DD9" w14:textId="77777777" w:rsidTr="004E0281">
        <w:tc>
          <w:tcPr>
            <w:tcW w:w="817" w:type="dxa"/>
            <w:shd w:val="clear" w:color="auto" w:fill="auto"/>
            <w:vAlign w:val="center"/>
          </w:tcPr>
          <w:p w14:paraId="23DA7706" w14:textId="77777777" w:rsidR="00751A1D" w:rsidRPr="004E0281" w:rsidRDefault="004E0281">
            <w:pPr>
              <w:tabs>
                <w:tab w:val="clear" w:pos="567"/>
              </w:tabs>
              <w:spacing w:line="240" w:lineRule="auto"/>
              <w:jc w:val="both"/>
            </w:pPr>
            <w:r w:rsidRPr="004E0281">
              <w:t>&gt;8</w:t>
            </w:r>
          </w:p>
        </w:tc>
        <w:tc>
          <w:tcPr>
            <w:tcW w:w="8363" w:type="dxa"/>
            <w:gridSpan w:val="4"/>
          </w:tcPr>
          <w:p w14:paraId="0F14EA03" w14:textId="77777777" w:rsidR="00751A1D" w:rsidRPr="004E0281" w:rsidRDefault="004E0281">
            <w:pPr>
              <w:tabs>
                <w:tab w:val="clear" w:pos="567"/>
              </w:tabs>
              <w:spacing w:line="240" w:lineRule="auto"/>
              <w:jc w:val="both"/>
            </w:pPr>
            <w:r w:rsidRPr="004E0281">
              <w:t xml:space="preserve">atbilstoša pipešu kombinācija, kas nodrošina ieteicamo devu (minimālā ieteicamā deva ir 0,1 ml </w:t>
            </w:r>
            <w:r>
              <w:rPr>
                <w:szCs w:val="22"/>
                <w:lang w:eastAsia="sl-SI"/>
              </w:rPr>
              <w:t xml:space="preserve">šo veterināro </w:t>
            </w:r>
            <w:r w:rsidRPr="004E0281">
              <w:t>zāļu/kg ķermeņa svaru)</w:t>
            </w:r>
          </w:p>
        </w:tc>
      </w:tr>
    </w:tbl>
    <w:p w14:paraId="43EB6F9F" w14:textId="77777777" w:rsidR="00751A1D" w:rsidRDefault="00751A1D">
      <w:pPr>
        <w:tabs>
          <w:tab w:val="clear" w:pos="567"/>
        </w:tabs>
        <w:spacing w:line="240" w:lineRule="auto"/>
        <w:jc w:val="both"/>
        <w:rPr>
          <w:szCs w:val="22"/>
        </w:rPr>
      </w:pPr>
    </w:p>
    <w:p w14:paraId="3A25ECAC" w14:textId="77777777" w:rsidR="00751A1D" w:rsidRDefault="004E0281">
      <w:pPr>
        <w:tabs>
          <w:tab w:val="clear" w:pos="567"/>
        </w:tabs>
        <w:spacing w:line="240" w:lineRule="auto"/>
        <w:jc w:val="both"/>
        <w:rPr>
          <w:szCs w:val="22"/>
          <w:u w:val="single"/>
        </w:rPr>
      </w:pPr>
      <w:r>
        <w:rPr>
          <w:u w:val="single"/>
        </w:rPr>
        <w:t>Blusu (</w:t>
      </w:r>
      <w:r>
        <w:rPr>
          <w:i/>
          <w:u w:val="single"/>
        </w:rPr>
        <w:t>Ctenocephalides felis</w:t>
      </w:r>
      <w:r>
        <w:rPr>
          <w:u w:val="single"/>
        </w:rPr>
        <w:t>) invāzijas ārstēšanai un konrolei:</w:t>
      </w:r>
      <w:r w:rsidRPr="001900FA">
        <w:rPr>
          <w:noProof/>
          <w:lang w:val="en-US"/>
        </w:rPr>
        <w:drawing>
          <wp:inline distT="0" distB="0" distL="0" distR="0" wp14:anchorId="4936C73D" wp14:editId="55865A62">
            <wp:extent cx="800100" cy="304800"/>
            <wp:effectExtent l="0" t="0" r="0" b="0"/>
            <wp:docPr id="3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5BF54804" w14:textId="77777777" w:rsidR="00751A1D" w:rsidRDefault="00751A1D">
      <w:pPr>
        <w:tabs>
          <w:tab w:val="clear" w:pos="567"/>
        </w:tabs>
        <w:spacing w:line="240" w:lineRule="auto"/>
        <w:jc w:val="both"/>
        <w:rPr>
          <w:szCs w:val="22"/>
        </w:rPr>
      </w:pPr>
    </w:p>
    <w:p w14:paraId="6BD8B0DF" w14:textId="7B677753" w:rsidR="00751A1D" w:rsidRDefault="004E0281">
      <w:pPr>
        <w:tabs>
          <w:tab w:val="clear" w:pos="567"/>
        </w:tabs>
        <w:spacing w:line="240" w:lineRule="auto"/>
        <w:jc w:val="both"/>
        <w:rPr>
          <w:szCs w:val="22"/>
        </w:rPr>
      </w:pPr>
      <w:r>
        <w:t xml:space="preserve">Vienreizēja dzīvnieka apstrāde novērš blusu </w:t>
      </w:r>
      <w:r>
        <w:t>invāziju 4 nedēļas. Apkārtējā vidē esošās parazītu kūniņas var izšķilties, atkarībā no klimatiskajiem apstākļiem, 6 nedēļās vai ilgākā laika periodā pēc ārstēšanas uzsākšanas. Šī iemesla dēļ var būt lietderīgi veterinārās zāles lietot kombinācijā ar līdzekļiem, kas pārtrauc blusu attīstības ciklu apkārtējā vidē. Tādējādi blusu populācija apkārtējā vidē var tikt iznīcināta ātrāk. Ja</w:t>
      </w:r>
      <w:r>
        <w:t xml:space="preserve"> šīs veterinārās</w:t>
      </w:r>
      <w:r>
        <w:t xml:space="preserve"> zāles lieto kā daļu no blusu alerģiskā dermatīta ārstēšanas stratēģijas, </w:t>
      </w:r>
      <w:r>
        <w:t>lietot</w:t>
      </w:r>
      <w:r>
        <w:t xml:space="preserve"> tās</w:t>
      </w:r>
      <w:r>
        <w:t xml:space="preserve"> ar mēneša intervālu.</w:t>
      </w:r>
    </w:p>
    <w:p w14:paraId="730638AB" w14:textId="77777777" w:rsidR="00751A1D" w:rsidRDefault="00751A1D">
      <w:pPr>
        <w:tabs>
          <w:tab w:val="clear" w:pos="567"/>
        </w:tabs>
        <w:spacing w:line="240" w:lineRule="auto"/>
        <w:jc w:val="both"/>
        <w:rPr>
          <w:szCs w:val="22"/>
        </w:rPr>
      </w:pPr>
    </w:p>
    <w:p w14:paraId="50B8FA6C" w14:textId="77777777" w:rsidR="00751A1D" w:rsidRDefault="004E0281">
      <w:pPr>
        <w:tabs>
          <w:tab w:val="clear" w:pos="567"/>
        </w:tabs>
        <w:spacing w:line="240" w:lineRule="auto"/>
        <w:jc w:val="both"/>
        <w:rPr>
          <w:iCs/>
          <w:szCs w:val="22"/>
        </w:rPr>
      </w:pPr>
      <w:r>
        <w:rPr>
          <w:u w:val="single"/>
        </w:rPr>
        <w:t>Ausu kašķa ērču (</w:t>
      </w:r>
      <w:r>
        <w:rPr>
          <w:i/>
          <w:u w:val="single"/>
        </w:rPr>
        <w:t>Otodectes cynotis</w:t>
      </w:r>
      <w:r>
        <w:rPr>
          <w:u w:val="single"/>
        </w:rPr>
        <w:t>) invāzijas ārstēšanai:</w:t>
      </w:r>
      <w:r>
        <w:rPr>
          <w:noProof/>
          <w:szCs w:val="22"/>
        </w:rPr>
        <w:t xml:space="preserve"> </w:t>
      </w:r>
      <w:r w:rsidRPr="001900FA">
        <w:rPr>
          <w:noProof/>
          <w:lang w:val="en-US"/>
        </w:rPr>
        <w:drawing>
          <wp:inline distT="0" distB="0" distL="0" distR="0" wp14:anchorId="1E4638AC" wp14:editId="06F8D483">
            <wp:extent cx="257175" cy="400050"/>
            <wp:effectExtent l="0" t="0" r="0" b="0"/>
            <wp:docPr id="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400050"/>
                    </a:xfrm>
                    <a:prstGeom prst="rect">
                      <a:avLst/>
                    </a:prstGeom>
                    <a:noFill/>
                    <a:ln>
                      <a:noFill/>
                    </a:ln>
                  </pic:spPr>
                </pic:pic>
              </a:graphicData>
            </a:graphic>
          </wp:inline>
        </w:drawing>
      </w:r>
    </w:p>
    <w:p w14:paraId="636BD647" w14:textId="77777777" w:rsidR="00751A1D" w:rsidRDefault="00751A1D">
      <w:pPr>
        <w:tabs>
          <w:tab w:val="clear" w:pos="567"/>
        </w:tabs>
        <w:spacing w:line="240" w:lineRule="auto"/>
        <w:jc w:val="both"/>
        <w:rPr>
          <w:iCs/>
          <w:szCs w:val="22"/>
        </w:rPr>
      </w:pPr>
    </w:p>
    <w:p w14:paraId="3B0841DA" w14:textId="77777777" w:rsidR="00751A1D" w:rsidRDefault="004E0281">
      <w:pPr>
        <w:tabs>
          <w:tab w:val="clear" w:pos="567"/>
        </w:tabs>
        <w:spacing w:line="240" w:lineRule="auto"/>
        <w:jc w:val="both"/>
        <w:rPr>
          <w:iCs/>
          <w:szCs w:val="22"/>
        </w:rPr>
      </w:pPr>
      <w:r>
        <w:t>Nepieciešama vienreizēja dzīvnieka apstrāde ar šīm veterinārajām zālēm. Tā kā atsevišķiem dzīvniekiem var būt nepieciešama atkārtota ārstēšana,30 dienas pēc apstrādes ieteicams atkārtoti apmeklēt veterinārārstu. Nelietot</w:t>
      </w:r>
      <w:r>
        <w:t xml:space="preserve"> veterinārās</w:t>
      </w:r>
      <w:r>
        <w:t xml:space="preserve"> zāles tieši auss kanālā.</w:t>
      </w:r>
    </w:p>
    <w:p w14:paraId="46D31CCA" w14:textId="77777777" w:rsidR="00751A1D" w:rsidRDefault="00751A1D">
      <w:pPr>
        <w:tabs>
          <w:tab w:val="clear" w:pos="567"/>
        </w:tabs>
        <w:spacing w:line="240" w:lineRule="auto"/>
        <w:jc w:val="both"/>
        <w:rPr>
          <w:szCs w:val="22"/>
        </w:rPr>
      </w:pPr>
    </w:p>
    <w:p w14:paraId="2C044DFF" w14:textId="77777777" w:rsidR="00751A1D" w:rsidRDefault="004E0281">
      <w:pPr>
        <w:tabs>
          <w:tab w:val="clear" w:pos="567"/>
        </w:tabs>
        <w:spacing w:line="240" w:lineRule="auto"/>
        <w:jc w:val="both"/>
        <w:rPr>
          <w:iCs/>
          <w:szCs w:val="22"/>
        </w:rPr>
      </w:pPr>
      <w:r>
        <w:rPr>
          <w:u w:val="single"/>
        </w:rPr>
        <w:t>Notoedrozes (</w:t>
      </w:r>
      <w:r>
        <w:rPr>
          <w:i/>
          <w:u w:val="single"/>
        </w:rPr>
        <w:t>Notoedres cati</w:t>
      </w:r>
      <w:r>
        <w:rPr>
          <w:u w:val="single"/>
        </w:rPr>
        <w:t>) invāzijas ārstēšanai:</w:t>
      </w:r>
      <w:r w:rsidRPr="004E0281">
        <w:t xml:space="preserve"> </w:t>
      </w:r>
      <w:r w:rsidRPr="001900FA">
        <w:rPr>
          <w:noProof/>
          <w:lang w:val="en-US"/>
        </w:rPr>
        <w:drawing>
          <wp:inline distT="0" distB="0" distL="0" distR="0" wp14:anchorId="12FD57A5" wp14:editId="1C18154F">
            <wp:extent cx="276225" cy="361950"/>
            <wp:effectExtent l="0" t="0" r="0" b="0"/>
            <wp:docPr id="4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6225" cy="361950"/>
                    </a:xfrm>
                    <a:prstGeom prst="rect">
                      <a:avLst/>
                    </a:prstGeom>
                    <a:noFill/>
                    <a:ln>
                      <a:noFill/>
                    </a:ln>
                  </pic:spPr>
                </pic:pic>
              </a:graphicData>
            </a:graphic>
          </wp:inline>
        </w:drawing>
      </w:r>
    </w:p>
    <w:p w14:paraId="3C30F698" w14:textId="77777777" w:rsidR="00751A1D" w:rsidRDefault="00751A1D">
      <w:pPr>
        <w:tabs>
          <w:tab w:val="clear" w:pos="567"/>
        </w:tabs>
        <w:spacing w:line="240" w:lineRule="auto"/>
        <w:jc w:val="both"/>
        <w:rPr>
          <w:i/>
          <w:iCs/>
          <w:szCs w:val="22"/>
        </w:rPr>
      </w:pPr>
    </w:p>
    <w:p w14:paraId="3D70FF95" w14:textId="77777777" w:rsidR="00751A1D" w:rsidRDefault="004E0281">
      <w:pPr>
        <w:tabs>
          <w:tab w:val="clear" w:pos="567"/>
        </w:tabs>
        <w:spacing w:line="240" w:lineRule="auto"/>
        <w:jc w:val="both"/>
        <w:rPr>
          <w:szCs w:val="22"/>
        </w:rPr>
      </w:pPr>
      <w:r>
        <w:t>Nepieciešama dzīvnieka vienreizēja apstrāde ar veterinārajām zālēm.</w:t>
      </w:r>
    </w:p>
    <w:p w14:paraId="3309D338" w14:textId="77777777" w:rsidR="00751A1D" w:rsidRDefault="00751A1D">
      <w:pPr>
        <w:tabs>
          <w:tab w:val="clear" w:pos="567"/>
        </w:tabs>
        <w:spacing w:line="240" w:lineRule="auto"/>
        <w:jc w:val="both"/>
        <w:rPr>
          <w:szCs w:val="22"/>
        </w:rPr>
      </w:pPr>
    </w:p>
    <w:p w14:paraId="1AF8C7E3" w14:textId="77777777" w:rsidR="00751A1D" w:rsidRDefault="004E0281">
      <w:pPr>
        <w:tabs>
          <w:tab w:val="clear" w:pos="567"/>
        </w:tabs>
        <w:spacing w:line="240" w:lineRule="auto"/>
        <w:jc w:val="both"/>
        <w:rPr>
          <w:iCs/>
          <w:szCs w:val="22"/>
        </w:rPr>
      </w:pPr>
      <w:r>
        <w:rPr>
          <w:u w:val="single"/>
        </w:rPr>
        <w:t xml:space="preserve">Plaušu tārpu </w:t>
      </w:r>
      <w:r>
        <w:rPr>
          <w:i/>
          <w:u w:val="single"/>
        </w:rPr>
        <w:t>Eucoleus aerophilus</w:t>
      </w:r>
      <w:r>
        <w:rPr>
          <w:u w:val="single"/>
        </w:rPr>
        <w:t xml:space="preserve"> (sin. </w:t>
      </w:r>
      <w:r>
        <w:rPr>
          <w:i/>
          <w:u w:val="single"/>
        </w:rPr>
        <w:t>Capillaria aerophila</w:t>
      </w:r>
      <w:r>
        <w:rPr>
          <w:u w:val="single"/>
        </w:rPr>
        <w:t xml:space="preserve">) </w:t>
      </w:r>
      <w:r>
        <w:rPr>
          <w:u w:val="single"/>
        </w:rPr>
        <w:t>(pieauguši īpatņi) invāzijas ārstēšanai:</w:t>
      </w:r>
      <w:r>
        <w:rPr>
          <w:iCs/>
          <w:szCs w:val="22"/>
        </w:rPr>
        <w:t xml:space="preserve"> </w:t>
      </w:r>
      <w:r w:rsidRPr="001900FA">
        <w:rPr>
          <w:noProof/>
          <w:lang w:val="en-US"/>
        </w:rPr>
        <w:drawing>
          <wp:inline distT="0" distB="0" distL="0" distR="0" wp14:anchorId="62F62C4C" wp14:editId="190E4D15">
            <wp:extent cx="342900" cy="228600"/>
            <wp:effectExtent l="0" t="0" r="0" b="0"/>
            <wp:docPr id="4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p>
    <w:p w14:paraId="55192050" w14:textId="77777777" w:rsidR="00751A1D" w:rsidRDefault="00751A1D">
      <w:pPr>
        <w:tabs>
          <w:tab w:val="clear" w:pos="567"/>
        </w:tabs>
        <w:spacing w:line="240" w:lineRule="auto"/>
        <w:jc w:val="both"/>
        <w:rPr>
          <w:i/>
          <w:iCs/>
          <w:szCs w:val="22"/>
        </w:rPr>
      </w:pPr>
    </w:p>
    <w:p w14:paraId="3FF97687" w14:textId="77777777" w:rsidR="00751A1D" w:rsidRDefault="004E0281">
      <w:pPr>
        <w:tabs>
          <w:tab w:val="clear" w:pos="567"/>
        </w:tabs>
        <w:spacing w:line="240" w:lineRule="auto"/>
        <w:jc w:val="both"/>
        <w:rPr>
          <w:szCs w:val="22"/>
        </w:rPr>
      </w:pPr>
      <w:r>
        <w:t>Nepieciešama dzīvnieka vienreizēja apstrāde ar veterinārajām zālēm.</w:t>
      </w:r>
    </w:p>
    <w:p w14:paraId="6044EE3C" w14:textId="77777777" w:rsidR="00751A1D" w:rsidRDefault="00751A1D">
      <w:pPr>
        <w:tabs>
          <w:tab w:val="clear" w:pos="567"/>
        </w:tabs>
        <w:spacing w:line="240" w:lineRule="auto"/>
        <w:jc w:val="both"/>
        <w:rPr>
          <w:szCs w:val="22"/>
        </w:rPr>
      </w:pPr>
    </w:p>
    <w:p w14:paraId="4F7461CA" w14:textId="77777777" w:rsidR="00751A1D" w:rsidRDefault="004E0281">
      <w:pPr>
        <w:tabs>
          <w:tab w:val="clear" w:pos="567"/>
        </w:tabs>
        <w:spacing w:line="240" w:lineRule="auto"/>
        <w:jc w:val="both"/>
        <w:rPr>
          <w:szCs w:val="22"/>
        </w:rPr>
      </w:pPr>
      <w:r>
        <w:rPr>
          <w:i/>
          <w:u w:val="single"/>
        </w:rPr>
        <w:t>Aelurostrongylus abstrusus</w:t>
      </w:r>
      <w:r>
        <w:rPr>
          <w:u w:val="single"/>
        </w:rPr>
        <w:t xml:space="preserve"> invāzijas profilaksei:</w:t>
      </w:r>
      <w:r>
        <w:rPr>
          <w:szCs w:val="22"/>
        </w:rPr>
        <w:t xml:space="preserve"> </w:t>
      </w:r>
      <w:r w:rsidRPr="001900FA">
        <w:rPr>
          <w:noProof/>
          <w:lang w:val="en-US"/>
        </w:rPr>
        <w:drawing>
          <wp:inline distT="0" distB="0" distL="0" distR="0" wp14:anchorId="54AFE091" wp14:editId="7A46EE84">
            <wp:extent cx="295275" cy="247650"/>
            <wp:effectExtent l="0" t="0" r="0" b="0"/>
            <wp:docPr id="4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p>
    <w:p w14:paraId="3ED87519" w14:textId="77777777" w:rsidR="00751A1D" w:rsidRDefault="00751A1D">
      <w:pPr>
        <w:tabs>
          <w:tab w:val="clear" w:pos="567"/>
        </w:tabs>
        <w:spacing w:line="240" w:lineRule="auto"/>
        <w:jc w:val="both"/>
        <w:rPr>
          <w:szCs w:val="22"/>
        </w:rPr>
      </w:pPr>
    </w:p>
    <w:p w14:paraId="11111D72" w14:textId="77777777" w:rsidR="00751A1D" w:rsidRDefault="004E0281">
      <w:pPr>
        <w:tabs>
          <w:tab w:val="clear" w:pos="567"/>
        </w:tabs>
        <w:spacing w:line="240" w:lineRule="auto"/>
        <w:jc w:val="both"/>
        <w:rPr>
          <w:szCs w:val="22"/>
        </w:rPr>
      </w:pPr>
      <w:r>
        <w:t>Lietot šīs veterinārās zāles vienreiz mēnesī.</w:t>
      </w:r>
    </w:p>
    <w:p w14:paraId="58A35E54" w14:textId="77777777" w:rsidR="00751A1D" w:rsidRDefault="00751A1D">
      <w:pPr>
        <w:tabs>
          <w:tab w:val="clear" w:pos="567"/>
        </w:tabs>
        <w:spacing w:line="240" w:lineRule="auto"/>
        <w:jc w:val="both"/>
        <w:rPr>
          <w:szCs w:val="22"/>
        </w:rPr>
      </w:pPr>
    </w:p>
    <w:p w14:paraId="0E669409" w14:textId="77777777" w:rsidR="00751A1D" w:rsidRDefault="004E0281">
      <w:pPr>
        <w:tabs>
          <w:tab w:val="clear" w:pos="567"/>
        </w:tabs>
        <w:spacing w:line="240" w:lineRule="auto"/>
        <w:jc w:val="both"/>
        <w:rPr>
          <w:szCs w:val="22"/>
          <w:u w:val="single"/>
        </w:rPr>
      </w:pPr>
      <w:r>
        <w:rPr>
          <w:i/>
          <w:u w:val="single"/>
        </w:rPr>
        <w:t>Aelurostrongylus abstrusus</w:t>
      </w:r>
      <w:r>
        <w:rPr>
          <w:u w:val="single"/>
        </w:rPr>
        <w:t xml:space="preserve"> invāzijas ārstēšanai:</w:t>
      </w:r>
      <w:r>
        <w:rPr>
          <w:szCs w:val="22"/>
        </w:rPr>
        <w:t xml:space="preserve"> </w:t>
      </w:r>
      <w:r w:rsidRPr="001900FA">
        <w:rPr>
          <w:noProof/>
          <w:lang w:val="en-US"/>
        </w:rPr>
        <w:drawing>
          <wp:inline distT="0" distB="0" distL="0" distR="0" wp14:anchorId="0E3947F9" wp14:editId="468AE569">
            <wp:extent cx="295275" cy="247650"/>
            <wp:effectExtent l="0" t="0" r="0" b="0"/>
            <wp:docPr id="4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p>
    <w:p w14:paraId="1049D6BE" w14:textId="77777777" w:rsidR="00751A1D" w:rsidRDefault="00751A1D">
      <w:pPr>
        <w:tabs>
          <w:tab w:val="clear" w:pos="567"/>
        </w:tabs>
        <w:spacing w:line="240" w:lineRule="auto"/>
        <w:jc w:val="both"/>
        <w:rPr>
          <w:szCs w:val="22"/>
        </w:rPr>
      </w:pPr>
    </w:p>
    <w:p w14:paraId="7BBFF6B6" w14:textId="77777777" w:rsidR="00751A1D" w:rsidRDefault="004E0281">
      <w:pPr>
        <w:tabs>
          <w:tab w:val="clear" w:pos="567"/>
        </w:tabs>
        <w:spacing w:line="240" w:lineRule="auto"/>
        <w:jc w:val="both"/>
        <w:rPr>
          <w:szCs w:val="22"/>
        </w:rPr>
      </w:pPr>
      <w:r>
        <w:t>Lietot šīs veterinārās zāles vienu reizi mēnesī trīs mēnešus pēc kārtas.</w:t>
      </w:r>
    </w:p>
    <w:p w14:paraId="0E688D18" w14:textId="77777777" w:rsidR="00751A1D" w:rsidRDefault="00751A1D">
      <w:pPr>
        <w:tabs>
          <w:tab w:val="clear" w:pos="567"/>
        </w:tabs>
        <w:spacing w:line="240" w:lineRule="auto"/>
        <w:jc w:val="both"/>
        <w:rPr>
          <w:szCs w:val="22"/>
        </w:rPr>
      </w:pPr>
    </w:p>
    <w:p w14:paraId="5BF997A0" w14:textId="77777777" w:rsidR="00751A1D" w:rsidRDefault="004E0281">
      <w:pPr>
        <w:tabs>
          <w:tab w:val="clear" w:pos="567"/>
        </w:tabs>
        <w:spacing w:line="240" w:lineRule="auto"/>
        <w:jc w:val="both"/>
        <w:rPr>
          <w:szCs w:val="22"/>
          <w:u w:val="single"/>
        </w:rPr>
      </w:pPr>
      <w:r>
        <w:rPr>
          <w:u w:val="single"/>
        </w:rPr>
        <w:t xml:space="preserve">Acu tārpu </w:t>
      </w:r>
      <w:r>
        <w:rPr>
          <w:i/>
          <w:u w:val="single"/>
        </w:rPr>
        <w:t>Thelazia callipaeda</w:t>
      </w:r>
      <w:r>
        <w:rPr>
          <w:u w:val="single"/>
        </w:rPr>
        <w:t xml:space="preserve"> (pieauguši īpatņi) invāzijas ārstēšanai:</w:t>
      </w:r>
      <w:r>
        <w:rPr>
          <w:szCs w:val="22"/>
        </w:rPr>
        <w:t xml:space="preserve"> </w:t>
      </w:r>
      <w:r w:rsidRPr="001900FA">
        <w:rPr>
          <w:noProof/>
          <w:lang w:val="en-US"/>
        </w:rPr>
        <w:drawing>
          <wp:inline distT="0" distB="0" distL="0" distR="0" wp14:anchorId="598FD1B2" wp14:editId="7D6C90B9">
            <wp:extent cx="276225" cy="180975"/>
            <wp:effectExtent l="0" t="0" r="0" b="0"/>
            <wp:docPr id="4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p>
    <w:p w14:paraId="113AC106" w14:textId="77777777" w:rsidR="00751A1D" w:rsidRDefault="00751A1D">
      <w:pPr>
        <w:tabs>
          <w:tab w:val="clear" w:pos="567"/>
        </w:tabs>
        <w:spacing w:line="240" w:lineRule="auto"/>
        <w:jc w:val="both"/>
        <w:rPr>
          <w:szCs w:val="22"/>
        </w:rPr>
      </w:pPr>
    </w:p>
    <w:p w14:paraId="160BCC3D" w14:textId="77777777" w:rsidR="00751A1D" w:rsidRDefault="004E0281">
      <w:pPr>
        <w:tabs>
          <w:tab w:val="clear" w:pos="567"/>
        </w:tabs>
        <w:spacing w:line="240" w:lineRule="auto"/>
        <w:jc w:val="both"/>
        <w:rPr>
          <w:szCs w:val="22"/>
        </w:rPr>
      </w:pPr>
      <w:r>
        <w:t>Nepieciešama dzīvnieka vienreizēja apstrāde ar veterinārajām zālēm.</w:t>
      </w:r>
    </w:p>
    <w:p w14:paraId="5DA6F775" w14:textId="77777777" w:rsidR="00751A1D" w:rsidRDefault="00751A1D">
      <w:pPr>
        <w:tabs>
          <w:tab w:val="clear" w:pos="567"/>
        </w:tabs>
        <w:spacing w:line="240" w:lineRule="auto"/>
        <w:jc w:val="both"/>
        <w:rPr>
          <w:szCs w:val="22"/>
        </w:rPr>
      </w:pPr>
    </w:p>
    <w:p w14:paraId="69701F4A" w14:textId="77777777" w:rsidR="00751A1D" w:rsidRDefault="004E0281">
      <w:pPr>
        <w:tabs>
          <w:tab w:val="clear" w:pos="567"/>
        </w:tabs>
        <w:spacing w:line="240" w:lineRule="auto"/>
        <w:jc w:val="both"/>
        <w:rPr>
          <w:iCs/>
          <w:szCs w:val="22"/>
        </w:rPr>
      </w:pPr>
      <w:r>
        <w:rPr>
          <w:u w:val="single"/>
        </w:rPr>
        <w:lastRenderedPageBreak/>
        <w:t>Sirdstārpu (</w:t>
      </w:r>
      <w:r>
        <w:rPr>
          <w:i/>
          <w:u w:val="single"/>
        </w:rPr>
        <w:t>Dirofilaria immitis</w:t>
      </w:r>
      <w:r>
        <w:rPr>
          <w:u w:val="single"/>
        </w:rPr>
        <w:t>) invāzijas profilaksei:</w:t>
      </w:r>
      <w:r>
        <w:rPr>
          <w:iCs/>
          <w:szCs w:val="22"/>
        </w:rPr>
        <w:t xml:space="preserve"> </w:t>
      </w:r>
      <w:r w:rsidRPr="001900FA">
        <w:rPr>
          <w:noProof/>
          <w:lang w:val="en-US"/>
        </w:rPr>
        <w:drawing>
          <wp:inline distT="0" distB="0" distL="0" distR="0" wp14:anchorId="48F8FB19" wp14:editId="12C5CB85">
            <wp:extent cx="219075" cy="190500"/>
            <wp:effectExtent l="0" t="0" r="0" b="0"/>
            <wp:docPr id="4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p>
    <w:p w14:paraId="0D6D4748" w14:textId="77777777" w:rsidR="00751A1D" w:rsidRDefault="00751A1D">
      <w:pPr>
        <w:tabs>
          <w:tab w:val="clear" w:pos="567"/>
        </w:tabs>
        <w:spacing w:line="240" w:lineRule="auto"/>
        <w:jc w:val="both"/>
        <w:rPr>
          <w:iCs/>
          <w:szCs w:val="22"/>
        </w:rPr>
      </w:pPr>
    </w:p>
    <w:p w14:paraId="34545020" w14:textId="4B599E77" w:rsidR="00751A1D" w:rsidRDefault="004E0281">
      <w:pPr>
        <w:tabs>
          <w:tab w:val="clear" w:pos="567"/>
        </w:tabs>
        <w:spacing w:line="240" w:lineRule="auto"/>
        <w:jc w:val="both"/>
      </w:pPr>
      <w:r>
        <w:t xml:space="preserve">Kaķi, kas dzīvo vai ieceļojuši slimībai endēmiskos apvidos, var būt invadēti ar pieaugušiem sirdstārpiem. Tāpēc pirms </w:t>
      </w:r>
      <w:r>
        <w:t xml:space="preserve">šo veterināro </w:t>
      </w:r>
      <w:r>
        <w:t xml:space="preserve">zāļu lietošanas, ņemt vērā sadaļā </w:t>
      </w:r>
      <w:r>
        <w:t>“Īpaši brīdinājumi”</w:t>
      </w:r>
      <w:r>
        <w:t xml:space="preserve"> sniegtos norādījumus.</w:t>
      </w:r>
    </w:p>
    <w:p w14:paraId="2192B398" w14:textId="13CE3365" w:rsidR="00751A1D" w:rsidRDefault="004E0281">
      <w:pPr>
        <w:tabs>
          <w:tab w:val="clear" w:pos="567"/>
        </w:tabs>
        <w:spacing w:line="240" w:lineRule="auto"/>
        <w:jc w:val="both"/>
      </w:pPr>
      <w:r>
        <w:t>Sirdstārpu invāzijas profilaksei</w:t>
      </w:r>
      <w:r>
        <w:t xml:space="preserve"> šīs veterinārās</w:t>
      </w:r>
      <w:r>
        <w:t xml:space="preserve"> zāles lietot regulāri ar mēneša intervālu odu (starpsaimnieki, kas pārnēsā sirdstārpu kāpurus) aktivitātes sezonā. </w:t>
      </w:r>
      <w:r>
        <w:t>Šīs veterinārās zāles</w:t>
      </w:r>
      <w:r>
        <w:t xml:space="preserve"> ieteicams lietot visu gadu vai vismaz 1 mēnesi pirms paredzamā kontakta ar odiem. </w:t>
      </w:r>
      <w:r>
        <w:t>Šīs veterinārās zāles</w:t>
      </w:r>
      <w:r>
        <w:t xml:space="preserve"> lietot regulāri ar mēneša intervālu vismaz vēl 1 mēnesi pēc pēdējā kontakta ar odiem. Lai</w:t>
      </w:r>
      <w:r>
        <w:t xml:space="preserve"> šo veterināro</w:t>
      </w:r>
      <w:r>
        <w:t xml:space="preserve"> zāļu lietošanas būtu rutīnas procedūra, ieteicams apstrādi veikt katra mēneša vienā un tai pašā dienā. Ja</w:t>
      </w:r>
      <w:r>
        <w:t xml:space="preserve"> šīs veterinārās</w:t>
      </w:r>
      <w:r>
        <w:t xml:space="preserve"> zāles sāk lietot kāda cita sirdstārpu invāzijas profilaksei paredzēta līdzekļa vietā, </w:t>
      </w:r>
      <w:r>
        <w:t>tās</w:t>
      </w:r>
      <w:r>
        <w:t xml:space="preserve"> var sākt lietot 1 mēnesi pēc pēdējās iepriekšējā līdzekļa lietošanas.</w:t>
      </w:r>
    </w:p>
    <w:p w14:paraId="14008B23" w14:textId="77777777" w:rsidR="00751A1D" w:rsidRDefault="004E0281">
      <w:pPr>
        <w:tabs>
          <w:tab w:val="clear" w:pos="567"/>
        </w:tabs>
        <w:spacing w:line="240" w:lineRule="auto"/>
        <w:jc w:val="both"/>
        <w:rPr>
          <w:szCs w:val="22"/>
        </w:rPr>
      </w:pPr>
      <w:r>
        <w:t xml:space="preserve">Neendēmiskos apvidos kaķiem nevajadzētu būt sirdstārpu invāzijas riskam, tāpēc tos var apstrādāt bez īpašas piesardzības. </w:t>
      </w:r>
    </w:p>
    <w:p w14:paraId="73E68B0A" w14:textId="77777777" w:rsidR="00751A1D" w:rsidRDefault="00751A1D">
      <w:pPr>
        <w:tabs>
          <w:tab w:val="clear" w:pos="567"/>
        </w:tabs>
        <w:spacing w:line="240" w:lineRule="auto"/>
        <w:jc w:val="both"/>
        <w:rPr>
          <w:szCs w:val="22"/>
        </w:rPr>
      </w:pPr>
    </w:p>
    <w:p w14:paraId="6E70E9DA" w14:textId="77777777" w:rsidR="00751A1D" w:rsidRDefault="004E0281">
      <w:pPr>
        <w:tabs>
          <w:tab w:val="clear" w:pos="567"/>
        </w:tabs>
        <w:spacing w:line="240" w:lineRule="auto"/>
        <w:jc w:val="both"/>
        <w:rPr>
          <w:iCs/>
          <w:szCs w:val="22"/>
        </w:rPr>
      </w:pPr>
      <w:r>
        <w:rPr>
          <w:u w:val="single"/>
        </w:rPr>
        <w:t>Nematožu un āķtārpu (</w:t>
      </w:r>
      <w:r>
        <w:rPr>
          <w:i/>
          <w:u w:val="single"/>
        </w:rPr>
        <w:t xml:space="preserve">Toxocara cati </w:t>
      </w:r>
      <w:r>
        <w:rPr>
          <w:u w:val="single"/>
        </w:rPr>
        <w:t xml:space="preserve">un </w:t>
      </w:r>
      <w:r>
        <w:rPr>
          <w:i/>
          <w:u w:val="single"/>
        </w:rPr>
        <w:t>Ancylostoma tubaeforme</w:t>
      </w:r>
      <w:r>
        <w:rPr>
          <w:u w:val="single"/>
        </w:rPr>
        <w:t>) invāzijas ārstēšanai:</w:t>
      </w:r>
      <w:r w:rsidRPr="004E0281">
        <w:t xml:space="preserve"> </w:t>
      </w:r>
      <w:r w:rsidRPr="001900FA">
        <w:rPr>
          <w:noProof/>
          <w:lang w:val="en-US"/>
        </w:rPr>
        <w:drawing>
          <wp:inline distT="0" distB="0" distL="0" distR="0" wp14:anchorId="491D7433" wp14:editId="09FF9BED">
            <wp:extent cx="190500" cy="266700"/>
            <wp:effectExtent l="0" t="0" r="0" b="0"/>
            <wp:docPr id="4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266700"/>
                    </a:xfrm>
                    <a:prstGeom prst="rect">
                      <a:avLst/>
                    </a:prstGeom>
                    <a:noFill/>
                    <a:ln>
                      <a:noFill/>
                    </a:ln>
                  </pic:spPr>
                </pic:pic>
              </a:graphicData>
            </a:graphic>
          </wp:inline>
        </w:drawing>
      </w:r>
      <w:r w:rsidRPr="001900FA">
        <w:rPr>
          <w:noProof/>
          <w:lang w:val="en-US"/>
        </w:rPr>
        <w:drawing>
          <wp:inline distT="0" distB="0" distL="0" distR="0" wp14:anchorId="2E0D8CF2" wp14:editId="58E4DC15">
            <wp:extent cx="285750" cy="2667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p w14:paraId="7CC84DB2" w14:textId="77777777" w:rsidR="00751A1D" w:rsidRDefault="00751A1D">
      <w:pPr>
        <w:tabs>
          <w:tab w:val="clear" w:pos="567"/>
        </w:tabs>
        <w:spacing w:line="240" w:lineRule="auto"/>
        <w:jc w:val="both"/>
        <w:rPr>
          <w:iCs/>
          <w:szCs w:val="22"/>
        </w:rPr>
      </w:pPr>
    </w:p>
    <w:p w14:paraId="2B59AF75" w14:textId="77777777" w:rsidR="00751A1D" w:rsidRDefault="004E0281">
      <w:pPr>
        <w:tabs>
          <w:tab w:val="clear" w:pos="567"/>
        </w:tabs>
        <w:spacing w:line="240" w:lineRule="auto"/>
        <w:jc w:val="both"/>
        <w:rPr>
          <w:iCs/>
          <w:szCs w:val="22"/>
        </w:rPr>
      </w:pPr>
      <w:r>
        <w:t xml:space="preserve">Sirdstārpiem endēmiskos apvidos ikmēneša apstrāde ievērojami samazina atkārtotas invāzijas risku ar nematodēm un āķtārpiem. Sirdstārpiem neendēmiskos apvidos </w:t>
      </w:r>
      <w:r>
        <w:t xml:space="preserve">šīs veterinārās </w:t>
      </w:r>
      <w:r>
        <w:t>zāles var lietot kā daļu no sezonālās blusu un gremošanas trakta nematožu profilakses programmas.</w:t>
      </w:r>
    </w:p>
    <w:p w14:paraId="2AACF6D8" w14:textId="77777777" w:rsidR="00751A1D" w:rsidRDefault="00751A1D">
      <w:pPr>
        <w:tabs>
          <w:tab w:val="clear" w:pos="567"/>
        </w:tabs>
        <w:spacing w:line="240" w:lineRule="auto"/>
        <w:jc w:val="both"/>
        <w:rPr>
          <w:szCs w:val="22"/>
        </w:rPr>
      </w:pPr>
    </w:p>
    <w:p w14:paraId="4886800E" w14:textId="77777777" w:rsidR="00751A1D" w:rsidRPr="004E0281" w:rsidRDefault="004E0281">
      <w:pPr>
        <w:tabs>
          <w:tab w:val="clear" w:pos="567"/>
        </w:tabs>
        <w:spacing w:line="240" w:lineRule="auto"/>
        <w:jc w:val="both"/>
        <w:rPr>
          <w:u w:val="single"/>
        </w:rPr>
      </w:pPr>
      <w:r w:rsidRPr="004E0281">
        <w:rPr>
          <w:u w:val="single"/>
        </w:rPr>
        <w:t>Devas noteikšanas shēma mājas seskiem:</w:t>
      </w:r>
    </w:p>
    <w:p w14:paraId="6AEB6CC7" w14:textId="77777777" w:rsidR="00751A1D" w:rsidRDefault="00751A1D">
      <w:pPr>
        <w:tabs>
          <w:tab w:val="clear" w:pos="567"/>
        </w:tabs>
        <w:spacing w:line="240" w:lineRule="auto"/>
        <w:jc w:val="both"/>
        <w:rPr>
          <w:bCs/>
          <w:iCs/>
          <w:szCs w:val="22"/>
        </w:rPr>
      </w:pPr>
    </w:p>
    <w:p w14:paraId="64B90A5F" w14:textId="77777777" w:rsidR="00751A1D" w:rsidRDefault="004E0281">
      <w:pPr>
        <w:tabs>
          <w:tab w:val="clear" w:pos="567"/>
        </w:tabs>
        <w:spacing w:line="240" w:lineRule="auto"/>
        <w:jc w:val="both"/>
      </w:pPr>
      <w:r>
        <w:t>Viena pipete</w:t>
      </w:r>
      <w:r>
        <w:t xml:space="preserve"> šo veterināro</w:t>
      </w:r>
      <w:r>
        <w:t xml:space="preserve"> zāļu šķīduma, kas paredzēts lietošanai maza auguma kaķiem un mājas seskiem (0,4 ml), vienam dzīvniekam.</w:t>
      </w:r>
    </w:p>
    <w:p w14:paraId="29CFD6EC" w14:textId="77777777" w:rsidR="00751A1D" w:rsidRDefault="004E0281">
      <w:pPr>
        <w:tabs>
          <w:tab w:val="clear" w:pos="567"/>
        </w:tabs>
        <w:spacing w:line="240" w:lineRule="auto"/>
        <w:jc w:val="both"/>
      </w:pPr>
      <w:r>
        <w:t>Nepārsniegt ieteicamo devu.</w:t>
      </w:r>
    </w:p>
    <w:p w14:paraId="2574F19B" w14:textId="77777777" w:rsidR="00751A1D" w:rsidRDefault="004E0281">
      <w:pPr>
        <w:tabs>
          <w:tab w:val="clear" w:pos="567"/>
        </w:tabs>
        <w:spacing w:line="240" w:lineRule="auto"/>
        <w:jc w:val="both"/>
        <w:rPr>
          <w:bCs/>
          <w:iCs/>
          <w:szCs w:val="22"/>
        </w:rPr>
      </w:pPr>
      <w:r>
        <w:t>Ārstēšanas shēma ir atkarīga no vietējās epidemioloģiskās situācijas.</w:t>
      </w:r>
    </w:p>
    <w:p w14:paraId="126580EE" w14:textId="77777777" w:rsidR="00751A1D" w:rsidRDefault="00751A1D">
      <w:pPr>
        <w:tabs>
          <w:tab w:val="clear" w:pos="567"/>
        </w:tabs>
        <w:spacing w:line="240" w:lineRule="auto"/>
        <w:jc w:val="both"/>
        <w:rPr>
          <w:szCs w:val="22"/>
        </w:rPr>
      </w:pPr>
    </w:p>
    <w:p w14:paraId="5B0FF816" w14:textId="77777777" w:rsidR="00751A1D" w:rsidRDefault="004E0281">
      <w:pPr>
        <w:tabs>
          <w:tab w:val="clear" w:pos="567"/>
        </w:tabs>
        <w:spacing w:line="240" w:lineRule="auto"/>
        <w:jc w:val="both"/>
        <w:rPr>
          <w:iCs/>
          <w:szCs w:val="22"/>
        </w:rPr>
      </w:pPr>
      <w:r>
        <w:rPr>
          <w:u w:val="single"/>
        </w:rPr>
        <w:t>Blusu (</w:t>
      </w:r>
      <w:r>
        <w:rPr>
          <w:i/>
          <w:u w:val="single"/>
        </w:rPr>
        <w:t>Ctenocephalides felis</w:t>
      </w:r>
      <w:r>
        <w:rPr>
          <w:u w:val="single"/>
        </w:rPr>
        <w:t>) invāzijas ārstēšanai un kontrolei:</w:t>
      </w:r>
      <w:r>
        <w:rPr>
          <w:iCs/>
          <w:szCs w:val="22"/>
        </w:rPr>
        <w:t xml:space="preserve"> </w:t>
      </w:r>
      <w:r w:rsidRPr="001900FA">
        <w:rPr>
          <w:noProof/>
          <w:lang w:val="en-US"/>
        </w:rPr>
        <w:drawing>
          <wp:inline distT="0" distB="0" distL="0" distR="0" wp14:anchorId="5EDBE5FF" wp14:editId="351355B5">
            <wp:extent cx="800100" cy="3048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0EAD44BA" w14:textId="77777777" w:rsidR="00751A1D" w:rsidRDefault="00751A1D">
      <w:pPr>
        <w:tabs>
          <w:tab w:val="clear" w:pos="567"/>
        </w:tabs>
        <w:spacing w:line="240" w:lineRule="auto"/>
        <w:jc w:val="both"/>
        <w:rPr>
          <w:iCs/>
          <w:szCs w:val="22"/>
        </w:rPr>
      </w:pPr>
    </w:p>
    <w:p w14:paraId="28325A28" w14:textId="77777777" w:rsidR="00751A1D" w:rsidRDefault="004E0281">
      <w:pPr>
        <w:tabs>
          <w:tab w:val="clear" w:pos="567"/>
        </w:tabs>
        <w:spacing w:line="240" w:lineRule="auto"/>
        <w:jc w:val="both"/>
        <w:rPr>
          <w:szCs w:val="22"/>
        </w:rPr>
      </w:pPr>
      <w:r>
        <w:t>Vienreizēja dzīvnieka apstrāde novērš blusu invāziju 3 nedēļas. Smagas blusu invāzijas gadījumā var būt nepieciešams ārstēšanu atkārtot pēc 2 nedēļām.</w:t>
      </w:r>
    </w:p>
    <w:p w14:paraId="2EB9680E" w14:textId="77777777" w:rsidR="00751A1D" w:rsidRDefault="00751A1D">
      <w:pPr>
        <w:tabs>
          <w:tab w:val="clear" w:pos="567"/>
        </w:tabs>
        <w:spacing w:line="240" w:lineRule="auto"/>
        <w:jc w:val="both"/>
        <w:rPr>
          <w:iCs/>
          <w:szCs w:val="22"/>
        </w:rPr>
      </w:pPr>
    </w:p>
    <w:p w14:paraId="19D9AB6B" w14:textId="77777777" w:rsidR="00751A1D" w:rsidRDefault="004E0281">
      <w:pPr>
        <w:tabs>
          <w:tab w:val="clear" w:pos="567"/>
        </w:tabs>
        <w:spacing w:line="240" w:lineRule="auto"/>
        <w:jc w:val="both"/>
        <w:rPr>
          <w:iCs/>
          <w:szCs w:val="22"/>
        </w:rPr>
      </w:pPr>
      <w:r>
        <w:rPr>
          <w:u w:val="single"/>
        </w:rPr>
        <w:t>Sirdstārpu (</w:t>
      </w:r>
      <w:r>
        <w:rPr>
          <w:i/>
          <w:u w:val="single"/>
        </w:rPr>
        <w:t>Dirofilaria immitis</w:t>
      </w:r>
      <w:r>
        <w:rPr>
          <w:u w:val="single"/>
        </w:rPr>
        <w:t xml:space="preserve">) </w:t>
      </w:r>
      <w:r>
        <w:rPr>
          <w:u w:val="single"/>
        </w:rPr>
        <w:t>invāzijas profilaksei:</w:t>
      </w:r>
      <w:r>
        <w:rPr>
          <w:iCs/>
          <w:szCs w:val="22"/>
        </w:rPr>
        <w:t xml:space="preserve"> </w:t>
      </w:r>
      <w:r w:rsidRPr="001900FA">
        <w:rPr>
          <w:noProof/>
          <w:lang w:val="en-US"/>
        </w:rPr>
        <w:drawing>
          <wp:inline distT="0" distB="0" distL="0" distR="0" wp14:anchorId="41CBD413" wp14:editId="4393B624">
            <wp:extent cx="238125" cy="2095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8125" cy="209550"/>
                    </a:xfrm>
                    <a:prstGeom prst="rect">
                      <a:avLst/>
                    </a:prstGeom>
                    <a:noFill/>
                    <a:ln>
                      <a:noFill/>
                    </a:ln>
                  </pic:spPr>
                </pic:pic>
              </a:graphicData>
            </a:graphic>
          </wp:inline>
        </w:drawing>
      </w:r>
    </w:p>
    <w:p w14:paraId="4E91E28A" w14:textId="77777777" w:rsidR="00751A1D" w:rsidRDefault="00751A1D">
      <w:pPr>
        <w:tabs>
          <w:tab w:val="clear" w:pos="567"/>
        </w:tabs>
        <w:spacing w:line="240" w:lineRule="auto"/>
        <w:jc w:val="both"/>
        <w:rPr>
          <w:iCs/>
          <w:szCs w:val="22"/>
        </w:rPr>
      </w:pPr>
    </w:p>
    <w:p w14:paraId="4DACAA97" w14:textId="77777777" w:rsidR="00751A1D" w:rsidRDefault="004E0281">
      <w:pPr>
        <w:tabs>
          <w:tab w:val="clear" w:pos="567"/>
        </w:tabs>
        <w:spacing w:line="240" w:lineRule="auto"/>
        <w:jc w:val="both"/>
      </w:pPr>
      <w:r>
        <w:t>Mājas seski, kas dzīvo vai ieceļojuši slimībai endēmiskos apvidos, var būt invadēti ar pieaugušiem sirdstārpiem. Tāpēc pirms</w:t>
      </w:r>
      <w:r>
        <w:t xml:space="preserve"> šo veterināro</w:t>
      </w:r>
      <w:r>
        <w:t xml:space="preserve"> zāļu lietošanas, ņemt vērā 12. punktā sniegtos norādījumus.</w:t>
      </w:r>
    </w:p>
    <w:p w14:paraId="74193041" w14:textId="77777777" w:rsidR="00751A1D" w:rsidRDefault="00751A1D">
      <w:pPr>
        <w:tabs>
          <w:tab w:val="clear" w:pos="567"/>
        </w:tabs>
        <w:spacing w:line="240" w:lineRule="auto"/>
        <w:jc w:val="both"/>
      </w:pPr>
    </w:p>
    <w:p w14:paraId="055D1FCF" w14:textId="6DFC4FB6" w:rsidR="00751A1D" w:rsidRDefault="004E0281">
      <w:pPr>
        <w:tabs>
          <w:tab w:val="clear" w:pos="567"/>
        </w:tabs>
        <w:spacing w:line="240" w:lineRule="auto"/>
        <w:jc w:val="both"/>
      </w:pPr>
      <w:r>
        <w:t>Sirdstārpu invāzijas profilaksei</w:t>
      </w:r>
      <w:r>
        <w:t xml:space="preserve"> šīs veterinārās</w:t>
      </w:r>
      <w:r>
        <w:t xml:space="preserve"> zāles lietot regulāri ar mēneša intervālu odu (starpsaimnieki, kas pārnēsā sirdstārpu kāpurus) aktivitātes sezonā. </w:t>
      </w:r>
      <w:r>
        <w:t>Šīs veterinārās zāles</w:t>
      </w:r>
      <w:r>
        <w:t xml:space="preserve"> ieteicams lietot visu gadu vai vismaz 1 mēnesi pirms paredzamā kontakta ar odiem. </w:t>
      </w:r>
      <w:r>
        <w:t>Šīs veterinārās zāles</w:t>
      </w:r>
      <w:r>
        <w:t xml:space="preserve"> lietot regulāri ar mēneša intervālu vismaz vēl 1 mēnesi pēc pēdējā kontakta ar odiem. Neendēmiskos apvidos mājas seskiem nevajadzētu būt sirdstārpu invāzijas riskam, tāpēc tos var apstrādāt bez īpašas piesardzības.</w:t>
      </w:r>
    </w:p>
    <w:p w14:paraId="6099F4C8" w14:textId="77777777" w:rsidR="00751A1D" w:rsidRDefault="00751A1D" w:rsidP="004E0281">
      <w:pPr>
        <w:tabs>
          <w:tab w:val="clear" w:pos="567"/>
        </w:tabs>
        <w:spacing w:line="240" w:lineRule="auto"/>
        <w:rPr>
          <w:szCs w:val="22"/>
        </w:rPr>
      </w:pPr>
    </w:p>
    <w:p w14:paraId="0D50796C" w14:textId="77777777" w:rsidR="00751A1D" w:rsidRDefault="00751A1D" w:rsidP="004E0281">
      <w:pPr>
        <w:tabs>
          <w:tab w:val="clear" w:pos="567"/>
        </w:tabs>
        <w:spacing w:line="240" w:lineRule="auto"/>
        <w:rPr>
          <w:szCs w:val="22"/>
        </w:rPr>
      </w:pPr>
    </w:p>
    <w:p w14:paraId="61F87B53" w14:textId="77777777" w:rsidR="00751A1D" w:rsidRDefault="004E0281">
      <w:pPr>
        <w:pStyle w:val="Style1"/>
      </w:pPr>
      <w:r>
        <w:rPr>
          <w:highlight w:val="lightGray"/>
        </w:rPr>
        <w:t>9.</w:t>
      </w:r>
      <w:r>
        <w:tab/>
        <w:t>Ieteikumi pareizai lietošanai</w:t>
      </w:r>
    </w:p>
    <w:p w14:paraId="149FFBFE" w14:textId="77777777" w:rsidR="00751A1D" w:rsidRDefault="00751A1D" w:rsidP="004E0281">
      <w:pPr>
        <w:tabs>
          <w:tab w:val="clear" w:pos="567"/>
        </w:tabs>
        <w:spacing w:line="240" w:lineRule="auto"/>
        <w:rPr>
          <w:szCs w:val="22"/>
        </w:rPr>
      </w:pPr>
    </w:p>
    <w:p w14:paraId="5892F4C5" w14:textId="77777777" w:rsidR="00751A1D" w:rsidRDefault="004E0281">
      <w:pPr>
        <w:jc w:val="both"/>
        <w:rPr>
          <w:szCs w:val="22"/>
        </w:rPr>
      </w:pPr>
      <w:r>
        <w:rPr>
          <w:iCs/>
          <w:szCs w:val="22"/>
        </w:rPr>
        <w:t>Lietošanas veids:</w:t>
      </w:r>
    </w:p>
    <w:p w14:paraId="18C51DEF" w14:textId="77777777" w:rsidR="00751A1D" w:rsidRDefault="00751A1D">
      <w:pPr>
        <w:jc w:val="both"/>
        <w:rPr>
          <w:szCs w:val="22"/>
        </w:rPr>
      </w:pPr>
    </w:p>
    <w:p w14:paraId="5D1A10AC" w14:textId="77777777" w:rsidR="00751A1D" w:rsidRDefault="004E0281">
      <w:pPr>
        <w:numPr>
          <w:ilvl w:val="0"/>
          <w:numId w:val="42"/>
        </w:numPr>
        <w:tabs>
          <w:tab w:val="clear" w:pos="567"/>
          <w:tab w:val="left" w:pos="284"/>
        </w:tabs>
        <w:spacing w:line="240" w:lineRule="auto"/>
        <w:jc w:val="both"/>
        <w:rPr>
          <w:szCs w:val="22"/>
        </w:rPr>
      </w:pPr>
      <w:r>
        <w:t>Izņemt pipeti no iepakojuma. Turot pipeti vertikāli, pagriezt un noņemt vāciņu.</w:t>
      </w:r>
    </w:p>
    <w:p w14:paraId="4BFE6ED3" w14:textId="77777777" w:rsidR="00751A1D" w:rsidRDefault="004E0281">
      <w:pPr>
        <w:numPr>
          <w:ilvl w:val="0"/>
          <w:numId w:val="42"/>
        </w:numPr>
        <w:tabs>
          <w:tab w:val="clear" w:pos="567"/>
          <w:tab w:val="left" w:pos="284"/>
        </w:tabs>
        <w:spacing w:line="240" w:lineRule="auto"/>
        <w:jc w:val="both"/>
        <w:rPr>
          <w:szCs w:val="22"/>
        </w:rPr>
      </w:pPr>
      <w:r>
        <w:t>Apgrieziet vāciņu otrādi un uzlikt tā otru galu atpakaļ uz pipetes. Spiest un pagriezt vāciņu, lai pārdurtu aizdari, un pēc tam noņemiet vāciņu no pipetes.</w:t>
      </w:r>
    </w:p>
    <w:p w14:paraId="7AEE7468" w14:textId="77777777" w:rsidR="00751A1D" w:rsidRDefault="004E0281">
      <w:pPr>
        <w:numPr>
          <w:ilvl w:val="0"/>
          <w:numId w:val="42"/>
        </w:numPr>
        <w:tabs>
          <w:tab w:val="clear" w:pos="567"/>
          <w:tab w:val="left" w:pos="284"/>
        </w:tabs>
        <w:spacing w:line="240" w:lineRule="auto"/>
        <w:jc w:val="both"/>
        <w:rPr>
          <w:szCs w:val="22"/>
        </w:rPr>
      </w:pPr>
      <w:r>
        <w:lastRenderedPageBreak/>
        <w:t>Pašķirt apmatojumu uz dzīvnieka skausta, lai būtu redzama āda. Pipetes galu pielikt pie ādas, un pipeti vairākas reizes spēcīgi saspiest, lai visu pipetes saturu izspiestu tieši uz ādas.</w:t>
      </w:r>
      <w:r>
        <w:rPr>
          <w:szCs w:val="22"/>
        </w:rPr>
        <w:t xml:space="preserve"> Izvairieties no</w:t>
      </w:r>
      <w:r>
        <w:rPr>
          <w:szCs w:val="22"/>
        </w:rPr>
        <w:t xml:space="preserve"> šo </w:t>
      </w:r>
      <w:r>
        <w:t>veterināro</w:t>
      </w:r>
      <w:r>
        <w:rPr>
          <w:szCs w:val="22"/>
        </w:rPr>
        <w:t xml:space="preserve"> zāļu saskares ar pirkstiem.</w:t>
      </w:r>
    </w:p>
    <w:p w14:paraId="28F4BF3B" w14:textId="77777777" w:rsidR="00751A1D" w:rsidRDefault="00751A1D">
      <w:pPr>
        <w:tabs>
          <w:tab w:val="left" w:pos="284"/>
        </w:tabs>
        <w:ind w:left="360"/>
        <w:jc w:val="both"/>
        <w:rPr>
          <w:szCs w:val="22"/>
        </w:rPr>
      </w:pPr>
    </w:p>
    <w:p w14:paraId="5059013D" w14:textId="77777777" w:rsidR="00751A1D" w:rsidRDefault="004E0281">
      <w:pPr>
        <w:tabs>
          <w:tab w:val="clear" w:pos="567"/>
        </w:tabs>
        <w:spacing w:line="240" w:lineRule="auto"/>
        <w:jc w:val="both"/>
        <w:rPr>
          <w:szCs w:val="22"/>
        </w:rPr>
      </w:pPr>
      <w:r w:rsidRPr="001900FA">
        <w:rPr>
          <w:noProof/>
          <w:lang w:val="en-US"/>
        </w:rPr>
        <w:drawing>
          <wp:inline distT="0" distB="0" distL="0" distR="0" wp14:anchorId="14BF69BC" wp14:editId="0E47FEEE">
            <wp:extent cx="5057775" cy="1304925"/>
            <wp:effectExtent l="0" t="0" r="0" b="0"/>
            <wp:docPr id="25" name="Slika 20" descr="cid:image001.png@01D4B740.9E820C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0" descr="cid:image001.png@01D4B740.9E820CA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7775" cy="1304925"/>
                    </a:xfrm>
                    <a:prstGeom prst="rect">
                      <a:avLst/>
                    </a:prstGeom>
                    <a:noFill/>
                    <a:ln>
                      <a:noFill/>
                    </a:ln>
                  </pic:spPr>
                </pic:pic>
              </a:graphicData>
            </a:graphic>
          </wp:inline>
        </w:drawing>
      </w:r>
    </w:p>
    <w:p w14:paraId="019173F4" w14:textId="77777777" w:rsidR="00751A1D" w:rsidRDefault="00751A1D">
      <w:pPr>
        <w:tabs>
          <w:tab w:val="clear" w:pos="567"/>
        </w:tabs>
        <w:spacing w:line="240" w:lineRule="auto"/>
        <w:jc w:val="both"/>
        <w:rPr>
          <w:szCs w:val="22"/>
        </w:rPr>
      </w:pPr>
    </w:p>
    <w:p w14:paraId="441A159B" w14:textId="77777777" w:rsidR="00751A1D" w:rsidRDefault="004E0281">
      <w:pPr>
        <w:tabs>
          <w:tab w:val="clear" w:pos="567"/>
        </w:tabs>
        <w:spacing w:line="240" w:lineRule="auto"/>
        <w:jc w:val="both"/>
      </w:pPr>
      <w:r>
        <w:t xml:space="preserve">Aplikācija skausta apvidū samazina iespēju dzīvniekam nolaizīt </w:t>
      </w:r>
      <w:r>
        <w:t xml:space="preserve">šīs veterinārās </w:t>
      </w:r>
      <w:r>
        <w:t xml:space="preserve">zāles. </w:t>
      </w:r>
    </w:p>
    <w:p w14:paraId="37BBBD77" w14:textId="77777777" w:rsidR="00751A1D" w:rsidRDefault="004E0281">
      <w:pPr>
        <w:tabs>
          <w:tab w:val="clear" w:pos="567"/>
        </w:tabs>
        <w:spacing w:line="240" w:lineRule="auto"/>
        <w:jc w:val="both"/>
        <w:rPr>
          <w:szCs w:val="22"/>
        </w:rPr>
      </w:pPr>
      <w:r>
        <w:t>Lietot šīs veterinārās zāles vienīgi uz veselas ādas.</w:t>
      </w:r>
    </w:p>
    <w:p w14:paraId="38606196" w14:textId="77777777" w:rsidR="00751A1D" w:rsidRDefault="00751A1D" w:rsidP="004E0281">
      <w:pPr>
        <w:tabs>
          <w:tab w:val="clear" w:pos="567"/>
        </w:tabs>
        <w:spacing w:line="240" w:lineRule="auto"/>
        <w:rPr>
          <w:szCs w:val="22"/>
        </w:rPr>
      </w:pPr>
    </w:p>
    <w:p w14:paraId="648C8BC9" w14:textId="77777777" w:rsidR="00751A1D" w:rsidRDefault="00751A1D" w:rsidP="004E0281">
      <w:pPr>
        <w:tabs>
          <w:tab w:val="clear" w:pos="567"/>
        </w:tabs>
        <w:spacing w:line="240" w:lineRule="auto"/>
        <w:rPr>
          <w:iCs/>
          <w:szCs w:val="22"/>
        </w:rPr>
      </w:pPr>
    </w:p>
    <w:p w14:paraId="468ECDB4" w14:textId="77777777" w:rsidR="00751A1D" w:rsidRDefault="004E0281">
      <w:pPr>
        <w:pStyle w:val="Style1"/>
      </w:pPr>
      <w:r>
        <w:rPr>
          <w:highlight w:val="lightGray"/>
        </w:rPr>
        <w:t>10.</w:t>
      </w:r>
      <w:r>
        <w:tab/>
        <w:t>Ierobežojumu periods</w:t>
      </w:r>
    </w:p>
    <w:p w14:paraId="6F764B54" w14:textId="77777777" w:rsidR="00751A1D" w:rsidRDefault="00751A1D" w:rsidP="004E0281">
      <w:pPr>
        <w:tabs>
          <w:tab w:val="clear" w:pos="567"/>
        </w:tabs>
        <w:spacing w:line="240" w:lineRule="auto"/>
        <w:rPr>
          <w:iCs/>
          <w:szCs w:val="22"/>
        </w:rPr>
      </w:pPr>
    </w:p>
    <w:p w14:paraId="2834C6A9" w14:textId="77777777" w:rsidR="00751A1D" w:rsidRDefault="004E0281" w:rsidP="004E0281">
      <w:pPr>
        <w:tabs>
          <w:tab w:val="clear" w:pos="567"/>
        </w:tabs>
        <w:spacing w:line="240" w:lineRule="auto"/>
      </w:pPr>
      <w:r>
        <w:t>Nav piemērojams.</w:t>
      </w:r>
    </w:p>
    <w:p w14:paraId="0BB5FFAA" w14:textId="77777777" w:rsidR="00751A1D" w:rsidRDefault="00751A1D" w:rsidP="004E0281">
      <w:pPr>
        <w:tabs>
          <w:tab w:val="clear" w:pos="567"/>
        </w:tabs>
        <w:spacing w:line="240" w:lineRule="auto"/>
      </w:pPr>
    </w:p>
    <w:p w14:paraId="601DCE0F" w14:textId="77777777" w:rsidR="00751A1D" w:rsidRDefault="00751A1D" w:rsidP="004E0281">
      <w:pPr>
        <w:tabs>
          <w:tab w:val="clear" w:pos="567"/>
        </w:tabs>
        <w:spacing w:line="240" w:lineRule="auto"/>
        <w:rPr>
          <w:iCs/>
          <w:szCs w:val="22"/>
        </w:rPr>
      </w:pPr>
    </w:p>
    <w:p w14:paraId="5AC35927" w14:textId="77777777" w:rsidR="00751A1D" w:rsidRDefault="004E0281">
      <w:pPr>
        <w:pStyle w:val="Style1"/>
      </w:pPr>
      <w:r>
        <w:rPr>
          <w:highlight w:val="lightGray"/>
        </w:rPr>
        <w:t>11.</w:t>
      </w:r>
      <w:r>
        <w:tab/>
        <w:t>Īpaši uzglabāšanas nosacījumi</w:t>
      </w:r>
    </w:p>
    <w:p w14:paraId="134016E5" w14:textId="77777777" w:rsidR="00751A1D" w:rsidRDefault="00751A1D" w:rsidP="004E0281">
      <w:pPr>
        <w:numPr>
          <w:ilvl w:val="12"/>
          <w:numId w:val="0"/>
        </w:numPr>
        <w:tabs>
          <w:tab w:val="clear" w:pos="567"/>
        </w:tabs>
        <w:spacing w:line="240" w:lineRule="auto"/>
        <w:rPr>
          <w:szCs w:val="22"/>
        </w:rPr>
      </w:pPr>
    </w:p>
    <w:p w14:paraId="1CBB0DFC" w14:textId="77777777" w:rsidR="00751A1D" w:rsidRDefault="004E0281" w:rsidP="004E0281">
      <w:pPr>
        <w:numPr>
          <w:ilvl w:val="12"/>
          <w:numId w:val="0"/>
        </w:numPr>
        <w:tabs>
          <w:tab w:val="clear" w:pos="567"/>
        </w:tabs>
        <w:spacing w:line="240" w:lineRule="auto"/>
        <w:rPr>
          <w:szCs w:val="22"/>
        </w:rPr>
      </w:pPr>
      <w:r>
        <w:t>Uzglabāt bērniem neredzamā un nepieejamā vietā.</w:t>
      </w:r>
    </w:p>
    <w:p w14:paraId="4F143844" w14:textId="77777777" w:rsidR="00751A1D" w:rsidRDefault="00751A1D" w:rsidP="004E0281">
      <w:pPr>
        <w:numPr>
          <w:ilvl w:val="12"/>
          <w:numId w:val="0"/>
        </w:numPr>
        <w:tabs>
          <w:tab w:val="clear" w:pos="567"/>
        </w:tabs>
        <w:spacing w:line="240" w:lineRule="auto"/>
        <w:rPr>
          <w:szCs w:val="22"/>
        </w:rPr>
      </w:pPr>
    </w:p>
    <w:p w14:paraId="28DE2F8F" w14:textId="72C2043B" w:rsidR="00751A1D" w:rsidRDefault="004E0281">
      <w:pPr>
        <w:numPr>
          <w:ilvl w:val="12"/>
          <w:numId w:val="0"/>
        </w:numPr>
        <w:tabs>
          <w:tab w:val="clear" w:pos="567"/>
        </w:tabs>
        <w:spacing w:line="240" w:lineRule="auto"/>
        <w:jc w:val="both"/>
      </w:pPr>
      <w:r>
        <w:t xml:space="preserve">Uzglabāt </w:t>
      </w:r>
      <w:r>
        <w:t>oriģinālajā</w:t>
      </w:r>
      <w:r>
        <w:t xml:space="preserve"> iepakojumā, lai pasargātu no gaismas un mitruma. </w:t>
      </w:r>
      <w:r>
        <w:t xml:space="preserve">Šīm veterinārajām zālēm nav </w:t>
      </w:r>
      <w:r>
        <w:t>nepieciešama īpaša</w:t>
      </w:r>
      <w:r>
        <w:t xml:space="preserve"> uzglabāšanas </w:t>
      </w:r>
      <w:r>
        <w:t>temperatūra</w:t>
      </w:r>
      <w:r>
        <w:t>.</w:t>
      </w:r>
    </w:p>
    <w:p w14:paraId="6ED35205" w14:textId="77777777" w:rsidR="00751A1D" w:rsidRDefault="00751A1D">
      <w:pPr>
        <w:numPr>
          <w:ilvl w:val="12"/>
          <w:numId w:val="0"/>
        </w:numPr>
        <w:tabs>
          <w:tab w:val="clear" w:pos="567"/>
        </w:tabs>
        <w:spacing w:line="240" w:lineRule="auto"/>
        <w:jc w:val="both"/>
      </w:pPr>
    </w:p>
    <w:p w14:paraId="3BFE7830" w14:textId="01D78E85" w:rsidR="00751A1D" w:rsidRDefault="004E0281">
      <w:pPr>
        <w:numPr>
          <w:ilvl w:val="12"/>
          <w:numId w:val="0"/>
        </w:numPr>
        <w:tabs>
          <w:tab w:val="clear" w:pos="567"/>
        </w:tabs>
        <w:spacing w:line="240" w:lineRule="auto"/>
        <w:jc w:val="both"/>
      </w:pPr>
      <w:r>
        <w:t xml:space="preserve">Nelietot šīs veterinārās zāles, ja beidzies derīguma termiņš, kas norādīts marķējumā pēc </w:t>
      </w:r>
      <w:r>
        <w:t>Exp</w:t>
      </w:r>
      <w:r>
        <w:t xml:space="preserve">. Derīguma termiņš </w:t>
      </w:r>
      <w:r>
        <w:t>attiecas</w:t>
      </w:r>
      <w:r>
        <w:t xml:space="preserve"> uz</w:t>
      </w:r>
      <w:r>
        <w:t xml:space="preserve"> norādītā</w:t>
      </w:r>
      <w:r>
        <w:t xml:space="preserve"> mēneša pēdējo dienu.</w:t>
      </w:r>
    </w:p>
    <w:p w14:paraId="2C559258" w14:textId="77777777" w:rsidR="00751A1D" w:rsidRDefault="00751A1D" w:rsidP="004E0281">
      <w:pPr>
        <w:tabs>
          <w:tab w:val="clear" w:pos="567"/>
        </w:tabs>
        <w:spacing w:line="240" w:lineRule="auto"/>
      </w:pPr>
    </w:p>
    <w:p w14:paraId="69DC09B1" w14:textId="77777777" w:rsidR="00751A1D" w:rsidRDefault="00751A1D" w:rsidP="004E0281">
      <w:pPr>
        <w:tabs>
          <w:tab w:val="clear" w:pos="567"/>
        </w:tabs>
        <w:spacing w:line="240" w:lineRule="auto"/>
      </w:pPr>
    </w:p>
    <w:p w14:paraId="30467EB4" w14:textId="45E55AFC" w:rsidR="00751A1D" w:rsidRDefault="004E0281" w:rsidP="004E0281">
      <w:pPr>
        <w:pStyle w:val="Style1"/>
      </w:pPr>
      <w:r w:rsidRPr="004E0281">
        <w:rPr>
          <w:b w:val="0"/>
          <w:highlight w:val="lightGray"/>
        </w:rPr>
        <w:t>12.</w:t>
      </w:r>
      <w:r w:rsidRPr="004E0281">
        <w:rPr>
          <w:b w:val="0"/>
        </w:rPr>
        <w:tab/>
      </w:r>
      <w:r w:rsidRPr="004E0281">
        <w:t xml:space="preserve">Īpaši </w:t>
      </w:r>
      <w:r w:rsidRPr="004E0281">
        <w:t xml:space="preserve">norādījumi </w:t>
      </w:r>
      <w:r>
        <w:t>atkritumu iznīcināšanai</w:t>
      </w:r>
    </w:p>
    <w:p w14:paraId="1B777A49" w14:textId="77777777" w:rsidR="00751A1D" w:rsidRDefault="00751A1D" w:rsidP="004E0281">
      <w:pPr>
        <w:tabs>
          <w:tab w:val="clear" w:pos="567"/>
        </w:tabs>
        <w:spacing w:line="240" w:lineRule="auto"/>
        <w:rPr>
          <w:szCs w:val="22"/>
        </w:rPr>
      </w:pPr>
    </w:p>
    <w:p w14:paraId="519B1384" w14:textId="47A0EA9C" w:rsidR="00751A1D" w:rsidRDefault="004E0281">
      <w:pPr>
        <w:tabs>
          <w:tab w:val="clear" w:pos="567"/>
        </w:tabs>
        <w:spacing w:line="240" w:lineRule="auto"/>
        <w:rPr>
          <w:szCs w:val="22"/>
        </w:rPr>
      </w:pPr>
      <w:r>
        <w:t>Neizmest veterinārās</w:t>
      </w:r>
      <w:r>
        <w:t xml:space="preserve"> zāles </w:t>
      </w:r>
      <w:r>
        <w:t>kanalizācijā vai</w:t>
      </w:r>
      <w:r w:rsidRPr="004E0281">
        <w:t xml:space="preserve"> kopā ar sadzīves atkritumiem.</w:t>
      </w:r>
    </w:p>
    <w:p w14:paraId="4548965B" w14:textId="03553A7E" w:rsidR="00751A1D" w:rsidRDefault="004E0281">
      <w:pPr>
        <w:tabs>
          <w:tab w:val="clear" w:pos="567"/>
        </w:tabs>
        <w:spacing w:line="240" w:lineRule="auto"/>
        <w:rPr>
          <w:i/>
          <w:szCs w:val="22"/>
        </w:rPr>
      </w:pPr>
      <w:r>
        <w:t xml:space="preserve">Šīs veterinārās zāles </w:t>
      </w:r>
      <w:r w:rsidRPr="004E0281">
        <w:t xml:space="preserve">nedrīkst nonākt ūdenstilpēs, jo </w:t>
      </w:r>
      <w:r>
        <w:t>imidakloprīds un moksidektīns var būt bīstams zivīm un citiem ūdens organismiem.</w:t>
      </w:r>
    </w:p>
    <w:p w14:paraId="0CBCEE03" w14:textId="77777777" w:rsidR="00751A1D" w:rsidRDefault="00751A1D">
      <w:pPr>
        <w:tabs>
          <w:tab w:val="clear" w:pos="567"/>
        </w:tabs>
        <w:spacing w:line="240" w:lineRule="auto"/>
        <w:rPr>
          <w:szCs w:val="22"/>
        </w:rPr>
      </w:pPr>
    </w:p>
    <w:p w14:paraId="4703B178" w14:textId="77777777" w:rsidR="00751A1D" w:rsidRDefault="004E0281">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3BC3443" w14:textId="77777777" w:rsidR="00751A1D" w:rsidRDefault="00751A1D">
      <w:pPr>
        <w:tabs>
          <w:tab w:val="clear" w:pos="567"/>
        </w:tabs>
        <w:spacing w:line="240" w:lineRule="auto"/>
        <w:rPr>
          <w:szCs w:val="22"/>
        </w:rPr>
      </w:pPr>
    </w:p>
    <w:p w14:paraId="162DEF38" w14:textId="74BD9BAE" w:rsidR="00751A1D" w:rsidRDefault="004E0281" w:rsidP="004E0281">
      <w:pPr>
        <w:tabs>
          <w:tab w:val="clear" w:pos="567"/>
        </w:tabs>
        <w:spacing w:line="240" w:lineRule="auto"/>
      </w:pPr>
      <w:r w:rsidRPr="004E0281">
        <w:t>Jautājiet savam veterinārārstam</w:t>
      </w:r>
      <w:r w:rsidRPr="004E0281">
        <w:t xml:space="preserve"> kā atbrīvoties no nevajadzīgām </w:t>
      </w:r>
      <w:r>
        <w:t>veterinārajām</w:t>
      </w:r>
      <w:r w:rsidRPr="004E0281">
        <w:t xml:space="preserve"> zālēm.</w:t>
      </w:r>
    </w:p>
    <w:p w14:paraId="7B3EFB00" w14:textId="77777777" w:rsidR="00751A1D" w:rsidRDefault="00751A1D">
      <w:pPr>
        <w:tabs>
          <w:tab w:val="clear" w:pos="567"/>
        </w:tabs>
        <w:spacing w:line="240" w:lineRule="auto"/>
        <w:rPr>
          <w:bCs/>
          <w:szCs w:val="22"/>
          <w:highlight w:val="lightGray"/>
        </w:rPr>
      </w:pPr>
    </w:p>
    <w:p w14:paraId="3A303007" w14:textId="77777777" w:rsidR="00751A1D" w:rsidRDefault="00751A1D">
      <w:pPr>
        <w:tabs>
          <w:tab w:val="clear" w:pos="567"/>
        </w:tabs>
        <w:spacing w:line="240" w:lineRule="auto"/>
        <w:rPr>
          <w:bCs/>
          <w:szCs w:val="22"/>
          <w:highlight w:val="lightGray"/>
        </w:rPr>
      </w:pPr>
    </w:p>
    <w:p w14:paraId="65AF4E4A" w14:textId="77777777" w:rsidR="00751A1D" w:rsidRDefault="004E0281">
      <w:pPr>
        <w:pStyle w:val="Style1"/>
      </w:pPr>
      <w:r>
        <w:rPr>
          <w:highlight w:val="lightGray"/>
        </w:rPr>
        <w:t>13.</w:t>
      </w:r>
      <w:r>
        <w:tab/>
        <w:t>Veterināro zāļu klasifikācija</w:t>
      </w:r>
    </w:p>
    <w:p w14:paraId="115B4D3E" w14:textId="77777777" w:rsidR="00751A1D" w:rsidRDefault="00751A1D">
      <w:pPr>
        <w:tabs>
          <w:tab w:val="clear" w:pos="567"/>
        </w:tabs>
        <w:spacing w:line="240" w:lineRule="auto"/>
        <w:rPr>
          <w:szCs w:val="22"/>
        </w:rPr>
      </w:pPr>
    </w:p>
    <w:p w14:paraId="2E85E6FE" w14:textId="681F54C4" w:rsidR="00751A1D" w:rsidRDefault="004E0281" w:rsidP="004E0281">
      <w:pPr>
        <w:tabs>
          <w:tab w:val="clear" w:pos="567"/>
        </w:tabs>
        <w:spacing w:line="240" w:lineRule="auto"/>
        <w:rPr>
          <w:szCs w:val="22"/>
        </w:rPr>
      </w:pPr>
      <w:r>
        <w:rPr>
          <w:szCs w:val="22"/>
        </w:rPr>
        <w:t xml:space="preserve">Recepšu </w:t>
      </w:r>
      <w:r>
        <w:rPr>
          <w:szCs w:val="22"/>
        </w:rPr>
        <w:t>veterinārās zāles.</w:t>
      </w:r>
    </w:p>
    <w:p w14:paraId="68DD9320" w14:textId="77777777" w:rsidR="00751A1D" w:rsidRDefault="00751A1D" w:rsidP="004E0281">
      <w:pPr>
        <w:tabs>
          <w:tab w:val="clear" w:pos="567"/>
        </w:tabs>
        <w:spacing w:line="240" w:lineRule="auto"/>
      </w:pPr>
    </w:p>
    <w:p w14:paraId="176216E2" w14:textId="77777777" w:rsidR="00751A1D" w:rsidRDefault="00751A1D" w:rsidP="004E0281">
      <w:pPr>
        <w:tabs>
          <w:tab w:val="clear" w:pos="567"/>
        </w:tabs>
        <w:spacing w:line="240" w:lineRule="auto"/>
      </w:pPr>
    </w:p>
    <w:p w14:paraId="291490EE" w14:textId="77777777" w:rsidR="00751A1D" w:rsidRDefault="004E0281">
      <w:pPr>
        <w:pStyle w:val="Style1"/>
      </w:pPr>
      <w:r w:rsidRPr="004E0281">
        <w:rPr>
          <w:highlight w:val="lightGray"/>
        </w:rPr>
        <w:t>14.</w:t>
      </w:r>
      <w:r>
        <w:tab/>
      </w:r>
      <w:r>
        <w:t xml:space="preserve">Tirdzniecības atļaujas numuri un </w:t>
      </w:r>
      <w:r>
        <w:t>iepakojuma lielumi</w:t>
      </w:r>
    </w:p>
    <w:p w14:paraId="1508B01D" w14:textId="77777777" w:rsidR="00751A1D" w:rsidRDefault="00751A1D" w:rsidP="004E0281">
      <w:pPr>
        <w:tabs>
          <w:tab w:val="clear" w:pos="567"/>
        </w:tabs>
        <w:spacing w:line="240" w:lineRule="auto"/>
        <w:rPr>
          <w:bCs/>
          <w:szCs w:val="22"/>
        </w:rPr>
      </w:pPr>
    </w:p>
    <w:p w14:paraId="0958FE1D" w14:textId="77777777" w:rsidR="00751A1D" w:rsidRDefault="004E0281" w:rsidP="004E0281">
      <w:pPr>
        <w:tabs>
          <w:tab w:val="clear" w:pos="567"/>
        </w:tabs>
        <w:spacing w:line="240" w:lineRule="auto"/>
        <w:rPr>
          <w:bCs/>
          <w:szCs w:val="22"/>
        </w:rPr>
      </w:pPr>
      <w:r>
        <w:rPr>
          <w:bCs/>
          <w:szCs w:val="22"/>
        </w:rPr>
        <w:t>V/DCP/20/0005</w:t>
      </w:r>
    </w:p>
    <w:p w14:paraId="36194D24" w14:textId="77777777" w:rsidR="00751A1D" w:rsidRPr="004E0281" w:rsidRDefault="004E0281" w:rsidP="004E0281">
      <w:pPr>
        <w:tabs>
          <w:tab w:val="clear" w:pos="567"/>
        </w:tabs>
        <w:spacing w:line="240" w:lineRule="auto"/>
      </w:pPr>
      <w:r w:rsidRPr="004E0281">
        <w:t>V/DCP/20/0006</w:t>
      </w:r>
    </w:p>
    <w:p w14:paraId="03B1372C" w14:textId="77777777" w:rsidR="00751A1D" w:rsidRDefault="00751A1D">
      <w:pPr>
        <w:tabs>
          <w:tab w:val="clear" w:pos="567"/>
        </w:tabs>
        <w:spacing w:line="240" w:lineRule="auto"/>
        <w:rPr>
          <w:bCs/>
          <w:szCs w:val="22"/>
        </w:rPr>
      </w:pPr>
    </w:p>
    <w:p w14:paraId="409E4556" w14:textId="77777777" w:rsidR="00751A1D" w:rsidRDefault="004E0281">
      <w:pPr>
        <w:tabs>
          <w:tab w:val="clear" w:pos="567"/>
        </w:tabs>
        <w:spacing w:line="240" w:lineRule="auto"/>
        <w:rPr>
          <w:bCs/>
          <w:szCs w:val="22"/>
        </w:rPr>
      </w:pPr>
      <w:r>
        <w:rPr>
          <w:bCs/>
          <w:szCs w:val="22"/>
        </w:rPr>
        <w:t>Iepakojuma lielumi:</w:t>
      </w:r>
    </w:p>
    <w:p w14:paraId="12D6D07B" w14:textId="77777777" w:rsidR="00751A1D" w:rsidRDefault="004E0281" w:rsidP="004E0281">
      <w:pPr>
        <w:tabs>
          <w:tab w:val="clear" w:pos="567"/>
        </w:tabs>
        <w:spacing w:line="240" w:lineRule="auto"/>
        <w:rPr>
          <w:bCs/>
          <w:szCs w:val="22"/>
        </w:rPr>
      </w:pPr>
      <w:r>
        <w:rPr>
          <w:szCs w:val="22"/>
        </w:rPr>
        <w:lastRenderedPageBreak/>
        <w:t>Kartona kastīte, kas satur 1, 3, 4, 6, 24 vai 48 pipetes.</w:t>
      </w:r>
    </w:p>
    <w:p w14:paraId="2A1A18DD" w14:textId="18FB15F2" w:rsidR="00751A1D" w:rsidRDefault="004E0281" w:rsidP="004E0281">
      <w:pPr>
        <w:tabs>
          <w:tab w:val="clear" w:pos="567"/>
        </w:tabs>
        <w:spacing w:line="240" w:lineRule="auto"/>
        <w:rPr>
          <w:szCs w:val="22"/>
        </w:rPr>
      </w:pPr>
      <w:r>
        <w:t xml:space="preserve">Ne visi iepakojuma </w:t>
      </w:r>
      <w:r>
        <w:t>lielumi</w:t>
      </w:r>
      <w:r>
        <w:t xml:space="preserve"> var tikt izplatīti.</w:t>
      </w:r>
    </w:p>
    <w:p w14:paraId="4638B080" w14:textId="77777777" w:rsidR="00751A1D" w:rsidRDefault="00751A1D" w:rsidP="004E0281">
      <w:pPr>
        <w:tabs>
          <w:tab w:val="clear" w:pos="567"/>
        </w:tabs>
        <w:spacing w:line="240" w:lineRule="auto"/>
        <w:rPr>
          <w:szCs w:val="22"/>
        </w:rPr>
      </w:pPr>
    </w:p>
    <w:p w14:paraId="07D7ECA7" w14:textId="77777777" w:rsidR="00751A1D" w:rsidRDefault="00751A1D" w:rsidP="004E0281">
      <w:pPr>
        <w:tabs>
          <w:tab w:val="clear" w:pos="567"/>
        </w:tabs>
        <w:spacing w:line="240" w:lineRule="auto"/>
        <w:rPr>
          <w:szCs w:val="22"/>
        </w:rPr>
      </w:pPr>
    </w:p>
    <w:p w14:paraId="019E8775" w14:textId="77777777" w:rsidR="00751A1D" w:rsidRDefault="004E0281">
      <w:pPr>
        <w:pStyle w:val="Style1"/>
      </w:pPr>
      <w:r w:rsidRPr="004E0281">
        <w:rPr>
          <w:highlight w:val="lightGray"/>
        </w:rPr>
        <w:t>15.</w:t>
      </w:r>
      <w:r>
        <w:tab/>
      </w:r>
      <w:r>
        <w:t>Datums, kad lietošanas instrukcija pēdējo reizi pārskatīta</w:t>
      </w:r>
    </w:p>
    <w:p w14:paraId="39BF3D3D" w14:textId="77777777" w:rsidR="00751A1D" w:rsidRDefault="00751A1D">
      <w:pPr>
        <w:tabs>
          <w:tab w:val="clear" w:pos="567"/>
        </w:tabs>
        <w:spacing w:line="240" w:lineRule="auto"/>
        <w:rPr>
          <w:szCs w:val="22"/>
        </w:rPr>
      </w:pPr>
    </w:p>
    <w:p w14:paraId="789D2DAA" w14:textId="12DCDEDB" w:rsidR="00751A1D" w:rsidRDefault="004E0281">
      <w:pPr>
        <w:rPr>
          <w:szCs w:val="22"/>
        </w:rPr>
      </w:pPr>
      <w:r>
        <w:t>05</w:t>
      </w:r>
      <w:r>
        <w:t>/2025</w:t>
      </w:r>
    </w:p>
    <w:p w14:paraId="40EDDCA0" w14:textId="77777777" w:rsidR="00751A1D" w:rsidRDefault="00751A1D">
      <w:pPr>
        <w:tabs>
          <w:tab w:val="clear" w:pos="567"/>
        </w:tabs>
        <w:spacing w:line="240" w:lineRule="auto"/>
        <w:rPr>
          <w:szCs w:val="22"/>
        </w:rPr>
      </w:pPr>
    </w:p>
    <w:p w14:paraId="0035C85C" w14:textId="77777777" w:rsidR="00751A1D" w:rsidRDefault="004E0281">
      <w:pPr>
        <w:tabs>
          <w:tab w:val="clear" w:pos="567"/>
        </w:tabs>
        <w:spacing w:line="240" w:lineRule="auto"/>
        <w:rPr>
          <w:szCs w:val="22"/>
        </w:rPr>
      </w:pPr>
      <w:r>
        <w:t>Sīkāka informācija par šīm veterinārajām zālēm ir pieejama Savienības zāļu datubāzē (</w:t>
      </w:r>
      <w:hyperlink r:id="rId25" w:history="1">
        <w:r>
          <w:rPr>
            <w:rStyle w:val="Hyperlink"/>
          </w:rPr>
          <w:t>https://medicines.health.europa.eu/veterinary</w:t>
        </w:r>
      </w:hyperlink>
      <w:r>
        <w:t>).</w:t>
      </w:r>
    </w:p>
    <w:p w14:paraId="2A5429EB" w14:textId="77777777" w:rsidR="00751A1D" w:rsidRDefault="00751A1D" w:rsidP="004E0281">
      <w:pPr>
        <w:tabs>
          <w:tab w:val="clear" w:pos="567"/>
        </w:tabs>
        <w:spacing w:line="240" w:lineRule="auto"/>
        <w:rPr>
          <w:szCs w:val="22"/>
        </w:rPr>
      </w:pPr>
    </w:p>
    <w:p w14:paraId="79D8F48F" w14:textId="77777777" w:rsidR="00751A1D" w:rsidRDefault="00751A1D" w:rsidP="004E0281">
      <w:pPr>
        <w:tabs>
          <w:tab w:val="clear" w:pos="567"/>
        </w:tabs>
        <w:spacing w:line="240" w:lineRule="auto"/>
        <w:rPr>
          <w:szCs w:val="22"/>
        </w:rPr>
      </w:pPr>
    </w:p>
    <w:p w14:paraId="3EAEAFBF" w14:textId="3D265F6B" w:rsidR="00751A1D" w:rsidRDefault="004E0281">
      <w:pPr>
        <w:pStyle w:val="Style1"/>
      </w:pPr>
      <w:r w:rsidRPr="004E0281">
        <w:rPr>
          <w:b w:val="0"/>
          <w:highlight w:val="lightGray"/>
        </w:rPr>
        <w:t>16.</w:t>
      </w:r>
      <w:r w:rsidRPr="001900FA">
        <w:rPr>
          <w:b w:val="0"/>
        </w:rPr>
        <w:tab/>
      </w:r>
      <w:r>
        <w:t>Kontaktinformācija:</w:t>
      </w:r>
    </w:p>
    <w:p w14:paraId="4E9913A5" w14:textId="77777777" w:rsidR="00751A1D" w:rsidRDefault="00751A1D">
      <w:pPr>
        <w:tabs>
          <w:tab w:val="clear" w:pos="567"/>
        </w:tabs>
        <w:spacing w:line="240" w:lineRule="auto"/>
        <w:rPr>
          <w:szCs w:val="22"/>
        </w:rPr>
      </w:pPr>
    </w:p>
    <w:p w14:paraId="619371F0" w14:textId="77777777" w:rsidR="00751A1D" w:rsidRDefault="004E0281">
      <w:pPr>
        <w:rPr>
          <w:u w:val="single"/>
        </w:rPr>
      </w:pPr>
      <w:bookmarkStart w:id="10" w:name="_Hlk73552578"/>
      <w:r>
        <w:rPr>
          <w:u w:val="single"/>
        </w:rPr>
        <w:t>Tirdzniecības atļaujas turētājs un par sērijas izlaidi atbildīgais ražotājs, un kontaktinformācija, lai ziņotu par iespējamām blakusparādībām:</w:t>
      </w:r>
    </w:p>
    <w:p w14:paraId="7086EB96" w14:textId="77777777" w:rsidR="00751A1D" w:rsidRDefault="004E0281">
      <w:pPr>
        <w:rPr>
          <w:iCs/>
          <w:szCs w:val="22"/>
        </w:rPr>
      </w:pPr>
      <w:r>
        <w:rPr>
          <w:iCs/>
          <w:szCs w:val="22"/>
        </w:rPr>
        <w:t>KRKA, d.d., Novo mesto, Šmarješka cesta 6, 8501 Novo mesto, Slovēnija</w:t>
      </w:r>
    </w:p>
    <w:bookmarkEnd w:id="10"/>
    <w:p w14:paraId="4C232A16" w14:textId="40A303C1" w:rsidR="00751A1D" w:rsidRPr="004E0281" w:rsidRDefault="004E0281" w:rsidP="004E0281">
      <w:pPr>
        <w:ind w:right="-2"/>
        <w:rPr>
          <w:color w:val="000000"/>
        </w:rPr>
      </w:pPr>
      <w:r w:rsidRPr="004E0281">
        <w:rPr>
          <w:color w:val="000000"/>
        </w:rPr>
        <w:t xml:space="preserve">Tel.: </w:t>
      </w:r>
      <w:r>
        <w:rPr>
          <w:snapToGrid w:val="0"/>
          <w:color w:val="000000"/>
          <w:szCs w:val="22"/>
        </w:rPr>
        <w:t>+37125187879</w:t>
      </w:r>
    </w:p>
    <w:sectPr w:rsidR="00751A1D" w:rsidRPr="004E0281">
      <w:headerReference w:type="even" r:id="rId26"/>
      <w:headerReference w:type="default" r:id="rId27"/>
      <w:footerReference w:type="even" r:id="rId28"/>
      <w:footerReference w:type="default" r:id="rId29"/>
      <w:headerReference w:type="first" r:id="rId30"/>
      <w:footerReference w:type="first" r:id="rId3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B91A08" w14:textId="77777777" w:rsidR="00751A1D" w:rsidRDefault="004E0281" w:rsidP="004E0281">
      <w:pPr>
        <w:spacing w:line="240" w:lineRule="auto"/>
      </w:pPr>
      <w:r>
        <w:separator/>
      </w:r>
    </w:p>
  </w:endnote>
  <w:endnote w:type="continuationSeparator" w:id="0">
    <w:p w14:paraId="30267E81" w14:textId="77777777" w:rsidR="00751A1D" w:rsidRDefault="004E0281" w:rsidP="004E0281">
      <w:pPr>
        <w:spacing w:line="240" w:lineRule="auto"/>
      </w:pPr>
      <w:r>
        <w:continuationSeparator/>
      </w:r>
    </w:p>
  </w:endnote>
  <w:endnote w:type="continuationNotice" w:id="1">
    <w:p w14:paraId="767E5F7C" w14:textId="77777777" w:rsidR="00751A1D" w:rsidRDefault="00751A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091A0" w14:textId="77777777" w:rsidR="00751A1D" w:rsidRDefault="00751A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645A76" w14:textId="77777777" w:rsidR="00751A1D" w:rsidRPr="004E0281" w:rsidRDefault="004E0281">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21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8E2DA2" w14:textId="77777777" w:rsidR="00751A1D" w:rsidRPr="004E0281" w:rsidRDefault="004E0281">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0FB040" w14:textId="77777777" w:rsidR="00751A1D" w:rsidRDefault="004E0281" w:rsidP="004E0281">
      <w:pPr>
        <w:spacing w:line="240" w:lineRule="auto"/>
      </w:pPr>
      <w:r>
        <w:separator/>
      </w:r>
    </w:p>
  </w:footnote>
  <w:footnote w:type="continuationSeparator" w:id="0">
    <w:p w14:paraId="7639184E" w14:textId="77777777" w:rsidR="00751A1D" w:rsidRDefault="004E0281" w:rsidP="004E0281">
      <w:pPr>
        <w:spacing w:line="240" w:lineRule="auto"/>
      </w:pPr>
      <w:r>
        <w:continuationSeparator/>
      </w:r>
    </w:p>
  </w:footnote>
  <w:footnote w:type="continuationNotice" w:id="1">
    <w:p w14:paraId="7AE2B4A0" w14:textId="77777777" w:rsidR="00751A1D" w:rsidRDefault="00751A1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9D983" w14:textId="77777777" w:rsidR="00751A1D" w:rsidRDefault="00751A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BF524E" w14:textId="77777777" w:rsidR="00751A1D" w:rsidRDefault="00751A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B16C26" w14:textId="77777777" w:rsidR="00751A1D" w:rsidRDefault="00751A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543F8"/>
    <w:multiLevelType w:val="hybridMultilevel"/>
    <w:tmpl w:val="C284E8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006F37"/>
    <w:multiLevelType w:val="hybridMultilevel"/>
    <w:tmpl w:val="AE14AB84"/>
    <w:lvl w:ilvl="0" w:tplc="AC2A4E4E">
      <w:start w:val="1"/>
      <w:numFmt w:val="decimal"/>
      <w:lvlText w:val="%1."/>
      <w:lvlJc w:val="left"/>
      <w:pPr>
        <w:tabs>
          <w:tab w:val="num" w:pos="720"/>
        </w:tabs>
        <w:ind w:left="720" w:hanging="360"/>
      </w:pPr>
    </w:lvl>
    <w:lvl w:ilvl="1" w:tplc="5816B9A4">
      <w:start w:val="1"/>
      <w:numFmt w:val="lowerLetter"/>
      <w:lvlText w:val="%2."/>
      <w:lvlJc w:val="left"/>
      <w:pPr>
        <w:tabs>
          <w:tab w:val="num" w:pos="1440"/>
        </w:tabs>
        <w:ind w:left="1440" w:hanging="360"/>
      </w:pPr>
    </w:lvl>
    <w:lvl w:ilvl="2" w:tplc="42A4E734" w:tentative="1">
      <w:start w:val="1"/>
      <w:numFmt w:val="lowerRoman"/>
      <w:lvlText w:val="%3."/>
      <w:lvlJc w:val="right"/>
      <w:pPr>
        <w:tabs>
          <w:tab w:val="num" w:pos="2160"/>
        </w:tabs>
        <w:ind w:left="2160" w:hanging="180"/>
      </w:pPr>
    </w:lvl>
    <w:lvl w:ilvl="3" w:tplc="42B6BE0C" w:tentative="1">
      <w:start w:val="1"/>
      <w:numFmt w:val="decimal"/>
      <w:lvlText w:val="%4."/>
      <w:lvlJc w:val="left"/>
      <w:pPr>
        <w:tabs>
          <w:tab w:val="num" w:pos="2880"/>
        </w:tabs>
        <w:ind w:left="2880" w:hanging="360"/>
      </w:pPr>
    </w:lvl>
    <w:lvl w:ilvl="4" w:tplc="5148C74C" w:tentative="1">
      <w:start w:val="1"/>
      <w:numFmt w:val="lowerLetter"/>
      <w:lvlText w:val="%5."/>
      <w:lvlJc w:val="left"/>
      <w:pPr>
        <w:tabs>
          <w:tab w:val="num" w:pos="3600"/>
        </w:tabs>
        <w:ind w:left="3600" w:hanging="360"/>
      </w:pPr>
    </w:lvl>
    <w:lvl w:ilvl="5" w:tplc="41888EEE" w:tentative="1">
      <w:start w:val="1"/>
      <w:numFmt w:val="lowerRoman"/>
      <w:lvlText w:val="%6."/>
      <w:lvlJc w:val="right"/>
      <w:pPr>
        <w:tabs>
          <w:tab w:val="num" w:pos="4320"/>
        </w:tabs>
        <w:ind w:left="4320" w:hanging="180"/>
      </w:pPr>
    </w:lvl>
    <w:lvl w:ilvl="6" w:tplc="E23802CA" w:tentative="1">
      <w:start w:val="1"/>
      <w:numFmt w:val="decimal"/>
      <w:lvlText w:val="%7."/>
      <w:lvlJc w:val="left"/>
      <w:pPr>
        <w:tabs>
          <w:tab w:val="num" w:pos="5040"/>
        </w:tabs>
        <w:ind w:left="5040" w:hanging="360"/>
      </w:pPr>
    </w:lvl>
    <w:lvl w:ilvl="7" w:tplc="6FC8E33A" w:tentative="1">
      <w:start w:val="1"/>
      <w:numFmt w:val="lowerLetter"/>
      <w:lvlText w:val="%8."/>
      <w:lvlJc w:val="left"/>
      <w:pPr>
        <w:tabs>
          <w:tab w:val="num" w:pos="5760"/>
        </w:tabs>
        <w:ind w:left="5760" w:hanging="360"/>
      </w:pPr>
    </w:lvl>
    <w:lvl w:ilvl="8" w:tplc="E7BA6DA8"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90B01C76">
      <w:start w:val="6"/>
      <w:numFmt w:val="decimal"/>
      <w:lvlText w:val="%1."/>
      <w:lvlJc w:val="left"/>
      <w:pPr>
        <w:tabs>
          <w:tab w:val="num" w:pos="930"/>
        </w:tabs>
        <w:ind w:left="930" w:hanging="570"/>
      </w:pPr>
      <w:rPr>
        <w:rFonts w:hint="default"/>
      </w:rPr>
    </w:lvl>
    <w:lvl w:ilvl="1" w:tplc="6262C2AC" w:tentative="1">
      <w:start w:val="1"/>
      <w:numFmt w:val="lowerLetter"/>
      <w:lvlText w:val="%2."/>
      <w:lvlJc w:val="left"/>
      <w:pPr>
        <w:tabs>
          <w:tab w:val="num" w:pos="1440"/>
        </w:tabs>
        <w:ind w:left="1440" w:hanging="360"/>
      </w:pPr>
    </w:lvl>
    <w:lvl w:ilvl="2" w:tplc="C3FEA4C0" w:tentative="1">
      <w:start w:val="1"/>
      <w:numFmt w:val="lowerRoman"/>
      <w:lvlText w:val="%3."/>
      <w:lvlJc w:val="right"/>
      <w:pPr>
        <w:tabs>
          <w:tab w:val="num" w:pos="2160"/>
        </w:tabs>
        <w:ind w:left="2160" w:hanging="180"/>
      </w:pPr>
    </w:lvl>
    <w:lvl w:ilvl="3" w:tplc="C22A5FCA" w:tentative="1">
      <w:start w:val="1"/>
      <w:numFmt w:val="decimal"/>
      <w:lvlText w:val="%4."/>
      <w:lvlJc w:val="left"/>
      <w:pPr>
        <w:tabs>
          <w:tab w:val="num" w:pos="2880"/>
        </w:tabs>
        <w:ind w:left="2880" w:hanging="360"/>
      </w:pPr>
    </w:lvl>
    <w:lvl w:ilvl="4" w:tplc="46E2CA44" w:tentative="1">
      <w:start w:val="1"/>
      <w:numFmt w:val="lowerLetter"/>
      <w:lvlText w:val="%5."/>
      <w:lvlJc w:val="left"/>
      <w:pPr>
        <w:tabs>
          <w:tab w:val="num" w:pos="3600"/>
        </w:tabs>
        <w:ind w:left="3600" w:hanging="360"/>
      </w:pPr>
    </w:lvl>
    <w:lvl w:ilvl="5" w:tplc="11289D6C" w:tentative="1">
      <w:start w:val="1"/>
      <w:numFmt w:val="lowerRoman"/>
      <w:lvlText w:val="%6."/>
      <w:lvlJc w:val="right"/>
      <w:pPr>
        <w:tabs>
          <w:tab w:val="num" w:pos="4320"/>
        </w:tabs>
        <w:ind w:left="4320" w:hanging="180"/>
      </w:pPr>
    </w:lvl>
    <w:lvl w:ilvl="6" w:tplc="D3FE5974" w:tentative="1">
      <w:start w:val="1"/>
      <w:numFmt w:val="decimal"/>
      <w:lvlText w:val="%7."/>
      <w:lvlJc w:val="left"/>
      <w:pPr>
        <w:tabs>
          <w:tab w:val="num" w:pos="5040"/>
        </w:tabs>
        <w:ind w:left="5040" w:hanging="360"/>
      </w:pPr>
    </w:lvl>
    <w:lvl w:ilvl="7" w:tplc="291ED15C" w:tentative="1">
      <w:start w:val="1"/>
      <w:numFmt w:val="lowerLetter"/>
      <w:lvlText w:val="%8."/>
      <w:lvlJc w:val="left"/>
      <w:pPr>
        <w:tabs>
          <w:tab w:val="num" w:pos="5760"/>
        </w:tabs>
        <w:ind w:left="5760" w:hanging="360"/>
      </w:pPr>
    </w:lvl>
    <w:lvl w:ilvl="8" w:tplc="534602B4"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B24263F"/>
    <w:multiLevelType w:val="hybridMultilevel"/>
    <w:tmpl w:val="9148084A"/>
    <w:lvl w:ilvl="0" w:tplc="041A000F">
      <w:start w:val="1"/>
      <w:numFmt w:val="decimal"/>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0D2A2D5A"/>
    <w:multiLevelType w:val="hybridMultilevel"/>
    <w:tmpl w:val="2E749F0C"/>
    <w:lvl w:ilvl="0" w:tplc="08FC0136">
      <w:start w:val="1"/>
      <w:numFmt w:val="bullet"/>
      <w:lvlText w:val=""/>
      <w:lvlJc w:val="left"/>
      <w:pPr>
        <w:tabs>
          <w:tab w:val="num" w:pos="776"/>
        </w:tabs>
        <w:ind w:left="776" w:hanging="360"/>
      </w:pPr>
      <w:rPr>
        <w:rFonts w:ascii="Symbol" w:hAnsi="Symbol" w:hint="default"/>
      </w:rPr>
    </w:lvl>
    <w:lvl w:ilvl="1" w:tplc="B0E4AD34" w:tentative="1">
      <w:start w:val="1"/>
      <w:numFmt w:val="bullet"/>
      <w:lvlText w:val="o"/>
      <w:lvlJc w:val="left"/>
      <w:pPr>
        <w:tabs>
          <w:tab w:val="num" w:pos="1496"/>
        </w:tabs>
        <w:ind w:left="1496" w:hanging="360"/>
      </w:pPr>
      <w:rPr>
        <w:rFonts w:ascii="Courier New" w:hAnsi="Courier New" w:hint="default"/>
      </w:rPr>
    </w:lvl>
    <w:lvl w:ilvl="2" w:tplc="43883F46" w:tentative="1">
      <w:start w:val="1"/>
      <w:numFmt w:val="bullet"/>
      <w:lvlText w:val=""/>
      <w:lvlJc w:val="left"/>
      <w:pPr>
        <w:tabs>
          <w:tab w:val="num" w:pos="2216"/>
        </w:tabs>
        <w:ind w:left="2216" w:hanging="360"/>
      </w:pPr>
      <w:rPr>
        <w:rFonts w:ascii="Wingdings" w:hAnsi="Wingdings" w:hint="default"/>
      </w:rPr>
    </w:lvl>
    <w:lvl w:ilvl="3" w:tplc="AF7A77FE" w:tentative="1">
      <w:start w:val="1"/>
      <w:numFmt w:val="bullet"/>
      <w:lvlText w:val=""/>
      <w:lvlJc w:val="left"/>
      <w:pPr>
        <w:tabs>
          <w:tab w:val="num" w:pos="2936"/>
        </w:tabs>
        <w:ind w:left="2936" w:hanging="360"/>
      </w:pPr>
      <w:rPr>
        <w:rFonts w:ascii="Symbol" w:hAnsi="Symbol" w:hint="default"/>
      </w:rPr>
    </w:lvl>
    <w:lvl w:ilvl="4" w:tplc="CA6E9A74" w:tentative="1">
      <w:start w:val="1"/>
      <w:numFmt w:val="bullet"/>
      <w:lvlText w:val="o"/>
      <w:lvlJc w:val="left"/>
      <w:pPr>
        <w:tabs>
          <w:tab w:val="num" w:pos="3656"/>
        </w:tabs>
        <w:ind w:left="3656" w:hanging="360"/>
      </w:pPr>
      <w:rPr>
        <w:rFonts w:ascii="Courier New" w:hAnsi="Courier New" w:hint="default"/>
      </w:rPr>
    </w:lvl>
    <w:lvl w:ilvl="5" w:tplc="EE88A00E" w:tentative="1">
      <w:start w:val="1"/>
      <w:numFmt w:val="bullet"/>
      <w:lvlText w:val=""/>
      <w:lvlJc w:val="left"/>
      <w:pPr>
        <w:tabs>
          <w:tab w:val="num" w:pos="4376"/>
        </w:tabs>
        <w:ind w:left="4376" w:hanging="360"/>
      </w:pPr>
      <w:rPr>
        <w:rFonts w:ascii="Wingdings" w:hAnsi="Wingdings" w:hint="default"/>
      </w:rPr>
    </w:lvl>
    <w:lvl w:ilvl="6" w:tplc="B928E4A8" w:tentative="1">
      <w:start w:val="1"/>
      <w:numFmt w:val="bullet"/>
      <w:lvlText w:val=""/>
      <w:lvlJc w:val="left"/>
      <w:pPr>
        <w:tabs>
          <w:tab w:val="num" w:pos="5096"/>
        </w:tabs>
        <w:ind w:left="5096" w:hanging="360"/>
      </w:pPr>
      <w:rPr>
        <w:rFonts w:ascii="Symbol" w:hAnsi="Symbol" w:hint="default"/>
      </w:rPr>
    </w:lvl>
    <w:lvl w:ilvl="7" w:tplc="8D2EA4A8" w:tentative="1">
      <w:start w:val="1"/>
      <w:numFmt w:val="bullet"/>
      <w:lvlText w:val="o"/>
      <w:lvlJc w:val="left"/>
      <w:pPr>
        <w:tabs>
          <w:tab w:val="num" w:pos="5816"/>
        </w:tabs>
        <w:ind w:left="5816" w:hanging="360"/>
      </w:pPr>
      <w:rPr>
        <w:rFonts w:ascii="Courier New" w:hAnsi="Courier New" w:hint="default"/>
      </w:rPr>
    </w:lvl>
    <w:lvl w:ilvl="8" w:tplc="64FED720"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9C4A5784">
      <w:start w:val="1"/>
      <w:numFmt w:val="bullet"/>
      <w:lvlText w:val=""/>
      <w:lvlJc w:val="left"/>
      <w:pPr>
        <w:tabs>
          <w:tab w:val="num" w:pos="776"/>
        </w:tabs>
        <w:ind w:left="776" w:hanging="360"/>
      </w:pPr>
      <w:rPr>
        <w:rFonts w:ascii="Symbol" w:hAnsi="Symbol" w:hint="default"/>
      </w:rPr>
    </w:lvl>
    <w:lvl w:ilvl="1" w:tplc="E0EA29C0" w:tentative="1">
      <w:start w:val="1"/>
      <w:numFmt w:val="bullet"/>
      <w:lvlText w:val="o"/>
      <w:lvlJc w:val="left"/>
      <w:pPr>
        <w:tabs>
          <w:tab w:val="num" w:pos="1496"/>
        </w:tabs>
        <w:ind w:left="1496" w:hanging="360"/>
      </w:pPr>
      <w:rPr>
        <w:rFonts w:ascii="Courier New" w:hAnsi="Courier New" w:hint="default"/>
      </w:rPr>
    </w:lvl>
    <w:lvl w:ilvl="2" w:tplc="219A9894" w:tentative="1">
      <w:start w:val="1"/>
      <w:numFmt w:val="bullet"/>
      <w:lvlText w:val=""/>
      <w:lvlJc w:val="left"/>
      <w:pPr>
        <w:tabs>
          <w:tab w:val="num" w:pos="2216"/>
        </w:tabs>
        <w:ind w:left="2216" w:hanging="360"/>
      </w:pPr>
      <w:rPr>
        <w:rFonts w:ascii="Wingdings" w:hAnsi="Wingdings" w:hint="default"/>
      </w:rPr>
    </w:lvl>
    <w:lvl w:ilvl="3" w:tplc="FA309024" w:tentative="1">
      <w:start w:val="1"/>
      <w:numFmt w:val="bullet"/>
      <w:lvlText w:val=""/>
      <w:lvlJc w:val="left"/>
      <w:pPr>
        <w:tabs>
          <w:tab w:val="num" w:pos="2936"/>
        </w:tabs>
        <w:ind w:left="2936" w:hanging="360"/>
      </w:pPr>
      <w:rPr>
        <w:rFonts w:ascii="Symbol" w:hAnsi="Symbol" w:hint="default"/>
      </w:rPr>
    </w:lvl>
    <w:lvl w:ilvl="4" w:tplc="35D6E116" w:tentative="1">
      <w:start w:val="1"/>
      <w:numFmt w:val="bullet"/>
      <w:lvlText w:val="o"/>
      <w:lvlJc w:val="left"/>
      <w:pPr>
        <w:tabs>
          <w:tab w:val="num" w:pos="3656"/>
        </w:tabs>
        <w:ind w:left="3656" w:hanging="360"/>
      </w:pPr>
      <w:rPr>
        <w:rFonts w:ascii="Courier New" w:hAnsi="Courier New" w:hint="default"/>
      </w:rPr>
    </w:lvl>
    <w:lvl w:ilvl="5" w:tplc="8D128A7A" w:tentative="1">
      <w:start w:val="1"/>
      <w:numFmt w:val="bullet"/>
      <w:lvlText w:val=""/>
      <w:lvlJc w:val="left"/>
      <w:pPr>
        <w:tabs>
          <w:tab w:val="num" w:pos="4376"/>
        </w:tabs>
        <w:ind w:left="4376" w:hanging="360"/>
      </w:pPr>
      <w:rPr>
        <w:rFonts w:ascii="Wingdings" w:hAnsi="Wingdings" w:hint="default"/>
      </w:rPr>
    </w:lvl>
    <w:lvl w:ilvl="6" w:tplc="E1481EE2" w:tentative="1">
      <w:start w:val="1"/>
      <w:numFmt w:val="bullet"/>
      <w:lvlText w:val=""/>
      <w:lvlJc w:val="left"/>
      <w:pPr>
        <w:tabs>
          <w:tab w:val="num" w:pos="5096"/>
        </w:tabs>
        <w:ind w:left="5096" w:hanging="360"/>
      </w:pPr>
      <w:rPr>
        <w:rFonts w:ascii="Symbol" w:hAnsi="Symbol" w:hint="default"/>
      </w:rPr>
    </w:lvl>
    <w:lvl w:ilvl="7" w:tplc="4CF24CD0" w:tentative="1">
      <w:start w:val="1"/>
      <w:numFmt w:val="bullet"/>
      <w:lvlText w:val="o"/>
      <w:lvlJc w:val="left"/>
      <w:pPr>
        <w:tabs>
          <w:tab w:val="num" w:pos="5816"/>
        </w:tabs>
        <w:ind w:left="5816" w:hanging="360"/>
      </w:pPr>
      <w:rPr>
        <w:rFonts w:ascii="Courier New" w:hAnsi="Courier New" w:hint="default"/>
      </w:rPr>
    </w:lvl>
    <w:lvl w:ilvl="8" w:tplc="3FECCC74"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CF208EC4">
      <w:start w:val="1"/>
      <w:numFmt w:val="decimal"/>
      <w:lvlText w:val="%1."/>
      <w:lvlJc w:val="left"/>
      <w:pPr>
        <w:tabs>
          <w:tab w:val="num" w:pos="720"/>
        </w:tabs>
        <w:ind w:left="720" w:hanging="360"/>
      </w:pPr>
    </w:lvl>
    <w:lvl w:ilvl="1" w:tplc="9A344AFE">
      <w:start w:val="1"/>
      <w:numFmt w:val="lowerLetter"/>
      <w:lvlText w:val="%2."/>
      <w:lvlJc w:val="left"/>
      <w:pPr>
        <w:tabs>
          <w:tab w:val="num" w:pos="1440"/>
        </w:tabs>
        <w:ind w:left="1440" w:hanging="360"/>
      </w:pPr>
    </w:lvl>
    <w:lvl w:ilvl="2" w:tplc="4580D34C" w:tentative="1">
      <w:start w:val="1"/>
      <w:numFmt w:val="lowerRoman"/>
      <w:lvlText w:val="%3."/>
      <w:lvlJc w:val="right"/>
      <w:pPr>
        <w:tabs>
          <w:tab w:val="num" w:pos="2160"/>
        </w:tabs>
        <w:ind w:left="2160" w:hanging="180"/>
      </w:pPr>
    </w:lvl>
    <w:lvl w:ilvl="3" w:tplc="8D02EE6E" w:tentative="1">
      <w:start w:val="1"/>
      <w:numFmt w:val="decimal"/>
      <w:lvlText w:val="%4."/>
      <w:lvlJc w:val="left"/>
      <w:pPr>
        <w:tabs>
          <w:tab w:val="num" w:pos="2880"/>
        </w:tabs>
        <w:ind w:left="2880" w:hanging="360"/>
      </w:pPr>
    </w:lvl>
    <w:lvl w:ilvl="4" w:tplc="809C4E56" w:tentative="1">
      <w:start w:val="1"/>
      <w:numFmt w:val="lowerLetter"/>
      <w:lvlText w:val="%5."/>
      <w:lvlJc w:val="left"/>
      <w:pPr>
        <w:tabs>
          <w:tab w:val="num" w:pos="3600"/>
        </w:tabs>
        <w:ind w:left="3600" w:hanging="360"/>
      </w:pPr>
    </w:lvl>
    <w:lvl w:ilvl="5" w:tplc="90822E72" w:tentative="1">
      <w:start w:val="1"/>
      <w:numFmt w:val="lowerRoman"/>
      <w:lvlText w:val="%6."/>
      <w:lvlJc w:val="right"/>
      <w:pPr>
        <w:tabs>
          <w:tab w:val="num" w:pos="4320"/>
        </w:tabs>
        <w:ind w:left="4320" w:hanging="180"/>
      </w:pPr>
    </w:lvl>
    <w:lvl w:ilvl="6" w:tplc="1E1CA266" w:tentative="1">
      <w:start w:val="1"/>
      <w:numFmt w:val="decimal"/>
      <w:lvlText w:val="%7."/>
      <w:lvlJc w:val="left"/>
      <w:pPr>
        <w:tabs>
          <w:tab w:val="num" w:pos="5040"/>
        </w:tabs>
        <w:ind w:left="5040" w:hanging="360"/>
      </w:pPr>
    </w:lvl>
    <w:lvl w:ilvl="7" w:tplc="A23A0A2A" w:tentative="1">
      <w:start w:val="1"/>
      <w:numFmt w:val="lowerLetter"/>
      <w:lvlText w:val="%8."/>
      <w:lvlJc w:val="left"/>
      <w:pPr>
        <w:tabs>
          <w:tab w:val="num" w:pos="5760"/>
        </w:tabs>
        <w:ind w:left="5760" w:hanging="360"/>
      </w:pPr>
    </w:lvl>
    <w:lvl w:ilvl="8" w:tplc="6576B4C6"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5B83359"/>
    <w:multiLevelType w:val="hybridMultilevel"/>
    <w:tmpl w:val="10A85656"/>
    <w:lvl w:ilvl="0" w:tplc="EEB8B110">
      <w:start w:val="1"/>
      <w:numFmt w:val="decimal"/>
      <w:lvlText w:val="%1."/>
      <w:lvlJc w:val="left"/>
      <w:pPr>
        <w:ind w:left="36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2B354683"/>
    <w:multiLevelType w:val="hybridMultilevel"/>
    <w:tmpl w:val="0EE81776"/>
    <w:lvl w:ilvl="0" w:tplc="08A86ED6">
      <w:numFmt w:val="bullet"/>
      <w:lvlText w:val="-"/>
      <w:lvlJc w:val="left"/>
      <w:pPr>
        <w:tabs>
          <w:tab w:val="num" w:pos="720"/>
        </w:tabs>
        <w:ind w:left="720" w:hanging="360"/>
      </w:pPr>
      <w:rPr>
        <w:rFonts w:ascii="Times New Roman" w:eastAsia="Times New Roman" w:hAnsi="Times New Roman" w:cs="Times New Roman" w:hint="default"/>
      </w:rPr>
    </w:lvl>
    <w:lvl w:ilvl="1" w:tplc="9C84FB54" w:tentative="1">
      <w:start w:val="1"/>
      <w:numFmt w:val="bullet"/>
      <w:lvlText w:val="o"/>
      <w:lvlJc w:val="left"/>
      <w:pPr>
        <w:tabs>
          <w:tab w:val="num" w:pos="1440"/>
        </w:tabs>
        <w:ind w:left="1440" w:hanging="360"/>
      </w:pPr>
      <w:rPr>
        <w:rFonts w:ascii="Courier New" w:hAnsi="Courier New" w:hint="default"/>
      </w:rPr>
    </w:lvl>
    <w:lvl w:ilvl="2" w:tplc="7BFAC142" w:tentative="1">
      <w:start w:val="1"/>
      <w:numFmt w:val="bullet"/>
      <w:lvlText w:val=""/>
      <w:lvlJc w:val="left"/>
      <w:pPr>
        <w:tabs>
          <w:tab w:val="num" w:pos="2160"/>
        </w:tabs>
        <w:ind w:left="2160" w:hanging="360"/>
      </w:pPr>
      <w:rPr>
        <w:rFonts w:ascii="Wingdings" w:hAnsi="Wingdings" w:hint="default"/>
      </w:rPr>
    </w:lvl>
    <w:lvl w:ilvl="3" w:tplc="A8A66532" w:tentative="1">
      <w:start w:val="1"/>
      <w:numFmt w:val="bullet"/>
      <w:lvlText w:val=""/>
      <w:lvlJc w:val="left"/>
      <w:pPr>
        <w:tabs>
          <w:tab w:val="num" w:pos="2880"/>
        </w:tabs>
        <w:ind w:left="2880" w:hanging="360"/>
      </w:pPr>
      <w:rPr>
        <w:rFonts w:ascii="Symbol" w:hAnsi="Symbol" w:hint="default"/>
      </w:rPr>
    </w:lvl>
    <w:lvl w:ilvl="4" w:tplc="936872A8" w:tentative="1">
      <w:start w:val="1"/>
      <w:numFmt w:val="bullet"/>
      <w:lvlText w:val="o"/>
      <w:lvlJc w:val="left"/>
      <w:pPr>
        <w:tabs>
          <w:tab w:val="num" w:pos="3600"/>
        </w:tabs>
        <w:ind w:left="3600" w:hanging="360"/>
      </w:pPr>
      <w:rPr>
        <w:rFonts w:ascii="Courier New" w:hAnsi="Courier New" w:hint="default"/>
      </w:rPr>
    </w:lvl>
    <w:lvl w:ilvl="5" w:tplc="F93AD4B2" w:tentative="1">
      <w:start w:val="1"/>
      <w:numFmt w:val="bullet"/>
      <w:lvlText w:val=""/>
      <w:lvlJc w:val="left"/>
      <w:pPr>
        <w:tabs>
          <w:tab w:val="num" w:pos="4320"/>
        </w:tabs>
        <w:ind w:left="4320" w:hanging="360"/>
      </w:pPr>
      <w:rPr>
        <w:rFonts w:ascii="Wingdings" w:hAnsi="Wingdings" w:hint="default"/>
      </w:rPr>
    </w:lvl>
    <w:lvl w:ilvl="6" w:tplc="475AA4F8" w:tentative="1">
      <w:start w:val="1"/>
      <w:numFmt w:val="bullet"/>
      <w:lvlText w:val=""/>
      <w:lvlJc w:val="left"/>
      <w:pPr>
        <w:tabs>
          <w:tab w:val="num" w:pos="5040"/>
        </w:tabs>
        <w:ind w:left="5040" w:hanging="360"/>
      </w:pPr>
      <w:rPr>
        <w:rFonts w:ascii="Symbol" w:hAnsi="Symbol" w:hint="default"/>
      </w:rPr>
    </w:lvl>
    <w:lvl w:ilvl="7" w:tplc="2DDA5156" w:tentative="1">
      <w:start w:val="1"/>
      <w:numFmt w:val="bullet"/>
      <w:lvlText w:val="o"/>
      <w:lvlJc w:val="left"/>
      <w:pPr>
        <w:tabs>
          <w:tab w:val="num" w:pos="5760"/>
        </w:tabs>
        <w:ind w:left="5760" w:hanging="360"/>
      </w:pPr>
      <w:rPr>
        <w:rFonts w:ascii="Courier New" w:hAnsi="Courier New" w:hint="default"/>
      </w:rPr>
    </w:lvl>
    <w:lvl w:ilvl="8" w:tplc="ACA02C1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2430460"/>
    <w:multiLevelType w:val="hybridMultilevel"/>
    <w:tmpl w:val="23E8E2F8"/>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226A894C">
      <w:start w:val="1"/>
      <w:numFmt w:val="decimal"/>
      <w:lvlText w:val="%1."/>
      <w:lvlJc w:val="left"/>
      <w:pPr>
        <w:tabs>
          <w:tab w:val="num" w:pos="1080"/>
        </w:tabs>
        <w:ind w:left="1080" w:hanging="360"/>
      </w:pPr>
    </w:lvl>
    <w:lvl w:ilvl="1" w:tplc="ACB4EA3C" w:tentative="1">
      <w:start w:val="1"/>
      <w:numFmt w:val="lowerLetter"/>
      <w:lvlText w:val="%2."/>
      <w:lvlJc w:val="left"/>
      <w:pPr>
        <w:tabs>
          <w:tab w:val="num" w:pos="1800"/>
        </w:tabs>
        <w:ind w:left="1800" w:hanging="360"/>
      </w:pPr>
    </w:lvl>
    <w:lvl w:ilvl="2" w:tplc="A64A16F8" w:tentative="1">
      <w:start w:val="1"/>
      <w:numFmt w:val="lowerRoman"/>
      <w:lvlText w:val="%3."/>
      <w:lvlJc w:val="right"/>
      <w:pPr>
        <w:tabs>
          <w:tab w:val="num" w:pos="2520"/>
        </w:tabs>
        <w:ind w:left="2520" w:hanging="180"/>
      </w:pPr>
    </w:lvl>
    <w:lvl w:ilvl="3" w:tplc="73BA2FBC" w:tentative="1">
      <w:start w:val="1"/>
      <w:numFmt w:val="decimal"/>
      <w:lvlText w:val="%4."/>
      <w:lvlJc w:val="left"/>
      <w:pPr>
        <w:tabs>
          <w:tab w:val="num" w:pos="3240"/>
        </w:tabs>
        <w:ind w:left="3240" w:hanging="360"/>
      </w:pPr>
    </w:lvl>
    <w:lvl w:ilvl="4" w:tplc="C41E4D7A" w:tentative="1">
      <w:start w:val="1"/>
      <w:numFmt w:val="lowerLetter"/>
      <w:lvlText w:val="%5."/>
      <w:lvlJc w:val="left"/>
      <w:pPr>
        <w:tabs>
          <w:tab w:val="num" w:pos="3960"/>
        </w:tabs>
        <w:ind w:left="3960" w:hanging="360"/>
      </w:pPr>
    </w:lvl>
    <w:lvl w:ilvl="5" w:tplc="CBB47038" w:tentative="1">
      <w:start w:val="1"/>
      <w:numFmt w:val="lowerRoman"/>
      <w:lvlText w:val="%6."/>
      <w:lvlJc w:val="right"/>
      <w:pPr>
        <w:tabs>
          <w:tab w:val="num" w:pos="4680"/>
        </w:tabs>
        <w:ind w:left="4680" w:hanging="180"/>
      </w:pPr>
    </w:lvl>
    <w:lvl w:ilvl="6" w:tplc="ACCC90C8" w:tentative="1">
      <w:start w:val="1"/>
      <w:numFmt w:val="decimal"/>
      <w:lvlText w:val="%7."/>
      <w:lvlJc w:val="left"/>
      <w:pPr>
        <w:tabs>
          <w:tab w:val="num" w:pos="5400"/>
        </w:tabs>
        <w:ind w:left="5400" w:hanging="360"/>
      </w:pPr>
    </w:lvl>
    <w:lvl w:ilvl="7" w:tplc="B53EAD90" w:tentative="1">
      <w:start w:val="1"/>
      <w:numFmt w:val="lowerLetter"/>
      <w:lvlText w:val="%8."/>
      <w:lvlJc w:val="left"/>
      <w:pPr>
        <w:tabs>
          <w:tab w:val="num" w:pos="6120"/>
        </w:tabs>
        <w:ind w:left="6120" w:hanging="360"/>
      </w:pPr>
    </w:lvl>
    <w:lvl w:ilvl="8" w:tplc="00E23392"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07BAE468">
      <w:start w:val="1"/>
      <w:numFmt w:val="bullet"/>
      <w:lvlText w:val="-"/>
      <w:lvlJc w:val="left"/>
      <w:pPr>
        <w:tabs>
          <w:tab w:val="num" w:pos="360"/>
        </w:tabs>
        <w:ind w:left="360" w:hanging="360"/>
      </w:pPr>
      <w:rPr>
        <w:rFonts w:ascii="Cambria" w:hAnsi="Cambria" w:hint="default"/>
      </w:rPr>
    </w:lvl>
    <w:lvl w:ilvl="1" w:tplc="0BBC6F60" w:tentative="1">
      <w:start w:val="1"/>
      <w:numFmt w:val="bullet"/>
      <w:lvlText w:val="o"/>
      <w:lvlJc w:val="left"/>
      <w:pPr>
        <w:ind w:left="1440" w:hanging="360"/>
      </w:pPr>
      <w:rPr>
        <w:rFonts w:ascii="Courier New" w:hAnsi="Courier New" w:cs="Courier New" w:hint="default"/>
      </w:rPr>
    </w:lvl>
    <w:lvl w:ilvl="2" w:tplc="59EE9BE0" w:tentative="1">
      <w:start w:val="1"/>
      <w:numFmt w:val="bullet"/>
      <w:lvlText w:val=""/>
      <w:lvlJc w:val="left"/>
      <w:pPr>
        <w:ind w:left="2160" w:hanging="360"/>
      </w:pPr>
      <w:rPr>
        <w:rFonts w:ascii="Wingdings" w:hAnsi="Wingdings" w:hint="default"/>
      </w:rPr>
    </w:lvl>
    <w:lvl w:ilvl="3" w:tplc="78885794" w:tentative="1">
      <w:start w:val="1"/>
      <w:numFmt w:val="bullet"/>
      <w:lvlText w:val=""/>
      <w:lvlJc w:val="left"/>
      <w:pPr>
        <w:ind w:left="2880" w:hanging="360"/>
      </w:pPr>
      <w:rPr>
        <w:rFonts w:ascii="Symbol" w:hAnsi="Symbol" w:hint="default"/>
      </w:rPr>
    </w:lvl>
    <w:lvl w:ilvl="4" w:tplc="54BAC3F8" w:tentative="1">
      <w:start w:val="1"/>
      <w:numFmt w:val="bullet"/>
      <w:lvlText w:val="o"/>
      <w:lvlJc w:val="left"/>
      <w:pPr>
        <w:ind w:left="3600" w:hanging="360"/>
      </w:pPr>
      <w:rPr>
        <w:rFonts w:ascii="Courier New" w:hAnsi="Courier New" w:cs="Courier New" w:hint="default"/>
      </w:rPr>
    </w:lvl>
    <w:lvl w:ilvl="5" w:tplc="8B68B890" w:tentative="1">
      <w:start w:val="1"/>
      <w:numFmt w:val="bullet"/>
      <w:lvlText w:val=""/>
      <w:lvlJc w:val="left"/>
      <w:pPr>
        <w:ind w:left="4320" w:hanging="360"/>
      </w:pPr>
      <w:rPr>
        <w:rFonts w:ascii="Wingdings" w:hAnsi="Wingdings" w:hint="default"/>
      </w:rPr>
    </w:lvl>
    <w:lvl w:ilvl="6" w:tplc="16CAB2C2" w:tentative="1">
      <w:start w:val="1"/>
      <w:numFmt w:val="bullet"/>
      <w:lvlText w:val=""/>
      <w:lvlJc w:val="left"/>
      <w:pPr>
        <w:ind w:left="5040" w:hanging="360"/>
      </w:pPr>
      <w:rPr>
        <w:rFonts w:ascii="Symbol" w:hAnsi="Symbol" w:hint="default"/>
      </w:rPr>
    </w:lvl>
    <w:lvl w:ilvl="7" w:tplc="676E408C" w:tentative="1">
      <w:start w:val="1"/>
      <w:numFmt w:val="bullet"/>
      <w:lvlText w:val="o"/>
      <w:lvlJc w:val="left"/>
      <w:pPr>
        <w:ind w:left="5760" w:hanging="360"/>
      </w:pPr>
      <w:rPr>
        <w:rFonts w:ascii="Courier New" w:hAnsi="Courier New" w:cs="Courier New" w:hint="default"/>
      </w:rPr>
    </w:lvl>
    <w:lvl w:ilvl="8" w:tplc="959AA9C8" w:tentative="1">
      <w:start w:val="1"/>
      <w:numFmt w:val="bullet"/>
      <w:lvlText w:val=""/>
      <w:lvlJc w:val="left"/>
      <w:pPr>
        <w:ind w:left="6480" w:hanging="360"/>
      </w:pPr>
      <w:rPr>
        <w:rFonts w:ascii="Wingdings" w:hAnsi="Wingdings" w:hint="default"/>
      </w:rPr>
    </w:lvl>
  </w:abstractNum>
  <w:abstractNum w:abstractNumId="22" w15:restartNumberingAfterBreak="0">
    <w:nsid w:val="447B5AD4"/>
    <w:multiLevelType w:val="hybridMultilevel"/>
    <w:tmpl w:val="9DBCC4B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467373A9"/>
    <w:multiLevelType w:val="hybridMultilevel"/>
    <w:tmpl w:val="E3BA04EE"/>
    <w:lvl w:ilvl="0" w:tplc="1D300B5C">
      <w:start w:val="1"/>
      <w:numFmt w:val="decimal"/>
      <w:lvlText w:val="%1."/>
      <w:lvlJc w:val="left"/>
      <w:pPr>
        <w:tabs>
          <w:tab w:val="num" w:pos="930"/>
        </w:tabs>
        <w:ind w:left="930" w:hanging="570"/>
      </w:pPr>
      <w:rPr>
        <w:rFonts w:hint="default"/>
      </w:rPr>
    </w:lvl>
    <w:lvl w:ilvl="1" w:tplc="4DDA0934">
      <w:start w:val="5"/>
      <w:numFmt w:val="decimal"/>
      <w:lvlText w:val="%2"/>
      <w:lvlJc w:val="left"/>
      <w:pPr>
        <w:tabs>
          <w:tab w:val="num" w:pos="1650"/>
        </w:tabs>
        <w:ind w:left="1650" w:hanging="570"/>
      </w:pPr>
      <w:rPr>
        <w:rFonts w:hint="default"/>
      </w:rPr>
    </w:lvl>
    <w:lvl w:ilvl="2" w:tplc="49EC4100" w:tentative="1">
      <w:start w:val="1"/>
      <w:numFmt w:val="lowerRoman"/>
      <w:lvlText w:val="%3."/>
      <w:lvlJc w:val="right"/>
      <w:pPr>
        <w:tabs>
          <w:tab w:val="num" w:pos="2160"/>
        </w:tabs>
        <w:ind w:left="2160" w:hanging="180"/>
      </w:pPr>
    </w:lvl>
    <w:lvl w:ilvl="3" w:tplc="FC088C86" w:tentative="1">
      <w:start w:val="1"/>
      <w:numFmt w:val="decimal"/>
      <w:lvlText w:val="%4."/>
      <w:lvlJc w:val="left"/>
      <w:pPr>
        <w:tabs>
          <w:tab w:val="num" w:pos="2880"/>
        </w:tabs>
        <w:ind w:left="2880" w:hanging="360"/>
      </w:pPr>
    </w:lvl>
    <w:lvl w:ilvl="4" w:tplc="97288338" w:tentative="1">
      <w:start w:val="1"/>
      <w:numFmt w:val="lowerLetter"/>
      <w:lvlText w:val="%5."/>
      <w:lvlJc w:val="left"/>
      <w:pPr>
        <w:tabs>
          <w:tab w:val="num" w:pos="3600"/>
        </w:tabs>
        <w:ind w:left="3600" w:hanging="360"/>
      </w:pPr>
    </w:lvl>
    <w:lvl w:ilvl="5" w:tplc="6E820842" w:tentative="1">
      <w:start w:val="1"/>
      <w:numFmt w:val="lowerRoman"/>
      <w:lvlText w:val="%6."/>
      <w:lvlJc w:val="right"/>
      <w:pPr>
        <w:tabs>
          <w:tab w:val="num" w:pos="4320"/>
        </w:tabs>
        <w:ind w:left="4320" w:hanging="180"/>
      </w:pPr>
    </w:lvl>
    <w:lvl w:ilvl="6" w:tplc="1952BE66" w:tentative="1">
      <w:start w:val="1"/>
      <w:numFmt w:val="decimal"/>
      <w:lvlText w:val="%7."/>
      <w:lvlJc w:val="left"/>
      <w:pPr>
        <w:tabs>
          <w:tab w:val="num" w:pos="5040"/>
        </w:tabs>
        <w:ind w:left="5040" w:hanging="360"/>
      </w:pPr>
    </w:lvl>
    <w:lvl w:ilvl="7" w:tplc="C5D2B7D4" w:tentative="1">
      <w:start w:val="1"/>
      <w:numFmt w:val="lowerLetter"/>
      <w:lvlText w:val="%8."/>
      <w:lvlJc w:val="left"/>
      <w:pPr>
        <w:tabs>
          <w:tab w:val="num" w:pos="5760"/>
        </w:tabs>
        <w:ind w:left="5760" w:hanging="360"/>
      </w:pPr>
    </w:lvl>
    <w:lvl w:ilvl="8" w:tplc="F01CFBFA" w:tentative="1">
      <w:start w:val="1"/>
      <w:numFmt w:val="lowerRoman"/>
      <w:lvlText w:val="%9."/>
      <w:lvlJc w:val="right"/>
      <w:pPr>
        <w:tabs>
          <w:tab w:val="num" w:pos="6480"/>
        </w:tabs>
        <w:ind w:left="6480" w:hanging="180"/>
      </w:p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A4D4C674">
      <w:start w:val="1"/>
      <w:numFmt w:val="bullet"/>
      <w:lvlText w:val=""/>
      <w:lvlJc w:val="left"/>
      <w:pPr>
        <w:tabs>
          <w:tab w:val="num" w:pos="278"/>
        </w:tabs>
        <w:ind w:left="278" w:hanging="360"/>
      </w:pPr>
      <w:rPr>
        <w:rFonts w:ascii="Symbol" w:hAnsi="Symbol" w:hint="default"/>
      </w:rPr>
    </w:lvl>
    <w:lvl w:ilvl="1" w:tplc="F81872F6" w:tentative="1">
      <w:start w:val="1"/>
      <w:numFmt w:val="bullet"/>
      <w:lvlText w:val="o"/>
      <w:lvlJc w:val="left"/>
      <w:pPr>
        <w:tabs>
          <w:tab w:val="num" w:pos="1440"/>
        </w:tabs>
        <w:ind w:left="1440" w:hanging="360"/>
      </w:pPr>
      <w:rPr>
        <w:rFonts w:ascii="Courier New" w:hAnsi="Courier New" w:hint="default"/>
      </w:rPr>
    </w:lvl>
    <w:lvl w:ilvl="2" w:tplc="D61C96AA" w:tentative="1">
      <w:start w:val="1"/>
      <w:numFmt w:val="bullet"/>
      <w:lvlText w:val=""/>
      <w:lvlJc w:val="left"/>
      <w:pPr>
        <w:tabs>
          <w:tab w:val="num" w:pos="2160"/>
        </w:tabs>
        <w:ind w:left="2160" w:hanging="360"/>
      </w:pPr>
      <w:rPr>
        <w:rFonts w:ascii="Wingdings" w:hAnsi="Wingdings" w:hint="default"/>
      </w:rPr>
    </w:lvl>
    <w:lvl w:ilvl="3" w:tplc="8946D966" w:tentative="1">
      <w:start w:val="1"/>
      <w:numFmt w:val="bullet"/>
      <w:lvlText w:val=""/>
      <w:lvlJc w:val="left"/>
      <w:pPr>
        <w:tabs>
          <w:tab w:val="num" w:pos="2880"/>
        </w:tabs>
        <w:ind w:left="2880" w:hanging="360"/>
      </w:pPr>
      <w:rPr>
        <w:rFonts w:ascii="Symbol" w:hAnsi="Symbol" w:hint="default"/>
      </w:rPr>
    </w:lvl>
    <w:lvl w:ilvl="4" w:tplc="CC067F46" w:tentative="1">
      <w:start w:val="1"/>
      <w:numFmt w:val="bullet"/>
      <w:lvlText w:val="o"/>
      <w:lvlJc w:val="left"/>
      <w:pPr>
        <w:tabs>
          <w:tab w:val="num" w:pos="3600"/>
        </w:tabs>
        <w:ind w:left="3600" w:hanging="360"/>
      </w:pPr>
      <w:rPr>
        <w:rFonts w:ascii="Courier New" w:hAnsi="Courier New" w:hint="default"/>
      </w:rPr>
    </w:lvl>
    <w:lvl w:ilvl="5" w:tplc="1570B8F8" w:tentative="1">
      <w:start w:val="1"/>
      <w:numFmt w:val="bullet"/>
      <w:lvlText w:val=""/>
      <w:lvlJc w:val="left"/>
      <w:pPr>
        <w:tabs>
          <w:tab w:val="num" w:pos="4320"/>
        </w:tabs>
        <w:ind w:left="4320" w:hanging="360"/>
      </w:pPr>
      <w:rPr>
        <w:rFonts w:ascii="Wingdings" w:hAnsi="Wingdings" w:hint="default"/>
      </w:rPr>
    </w:lvl>
    <w:lvl w:ilvl="6" w:tplc="94CCBDD4" w:tentative="1">
      <w:start w:val="1"/>
      <w:numFmt w:val="bullet"/>
      <w:lvlText w:val=""/>
      <w:lvlJc w:val="left"/>
      <w:pPr>
        <w:tabs>
          <w:tab w:val="num" w:pos="5040"/>
        </w:tabs>
        <w:ind w:left="5040" w:hanging="360"/>
      </w:pPr>
      <w:rPr>
        <w:rFonts w:ascii="Symbol" w:hAnsi="Symbol" w:hint="default"/>
      </w:rPr>
    </w:lvl>
    <w:lvl w:ilvl="7" w:tplc="E918C1AC" w:tentative="1">
      <w:start w:val="1"/>
      <w:numFmt w:val="bullet"/>
      <w:lvlText w:val="o"/>
      <w:lvlJc w:val="left"/>
      <w:pPr>
        <w:tabs>
          <w:tab w:val="num" w:pos="5760"/>
        </w:tabs>
        <w:ind w:left="5760" w:hanging="360"/>
      </w:pPr>
      <w:rPr>
        <w:rFonts w:ascii="Courier New" w:hAnsi="Courier New" w:hint="default"/>
      </w:rPr>
    </w:lvl>
    <w:lvl w:ilvl="8" w:tplc="86D0650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57FCE72E">
      <w:start w:val="5"/>
      <w:numFmt w:val="upperLetter"/>
      <w:lvlText w:val="%1."/>
      <w:lvlJc w:val="left"/>
      <w:pPr>
        <w:tabs>
          <w:tab w:val="num" w:pos="720"/>
        </w:tabs>
        <w:ind w:left="720" w:hanging="360"/>
      </w:pPr>
      <w:rPr>
        <w:rFonts w:hint="default"/>
      </w:rPr>
    </w:lvl>
    <w:lvl w:ilvl="1" w:tplc="6C78BB7A" w:tentative="1">
      <w:start w:val="1"/>
      <w:numFmt w:val="lowerLetter"/>
      <w:lvlText w:val="%2."/>
      <w:lvlJc w:val="left"/>
      <w:pPr>
        <w:tabs>
          <w:tab w:val="num" w:pos="1440"/>
        </w:tabs>
        <w:ind w:left="1440" w:hanging="360"/>
      </w:pPr>
    </w:lvl>
    <w:lvl w:ilvl="2" w:tplc="E32A7B24" w:tentative="1">
      <w:start w:val="1"/>
      <w:numFmt w:val="lowerRoman"/>
      <w:lvlText w:val="%3."/>
      <w:lvlJc w:val="right"/>
      <w:pPr>
        <w:tabs>
          <w:tab w:val="num" w:pos="2160"/>
        </w:tabs>
        <w:ind w:left="2160" w:hanging="180"/>
      </w:pPr>
    </w:lvl>
    <w:lvl w:ilvl="3" w:tplc="75F0F87A" w:tentative="1">
      <w:start w:val="1"/>
      <w:numFmt w:val="decimal"/>
      <w:lvlText w:val="%4."/>
      <w:lvlJc w:val="left"/>
      <w:pPr>
        <w:tabs>
          <w:tab w:val="num" w:pos="2880"/>
        </w:tabs>
        <w:ind w:left="2880" w:hanging="360"/>
      </w:pPr>
    </w:lvl>
    <w:lvl w:ilvl="4" w:tplc="148EDC72" w:tentative="1">
      <w:start w:val="1"/>
      <w:numFmt w:val="lowerLetter"/>
      <w:lvlText w:val="%5."/>
      <w:lvlJc w:val="left"/>
      <w:pPr>
        <w:tabs>
          <w:tab w:val="num" w:pos="3600"/>
        </w:tabs>
        <w:ind w:left="3600" w:hanging="360"/>
      </w:pPr>
    </w:lvl>
    <w:lvl w:ilvl="5" w:tplc="AFB43F2A" w:tentative="1">
      <w:start w:val="1"/>
      <w:numFmt w:val="lowerRoman"/>
      <w:lvlText w:val="%6."/>
      <w:lvlJc w:val="right"/>
      <w:pPr>
        <w:tabs>
          <w:tab w:val="num" w:pos="4320"/>
        </w:tabs>
        <w:ind w:left="4320" w:hanging="180"/>
      </w:pPr>
    </w:lvl>
    <w:lvl w:ilvl="6" w:tplc="AEDE2416" w:tentative="1">
      <w:start w:val="1"/>
      <w:numFmt w:val="decimal"/>
      <w:lvlText w:val="%7."/>
      <w:lvlJc w:val="left"/>
      <w:pPr>
        <w:tabs>
          <w:tab w:val="num" w:pos="5040"/>
        </w:tabs>
        <w:ind w:left="5040" w:hanging="360"/>
      </w:pPr>
    </w:lvl>
    <w:lvl w:ilvl="7" w:tplc="D5744B3A" w:tentative="1">
      <w:start w:val="1"/>
      <w:numFmt w:val="lowerLetter"/>
      <w:lvlText w:val="%8."/>
      <w:lvlJc w:val="left"/>
      <w:pPr>
        <w:tabs>
          <w:tab w:val="num" w:pos="5760"/>
        </w:tabs>
        <w:ind w:left="5760" w:hanging="360"/>
      </w:pPr>
    </w:lvl>
    <w:lvl w:ilvl="8" w:tplc="3ED617BC"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CAE0857E">
      <w:start w:val="1"/>
      <w:numFmt w:val="bullet"/>
      <w:lvlText w:val=""/>
      <w:lvlJc w:val="left"/>
      <w:pPr>
        <w:tabs>
          <w:tab w:val="num" w:pos="776"/>
        </w:tabs>
        <w:ind w:left="776" w:hanging="360"/>
      </w:pPr>
      <w:rPr>
        <w:rFonts w:ascii="Symbol" w:hAnsi="Symbol" w:hint="default"/>
      </w:rPr>
    </w:lvl>
    <w:lvl w:ilvl="1" w:tplc="CB7273D0" w:tentative="1">
      <w:start w:val="1"/>
      <w:numFmt w:val="bullet"/>
      <w:lvlText w:val="o"/>
      <w:lvlJc w:val="left"/>
      <w:pPr>
        <w:tabs>
          <w:tab w:val="num" w:pos="1496"/>
        </w:tabs>
        <w:ind w:left="1496" w:hanging="360"/>
      </w:pPr>
      <w:rPr>
        <w:rFonts w:ascii="Courier New" w:hAnsi="Courier New" w:hint="default"/>
      </w:rPr>
    </w:lvl>
    <w:lvl w:ilvl="2" w:tplc="61241B7E" w:tentative="1">
      <w:start w:val="1"/>
      <w:numFmt w:val="bullet"/>
      <w:lvlText w:val=""/>
      <w:lvlJc w:val="left"/>
      <w:pPr>
        <w:tabs>
          <w:tab w:val="num" w:pos="2216"/>
        </w:tabs>
        <w:ind w:left="2216" w:hanging="360"/>
      </w:pPr>
      <w:rPr>
        <w:rFonts w:ascii="Wingdings" w:hAnsi="Wingdings" w:hint="default"/>
      </w:rPr>
    </w:lvl>
    <w:lvl w:ilvl="3" w:tplc="33DAB198" w:tentative="1">
      <w:start w:val="1"/>
      <w:numFmt w:val="bullet"/>
      <w:lvlText w:val=""/>
      <w:lvlJc w:val="left"/>
      <w:pPr>
        <w:tabs>
          <w:tab w:val="num" w:pos="2936"/>
        </w:tabs>
        <w:ind w:left="2936" w:hanging="360"/>
      </w:pPr>
      <w:rPr>
        <w:rFonts w:ascii="Symbol" w:hAnsi="Symbol" w:hint="default"/>
      </w:rPr>
    </w:lvl>
    <w:lvl w:ilvl="4" w:tplc="C59A5212" w:tentative="1">
      <w:start w:val="1"/>
      <w:numFmt w:val="bullet"/>
      <w:lvlText w:val="o"/>
      <w:lvlJc w:val="left"/>
      <w:pPr>
        <w:tabs>
          <w:tab w:val="num" w:pos="3656"/>
        </w:tabs>
        <w:ind w:left="3656" w:hanging="360"/>
      </w:pPr>
      <w:rPr>
        <w:rFonts w:ascii="Courier New" w:hAnsi="Courier New" w:hint="default"/>
      </w:rPr>
    </w:lvl>
    <w:lvl w:ilvl="5" w:tplc="CDD037B6" w:tentative="1">
      <w:start w:val="1"/>
      <w:numFmt w:val="bullet"/>
      <w:lvlText w:val=""/>
      <w:lvlJc w:val="left"/>
      <w:pPr>
        <w:tabs>
          <w:tab w:val="num" w:pos="4376"/>
        </w:tabs>
        <w:ind w:left="4376" w:hanging="360"/>
      </w:pPr>
      <w:rPr>
        <w:rFonts w:ascii="Wingdings" w:hAnsi="Wingdings" w:hint="default"/>
      </w:rPr>
    </w:lvl>
    <w:lvl w:ilvl="6" w:tplc="BAF4A44C" w:tentative="1">
      <w:start w:val="1"/>
      <w:numFmt w:val="bullet"/>
      <w:lvlText w:val=""/>
      <w:lvlJc w:val="left"/>
      <w:pPr>
        <w:tabs>
          <w:tab w:val="num" w:pos="5096"/>
        </w:tabs>
        <w:ind w:left="5096" w:hanging="360"/>
      </w:pPr>
      <w:rPr>
        <w:rFonts w:ascii="Symbol" w:hAnsi="Symbol" w:hint="default"/>
      </w:rPr>
    </w:lvl>
    <w:lvl w:ilvl="7" w:tplc="6040DD50" w:tentative="1">
      <w:start w:val="1"/>
      <w:numFmt w:val="bullet"/>
      <w:lvlText w:val="o"/>
      <w:lvlJc w:val="left"/>
      <w:pPr>
        <w:tabs>
          <w:tab w:val="num" w:pos="5816"/>
        </w:tabs>
        <w:ind w:left="5816" w:hanging="360"/>
      </w:pPr>
      <w:rPr>
        <w:rFonts w:ascii="Courier New" w:hAnsi="Courier New" w:hint="default"/>
      </w:rPr>
    </w:lvl>
    <w:lvl w:ilvl="8" w:tplc="C4AC84B2"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356618DC">
      <w:start w:val="1"/>
      <w:numFmt w:val="bullet"/>
      <w:lvlText w:val=""/>
      <w:lvlJc w:val="left"/>
      <w:pPr>
        <w:tabs>
          <w:tab w:val="num" w:pos="278"/>
        </w:tabs>
        <w:ind w:left="278" w:hanging="360"/>
      </w:pPr>
      <w:rPr>
        <w:rFonts w:ascii="Symbol" w:hAnsi="Symbol" w:hint="default"/>
      </w:rPr>
    </w:lvl>
    <w:lvl w:ilvl="1" w:tplc="28021F5A" w:tentative="1">
      <w:start w:val="1"/>
      <w:numFmt w:val="bullet"/>
      <w:lvlText w:val="o"/>
      <w:lvlJc w:val="left"/>
      <w:pPr>
        <w:tabs>
          <w:tab w:val="num" w:pos="1440"/>
        </w:tabs>
        <w:ind w:left="1440" w:hanging="360"/>
      </w:pPr>
      <w:rPr>
        <w:rFonts w:ascii="Courier New" w:hAnsi="Courier New" w:hint="default"/>
      </w:rPr>
    </w:lvl>
    <w:lvl w:ilvl="2" w:tplc="2742534E" w:tentative="1">
      <w:start w:val="1"/>
      <w:numFmt w:val="bullet"/>
      <w:lvlText w:val=""/>
      <w:lvlJc w:val="left"/>
      <w:pPr>
        <w:tabs>
          <w:tab w:val="num" w:pos="2160"/>
        </w:tabs>
        <w:ind w:left="2160" w:hanging="360"/>
      </w:pPr>
      <w:rPr>
        <w:rFonts w:ascii="Wingdings" w:hAnsi="Wingdings" w:hint="default"/>
      </w:rPr>
    </w:lvl>
    <w:lvl w:ilvl="3" w:tplc="5B6A49D8" w:tentative="1">
      <w:start w:val="1"/>
      <w:numFmt w:val="bullet"/>
      <w:lvlText w:val=""/>
      <w:lvlJc w:val="left"/>
      <w:pPr>
        <w:tabs>
          <w:tab w:val="num" w:pos="2880"/>
        </w:tabs>
        <w:ind w:left="2880" w:hanging="360"/>
      </w:pPr>
      <w:rPr>
        <w:rFonts w:ascii="Symbol" w:hAnsi="Symbol" w:hint="default"/>
      </w:rPr>
    </w:lvl>
    <w:lvl w:ilvl="4" w:tplc="3AD2079C" w:tentative="1">
      <w:start w:val="1"/>
      <w:numFmt w:val="bullet"/>
      <w:lvlText w:val="o"/>
      <w:lvlJc w:val="left"/>
      <w:pPr>
        <w:tabs>
          <w:tab w:val="num" w:pos="3600"/>
        </w:tabs>
        <w:ind w:left="3600" w:hanging="360"/>
      </w:pPr>
      <w:rPr>
        <w:rFonts w:ascii="Courier New" w:hAnsi="Courier New" w:hint="default"/>
      </w:rPr>
    </w:lvl>
    <w:lvl w:ilvl="5" w:tplc="55889734" w:tentative="1">
      <w:start w:val="1"/>
      <w:numFmt w:val="bullet"/>
      <w:lvlText w:val=""/>
      <w:lvlJc w:val="left"/>
      <w:pPr>
        <w:tabs>
          <w:tab w:val="num" w:pos="4320"/>
        </w:tabs>
        <w:ind w:left="4320" w:hanging="360"/>
      </w:pPr>
      <w:rPr>
        <w:rFonts w:ascii="Wingdings" w:hAnsi="Wingdings" w:hint="default"/>
      </w:rPr>
    </w:lvl>
    <w:lvl w:ilvl="6" w:tplc="4B7C33E4" w:tentative="1">
      <w:start w:val="1"/>
      <w:numFmt w:val="bullet"/>
      <w:lvlText w:val=""/>
      <w:lvlJc w:val="left"/>
      <w:pPr>
        <w:tabs>
          <w:tab w:val="num" w:pos="5040"/>
        </w:tabs>
        <w:ind w:left="5040" w:hanging="360"/>
      </w:pPr>
      <w:rPr>
        <w:rFonts w:ascii="Symbol" w:hAnsi="Symbol" w:hint="default"/>
      </w:rPr>
    </w:lvl>
    <w:lvl w:ilvl="7" w:tplc="343C406E" w:tentative="1">
      <w:start w:val="1"/>
      <w:numFmt w:val="bullet"/>
      <w:lvlText w:val="o"/>
      <w:lvlJc w:val="left"/>
      <w:pPr>
        <w:tabs>
          <w:tab w:val="num" w:pos="5760"/>
        </w:tabs>
        <w:ind w:left="5760" w:hanging="360"/>
      </w:pPr>
      <w:rPr>
        <w:rFonts w:ascii="Courier New" w:hAnsi="Courier New" w:hint="default"/>
      </w:rPr>
    </w:lvl>
    <w:lvl w:ilvl="8" w:tplc="244CCBF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BCC6941C"/>
    <w:lvl w:ilvl="0" w:tplc="F89C4444">
      <w:start w:val="1"/>
      <w:numFmt w:val="upperLetter"/>
      <w:pStyle w:val="Style3"/>
      <w:suff w:val="space"/>
      <w:lvlText w:val="%1."/>
      <w:lvlJc w:val="left"/>
      <w:pPr>
        <w:ind w:left="0" w:firstLine="0"/>
      </w:pPr>
      <w:rPr>
        <w:rFonts w:hint="default"/>
      </w:rPr>
    </w:lvl>
    <w:lvl w:ilvl="1" w:tplc="565095F0" w:tentative="1">
      <w:start w:val="1"/>
      <w:numFmt w:val="lowerLetter"/>
      <w:lvlText w:val="%2."/>
      <w:lvlJc w:val="left"/>
      <w:pPr>
        <w:ind w:left="1440" w:hanging="360"/>
      </w:pPr>
    </w:lvl>
    <w:lvl w:ilvl="2" w:tplc="91BC7F72" w:tentative="1">
      <w:start w:val="1"/>
      <w:numFmt w:val="lowerRoman"/>
      <w:lvlText w:val="%3."/>
      <w:lvlJc w:val="right"/>
      <w:pPr>
        <w:ind w:left="2160" w:hanging="180"/>
      </w:pPr>
    </w:lvl>
    <w:lvl w:ilvl="3" w:tplc="D422C3C2" w:tentative="1">
      <w:start w:val="1"/>
      <w:numFmt w:val="decimal"/>
      <w:lvlText w:val="%4."/>
      <w:lvlJc w:val="left"/>
      <w:pPr>
        <w:ind w:left="2880" w:hanging="360"/>
      </w:pPr>
    </w:lvl>
    <w:lvl w:ilvl="4" w:tplc="95F09854" w:tentative="1">
      <w:start w:val="1"/>
      <w:numFmt w:val="lowerLetter"/>
      <w:lvlText w:val="%5."/>
      <w:lvlJc w:val="left"/>
      <w:pPr>
        <w:ind w:left="3600" w:hanging="360"/>
      </w:pPr>
    </w:lvl>
    <w:lvl w:ilvl="5" w:tplc="6D943F8A" w:tentative="1">
      <w:start w:val="1"/>
      <w:numFmt w:val="lowerRoman"/>
      <w:lvlText w:val="%6."/>
      <w:lvlJc w:val="right"/>
      <w:pPr>
        <w:ind w:left="4320" w:hanging="180"/>
      </w:pPr>
    </w:lvl>
    <w:lvl w:ilvl="6" w:tplc="E34EA742" w:tentative="1">
      <w:start w:val="1"/>
      <w:numFmt w:val="decimal"/>
      <w:lvlText w:val="%7."/>
      <w:lvlJc w:val="left"/>
      <w:pPr>
        <w:ind w:left="5040" w:hanging="360"/>
      </w:pPr>
    </w:lvl>
    <w:lvl w:ilvl="7" w:tplc="21369652" w:tentative="1">
      <w:start w:val="1"/>
      <w:numFmt w:val="lowerLetter"/>
      <w:lvlText w:val="%8."/>
      <w:lvlJc w:val="left"/>
      <w:pPr>
        <w:ind w:left="5760" w:hanging="360"/>
      </w:pPr>
    </w:lvl>
    <w:lvl w:ilvl="8" w:tplc="3760DFC4"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DE003EBA">
      <w:start w:val="1"/>
      <w:numFmt w:val="bullet"/>
      <w:lvlText w:val=""/>
      <w:lvlJc w:val="left"/>
      <w:pPr>
        <w:tabs>
          <w:tab w:val="num" w:pos="278"/>
        </w:tabs>
        <w:ind w:left="278" w:hanging="360"/>
      </w:pPr>
      <w:rPr>
        <w:rFonts w:ascii="Symbol" w:hAnsi="Symbol" w:hint="default"/>
      </w:rPr>
    </w:lvl>
    <w:lvl w:ilvl="1" w:tplc="C53ADEDE" w:tentative="1">
      <w:start w:val="1"/>
      <w:numFmt w:val="bullet"/>
      <w:lvlText w:val="o"/>
      <w:lvlJc w:val="left"/>
      <w:pPr>
        <w:tabs>
          <w:tab w:val="num" w:pos="1440"/>
        </w:tabs>
        <w:ind w:left="1440" w:hanging="360"/>
      </w:pPr>
      <w:rPr>
        <w:rFonts w:ascii="Courier New" w:hAnsi="Courier New" w:hint="default"/>
      </w:rPr>
    </w:lvl>
    <w:lvl w:ilvl="2" w:tplc="7F602770" w:tentative="1">
      <w:start w:val="1"/>
      <w:numFmt w:val="bullet"/>
      <w:lvlText w:val=""/>
      <w:lvlJc w:val="left"/>
      <w:pPr>
        <w:tabs>
          <w:tab w:val="num" w:pos="2160"/>
        </w:tabs>
        <w:ind w:left="2160" w:hanging="360"/>
      </w:pPr>
      <w:rPr>
        <w:rFonts w:ascii="Wingdings" w:hAnsi="Wingdings" w:hint="default"/>
      </w:rPr>
    </w:lvl>
    <w:lvl w:ilvl="3" w:tplc="38662176" w:tentative="1">
      <w:start w:val="1"/>
      <w:numFmt w:val="bullet"/>
      <w:lvlText w:val=""/>
      <w:lvlJc w:val="left"/>
      <w:pPr>
        <w:tabs>
          <w:tab w:val="num" w:pos="2880"/>
        </w:tabs>
        <w:ind w:left="2880" w:hanging="360"/>
      </w:pPr>
      <w:rPr>
        <w:rFonts w:ascii="Symbol" w:hAnsi="Symbol" w:hint="default"/>
      </w:rPr>
    </w:lvl>
    <w:lvl w:ilvl="4" w:tplc="180E506C" w:tentative="1">
      <w:start w:val="1"/>
      <w:numFmt w:val="bullet"/>
      <w:lvlText w:val="o"/>
      <w:lvlJc w:val="left"/>
      <w:pPr>
        <w:tabs>
          <w:tab w:val="num" w:pos="3600"/>
        </w:tabs>
        <w:ind w:left="3600" w:hanging="360"/>
      </w:pPr>
      <w:rPr>
        <w:rFonts w:ascii="Courier New" w:hAnsi="Courier New" w:hint="default"/>
      </w:rPr>
    </w:lvl>
    <w:lvl w:ilvl="5" w:tplc="C3F2CCDA" w:tentative="1">
      <w:start w:val="1"/>
      <w:numFmt w:val="bullet"/>
      <w:lvlText w:val=""/>
      <w:lvlJc w:val="left"/>
      <w:pPr>
        <w:tabs>
          <w:tab w:val="num" w:pos="4320"/>
        </w:tabs>
        <w:ind w:left="4320" w:hanging="360"/>
      </w:pPr>
      <w:rPr>
        <w:rFonts w:ascii="Wingdings" w:hAnsi="Wingdings" w:hint="default"/>
      </w:rPr>
    </w:lvl>
    <w:lvl w:ilvl="6" w:tplc="829046A2" w:tentative="1">
      <w:start w:val="1"/>
      <w:numFmt w:val="bullet"/>
      <w:lvlText w:val=""/>
      <w:lvlJc w:val="left"/>
      <w:pPr>
        <w:tabs>
          <w:tab w:val="num" w:pos="5040"/>
        </w:tabs>
        <w:ind w:left="5040" w:hanging="360"/>
      </w:pPr>
      <w:rPr>
        <w:rFonts w:ascii="Symbol" w:hAnsi="Symbol" w:hint="default"/>
      </w:rPr>
    </w:lvl>
    <w:lvl w:ilvl="7" w:tplc="22323B0E" w:tentative="1">
      <w:start w:val="1"/>
      <w:numFmt w:val="bullet"/>
      <w:lvlText w:val="o"/>
      <w:lvlJc w:val="left"/>
      <w:pPr>
        <w:tabs>
          <w:tab w:val="num" w:pos="5760"/>
        </w:tabs>
        <w:ind w:left="5760" w:hanging="360"/>
      </w:pPr>
      <w:rPr>
        <w:rFonts w:ascii="Courier New" w:hAnsi="Courier New" w:hint="default"/>
      </w:rPr>
    </w:lvl>
    <w:lvl w:ilvl="8" w:tplc="E20A29E2"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59EC4F5E">
      <w:start w:val="1"/>
      <w:numFmt w:val="decimal"/>
      <w:lvlText w:val="%1."/>
      <w:lvlJc w:val="left"/>
      <w:pPr>
        <w:tabs>
          <w:tab w:val="num" w:pos="720"/>
        </w:tabs>
        <w:ind w:left="720" w:hanging="360"/>
      </w:pPr>
    </w:lvl>
    <w:lvl w:ilvl="1" w:tplc="4E16FE96" w:tentative="1">
      <w:start w:val="1"/>
      <w:numFmt w:val="lowerLetter"/>
      <w:lvlText w:val="%2."/>
      <w:lvlJc w:val="left"/>
      <w:pPr>
        <w:tabs>
          <w:tab w:val="num" w:pos="1440"/>
        </w:tabs>
        <w:ind w:left="1440" w:hanging="360"/>
      </w:pPr>
    </w:lvl>
    <w:lvl w:ilvl="2" w:tplc="67FED480" w:tentative="1">
      <w:start w:val="1"/>
      <w:numFmt w:val="lowerRoman"/>
      <w:lvlText w:val="%3."/>
      <w:lvlJc w:val="right"/>
      <w:pPr>
        <w:tabs>
          <w:tab w:val="num" w:pos="2160"/>
        </w:tabs>
        <w:ind w:left="2160" w:hanging="180"/>
      </w:pPr>
    </w:lvl>
    <w:lvl w:ilvl="3" w:tplc="DBBE86D4" w:tentative="1">
      <w:start w:val="1"/>
      <w:numFmt w:val="decimal"/>
      <w:lvlText w:val="%4."/>
      <w:lvlJc w:val="left"/>
      <w:pPr>
        <w:tabs>
          <w:tab w:val="num" w:pos="2880"/>
        </w:tabs>
        <w:ind w:left="2880" w:hanging="360"/>
      </w:pPr>
    </w:lvl>
    <w:lvl w:ilvl="4" w:tplc="ECE007EC" w:tentative="1">
      <w:start w:val="1"/>
      <w:numFmt w:val="lowerLetter"/>
      <w:lvlText w:val="%5."/>
      <w:lvlJc w:val="left"/>
      <w:pPr>
        <w:tabs>
          <w:tab w:val="num" w:pos="3600"/>
        </w:tabs>
        <w:ind w:left="3600" w:hanging="360"/>
      </w:pPr>
    </w:lvl>
    <w:lvl w:ilvl="5" w:tplc="37D8E5FE" w:tentative="1">
      <w:start w:val="1"/>
      <w:numFmt w:val="lowerRoman"/>
      <w:lvlText w:val="%6."/>
      <w:lvlJc w:val="right"/>
      <w:pPr>
        <w:tabs>
          <w:tab w:val="num" w:pos="4320"/>
        </w:tabs>
        <w:ind w:left="4320" w:hanging="180"/>
      </w:pPr>
    </w:lvl>
    <w:lvl w:ilvl="6" w:tplc="FE36F32E" w:tentative="1">
      <w:start w:val="1"/>
      <w:numFmt w:val="decimal"/>
      <w:lvlText w:val="%7."/>
      <w:lvlJc w:val="left"/>
      <w:pPr>
        <w:tabs>
          <w:tab w:val="num" w:pos="5040"/>
        </w:tabs>
        <w:ind w:left="5040" w:hanging="360"/>
      </w:pPr>
    </w:lvl>
    <w:lvl w:ilvl="7" w:tplc="C2A86336" w:tentative="1">
      <w:start w:val="1"/>
      <w:numFmt w:val="lowerLetter"/>
      <w:lvlText w:val="%8."/>
      <w:lvlJc w:val="left"/>
      <w:pPr>
        <w:tabs>
          <w:tab w:val="num" w:pos="5760"/>
        </w:tabs>
        <w:ind w:left="5760" w:hanging="360"/>
      </w:pPr>
    </w:lvl>
    <w:lvl w:ilvl="8" w:tplc="8A74F4BA" w:tentative="1">
      <w:start w:val="1"/>
      <w:numFmt w:val="lowerRoman"/>
      <w:lvlText w:val="%9."/>
      <w:lvlJc w:val="right"/>
      <w:pPr>
        <w:tabs>
          <w:tab w:val="num" w:pos="6480"/>
        </w:tabs>
        <w:ind w:left="6480" w:hanging="180"/>
      </w:pPr>
    </w:lvl>
  </w:abstractNum>
  <w:abstractNum w:abstractNumId="40" w15:restartNumberingAfterBreak="0">
    <w:nsid w:val="72087B01"/>
    <w:multiLevelType w:val="hybridMultilevel"/>
    <w:tmpl w:val="D4C290BC"/>
    <w:lvl w:ilvl="0" w:tplc="1C66D2B8">
      <w:start w:val="4"/>
      <w:numFmt w:val="upperLetter"/>
      <w:lvlText w:val="%1."/>
      <w:lvlJc w:val="left"/>
      <w:pPr>
        <w:tabs>
          <w:tab w:val="num" w:pos="930"/>
        </w:tabs>
        <w:ind w:left="930" w:hanging="570"/>
      </w:pPr>
      <w:rPr>
        <w:rFonts w:hint="default"/>
      </w:rPr>
    </w:lvl>
    <w:lvl w:ilvl="1" w:tplc="717E7516" w:tentative="1">
      <w:start w:val="1"/>
      <w:numFmt w:val="lowerLetter"/>
      <w:lvlText w:val="%2."/>
      <w:lvlJc w:val="left"/>
      <w:pPr>
        <w:tabs>
          <w:tab w:val="num" w:pos="1440"/>
        </w:tabs>
        <w:ind w:left="1440" w:hanging="360"/>
      </w:pPr>
    </w:lvl>
    <w:lvl w:ilvl="2" w:tplc="716A7902" w:tentative="1">
      <w:start w:val="1"/>
      <w:numFmt w:val="lowerRoman"/>
      <w:lvlText w:val="%3."/>
      <w:lvlJc w:val="right"/>
      <w:pPr>
        <w:tabs>
          <w:tab w:val="num" w:pos="2160"/>
        </w:tabs>
        <w:ind w:left="2160" w:hanging="180"/>
      </w:pPr>
    </w:lvl>
    <w:lvl w:ilvl="3" w:tplc="DDFE1A94" w:tentative="1">
      <w:start w:val="1"/>
      <w:numFmt w:val="decimal"/>
      <w:lvlText w:val="%4."/>
      <w:lvlJc w:val="left"/>
      <w:pPr>
        <w:tabs>
          <w:tab w:val="num" w:pos="2880"/>
        </w:tabs>
        <w:ind w:left="2880" w:hanging="360"/>
      </w:pPr>
    </w:lvl>
    <w:lvl w:ilvl="4" w:tplc="109A5424" w:tentative="1">
      <w:start w:val="1"/>
      <w:numFmt w:val="lowerLetter"/>
      <w:lvlText w:val="%5."/>
      <w:lvlJc w:val="left"/>
      <w:pPr>
        <w:tabs>
          <w:tab w:val="num" w:pos="3600"/>
        </w:tabs>
        <w:ind w:left="3600" w:hanging="360"/>
      </w:pPr>
    </w:lvl>
    <w:lvl w:ilvl="5" w:tplc="6DACCCE2" w:tentative="1">
      <w:start w:val="1"/>
      <w:numFmt w:val="lowerRoman"/>
      <w:lvlText w:val="%6."/>
      <w:lvlJc w:val="right"/>
      <w:pPr>
        <w:tabs>
          <w:tab w:val="num" w:pos="4320"/>
        </w:tabs>
        <w:ind w:left="4320" w:hanging="180"/>
      </w:pPr>
    </w:lvl>
    <w:lvl w:ilvl="6" w:tplc="B9D233BA" w:tentative="1">
      <w:start w:val="1"/>
      <w:numFmt w:val="decimal"/>
      <w:lvlText w:val="%7."/>
      <w:lvlJc w:val="left"/>
      <w:pPr>
        <w:tabs>
          <w:tab w:val="num" w:pos="5040"/>
        </w:tabs>
        <w:ind w:left="5040" w:hanging="360"/>
      </w:pPr>
    </w:lvl>
    <w:lvl w:ilvl="7" w:tplc="CE64520A" w:tentative="1">
      <w:start w:val="1"/>
      <w:numFmt w:val="lowerLetter"/>
      <w:lvlText w:val="%8."/>
      <w:lvlJc w:val="left"/>
      <w:pPr>
        <w:tabs>
          <w:tab w:val="num" w:pos="5760"/>
        </w:tabs>
        <w:ind w:left="5760" w:hanging="360"/>
      </w:pPr>
    </w:lvl>
    <w:lvl w:ilvl="8" w:tplc="B72CC8A6" w:tentative="1">
      <w:start w:val="1"/>
      <w:numFmt w:val="lowerRoman"/>
      <w:lvlText w:val="%9."/>
      <w:lvlJc w:val="right"/>
      <w:pPr>
        <w:tabs>
          <w:tab w:val="num" w:pos="6480"/>
        </w:tabs>
        <w:ind w:left="6480" w:hanging="180"/>
      </w:pPr>
    </w:lvl>
  </w:abstractNum>
  <w:abstractNum w:abstractNumId="41" w15:restartNumberingAfterBreak="0">
    <w:nsid w:val="75E1091A"/>
    <w:multiLevelType w:val="hybridMultilevel"/>
    <w:tmpl w:val="9D5C3D80"/>
    <w:lvl w:ilvl="0" w:tplc="34121B14">
      <w:start w:val="1"/>
      <w:numFmt w:val="decimal"/>
      <w:lvlText w:val="%1."/>
      <w:lvlJc w:val="left"/>
      <w:pPr>
        <w:ind w:left="720" w:hanging="360"/>
      </w:pPr>
    </w:lvl>
    <w:lvl w:ilvl="1" w:tplc="1AB04104" w:tentative="1">
      <w:start w:val="1"/>
      <w:numFmt w:val="lowerLetter"/>
      <w:lvlText w:val="%2."/>
      <w:lvlJc w:val="left"/>
      <w:pPr>
        <w:ind w:left="1440" w:hanging="360"/>
      </w:pPr>
    </w:lvl>
    <w:lvl w:ilvl="2" w:tplc="B28E5FA2" w:tentative="1">
      <w:start w:val="1"/>
      <w:numFmt w:val="lowerRoman"/>
      <w:lvlText w:val="%3."/>
      <w:lvlJc w:val="right"/>
      <w:pPr>
        <w:ind w:left="2160" w:hanging="180"/>
      </w:pPr>
    </w:lvl>
    <w:lvl w:ilvl="3" w:tplc="47C60E70" w:tentative="1">
      <w:start w:val="1"/>
      <w:numFmt w:val="decimal"/>
      <w:lvlText w:val="%4."/>
      <w:lvlJc w:val="left"/>
      <w:pPr>
        <w:ind w:left="2880" w:hanging="360"/>
      </w:pPr>
    </w:lvl>
    <w:lvl w:ilvl="4" w:tplc="4290FDD4" w:tentative="1">
      <w:start w:val="1"/>
      <w:numFmt w:val="lowerLetter"/>
      <w:lvlText w:val="%5."/>
      <w:lvlJc w:val="left"/>
      <w:pPr>
        <w:ind w:left="3600" w:hanging="360"/>
      </w:pPr>
    </w:lvl>
    <w:lvl w:ilvl="5" w:tplc="67A81630" w:tentative="1">
      <w:start w:val="1"/>
      <w:numFmt w:val="lowerRoman"/>
      <w:lvlText w:val="%6."/>
      <w:lvlJc w:val="right"/>
      <w:pPr>
        <w:ind w:left="4320" w:hanging="180"/>
      </w:pPr>
    </w:lvl>
    <w:lvl w:ilvl="6" w:tplc="71BEF464" w:tentative="1">
      <w:start w:val="1"/>
      <w:numFmt w:val="decimal"/>
      <w:lvlText w:val="%7."/>
      <w:lvlJc w:val="left"/>
      <w:pPr>
        <w:ind w:left="5040" w:hanging="360"/>
      </w:pPr>
    </w:lvl>
    <w:lvl w:ilvl="7" w:tplc="33D279F2" w:tentative="1">
      <w:start w:val="1"/>
      <w:numFmt w:val="lowerLetter"/>
      <w:lvlText w:val="%8."/>
      <w:lvlJc w:val="left"/>
      <w:pPr>
        <w:ind w:left="5760" w:hanging="360"/>
      </w:pPr>
    </w:lvl>
    <w:lvl w:ilvl="8" w:tplc="C7188E9E" w:tentative="1">
      <w:start w:val="1"/>
      <w:numFmt w:val="lowerRoman"/>
      <w:lvlText w:val="%9."/>
      <w:lvlJc w:val="right"/>
      <w:pPr>
        <w:ind w:left="6480" w:hanging="180"/>
      </w:pPr>
    </w:lvl>
  </w:abstractNum>
  <w:abstractNum w:abstractNumId="42" w15:restartNumberingAfterBreak="0">
    <w:nsid w:val="7A8A5987"/>
    <w:multiLevelType w:val="hybridMultilevel"/>
    <w:tmpl w:val="D73EEE10"/>
    <w:lvl w:ilvl="0" w:tplc="FF0AE8F2">
      <w:start w:val="1"/>
      <w:numFmt w:val="bullet"/>
      <w:lvlText w:val=""/>
      <w:lvlJc w:val="left"/>
      <w:pPr>
        <w:tabs>
          <w:tab w:val="num" w:pos="278"/>
        </w:tabs>
        <w:ind w:left="278" w:hanging="360"/>
      </w:pPr>
      <w:rPr>
        <w:rFonts w:ascii="Symbol" w:hAnsi="Symbol" w:hint="default"/>
      </w:rPr>
    </w:lvl>
    <w:lvl w:ilvl="1" w:tplc="272877D8">
      <w:start w:val="1"/>
      <w:numFmt w:val="bullet"/>
      <w:lvlText w:val="o"/>
      <w:lvlJc w:val="left"/>
      <w:pPr>
        <w:tabs>
          <w:tab w:val="num" w:pos="1440"/>
        </w:tabs>
        <w:ind w:left="1440" w:hanging="360"/>
      </w:pPr>
      <w:rPr>
        <w:rFonts w:ascii="Courier New" w:hAnsi="Courier New" w:hint="default"/>
      </w:rPr>
    </w:lvl>
    <w:lvl w:ilvl="2" w:tplc="35D6D1EE" w:tentative="1">
      <w:start w:val="1"/>
      <w:numFmt w:val="bullet"/>
      <w:lvlText w:val=""/>
      <w:lvlJc w:val="left"/>
      <w:pPr>
        <w:tabs>
          <w:tab w:val="num" w:pos="2160"/>
        </w:tabs>
        <w:ind w:left="2160" w:hanging="360"/>
      </w:pPr>
      <w:rPr>
        <w:rFonts w:ascii="Wingdings" w:hAnsi="Wingdings" w:hint="default"/>
      </w:rPr>
    </w:lvl>
    <w:lvl w:ilvl="3" w:tplc="58CC1056" w:tentative="1">
      <w:start w:val="1"/>
      <w:numFmt w:val="bullet"/>
      <w:lvlText w:val=""/>
      <w:lvlJc w:val="left"/>
      <w:pPr>
        <w:tabs>
          <w:tab w:val="num" w:pos="2880"/>
        </w:tabs>
        <w:ind w:left="2880" w:hanging="360"/>
      </w:pPr>
      <w:rPr>
        <w:rFonts w:ascii="Symbol" w:hAnsi="Symbol" w:hint="default"/>
      </w:rPr>
    </w:lvl>
    <w:lvl w:ilvl="4" w:tplc="35D0F5DE" w:tentative="1">
      <w:start w:val="1"/>
      <w:numFmt w:val="bullet"/>
      <w:lvlText w:val="o"/>
      <w:lvlJc w:val="left"/>
      <w:pPr>
        <w:tabs>
          <w:tab w:val="num" w:pos="3600"/>
        </w:tabs>
        <w:ind w:left="3600" w:hanging="360"/>
      </w:pPr>
      <w:rPr>
        <w:rFonts w:ascii="Courier New" w:hAnsi="Courier New" w:hint="default"/>
      </w:rPr>
    </w:lvl>
    <w:lvl w:ilvl="5" w:tplc="E1504E5E" w:tentative="1">
      <w:start w:val="1"/>
      <w:numFmt w:val="bullet"/>
      <w:lvlText w:val=""/>
      <w:lvlJc w:val="left"/>
      <w:pPr>
        <w:tabs>
          <w:tab w:val="num" w:pos="4320"/>
        </w:tabs>
        <w:ind w:left="4320" w:hanging="360"/>
      </w:pPr>
      <w:rPr>
        <w:rFonts w:ascii="Wingdings" w:hAnsi="Wingdings" w:hint="default"/>
      </w:rPr>
    </w:lvl>
    <w:lvl w:ilvl="6" w:tplc="E98E9280" w:tentative="1">
      <w:start w:val="1"/>
      <w:numFmt w:val="bullet"/>
      <w:lvlText w:val=""/>
      <w:lvlJc w:val="left"/>
      <w:pPr>
        <w:tabs>
          <w:tab w:val="num" w:pos="5040"/>
        </w:tabs>
        <w:ind w:left="5040" w:hanging="360"/>
      </w:pPr>
      <w:rPr>
        <w:rFonts w:ascii="Symbol" w:hAnsi="Symbol" w:hint="default"/>
      </w:rPr>
    </w:lvl>
    <w:lvl w:ilvl="7" w:tplc="B694DBF2" w:tentative="1">
      <w:start w:val="1"/>
      <w:numFmt w:val="bullet"/>
      <w:lvlText w:val="o"/>
      <w:lvlJc w:val="left"/>
      <w:pPr>
        <w:tabs>
          <w:tab w:val="num" w:pos="5760"/>
        </w:tabs>
        <w:ind w:left="5760" w:hanging="360"/>
      </w:pPr>
      <w:rPr>
        <w:rFonts w:ascii="Courier New" w:hAnsi="Courier New" w:hint="default"/>
      </w:rPr>
    </w:lvl>
    <w:lvl w:ilvl="8" w:tplc="7B701C18"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15:restartNumberingAfterBreak="0">
    <w:nsid w:val="7FDF6FF8"/>
    <w:multiLevelType w:val="hybridMultilevel"/>
    <w:tmpl w:val="E30258B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175270530">
    <w:abstractNumId w:val="0"/>
    <w:lvlOverride w:ilvl="0">
      <w:lvl w:ilvl="0">
        <w:start w:val="1"/>
        <w:numFmt w:val="bullet"/>
        <w:lvlText w:val="-"/>
        <w:legacy w:legacy="1" w:legacySpace="0" w:legacyIndent="360"/>
        <w:lvlJc w:val="left"/>
        <w:pPr>
          <w:ind w:left="360" w:hanging="360"/>
        </w:pPr>
      </w:lvl>
    </w:lvlOverride>
  </w:num>
  <w:num w:numId="2" w16cid:durableId="55824658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82773563">
    <w:abstractNumId w:val="38"/>
  </w:num>
  <w:num w:numId="4" w16cid:durableId="786587493">
    <w:abstractNumId w:val="37"/>
  </w:num>
  <w:num w:numId="5" w16cid:durableId="93743507">
    <w:abstractNumId w:val="16"/>
  </w:num>
  <w:num w:numId="6" w16cid:durableId="812254808">
    <w:abstractNumId w:val="29"/>
  </w:num>
  <w:num w:numId="7" w16cid:durableId="942616135">
    <w:abstractNumId w:val="24"/>
  </w:num>
  <w:num w:numId="8" w16cid:durableId="2116752792">
    <w:abstractNumId w:val="11"/>
  </w:num>
  <w:num w:numId="9" w16cid:durableId="1038043146">
    <w:abstractNumId w:val="35"/>
  </w:num>
  <w:num w:numId="10" w16cid:durableId="290866554">
    <w:abstractNumId w:val="36"/>
  </w:num>
  <w:num w:numId="11" w16cid:durableId="816071529">
    <w:abstractNumId w:val="19"/>
  </w:num>
  <w:num w:numId="12" w16cid:durableId="1194074493">
    <w:abstractNumId w:val="17"/>
  </w:num>
  <w:num w:numId="13" w16cid:durableId="1218591594">
    <w:abstractNumId w:val="4"/>
  </w:num>
  <w:num w:numId="14" w16cid:durableId="464082556">
    <w:abstractNumId w:val="34"/>
  </w:num>
  <w:num w:numId="15" w16cid:durableId="1002198353">
    <w:abstractNumId w:val="23"/>
  </w:num>
  <w:num w:numId="16" w16cid:durableId="1454667538">
    <w:abstractNumId w:val="39"/>
  </w:num>
  <w:num w:numId="17" w16cid:durableId="1593778704">
    <w:abstractNumId w:val="12"/>
  </w:num>
  <w:num w:numId="18" w16cid:durableId="606738235">
    <w:abstractNumId w:val="2"/>
  </w:num>
  <w:num w:numId="19" w16cid:durableId="270359509">
    <w:abstractNumId w:val="20"/>
  </w:num>
  <w:num w:numId="20" w16cid:durableId="450823556">
    <w:abstractNumId w:val="5"/>
  </w:num>
  <w:num w:numId="21" w16cid:durableId="1980959389">
    <w:abstractNumId w:val="10"/>
  </w:num>
  <w:num w:numId="22" w16cid:durableId="1023942756">
    <w:abstractNumId w:val="31"/>
  </w:num>
  <w:num w:numId="23" w16cid:durableId="996229178">
    <w:abstractNumId w:val="40"/>
  </w:num>
  <w:num w:numId="24" w16cid:durableId="1309744289">
    <w:abstractNumId w:val="26"/>
  </w:num>
  <w:num w:numId="25" w16cid:durableId="1321075404">
    <w:abstractNumId w:val="13"/>
  </w:num>
  <w:num w:numId="26" w16cid:durableId="349843833">
    <w:abstractNumId w:val="15"/>
  </w:num>
  <w:num w:numId="27" w16cid:durableId="1895463476">
    <w:abstractNumId w:val="8"/>
  </w:num>
  <w:num w:numId="28" w16cid:durableId="1725255839">
    <w:abstractNumId w:val="9"/>
  </w:num>
  <w:num w:numId="29" w16cid:durableId="1825392540">
    <w:abstractNumId w:val="27"/>
  </w:num>
  <w:num w:numId="30" w16cid:durableId="743065158">
    <w:abstractNumId w:val="42"/>
  </w:num>
  <w:num w:numId="31" w16cid:durableId="1114983474">
    <w:abstractNumId w:val="43"/>
  </w:num>
  <w:num w:numId="32" w16cid:durableId="1176043785">
    <w:abstractNumId w:val="25"/>
  </w:num>
  <w:num w:numId="33" w16cid:durableId="472916973">
    <w:abstractNumId w:val="33"/>
  </w:num>
  <w:num w:numId="34" w16cid:durableId="1787582546">
    <w:abstractNumId w:val="28"/>
  </w:num>
  <w:num w:numId="35" w16cid:durableId="15694585">
    <w:abstractNumId w:val="3"/>
  </w:num>
  <w:num w:numId="36" w16cid:durableId="1422601789">
    <w:abstractNumId w:val="6"/>
  </w:num>
  <w:num w:numId="37" w16cid:durableId="957182205">
    <w:abstractNumId w:val="30"/>
  </w:num>
  <w:num w:numId="38" w16cid:durableId="2085563884">
    <w:abstractNumId w:val="21"/>
  </w:num>
  <w:num w:numId="39" w16cid:durableId="1133213523">
    <w:abstractNumId w:val="41"/>
  </w:num>
  <w:num w:numId="40" w16cid:durableId="198206537">
    <w:abstractNumId w:val="32"/>
  </w:num>
  <w:num w:numId="41" w16cid:durableId="634918104">
    <w:abstractNumId w:val="7"/>
  </w:num>
  <w:num w:numId="42" w16cid:durableId="543827886">
    <w:abstractNumId w:val="14"/>
  </w:num>
  <w:num w:numId="43" w16cid:durableId="568927182">
    <w:abstractNumId w:val="44"/>
  </w:num>
  <w:num w:numId="44" w16cid:durableId="1133249503">
    <w:abstractNumId w:val="1"/>
  </w:num>
  <w:num w:numId="45" w16cid:durableId="874319006">
    <w:abstractNumId w:val="22"/>
  </w:num>
  <w:num w:numId="46" w16cid:durableId="9369051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751A1D"/>
    <w:rsid w:val="001900FA"/>
    <w:rsid w:val="004E0281"/>
    <w:rsid w:val="00751A1D"/>
    <w:rsid w:val="00A20AEE"/>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348DBCF"/>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rPr>
  </w:style>
  <w:style w:type="character" w:customStyle="1" w:styleId="NormalAgencyChar">
    <w:name w:val="Normal (Agency) Char"/>
    <w:link w:val="NormalAgency"/>
    <w:rPr>
      <w:rFonts w:ascii="Verdana" w:eastAsia="Verdana" w:hAnsi="Verdana" w:cs="Verdana"/>
      <w:sz w:val="18"/>
      <w:szCs w:val="18"/>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652013">
      <w:bodyDiv w:val="1"/>
      <w:marLeft w:val="0"/>
      <w:marRight w:val="0"/>
      <w:marTop w:val="0"/>
      <w:marBottom w:val="0"/>
      <w:divBdr>
        <w:top w:val="none" w:sz="0" w:space="0" w:color="auto"/>
        <w:left w:val="none" w:sz="0" w:space="0" w:color="auto"/>
        <w:bottom w:val="none" w:sz="0" w:space="0" w:color="auto"/>
        <w:right w:val="none" w:sz="0" w:space="0" w:color="auto"/>
      </w:divBdr>
    </w:div>
    <w:div w:id="402140690">
      <w:bodyDiv w:val="1"/>
      <w:marLeft w:val="0"/>
      <w:marRight w:val="0"/>
      <w:marTop w:val="0"/>
      <w:marBottom w:val="0"/>
      <w:divBdr>
        <w:top w:val="none" w:sz="0" w:space="0" w:color="auto"/>
        <w:left w:val="none" w:sz="0" w:space="0" w:color="auto"/>
        <w:bottom w:val="none" w:sz="0" w:space="0" w:color="auto"/>
        <w:right w:val="none" w:sz="0" w:space="0" w:color="auto"/>
      </w:divBdr>
    </w:div>
    <w:div w:id="552814500">
      <w:bodyDiv w:val="1"/>
      <w:marLeft w:val="0"/>
      <w:marRight w:val="0"/>
      <w:marTop w:val="0"/>
      <w:marBottom w:val="0"/>
      <w:divBdr>
        <w:top w:val="none" w:sz="0" w:space="0" w:color="auto"/>
        <w:left w:val="none" w:sz="0" w:space="0" w:color="auto"/>
        <w:bottom w:val="none" w:sz="0" w:space="0" w:color="auto"/>
        <w:right w:val="none" w:sz="0" w:space="0" w:color="auto"/>
      </w:divBdr>
    </w:div>
    <w:div w:id="731777722">
      <w:bodyDiv w:val="1"/>
      <w:marLeft w:val="0"/>
      <w:marRight w:val="0"/>
      <w:marTop w:val="0"/>
      <w:marBottom w:val="0"/>
      <w:divBdr>
        <w:top w:val="none" w:sz="0" w:space="0" w:color="auto"/>
        <w:left w:val="none" w:sz="0" w:space="0" w:color="auto"/>
        <w:bottom w:val="none" w:sz="0" w:space="0" w:color="auto"/>
        <w:right w:val="none" w:sz="0" w:space="0" w:color="auto"/>
      </w:divBdr>
    </w:div>
    <w:div w:id="9314026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medicines.health.europa.eu/veterinar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pvd.gov.lv"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hyperlink" Target="https://medicines.health.europa.eu/veterinary" TargetMode="External"/><Relationship Id="rId19" Type="http://schemas.openxmlformats.org/officeDocument/2006/relationships/image" Target="media/image9.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cid:image001.png@01D4B740.9E820CA0" TargetMode="External"/><Relationship Id="rId14" Type="http://schemas.openxmlformats.org/officeDocument/2006/relationships/image" Target="cid:image001.png@01D4B740.9E820CA0" TargetMode="External"/><Relationship Id="rId22" Type="http://schemas.openxmlformats.org/officeDocument/2006/relationships/image" Target="media/image12.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56401-259A-477B-8E1B-3F47D6429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4974</Words>
  <Characters>40314</Characters>
  <DocSecurity>0</DocSecurity>
  <Lines>335</Lines>
  <Paragraphs>90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45198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